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40" w:type="dxa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2F6CBB" w:rsidRPr="0081696D" w14:paraId="54122DD2" w14:textId="77777777" w:rsidTr="0065210B">
        <w:tc>
          <w:tcPr>
            <w:tcW w:w="10440" w:type="dxa"/>
          </w:tcPr>
          <w:p w14:paraId="31E5B309" w14:textId="70A8733F" w:rsidR="002F6CBB" w:rsidRPr="0081696D" w:rsidRDefault="00B942E8" w:rsidP="002F6CBB">
            <w:pPr>
              <w:adjustRightInd w:val="0"/>
              <w:snapToGrid w:val="0"/>
              <w:spacing w:line="228" w:lineRule="auto"/>
              <w:ind w:hanging="110"/>
              <w:jc w:val="center"/>
              <w:rPr>
                <w:rFonts w:eastAsia="Times New Roman"/>
                <w:iCs/>
                <w:noProof w:val="0"/>
                <w:snapToGrid w:val="0"/>
                <w:color w:val="00B0F0"/>
                <w:szCs w:val="22"/>
                <w:lang w:eastAsia="de-DE"/>
              </w:rPr>
            </w:pPr>
            <w:r>
              <w:rPr>
                <w:lang w:eastAsia="en-US"/>
              </w:rPr>
              <w:drawing>
                <wp:inline distT="0" distB="0" distL="0" distR="0" wp14:anchorId="37E76B8D" wp14:editId="3413A4DD">
                  <wp:extent cx="6245860" cy="7050405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5860" cy="705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CBB" w:rsidRPr="0081696D" w14:paraId="0ED302CB" w14:textId="77777777" w:rsidTr="0065210B">
        <w:tc>
          <w:tcPr>
            <w:tcW w:w="10440" w:type="dxa"/>
          </w:tcPr>
          <w:p w14:paraId="5874AB0D" w14:textId="4AEB1884" w:rsidR="002F6CBB" w:rsidRPr="0081696D" w:rsidRDefault="002F6CBB" w:rsidP="005D4244">
            <w:pPr>
              <w:adjustRightInd w:val="0"/>
              <w:snapToGrid w:val="0"/>
              <w:spacing w:line="228" w:lineRule="auto"/>
              <w:rPr>
                <w:rFonts w:eastAsia="Times New Roman"/>
                <w:iCs/>
                <w:noProof w:val="0"/>
                <w:snapToGrid w:val="0"/>
                <w:color w:val="00B0F0"/>
                <w:sz w:val="18"/>
                <w:lang w:eastAsia="de-DE"/>
              </w:rPr>
            </w:pPr>
            <w:r w:rsidRPr="00AE61BF">
              <w:rPr>
                <w:rFonts w:eastAsia="Times New Roman"/>
                <w:b/>
                <w:bCs/>
                <w:iCs/>
                <w:noProof w:val="0"/>
                <w:snapToGrid w:val="0"/>
                <w:color w:val="auto"/>
                <w:sz w:val="18"/>
                <w:lang w:eastAsia="de-DE"/>
              </w:rPr>
              <w:t xml:space="preserve">Figure </w:t>
            </w:r>
            <w:r w:rsidR="00E7063C" w:rsidRPr="00AE61BF">
              <w:rPr>
                <w:rFonts w:eastAsia="Times New Roman"/>
                <w:b/>
                <w:bCs/>
                <w:iCs/>
                <w:noProof w:val="0"/>
                <w:snapToGrid w:val="0"/>
                <w:color w:val="auto"/>
                <w:sz w:val="18"/>
                <w:lang w:eastAsia="de-DE"/>
              </w:rPr>
              <w:t>S1</w:t>
            </w:r>
            <w:r w:rsidRPr="0081696D">
              <w:rPr>
                <w:rFonts w:eastAsia="Times New Roman"/>
                <w:b/>
                <w:bCs/>
                <w:iCs/>
                <w:noProof w:val="0"/>
                <w:snapToGrid w:val="0"/>
                <w:color w:val="auto"/>
                <w:sz w:val="18"/>
                <w:lang w:eastAsia="de-DE"/>
              </w:rPr>
              <w:t>.</w:t>
            </w:r>
            <w:r w:rsidRPr="0081696D">
              <w:rPr>
                <w:rFonts w:eastAsia="Times New Roman"/>
                <w:iCs/>
                <w:noProof w:val="0"/>
                <w:snapToGrid w:val="0"/>
                <w:color w:val="auto"/>
                <w:sz w:val="18"/>
                <w:lang w:eastAsia="de-DE"/>
              </w:rPr>
              <w:t xml:space="preserve"> a) </w:t>
            </w:r>
            <w:r w:rsidR="005D4244" w:rsidRPr="005D4244">
              <w:rPr>
                <w:rFonts w:eastAsia="Times New Roman"/>
                <w:iCs/>
                <w:noProof w:val="0"/>
                <w:snapToGrid w:val="0"/>
                <w:color w:val="auto"/>
                <w:sz w:val="18"/>
                <w:lang w:eastAsia="de-DE"/>
              </w:rPr>
              <w:t>Superimposition of the original crystal structure (C pink, O red, F cyan, S orange, and N blue) and docked model (C lime, O red, F cyan, S orange, and N blue) into the active binding site of the Tumor Necrosis Factor Alpha (TNF-α) crystal structure (PDB ID: 2AZ5) and their 2D interactions (RMSD = 0.98 Å)</w:t>
            </w:r>
            <w:r w:rsidR="005D4244">
              <w:rPr>
                <w:rFonts w:eastAsia="Times New Roman"/>
                <w:iCs/>
                <w:noProof w:val="0"/>
                <w:snapToGrid w:val="0"/>
                <w:color w:val="auto"/>
                <w:sz w:val="18"/>
                <w:lang w:eastAsia="de-DE"/>
              </w:rPr>
              <w:t xml:space="preserve">. </w:t>
            </w:r>
            <w:r w:rsidRPr="0081696D">
              <w:rPr>
                <w:rFonts w:eastAsia="Times New Roman"/>
                <w:iCs/>
                <w:noProof w:val="0"/>
                <w:snapToGrid w:val="0"/>
                <w:color w:val="auto"/>
                <w:sz w:val="18"/>
                <w:lang w:eastAsia="de-DE"/>
              </w:rPr>
              <w:t>b)</w:t>
            </w:r>
            <w:r w:rsidR="005D4244" w:rsidRPr="005D4244">
              <w:rPr>
                <w:rFonts w:eastAsia="Times New Roman"/>
                <w:iCs/>
                <w:noProof w:val="0"/>
                <w:snapToGrid w:val="0"/>
                <w:color w:val="auto"/>
                <w:sz w:val="18"/>
                <w:lang w:eastAsia="de-DE"/>
              </w:rPr>
              <w:t xml:space="preserve"> Superimposition of the original crystal structure (C pink, O red, F cyan, S orange, and N blue) and the docked model (C lime, O red, F cyan, S orange, and N blue) into the active binding site of dihydrofolate reductase (DHFR) crystal structure (PDB ID: 5HQY) with RMSD = 0.62 Å and their 2D interactions</w:t>
            </w:r>
            <w:r w:rsidRPr="0081696D">
              <w:rPr>
                <w:rFonts w:eastAsia="Times New Roman"/>
                <w:iCs/>
                <w:noProof w:val="0"/>
                <w:snapToGrid w:val="0"/>
                <w:color w:val="auto"/>
                <w:sz w:val="18"/>
                <w:lang w:eastAsia="de-DE"/>
              </w:rPr>
              <w:t xml:space="preserve">. Some regions of the protein are omitted to facilitate visualization. </w:t>
            </w:r>
            <w:r w:rsidRPr="0081696D">
              <w:rPr>
                <w:rFonts w:eastAsia="Times New Roman"/>
                <w:iCs/>
                <w:noProof w:val="0"/>
                <w:snapToGrid w:val="0"/>
                <w:color w:val="auto"/>
                <w:sz w:val="18"/>
                <w:lang w:eastAsia="de-DE" w:bidi="en-US"/>
              </w:rPr>
              <w:t>These models were generated using BIOVIA Discovery Studio Visualizer.</w:t>
            </w:r>
          </w:p>
        </w:tc>
      </w:tr>
    </w:tbl>
    <w:p w14:paraId="6E50F72B" w14:textId="77777777" w:rsidR="00EC346F" w:rsidRDefault="00EC346F"/>
    <w:sectPr w:rsidR="00EC346F" w:rsidSect="002F6CBB">
      <w:pgSz w:w="11906" w:h="16838"/>
      <w:pgMar w:top="1440" w:right="1440" w:bottom="1440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D6A"/>
    <w:rsid w:val="00267D6A"/>
    <w:rsid w:val="002F6CBB"/>
    <w:rsid w:val="005D4244"/>
    <w:rsid w:val="00A444B6"/>
    <w:rsid w:val="00AE61BF"/>
    <w:rsid w:val="00B942E8"/>
    <w:rsid w:val="00E7063C"/>
    <w:rsid w:val="00EC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A96CD"/>
  <w15:chartTrackingRefBased/>
  <w15:docId w15:val="{32AD73A7-3A22-44EA-A52B-A6703AD2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CBB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CBB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Gasem Mohammad Althiabat</dc:creator>
  <cp:keywords/>
  <dc:description/>
  <cp:lastModifiedBy>Nurhanan Murni Yunos</cp:lastModifiedBy>
  <cp:revision>3</cp:revision>
  <dcterms:created xsi:type="dcterms:W3CDTF">2023-03-17T09:08:00Z</dcterms:created>
  <dcterms:modified xsi:type="dcterms:W3CDTF">2023-05-15T07:38:00Z</dcterms:modified>
</cp:coreProperties>
</file>