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AA" w:rsidRDefault="0047499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7499F">
        <w:rPr>
          <w:rFonts w:asciiTheme="majorBidi" w:hAnsiTheme="majorBidi" w:cstheme="majorBidi"/>
          <w:b/>
          <w:bCs/>
          <w:sz w:val="28"/>
          <w:szCs w:val="28"/>
        </w:rPr>
        <w:t>Supplementary figures</w:t>
      </w:r>
    </w:p>
    <w:p w:rsidR="00E76B45" w:rsidRDefault="00E76B4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7499F" w:rsidRDefault="0047499F" w:rsidP="0047499F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Figure S1: </w:t>
      </w:r>
      <w:r w:rsidRPr="000B1926">
        <w:rPr>
          <w:rFonts w:asciiTheme="majorBidi" w:hAnsiTheme="majorBidi" w:cstheme="majorBidi"/>
          <w:color w:val="000000"/>
          <w:sz w:val="24"/>
          <w:szCs w:val="24"/>
        </w:rPr>
        <w:t xml:space="preserve">The (normal) growth inhibitory effect of celecoxib (a) and indomethacin (b) on the </w:t>
      </w:r>
      <w:proofErr w:type="spellStart"/>
      <w:r w:rsidRPr="000B1926">
        <w:rPr>
          <w:rFonts w:asciiTheme="majorBidi" w:hAnsiTheme="majorBidi" w:cstheme="majorBidi"/>
          <w:color w:val="000000"/>
          <w:sz w:val="24"/>
          <w:szCs w:val="24"/>
        </w:rPr>
        <w:t>Hep</w:t>
      </w:r>
      <w:proofErr w:type="spellEnd"/>
      <w:r w:rsidRPr="000B1926">
        <w:rPr>
          <w:rFonts w:asciiTheme="majorBidi" w:hAnsiTheme="majorBidi" w:cstheme="majorBidi"/>
          <w:color w:val="000000"/>
          <w:sz w:val="24"/>
          <w:szCs w:val="24"/>
        </w:rPr>
        <w:t xml:space="preserve"> G2 cell line</w:t>
      </w:r>
      <w:r w:rsidR="000B1926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47499F" w:rsidRPr="00E76B45" w:rsidRDefault="000B1926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273050</wp:posOffset>
            </wp:positionV>
            <wp:extent cx="3194050" cy="2511425"/>
            <wp:effectExtent l="19050" t="19050" r="25400" b="22225"/>
            <wp:wrapSquare wrapText="bothSides"/>
            <wp:docPr id="4" name="Picture 3" descr="Figure S1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b.pn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25114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18"/>
          <w:szCs w:val="18"/>
        </w:rPr>
        <w:drawing>
          <wp:anchor distT="0" distB="0" distL="114300" distR="114300" simplePos="0" relativeHeight="251668480" behindDoc="0" locked="1" layoutInCell="0" allowOverlap="1">
            <wp:simplePos x="0" y="0"/>
            <wp:positionH relativeFrom="column">
              <wp:posOffset>-369570</wp:posOffset>
            </wp:positionH>
            <wp:positionV relativeFrom="paragraph">
              <wp:posOffset>273050</wp:posOffset>
            </wp:positionV>
            <wp:extent cx="3192780" cy="2513330"/>
            <wp:effectExtent l="19050" t="19050" r="26670" b="20320"/>
            <wp:wrapSquare wrapText="bothSides"/>
            <wp:docPr id="3" name="Picture 2" descr="Figure S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25133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13364" w:rsidRDefault="00213364" w:rsidP="0021336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</w:t>
      </w:r>
    </w:p>
    <w:p w:rsidR="0047499F" w:rsidRPr="0047499F" w:rsidRDefault="0047499F" w:rsidP="00E76B45">
      <w:pPr>
        <w:pStyle w:val="ListParagraph"/>
        <w:ind w:left="22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47499F" w:rsidRDefault="0047499F"/>
    <w:p w:rsidR="00213364" w:rsidRDefault="00213364" w:rsidP="0021336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B1926" w:rsidRDefault="00E76B45" w:rsidP="00E76B45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0349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S</w:t>
      </w:r>
      <w:r w:rsidRPr="00903494">
        <w:rPr>
          <w:rFonts w:asciiTheme="majorBidi" w:hAnsiTheme="majorBidi" w:cstheme="majorBidi"/>
          <w:b/>
          <w:bCs/>
          <w:color w:val="000000"/>
          <w:sz w:val="24"/>
          <w:szCs w:val="24"/>
        </w:rPr>
        <w:t>2: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B1926">
        <w:rPr>
          <w:rFonts w:asciiTheme="majorBidi" w:hAnsiTheme="majorBidi" w:cstheme="majorBidi"/>
          <w:color w:val="000000"/>
          <w:sz w:val="24"/>
          <w:szCs w:val="24"/>
        </w:rPr>
        <w:t xml:space="preserve">The (logarithmic) growth inhibitory effect of celecoxib in combination with DDWs and DEWs for 24 (a), 48 (b), and 72 (c) hours on the </w:t>
      </w:r>
      <w:proofErr w:type="spellStart"/>
      <w:r w:rsidRPr="000B1926">
        <w:rPr>
          <w:rFonts w:asciiTheme="majorBidi" w:hAnsiTheme="majorBidi" w:cstheme="majorBidi"/>
          <w:color w:val="000000"/>
          <w:sz w:val="24"/>
          <w:szCs w:val="24"/>
        </w:rPr>
        <w:t>Hep</w:t>
      </w:r>
      <w:proofErr w:type="spellEnd"/>
      <w:r w:rsidRPr="000B1926">
        <w:rPr>
          <w:rFonts w:asciiTheme="majorBidi" w:hAnsiTheme="majorBidi" w:cstheme="majorBidi"/>
          <w:color w:val="000000"/>
          <w:sz w:val="24"/>
          <w:szCs w:val="24"/>
        </w:rPr>
        <w:t xml:space="preserve"> G2 cell line</w:t>
      </w:r>
      <w:r w:rsidR="000B1926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E76B45" w:rsidRPr="000B1926" w:rsidRDefault="000B1926" w:rsidP="000B1926">
      <w:pPr>
        <w:rPr>
          <w:rFonts w:asciiTheme="majorBidi" w:hAnsiTheme="majorBidi" w:cstheme="majorBidi"/>
          <w:sz w:val="24"/>
          <w:szCs w:val="24"/>
        </w:rPr>
      </w:pPr>
      <w:r w:rsidRPr="000B1926">
        <w:rPr>
          <w:rFonts w:asciiTheme="majorBidi" w:hAnsiTheme="majorBidi" w:cstheme="majorBidi"/>
          <w:sz w:val="24"/>
          <w:szCs w:val="24"/>
        </w:rPr>
        <w:drawing>
          <wp:anchor distT="0" distB="0" distL="114300" distR="114300" simplePos="0" relativeHeight="251670528" behindDoc="0" locked="1" layoutInCell="0" allowOverlap="1">
            <wp:simplePos x="0" y="0"/>
            <wp:positionH relativeFrom="column">
              <wp:posOffset>-366395</wp:posOffset>
            </wp:positionH>
            <wp:positionV relativeFrom="paragraph">
              <wp:posOffset>44450</wp:posOffset>
            </wp:positionV>
            <wp:extent cx="2898775" cy="2508250"/>
            <wp:effectExtent l="19050" t="19050" r="15875" b="25400"/>
            <wp:wrapSquare wrapText="bothSides"/>
            <wp:docPr id="14" name="Picture 4" descr="Figure S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2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2508250"/>
                    </a:xfrm>
                    <a:prstGeom prst="rect">
                      <a:avLst/>
                    </a:prstGeom>
                    <a:ln w="1524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0B1926">
        <w:rPr>
          <w:rFonts w:asciiTheme="majorBidi" w:hAnsiTheme="majorBidi" w:cstheme="majorBidi"/>
          <w:sz w:val="24"/>
          <w:szCs w:val="24"/>
        </w:rPr>
        <w:drawing>
          <wp:anchor distT="0" distB="0" distL="114300" distR="114300" simplePos="0" relativeHeight="251671552" behindDoc="0" locked="1" layoutInCell="0" allowOverlap="1">
            <wp:simplePos x="0" y="0"/>
            <wp:positionH relativeFrom="column">
              <wp:posOffset>2809875</wp:posOffset>
            </wp:positionH>
            <wp:positionV relativeFrom="paragraph">
              <wp:posOffset>44450</wp:posOffset>
            </wp:positionV>
            <wp:extent cx="2891790" cy="2513965"/>
            <wp:effectExtent l="19050" t="19050" r="22860" b="19685"/>
            <wp:wrapSquare wrapText="bothSides"/>
            <wp:docPr id="15" name="Picture 11" descr="Figure S2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2b.png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2513965"/>
                    </a:xfrm>
                    <a:prstGeom prst="rect">
                      <a:avLst/>
                    </a:prstGeom>
                    <a:ln w="1524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E76B45" w:rsidRDefault="000B1926" w:rsidP="00E76B45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887200" cy="2518310"/>
            <wp:effectExtent l="19050" t="19050" r="27450" b="15340"/>
            <wp:docPr id="13" name="Picture 12" descr="Figure S2c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2c.png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200" cy="2518310"/>
                    </a:xfrm>
                    <a:prstGeom prst="rect">
                      <a:avLst/>
                    </a:prstGeom>
                    <a:ln w="1524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6B45" w:rsidRDefault="00E76B45" w:rsidP="00E76B45">
      <w:pPr>
        <w:spacing w:line="360" w:lineRule="auto"/>
        <w:jc w:val="both"/>
        <w:rPr>
          <w:noProof/>
        </w:rPr>
      </w:pPr>
    </w:p>
    <w:p w:rsidR="00E76B45" w:rsidRPr="00E76B45" w:rsidRDefault="00E76B45" w:rsidP="00E76B45"/>
    <w:p w:rsidR="00FB3D91" w:rsidRPr="00AA1449" w:rsidRDefault="00FB3D91" w:rsidP="00FB3D91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0349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3</w:t>
      </w:r>
      <w:r w:rsidRPr="00903494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A1449">
        <w:rPr>
          <w:rFonts w:asciiTheme="majorBidi" w:hAnsiTheme="majorBidi" w:cstheme="majorBidi"/>
          <w:color w:val="000000"/>
          <w:sz w:val="24"/>
          <w:szCs w:val="24"/>
        </w:rPr>
        <w:t xml:space="preserve">The (logarithmic) growth inhibitory effect of indomethacin in combination with DDWs and DEWs for 24 (a), 48 (b), and 72 (c) hours on the </w:t>
      </w:r>
      <w:proofErr w:type="spellStart"/>
      <w:r w:rsidRPr="00AA1449">
        <w:rPr>
          <w:rFonts w:asciiTheme="majorBidi" w:hAnsiTheme="majorBidi" w:cstheme="majorBidi"/>
          <w:color w:val="000000"/>
          <w:sz w:val="24"/>
          <w:szCs w:val="24"/>
        </w:rPr>
        <w:t>Hep</w:t>
      </w:r>
      <w:proofErr w:type="spellEnd"/>
      <w:r w:rsidRPr="00AA1449">
        <w:rPr>
          <w:rFonts w:asciiTheme="majorBidi" w:hAnsiTheme="majorBidi" w:cstheme="majorBidi"/>
          <w:color w:val="000000"/>
          <w:sz w:val="24"/>
          <w:szCs w:val="24"/>
        </w:rPr>
        <w:t xml:space="preserve"> G2 cell line</w:t>
      </w:r>
      <w:r w:rsidR="00AA1449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E76B45" w:rsidRPr="00E76B45" w:rsidRDefault="004A3094" w:rsidP="004A3094">
      <w:r>
        <w:rPr>
          <w:noProof/>
        </w:rPr>
        <w:drawing>
          <wp:inline distT="0" distB="0" distL="0" distR="0">
            <wp:extent cx="2788041" cy="2520000"/>
            <wp:effectExtent l="19050" t="19050" r="12309" b="13650"/>
            <wp:docPr id="16" name="Picture 15" descr="Figure S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3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041" cy="2520000"/>
                    </a:xfrm>
                    <a:prstGeom prst="rect">
                      <a:avLst/>
                    </a:prstGeom>
                    <a:ln w="1524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0000" cy="2518310"/>
            <wp:effectExtent l="19050" t="19050" r="10350" b="15340"/>
            <wp:docPr id="17" name="Picture 16" descr="Figure S3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3b.png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000" cy="2518310"/>
                    </a:xfrm>
                    <a:prstGeom prst="rect">
                      <a:avLst/>
                    </a:prstGeom>
                    <a:ln w="1524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0000" cy="2518310"/>
            <wp:effectExtent l="19050" t="19050" r="10350" b="15340"/>
            <wp:docPr id="18" name="Picture 17" descr="Figure S3c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3c.png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000" cy="2518310"/>
                    </a:xfrm>
                    <a:prstGeom prst="rect">
                      <a:avLst/>
                    </a:prstGeom>
                    <a:ln w="1524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3364" w:rsidRPr="00213364" w:rsidRDefault="00213364" w:rsidP="00213364"/>
    <w:p w:rsidR="00213364" w:rsidRPr="00213364" w:rsidRDefault="00213364" w:rsidP="00213364"/>
    <w:p w:rsidR="00213364" w:rsidRPr="00213364" w:rsidRDefault="00213364" w:rsidP="00213364"/>
    <w:p w:rsidR="00213364" w:rsidRPr="00213364" w:rsidRDefault="00213364" w:rsidP="00213364"/>
    <w:p w:rsidR="00213364" w:rsidRPr="00213364" w:rsidRDefault="00213364" w:rsidP="00213364"/>
    <w:p w:rsidR="00213364" w:rsidRPr="00213364" w:rsidRDefault="00213364" w:rsidP="00213364"/>
    <w:p w:rsidR="00213364" w:rsidRPr="00213364" w:rsidRDefault="00213364" w:rsidP="00213364"/>
    <w:sectPr w:rsidR="00213364" w:rsidRPr="00213364" w:rsidSect="00E76B45">
      <w:pgSz w:w="11906" w:h="16838" w:code="9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71A" w:rsidRDefault="005A571A" w:rsidP="00213364">
      <w:pPr>
        <w:spacing w:after="0" w:line="240" w:lineRule="auto"/>
      </w:pPr>
      <w:r>
        <w:separator/>
      </w:r>
    </w:p>
  </w:endnote>
  <w:endnote w:type="continuationSeparator" w:id="0">
    <w:p w:rsidR="005A571A" w:rsidRDefault="005A571A" w:rsidP="0021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71A" w:rsidRDefault="005A571A" w:rsidP="00213364">
      <w:pPr>
        <w:spacing w:after="0" w:line="240" w:lineRule="auto"/>
      </w:pPr>
      <w:r>
        <w:separator/>
      </w:r>
    </w:p>
  </w:footnote>
  <w:footnote w:type="continuationSeparator" w:id="0">
    <w:p w:rsidR="005A571A" w:rsidRDefault="005A571A" w:rsidP="0021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926"/>
    <w:multiLevelType w:val="hybridMultilevel"/>
    <w:tmpl w:val="B1966530"/>
    <w:lvl w:ilvl="0" w:tplc="8DF4336A">
      <w:start w:val="1"/>
      <w:numFmt w:val="lowerLetter"/>
      <w:lvlText w:val="(%1)"/>
      <w:lvlJc w:val="left"/>
      <w:pPr>
        <w:ind w:left="22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1F4D0377"/>
    <w:multiLevelType w:val="hybridMultilevel"/>
    <w:tmpl w:val="3C7E0F1C"/>
    <w:lvl w:ilvl="0" w:tplc="60D66D9A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56537986"/>
    <w:multiLevelType w:val="hybridMultilevel"/>
    <w:tmpl w:val="7A5A6066"/>
    <w:lvl w:ilvl="0" w:tplc="30127D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99F"/>
    <w:rsid w:val="000B1926"/>
    <w:rsid w:val="00125C43"/>
    <w:rsid w:val="00213364"/>
    <w:rsid w:val="003F2F3C"/>
    <w:rsid w:val="0047499F"/>
    <w:rsid w:val="004A3094"/>
    <w:rsid w:val="005A571A"/>
    <w:rsid w:val="005D5AF0"/>
    <w:rsid w:val="006E5CAA"/>
    <w:rsid w:val="00AA1449"/>
    <w:rsid w:val="00E76B45"/>
    <w:rsid w:val="00FB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9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364"/>
  </w:style>
  <w:style w:type="paragraph" w:styleId="Footer">
    <w:name w:val="footer"/>
    <w:basedOn w:val="Normal"/>
    <w:link w:val="FooterChar"/>
    <w:uiPriority w:val="99"/>
    <w:unhideWhenUsed/>
    <w:rsid w:val="0021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364"/>
  </w:style>
  <w:style w:type="paragraph" w:styleId="BalloonText">
    <w:name w:val="Balloon Text"/>
    <w:basedOn w:val="Normal"/>
    <w:link w:val="BalloonTextChar"/>
    <w:uiPriority w:val="99"/>
    <w:semiHidden/>
    <w:unhideWhenUsed/>
    <w:rsid w:val="000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</dc:creator>
  <cp:keywords/>
  <dc:description/>
  <cp:lastModifiedBy>nrc</cp:lastModifiedBy>
  <cp:revision>4</cp:revision>
  <dcterms:created xsi:type="dcterms:W3CDTF">2023-05-17T21:09:00Z</dcterms:created>
  <dcterms:modified xsi:type="dcterms:W3CDTF">2023-05-24T21:40:00Z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e94ffcba-96bd-4710-9add-8cea718f9aaf</vt:lpwstr>
  </property>
</Properties>
</file>