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3C2B" w14:textId="5DABDE91" w:rsidR="00522E18" w:rsidRPr="00864628" w:rsidRDefault="0066267C" w:rsidP="00522E18">
      <w:pPr>
        <w:rPr>
          <w:rFonts w:ascii="Garamond" w:hAnsi="Garamond"/>
          <w:b/>
          <w:bCs/>
          <w:color w:val="000000" w:themeColor="text1"/>
          <w:sz w:val="36"/>
          <w:szCs w:val="36"/>
        </w:rPr>
      </w:pPr>
      <w:r>
        <w:rPr>
          <w:rFonts w:ascii="Garamond" w:hAnsi="Garamond"/>
          <w:b/>
          <w:color w:val="000000" w:themeColor="text1"/>
          <w:sz w:val="36"/>
          <w:szCs w:val="36"/>
        </w:rPr>
        <w:t>Supplementary Material</w:t>
      </w:r>
    </w:p>
    <w:p w14:paraId="179D36DC" w14:textId="77777777" w:rsidR="00522E18" w:rsidRPr="00864628" w:rsidRDefault="00522E18" w:rsidP="00522E18">
      <w:pPr>
        <w:rPr>
          <w:rFonts w:ascii="Garamond" w:hAnsi="Garamond"/>
          <w:color w:val="000000" w:themeColor="text1"/>
        </w:rPr>
      </w:pPr>
    </w:p>
    <w:p w14:paraId="054E4581" w14:textId="77777777" w:rsidR="00522E18" w:rsidRPr="00864628" w:rsidRDefault="00522E18" w:rsidP="00522E18">
      <w:pPr>
        <w:rPr>
          <w:rFonts w:ascii="Garamond" w:hAnsi="Garamond"/>
          <w:color w:val="000000" w:themeColor="text1"/>
        </w:rPr>
      </w:pPr>
    </w:p>
    <w:p w14:paraId="26CD2674" w14:textId="77777777" w:rsidR="00522E18" w:rsidRPr="00864628" w:rsidRDefault="00522E18" w:rsidP="00522E18">
      <w:pPr>
        <w:rPr>
          <w:rFonts w:ascii="Garamond" w:hAnsi="Garamond"/>
          <w:color w:val="000000" w:themeColor="text1"/>
        </w:rPr>
      </w:pPr>
      <w:r w:rsidRPr="00864628">
        <w:rPr>
          <w:rFonts w:ascii="Garamond" w:hAnsi="Garamond"/>
          <w:noProof/>
          <w:color w:val="000000" w:themeColor="text1"/>
        </w:rPr>
        <w:drawing>
          <wp:inline distT="0" distB="0" distL="0" distR="0" wp14:anchorId="05131785" wp14:editId="74FFB5D1">
            <wp:extent cx="5175885" cy="73914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" b="207"/>
                    <a:stretch/>
                  </pic:blipFill>
                  <pic:spPr bwMode="auto">
                    <a:xfrm>
                      <a:off x="0" y="0"/>
                      <a:ext cx="5177196" cy="739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48F9A6" w14:textId="111BB190" w:rsidR="00522E18" w:rsidRPr="00FF7CB4" w:rsidRDefault="00522E18" w:rsidP="00522E1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Figure S1</w:t>
      </w:r>
      <w:r w:rsidRPr="00F84E87">
        <w:rPr>
          <w:rFonts w:ascii="Garamond" w:hAnsi="Garamond"/>
          <w:sz w:val="22"/>
          <w:szCs w:val="22"/>
        </w:rPr>
        <w:t>. Infographic for participant attrition.</w:t>
      </w:r>
    </w:p>
    <w:p w14:paraId="359E100D" w14:textId="77777777" w:rsidR="00522E18" w:rsidRDefault="00522E18" w:rsidP="00522E18">
      <w:pPr>
        <w:rPr>
          <w:rFonts w:ascii="Garamond" w:hAnsi="Garamond"/>
          <w:color w:val="000000" w:themeColor="text1"/>
        </w:rPr>
      </w:pPr>
    </w:p>
    <w:p w14:paraId="0BDA85C9" w14:textId="77777777" w:rsidR="00522E18" w:rsidRDefault="00522E18" w:rsidP="00522E18">
      <w:pPr>
        <w:rPr>
          <w:rFonts w:ascii="Garamond" w:hAnsi="Garamond"/>
          <w:color w:val="000000" w:themeColor="text1"/>
        </w:rPr>
      </w:pPr>
    </w:p>
    <w:p w14:paraId="5EB7D3C9" w14:textId="77777777" w:rsidR="007A4C80" w:rsidRDefault="007A4C80" w:rsidP="007A4C80">
      <w:pPr>
        <w:rPr>
          <w:rFonts w:ascii="Garamond" w:hAnsi="Garamond"/>
          <w:b/>
        </w:rPr>
        <w:sectPr w:rsidR="007A4C80" w:rsidSect="00BF672C">
          <w:footerReference w:type="even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F6CA09" w14:textId="3B16155C" w:rsidR="007A4C80" w:rsidRPr="00FF7CB4" w:rsidRDefault="007A4C80" w:rsidP="001B59A1">
      <w:pPr>
        <w:ind w:left="3060"/>
        <w:rPr>
          <w:rFonts w:ascii="Garamond" w:hAnsi="Garamond"/>
        </w:rPr>
      </w:pPr>
      <w:r>
        <w:rPr>
          <w:rFonts w:ascii="Garamond" w:hAnsi="Garamond"/>
          <w:b/>
        </w:rPr>
        <w:lastRenderedPageBreak/>
        <w:t xml:space="preserve">Table </w:t>
      </w:r>
      <w:r w:rsidR="006D3011">
        <w:rPr>
          <w:rFonts w:ascii="Garamond" w:hAnsi="Garamond"/>
          <w:b/>
        </w:rPr>
        <w:t>S</w:t>
      </w:r>
      <w:r>
        <w:rPr>
          <w:rFonts w:ascii="Garamond" w:hAnsi="Garamond"/>
          <w:b/>
        </w:rPr>
        <w:t>1</w:t>
      </w:r>
      <w:r w:rsidRPr="00FF7CB4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FF7CB4">
        <w:rPr>
          <w:rFonts w:ascii="Garamond" w:hAnsi="Garamond"/>
        </w:rPr>
        <w:t>Baseline demographics for all participants.</w:t>
      </w:r>
    </w:p>
    <w:tbl>
      <w:tblPr>
        <w:tblW w:w="46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20"/>
        <w:gridCol w:w="2160"/>
      </w:tblGrid>
      <w:tr w:rsidR="007A4C80" w:rsidRPr="008D6FDE" w14:paraId="73210190" w14:textId="77777777" w:rsidTr="001B59A1">
        <w:trPr>
          <w:trHeight w:val="20"/>
          <w:jc w:val="center"/>
        </w:trPr>
        <w:tc>
          <w:tcPr>
            <w:tcW w:w="2520" w:type="dxa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18BD1" w14:textId="77777777" w:rsidR="007A4C80" w:rsidRPr="008D6FDE" w:rsidRDefault="007A4C80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D6FD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Variable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F4DB4E1" w14:textId="77777777" w:rsidR="007A4C80" w:rsidRPr="001A7F55" w:rsidRDefault="007A4C80" w:rsidP="00BF672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1A7F5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Total (</w:t>
            </w:r>
            <w:r w:rsidRPr="00B02CB3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</w:rPr>
              <w:t>n</w:t>
            </w:r>
            <w:r w:rsidRPr="001A7F5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 = 124)</w:t>
            </w:r>
          </w:p>
        </w:tc>
      </w:tr>
      <w:tr w:rsidR="007A4C80" w:rsidRPr="008D6FDE" w14:paraId="3E6187AD" w14:textId="77777777" w:rsidTr="001B59A1">
        <w:trPr>
          <w:trHeight w:val="20"/>
          <w:jc w:val="center"/>
        </w:trPr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5EBBF" w14:textId="77777777" w:rsidR="007A4C80" w:rsidRPr="008D6FDE" w:rsidRDefault="007A4C80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D6F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Age (years)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71D0BC" w14:textId="77777777" w:rsidR="007A4C80" w:rsidRPr="001A7F55" w:rsidRDefault="007A4C80" w:rsidP="00BF672C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1A7F55">
              <w:rPr>
                <w:rFonts w:ascii="Calibri Light" w:hAnsi="Calibri Light" w:cs="Calibri Light"/>
                <w:color w:val="000000"/>
                <w:sz w:val="18"/>
                <w:szCs w:val="18"/>
              </w:rPr>
              <w:t>42.8 ± 10.2</w:t>
            </w:r>
          </w:p>
        </w:tc>
      </w:tr>
      <w:tr w:rsidR="007A4C80" w:rsidRPr="008D6FDE" w14:paraId="31B10B27" w14:textId="77777777" w:rsidTr="001B59A1">
        <w:trPr>
          <w:trHeight w:val="20"/>
          <w:jc w:val="center"/>
        </w:trPr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EC759" w14:textId="77777777" w:rsidR="007A4C80" w:rsidRPr="00E93736" w:rsidRDefault="007A4C80" w:rsidP="00BF672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u w:val="single"/>
              </w:rPr>
            </w:pPr>
            <w:r w:rsidRPr="00E93736">
              <w:rPr>
                <w:rFonts w:asciiTheme="majorHAnsi" w:hAnsiTheme="majorHAnsi"/>
                <w:color w:val="000000" w:themeColor="text1"/>
                <w:sz w:val="18"/>
                <w:u w:val="single"/>
              </w:rPr>
              <w:t>Location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C527074" w14:textId="77777777" w:rsidR="007A4C80" w:rsidRPr="001A7F55" w:rsidRDefault="007A4C80" w:rsidP="00BF672C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</w:tr>
      <w:tr w:rsidR="007A4C80" w:rsidRPr="008D6FDE" w14:paraId="1527ADE6" w14:textId="77777777" w:rsidTr="001B59A1">
        <w:trPr>
          <w:trHeight w:val="2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59821" w14:textId="77777777" w:rsidR="007A4C80" w:rsidRPr="008D6FDE" w:rsidRDefault="007A4C80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D6F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Cleveland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A1656" w14:textId="77777777" w:rsidR="007A4C80" w:rsidRPr="001A7F55" w:rsidRDefault="007A4C80" w:rsidP="00BF672C">
            <w:pPr>
              <w:jc w:val="center"/>
              <w:rPr>
                <w:rFonts w:ascii="Calibri Light" w:hAnsi="Calibri Light"/>
                <w:color w:val="000000"/>
                <w:sz w:val="18"/>
              </w:rPr>
            </w:pPr>
            <w:r w:rsidRPr="001A7F55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 (51.6%)</w:t>
            </w:r>
          </w:p>
        </w:tc>
      </w:tr>
      <w:tr w:rsidR="007A4C80" w:rsidRPr="008D6FDE" w14:paraId="33F42753" w14:textId="77777777" w:rsidTr="001B59A1">
        <w:trPr>
          <w:trHeight w:val="20"/>
          <w:jc w:val="center"/>
        </w:trPr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6FD10" w14:textId="77777777" w:rsidR="007A4C80" w:rsidRPr="008D6FDE" w:rsidRDefault="007A4C80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D6F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Fargo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67249A" w14:textId="77777777" w:rsidR="007A4C80" w:rsidRPr="001A7F55" w:rsidRDefault="007A4C80" w:rsidP="00BF672C">
            <w:pPr>
              <w:jc w:val="center"/>
              <w:rPr>
                <w:rFonts w:ascii="Calibri Light" w:hAnsi="Calibri Light"/>
                <w:color w:val="000000"/>
                <w:sz w:val="18"/>
              </w:rPr>
            </w:pPr>
            <w:r w:rsidRPr="001A7F55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 (48.4%)</w:t>
            </w:r>
          </w:p>
        </w:tc>
      </w:tr>
      <w:tr w:rsidR="007A4C80" w:rsidRPr="008D6FDE" w14:paraId="545A421C" w14:textId="77777777" w:rsidTr="001B59A1">
        <w:trPr>
          <w:trHeight w:val="20"/>
          <w:jc w:val="center"/>
        </w:trPr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56CE6" w14:textId="77777777" w:rsidR="007A4C80" w:rsidRPr="00E93736" w:rsidRDefault="007A4C80" w:rsidP="00BF672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u w:val="single"/>
              </w:rPr>
            </w:pPr>
            <w:r w:rsidRPr="00E93736">
              <w:rPr>
                <w:rFonts w:asciiTheme="majorHAnsi" w:hAnsiTheme="majorHAnsi"/>
                <w:color w:val="000000" w:themeColor="text1"/>
                <w:sz w:val="18"/>
                <w:u w:val="single"/>
              </w:rPr>
              <w:t>Sex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77F93E9" w14:textId="77777777" w:rsidR="007A4C80" w:rsidRPr="001A7F55" w:rsidRDefault="007A4C80" w:rsidP="00BF672C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</w:tr>
      <w:tr w:rsidR="007A4C80" w:rsidRPr="008D6FDE" w14:paraId="79239241" w14:textId="77777777" w:rsidTr="001B59A1">
        <w:trPr>
          <w:trHeight w:val="2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71EAA" w14:textId="77777777" w:rsidR="007A4C80" w:rsidRPr="008D6FDE" w:rsidRDefault="007A4C80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D6F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02837" w14:textId="77777777" w:rsidR="007A4C80" w:rsidRPr="001A7F55" w:rsidRDefault="007A4C80" w:rsidP="00BF672C">
            <w:pPr>
              <w:jc w:val="center"/>
              <w:rPr>
                <w:rFonts w:ascii="Calibri Light" w:hAnsi="Calibri Light"/>
                <w:color w:val="000000"/>
                <w:sz w:val="18"/>
              </w:rPr>
            </w:pPr>
            <w:r w:rsidRPr="001A7F55">
              <w:rPr>
                <w:rFonts w:ascii="Calibri Light" w:hAnsi="Calibri Light" w:cs="Calibri Light"/>
                <w:color w:val="000000"/>
                <w:sz w:val="18"/>
                <w:szCs w:val="18"/>
              </w:rPr>
              <w:t>100 (80.6%)</w:t>
            </w:r>
          </w:p>
        </w:tc>
      </w:tr>
      <w:tr w:rsidR="007A4C80" w:rsidRPr="008D6FDE" w14:paraId="45DF95DF" w14:textId="77777777" w:rsidTr="001B59A1">
        <w:trPr>
          <w:trHeight w:val="20"/>
          <w:jc w:val="center"/>
        </w:trPr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EC45E" w14:textId="77777777" w:rsidR="007A4C80" w:rsidRPr="008D6FDE" w:rsidRDefault="007A4C80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D6F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FB034A0" w14:textId="77777777" w:rsidR="007A4C80" w:rsidRPr="001A7F55" w:rsidRDefault="007A4C80" w:rsidP="00BF672C">
            <w:pPr>
              <w:jc w:val="center"/>
              <w:rPr>
                <w:rFonts w:ascii="Calibri Light" w:hAnsi="Calibri Light"/>
                <w:color w:val="000000"/>
                <w:sz w:val="18"/>
              </w:rPr>
            </w:pPr>
            <w:r w:rsidRPr="001A7F55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 (19.4%)</w:t>
            </w:r>
          </w:p>
        </w:tc>
      </w:tr>
      <w:tr w:rsidR="007A4C80" w:rsidRPr="008D6FDE" w14:paraId="53373F2A" w14:textId="77777777" w:rsidTr="001B59A1">
        <w:trPr>
          <w:trHeight w:val="20"/>
          <w:jc w:val="center"/>
        </w:trPr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56B3F" w14:textId="77777777" w:rsidR="007A4C80" w:rsidRPr="00E93736" w:rsidRDefault="007A4C80" w:rsidP="00BF672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u w:val="single"/>
              </w:rPr>
            </w:pPr>
            <w:r w:rsidRPr="00E93736">
              <w:rPr>
                <w:rFonts w:asciiTheme="majorHAnsi" w:hAnsiTheme="majorHAnsi"/>
                <w:color w:val="000000" w:themeColor="text1"/>
                <w:sz w:val="18"/>
                <w:u w:val="single"/>
              </w:rPr>
              <w:t>Type of Surgery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270248E" w14:textId="77777777" w:rsidR="007A4C80" w:rsidRPr="001A7F55" w:rsidRDefault="007A4C80" w:rsidP="00BF672C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</w:tr>
      <w:tr w:rsidR="007A4C80" w:rsidRPr="008D6FDE" w14:paraId="57DC92FA" w14:textId="77777777" w:rsidTr="001B59A1">
        <w:trPr>
          <w:trHeight w:val="2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F1789" w14:textId="77777777" w:rsidR="007A4C80" w:rsidRPr="008D6FDE" w:rsidRDefault="007A4C80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D6F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Gastric Bypass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69E1C" w14:textId="77777777" w:rsidR="007A4C80" w:rsidRPr="001A7F55" w:rsidRDefault="007A4C80" w:rsidP="00BF672C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1A7F55">
              <w:rPr>
                <w:rFonts w:ascii="Calibri Light" w:hAnsi="Calibri Light" w:cs="Calibri Light"/>
                <w:color w:val="000000"/>
                <w:sz w:val="18"/>
                <w:szCs w:val="18"/>
              </w:rPr>
              <w:t>87 (70.2%)</w:t>
            </w:r>
          </w:p>
        </w:tc>
      </w:tr>
      <w:tr w:rsidR="007A4C80" w:rsidRPr="008D6FDE" w14:paraId="7C7710C3" w14:textId="77777777" w:rsidTr="001B59A1">
        <w:trPr>
          <w:trHeight w:val="2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F75EF" w14:textId="77777777" w:rsidR="007A4C80" w:rsidRPr="008D6FDE" w:rsidRDefault="007A4C80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D6F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Sleeve Gastrectomy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C27FE" w14:textId="77777777" w:rsidR="007A4C80" w:rsidRPr="001A7F55" w:rsidRDefault="007A4C80" w:rsidP="00BF672C">
            <w:pPr>
              <w:jc w:val="center"/>
              <w:rPr>
                <w:rFonts w:ascii="Calibri Light" w:hAnsi="Calibri Light"/>
                <w:color w:val="000000"/>
                <w:sz w:val="18"/>
              </w:rPr>
            </w:pPr>
            <w:r w:rsidRPr="001A7F55">
              <w:rPr>
                <w:rFonts w:ascii="Calibri Light" w:hAnsi="Calibri Light" w:cs="Calibri Light"/>
                <w:color w:val="000000"/>
                <w:sz w:val="18"/>
                <w:szCs w:val="18"/>
              </w:rPr>
              <w:t>37 (29.8%)</w:t>
            </w:r>
          </w:p>
        </w:tc>
      </w:tr>
      <w:tr w:rsidR="007A4C80" w:rsidRPr="008D6FDE" w14:paraId="509C217B" w14:textId="77777777" w:rsidTr="001B59A1">
        <w:trPr>
          <w:trHeight w:val="20"/>
          <w:jc w:val="center"/>
        </w:trPr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B12B4" w14:textId="77777777" w:rsidR="007A4C80" w:rsidRPr="003A58E6" w:rsidRDefault="007A4C80" w:rsidP="00BF672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u w:val="single"/>
              </w:rPr>
            </w:pPr>
            <w:r w:rsidRPr="003A58E6">
              <w:rPr>
                <w:rFonts w:asciiTheme="majorHAnsi" w:hAnsiTheme="majorHAnsi"/>
                <w:color w:val="000000" w:themeColor="text1"/>
                <w:sz w:val="18"/>
                <w:u w:val="single"/>
              </w:rPr>
              <w:t>Ethnicity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F998BFC" w14:textId="77777777" w:rsidR="007A4C80" w:rsidRPr="001A7F55" w:rsidRDefault="007A4C80" w:rsidP="00BF672C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</w:tr>
      <w:tr w:rsidR="007A4C80" w:rsidRPr="008D6FDE" w14:paraId="49456F52" w14:textId="77777777" w:rsidTr="001B59A1">
        <w:trPr>
          <w:trHeight w:val="2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D4AD9" w14:textId="77777777" w:rsidR="007A4C80" w:rsidRPr="008D6FDE" w:rsidRDefault="007A4C80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D6F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Black or African American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D0E2B" w14:textId="77777777" w:rsidR="007A4C80" w:rsidRPr="001A7F55" w:rsidRDefault="007A4C80" w:rsidP="00BF672C">
            <w:pPr>
              <w:jc w:val="center"/>
              <w:rPr>
                <w:rFonts w:ascii="Calibri Light" w:hAnsi="Calibri Light"/>
                <w:color w:val="000000"/>
                <w:sz w:val="18"/>
              </w:rPr>
            </w:pPr>
            <w:r w:rsidRPr="001A7F55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 (18.5%)</w:t>
            </w:r>
          </w:p>
        </w:tc>
      </w:tr>
      <w:tr w:rsidR="007A4C80" w:rsidRPr="008D6FDE" w14:paraId="3714486B" w14:textId="77777777" w:rsidTr="001B59A1">
        <w:trPr>
          <w:trHeight w:val="2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C859E" w14:textId="77777777" w:rsidR="007A4C80" w:rsidRPr="008D6FDE" w:rsidRDefault="007A4C80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D6F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Caucasian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EB64B" w14:textId="77777777" w:rsidR="007A4C80" w:rsidRPr="001A7F55" w:rsidRDefault="007A4C80" w:rsidP="00BF672C">
            <w:pPr>
              <w:jc w:val="center"/>
              <w:rPr>
                <w:rFonts w:ascii="Calibri Light" w:hAnsi="Calibri Light"/>
                <w:color w:val="000000"/>
                <w:sz w:val="18"/>
              </w:rPr>
            </w:pPr>
            <w:r w:rsidRPr="001A7F55">
              <w:rPr>
                <w:rFonts w:ascii="Calibri Light" w:hAnsi="Calibri Light" w:cs="Calibri Light"/>
                <w:color w:val="000000"/>
                <w:sz w:val="18"/>
                <w:szCs w:val="18"/>
              </w:rPr>
              <w:t>92 (74.2%)</w:t>
            </w:r>
          </w:p>
        </w:tc>
      </w:tr>
      <w:tr w:rsidR="007A4C80" w:rsidRPr="008D6FDE" w14:paraId="4F164958" w14:textId="77777777" w:rsidTr="001B59A1">
        <w:trPr>
          <w:trHeight w:val="2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AFD4D" w14:textId="77777777" w:rsidR="007A4C80" w:rsidRPr="008D6FDE" w:rsidRDefault="007A4C80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D6F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Hispanic or Latino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430F1" w14:textId="77777777" w:rsidR="007A4C80" w:rsidRPr="001A7F55" w:rsidRDefault="007A4C80" w:rsidP="00BF672C">
            <w:pPr>
              <w:jc w:val="center"/>
              <w:rPr>
                <w:rFonts w:ascii="Calibri Light" w:hAnsi="Calibri Light"/>
                <w:color w:val="000000"/>
                <w:sz w:val="18"/>
              </w:rPr>
            </w:pPr>
            <w:r w:rsidRPr="001A7F55">
              <w:rPr>
                <w:rFonts w:ascii="Calibri Light" w:hAnsi="Calibri Light" w:cs="Calibri Light"/>
                <w:color w:val="000000"/>
                <w:sz w:val="18"/>
                <w:szCs w:val="18"/>
              </w:rPr>
              <w:t>2 (1.6%)</w:t>
            </w:r>
          </w:p>
        </w:tc>
      </w:tr>
      <w:tr w:rsidR="007A4C80" w:rsidRPr="008D6FDE" w14:paraId="1F45BF3F" w14:textId="77777777" w:rsidTr="001B59A1">
        <w:trPr>
          <w:trHeight w:val="20"/>
          <w:jc w:val="center"/>
        </w:trPr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88CDD" w14:textId="77777777" w:rsidR="007A4C80" w:rsidRPr="003A58E6" w:rsidRDefault="007A4C80" w:rsidP="00BF672C">
            <w:pPr>
              <w:jc w:val="center"/>
              <w:rPr>
                <w:rFonts w:ascii="Calibri Light" w:hAnsi="Calibri Light"/>
                <w:color w:val="000000"/>
                <w:sz w:val="18"/>
              </w:rPr>
            </w:pPr>
            <w:r w:rsidRPr="003A58E6">
              <w:rPr>
                <w:rFonts w:ascii="Calibri Light" w:hAnsi="Calibri Light"/>
                <w:color w:val="000000"/>
                <w:sz w:val="18"/>
              </w:rPr>
              <w:t>Native Hawaiian/Pacific Islander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5410B03C" w14:textId="77777777" w:rsidR="007A4C80" w:rsidRPr="001A7F55" w:rsidRDefault="007A4C80" w:rsidP="00BF672C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1A7F55">
              <w:rPr>
                <w:rFonts w:ascii="Calibri Light" w:hAnsi="Calibri Light" w:cs="Calibri Light"/>
                <w:color w:val="000000"/>
                <w:sz w:val="18"/>
                <w:szCs w:val="18"/>
              </w:rPr>
              <w:t>1 (0.8%)</w:t>
            </w:r>
          </w:p>
        </w:tc>
      </w:tr>
      <w:tr w:rsidR="007A4C80" w:rsidRPr="008D6FDE" w14:paraId="34776313" w14:textId="77777777" w:rsidTr="001B59A1">
        <w:trPr>
          <w:trHeight w:val="20"/>
          <w:jc w:val="center"/>
        </w:trPr>
        <w:tc>
          <w:tcPr>
            <w:tcW w:w="25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6985F" w14:textId="77777777" w:rsidR="007A4C80" w:rsidRPr="003A58E6" w:rsidRDefault="007A4C80" w:rsidP="00BF672C">
            <w:pPr>
              <w:jc w:val="center"/>
              <w:rPr>
                <w:rFonts w:ascii="Calibri Light" w:hAnsi="Calibri Light"/>
                <w:color w:val="000000"/>
                <w:sz w:val="18"/>
              </w:rPr>
            </w:pPr>
            <w:r w:rsidRPr="003A58E6">
              <w:rPr>
                <w:rFonts w:ascii="Calibri Light" w:hAnsi="Calibri Light"/>
                <w:color w:val="000000"/>
                <w:sz w:val="18"/>
              </w:rPr>
              <w:t>More than one race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AD04F1A" w14:textId="77777777" w:rsidR="007A4C80" w:rsidRPr="001A7F55" w:rsidRDefault="007A4C80" w:rsidP="00BF672C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1A7F55">
              <w:rPr>
                <w:rFonts w:ascii="Calibri Light" w:hAnsi="Calibri Light" w:cs="Calibri Light"/>
                <w:color w:val="000000"/>
                <w:sz w:val="18"/>
                <w:szCs w:val="18"/>
              </w:rPr>
              <w:t>6 (4.8%)</w:t>
            </w:r>
          </w:p>
        </w:tc>
      </w:tr>
    </w:tbl>
    <w:p w14:paraId="6320A671" w14:textId="77777777" w:rsidR="007A4C80" w:rsidRPr="00864628" w:rsidRDefault="007A4C80" w:rsidP="001B59A1">
      <w:pPr>
        <w:ind w:left="3060" w:right="2970"/>
        <w:rPr>
          <w:rFonts w:ascii="Garamond" w:hAnsi="Garamond"/>
          <w:color w:val="000000" w:themeColor="text1"/>
          <w:sz w:val="18"/>
          <w:szCs w:val="18"/>
        </w:rPr>
      </w:pPr>
      <w:r w:rsidRPr="00864628">
        <w:rPr>
          <w:rFonts w:ascii="Garamond" w:hAnsi="Garamond"/>
          <w:color w:val="000000" w:themeColor="text1"/>
          <w:sz w:val="18"/>
          <w:szCs w:val="18"/>
        </w:rPr>
        <w:t xml:space="preserve">Data are reported as mean ± SD for continuous variables and </w:t>
      </w:r>
      <w:r w:rsidRPr="00864628">
        <w:rPr>
          <w:rFonts w:ascii="Garamond" w:hAnsi="Garamond"/>
          <w:i/>
          <w:iCs/>
          <w:color w:val="000000" w:themeColor="text1"/>
          <w:sz w:val="18"/>
          <w:szCs w:val="18"/>
        </w:rPr>
        <w:t>n</w:t>
      </w:r>
      <w:r w:rsidRPr="00864628">
        <w:rPr>
          <w:rFonts w:ascii="Garamond" w:hAnsi="Garamond"/>
          <w:color w:val="000000" w:themeColor="text1"/>
          <w:sz w:val="18"/>
          <w:szCs w:val="18"/>
        </w:rPr>
        <w:t xml:space="preserve"> (%) for categorical variables.</w:t>
      </w:r>
    </w:p>
    <w:p w14:paraId="594B394C" w14:textId="77777777" w:rsidR="00522E18" w:rsidRDefault="00522E18" w:rsidP="00522E18">
      <w:pPr>
        <w:spacing w:line="480" w:lineRule="auto"/>
        <w:rPr>
          <w:rFonts w:ascii="Garamond" w:hAnsi="Garamond"/>
          <w:b/>
          <w:color w:val="49D8DD"/>
          <w:sz w:val="22"/>
          <w:szCs w:val="22"/>
        </w:rPr>
        <w:sectPr w:rsidR="00522E18" w:rsidSect="00BF672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E20B2D" w14:textId="6EC25175" w:rsidR="00522E18" w:rsidRDefault="00522E18" w:rsidP="00964F2D">
      <w:pPr>
        <w:spacing w:line="480" w:lineRule="auto"/>
        <w:jc w:val="center"/>
        <w:rPr>
          <w:rFonts w:ascii="Garamond" w:hAnsi="Garamond"/>
          <w:b/>
          <w:color w:val="49D8DD"/>
          <w:sz w:val="22"/>
          <w:szCs w:val="22"/>
        </w:rPr>
      </w:pPr>
      <w:r w:rsidRPr="005125B7">
        <w:rPr>
          <w:rFonts w:ascii="Garamond" w:hAnsi="Garamond"/>
          <w:b/>
          <w:noProof/>
          <w:color w:val="49D8DD"/>
          <w:sz w:val="22"/>
          <w:szCs w:val="22"/>
        </w:rPr>
        <w:lastRenderedPageBreak/>
        <w:drawing>
          <wp:inline distT="0" distB="0" distL="0" distR="0" wp14:anchorId="0BF1FD44" wp14:editId="7E765C39">
            <wp:extent cx="3474720" cy="24812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" b="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481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17821">
        <w:rPr>
          <w:rFonts w:ascii="Garamond" w:hAnsi="Garamond"/>
          <w:b/>
          <w:noProof/>
          <w:color w:val="49D8DD"/>
          <w:sz w:val="22"/>
          <w:szCs w:val="22"/>
        </w:rPr>
        <w:drawing>
          <wp:inline distT="0" distB="0" distL="0" distR="0" wp14:anchorId="236436A1" wp14:editId="757E78A2">
            <wp:extent cx="3474720" cy="248194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48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FA7">
        <w:rPr>
          <w:rFonts w:ascii="Garamond" w:hAnsi="Garamond"/>
          <w:b/>
          <w:noProof/>
          <w:color w:val="49D8DD"/>
          <w:sz w:val="22"/>
          <w:szCs w:val="22"/>
        </w:rPr>
        <w:drawing>
          <wp:inline distT="0" distB="0" distL="0" distR="0" wp14:anchorId="7E76A224" wp14:editId="24AF28F0">
            <wp:extent cx="3474720" cy="248194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48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38CC6" w14:textId="3D3565F9" w:rsidR="00522E18" w:rsidRPr="008320DF" w:rsidRDefault="00522E18" w:rsidP="00522E18">
      <w:pPr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Figure S2</w:t>
      </w:r>
      <w:r w:rsidRPr="000D4C50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  <w:r w:rsidRPr="000D6E3C">
        <w:rPr>
          <w:rFonts w:ascii="Garamond" w:hAnsi="Garamond"/>
          <w:sz w:val="22"/>
          <w:szCs w:val="22"/>
        </w:rPr>
        <w:t xml:space="preserve">Patient excess weight loss (%) from baseline weight at (a) 12-month v 18-month (Spearman </w:t>
      </w:r>
      <w:r w:rsidRPr="000D6E3C">
        <w:rPr>
          <w:rFonts w:ascii="Garamond" w:hAnsi="Garamond"/>
          <w:i/>
          <w:iCs/>
          <w:sz w:val="22"/>
          <w:szCs w:val="22"/>
        </w:rPr>
        <w:t>p</w:t>
      </w:r>
      <w:r w:rsidRPr="000D6E3C">
        <w:rPr>
          <w:rFonts w:ascii="Garamond" w:hAnsi="Garamond"/>
          <w:sz w:val="22"/>
          <w:szCs w:val="22"/>
        </w:rPr>
        <w:t xml:space="preserve"> &lt; 0.001; </w:t>
      </w:r>
      <w:r w:rsidRPr="006B1571">
        <w:rPr>
          <w:rFonts w:ascii="Garamond" w:hAnsi="Garamond"/>
          <w:i/>
          <w:iCs/>
          <w:sz w:val="22"/>
          <w:szCs w:val="22"/>
        </w:rPr>
        <w:t xml:space="preserve">r = </w:t>
      </w:r>
      <w:r w:rsidRPr="000D6E3C">
        <w:rPr>
          <w:rFonts w:ascii="Garamond" w:hAnsi="Garamond"/>
          <w:sz w:val="22"/>
          <w:szCs w:val="22"/>
        </w:rPr>
        <w:t>0.92), (b) 12-month v 24-month (</w:t>
      </w:r>
      <w:r w:rsidRPr="000D6E3C">
        <w:rPr>
          <w:rFonts w:ascii="Garamond" w:hAnsi="Garamond"/>
          <w:i/>
          <w:iCs/>
          <w:sz w:val="22"/>
          <w:szCs w:val="22"/>
        </w:rPr>
        <w:t>p</w:t>
      </w:r>
      <w:r w:rsidRPr="000D6E3C">
        <w:rPr>
          <w:rFonts w:ascii="Garamond" w:hAnsi="Garamond"/>
          <w:sz w:val="22"/>
          <w:szCs w:val="22"/>
        </w:rPr>
        <w:t xml:space="preserve"> &lt; 0.001; </w:t>
      </w:r>
      <w:r w:rsidRPr="006B1571">
        <w:rPr>
          <w:rFonts w:ascii="Garamond" w:hAnsi="Garamond"/>
          <w:i/>
          <w:iCs/>
          <w:sz w:val="22"/>
          <w:szCs w:val="22"/>
        </w:rPr>
        <w:t xml:space="preserve">r = </w:t>
      </w:r>
      <w:r w:rsidRPr="000D6E3C">
        <w:rPr>
          <w:rFonts w:ascii="Garamond" w:hAnsi="Garamond"/>
          <w:sz w:val="22"/>
          <w:szCs w:val="22"/>
        </w:rPr>
        <w:t>0.88), and (c) 18-month v 24-month (</w:t>
      </w:r>
      <w:r w:rsidRPr="000D6E3C">
        <w:rPr>
          <w:rFonts w:ascii="Garamond" w:hAnsi="Garamond"/>
          <w:i/>
          <w:iCs/>
          <w:sz w:val="22"/>
          <w:szCs w:val="22"/>
        </w:rPr>
        <w:t>p</w:t>
      </w:r>
      <w:r w:rsidRPr="000D6E3C">
        <w:rPr>
          <w:rFonts w:ascii="Garamond" w:hAnsi="Garamond"/>
          <w:sz w:val="22"/>
          <w:szCs w:val="22"/>
        </w:rPr>
        <w:t xml:space="preserve"> &lt; 0.001; </w:t>
      </w:r>
      <w:r w:rsidRPr="006B1571">
        <w:rPr>
          <w:rFonts w:ascii="Garamond" w:hAnsi="Garamond"/>
          <w:i/>
          <w:iCs/>
          <w:sz w:val="22"/>
          <w:szCs w:val="22"/>
        </w:rPr>
        <w:t xml:space="preserve">r = </w:t>
      </w:r>
      <w:r w:rsidRPr="000D6E3C">
        <w:rPr>
          <w:rFonts w:ascii="Garamond" w:hAnsi="Garamond"/>
          <w:sz w:val="22"/>
          <w:szCs w:val="22"/>
        </w:rPr>
        <w:t xml:space="preserve">0.92). </w:t>
      </w:r>
      <w:r>
        <w:rPr>
          <w:rFonts w:ascii="Garamond" w:hAnsi="Garamond"/>
          <w:color w:val="000000" w:themeColor="text1"/>
          <w:sz w:val="22"/>
          <w:szCs w:val="22"/>
        </w:rPr>
        <w:t>The dashed lines correspond to the 50% EWL response criterium. The solid black line corresponds to the identity line. Points are colored by patient outcome classification consistency and shapes represent patient surgery type.</w:t>
      </w:r>
    </w:p>
    <w:p w14:paraId="3DCC5016" w14:textId="77777777" w:rsidR="00522E18" w:rsidRDefault="00522E18" w:rsidP="00522E18">
      <w:pPr>
        <w:ind w:right="4500"/>
        <w:rPr>
          <w:rFonts w:ascii="Garamond" w:hAnsi="Garamond"/>
          <w:b/>
          <w:sz w:val="22"/>
          <w:szCs w:val="22"/>
        </w:rPr>
        <w:sectPr w:rsidR="00522E18" w:rsidSect="00BF672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22932C2" w14:textId="7A182CF9" w:rsidR="00522E18" w:rsidRDefault="007A4C80" w:rsidP="00522E18">
      <w:pPr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lastRenderedPageBreak/>
        <w:t>Table S2</w:t>
      </w:r>
      <w:r w:rsidR="00522E18">
        <w:rPr>
          <w:rFonts w:ascii="Garamond" w:hAnsi="Garamond"/>
          <w:b/>
          <w:color w:val="000000" w:themeColor="text1"/>
          <w:sz w:val="22"/>
          <w:szCs w:val="22"/>
        </w:rPr>
        <w:t>.</w:t>
      </w:r>
      <w:r w:rsidR="00522E18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522E18" w:rsidRPr="00DB7887">
        <w:rPr>
          <w:rFonts w:ascii="Garamond" w:hAnsi="Garamond"/>
          <w:color w:val="000000" w:themeColor="text1"/>
          <w:sz w:val="22"/>
          <w:szCs w:val="22"/>
        </w:rPr>
        <w:t xml:space="preserve">Differences in </w:t>
      </w:r>
      <w:r w:rsidR="00522E18">
        <w:rPr>
          <w:rFonts w:ascii="Garamond" w:hAnsi="Garamond"/>
          <w:color w:val="000000" w:themeColor="text1"/>
          <w:sz w:val="22"/>
          <w:szCs w:val="22"/>
        </w:rPr>
        <w:t>dietary</w:t>
      </w:r>
      <w:r w:rsidR="00522E18" w:rsidRPr="00DB7887">
        <w:rPr>
          <w:rFonts w:ascii="Garamond" w:hAnsi="Garamond"/>
          <w:color w:val="000000" w:themeColor="text1"/>
          <w:sz w:val="22"/>
          <w:szCs w:val="22"/>
        </w:rPr>
        <w:t xml:space="preserve"> intake between</w:t>
      </w:r>
      <w:r w:rsidR="00522E18">
        <w:rPr>
          <w:rFonts w:ascii="Garamond" w:hAnsi="Garamond"/>
          <w:color w:val="000000" w:themeColor="text1"/>
          <w:sz w:val="22"/>
          <w:szCs w:val="22"/>
        </w:rPr>
        <w:t xml:space="preserve"> RYGB and SG patients</w:t>
      </w:r>
      <w:r w:rsidR="00522E18" w:rsidRPr="00DB7887">
        <w:rPr>
          <w:rFonts w:ascii="Garamond" w:hAnsi="Garamond"/>
          <w:color w:val="000000" w:themeColor="text1"/>
          <w:sz w:val="22"/>
          <w:szCs w:val="22"/>
        </w:rPr>
        <w:t>.</w:t>
      </w:r>
    </w:p>
    <w:p w14:paraId="618D235A" w14:textId="77777777" w:rsidR="00522E18" w:rsidRPr="0017679E" w:rsidRDefault="00522E18" w:rsidP="00522E18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Differences in dietary intake between RYGB and SG patients at each timepoint.</w:t>
      </w:r>
    </w:p>
    <w:tbl>
      <w:tblPr>
        <w:tblStyle w:val="PlainTable2"/>
        <w:tblW w:w="5000" w:type="pct"/>
        <w:tblBorders>
          <w:top w:val="single" w:sz="18" w:space="0" w:color="auto"/>
          <w:bottom w:val="single" w:sz="18" w:space="0" w:color="auto"/>
        </w:tblBorders>
        <w:tblLook w:val="0600" w:firstRow="0" w:lastRow="0" w:firstColumn="0" w:lastColumn="0" w:noHBand="1" w:noVBand="1"/>
      </w:tblPr>
      <w:tblGrid>
        <w:gridCol w:w="1007"/>
        <w:gridCol w:w="1208"/>
        <w:gridCol w:w="1172"/>
        <w:gridCol w:w="941"/>
        <w:gridCol w:w="1532"/>
        <w:gridCol w:w="1172"/>
        <w:gridCol w:w="941"/>
        <w:gridCol w:w="1210"/>
        <w:gridCol w:w="1172"/>
        <w:gridCol w:w="941"/>
        <w:gridCol w:w="1210"/>
        <w:gridCol w:w="1172"/>
        <w:gridCol w:w="938"/>
      </w:tblGrid>
      <w:tr w:rsidR="00522E18" w:rsidRPr="008F6627" w14:paraId="6D5C4F77" w14:textId="77777777" w:rsidTr="00BF672C">
        <w:trPr>
          <w:trHeight w:val="250"/>
        </w:trPr>
        <w:tc>
          <w:tcPr>
            <w:tcW w:w="344" w:type="pct"/>
            <w:vAlign w:val="center"/>
            <w:hideMark/>
          </w:tcPr>
          <w:p w14:paraId="7E921C97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413" w:type="pct"/>
            <w:vAlign w:val="center"/>
            <w:hideMark/>
          </w:tcPr>
          <w:p w14:paraId="465FD872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  <w:r w:rsidRPr="00374DC5"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>Energy</w:t>
            </w:r>
            <w:r w:rsidRPr="008F6627"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 xml:space="preserve"> (kcal)</w:t>
            </w:r>
          </w:p>
        </w:tc>
        <w:tc>
          <w:tcPr>
            <w:tcW w:w="401" w:type="pct"/>
            <w:vAlign w:val="center"/>
            <w:hideMark/>
          </w:tcPr>
          <w:p w14:paraId="65FF7689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322" w:type="pct"/>
            <w:vAlign w:val="center"/>
            <w:hideMark/>
          </w:tcPr>
          <w:p w14:paraId="14735FE8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524" w:type="pct"/>
            <w:vAlign w:val="center"/>
            <w:hideMark/>
          </w:tcPr>
          <w:p w14:paraId="2932FD9B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  <w:r w:rsidRPr="00374DC5"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>Carbohydrates</w:t>
            </w:r>
            <w:r w:rsidRPr="008F6627"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 xml:space="preserve"> (g)</w:t>
            </w:r>
          </w:p>
        </w:tc>
        <w:tc>
          <w:tcPr>
            <w:tcW w:w="401" w:type="pct"/>
            <w:vAlign w:val="center"/>
            <w:hideMark/>
          </w:tcPr>
          <w:p w14:paraId="2437F13C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322" w:type="pct"/>
            <w:vAlign w:val="center"/>
            <w:hideMark/>
          </w:tcPr>
          <w:p w14:paraId="112E610B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414" w:type="pct"/>
            <w:vAlign w:val="center"/>
            <w:hideMark/>
          </w:tcPr>
          <w:p w14:paraId="3B4D9918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  <w:r w:rsidRPr="00374DC5"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>Protein</w:t>
            </w:r>
            <w:r w:rsidRPr="008F6627"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 xml:space="preserve"> (g)</w:t>
            </w:r>
          </w:p>
        </w:tc>
        <w:tc>
          <w:tcPr>
            <w:tcW w:w="401" w:type="pct"/>
            <w:vAlign w:val="center"/>
            <w:hideMark/>
          </w:tcPr>
          <w:p w14:paraId="2AF70D1B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322" w:type="pct"/>
            <w:vAlign w:val="center"/>
            <w:hideMark/>
          </w:tcPr>
          <w:p w14:paraId="62BE810D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414" w:type="pct"/>
            <w:vAlign w:val="center"/>
            <w:hideMark/>
          </w:tcPr>
          <w:p w14:paraId="4169AB0F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  <w:r w:rsidRPr="00374DC5"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>Total fat</w:t>
            </w:r>
            <w:r w:rsidRPr="008F6627"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 xml:space="preserve"> (g)</w:t>
            </w:r>
          </w:p>
        </w:tc>
        <w:tc>
          <w:tcPr>
            <w:tcW w:w="401" w:type="pct"/>
            <w:vAlign w:val="center"/>
            <w:hideMark/>
          </w:tcPr>
          <w:p w14:paraId="0DD44867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321" w:type="pct"/>
            <w:vAlign w:val="center"/>
            <w:hideMark/>
          </w:tcPr>
          <w:p w14:paraId="23EA44C0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</w:p>
        </w:tc>
      </w:tr>
      <w:tr w:rsidR="00522E18" w:rsidRPr="008F6627" w14:paraId="4DCBE8E9" w14:textId="77777777" w:rsidTr="00BF672C">
        <w:trPr>
          <w:trHeight w:val="250"/>
        </w:trPr>
        <w:tc>
          <w:tcPr>
            <w:tcW w:w="344" w:type="pct"/>
            <w:vAlign w:val="center"/>
            <w:hideMark/>
          </w:tcPr>
          <w:p w14:paraId="096180A5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413" w:type="pct"/>
            <w:vAlign w:val="center"/>
            <w:hideMark/>
          </w:tcPr>
          <w:p w14:paraId="7C90E984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>RYGB</w:t>
            </w:r>
          </w:p>
        </w:tc>
        <w:tc>
          <w:tcPr>
            <w:tcW w:w="401" w:type="pct"/>
            <w:vAlign w:val="center"/>
            <w:hideMark/>
          </w:tcPr>
          <w:p w14:paraId="5E5B7A44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>SG</w:t>
            </w:r>
          </w:p>
        </w:tc>
        <w:tc>
          <w:tcPr>
            <w:tcW w:w="322" w:type="pct"/>
            <w:vAlign w:val="center"/>
            <w:hideMark/>
          </w:tcPr>
          <w:p w14:paraId="766E72B8" w14:textId="77777777" w:rsidR="00522E18" w:rsidRPr="002F33E2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7"/>
                <w:szCs w:val="17"/>
              </w:rPr>
              <w:t>p-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>value</w:t>
            </w:r>
          </w:p>
        </w:tc>
        <w:tc>
          <w:tcPr>
            <w:tcW w:w="524" w:type="pct"/>
            <w:vAlign w:val="center"/>
            <w:hideMark/>
          </w:tcPr>
          <w:p w14:paraId="0633EBE4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>RYGB</w:t>
            </w:r>
          </w:p>
        </w:tc>
        <w:tc>
          <w:tcPr>
            <w:tcW w:w="401" w:type="pct"/>
            <w:vAlign w:val="center"/>
            <w:hideMark/>
          </w:tcPr>
          <w:p w14:paraId="10ED44CD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>SG</w:t>
            </w:r>
          </w:p>
        </w:tc>
        <w:tc>
          <w:tcPr>
            <w:tcW w:w="322" w:type="pct"/>
            <w:vAlign w:val="center"/>
            <w:hideMark/>
          </w:tcPr>
          <w:p w14:paraId="79751E12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7"/>
                <w:szCs w:val="17"/>
              </w:rPr>
              <w:t>p-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>value</w:t>
            </w:r>
          </w:p>
        </w:tc>
        <w:tc>
          <w:tcPr>
            <w:tcW w:w="414" w:type="pct"/>
            <w:vAlign w:val="center"/>
            <w:hideMark/>
          </w:tcPr>
          <w:p w14:paraId="1D0FA22F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>RYGB</w:t>
            </w:r>
          </w:p>
        </w:tc>
        <w:tc>
          <w:tcPr>
            <w:tcW w:w="401" w:type="pct"/>
            <w:vAlign w:val="center"/>
            <w:hideMark/>
          </w:tcPr>
          <w:p w14:paraId="7BCDB279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>SG</w:t>
            </w:r>
          </w:p>
        </w:tc>
        <w:tc>
          <w:tcPr>
            <w:tcW w:w="322" w:type="pct"/>
            <w:vAlign w:val="center"/>
            <w:hideMark/>
          </w:tcPr>
          <w:p w14:paraId="1D44BE26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7"/>
                <w:szCs w:val="17"/>
              </w:rPr>
              <w:t>p-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>value</w:t>
            </w:r>
          </w:p>
        </w:tc>
        <w:tc>
          <w:tcPr>
            <w:tcW w:w="414" w:type="pct"/>
            <w:vAlign w:val="center"/>
            <w:hideMark/>
          </w:tcPr>
          <w:p w14:paraId="713F8ABF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>RYGB</w:t>
            </w:r>
          </w:p>
        </w:tc>
        <w:tc>
          <w:tcPr>
            <w:tcW w:w="401" w:type="pct"/>
            <w:vAlign w:val="center"/>
            <w:hideMark/>
          </w:tcPr>
          <w:p w14:paraId="2DBAC483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>SG</w:t>
            </w:r>
          </w:p>
        </w:tc>
        <w:tc>
          <w:tcPr>
            <w:tcW w:w="321" w:type="pct"/>
            <w:vAlign w:val="center"/>
            <w:hideMark/>
          </w:tcPr>
          <w:p w14:paraId="7111AAA1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7"/>
                <w:szCs w:val="17"/>
              </w:rPr>
              <w:t>p-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7"/>
                <w:szCs w:val="17"/>
              </w:rPr>
              <w:t>value</w:t>
            </w:r>
          </w:p>
        </w:tc>
      </w:tr>
      <w:tr w:rsidR="00522E18" w:rsidRPr="008F6627" w14:paraId="7C8A9EBA" w14:textId="77777777" w:rsidTr="00BF672C">
        <w:trPr>
          <w:trHeight w:val="250"/>
        </w:trPr>
        <w:tc>
          <w:tcPr>
            <w:tcW w:w="344" w:type="pct"/>
            <w:vAlign w:val="center"/>
            <w:hideMark/>
          </w:tcPr>
          <w:p w14:paraId="22B30764" w14:textId="77777777" w:rsidR="00522E18" w:rsidRPr="00DF0DBB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DF0DBB"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  <w:t>Baseline</w:t>
            </w:r>
          </w:p>
        </w:tc>
        <w:tc>
          <w:tcPr>
            <w:tcW w:w="413" w:type="pct"/>
            <w:vAlign w:val="center"/>
            <w:hideMark/>
          </w:tcPr>
          <w:p w14:paraId="492F4B83" w14:textId="77777777" w:rsidR="00522E18" w:rsidRPr="00DF0DBB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DF0DBB">
              <w:rPr>
                <w:rFonts w:ascii="Calibri Light" w:hAnsi="Calibri Light" w:cs="Calibri Light"/>
                <w:color w:val="000000"/>
                <w:sz w:val="17"/>
                <w:szCs w:val="17"/>
              </w:rPr>
              <w:t>1867.34 ± 771.65</w:t>
            </w:r>
          </w:p>
        </w:tc>
        <w:tc>
          <w:tcPr>
            <w:tcW w:w="401" w:type="pct"/>
            <w:vAlign w:val="center"/>
            <w:hideMark/>
          </w:tcPr>
          <w:p w14:paraId="3670C5AB" w14:textId="77777777" w:rsidR="00522E18" w:rsidRPr="00DF0DBB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DF0DBB">
              <w:rPr>
                <w:rFonts w:ascii="Calibri Light" w:hAnsi="Calibri Light" w:cs="Calibri Light"/>
                <w:color w:val="000000"/>
                <w:sz w:val="17"/>
                <w:szCs w:val="17"/>
              </w:rPr>
              <w:t>1888.68 ± 904.16</w:t>
            </w:r>
          </w:p>
        </w:tc>
        <w:tc>
          <w:tcPr>
            <w:tcW w:w="322" w:type="pct"/>
            <w:vAlign w:val="center"/>
            <w:hideMark/>
          </w:tcPr>
          <w:p w14:paraId="1F5C0C3C" w14:textId="77777777" w:rsidR="00522E18" w:rsidRPr="00DF0DBB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DF0DBB">
              <w:rPr>
                <w:rFonts w:ascii="Calibri Light" w:hAnsi="Calibri Light" w:cs="Calibri Light"/>
                <w:color w:val="000000"/>
                <w:sz w:val="17"/>
                <w:szCs w:val="17"/>
              </w:rPr>
              <w:t>0.628</w:t>
            </w:r>
          </w:p>
        </w:tc>
        <w:tc>
          <w:tcPr>
            <w:tcW w:w="524" w:type="pct"/>
            <w:vAlign w:val="center"/>
            <w:hideMark/>
          </w:tcPr>
          <w:p w14:paraId="294E2ED8" w14:textId="77777777" w:rsidR="00522E18" w:rsidRPr="00DF0DBB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DF0DBB">
              <w:rPr>
                <w:rFonts w:ascii="Calibri Light" w:hAnsi="Calibri Light" w:cs="Calibri Light"/>
                <w:color w:val="000000"/>
                <w:sz w:val="17"/>
                <w:szCs w:val="17"/>
              </w:rPr>
              <w:t>189.66 ± 81.61 (42.5%)</w:t>
            </w:r>
          </w:p>
        </w:tc>
        <w:tc>
          <w:tcPr>
            <w:tcW w:w="401" w:type="pct"/>
            <w:vAlign w:val="center"/>
            <w:hideMark/>
          </w:tcPr>
          <w:p w14:paraId="3767CE2A" w14:textId="77777777" w:rsidR="00522E18" w:rsidRPr="00DF0DBB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DF0DBB">
              <w:rPr>
                <w:rFonts w:ascii="Calibri Light" w:hAnsi="Calibri Light" w:cs="Calibri Light"/>
                <w:color w:val="000000"/>
                <w:sz w:val="17"/>
                <w:szCs w:val="17"/>
              </w:rPr>
              <w:t>219.93 ± 160.32 (47.8%)</w:t>
            </w:r>
          </w:p>
        </w:tc>
        <w:tc>
          <w:tcPr>
            <w:tcW w:w="322" w:type="pct"/>
            <w:vAlign w:val="center"/>
            <w:hideMark/>
          </w:tcPr>
          <w:p w14:paraId="245CF5DB" w14:textId="77777777" w:rsidR="00522E18" w:rsidRPr="00DF0DBB" w:rsidRDefault="00522E18" w:rsidP="00BF672C">
            <w:pPr>
              <w:jc w:val="center"/>
              <w:rPr>
                <w:rFonts w:ascii="Calibri Light" w:hAnsi="Calibri Light"/>
                <w:color w:val="000000"/>
                <w:sz w:val="17"/>
              </w:rPr>
            </w:pPr>
            <w:r w:rsidRPr="00DF0DBB">
              <w:rPr>
                <w:rFonts w:ascii="Calibri Light" w:hAnsi="Calibri Light" w:cs="Calibri Light"/>
                <w:color w:val="000000"/>
                <w:sz w:val="17"/>
                <w:szCs w:val="17"/>
              </w:rPr>
              <w:t>0.993</w:t>
            </w:r>
          </w:p>
        </w:tc>
        <w:tc>
          <w:tcPr>
            <w:tcW w:w="414" w:type="pct"/>
            <w:vAlign w:val="center"/>
            <w:hideMark/>
          </w:tcPr>
          <w:p w14:paraId="1D5088CF" w14:textId="77777777" w:rsidR="00522E18" w:rsidRPr="00DF0DBB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DF0DBB">
              <w:rPr>
                <w:rFonts w:ascii="Calibri Light" w:hAnsi="Calibri Light" w:cs="Calibri Light"/>
                <w:color w:val="000000"/>
                <w:sz w:val="17"/>
                <w:szCs w:val="17"/>
              </w:rPr>
              <w:t>98.11 ± 41.13 (24.8%)</w:t>
            </w:r>
          </w:p>
        </w:tc>
        <w:tc>
          <w:tcPr>
            <w:tcW w:w="401" w:type="pct"/>
            <w:vAlign w:val="center"/>
            <w:hideMark/>
          </w:tcPr>
          <w:p w14:paraId="359D3428" w14:textId="77777777" w:rsidR="00522E18" w:rsidRPr="00DF0DBB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DF0DBB">
              <w:rPr>
                <w:rFonts w:ascii="Calibri Light" w:hAnsi="Calibri Light" w:cs="Calibri Light"/>
                <w:color w:val="000000"/>
                <w:sz w:val="17"/>
                <w:szCs w:val="17"/>
              </w:rPr>
              <w:t>134.52 ± 127.69 (34%)</w:t>
            </w:r>
          </w:p>
        </w:tc>
        <w:tc>
          <w:tcPr>
            <w:tcW w:w="322" w:type="pct"/>
            <w:vAlign w:val="center"/>
            <w:hideMark/>
          </w:tcPr>
          <w:p w14:paraId="6AE6BCE4" w14:textId="77777777" w:rsidR="00522E18" w:rsidRPr="001D106D" w:rsidRDefault="00522E18" w:rsidP="00BF672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1D106D">
              <w:rPr>
                <w:rFonts w:ascii="Calibri Light" w:hAnsi="Calibri Light" w:cs="Calibri Light"/>
                <w:sz w:val="17"/>
                <w:szCs w:val="17"/>
              </w:rPr>
              <w:t>0.299</w:t>
            </w:r>
          </w:p>
        </w:tc>
        <w:tc>
          <w:tcPr>
            <w:tcW w:w="414" w:type="pct"/>
            <w:vAlign w:val="center"/>
            <w:hideMark/>
          </w:tcPr>
          <w:p w14:paraId="30E97948" w14:textId="77777777" w:rsidR="00522E18" w:rsidRPr="001D106D" w:rsidRDefault="00522E18" w:rsidP="00BF672C">
            <w:pPr>
              <w:jc w:val="center"/>
              <w:rPr>
                <w:rFonts w:asciiTheme="majorHAnsi" w:hAnsiTheme="majorHAnsi"/>
                <w:sz w:val="17"/>
              </w:rPr>
            </w:pPr>
            <w:r w:rsidRPr="001D106D">
              <w:rPr>
                <w:rFonts w:ascii="Calibri Light" w:hAnsi="Calibri Light" w:cs="Calibri Light"/>
                <w:sz w:val="17"/>
                <w:szCs w:val="17"/>
              </w:rPr>
              <w:t>86.81 ± 51.88 (46.6%)</w:t>
            </w:r>
          </w:p>
        </w:tc>
        <w:tc>
          <w:tcPr>
            <w:tcW w:w="401" w:type="pct"/>
            <w:vAlign w:val="center"/>
            <w:hideMark/>
          </w:tcPr>
          <w:p w14:paraId="07DE7BC7" w14:textId="77777777" w:rsidR="00522E18" w:rsidRPr="001D106D" w:rsidRDefault="00522E18" w:rsidP="00BF672C">
            <w:pPr>
              <w:jc w:val="center"/>
              <w:rPr>
                <w:rFonts w:asciiTheme="majorHAnsi" w:hAnsiTheme="majorHAnsi"/>
                <w:sz w:val="17"/>
              </w:rPr>
            </w:pPr>
            <w:r w:rsidRPr="001D106D">
              <w:rPr>
                <w:rFonts w:ascii="Calibri Light" w:hAnsi="Calibri Light" w:cs="Calibri Light"/>
                <w:sz w:val="17"/>
                <w:szCs w:val="17"/>
              </w:rPr>
              <w:t>126.02 ± 132.26 (67.1%)</w:t>
            </w:r>
          </w:p>
        </w:tc>
        <w:tc>
          <w:tcPr>
            <w:tcW w:w="321" w:type="pct"/>
            <w:vAlign w:val="center"/>
            <w:hideMark/>
          </w:tcPr>
          <w:p w14:paraId="7D3F32BE" w14:textId="77777777" w:rsidR="00522E18" w:rsidRPr="001D106D" w:rsidRDefault="00522E18" w:rsidP="00BF672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1D106D">
              <w:rPr>
                <w:rFonts w:ascii="Calibri Light" w:hAnsi="Calibri Light" w:cs="Calibri Light"/>
                <w:sz w:val="17"/>
                <w:szCs w:val="17"/>
              </w:rPr>
              <w:t>0.231</w:t>
            </w:r>
          </w:p>
        </w:tc>
      </w:tr>
      <w:tr w:rsidR="00522E18" w:rsidRPr="008F6627" w14:paraId="128534AC" w14:textId="77777777" w:rsidTr="00BF672C">
        <w:trPr>
          <w:trHeight w:val="250"/>
        </w:trPr>
        <w:tc>
          <w:tcPr>
            <w:tcW w:w="344" w:type="pct"/>
            <w:vAlign w:val="center"/>
            <w:hideMark/>
          </w:tcPr>
          <w:p w14:paraId="6CF84193" w14:textId="77777777" w:rsidR="00522E18" w:rsidRPr="007413DC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7413DC"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  <w:t>Postop 1 month</w:t>
            </w:r>
          </w:p>
        </w:tc>
        <w:tc>
          <w:tcPr>
            <w:tcW w:w="413" w:type="pct"/>
            <w:vAlign w:val="center"/>
            <w:hideMark/>
          </w:tcPr>
          <w:p w14:paraId="0AF895EC" w14:textId="77777777" w:rsidR="00522E18" w:rsidRPr="007413DC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695.34 ± 281.61</w:t>
            </w:r>
          </w:p>
        </w:tc>
        <w:tc>
          <w:tcPr>
            <w:tcW w:w="401" w:type="pct"/>
            <w:vAlign w:val="center"/>
            <w:hideMark/>
          </w:tcPr>
          <w:p w14:paraId="7D9C3966" w14:textId="77777777" w:rsidR="00522E18" w:rsidRPr="007413DC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804.36 ± 292.1</w:t>
            </w:r>
          </w:p>
        </w:tc>
        <w:tc>
          <w:tcPr>
            <w:tcW w:w="322" w:type="pct"/>
            <w:vAlign w:val="center"/>
            <w:hideMark/>
          </w:tcPr>
          <w:p w14:paraId="6D5306DF" w14:textId="77777777" w:rsidR="00522E18" w:rsidRPr="007413DC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0.066</w:t>
            </w:r>
          </w:p>
        </w:tc>
        <w:tc>
          <w:tcPr>
            <w:tcW w:w="524" w:type="pct"/>
            <w:vAlign w:val="center"/>
            <w:hideMark/>
          </w:tcPr>
          <w:p w14:paraId="253B8CEE" w14:textId="77777777" w:rsidR="00522E18" w:rsidRPr="007413DC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60.92 ± 48.25 (35.7%)</w:t>
            </w:r>
          </w:p>
        </w:tc>
        <w:tc>
          <w:tcPr>
            <w:tcW w:w="401" w:type="pct"/>
            <w:vAlign w:val="center"/>
            <w:hideMark/>
          </w:tcPr>
          <w:p w14:paraId="789A39EF" w14:textId="77777777" w:rsidR="00522E18" w:rsidRPr="007413DC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65.07 ± 52.81 (32.1%)</w:t>
            </w:r>
          </w:p>
        </w:tc>
        <w:tc>
          <w:tcPr>
            <w:tcW w:w="322" w:type="pct"/>
            <w:vAlign w:val="center"/>
            <w:hideMark/>
          </w:tcPr>
          <w:p w14:paraId="4FAD7DDC" w14:textId="77777777" w:rsidR="00522E18" w:rsidRPr="007413DC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0.984</w:t>
            </w:r>
          </w:p>
        </w:tc>
        <w:tc>
          <w:tcPr>
            <w:tcW w:w="414" w:type="pct"/>
            <w:vAlign w:val="center"/>
            <w:hideMark/>
          </w:tcPr>
          <w:p w14:paraId="4DC23A76" w14:textId="77777777" w:rsidR="00522E18" w:rsidRPr="007413DC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57.74 ± 39.7 (34.6%)</w:t>
            </w:r>
          </w:p>
        </w:tc>
        <w:tc>
          <w:tcPr>
            <w:tcW w:w="401" w:type="pct"/>
            <w:vAlign w:val="center"/>
            <w:hideMark/>
          </w:tcPr>
          <w:p w14:paraId="2F499D08" w14:textId="77777777" w:rsidR="00522E18" w:rsidRPr="007413DC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69.05 ± 41.65 (36.2%)</w:t>
            </w:r>
          </w:p>
        </w:tc>
        <w:tc>
          <w:tcPr>
            <w:tcW w:w="322" w:type="pct"/>
            <w:vAlign w:val="center"/>
            <w:hideMark/>
          </w:tcPr>
          <w:p w14:paraId="3619FF6B" w14:textId="77777777" w:rsidR="00522E18" w:rsidRPr="001D106D" w:rsidRDefault="00522E18" w:rsidP="00BF672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1D106D">
              <w:rPr>
                <w:rFonts w:ascii="Calibri Light" w:hAnsi="Calibri Light" w:cs="Calibri Light"/>
                <w:sz w:val="17"/>
                <w:szCs w:val="17"/>
              </w:rPr>
              <w:t>0.034</w:t>
            </w:r>
          </w:p>
        </w:tc>
        <w:tc>
          <w:tcPr>
            <w:tcW w:w="414" w:type="pct"/>
            <w:vAlign w:val="center"/>
            <w:hideMark/>
          </w:tcPr>
          <w:p w14:paraId="1E68789A" w14:textId="77777777" w:rsidR="00522E18" w:rsidRPr="001D106D" w:rsidRDefault="00522E18" w:rsidP="00BF672C">
            <w:pPr>
              <w:jc w:val="center"/>
              <w:rPr>
                <w:rFonts w:asciiTheme="majorHAnsi" w:hAnsiTheme="majorHAnsi"/>
                <w:sz w:val="17"/>
              </w:rPr>
            </w:pPr>
            <w:r w:rsidRPr="001D106D">
              <w:rPr>
                <w:rFonts w:ascii="Calibri Light" w:hAnsi="Calibri Light" w:cs="Calibri Light"/>
                <w:sz w:val="17"/>
                <w:szCs w:val="17"/>
              </w:rPr>
              <w:t>31.48 ± 36.22 (42.4%)</w:t>
            </w:r>
          </w:p>
        </w:tc>
        <w:tc>
          <w:tcPr>
            <w:tcW w:w="401" w:type="pct"/>
            <w:vAlign w:val="center"/>
            <w:hideMark/>
          </w:tcPr>
          <w:p w14:paraId="28E75F6C" w14:textId="77777777" w:rsidR="00522E18" w:rsidRPr="001D106D" w:rsidRDefault="00522E18" w:rsidP="00BF672C">
            <w:pPr>
              <w:jc w:val="center"/>
              <w:rPr>
                <w:rFonts w:asciiTheme="majorHAnsi" w:hAnsiTheme="majorHAnsi"/>
                <w:sz w:val="17"/>
              </w:rPr>
            </w:pPr>
            <w:r w:rsidRPr="001D106D">
              <w:rPr>
                <w:rFonts w:ascii="Calibri Light" w:hAnsi="Calibri Light" w:cs="Calibri Light"/>
                <w:sz w:val="17"/>
                <w:szCs w:val="17"/>
              </w:rPr>
              <w:t>41.52 ± 41.95 (46.9%)</w:t>
            </w:r>
          </w:p>
        </w:tc>
        <w:tc>
          <w:tcPr>
            <w:tcW w:w="321" w:type="pct"/>
            <w:vAlign w:val="center"/>
            <w:hideMark/>
          </w:tcPr>
          <w:p w14:paraId="4F4483E8" w14:textId="77777777" w:rsidR="00522E18" w:rsidRPr="001D106D" w:rsidRDefault="00522E18" w:rsidP="00BF672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1D106D">
              <w:rPr>
                <w:rFonts w:ascii="Calibri Light" w:hAnsi="Calibri Light" w:cs="Calibri Light"/>
                <w:sz w:val="17"/>
                <w:szCs w:val="17"/>
              </w:rPr>
              <w:t>0.016</w:t>
            </w:r>
          </w:p>
        </w:tc>
      </w:tr>
      <w:tr w:rsidR="00522E18" w:rsidRPr="008F6627" w14:paraId="4D9B2088" w14:textId="77777777" w:rsidTr="00BF672C">
        <w:trPr>
          <w:trHeight w:val="250"/>
        </w:trPr>
        <w:tc>
          <w:tcPr>
            <w:tcW w:w="344" w:type="pct"/>
            <w:vAlign w:val="center"/>
          </w:tcPr>
          <w:p w14:paraId="1B4278B6" w14:textId="77777777" w:rsidR="00522E18" w:rsidRPr="007413DC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7413DC"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  <w:t>Postop 6 month</w:t>
            </w:r>
          </w:p>
        </w:tc>
        <w:tc>
          <w:tcPr>
            <w:tcW w:w="413" w:type="pct"/>
            <w:vAlign w:val="center"/>
          </w:tcPr>
          <w:p w14:paraId="601DA9DE" w14:textId="77777777" w:rsidR="00522E18" w:rsidRPr="007413DC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1047.58 ± 430.56</w:t>
            </w:r>
          </w:p>
        </w:tc>
        <w:tc>
          <w:tcPr>
            <w:tcW w:w="401" w:type="pct"/>
            <w:vAlign w:val="center"/>
          </w:tcPr>
          <w:p w14:paraId="6D0A9BFD" w14:textId="77777777" w:rsidR="00522E18" w:rsidRPr="007413DC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1140.78 ± 479.64</w:t>
            </w:r>
          </w:p>
        </w:tc>
        <w:tc>
          <w:tcPr>
            <w:tcW w:w="322" w:type="pct"/>
            <w:vAlign w:val="center"/>
          </w:tcPr>
          <w:p w14:paraId="4B0F19CB" w14:textId="77777777" w:rsidR="00522E18" w:rsidRPr="007413DC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0.297</w:t>
            </w:r>
          </w:p>
        </w:tc>
        <w:tc>
          <w:tcPr>
            <w:tcW w:w="524" w:type="pct"/>
            <w:vAlign w:val="center"/>
          </w:tcPr>
          <w:p w14:paraId="1D5D5558" w14:textId="77777777" w:rsidR="00522E18" w:rsidRPr="007413DC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94.79 ± 59.89 (35.8%)</w:t>
            </w:r>
          </w:p>
        </w:tc>
        <w:tc>
          <w:tcPr>
            <w:tcW w:w="401" w:type="pct"/>
            <w:vAlign w:val="center"/>
          </w:tcPr>
          <w:p w14:paraId="209FC738" w14:textId="77777777" w:rsidR="00522E18" w:rsidRPr="007413DC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96.33 ± 64.76 (33.1%)</w:t>
            </w:r>
          </w:p>
        </w:tc>
        <w:tc>
          <w:tcPr>
            <w:tcW w:w="322" w:type="pct"/>
            <w:vAlign w:val="center"/>
          </w:tcPr>
          <w:p w14:paraId="2CAA764D" w14:textId="77777777" w:rsidR="00522E18" w:rsidRPr="007413DC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0.983</w:t>
            </w:r>
          </w:p>
        </w:tc>
        <w:tc>
          <w:tcPr>
            <w:tcW w:w="414" w:type="pct"/>
            <w:vAlign w:val="center"/>
          </w:tcPr>
          <w:p w14:paraId="22894257" w14:textId="77777777" w:rsidR="00522E18" w:rsidRPr="007413DC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70.01 ± 45.58 (28.2%)</w:t>
            </w:r>
          </w:p>
        </w:tc>
        <w:tc>
          <w:tcPr>
            <w:tcW w:w="401" w:type="pct"/>
            <w:vAlign w:val="center"/>
          </w:tcPr>
          <w:p w14:paraId="06C2B955" w14:textId="77777777" w:rsidR="00522E18" w:rsidRPr="007413DC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85.01 ± 52.69 (32.1%)</w:t>
            </w:r>
          </w:p>
        </w:tc>
        <w:tc>
          <w:tcPr>
            <w:tcW w:w="322" w:type="pct"/>
            <w:vAlign w:val="center"/>
          </w:tcPr>
          <w:p w14:paraId="774CAE6B" w14:textId="77777777" w:rsidR="00522E18" w:rsidRPr="001D106D" w:rsidRDefault="00522E18" w:rsidP="00BF672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1D106D">
              <w:rPr>
                <w:rFonts w:ascii="Calibri Light" w:hAnsi="Calibri Light" w:cs="Calibri Light"/>
                <w:sz w:val="17"/>
                <w:szCs w:val="17"/>
              </w:rPr>
              <w:t>0.046</w:t>
            </w:r>
          </w:p>
        </w:tc>
        <w:tc>
          <w:tcPr>
            <w:tcW w:w="414" w:type="pct"/>
            <w:vAlign w:val="center"/>
          </w:tcPr>
          <w:p w14:paraId="53CC3615" w14:textId="77777777" w:rsidR="00522E18" w:rsidRPr="001D106D" w:rsidRDefault="00522E18" w:rsidP="00BF672C">
            <w:pPr>
              <w:jc w:val="center"/>
              <w:rPr>
                <w:rFonts w:asciiTheme="majorHAnsi" w:hAnsiTheme="majorHAnsi"/>
                <w:sz w:val="17"/>
              </w:rPr>
            </w:pPr>
            <w:r w:rsidRPr="001D106D">
              <w:rPr>
                <w:rFonts w:ascii="Calibri Light" w:hAnsi="Calibri Light" w:cs="Calibri Light"/>
                <w:sz w:val="17"/>
                <w:szCs w:val="17"/>
              </w:rPr>
              <w:t>49.79 ± 42.89 (42.7%)</w:t>
            </w:r>
          </w:p>
        </w:tc>
        <w:tc>
          <w:tcPr>
            <w:tcW w:w="401" w:type="pct"/>
            <w:vAlign w:val="center"/>
          </w:tcPr>
          <w:p w14:paraId="5C439D2B" w14:textId="77777777" w:rsidR="00522E18" w:rsidRPr="001D106D" w:rsidRDefault="00522E18" w:rsidP="00BF672C">
            <w:pPr>
              <w:jc w:val="center"/>
              <w:rPr>
                <w:rFonts w:asciiTheme="majorHAnsi" w:hAnsiTheme="majorHAnsi"/>
                <w:sz w:val="17"/>
              </w:rPr>
            </w:pPr>
            <w:r w:rsidRPr="001D106D">
              <w:rPr>
                <w:rFonts w:ascii="Calibri Light" w:hAnsi="Calibri Light" w:cs="Calibri Light"/>
                <w:sz w:val="17"/>
                <w:szCs w:val="17"/>
              </w:rPr>
              <w:t>57.87 ± 45.18 (46.2%)</w:t>
            </w:r>
          </w:p>
        </w:tc>
        <w:tc>
          <w:tcPr>
            <w:tcW w:w="321" w:type="pct"/>
            <w:vAlign w:val="center"/>
          </w:tcPr>
          <w:p w14:paraId="28F156C9" w14:textId="77777777" w:rsidR="00522E18" w:rsidRPr="001D106D" w:rsidRDefault="00522E18" w:rsidP="00BF672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1D106D">
              <w:rPr>
                <w:rFonts w:ascii="Calibri Light" w:hAnsi="Calibri Light" w:cs="Calibri Light"/>
                <w:sz w:val="17"/>
                <w:szCs w:val="17"/>
              </w:rPr>
              <w:t>0.266</w:t>
            </w:r>
          </w:p>
        </w:tc>
      </w:tr>
      <w:tr w:rsidR="00522E18" w:rsidRPr="008F6627" w14:paraId="09CFA4AE" w14:textId="77777777" w:rsidTr="00BF672C">
        <w:trPr>
          <w:trHeight w:val="250"/>
        </w:trPr>
        <w:tc>
          <w:tcPr>
            <w:tcW w:w="344" w:type="pct"/>
            <w:vAlign w:val="center"/>
          </w:tcPr>
          <w:p w14:paraId="533BCE22" w14:textId="77777777" w:rsidR="00522E18" w:rsidRPr="007413DC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7413DC"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  <w:t>Postop 12 month</w:t>
            </w:r>
          </w:p>
        </w:tc>
        <w:tc>
          <w:tcPr>
            <w:tcW w:w="413" w:type="pct"/>
            <w:vAlign w:val="center"/>
          </w:tcPr>
          <w:p w14:paraId="385FC831" w14:textId="77777777" w:rsidR="00522E18" w:rsidRPr="007413DC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1216.3 ± 400.05</w:t>
            </w:r>
          </w:p>
        </w:tc>
        <w:tc>
          <w:tcPr>
            <w:tcW w:w="401" w:type="pct"/>
            <w:vAlign w:val="center"/>
          </w:tcPr>
          <w:p w14:paraId="4D8FD179" w14:textId="77777777" w:rsidR="00522E18" w:rsidRPr="007413DC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1230.09 ± 525.16</w:t>
            </w:r>
          </w:p>
        </w:tc>
        <w:tc>
          <w:tcPr>
            <w:tcW w:w="322" w:type="pct"/>
            <w:vAlign w:val="center"/>
          </w:tcPr>
          <w:p w14:paraId="2163E859" w14:textId="77777777" w:rsidR="00522E18" w:rsidRPr="007413DC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0.582</w:t>
            </w:r>
          </w:p>
        </w:tc>
        <w:tc>
          <w:tcPr>
            <w:tcW w:w="524" w:type="pct"/>
            <w:vAlign w:val="center"/>
          </w:tcPr>
          <w:p w14:paraId="10D56C8F" w14:textId="77777777" w:rsidR="00522E18" w:rsidRPr="007413DC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116.97 ± 57.96 (37.8%)</w:t>
            </w:r>
          </w:p>
        </w:tc>
        <w:tc>
          <w:tcPr>
            <w:tcW w:w="401" w:type="pct"/>
            <w:vAlign w:val="center"/>
          </w:tcPr>
          <w:p w14:paraId="66B275B3" w14:textId="77777777" w:rsidR="00522E18" w:rsidRPr="007413DC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100.9 ± 65.83 (30.6%)</w:t>
            </w:r>
          </w:p>
        </w:tc>
        <w:tc>
          <w:tcPr>
            <w:tcW w:w="322" w:type="pct"/>
            <w:vAlign w:val="center"/>
          </w:tcPr>
          <w:p w14:paraId="675A465E" w14:textId="77777777" w:rsidR="00522E18" w:rsidRPr="007413DC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0.109</w:t>
            </w:r>
          </w:p>
        </w:tc>
        <w:tc>
          <w:tcPr>
            <w:tcW w:w="414" w:type="pct"/>
            <w:vAlign w:val="center"/>
          </w:tcPr>
          <w:p w14:paraId="0D4A6509" w14:textId="77777777" w:rsidR="00522E18" w:rsidRPr="007413DC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73.3 ± 37.63 (25.2%)</w:t>
            </w:r>
          </w:p>
        </w:tc>
        <w:tc>
          <w:tcPr>
            <w:tcW w:w="401" w:type="pct"/>
            <w:vAlign w:val="center"/>
          </w:tcPr>
          <w:p w14:paraId="7A12B86C" w14:textId="77777777" w:rsidR="00522E18" w:rsidRPr="007413DC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77.12 ± 26.12 (27.1%)</w:t>
            </w:r>
          </w:p>
        </w:tc>
        <w:tc>
          <w:tcPr>
            <w:tcW w:w="322" w:type="pct"/>
            <w:vAlign w:val="center"/>
          </w:tcPr>
          <w:p w14:paraId="3B3A033E" w14:textId="77777777" w:rsidR="00522E18" w:rsidRPr="007413DC" w:rsidRDefault="00522E18" w:rsidP="00BF672C">
            <w:pPr>
              <w:jc w:val="center"/>
              <w:rPr>
                <w:rFonts w:asciiTheme="majorHAnsi" w:hAnsiTheme="majorHAnsi"/>
                <w:color w:val="FF0000"/>
                <w:sz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0.219</w:t>
            </w:r>
          </w:p>
        </w:tc>
        <w:tc>
          <w:tcPr>
            <w:tcW w:w="414" w:type="pct"/>
            <w:vAlign w:val="center"/>
          </w:tcPr>
          <w:p w14:paraId="3B9B2CAD" w14:textId="77777777" w:rsidR="00522E18" w:rsidRPr="007413DC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55.54 ± 34.7 (40.7%)</w:t>
            </w:r>
          </w:p>
        </w:tc>
        <w:tc>
          <w:tcPr>
            <w:tcW w:w="401" w:type="pct"/>
            <w:vAlign w:val="center"/>
          </w:tcPr>
          <w:p w14:paraId="4B0DC9CE" w14:textId="77777777" w:rsidR="00522E18" w:rsidRPr="007413DC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55.88 ± 25.85 (41.2%)</w:t>
            </w:r>
          </w:p>
        </w:tc>
        <w:tc>
          <w:tcPr>
            <w:tcW w:w="321" w:type="pct"/>
            <w:vAlign w:val="center"/>
          </w:tcPr>
          <w:p w14:paraId="6B03BF52" w14:textId="77777777" w:rsidR="00522E18" w:rsidRPr="007413DC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7413DC">
              <w:rPr>
                <w:rFonts w:ascii="Calibri Light" w:hAnsi="Calibri Light" w:cs="Calibri Light"/>
                <w:color w:val="000000"/>
                <w:sz w:val="17"/>
                <w:szCs w:val="17"/>
              </w:rPr>
              <w:t>0.981</w:t>
            </w:r>
          </w:p>
        </w:tc>
      </w:tr>
      <w:tr w:rsidR="00522E18" w:rsidRPr="008F6627" w14:paraId="73A93D0F" w14:textId="77777777" w:rsidTr="00BF672C">
        <w:trPr>
          <w:trHeight w:val="250"/>
        </w:trPr>
        <w:tc>
          <w:tcPr>
            <w:tcW w:w="344" w:type="pct"/>
            <w:vAlign w:val="center"/>
            <w:hideMark/>
          </w:tcPr>
          <w:p w14:paraId="7DED4C4C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8F6627"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  <w:t>Postop 18 months</w:t>
            </w:r>
          </w:p>
        </w:tc>
        <w:tc>
          <w:tcPr>
            <w:tcW w:w="413" w:type="pct"/>
            <w:vAlign w:val="center"/>
            <w:hideMark/>
          </w:tcPr>
          <w:p w14:paraId="1394FC71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1331.8 ± 525.44</w:t>
            </w:r>
          </w:p>
        </w:tc>
        <w:tc>
          <w:tcPr>
            <w:tcW w:w="401" w:type="pct"/>
            <w:vAlign w:val="center"/>
            <w:hideMark/>
          </w:tcPr>
          <w:p w14:paraId="55A54634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1216.23 ± 463.51</w:t>
            </w:r>
          </w:p>
        </w:tc>
        <w:tc>
          <w:tcPr>
            <w:tcW w:w="322" w:type="pct"/>
            <w:vAlign w:val="center"/>
            <w:hideMark/>
          </w:tcPr>
          <w:p w14:paraId="408319D9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0.386</w:t>
            </w:r>
          </w:p>
        </w:tc>
        <w:tc>
          <w:tcPr>
            <w:tcW w:w="524" w:type="pct"/>
            <w:vAlign w:val="center"/>
            <w:hideMark/>
          </w:tcPr>
          <w:p w14:paraId="00837553" w14:textId="77777777" w:rsidR="00522E18" w:rsidRPr="00D57AF0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129.89 ± 62.07 (38.5%)</w:t>
            </w:r>
          </w:p>
        </w:tc>
        <w:tc>
          <w:tcPr>
            <w:tcW w:w="401" w:type="pct"/>
            <w:vAlign w:val="center"/>
            <w:hideMark/>
          </w:tcPr>
          <w:p w14:paraId="4E389C4F" w14:textId="77777777" w:rsidR="00522E18" w:rsidRPr="00D57AF0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107.82 ± 53.51 (34.3%)</w:t>
            </w:r>
          </w:p>
        </w:tc>
        <w:tc>
          <w:tcPr>
            <w:tcW w:w="322" w:type="pct"/>
            <w:vAlign w:val="center"/>
            <w:hideMark/>
          </w:tcPr>
          <w:p w14:paraId="6CD17484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0.16</w:t>
            </w:r>
          </w:p>
        </w:tc>
        <w:tc>
          <w:tcPr>
            <w:tcW w:w="414" w:type="pct"/>
            <w:vAlign w:val="center"/>
            <w:hideMark/>
          </w:tcPr>
          <w:p w14:paraId="3A6FCDE3" w14:textId="77777777" w:rsidR="00522E18" w:rsidRPr="00D57AF0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69.53 ± 23.51 (22.3%)</w:t>
            </w:r>
          </w:p>
        </w:tc>
        <w:tc>
          <w:tcPr>
            <w:tcW w:w="401" w:type="pct"/>
            <w:vAlign w:val="center"/>
            <w:hideMark/>
          </w:tcPr>
          <w:p w14:paraId="6E3A4086" w14:textId="77777777" w:rsidR="00522E18" w:rsidRPr="00D57AF0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73.03 ± 30.37 (25.1%)</w:t>
            </w:r>
          </w:p>
        </w:tc>
        <w:tc>
          <w:tcPr>
            <w:tcW w:w="322" w:type="pct"/>
            <w:vAlign w:val="center"/>
            <w:hideMark/>
          </w:tcPr>
          <w:p w14:paraId="4BCA4453" w14:textId="77777777" w:rsidR="00522E18" w:rsidRPr="00D57AF0" w:rsidRDefault="00522E18" w:rsidP="00BF672C">
            <w:pPr>
              <w:jc w:val="center"/>
              <w:rPr>
                <w:rFonts w:asciiTheme="majorHAnsi" w:hAnsiTheme="majorHAnsi"/>
                <w:color w:val="FF0000"/>
                <w:sz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0.609</w:t>
            </w:r>
          </w:p>
        </w:tc>
        <w:tc>
          <w:tcPr>
            <w:tcW w:w="414" w:type="pct"/>
            <w:vAlign w:val="center"/>
            <w:hideMark/>
          </w:tcPr>
          <w:p w14:paraId="29ABF082" w14:textId="77777777" w:rsidR="00522E18" w:rsidRPr="00D57AF0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57.13 ± 25.49 (38.1%)</w:t>
            </w:r>
          </w:p>
        </w:tc>
        <w:tc>
          <w:tcPr>
            <w:tcW w:w="401" w:type="pct"/>
            <w:vAlign w:val="center"/>
            <w:hideMark/>
          </w:tcPr>
          <w:p w14:paraId="44366239" w14:textId="77777777" w:rsidR="00522E18" w:rsidRPr="00D57AF0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51.84 ± 21.09 (38.9%)</w:t>
            </w:r>
          </w:p>
        </w:tc>
        <w:tc>
          <w:tcPr>
            <w:tcW w:w="321" w:type="pct"/>
            <w:vAlign w:val="center"/>
            <w:hideMark/>
          </w:tcPr>
          <w:p w14:paraId="75630AFB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0.377</w:t>
            </w:r>
          </w:p>
        </w:tc>
      </w:tr>
      <w:tr w:rsidR="00522E18" w:rsidRPr="009448B1" w14:paraId="67AB4ABD" w14:textId="77777777" w:rsidTr="00BF672C">
        <w:trPr>
          <w:trHeight w:val="250"/>
        </w:trPr>
        <w:tc>
          <w:tcPr>
            <w:tcW w:w="344" w:type="pct"/>
            <w:vAlign w:val="center"/>
            <w:hideMark/>
          </w:tcPr>
          <w:p w14:paraId="3E986EA5" w14:textId="77777777" w:rsidR="00522E18" w:rsidRPr="00374DC5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8F6627"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  <w:t>Postop 24 months</w:t>
            </w:r>
          </w:p>
        </w:tc>
        <w:tc>
          <w:tcPr>
            <w:tcW w:w="413" w:type="pct"/>
            <w:vAlign w:val="center"/>
            <w:hideMark/>
          </w:tcPr>
          <w:p w14:paraId="78D99611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1240.25 ± 454.72</w:t>
            </w:r>
          </w:p>
        </w:tc>
        <w:tc>
          <w:tcPr>
            <w:tcW w:w="401" w:type="pct"/>
            <w:vAlign w:val="center"/>
            <w:hideMark/>
          </w:tcPr>
          <w:p w14:paraId="4E5EFA1E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1268.91 ± 574.29</w:t>
            </w:r>
          </w:p>
        </w:tc>
        <w:tc>
          <w:tcPr>
            <w:tcW w:w="322" w:type="pct"/>
            <w:vAlign w:val="center"/>
            <w:hideMark/>
          </w:tcPr>
          <w:p w14:paraId="2CAE3920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0.878</w:t>
            </w:r>
          </w:p>
        </w:tc>
        <w:tc>
          <w:tcPr>
            <w:tcW w:w="524" w:type="pct"/>
            <w:vAlign w:val="center"/>
            <w:hideMark/>
          </w:tcPr>
          <w:p w14:paraId="32D24D81" w14:textId="77777777" w:rsidR="00522E18" w:rsidRPr="00D57AF0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120.22 ± 59.02 (41.1%)</w:t>
            </w:r>
          </w:p>
        </w:tc>
        <w:tc>
          <w:tcPr>
            <w:tcW w:w="401" w:type="pct"/>
            <w:vAlign w:val="center"/>
            <w:hideMark/>
          </w:tcPr>
          <w:p w14:paraId="48F40F47" w14:textId="77777777" w:rsidR="00522E18" w:rsidRPr="00D57AF0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114.62 ± 76.56 (33.6%)</w:t>
            </w:r>
          </w:p>
        </w:tc>
        <w:tc>
          <w:tcPr>
            <w:tcW w:w="322" w:type="pct"/>
            <w:vAlign w:val="center"/>
            <w:hideMark/>
          </w:tcPr>
          <w:p w14:paraId="55FAE039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0.45</w:t>
            </w:r>
          </w:p>
        </w:tc>
        <w:tc>
          <w:tcPr>
            <w:tcW w:w="414" w:type="pct"/>
            <w:vAlign w:val="center"/>
            <w:hideMark/>
          </w:tcPr>
          <w:p w14:paraId="1478C4D9" w14:textId="77777777" w:rsidR="00522E18" w:rsidRPr="00D57AF0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73.88 ± 41.62 (26.9%)</w:t>
            </w:r>
          </w:p>
        </w:tc>
        <w:tc>
          <w:tcPr>
            <w:tcW w:w="401" w:type="pct"/>
            <w:vAlign w:val="center"/>
            <w:hideMark/>
          </w:tcPr>
          <w:p w14:paraId="78248003" w14:textId="77777777" w:rsidR="00522E18" w:rsidRPr="00D57AF0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74.44 ± 21.5 (26.8%)</w:t>
            </w:r>
          </w:p>
        </w:tc>
        <w:tc>
          <w:tcPr>
            <w:tcW w:w="322" w:type="pct"/>
            <w:vAlign w:val="center"/>
            <w:hideMark/>
          </w:tcPr>
          <w:p w14:paraId="2B4FE25C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0.409</w:t>
            </w:r>
          </w:p>
        </w:tc>
        <w:tc>
          <w:tcPr>
            <w:tcW w:w="414" w:type="pct"/>
            <w:vAlign w:val="center"/>
            <w:hideMark/>
          </w:tcPr>
          <w:p w14:paraId="32ABB339" w14:textId="77777777" w:rsidR="00522E18" w:rsidRPr="00D57AF0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58.35 ± 42.64 (47.9%)</w:t>
            </w:r>
          </w:p>
        </w:tc>
        <w:tc>
          <w:tcPr>
            <w:tcW w:w="401" w:type="pct"/>
            <w:vAlign w:val="center"/>
            <w:hideMark/>
          </w:tcPr>
          <w:p w14:paraId="00075658" w14:textId="77777777" w:rsidR="00522E18" w:rsidRPr="00D57AF0" w:rsidRDefault="00522E18" w:rsidP="00BF672C">
            <w:pPr>
              <w:jc w:val="center"/>
              <w:rPr>
                <w:rFonts w:asciiTheme="majorHAnsi" w:hAnsiTheme="majorHAnsi"/>
                <w:color w:val="000000" w:themeColor="text1"/>
                <w:sz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50.63 ± 22.65 (37.1%)</w:t>
            </w:r>
          </w:p>
        </w:tc>
        <w:tc>
          <w:tcPr>
            <w:tcW w:w="321" w:type="pct"/>
            <w:vAlign w:val="center"/>
            <w:hideMark/>
          </w:tcPr>
          <w:p w14:paraId="34883022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0.542</w:t>
            </w:r>
          </w:p>
        </w:tc>
      </w:tr>
    </w:tbl>
    <w:p w14:paraId="315F1997" w14:textId="77777777" w:rsidR="00522E18" w:rsidRPr="00CB3485" w:rsidRDefault="00522E18" w:rsidP="00522E18">
      <w:pPr>
        <w:ind w:right="-180"/>
        <w:rPr>
          <w:rFonts w:ascii="Garamond" w:hAnsi="Garamond"/>
          <w:color w:val="000000" w:themeColor="text1"/>
          <w:sz w:val="18"/>
          <w:szCs w:val="18"/>
        </w:rPr>
      </w:pPr>
      <w:r w:rsidRPr="00CB3485">
        <w:rPr>
          <w:rFonts w:ascii="Garamond" w:hAnsi="Garamond"/>
          <w:color w:val="000000" w:themeColor="text1"/>
          <w:sz w:val="18"/>
          <w:szCs w:val="18"/>
        </w:rPr>
        <w:t xml:space="preserve">Data are reported as mean ± SD. </w:t>
      </w:r>
      <w:r w:rsidRPr="00CB3485">
        <w:rPr>
          <w:rFonts w:ascii="Garamond" w:hAnsi="Garamond"/>
          <w:i/>
          <w:iCs/>
          <w:color w:val="000000" w:themeColor="text1"/>
          <w:sz w:val="18"/>
          <w:szCs w:val="18"/>
        </w:rPr>
        <w:t>P</w:t>
      </w:r>
      <w:r w:rsidRPr="00CB3485">
        <w:rPr>
          <w:rFonts w:ascii="Garamond" w:hAnsi="Garamond"/>
          <w:color w:val="000000" w:themeColor="text1"/>
          <w:sz w:val="18"/>
          <w:szCs w:val="18"/>
        </w:rPr>
        <w:t xml:space="preserve">-values were computed by Wilcoxon’s rank-sum test. </w:t>
      </w:r>
      <w:r w:rsidRPr="00864628">
        <w:rPr>
          <w:rFonts w:ascii="Garamond" w:hAnsi="Garamond"/>
          <w:color w:val="000000" w:themeColor="text1"/>
          <w:sz w:val="18"/>
          <w:szCs w:val="18"/>
        </w:rPr>
        <w:t>Data in parentheses report the average energy ratio for each macronutrient intake.</w:t>
      </w:r>
    </w:p>
    <w:p w14:paraId="28658309" w14:textId="77777777" w:rsidR="00522E18" w:rsidRPr="00864628" w:rsidRDefault="00522E18" w:rsidP="00522E18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 </w:t>
      </w:r>
    </w:p>
    <w:p w14:paraId="5960A731" w14:textId="77777777" w:rsidR="00522E18" w:rsidRPr="00DF76DB" w:rsidRDefault="00522E18" w:rsidP="00522E18">
      <w:pPr>
        <w:pStyle w:val="ListParagraph"/>
        <w:numPr>
          <w:ilvl w:val="0"/>
          <w:numId w:val="1"/>
        </w:numPr>
        <w:rPr>
          <w:rFonts w:ascii="Garamond" w:hAnsi="Garamond"/>
          <w:bCs/>
          <w:sz w:val="21"/>
          <w:szCs w:val="21"/>
        </w:rPr>
      </w:pPr>
      <w:r>
        <w:rPr>
          <w:rFonts w:ascii="Garamond" w:hAnsi="Garamond"/>
          <w:bCs/>
          <w:sz w:val="21"/>
          <w:szCs w:val="21"/>
        </w:rPr>
        <w:t>Differences in dietary intake for RYGB and SG patients relative to baseline intake.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824"/>
        <w:gridCol w:w="1220"/>
        <w:gridCol w:w="1120"/>
        <w:gridCol w:w="824"/>
        <w:gridCol w:w="236"/>
        <w:gridCol w:w="824"/>
        <w:gridCol w:w="1220"/>
        <w:gridCol w:w="1120"/>
        <w:gridCol w:w="824"/>
      </w:tblGrid>
      <w:tr w:rsidR="00522E18" w:rsidRPr="009D7C69" w14:paraId="4F8C406A" w14:textId="77777777" w:rsidTr="00BF672C"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6BFAE21B" w14:textId="77777777" w:rsidR="00522E18" w:rsidRPr="009D7C69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2C127D0" w14:textId="77777777" w:rsidR="00522E18" w:rsidRPr="009D7C69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</w:rPr>
              <w:t>RYGB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7210FBC" w14:textId="77777777" w:rsidR="00522E18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A656979" w14:textId="77777777" w:rsidR="00522E18" w:rsidRPr="009D7C69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</w:rPr>
              <w:t>SG</w:t>
            </w:r>
          </w:p>
        </w:tc>
      </w:tr>
      <w:tr w:rsidR="00522E18" w:rsidRPr="009D7C69" w14:paraId="6365CA45" w14:textId="77777777" w:rsidTr="00BF672C"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2900D34" w14:textId="77777777" w:rsidR="00522E18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</w:rPr>
              <w:t>Timepoint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776E7" w14:textId="77777777" w:rsidR="00522E18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</w:rPr>
              <w:t>Calories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797526" w14:textId="77777777" w:rsidR="00522E18" w:rsidRPr="009D7C69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</w:rPr>
              <w:t>Carbohydrates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902F1B" w14:textId="77777777" w:rsidR="00522E18" w:rsidRPr="009D7C69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</w:rPr>
              <w:t>Protein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C2C1F" w14:textId="77777777" w:rsidR="00522E18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</w:rPr>
              <w:t>Total fat</w:t>
            </w:r>
          </w:p>
        </w:tc>
        <w:tc>
          <w:tcPr>
            <w:tcW w:w="236" w:type="dxa"/>
            <w:tcBorders>
              <w:bottom w:val="single" w:sz="6" w:space="0" w:color="auto"/>
            </w:tcBorders>
          </w:tcPr>
          <w:p w14:paraId="25E59148" w14:textId="77777777" w:rsidR="00522E18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33FD5" w14:textId="77777777" w:rsidR="00522E18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</w:rPr>
              <w:t>Calories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4D5EC" w14:textId="77777777" w:rsidR="00522E18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</w:rPr>
              <w:t>Carbohydrates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7FAF33" w14:textId="77777777" w:rsidR="00522E18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</w:rPr>
              <w:t>Protein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12A04" w14:textId="77777777" w:rsidR="00522E18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</w:rPr>
              <w:t>Total fat</w:t>
            </w:r>
          </w:p>
        </w:tc>
      </w:tr>
      <w:tr w:rsidR="00522E18" w:rsidRPr="009D7C69" w14:paraId="37FE3208" w14:textId="77777777" w:rsidTr="00BF672C"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530DABC8" w14:textId="77777777" w:rsidR="00522E18" w:rsidRPr="009D7C69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</w:rPr>
              <w:t>BL – 1M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4E83F504" w14:textId="77777777" w:rsidR="00522E18" w:rsidRPr="00061B73" w:rsidRDefault="00522E18" w:rsidP="00BF672C">
            <w:pPr>
              <w:jc w:val="center"/>
              <w:rPr>
                <w:rFonts w:ascii="Calibri Light" w:hAnsi="Calibri Light" w:cs="Calibri Light"/>
                <w:color w:val="000000"/>
                <w:sz w:val="17"/>
                <w:szCs w:val="17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1.17E-40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375B80BB" w14:textId="77777777" w:rsidR="00522E18" w:rsidRPr="00061B73" w:rsidRDefault="00522E18" w:rsidP="00BF672C">
            <w:pPr>
              <w:jc w:val="center"/>
              <w:rPr>
                <w:rFonts w:ascii="Calibri Light" w:hAnsi="Calibri Light" w:cs="Calibri Light"/>
                <w:color w:val="000000"/>
                <w:sz w:val="17"/>
                <w:szCs w:val="17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1.06E-33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4C665D73" w14:textId="77777777" w:rsidR="00522E18" w:rsidRPr="00061B73" w:rsidRDefault="00522E18" w:rsidP="00BF672C">
            <w:pPr>
              <w:jc w:val="center"/>
              <w:rPr>
                <w:rFonts w:ascii="Calibri Light" w:hAnsi="Calibri Light" w:cs="Calibri Light"/>
                <w:color w:val="000000"/>
                <w:sz w:val="17"/>
                <w:szCs w:val="17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9.53E-11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0E1BE49D" w14:textId="77777777" w:rsidR="00522E18" w:rsidRPr="00061B73" w:rsidRDefault="00522E18" w:rsidP="00BF672C">
            <w:pPr>
              <w:jc w:val="center"/>
              <w:rPr>
                <w:rFonts w:ascii="Calibri Light" w:hAnsi="Calibri Light" w:cs="Calibri Light"/>
                <w:color w:val="000000"/>
                <w:sz w:val="17"/>
                <w:szCs w:val="17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3.86E-17</w:t>
            </w: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5F1E1AB9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20F4142F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1.94E-13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4EB714E8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5.85E-12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60A9ED35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2.00E-05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71FDFDCA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7.21E-08</w:t>
            </w:r>
          </w:p>
        </w:tc>
      </w:tr>
      <w:tr w:rsidR="00522E18" w:rsidRPr="009D7C69" w14:paraId="1F9D769E" w14:textId="77777777" w:rsidTr="00BF672C">
        <w:tc>
          <w:tcPr>
            <w:tcW w:w="0" w:type="auto"/>
            <w:vAlign w:val="center"/>
          </w:tcPr>
          <w:p w14:paraId="2DD23C4B" w14:textId="77777777" w:rsidR="00522E18" w:rsidRPr="009D7C69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</w:rPr>
              <w:t>BL – 6M</w:t>
            </w:r>
          </w:p>
        </w:tc>
        <w:tc>
          <w:tcPr>
            <w:tcW w:w="0" w:type="auto"/>
            <w:vAlign w:val="center"/>
          </w:tcPr>
          <w:p w14:paraId="755FC57C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9.64E-22</w:t>
            </w:r>
          </w:p>
        </w:tc>
        <w:tc>
          <w:tcPr>
            <w:tcW w:w="0" w:type="auto"/>
            <w:vAlign w:val="center"/>
          </w:tcPr>
          <w:p w14:paraId="762827BF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1.36E-19</w:t>
            </w:r>
          </w:p>
        </w:tc>
        <w:tc>
          <w:tcPr>
            <w:tcW w:w="0" w:type="auto"/>
            <w:vAlign w:val="center"/>
          </w:tcPr>
          <w:p w14:paraId="7D89B468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8.14E-06</w:t>
            </w:r>
          </w:p>
        </w:tc>
        <w:tc>
          <w:tcPr>
            <w:tcW w:w="0" w:type="auto"/>
            <w:vAlign w:val="center"/>
          </w:tcPr>
          <w:p w14:paraId="26DAFAE2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2.37E-08</w:t>
            </w:r>
          </w:p>
        </w:tc>
        <w:tc>
          <w:tcPr>
            <w:tcW w:w="236" w:type="dxa"/>
          </w:tcPr>
          <w:p w14:paraId="39D788BE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</w:p>
        </w:tc>
        <w:tc>
          <w:tcPr>
            <w:tcW w:w="0" w:type="auto"/>
            <w:vAlign w:val="center"/>
          </w:tcPr>
          <w:p w14:paraId="1CA5B64B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2.40E-07</w:t>
            </w:r>
          </w:p>
        </w:tc>
        <w:tc>
          <w:tcPr>
            <w:tcW w:w="0" w:type="auto"/>
            <w:vAlign w:val="center"/>
          </w:tcPr>
          <w:p w14:paraId="1C4F29D9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4.48E-08</w:t>
            </w:r>
          </w:p>
        </w:tc>
        <w:tc>
          <w:tcPr>
            <w:tcW w:w="0" w:type="auto"/>
            <w:vAlign w:val="center"/>
          </w:tcPr>
          <w:p w14:paraId="24053211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0.001322692</w:t>
            </w:r>
          </w:p>
        </w:tc>
        <w:tc>
          <w:tcPr>
            <w:tcW w:w="0" w:type="auto"/>
            <w:vAlign w:val="center"/>
          </w:tcPr>
          <w:p w14:paraId="765E6D8B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1.49E-05</w:t>
            </w:r>
          </w:p>
        </w:tc>
      </w:tr>
      <w:tr w:rsidR="00522E18" w:rsidRPr="009D7C69" w14:paraId="6572C844" w14:textId="77777777" w:rsidTr="00BF672C">
        <w:tc>
          <w:tcPr>
            <w:tcW w:w="0" w:type="auto"/>
            <w:vAlign w:val="center"/>
          </w:tcPr>
          <w:p w14:paraId="76DC4E75" w14:textId="77777777" w:rsidR="00522E18" w:rsidRPr="009D7C69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</w:rPr>
              <w:t>BL – 12M</w:t>
            </w:r>
          </w:p>
        </w:tc>
        <w:tc>
          <w:tcPr>
            <w:tcW w:w="0" w:type="auto"/>
            <w:vAlign w:val="center"/>
          </w:tcPr>
          <w:p w14:paraId="7CBACE25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1.13E-13</w:t>
            </w:r>
          </w:p>
        </w:tc>
        <w:tc>
          <w:tcPr>
            <w:tcW w:w="0" w:type="auto"/>
            <w:vAlign w:val="center"/>
          </w:tcPr>
          <w:p w14:paraId="25835429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1.22E-11</w:t>
            </w:r>
          </w:p>
        </w:tc>
        <w:tc>
          <w:tcPr>
            <w:tcW w:w="0" w:type="auto"/>
            <w:vAlign w:val="center"/>
          </w:tcPr>
          <w:p w14:paraId="3A405FF8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0.000119676</w:t>
            </w:r>
          </w:p>
        </w:tc>
        <w:tc>
          <w:tcPr>
            <w:tcW w:w="0" w:type="auto"/>
            <w:vAlign w:val="center"/>
          </w:tcPr>
          <w:p w14:paraId="52AE73FA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4.43E-06</w:t>
            </w:r>
          </w:p>
        </w:tc>
        <w:tc>
          <w:tcPr>
            <w:tcW w:w="236" w:type="dxa"/>
          </w:tcPr>
          <w:p w14:paraId="09A41138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</w:p>
        </w:tc>
        <w:tc>
          <w:tcPr>
            <w:tcW w:w="0" w:type="auto"/>
            <w:vAlign w:val="center"/>
          </w:tcPr>
          <w:p w14:paraId="76354B2F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5.04E-06</w:t>
            </w:r>
          </w:p>
        </w:tc>
        <w:tc>
          <w:tcPr>
            <w:tcW w:w="0" w:type="auto"/>
            <w:vAlign w:val="center"/>
          </w:tcPr>
          <w:p w14:paraId="759252F7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1.77E-07</w:t>
            </w:r>
          </w:p>
        </w:tc>
        <w:tc>
          <w:tcPr>
            <w:tcW w:w="0" w:type="auto"/>
            <w:vAlign w:val="center"/>
          </w:tcPr>
          <w:p w14:paraId="0985C88B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0.000210171</w:t>
            </w:r>
          </w:p>
        </w:tc>
        <w:tc>
          <w:tcPr>
            <w:tcW w:w="0" w:type="auto"/>
            <w:vAlign w:val="center"/>
          </w:tcPr>
          <w:p w14:paraId="6C6B24E1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9.98E-06</w:t>
            </w:r>
          </w:p>
        </w:tc>
      </w:tr>
      <w:tr w:rsidR="00522E18" w:rsidRPr="009D7C69" w14:paraId="703CD759" w14:textId="77777777" w:rsidTr="00BF672C">
        <w:tc>
          <w:tcPr>
            <w:tcW w:w="0" w:type="auto"/>
            <w:vAlign w:val="center"/>
          </w:tcPr>
          <w:p w14:paraId="7F79D4B5" w14:textId="77777777" w:rsidR="00522E18" w:rsidRPr="009D7C69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</w:rPr>
              <w:t>BL – 18M</w:t>
            </w:r>
          </w:p>
        </w:tc>
        <w:tc>
          <w:tcPr>
            <w:tcW w:w="0" w:type="auto"/>
            <w:vAlign w:val="center"/>
          </w:tcPr>
          <w:p w14:paraId="7FE21531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2.40E-09</w:t>
            </w:r>
          </w:p>
        </w:tc>
        <w:tc>
          <w:tcPr>
            <w:tcW w:w="0" w:type="auto"/>
            <w:vAlign w:val="center"/>
          </w:tcPr>
          <w:p w14:paraId="1F53F94E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4.91E-08</w:t>
            </w:r>
          </w:p>
        </w:tc>
        <w:tc>
          <w:tcPr>
            <w:tcW w:w="0" w:type="auto"/>
            <w:vAlign w:val="center"/>
          </w:tcPr>
          <w:p w14:paraId="738FEC97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1.32E-05</w:t>
            </w:r>
          </w:p>
        </w:tc>
        <w:tc>
          <w:tcPr>
            <w:tcW w:w="0" w:type="auto"/>
            <w:vAlign w:val="center"/>
          </w:tcPr>
          <w:p w14:paraId="73745317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1.28E-05</w:t>
            </w:r>
          </w:p>
        </w:tc>
        <w:tc>
          <w:tcPr>
            <w:tcW w:w="236" w:type="dxa"/>
          </w:tcPr>
          <w:p w14:paraId="50A48B78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</w:p>
        </w:tc>
        <w:tc>
          <w:tcPr>
            <w:tcW w:w="0" w:type="auto"/>
            <w:vAlign w:val="center"/>
          </w:tcPr>
          <w:p w14:paraId="53876D02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5.22E-06</w:t>
            </w:r>
          </w:p>
        </w:tc>
        <w:tc>
          <w:tcPr>
            <w:tcW w:w="0" w:type="auto"/>
            <w:vAlign w:val="center"/>
          </w:tcPr>
          <w:p w14:paraId="0D6DCD95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1.29E-06</w:t>
            </w:r>
          </w:p>
        </w:tc>
        <w:tc>
          <w:tcPr>
            <w:tcW w:w="0" w:type="auto"/>
            <w:vAlign w:val="center"/>
          </w:tcPr>
          <w:p w14:paraId="4874772A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9.59E-05</w:t>
            </w:r>
          </w:p>
        </w:tc>
        <w:tc>
          <w:tcPr>
            <w:tcW w:w="0" w:type="auto"/>
            <w:vAlign w:val="center"/>
          </w:tcPr>
          <w:p w14:paraId="370C5C47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5.22E-06</w:t>
            </w:r>
          </w:p>
        </w:tc>
      </w:tr>
      <w:tr w:rsidR="00522E18" w:rsidRPr="009D7C69" w14:paraId="38D64C8B" w14:textId="77777777" w:rsidTr="00BF672C"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691E5D14" w14:textId="77777777" w:rsidR="00522E18" w:rsidRPr="009D7C69" w:rsidRDefault="00522E18" w:rsidP="00BF672C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</w:rPr>
              <w:t>BL – 24M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4CE5A9E6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3.17E-12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21B3AA08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2.77E-10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048EC7B5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0.000217192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74901336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3.36E-05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63E021E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23E40A59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3.36E-05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7E6DBCD0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8.13E-06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52F17883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0.000217192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14A92AA9" w14:textId="77777777" w:rsidR="00522E18" w:rsidRPr="00D57AF0" w:rsidRDefault="00522E18" w:rsidP="00BF672C">
            <w:pPr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  <w:highlight w:val="green"/>
              </w:rPr>
            </w:pPr>
            <w:r>
              <w:rPr>
                <w:rFonts w:ascii="Calibri Light" w:hAnsi="Calibri Light" w:cs="Calibri Light"/>
                <w:color w:val="000000"/>
                <w:sz w:val="17"/>
                <w:szCs w:val="17"/>
              </w:rPr>
              <w:t>8.13E-06</w:t>
            </w:r>
          </w:p>
        </w:tc>
      </w:tr>
    </w:tbl>
    <w:p w14:paraId="10433E5A" w14:textId="77777777" w:rsidR="00522E18" w:rsidRDefault="00522E18" w:rsidP="00522E18">
      <w:pPr>
        <w:rPr>
          <w:rFonts w:ascii="Garamond" w:hAnsi="Garamond"/>
          <w:i/>
          <w:iCs/>
          <w:color w:val="000000" w:themeColor="text1"/>
          <w:sz w:val="18"/>
          <w:szCs w:val="18"/>
        </w:rPr>
      </w:pPr>
    </w:p>
    <w:p w14:paraId="7EBBAB9A" w14:textId="77777777" w:rsidR="00522E18" w:rsidRDefault="00522E18" w:rsidP="00522E18">
      <w:pPr>
        <w:rPr>
          <w:rFonts w:ascii="Garamond" w:hAnsi="Garamond"/>
          <w:i/>
          <w:iCs/>
          <w:color w:val="000000" w:themeColor="text1"/>
          <w:sz w:val="18"/>
          <w:szCs w:val="18"/>
        </w:rPr>
      </w:pPr>
    </w:p>
    <w:p w14:paraId="00B339E5" w14:textId="77777777" w:rsidR="00522E18" w:rsidRDefault="00522E18" w:rsidP="00522E18">
      <w:pPr>
        <w:rPr>
          <w:rFonts w:ascii="Garamond" w:hAnsi="Garamond"/>
          <w:i/>
          <w:iCs/>
          <w:color w:val="000000" w:themeColor="text1"/>
          <w:sz w:val="18"/>
          <w:szCs w:val="18"/>
        </w:rPr>
      </w:pPr>
    </w:p>
    <w:p w14:paraId="76C0BEE9" w14:textId="77777777" w:rsidR="00522E18" w:rsidRDefault="00522E18" w:rsidP="00522E18">
      <w:pPr>
        <w:rPr>
          <w:rFonts w:ascii="Garamond" w:hAnsi="Garamond"/>
          <w:i/>
          <w:iCs/>
          <w:color w:val="000000" w:themeColor="text1"/>
          <w:sz w:val="18"/>
          <w:szCs w:val="18"/>
        </w:rPr>
      </w:pPr>
    </w:p>
    <w:p w14:paraId="5B68DDBD" w14:textId="77777777" w:rsidR="00522E18" w:rsidRDefault="00522E18" w:rsidP="00522E18">
      <w:pPr>
        <w:rPr>
          <w:rFonts w:ascii="Garamond" w:hAnsi="Garamond"/>
          <w:i/>
          <w:iCs/>
          <w:color w:val="000000" w:themeColor="text1"/>
          <w:sz w:val="18"/>
          <w:szCs w:val="18"/>
        </w:rPr>
      </w:pPr>
    </w:p>
    <w:p w14:paraId="610F9305" w14:textId="77777777" w:rsidR="00522E18" w:rsidRDefault="00522E18" w:rsidP="00522E18">
      <w:pPr>
        <w:rPr>
          <w:rFonts w:ascii="Garamond" w:hAnsi="Garamond"/>
          <w:i/>
          <w:iCs/>
          <w:color w:val="000000" w:themeColor="text1"/>
          <w:sz w:val="18"/>
          <w:szCs w:val="18"/>
        </w:rPr>
      </w:pPr>
    </w:p>
    <w:p w14:paraId="2D880E38" w14:textId="77777777" w:rsidR="00522E18" w:rsidRDefault="00522E18" w:rsidP="00522E18">
      <w:pPr>
        <w:rPr>
          <w:rFonts w:ascii="Garamond" w:hAnsi="Garamond"/>
          <w:i/>
          <w:iCs/>
          <w:color w:val="000000" w:themeColor="text1"/>
          <w:sz w:val="18"/>
          <w:szCs w:val="18"/>
        </w:rPr>
      </w:pPr>
    </w:p>
    <w:p w14:paraId="5796474B" w14:textId="77777777" w:rsidR="00522E18" w:rsidRDefault="00522E18" w:rsidP="00522E18">
      <w:pPr>
        <w:rPr>
          <w:rFonts w:ascii="Garamond" w:hAnsi="Garamond"/>
          <w:i/>
          <w:iCs/>
          <w:color w:val="000000" w:themeColor="text1"/>
          <w:sz w:val="18"/>
          <w:szCs w:val="18"/>
        </w:rPr>
      </w:pPr>
    </w:p>
    <w:p w14:paraId="3B39F6FE" w14:textId="77777777" w:rsidR="00522E18" w:rsidRDefault="00522E18" w:rsidP="00522E18">
      <w:pPr>
        <w:rPr>
          <w:rFonts w:ascii="Garamond" w:hAnsi="Garamond"/>
          <w:b/>
          <w:sz w:val="21"/>
          <w:szCs w:val="21"/>
        </w:rPr>
        <w:sectPr w:rsidR="00522E18" w:rsidSect="00BF672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CB3485">
        <w:rPr>
          <w:rFonts w:ascii="Garamond" w:hAnsi="Garamond"/>
          <w:i/>
          <w:iCs/>
          <w:color w:val="000000" w:themeColor="text1"/>
          <w:sz w:val="18"/>
          <w:szCs w:val="18"/>
        </w:rPr>
        <w:t>P</w:t>
      </w:r>
      <w:r w:rsidRPr="00CB3485">
        <w:rPr>
          <w:rFonts w:ascii="Garamond" w:hAnsi="Garamond"/>
          <w:color w:val="000000" w:themeColor="text1"/>
          <w:sz w:val="18"/>
          <w:szCs w:val="18"/>
        </w:rPr>
        <w:t xml:space="preserve">-values were computed by </w:t>
      </w:r>
      <w:r>
        <w:rPr>
          <w:rFonts w:ascii="Garamond" w:hAnsi="Garamond"/>
          <w:color w:val="000000" w:themeColor="text1"/>
          <w:sz w:val="18"/>
          <w:szCs w:val="18"/>
        </w:rPr>
        <w:t>univariate linear regression and adjusted using the BH procedure</w:t>
      </w:r>
      <w:r w:rsidRPr="00CB3485">
        <w:rPr>
          <w:rFonts w:ascii="Garamond" w:hAnsi="Garamond"/>
          <w:color w:val="000000" w:themeColor="text1"/>
          <w:sz w:val="18"/>
          <w:szCs w:val="18"/>
        </w:rPr>
        <w:t>.</w:t>
      </w:r>
      <w:r>
        <w:rPr>
          <w:rFonts w:ascii="Garamond" w:hAnsi="Garamond"/>
          <w:b/>
          <w:sz w:val="21"/>
          <w:szCs w:val="21"/>
        </w:rPr>
        <w:br w:type="textWrapping" w:clear="all"/>
      </w:r>
    </w:p>
    <w:p w14:paraId="39C53395" w14:textId="77777777" w:rsidR="00522E18" w:rsidRDefault="00522E18" w:rsidP="00522E18">
      <w:pPr>
        <w:rPr>
          <w:rFonts w:ascii="Garamond" w:hAnsi="Garamond"/>
          <w:b/>
          <w:sz w:val="22"/>
          <w:szCs w:val="22"/>
        </w:rPr>
      </w:pPr>
      <w:r w:rsidRPr="00B34FFF">
        <w:rPr>
          <w:rFonts w:ascii="Garamond" w:hAnsi="Garamond"/>
          <w:b/>
          <w:noProof/>
          <w:sz w:val="22"/>
          <w:szCs w:val="22"/>
        </w:rPr>
        <w:lastRenderedPageBreak/>
        <w:drawing>
          <wp:inline distT="0" distB="0" distL="0" distR="0" wp14:anchorId="69360DE7" wp14:editId="68164809">
            <wp:extent cx="6400800" cy="2133600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F4FCDAC-8613-0C92-DA9E-E4B95F7017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F4FCDAC-8613-0C92-DA9E-E4B95F7017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8B5A4" w14:textId="77777777" w:rsidR="00522E18" w:rsidRDefault="00522E18" w:rsidP="00522E18">
      <w:pPr>
        <w:rPr>
          <w:rFonts w:ascii="Garamond" w:hAnsi="Garamond"/>
          <w:b/>
          <w:sz w:val="22"/>
          <w:szCs w:val="22"/>
        </w:rPr>
      </w:pPr>
      <w:r w:rsidRPr="00B34FFF">
        <w:rPr>
          <w:rFonts w:ascii="Garamond" w:hAnsi="Garamond"/>
          <w:b/>
          <w:noProof/>
          <w:sz w:val="22"/>
          <w:szCs w:val="22"/>
        </w:rPr>
        <w:drawing>
          <wp:inline distT="0" distB="0" distL="0" distR="0" wp14:anchorId="40BBCA60" wp14:editId="7396C31F">
            <wp:extent cx="6400800" cy="2133600"/>
            <wp:effectExtent l="0" t="0" r="0" b="0"/>
            <wp:docPr id="16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4C6C7DD5-E006-C07F-2430-41608F9D65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7">
                      <a:extLst>
                        <a:ext uri="{FF2B5EF4-FFF2-40B4-BE49-F238E27FC236}">
                          <a16:creationId xmlns:a16="http://schemas.microsoft.com/office/drawing/2014/main" id="{4C6C7DD5-E006-C07F-2430-41608F9D65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D3E9A" w14:textId="77777777" w:rsidR="00522E18" w:rsidRDefault="00522E18" w:rsidP="00522E18">
      <w:pPr>
        <w:rPr>
          <w:rFonts w:ascii="Garamond" w:hAnsi="Garamond"/>
          <w:b/>
          <w:sz w:val="22"/>
          <w:szCs w:val="22"/>
        </w:rPr>
      </w:pPr>
      <w:r w:rsidRPr="00B34FFF">
        <w:rPr>
          <w:rFonts w:ascii="Garamond" w:hAnsi="Garamond"/>
          <w:b/>
          <w:noProof/>
          <w:sz w:val="22"/>
          <w:szCs w:val="22"/>
        </w:rPr>
        <w:drawing>
          <wp:inline distT="0" distB="0" distL="0" distR="0" wp14:anchorId="2E34F0E2" wp14:editId="179E7E1F">
            <wp:extent cx="6400800" cy="2133600"/>
            <wp:effectExtent l="0" t="0" r="0" b="0"/>
            <wp:docPr id="15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007D092-0618-0228-B9FD-4007AC914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0">
                      <a:extLst>
                        <a:ext uri="{FF2B5EF4-FFF2-40B4-BE49-F238E27FC236}">
                          <a16:creationId xmlns:a16="http://schemas.microsoft.com/office/drawing/2014/main" id="{9007D092-0618-0228-B9FD-4007AC914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7749B" w14:textId="76F4B7BD" w:rsidR="00522E18" w:rsidRPr="00FF7CB4" w:rsidRDefault="00522E18" w:rsidP="00522E1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Figure S3</w:t>
      </w:r>
      <w:r w:rsidRPr="00FF7CB4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  <w:r w:rsidRPr="00B34FFF">
        <w:rPr>
          <w:rFonts w:ascii="Garamond" w:hAnsi="Garamond"/>
          <w:sz w:val="22"/>
          <w:szCs w:val="22"/>
        </w:rPr>
        <w:t>Energy ratio comparisons between outcome groups when classified at 12-months (a-c), 18-months (d-f), and 24-months (g-</w:t>
      </w:r>
      <w:proofErr w:type="spellStart"/>
      <w:r w:rsidRPr="00B34FFF">
        <w:rPr>
          <w:rFonts w:ascii="Garamond" w:hAnsi="Garamond"/>
          <w:sz w:val="22"/>
          <w:szCs w:val="22"/>
        </w:rPr>
        <w:t>i</w:t>
      </w:r>
      <w:proofErr w:type="spellEnd"/>
      <w:r w:rsidRPr="00B34FFF">
        <w:rPr>
          <w:rFonts w:ascii="Garamond" w:hAnsi="Garamond"/>
          <w:sz w:val="22"/>
          <w:szCs w:val="22"/>
        </w:rPr>
        <w:t xml:space="preserve">) post-surgery. Data are presented as means </w:t>
      </w:r>
      <w:r w:rsidRPr="00B34FFF">
        <w:rPr>
          <w:rFonts w:ascii="Garamond" w:hAnsi="Garamond"/>
          <w:sz w:val="22"/>
          <w:szCs w:val="22"/>
        </w:rPr>
        <w:sym w:font="Symbol" w:char="F0B1"/>
      </w:r>
      <w:r w:rsidRPr="00B34FFF">
        <w:rPr>
          <w:rFonts w:ascii="Garamond" w:hAnsi="Garamond"/>
          <w:sz w:val="22"/>
          <w:szCs w:val="22"/>
        </w:rPr>
        <w:t xml:space="preserve"> standard errors. Statistical differences are analyzed by Wilcoxon’s rank-sum test. * </w:t>
      </w:r>
      <w:proofErr w:type="gramStart"/>
      <w:r w:rsidRPr="00B34FFF">
        <w:rPr>
          <w:rFonts w:ascii="Garamond" w:hAnsi="Garamond"/>
          <w:sz w:val="22"/>
          <w:szCs w:val="22"/>
        </w:rPr>
        <w:t>indicates</w:t>
      </w:r>
      <w:proofErr w:type="gramEnd"/>
      <w:r w:rsidRPr="00B34FFF">
        <w:rPr>
          <w:rFonts w:ascii="Garamond" w:hAnsi="Garamond"/>
          <w:sz w:val="22"/>
          <w:szCs w:val="22"/>
        </w:rPr>
        <w:t xml:space="preserve"> </w:t>
      </w:r>
      <w:r w:rsidRPr="00B34FFF">
        <w:rPr>
          <w:rFonts w:ascii="Garamond" w:hAnsi="Garamond"/>
          <w:i/>
          <w:iCs/>
          <w:sz w:val="22"/>
          <w:szCs w:val="22"/>
        </w:rPr>
        <w:t>p</w:t>
      </w:r>
      <w:r w:rsidRPr="00B34FFF">
        <w:rPr>
          <w:rFonts w:ascii="Garamond" w:hAnsi="Garamond"/>
          <w:sz w:val="22"/>
          <w:szCs w:val="22"/>
        </w:rPr>
        <w:t xml:space="preserve"> &lt; 0.05, ** indicates </w:t>
      </w:r>
      <w:r w:rsidRPr="00B34FFF">
        <w:rPr>
          <w:rFonts w:ascii="Garamond" w:hAnsi="Garamond"/>
          <w:i/>
          <w:iCs/>
          <w:sz w:val="22"/>
          <w:szCs w:val="22"/>
        </w:rPr>
        <w:t>p</w:t>
      </w:r>
      <w:r w:rsidRPr="00B34FFF">
        <w:rPr>
          <w:rFonts w:ascii="Garamond" w:hAnsi="Garamond"/>
          <w:sz w:val="22"/>
          <w:szCs w:val="22"/>
        </w:rPr>
        <w:t xml:space="preserve"> &lt; 0.01, and *** indicates </w:t>
      </w:r>
      <w:r w:rsidRPr="00B34FFF">
        <w:rPr>
          <w:rFonts w:ascii="Garamond" w:hAnsi="Garamond"/>
          <w:i/>
          <w:iCs/>
          <w:sz w:val="22"/>
          <w:szCs w:val="22"/>
        </w:rPr>
        <w:t>p</w:t>
      </w:r>
      <w:r w:rsidRPr="00B34FFF">
        <w:rPr>
          <w:rFonts w:ascii="Garamond" w:hAnsi="Garamond"/>
          <w:sz w:val="22"/>
          <w:szCs w:val="22"/>
        </w:rPr>
        <w:t xml:space="preserve"> &lt; 0.001 responder versus </w:t>
      </w:r>
      <w:r w:rsidR="001B59A1">
        <w:rPr>
          <w:rFonts w:ascii="Garamond" w:hAnsi="Garamond"/>
          <w:sz w:val="22"/>
          <w:szCs w:val="22"/>
        </w:rPr>
        <w:t>suboptimal responder</w:t>
      </w:r>
      <w:r w:rsidRPr="00B34FFF">
        <w:rPr>
          <w:rFonts w:ascii="Garamond" w:hAnsi="Garamond"/>
          <w:sz w:val="22"/>
          <w:szCs w:val="22"/>
        </w:rPr>
        <w:t>.</w:t>
      </w:r>
    </w:p>
    <w:p w14:paraId="5C615644" w14:textId="77777777" w:rsidR="00522E18" w:rsidRDefault="00522E18" w:rsidP="00522E18">
      <w:pPr>
        <w:rPr>
          <w:rFonts w:ascii="Garamond" w:hAnsi="Garamond"/>
          <w:color w:val="000000" w:themeColor="text1"/>
          <w:sz w:val="18"/>
          <w:szCs w:val="18"/>
        </w:rPr>
      </w:pPr>
    </w:p>
    <w:p w14:paraId="1D37677D" w14:textId="77777777" w:rsidR="00522E18" w:rsidRDefault="00522E18" w:rsidP="00522E18">
      <w:pPr>
        <w:rPr>
          <w:rFonts w:ascii="Garamond" w:hAnsi="Garamond"/>
          <w:b/>
          <w:sz w:val="21"/>
          <w:szCs w:val="21"/>
        </w:rPr>
        <w:sectPr w:rsidR="00522E18" w:rsidSect="00BF672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89F8C1" w14:textId="7CD65314" w:rsidR="00522E18" w:rsidRPr="0015589A" w:rsidRDefault="007A4C80" w:rsidP="001B59A1">
      <w:pPr>
        <w:ind w:left="1800" w:right="171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1"/>
          <w:szCs w:val="21"/>
        </w:rPr>
        <w:lastRenderedPageBreak/>
        <w:t>Table S3</w:t>
      </w:r>
      <w:r w:rsidR="00522E18" w:rsidRPr="00FF7CB4">
        <w:rPr>
          <w:rFonts w:ascii="Garamond" w:hAnsi="Garamond"/>
          <w:sz w:val="21"/>
          <w:szCs w:val="21"/>
        </w:rPr>
        <w:t>.</w:t>
      </w:r>
      <w:r w:rsidR="00522E18">
        <w:rPr>
          <w:rFonts w:ascii="Garamond" w:hAnsi="Garamond"/>
          <w:sz w:val="21"/>
          <w:szCs w:val="21"/>
        </w:rPr>
        <w:t xml:space="preserve"> </w:t>
      </w:r>
      <w:r w:rsidR="00BE51E0" w:rsidRPr="00BE51E0">
        <w:rPr>
          <w:rFonts w:ascii="Garamond" w:hAnsi="Garamond"/>
          <w:sz w:val="22"/>
          <w:szCs w:val="22"/>
        </w:rPr>
        <w:t xml:space="preserve">Comparison of nutrition intake between groups for patients characterized as responders vs. </w:t>
      </w:r>
      <w:r w:rsidR="001B59A1">
        <w:rPr>
          <w:rFonts w:ascii="Garamond" w:hAnsi="Garamond"/>
          <w:sz w:val="22"/>
          <w:szCs w:val="22"/>
        </w:rPr>
        <w:t>suboptimal responder</w:t>
      </w:r>
      <w:r w:rsidR="00BE51E0" w:rsidRPr="00BE51E0">
        <w:rPr>
          <w:rFonts w:ascii="Garamond" w:hAnsi="Garamond"/>
          <w:sz w:val="22"/>
          <w:szCs w:val="22"/>
        </w:rPr>
        <w:t xml:space="preserve">s at </w:t>
      </w:r>
      <w:r w:rsidR="00BE51E0">
        <w:rPr>
          <w:rFonts w:ascii="Garamond" w:hAnsi="Garamond"/>
          <w:sz w:val="22"/>
          <w:szCs w:val="22"/>
        </w:rPr>
        <w:t>18</w:t>
      </w:r>
      <w:r w:rsidR="00BE51E0" w:rsidRPr="00BE51E0">
        <w:rPr>
          <w:rFonts w:ascii="Garamond" w:hAnsi="Garamond"/>
          <w:sz w:val="22"/>
          <w:szCs w:val="22"/>
        </w:rPr>
        <w:t xml:space="preserve"> months post-surgery.</w:t>
      </w:r>
    </w:p>
    <w:tbl>
      <w:tblPr>
        <w:tblW w:w="7217" w:type="dxa"/>
        <w:jc w:val="center"/>
        <w:tblLook w:val="04A0" w:firstRow="1" w:lastRow="0" w:firstColumn="1" w:lastColumn="0" w:noHBand="0" w:noVBand="1"/>
      </w:tblPr>
      <w:tblGrid>
        <w:gridCol w:w="1034"/>
        <w:gridCol w:w="1500"/>
        <w:gridCol w:w="1500"/>
        <w:gridCol w:w="255"/>
        <w:gridCol w:w="1500"/>
        <w:gridCol w:w="687"/>
        <w:gridCol w:w="741"/>
      </w:tblGrid>
      <w:tr w:rsidR="00835CAC" w:rsidRPr="00835CAC" w14:paraId="5A635FE3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D244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84A6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D9737" w14:textId="4ADC798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Responder</w:t>
            </w:r>
          </w:p>
        </w:tc>
        <w:tc>
          <w:tcPr>
            <w:tcW w:w="2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FAB0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0662" w14:textId="7A0C35B8" w:rsidR="00872864" w:rsidRPr="00835CAC" w:rsidRDefault="001B59A1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Suboptimal responder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AC47" w14:textId="7C6144A4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53EEEFF" w14:textId="3A93459C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</w:p>
        </w:tc>
      </w:tr>
      <w:tr w:rsidR="00835CAC" w:rsidRPr="00835CAC" w14:paraId="43A0FD45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26A99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2EF9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6D38F" w14:textId="304ACF6A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(</w:t>
            </w:r>
            <w:r w:rsidRPr="00835CAC">
              <w:rPr>
                <w:rFonts w:asciiTheme="majorHAnsi" w:hAnsiTheme="majorHAnsi" w:cstheme="majorHAnsi"/>
                <w:b/>
                <w:bCs/>
                <w:i/>
                <w:iCs/>
                <w:sz w:val="17"/>
                <w:szCs w:val="17"/>
              </w:rPr>
              <w:t>n</w:t>
            </w: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 = 78)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EEB45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47322" w14:textId="07BA51D2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(</w:t>
            </w:r>
            <w:r w:rsidRPr="00835CAC">
              <w:rPr>
                <w:rFonts w:asciiTheme="majorHAnsi" w:hAnsiTheme="majorHAnsi" w:cstheme="majorHAnsi"/>
                <w:b/>
                <w:bCs/>
                <w:i/>
                <w:iCs/>
                <w:sz w:val="17"/>
                <w:szCs w:val="17"/>
              </w:rPr>
              <w:t>n</w:t>
            </w: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 = 23)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1BA9D" w14:textId="17D39BB0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R</w:t>
            </w: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10FC04" w14:textId="7AEA9EC9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i/>
                <w:iCs/>
                <w:sz w:val="17"/>
                <w:szCs w:val="17"/>
              </w:rPr>
              <w:t>p</w:t>
            </w:r>
            <w:r w:rsidR="001D106D"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-value</w:t>
            </w:r>
          </w:p>
        </w:tc>
      </w:tr>
      <w:tr w:rsidR="00835CAC" w:rsidRPr="00835CAC" w14:paraId="13B29A34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156A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Baseline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F32B7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Weight (kg)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95A98" w14:textId="5DCA64C1" w:rsidR="00872864" w:rsidRPr="00835CAC" w:rsidRDefault="00AF3497" w:rsidP="00AF3497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125.68 ± 22.74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30F8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452F7" w14:textId="43CB8DAB" w:rsidR="00872864" w:rsidRPr="00835CAC" w:rsidRDefault="00AF3497" w:rsidP="00AF3497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145.23 ± 31.02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A268" w14:textId="7991D5C6" w:rsidR="00872864" w:rsidRPr="00835CAC" w:rsidRDefault="00835CAC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0.1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C61223" w14:textId="5DBE841B" w:rsidR="00872864" w:rsidRPr="00835CAC" w:rsidRDefault="00835CAC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0.003</w:t>
            </w:r>
          </w:p>
        </w:tc>
      </w:tr>
      <w:tr w:rsidR="00835CAC" w:rsidRPr="00835CAC" w14:paraId="6558E8F7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7D2E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921B5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Energy (kcal)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EE7FB" w14:textId="7B133CCF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1808.77 ± 773.1</w:t>
            </w:r>
            <w:r w:rsidR="00835CAC" w:rsidRPr="00835CAC">
              <w:rPr>
                <w:rFonts w:asciiTheme="majorHAnsi" w:hAnsiTheme="majorHAnsi" w:cstheme="majorHAnsi"/>
                <w:sz w:val="17"/>
                <w:szCs w:val="17"/>
              </w:rPr>
              <w:t>5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6701C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7B98A" w14:textId="095CFAEB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1984.93 ± 804.29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B508" w14:textId="2DE733EE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0.0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09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5EBBD6" w14:textId="7EC8AEC5" w:rsidR="00872864" w:rsidRPr="00835CAC" w:rsidRDefault="00EE2465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0.402</w:t>
            </w:r>
          </w:p>
        </w:tc>
      </w:tr>
      <w:tr w:rsidR="00835CAC" w:rsidRPr="00835CAC" w14:paraId="3CE2FA3D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3F0C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77BE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Carbohydrates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7955" w14:textId="4729FF7F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188.42 ± 96.05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8C65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C25A" w14:textId="0A701A1E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216.43 ± 158.49 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D15C" w14:textId="0386A497" w:rsidR="00872864" w:rsidRPr="00835CAC" w:rsidRDefault="00EE2465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0.011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4048806" w14:textId="48197809" w:rsidR="00872864" w:rsidRPr="00835CAC" w:rsidRDefault="00EE2465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0.997</w:t>
            </w:r>
          </w:p>
        </w:tc>
      </w:tr>
      <w:tr w:rsidR="00835CAC" w:rsidRPr="00835CAC" w14:paraId="41AFB119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C881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EE9B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C7FCE" w14:textId="26D209AD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42.4%)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F752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FFDCD" w14:textId="1D939BB7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45.3%)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8625D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B0248CD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835CAC" w:rsidRPr="00835CAC" w14:paraId="43F0079B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D0A5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0523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Protein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D639" w14:textId="562E3F44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103.8 ± 61.56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1FA0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0B93" w14:textId="1A416522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128.95 ± 138.2</w:t>
            </w:r>
            <w:r w:rsidR="00835CAC" w:rsidRPr="00835CAC">
              <w:rPr>
                <w:rFonts w:asciiTheme="majorHAnsi" w:hAnsiTheme="majorHAnsi" w:cstheme="majorHAnsi"/>
                <w:sz w:val="17"/>
                <w:szCs w:val="17"/>
              </w:rPr>
              <w:t>5</w:t>
            </w: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E70F" w14:textId="1EB91BD2" w:rsidR="00872864" w:rsidRPr="00835CAC" w:rsidRDefault="00EE2465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0.015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F51106D" w14:textId="1C1B8B8C" w:rsidR="00872864" w:rsidRPr="00835CAC" w:rsidRDefault="00EE2465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0.144</w:t>
            </w:r>
          </w:p>
        </w:tc>
      </w:tr>
      <w:tr w:rsidR="00835CAC" w:rsidRPr="00835CAC" w14:paraId="64FEC1D3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8F43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4E1E6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DEE3" w14:textId="62C9F07C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26%)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59C5C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C2C7E" w14:textId="2A3064B1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31%)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3CB05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A205237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835CAC" w:rsidRPr="00835CAC" w14:paraId="548F8557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9E30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4571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Total fat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EE1E" w14:textId="2A1312E5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93.02 ± 71.59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EEA8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833E" w14:textId="34F18D0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118.03 ± 139.17 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9DB0" w14:textId="495D1DEF" w:rsidR="00872864" w:rsidRPr="00835CAC" w:rsidRDefault="00EE2465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0.013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5AF63AC" w14:textId="1AE8D6AC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0.18</w:t>
            </w:r>
          </w:p>
        </w:tc>
      </w:tr>
      <w:tr w:rsidR="00835CAC" w:rsidRPr="00835CAC" w14:paraId="15CA8826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B3BDD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45E48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1D78F" w14:textId="781BBF8D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48.7%)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755E7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7474D" w14:textId="71C4E920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61.7%)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71A47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F3816AC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835CAC" w:rsidRPr="00835CAC" w14:paraId="07F222C5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CE1C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Postop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0B368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Weight (kg)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F6F34" w14:textId="45703C03" w:rsidR="00872864" w:rsidRPr="00835CAC" w:rsidRDefault="00AF3497" w:rsidP="00AF3497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109.37 ± 18.54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9F03E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21F8A" w14:textId="671162A3" w:rsidR="00872864" w:rsidRPr="00835CAC" w:rsidRDefault="00AF3497" w:rsidP="00AF3497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130.85 ± 28.84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C0A3" w14:textId="3CA5BE4F" w:rsidR="00872864" w:rsidRPr="00835CAC" w:rsidRDefault="00835CAC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0.156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CAECFA" w14:textId="17B80B6E" w:rsidR="00872864" w:rsidRPr="00835CAC" w:rsidRDefault="00835CAC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&lt;0.001</w:t>
            </w:r>
          </w:p>
        </w:tc>
      </w:tr>
      <w:tr w:rsidR="00835CAC" w:rsidRPr="00835CAC" w14:paraId="6B8C63C5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91EA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1 month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6C09C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Energy (kcal)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7EB39" w14:textId="58179C58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690.77 ± 277.94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7DFA5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B932F" w14:textId="11B04CF5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852.43 ± 232.15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A4E8A" w14:textId="14522DE6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0.06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2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53BD28" w14:textId="3BE87EF3" w:rsidR="00872864" w:rsidRPr="00835CAC" w:rsidRDefault="00EE2465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0.003</w:t>
            </w:r>
          </w:p>
        </w:tc>
      </w:tr>
      <w:tr w:rsidR="00835CAC" w:rsidRPr="00835CAC" w14:paraId="7D58570D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7E45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E0BA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Carbohydrates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1A3C" w14:textId="4FDFFE86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61.88 ± 55.06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4164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921C" w14:textId="04785495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69.45 ± 38.19 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34E1" w14:textId="41BA0CC3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.004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6198D8D" w14:textId="291C63AA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0.1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07</w:t>
            </w:r>
          </w:p>
        </w:tc>
      </w:tr>
      <w:tr w:rsidR="00835CAC" w:rsidRPr="00835CAC" w14:paraId="27FF6E9A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7F17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86874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EE79" w14:textId="5B9083C0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35.8%)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88AFA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84554" w14:textId="09B4A259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32.8%)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87D4F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3C2FB8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835CAC" w:rsidRPr="00835CAC" w14:paraId="0B900F95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CBBC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B134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Protein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03CA" w14:textId="10B68362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60.02 ± 46.67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2570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1759" w14:textId="71FE2E26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67.96 ± 25.15 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8D1E" w14:textId="003159D2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0.0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06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ED6A54A" w14:textId="6068AA5B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0.029</w:t>
            </w:r>
            <w:r w:rsidR="002D7136">
              <w:rPr>
                <w:rFonts w:asciiTheme="majorHAnsi" w:hAnsiTheme="majorHAnsi" w:cstheme="majorHAnsi"/>
                <w:b/>
                <w:bCs/>
                <w:sz w:val="17"/>
                <w:szCs w:val="17"/>
                <w:vertAlign w:val="superscript"/>
              </w:rPr>
              <w:sym w:font="Symbol" w:char="F044"/>
            </w:r>
          </w:p>
        </w:tc>
      </w:tr>
      <w:tr w:rsidR="00835CAC" w:rsidRPr="00835CAC" w14:paraId="6B872463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78CF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16115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65234" w14:textId="521B3C95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36.6%)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C33C3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A9363" w14:textId="0488A87E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32.4%)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51035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2BB9E4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835CAC" w:rsidRPr="00835CAC" w14:paraId="5A9832E5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CB86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9A57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Total fat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BA18" w14:textId="6379674C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35.84 ± 46.42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174A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535E" w14:textId="0B2B689B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33.97 ± 15.5 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FCB0" w14:textId="33FB0070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&lt;0.001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902C6F9" w14:textId="759D1968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0.31</w:t>
            </w:r>
          </w:p>
        </w:tc>
      </w:tr>
      <w:tr w:rsidR="00835CAC" w:rsidRPr="00835CAC" w14:paraId="2B70D687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55F60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893BB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84D12" w14:textId="79F0062E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48.9%)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60BD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90B27" w14:textId="739DB729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35.1%)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D9E7F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0A66B58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835CAC" w:rsidRPr="00835CAC" w14:paraId="4CE7CFF0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BE6E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Postop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03D14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Weight (kg)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40E2B" w14:textId="1D10FA36" w:rsidR="00872864" w:rsidRPr="00835CAC" w:rsidRDefault="00AF3497" w:rsidP="00AF3497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91.86 ± 16.93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062A9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5BB78" w14:textId="333462D0" w:rsidR="00872864" w:rsidRPr="00835CAC" w:rsidRDefault="00AF3497" w:rsidP="00AF3497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117.64 ± 25.95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5CEC6" w14:textId="6B9EFF27" w:rsidR="00872864" w:rsidRPr="00835CAC" w:rsidRDefault="00835CAC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0.242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9A5626" w14:textId="7AD84849" w:rsidR="00872864" w:rsidRPr="00835CAC" w:rsidRDefault="00835CAC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&lt;0.001</w:t>
            </w:r>
          </w:p>
        </w:tc>
      </w:tr>
      <w:tr w:rsidR="00835CAC" w:rsidRPr="00835CAC" w14:paraId="3A3836DC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05BF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6 months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66F3E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Energy (kcal)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64ED" w14:textId="37BD4BAD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1024.27 ± 405.75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ADC45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12CCA" w14:textId="0F1B868E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1288.53 ± 496.14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0268A" w14:textId="004F7CA6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0.06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3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733801" w14:textId="30084DAD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0.021</w:t>
            </w:r>
            <w:r w:rsidR="002D7136">
              <w:rPr>
                <w:rFonts w:asciiTheme="majorHAnsi" w:hAnsiTheme="majorHAnsi" w:cstheme="majorHAnsi"/>
                <w:b/>
                <w:bCs/>
                <w:sz w:val="17"/>
                <w:szCs w:val="17"/>
                <w:vertAlign w:val="superscript"/>
              </w:rPr>
              <w:sym w:font="Symbol" w:char="F044"/>
            </w:r>
          </w:p>
        </w:tc>
      </w:tr>
      <w:tr w:rsidR="00835CAC" w:rsidRPr="00835CAC" w14:paraId="327EA92B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6E1D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205B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Carbohydrates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2A62" w14:textId="30165FD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89.56 ± 57.4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DDF3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7FC7" w14:textId="3C6A474B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119.33 ± 69.25 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E096" w14:textId="046D97FE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0.04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1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787DEE3" w14:textId="0243E888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0.058</w:t>
            </w:r>
            <w:r w:rsidR="002D7136">
              <w:rPr>
                <w:rFonts w:asciiTheme="majorHAnsi" w:hAnsiTheme="majorHAnsi" w:cstheme="majorHAnsi"/>
                <w:sz w:val="17"/>
                <w:szCs w:val="17"/>
                <w:vertAlign w:val="superscript"/>
              </w:rPr>
              <w:sym w:font="Symbol" w:char="F044"/>
            </w:r>
          </w:p>
        </w:tc>
      </w:tr>
      <w:tr w:rsidR="00835CAC" w:rsidRPr="00835CAC" w14:paraId="016A731B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B674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06632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D4EC7" w14:textId="0829FBB0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34.4%)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3EE21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3268D" w14:textId="1BDC75BE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38.3%)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AE2C4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B5A4733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835CAC" w:rsidRPr="00835CAC" w14:paraId="7D099D18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84C9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F2C7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Protein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A6EA" w14:textId="00F0681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70.74 ± 46.81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4B22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0F06" w14:textId="19BDFDEA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94.61 ± 61.59 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3171" w14:textId="6EB4E8E5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0.0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38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0BBBB34" w14:textId="372FE1A7" w:rsidR="00872864" w:rsidRPr="00835CAC" w:rsidRDefault="00EE2465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0.014</w:t>
            </w:r>
          </w:p>
        </w:tc>
      </w:tr>
      <w:tr w:rsidR="00835CAC" w:rsidRPr="00835CAC" w14:paraId="4F90ACD2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8E70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14E1B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E3F8B" w14:textId="4DA954D8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29%)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89A41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27286" w14:textId="4869BF4B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31.7%)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06064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7E8A68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835CAC" w:rsidRPr="00835CAC" w14:paraId="666DFA70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C37C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6C07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Total fat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054E" w14:textId="20195452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48.8 ± 42.99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8D74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6865" w14:textId="3309D40C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68.95 ± 53.32 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A895" w14:textId="42F0A6B9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0.03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3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0033752" w14:textId="5E123AD0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0.022</w:t>
            </w:r>
            <w:r w:rsidR="002D7136">
              <w:rPr>
                <w:rFonts w:asciiTheme="majorHAnsi" w:hAnsiTheme="majorHAnsi" w:cstheme="majorHAnsi"/>
                <w:b/>
                <w:bCs/>
                <w:sz w:val="17"/>
                <w:szCs w:val="17"/>
                <w:vertAlign w:val="superscript"/>
              </w:rPr>
              <w:sym w:font="Symbol" w:char="F044"/>
            </w:r>
          </w:p>
        </w:tc>
      </w:tr>
      <w:tr w:rsidR="00835CAC" w:rsidRPr="00835CAC" w14:paraId="7AC476E5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D76A0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CAD17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94ACE" w14:textId="7428CE5D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43%)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7BFFD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D3031" w14:textId="644BBB9F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50.5%)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E9521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EBD7D9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835CAC" w:rsidRPr="00835CAC" w14:paraId="00B7F33C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31F1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Postop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2C30A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Weight (kg)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14455" w14:textId="673165AC" w:rsidR="00872864" w:rsidRPr="00835CAC" w:rsidRDefault="00AF3497" w:rsidP="00AF3497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86.05 ± 16.4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7215C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78DE7" w14:textId="678425CE" w:rsidR="00872864" w:rsidRPr="00835CAC" w:rsidRDefault="00AF3497" w:rsidP="00AF3497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116.49 ± 23.99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BBBB2" w14:textId="2BBD8D97" w:rsidR="00872864" w:rsidRPr="00835CAC" w:rsidRDefault="00835CAC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0.334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BC8144" w14:textId="578BC9AB" w:rsidR="00872864" w:rsidRPr="00835CAC" w:rsidRDefault="00835CAC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&lt;0.001</w:t>
            </w:r>
          </w:p>
        </w:tc>
      </w:tr>
      <w:tr w:rsidR="00835CAC" w:rsidRPr="00835CAC" w14:paraId="0E49AF86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FCFF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12 months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87EF4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Energy (kcal)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B4472" w14:textId="38D4EFA9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1197.46 ± 424.22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DBDD9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9385F" w14:textId="017E2D83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1309.02 ± 501.45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8F2B" w14:textId="2538E5FE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0.01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2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554BCD" w14:textId="1C18B5A5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0.548</w:t>
            </w:r>
            <w:r w:rsidR="002D7136">
              <w:rPr>
                <w:rFonts w:asciiTheme="majorHAnsi" w:hAnsiTheme="majorHAnsi" w:cstheme="majorHAnsi"/>
                <w:sz w:val="17"/>
                <w:szCs w:val="17"/>
                <w:vertAlign w:val="superscript"/>
              </w:rPr>
              <w:sym w:font="Symbol" w:char="F044"/>
            </w:r>
          </w:p>
        </w:tc>
      </w:tr>
      <w:tr w:rsidR="00835CAC" w:rsidRPr="00835CAC" w14:paraId="30BE3F2B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5610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6800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Carbohydrates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86B7" w14:textId="483364BC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114.47 ± 62.45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F599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B444" w14:textId="2591A590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102.35 ± 59.55 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6BB2" w14:textId="66ABAE3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0.0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07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7696115" w14:textId="5ED645F0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0.313</w:t>
            </w:r>
            <w:r w:rsidR="002D7136">
              <w:rPr>
                <w:rFonts w:asciiTheme="majorHAnsi" w:hAnsiTheme="majorHAnsi" w:cstheme="majorHAnsi"/>
                <w:sz w:val="17"/>
                <w:szCs w:val="17"/>
                <w:vertAlign w:val="superscript"/>
              </w:rPr>
              <w:sym w:font="Symbol" w:char="F044"/>
            </w:r>
          </w:p>
        </w:tc>
      </w:tr>
      <w:tr w:rsidR="00835CAC" w:rsidRPr="00835CAC" w14:paraId="700C1044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149D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8329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713E" w14:textId="5C81B534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37.1%)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63DF3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378BA" w14:textId="3C961260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29.5%)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B75AC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06E3C4D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835CAC" w:rsidRPr="00835CAC" w14:paraId="44380149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E6AF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834B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Protein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A52B" w14:textId="36D9CDA8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71.99 ± 36.89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430D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4128" w14:textId="27E2E49B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87.46 ± 26.05 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8A0D" w14:textId="3BD04C9D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0.0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35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D55EB7D" w14:textId="5E056C51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0.002</w:t>
            </w:r>
            <w:r w:rsidR="002D7136">
              <w:rPr>
                <w:rFonts w:asciiTheme="majorHAnsi" w:hAnsiTheme="majorHAnsi" w:cstheme="majorHAnsi"/>
                <w:b/>
                <w:bCs/>
                <w:sz w:val="17"/>
                <w:szCs w:val="17"/>
                <w:vertAlign w:val="superscript"/>
              </w:rPr>
              <w:sym w:font="Symbol" w:char="F044"/>
            </w:r>
          </w:p>
        </w:tc>
      </w:tr>
      <w:tr w:rsidR="00835CAC" w:rsidRPr="00835CAC" w14:paraId="36484B97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366C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28C1A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58421" w14:textId="7711699F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25.4%)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AD926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98E0E" w14:textId="4E26ABB5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28.6%)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B5D51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9D7C90A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835CAC" w:rsidRPr="00835CAC" w14:paraId="0172C520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BA39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D26F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Total fat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A8DE" w14:textId="5A451970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54.39 ± 34.5</w:t>
            </w:r>
            <w:r w:rsidR="00835CAC">
              <w:rPr>
                <w:rFonts w:asciiTheme="majorHAnsi" w:hAnsiTheme="majorHAnsi" w:cstheme="majorHAnsi"/>
                <w:sz w:val="17"/>
                <w:szCs w:val="17"/>
              </w:rPr>
              <w:t>7</w:t>
            </w: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1D7E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6A99" w14:textId="76BB88AB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60.34 ± 27.51 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6B4B" w14:textId="7FB20EE9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0.0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06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D1ECB86" w14:textId="1051F065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0.364</w:t>
            </w:r>
            <w:r w:rsidR="002D7136">
              <w:rPr>
                <w:rFonts w:asciiTheme="majorHAnsi" w:hAnsiTheme="majorHAnsi" w:cstheme="majorHAnsi"/>
                <w:sz w:val="17"/>
                <w:szCs w:val="17"/>
                <w:vertAlign w:val="superscript"/>
              </w:rPr>
              <w:sym w:font="Symbol" w:char="F044"/>
            </w:r>
          </w:p>
        </w:tc>
      </w:tr>
      <w:tr w:rsidR="00835CAC" w:rsidRPr="00835CAC" w14:paraId="6EBF6935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11041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946DC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04292" w14:textId="720E01E1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40.7%)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B8B4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886D0" w14:textId="3242F7BC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41.2%)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8C6F6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C58657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835CAC" w:rsidRPr="00835CAC" w14:paraId="62CA4FA0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AEAF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Postop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03C26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Weight (kg)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07013" w14:textId="437717F8" w:rsidR="00872864" w:rsidRPr="00835CAC" w:rsidRDefault="00AF3497" w:rsidP="00AF3497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86.18 ± 15.96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83C87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6E6A7" w14:textId="414EA94F" w:rsidR="00872864" w:rsidRPr="00835CAC" w:rsidRDefault="00AF3497" w:rsidP="00AF3497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117.51 ± 21.64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B65D2" w14:textId="503338D1" w:rsidR="00872864" w:rsidRPr="00835CAC" w:rsidRDefault="00835CAC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0.368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DDD1E7" w14:textId="590763F4" w:rsidR="00872864" w:rsidRPr="00835CAC" w:rsidRDefault="00835CAC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&lt;0.001</w:t>
            </w:r>
          </w:p>
        </w:tc>
      </w:tr>
      <w:tr w:rsidR="00835CAC" w:rsidRPr="00835CAC" w14:paraId="03778F52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9C9F" w14:textId="575224CA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18 months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E3E07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Energy (kcal)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E6A35" w14:textId="34B2D94F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1307.61 ± 544.68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D6107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000FD" w14:textId="07CF71FC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1247.25 ± 350.57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D3A3" w14:textId="126021C0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.002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5DD315" w14:textId="0CFB7E06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0.92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2</w:t>
            </w:r>
          </w:p>
        </w:tc>
      </w:tr>
      <w:tr w:rsidR="00835CAC" w:rsidRPr="00835CAC" w14:paraId="1056565E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E33B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08E0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Carbohydrates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6D4A" w14:textId="6E9E7385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126.52 ± 63.97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89A5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7003" w14:textId="76460833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109.43 ± 42.45 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DA3D" w14:textId="271E534B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0.01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4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9342402" w14:textId="516E370B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0.25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2</w:t>
            </w:r>
          </w:p>
        </w:tc>
      </w:tr>
      <w:tr w:rsidR="00835CAC" w:rsidRPr="00835CAC" w14:paraId="1E006281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0E5E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00B29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8E3A8" w14:textId="1E6AFE2A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37.7%)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293F9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39F88" w14:textId="23DEB7EE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35.1%)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C09C9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65034A5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835CAC" w:rsidRPr="00835CAC" w14:paraId="06DFEAA0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AA0F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C7F5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Protein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D8EC" w14:textId="5F0C70E0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66.52 ± 24.52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A430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7FBB" w14:textId="3D713F1D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85.02 ± 25.69 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0EEA" w14:textId="54E6BB91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0.09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B8CE2A7" w14:textId="6500C41F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0</w:t>
            </w:r>
            <w:r w:rsidR="00EE2465"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.004</w:t>
            </w:r>
          </w:p>
        </w:tc>
      </w:tr>
      <w:tr w:rsidR="00835CAC" w:rsidRPr="00835CAC" w14:paraId="6488B30A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BA50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08620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64527" w14:textId="09A55A9E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21.9%)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7C69B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EF32" w14:textId="5E19EE7A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27.8%)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6FE33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A2A45F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835CAC" w:rsidRPr="00835CAC" w14:paraId="039901AF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8170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9AB9" w14:textId="77777777" w:rsidR="00872864" w:rsidRPr="00835CAC" w:rsidRDefault="00872864" w:rsidP="00872864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Total fat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A0EC" w14:textId="1EFF41B0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56.07 ± 25.31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3F00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9E7F" w14:textId="5544F6E3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 xml:space="preserve">53.11 ± 20.03 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2A28" w14:textId="038DAE02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.003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B7506F6" w14:textId="6D59268A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0.72</w:t>
            </w:r>
            <w:r w:rsidR="00EE2465" w:rsidRPr="00835CAC">
              <w:rPr>
                <w:rFonts w:asciiTheme="majorHAnsi" w:hAnsiTheme="majorHAnsi" w:cstheme="majorHAnsi"/>
                <w:sz w:val="17"/>
                <w:szCs w:val="17"/>
              </w:rPr>
              <w:t>4</w:t>
            </w:r>
          </w:p>
        </w:tc>
      </w:tr>
      <w:tr w:rsidR="00835CAC" w:rsidRPr="00835CAC" w14:paraId="41F96ADB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242DC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B2CF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79495" w14:textId="27920C35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38.5%)</w:t>
            </w:r>
          </w:p>
        </w:tc>
        <w:tc>
          <w:tcPr>
            <w:tcW w:w="2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BC264" w14:textId="77777777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3AE3" w14:textId="28EB188F" w:rsidR="00872864" w:rsidRPr="00835CAC" w:rsidRDefault="00AF3497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835CAC">
              <w:rPr>
                <w:rFonts w:asciiTheme="majorHAnsi" w:hAnsiTheme="majorHAnsi" w:cstheme="majorHAnsi"/>
                <w:sz w:val="17"/>
                <w:szCs w:val="17"/>
              </w:rPr>
              <w:t>(</w:t>
            </w:r>
            <w:r w:rsidR="00872864" w:rsidRPr="00835CAC">
              <w:rPr>
                <w:rFonts w:asciiTheme="majorHAnsi" w:hAnsiTheme="majorHAnsi" w:cstheme="majorHAnsi"/>
                <w:sz w:val="17"/>
                <w:szCs w:val="17"/>
              </w:rPr>
              <w:t>37.7%)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8F806" w14:textId="7D6FEEC4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20FC4B0" w14:textId="797B1D10" w:rsidR="00872864" w:rsidRPr="00835CAC" w:rsidRDefault="00872864" w:rsidP="00872864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4A71DE67" w14:textId="60D03C9E" w:rsidR="001D106D" w:rsidRDefault="001D106D" w:rsidP="001B59A1">
      <w:pPr>
        <w:ind w:left="1710" w:right="1710"/>
        <w:rPr>
          <w:rFonts w:ascii="Garamond" w:hAnsi="Garamond"/>
          <w:color w:val="000000" w:themeColor="text1"/>
          <w:sz w:val="18"/>
          <w:szCs w:val="18"/>
        </w:rPr>
      </w:pPr>
      <w:r w:rsidRPr="00864628">
        <w:rPr>
          <w:rFonts w:ascii="Garamond" w:hAnsi="Garamond"/>
          <w:color w:val="000000" w:themeColor="text1"/>
          <w:sz w:val="18"/>
          <w:szCs w:val="18"/>
        </w:rPr>
        <w:t>Data are reported as mean ± SD.</w:t>
      </w:r>
      <w:r>
        <w:rPr>
          <w:rFonts w:ascii="Garamond" w:hAnsi="Garamond"/>
          <w:color w:val="000000" w:themeColor="text1"/>
          <w:sz w:val="18"/>
          <w:szCs w:val="18"/>
        </w:rPr>
        <w:t xml:space="preserve"> </w:t>
      </w:r>
      <w:r w:rsidRPr="00864628">
        <w:rPr>
          <w:rFonts w:ascii="Garamond" w:hAnsi="Garamond"/>
          <w:i/>
          <w:iCs/>
          <w:color w:val="000000" w:themeColor="text1"/>
          <w:sz w:val="18"/>
          <w:szCs w:val="18"/>
        </w:rPr>
        <w:t>P</w:t>
      </w:r>
      <w:r w:rsidRPr="00864628">
        <w:rPr>
          <w:rFonts w:ascii="Garamond" w:hAnsi="Garamond"/>
          <w:color w:val="000000" w:themeColor="text1"/>
          <w:sz w:val="18"/>
          <w:szCs w:val="18"/>
        </w:rPr>
        <w:t>-values were computed by Wilcoxon’s rank-sum test.</w:t>
      </w:r>
      <w:r>
        <w:rPr>
          <w:rFonts w:ascii="Garamond" w:hAnsi="Garamond"/>
          <w:color w:val="000000" w:themeColor="text1"/>
          <w:sz w:val="18"/>
          <w:szCs w:val="18"/>
        </w:rPr>
        <w:t xml:space="preserve"> </w:t>
      </w:r>
      <w:r w:rsidRPr="00864628">
        <w:rPr>
          <w:rFonts w:ascii="Garamond" w:hAnsi="Garamond"/>
          <w:color w:val="000000" w:themeColor="text1"/>
          <w:sz w:val="18"/>
          <w:szCs w:val="18"/>
        </w:rPr>
        <w:t>Data in parentheses report the average energy ratio for each macronutrient intake.</w:t>
      </w:r>
      <w:r>
        <w:rPr>
          <w:rFonts w:ascii="Garamond" w:hAnsi="Garamond"/>
          <w:color w:val="000000" w:themeColor="text1"/>
          <w:sz w:val="18"/>
          <w:szCs w:val="18"/>
        </w:rPr>
        <w:t xml:space="preserve"> R</w:t>
      </w:r>
      <w:r w:rsidRPr="00374DC5">
        <w:rPr>
          <w:rFonts w:ascii="Garamond" w:hAnsi="Garamond"/>
          <w:color w:val="000000" w:themeColor="text1"/>
          <w:sz w:val="18"/>
          <w:szCs w:val="18"/>
          <w:vertAlign w:val="superscript"/>
        </w:rPr>
        <w:t>2</w:t>
      </w:r>
      <w:r>
        <w:rPr>
          <w:rFonts w:ascii="Garamond" w:hAnsi="Garamond"/>
          <w:color w:val="000000" w:themeColor="text1"/>
          <w:sz w:val="18"/>
          <w:szCs w:val="18"/>
        </w:rPr>
        <w:t xml:space="preserve"> was calculated by univariate linear models. Bold </w:t>
      </w:r>
      <w:r w:rsidRPr="001D106D">
        <w:rPr>
          <w:rFonts w:ascii="Garamond" w:hAnsi="Garamond"/>
          <w:i/>
          <w:iCs/>
          <w:color w:val="000000" w:themeColor="text1"/>
          <w:sz w:val="18"/>
          <w:szCs w:val="18"/>
        </w:rPr>
        <w:t>p</w:t>
      </w:r>
      <w:r>
        <w:rPr>
          <w:rFonts w:ascii="Garamond" w:hAnsi="Garamond"/>
          <w:color w:val="000000" w:themeColor="text1"/>
          <w:sz w:val="18"/>
          <w:szCs w:val="18"/>
        </w:rPr>
        <w:t xml:space="preserve"> values</w:t>
      </w:r>
      <w:r w:rsidRPr="00864628">
        <w:rPr>
          <w:rFonts w:ascii="Garamond" w:hAnsi="Garamond"/>
          <w:color w:val="000000" w:themeColor="text1"/>
          <w:sz w:val="18"/>
          <w:szCs w:val="18"/>
        </w:rPr>
        <w:t xml:space="preserve"> indicate </w:t>
      </w:r>
      <w:r w:rsidRPr="00374DC5">
        <w:rPr>
          <w:rFonts w:ascii="Garamond" w:hAnsi="Garamond"/>
          <w:i/>
          <w:iCs/>
          <w:color w:val="000000" w:themeColor="text1"/>
          <w:sz w:val="18"/>
          <w:szCs w:val="18"/>
        </w:rPr>
        <w:t>p</w:t>
      </w:r>
      <w:r w:rsidRPr="00864628">
        <w:rPr>
          <w:rFonts w:ascii="Garamond" w:hAnsi="Garamond"/>
          <w:color w:val="000000" w:themeColor="text1"/>
          <w:sz w:val="18"/>
          <w:szCs w:val="18"/>
        </w:rPr>
        <w:t xml:space="preserve"> &lt; 0.05 responder versus </w:t>
      </w:r>
      <w:r w:rsidR="001B59A1">
        <w:rPr>
          <w:rFonts w:ascii="Garamond" w:hAnsi="Garamond"/>
          <w:color w:val="000000" w:themeColor="text1"/>
          <w:sz w:val="18"/>
          <w:szCs w:val="18"/>
        </w:rPr>
        <w:t>suboptimal responder</w:t>
      </w:r>
      <w:r>
        <w:rPr>
          <w:rFonts w:ascii="Garamond" w:hAnsi="Garamond"/>
          <w:color w:val="000000" w:themeColor="text1"/>
          <w:sz w:val="18"/>
          <w:szCs w:val="18"/>
        </w:rPr>
        <w:t xml:space="preserve">. </w:t>
      </w:r>
      <w:r w:rsidRPr="0015589A">
        <w:rPr>
          <w:rFonts w:ascii="Calibri Light" w:hAnsi="Calibri Light" w:cs="Calibri Light"/>
          <w:sz w:val="16"/>
          <w:szCs w:val="16"/>
          <w:vertAlign w:val="superscript"/>
        </w:rPr>
        <w:sym w:font="Symbol" w:char="F044"/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864628">
        <w:rPr>
          <w:rFonts w:ascii="Garamond" w:hAnsi="Garamond"/>
          <w:color w:val="000000" w:themeColor="text1"/>
          <w:sz w:val="18"/>
          <w:szCs w:val="18"/>
        </w:rPr>
        <w:t>correspond</w:t>
      </w:r>
      <w:r>
        <w:rPr>
          <w:rFonts w:ascii="Garamond" w:hAnsi="Garamond"/>
          <w:color w:val="000000" w:themeColor="text1"/>
          <w:sz w:val="18"/>
          <w:szCs w:val="18"/>
        </w:rPr>
        <w:t>s with significant comparisons observed by</w:t>
      </w:r>
      <w:r w:rsidRPr="00864628">
        <w:rPr>
          <w:rFonts w:ascii="Garamond" w:hAnsi="Garamond"/>
          <w:color w:val="000000" w:themeColor="text1"/>
          <w:sz w:val="18"/>
          <w:szCs w:val="18"/>
        </w:rPr>
        <w:t xml:space="preserve"> Lim et al. (2020)</w:t>
      </w:r>
      <w:r>
        <w:rPr>
          <w:rFonts w:ascii="Garamond" w:hAnsi="Garamond"/>
          <w:color w:val="000000" w:themeColor="text1"/>
          <w:sz w:val="18"/>
          <w:szCs w:val="18"/>
        </w:rPr>
        <w:t>.</w:t>
      </w:r>
    </w:p>
    <w:p w14:paraId="117DA437" w14:textId="77777777" w:rsidR="00522E18" w:rsidRDefault="00522E18" w:rsidP="00522E18">
      <w:pPr>
        <w:rPr>
          <w:rFonts w:ascii="Garamond" w:hAnsi="Garamond"/>
          <w:b/>
          <w:sz w:val="22"/>
          <w:szCs w:val="22"/>
        </w:rPr>
        <w:sectPr w:rsidR="00522E18" w:rsidSect="008728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118C47" w14:textId="5F648DAF" w:rsidR="00522E18" w:rsidRPr="00374DC5" w:rsidRDefault="007A4C80" w:rsidP="001B59A1">
      <w:pPr>
        <w:ind w:left="1710" w:right="171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Table S4</w:t>
      </w:r>
      <w:r w:rsidR="00522E18" w:rsidRPr="00FF7CB4">
        <w:rPr>
          <w:rFonts w:ascii="Garamond" w:hAnsi="Garamond"/>
          <w:sz w:val="22"/>
          <w:szCs w:val="22"/>
        </w:rPr>
        <w:t>.</w:t>
      </w:r>
      <w:r w:rsidR="00522E18">
        <w:rPr>
          <w:rFonts w:ascii="Garamond" w:hAnsi="Garamond"/>
          <w:sz w:val="22"/>
          <w:szCs w:val="22"/>
        </w:rPr>
        <w:t xml:space="preserve"> </w:t>
      </w:r>
      <w:r w:rsidR="00522E18" w:rsidRPr="00FF7CB4">
        <w:rPr>
          <w:rFonts w:ascii="Garamond" w:hAnsi="Garamond"/>
          <w:sz w:val="22"/>
          <w:szCs w:val="22"/>
        </w:rPr>
        <w:t>Comparison of nutrition intake between outcome groups at 12 months post-surgery.</w:t>
      </w:r>
      <w:r w:rsidR="00522E18">
        <w:rPr>
          <w:rFonts w:ascii="Garamond" w:hAnsi="Garamond"/>
          <w:sz w:val="22"/>
          <w:szCs w:val="22"/>
        </w:rPr>
        <w:t xml:space="preserve"> The sample</w:t>
      </w:r>
      <w:r w:rsidR="00522E18" w:rsidRPr="00FF7CB4">
        <w:rPr>
          <w:rFonts w:ascii="Garamond" w:hAnsi="Garamond"/>
          <w:sz w:val="22"/>
          <w:szCs w:val="22"/>
        </w:rPr>
        <w:t xml:space="preserve"> size was limited to those patients who </w:t>
      </w:r>
      <w:r w:rsidR="00522E18">
        <w:rPr>
          <w:rFonts w:ascii="Garamond" w:hAnsi="Garamond"/>
          <w:color w:val="000000" w:themeColor="text1"/>
          <w:sz w:val="22"/>
          <w:szCs w:val="22"/>
        </w:rPr>
        <w:t>participated for the entirety of the study.</w:t>
      </w:r>
    </w:p>
    <w:tbl>
      <w:tblPr>
        <w:tblW w:w="7290" w:type="dxa"/>
        <w:jc w:val="center"/>
        <w:tblLook w:val="04A0" w:firstRow="1" w:lastRow="0" w:firstColumn="1" w:lastColumn="0" w:noHBand="0" w:noVBand="1"/>
      </w:tblPr>
      <w:tblGrid>
        <w:gridCol w:w="1034"/>
        <w:gridCol w:w="1500"/>
        <w:gridCol w:w="1500"/>
        <w:gridCol w:w="255"/>
        <w:gridCol w:w="1500"/>
        <w:gridCol w:w="715"/>
        <w:gridCol w:w="786"/>
      </w:tblGrid>
      <w:tr w:rsidR="00D171DD" w:rsidRPr="00D171DD" w14:paraId="2821F221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018E" w14:textId="77777777" w:rsidR="00231A02" w:rsidRPr="00D171DD" w:rsidRDefault="00231A02" w:rsidP="00BF672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7F07" w14:textId="77777777" w:rsidR="00231A02" w:rsidRPr="00D171DD" w:rsidRDefault="00231A02" w:rsidP="00BF672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4EC3D" w14:textId="77777777" w:rsidR="00231A02" w:rsidRPr="00D171DD" w:rsidRDefault="00231A02" w:rsidP="00BF672C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Responder</w:t>
            </w:r>
          </w:p>
        </w:tc>
        <w:tc>
          <w:tcPr>
            <w:tcW w:w="2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9894" w14:textId="77777777" w:rsidR="00231A02" w:rsidRPr="00D171DD" w:rsidRDefault="00231A02" w:rsidP="00BF672C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55D5A" w14:textId="6B660C55" w:rsidR="00231A02" w:rsidRPr="00D171DD" w:rsidRDefault="001B59A1" w:rsidP="00BF672C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Suboptimal responder</w:t>
            </w:r>
          </w:p>
        </w:tc>
        <w:tc>
          <w:tcPr>
            <w:tcW w:w="71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1BA3" w14:textId="77777777" w:rsidR="00231A02" w:rsidRPr="00D171DD" w:rsidRDefault="00231A02" w:rsidP="00BF672C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78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A10232C" w14:textId="77777777" w:rsidR="00231A02" w:rsidRPr="00D171DD" w:rsidRDefault="00231A02" w:rsidP="00BF672C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</w:p>
        </w:tc>
      </w:tr>
      <w:tr w:rsidR="00D171DD" w:rsidRPr="00D171DD" w14:paraId="46B880E9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296BC" w14:textId="77777777" w:rsidR="00231A02" w:rsidRPr="00D171DD" w:rsidRDefault="00231A02" w:rsidP="00BF672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D6D5C" w14:textId="77777777" w:rsidR="00231A02" w:rsidRPr="00D171DD" w:rsidRDefault="00231A02" w:rsidP="00BF672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92BB3" w14:textId="38A5BE05" w:rsidR="00231A02" w:rsidRPr="00D171DD" w:rsidRDefault="00231A02" w:rsidP="00BF672C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(</w:t>
            </w:r>
            <w:r w:rsidRPr="00D171DD">
              <w:rPr>
                <w:rFonts w:asciiTheme="majorHAnsi" w:hAnsiTheme="majorHAnsi" w:cstheme="majorHAnsi"/>
                <w:b/>
                <w:bCs/>
                <w:i/>
                <w:iCs/>
                <w:sz w:val="17"/>
                <w:szCs w:val="17"/>
              </w:rPr>
              <w:t>n</w:t>
            </w: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 = </w:t>
            </w:r>
            <w:r w:rsidR="00584F8D"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69</w:t>
            </w: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E6499" w14:textId="77777777" w:rsidR="00231A02" w:rsidRPr="00D171DD" w:rsidRDefault="00231A02" w:rsidP="00BF672C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5EAB7" w14:textId="0C7FA9DB" w:rsidR="00231A02" w:rsidRPr="00D171DD" w:rsidRDefault="00231A02" w:rsidP="00BF672C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(</w:t>
            </w:r>
            <w:r w:rsidRPr="00D171DD">
              <w:rPr>
                <w:rFonts w:asciiTheme="majorHAnsi" w:hAnsiTheme="majorHAnsi" w:cstheme="majorHAnsi"/>
                <w:b/>
                <w:bCs/>
                <w:i/>
                <w:iCs/>
                <w:sz w:val="17"/>
                <w:szCs w:val="17"/>
              </w:rPr>
              <w:t>n</w:t>
            </w: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 = 2</w:t>
            </w:r>
            <w:r w:rsidR="00584F8D"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1</w:t>
            </w: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A63F8" w14:textId="77777777" w:rsidR="00231A02" w:rsidRPr="00D171DD" w:rsidRDefault="00231A02" w:rsidP="00BF672C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R</w:t>
            </w: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69F3BD" w14:textId="5D8D0DD3" w:rsidR="00231A02" w:rsidRPr="00D171DD" w:rsidRDefault="00231A02" w:rsidP="00BF672C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i/>
                <w:iCs/>
                <w:sz w:val="17"/>
                <w:szCs w:val="17"/>
              </w:rPr>
              <w:t>p</w:t>
            </w:r>
            <w:r w:rsidR="001D106D"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-value</w:t>
            </w:r>
          </w:p>
        </w:tc>
      </w:tr>
      <w:tr w:rsidR="00D171DD" w:rsidRPr="00D171DD" w14:paraId="39F415BD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5006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Baseline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C6CD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Weight (kg)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9165" w14:textId="1A45471D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126.01 ± 21.13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B13F" w14:textId="3782D801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AAC1" w14:textId="31A566D2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146.67 ± 31.57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AB66" w14:textId="168222FD" w:rsidR="00584F8D" w:rsidRPr="00D171DD" w:rsidRDefault="00D171D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0.127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EAC1024" w14:textId="229523FF" w:rsidR="00584F8D" w:rsidRPr="00D171DD" w:rsidRDefault="00D171DD" w:rsidP="00584F8D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0.004</w:t>
            </w:r>
          </w:p>
        </w:tc>
      </w:tr>
      <w:tr w:rsidR="00D171DD" w:rsidRPr="00D171DD" w14:paraId="2BE52BF4" w14:textId="77777777" w:rsidTr="001B59A1">
        <w:trPr>
          <w:trHeight w:val="216"/>
          <w:jc w:val="center"/>
        </w:trPr>
        <w:tc>
          <w:tcPr>
            <w:tcW w:w="10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CA47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6DEBB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Energy (kcal)</w:t>
            </w:r>
          </w:p>
        </w:tc>
        <w:tc>
          <w:tcPr>
            <w:tcW w:w="15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9D13" w14:textId="1E726838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1809.5 ± 684.94</w:t>
            </w:r>
          </w:p>
        </w:tc>
        <w:tc>
          <w:tcPr>
            <w:tcW w:w="25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5C688" w14:textId="0D0028C1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E2713" w14:textId="50FF637A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1887.69 ± 783.98</w:t>
            </w:r>
          </w:p>
        </w:tc>
        <w:tc>
          <w:tcPr>
            <w:tcW w:w="71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DCB50" w14:textId="15A2903A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0.002</w:t>
            </w:r>
          </w:p>
        </w:tc>
        <w:tc>
          <w:tcPr>
            <w:tcW w:w="78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31D7382" w14:textId="0EE339D9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0.805</w:t>
            </w:r>
          </w:p>
        </w:tc>
      </w:tr>
      <w:tr w:rsidR="00D171DD" w:rsidRPr="00D171DD" w14:paraId="56A71041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EE6F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D40C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Carbohydrates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7AEB" w14:textId="27BA93BD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191.25 ± 117.75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69CE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D4E9" w14:textId="2E46195A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203.48 ± 107.7 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B6A7" w14:textId="170C8E6E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0.002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1DFED80" w14:textId="1AD31ACF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0.589</w:t>
            </w:r>
          </w:p>
        </w:tc>
      </w:tr>
      <w:tr w:rsidR="00D171DD" w:rsidRPr="00D171DD" w14:paraId="5ECA7A3C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75C3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DA61D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A6C12" w14:textId="3661E4F1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(41.7%)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0B798" w14:textId="011271B9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01FE2" w14:textId="44456C8B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(47.9%)</w:t>
            </w:r>
          </w:p>
        </w:tc>
        <w:tc>
          <w:tcPr>
            <w:tcW w:w="7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3D686" w14:textId="27406173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979C013" w14:textId="6BE7456D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</w:tr>
      <w:tr w:rsidR="00D171DD" w:rsidRPr="00D171DD" w14:paraId="468501B3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27C4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471F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Protein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3D97" w14:textId="3FEC4452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104.8 ± 88.73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8EB8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D98C" w14:textId="0B251688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118.73 ± 75.59 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AC40" w14:textId="6B9E0D3A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0.005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913C54E" w14:textId="09748DD6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0.209</w:t>
            </w:r>
          </w:p>
        </w:tc>
      </w:tr>
      <w:tr w:rsidR="00D171DD" w:rsidRPr="00D171DD" w14:paraId="6958E35E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0AFD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57962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E669D" w14:textId="6498C039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(25.5%)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36FDA" w14:textId="5D2DAC39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6B75E" w14:textId="2B0D9CCF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(32.6%)</w:t>
            </w:r>
          </w:p>
        </w:tc>
        <w:tc>
          <w:tcPr>
            <w:tcW w:w="7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55B54" w14:textId="2069A2FA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78D789C" w14:textId="0F9E0F64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</w:tr>
      <w:tr w:rsidR="00D171DD" w:rsidRPr="00D171DD" w14:paraId="16B6A953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802B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9E21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Total fat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2DC8" w14:textId="337B405D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90.69 ± 90.82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2AAD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DA3C" w14:textId="188CE75C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111.26 ± 76.99 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E9CB" w14:textId="093A4A88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0.01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C76DADA" w14:textId="5C2F522B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0.085</w:t>
            </w:r>
          </w:p>
        </w:tc>
      </w:tr>
      <w:tr w:rsidR="00D171DD" w:rsidRPr="00D171DD" w14:paraId="4AD5E177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A9D9B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D35F2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B81D1" w14:textId="53134045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(46.6%)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02756" w14:textId="712A9969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1E42F" w14:textId="4E303928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(66.8%)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BC607" w14:textId="171C134E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588C40C" w14:textId="2B1D52C1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</w:tr>
      <w:tr w:rsidR="00D171DD" w:rsidRPr="00D171DD" w14:paraId="20D882C8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7BA8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Postop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FA551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Weight (kg)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5BA43" w14:textId="05CCAE49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110.27 ± 18.12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79220" w14:textId="717C196D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DC424" w14:textId="2DFD1BBD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130.76 ± 29.13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9648" w14:textId="4397030C" w:rsidR="00584F8D" w:rsidRPr="00D171DD" w:rsidRDefault="00D171D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0.173</w:t>
            </w:r>
            <w:r w:rsidR="00584F8D"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443601" w14:textId="132D3F2D" w:rsidR="00584F8D" w:rsidRPr="00D171DD" w:rsidRDefault="00D171DD" w:rsidP="00584F8D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0.001</w:t>
            </w:r>
          </w:p>
        </w:tc>
      </w:tr>
      <w:tr w:rsidR="00D171DD" w:rsidRPr="00D171DD" w14:paraId="604747DC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F1E6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1 month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5C3B7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Energy (kcal)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24867" w14:textId="0B6057AE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669.9 ± 238.59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07A3F" w14:textId="33B99501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EB322" w14:textId="25E6AC30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932.39 ± 310.73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AD692" w14:textId="4B012429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0.161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B69A3A" w14:textId="5825E006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&lt;0.001</w:t>
            </w:r>
          </w:p>
        </w:tc>
      </w:tr>
      <w:tr w:rsidR="00D171DD" w:rsidRPr="00D171DD" w14:paraId="0F7A621A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A3E1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CA39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Carbohydrates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E497" w14:textId="6C60AE81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55.97 ± 45.4</w:t>
            </w:r>
            <w:r w:rsidR="00D171DD">
              <w:rPr>
                <w:rFonts w:asciiTheme="majorHAnsi" w:hAnsiTheme="majorHAnsi" w:cstheme="majorHAnsi"/>
                <w:sz w:val="17"/>
                <w:szCs w:val="17"/>
              </w:rPr>
              <w:t>3</w:t>
            </w: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66AD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AAF3" w14:textId="1ADBC075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82.23 ± 47.99 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1DA5" w14:textId="05CF1722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0.056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D7F15F5" w14:textId="33AF49CA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0.007</w:t>
            </w:r>
          </w:p>
        </w:tc>
      </w:tr>
      <w:tr w:rsidR="00D171DD" w:rsidRPr="00D171DD" w14:paraId="54CC1FFE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29ED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F68EE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9214B" w14:textId="249570AF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(33.9%)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01E2" w14:textId="7D359436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7E117" w14:textId="47EF9B93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(34.7%)</w:t>
            </w:r>
          </w:p>
        </w:tc>
        <w:tc>
          <w:tcPr>
            <w:tcW w:w="7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30CB7" w14:textId="4B5825E1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6DBAEC2" w14:textId="0FB210D1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</w:tr>
      <w:tr w:rsidR="00D171DD" w:rsidRPr="00D171DD" w14:paraId="4FEAB500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331C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78DC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Protein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78E6" w14:textId="09BFDFE6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59.33 ± 41.2</w:t>
            </w:r>
            <w:r w:rsidR="00D171DD">
              <w:rPr>
                <w:rFonts w:asciiTheme="majorHAnsi" w:hAnsiTheme="majorHAnsi" w:cstheme="majorHAnsi"/>
                <w:sz w:val="17"/>
                <w:szCs w:val="17"/>
              </w:rPr>
              <w:t>8</w:t>
            </w: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D577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FBC3" w14:textId="7791CDA2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64.42 ± 23.15 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5742" w14:textId="7698260B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0.003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B2C5CA3" w14:textId="448C0522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0.170</w:t>
            </w:r>
            <w:r w:rsidR="00CE37B6">
              <w:rPr>
                <w:rFonts w:asciiTheme="majorHAnsi" w:hAnsiTheme="majorHAnsi" w:cstheme="majorHAnsi"/>
                <w:sz w:val="17"/>
                <w:szCs w:val="17"/>
                <w:vertAlign w:val="superscript"/>
              </w:rPr>
              <w:sym w:font="Symbol" w:char="F044"/>
            </w:r>
          </w:p>
        </w:tc>
      </w:tr>
      <w:tr w:rsidR="00D171DD" w:rsidRPr="00D171DD" w14:paraId="720DA13F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AE64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53A05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FD038" w14:textId="1410A658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(36.8%)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3DEAB" w14:textId="05EC6885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2164B" w14:textId="41D949C3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(28.9%)</w:t>
            </w:r>
          </w:p>
        </w:tc>
        <w:tc>
          <w:tcPr>
            <w:tcW w:w="7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22B9" w14:textId="61F65821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3F6E720" w14:textId="429FC50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</w:tr>
      <w:tr w:rsidR="00D171DD" w:rsidRPr="00D171DD" w14:paraId="118A4907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D9F0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7CF6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Total fat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F316" w14:textId="3C6B7094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31.49 ± 39.02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6770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025D" w14:textId="7B1AF0AD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38.42 ± 17.98 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78FC" w14:textId="5AF975F5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0.007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3E3529" w14:textId="3E9DDCAE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0.02</w:t>
            </w:r>
          </w:p>
        </w:tc>
      </w:tr>
      <w:tr w:rsidR="00D171DD" w:rsidRPr="00D171DD" w14:paraId="164F2D1F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5103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08DCC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C9D4F" w14:textId="5DCA3D5B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(44.5%)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BA89B" w14:textId="121DB37E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1208" w14:textId="7AE86E38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(36.4%)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0A0EF" w14:textId="7F26F669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3ADD79" w14:textId="14C816AE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</w:tr>
      <w:tr w:rsidR="00D171DD" w:rsidRPr="00D171DD" w14:paraId="2C97C384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C0A5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Postop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57799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Weight (kg)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9F395" w14:textId="72AFE981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91.</w:t>
            </w:r>
            <w:r w:rsidR="00D171DD">
              <w:rPr>
                <w:rFonts w:asciiTheme="majorHAnsi" w:hAnsiTheme="majorHAnsi" w:cstheme="majorHAnsi"/>
                <w:sz w:val="17"/>
                <w:szCs w:val="17"/>
              </w:rPr>
              <w:t>16</w:t>
            </w: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 ± 1</w:t>
            </w:r>
            <w:r w:rsidR="00D171DD">
              <w:rPr>
                <w:rFonts w:asciiTheme="majorHAnsi" w:hAnsiTheme="majorHAnsi" w:cstheme="majorHAnsi"/>
                <w:sz w:val="17"/>
                <w:szCs w:val="17"/>
              </w:rPr>
              <w:t>4.14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29484" w14:textId="68001E49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84951" w14:textId="633AA1B1" w:rsidR="00584F8D" w:rsidRPr="00D171DD" w:rsidRDefault="00D171D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120.43</w:t>
            </w:r>
            <w:r w:rsidR="00584F8D"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 ± 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>26.51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19F90" w14:textId="171A8D2E" w:rsidR="00584F8D" w:rsidRPr="00D171DD" w:rsidRDefault="00D171D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0.331</w:t>
            </w:r>
            <w:r w:rsidR="00584F8D"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F329D0" w14:textId="7BA7314A" w:rsidR="00584F8D" w:rsidRPr="00D171DD" w:rsidRDefault="00D171DD" w:rsidP="00584F8D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&lt;0.001</w:t>
            </w:r>
          </w:p>
        </w:tc>
      </w:tr>
      <w:tr w:rsidR="00D171DD" w:rsidRPr="00D171DD" w14:paraId="39D53621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6635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6 months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1F57D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Energy (kcal)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3AE60" w14:textId="3266CC2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1009.64 ± 429.35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57D47" w14:textId="5E7423FD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3F5EA" w14:textId="0C8F8706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1316.72 ± 497.32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0C24" w14:textId="0289F74A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0.077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749DC3" w14:textId="0645CA90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0.010</w:t>
            </w:r>
            <w:r w:rsidR="00CE37B6">
              <w:rPr>
                <w:rFonts w:asciiTheme="majorHAnsi" w:hAnsiTheme="majorHAnsi" w:cstheme="majorHAnsi"/>
                <w:sz w:val="17"/>
                <w:szCs w:val="17"/>
                <w:vertAlign w:val="superscript"/>
              </w:rPr>
              <w:sym w:font="Symbol" w:char="F044"/>
            </w:r>
          </w:p>
        </w:tc>
      </w:tr>
      <w:tr w:rsidR="00D171DD" w:rsidRPr="00D171DD" w14:paraId="6602DB7C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663B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C1E5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Carbohydrates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4D92" w14:textId="61FB9CD6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88.61 ± 6</w:t>
            </w:r>
            <w:r w:rsidR="00D171DD">
              <w:rPr>
                <w:rFonts w:asciiTheme="majorHAnsi" w:hAnsiTheme="majorHAnsi" w:cstheme="majorHAnsi"/>
                <w:sz w:val="17"/>
                <w:szCs w:val="17"/>
              </w:rPr>
              <w:t>4</w:t>
            </w: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E302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9F11" w14:textId="210E7615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112.82 ± 59.37 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12C3" w14:textId="783BD90D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0.025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193968A" w14:textId="3832E3BE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0.037</w:t>
            </w:r>
            <w:r w:rsidR="00CE37B6">
              <w:rPr>
                <w:rFonts w:asciiTheme="majorHAnsi" w:hAnsiTheme="majorHAnsi" w:cstheme="majorHAnsi"/>
                <w:sz w:val="17"/>
                <w:szCs w:val="17"/>
                <w:vertAlign w:val="superscript"/>
              </w:rPr>
              <w:sym w:font="Symbol" w:char="F044"/>
            </w:r>
          </w:p>
        </w:tc>
      </w:tr>
      <w:tr w:rsidR="00D171DD" w:rsidRPr="00D171DD" w14:paraId="67D16665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1C76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F8A5F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C3E7E" w14:textId="32A0BF86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(34.7%)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65BC4" w14:textId="1A45ABF0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B2892" w14:textId="30886070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(34%)</w:t>
            </w:r>
          </w:p>
        </w:tc>
        <w:tc>
          <w:tcPr>
            <w:tcW w:w="7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55FD" w14:textId="6C2FBEA9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4CF8295" w14:textId="7EB2595E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</w:tr>
      <w:tr w:rsidR="00D171DD" w:rsidRPr="00D171DD" w14:paraId="19DBED09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207B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0F2F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Protein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6B9F" w14:textId="07569D69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77.27 ± 58.3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7BAB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1ED8" w14:textId="03FFE765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76.97 ± 30.74 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287F" w14:textId="01E9AF19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&lt;0.001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2CC7CC9" w14:textId="76FD4468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0.391</w:t>
            </w:r>
          </w:p>
        </w:tc>
      </w:tr>
      <w:tr w:rsidR="00D171DD" w:rsidRPr="00D171DD" w14:paraId="69E64F46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26B9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74062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D936A" w14:textId="5BE04DFF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(32.2%)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D42F8" w14:textId="429A99B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EE881" w14:textId="59586E32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(23.7%)</w:t>
            </w:r>
          </w:p>
        </w:tc>
        <w:tc>
          <w:tcPr>
            <w:tcW w:w="7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A707B" w14:textId="22B5F1C4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94A13CC" w14:textId="3908C19F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</w:tr>
      <w:tr w:rsidR="00D171DD" w:rsidRPr="00D171DD" w14:paraId="7E2D9B8F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2C49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D007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Total fat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5868" w14:textId="26E8C2F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51.92 ± 52.6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9302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65B4" w14:textId="7FFAC7E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61.28 ± 26.7 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8A26" w14:textId="28860649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0.007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07AB2E5" w14:textId="28B742AB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0.016</w:t>
            </w:r>
            <w:r w:rsidR="00CE37B6">
              <w:rPr>
                <w:rFonts w:asciiTheme="majorHAnsi" w:hAnsiTheme="majorHAnsi" w:cstheme="majorHAnsi"/>
                <w:sz w:val="17"/>
                <w:szCs w:val="17"/>
                <w:vertAlign w:val="superscript"/>
              </w:rPr>
              <w:sym w:font="Symbol" w:char="F044"/>
            </w:r>
          </w:p>
        </w:tc>
      </w:tr>
      <w:tr w:rsidR="00D171DD" w:rsidRPr="00D171DD" w14:paraId="03A05777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5A8C6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881A1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1E531" w14:textId="471D1311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(46.5%)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4B43" w14:textId="4E23F90E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E279A" w14:textId="058BA57D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(41.7%)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205C2" w14:textId="736D626D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663898B" w14:textId="4665DB0B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</w:tr>
      <w:tr w:rsidR="00D171DD" w:rsidRPr="00D171DD" w14:paraId="42EBB7D8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6E31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Postop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E10A3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Weight (kg)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117F5" w14:textId="4EDD8720" w:rsidR="00584F8D" w:rsidRPr="00D171DD" w:rsidRDefault="00D171D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85.28</w:t>
            </w:r>
            <w:r w:rsidR="00584F8D"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 ± 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>14.28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0C435" w14:textId="24D214AB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3F38E" w14:textId="695118FA" w:rsidR="00584F8D" w:rsidRPr="00D171DD" w:rsidRDefault="00D171D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118.58</w:t>
            </w:r>
            <w:r w:rsidR="00584F8D"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 ± 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>23.99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3614F" w14:textId="4F8FD7D8" w:rsidR="00584F8D" w:rsidRPr="00D171DD" w:rsidRDefault="00D171D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0.413</w:t>
            </w:r>
            <w:r w:rsidR="00584F8D"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58DB8E" w14:textId="796F2147" w:rsidR="00584F8D" w:rsidRPr="00D171DD" w:rsidRDefault="00D171DD" w:rsidP="00584F8D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&lt;0.001</w:t>
            </w:r>
          </w:p>
        </w:tc>
      </w:tr>
      <w:tr w:rsidR="00D171DD" w:rsidRPr="00D171DD" w14:paraId="55F28EF6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AA77" w14:textId="39C37E6B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12 months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07EA2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Energy (kcal)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6D9CE" w14:textId="27FC1792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1143.57 ± 426.84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E7C38" w14:textId="44074753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035A6" w14:textId="73F5E17D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1396.66 ± 472.81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7222E" w14:textId="1CD75960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0.058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4728BC" w14:textId="2C269F6D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0.064</w:t>
            </w:r>
            <w:r w:rsidR="00CE37B6">
              <w:rPr>
                <w:rFonts w:asciiTheme="majorHAnsi" w:hAnsiTheme="majorHAnsi" w:cstheme="majorHAnsi"/>
                <w:sz w:val="17"/>
                <w:szCs w:val="17"/>
                <w:vertAlign w:val="superscript"/>
              </w:rPr>
              <w:sym w:font="Symbol" w:char="F044"/>
            </w:r>
          </w:p>
        </w:tc>
      </w:tr>
      <w:tr w:rsidR="00D171DD" w:rsidRPr="00D171DD" w14:paraId="5D45309E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44F7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8A26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Carbohydrates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CC83" w14:textId="354967A0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107.97 ± 65.21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AF55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1F88" w14:textId="4CC2BBBC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112.72 ± 59.42 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5B1B" w14:textId="1CEB1BBC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0.001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36BE537" w14:textId="14BE6E86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0.744</w:t>
            </w:r>
            <w:r w:rsidR="00CE37B6">
              <w:rPr>
                <w:rFonts w:asciiTheme="majorHAnsi" w:hAnsiTheme="majorHAnsi" w:cstheme="majorHAnsi"/>
                <w:sz w:val="17"/>
                <w:szCs w:val="17"/>
                <w:vertAlign w:val="superscript"/>
              </w:rPr>
              <w:sym w:font="Symbol" w:char="F044"/>
            </w:r>
          </w:p>
        </w:tc>
      </w:tr>
      <w:tr w:rsidR="00D171DD" w:rsidRPr="00D171DD" w14:paraId="7C2139D5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FBBC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42914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88634" w14:textId="41714E70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(36.1%)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183F4" w14:textId="4A7D08DD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02CA4" w14:textId="1151ADF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(30.9%)</w:t>
            </w:r>
          </w:p>
        </w:tc>
        <w:tc>
          <w:tcPr>
            <w:tcW w:w="7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D52F0" w14:textId="13FE7AFB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853A657" w14:textId="24C0B073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</w:tr>
      <w:tr w:rsidR="00D171DD" w:rsidRPr="00D171DD" w14:paraId="1E1316CA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A59B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DD4A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Protein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1947" w14:textId="54DE2472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73.28 ± 37.92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97E1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5978" w14:textId="6845E590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84.63 ± 26.53 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3C6B" w14:textId="6B83572B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0.018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99396F6" w14:textId="467155B0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0.021</w:t>
            </w:r>
            <w:r w:rsidR="00CE37B6">
              <w:rPr>
                <w:rFonts w:asciiTheme="majorHAnsi" w:hAnsiTheme="majorHAnsi" w:cstheme="majorHAnsi"/>
                <w:sz w:val="17"/>
                <w:szCs w:val="17"/>
                <w:vertAlign w:val="superscript"/>
              </w:rPr>
              <w:sym w:font="Symbol" w:char="F044"/>
            </w:r>
          </w:p>
        </w:tc>
      </w:tr>
      <w:tr w:rsidR="00D171DD" w:rsidRPr="00D171DD" w14:paraId="615E2F93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F86E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084E0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67B51" w14:textId="32DB01AB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(27.3%)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824F" w14:textId="5ED797B1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4C6CD" w14:textId="6753B4F3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(25.6%)</w:t>
            </w:r>
          </w:p>
        </w:tc>
        <w:tc>
          <w:tcPr>
            <w:tcW w:w="7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5F7E" w14:textId="1E7FE062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22B4761" w14:textId="2ACFDBA8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</w:tr>
      <w:tr w:rsidR="00D171DD" w:rsidRPr="00D171DD" w14:paraId="41C2D5DE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0459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C464" w14:textId="77777777" w:rsidR="00584F8D" w:rsidRPr="00D171DD" w:rsidRDefault="00584F8D" w:rsidP="00584F8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Total fat (g)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061E" w14:textId="101E27B8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52.06 ± 35.84 </w:t>
            </w:r>
          </w:p>
        </w:tc>
        <w:tc>
          <w:tcPr>
            <w:tcW w:w="25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AC47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F18B" w14:textId="7603A60E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 xml:space="preserve">64.45 ± 26.74 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1B7E" w14:textId="630E441C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0.024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8BC7AE2" w14:textId="2E137332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0.035</w:t>
            </w:r>
            <w:r w:rsidR="00CE37B6">
              <w:rPr>
                <w:rFonts w:asciiTheme="majorHAnsi" w:hAnsiTheme="majorHAnsi" w:cstheme="majorHAnsi"/>
                <w:sz w:val="17"/>
                <w:szCs w:val="17"/>
                <w:vertAlign w:val="superscript"/>
              </w:rPr>
              <w:sym w:font="Symbol" w:char="F044"/>
            </w:r>
          </w:p>
        </w:tc>
      </w:tr>
      <w:tr w:rsidR="00D171DD" w:rsidRPr="00D171DD" w14:paraId="59AC7F80" w14:textId="77777777" w:rsidTr="001B59A1">
        <w:trPr>
          <w:trHeight w:val="216"/>
          <w:jc w:val="center"/>
        </w:trPr>
        <w:tc>
          <w:tcPr>
            <w:tcW w:w="10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36E1A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3CE16" w14:textId="77777777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5F863" w14:textId="16DBD4F1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(40.7%)</w:t>
            </w:r>
          </w:p>
        </w:tc>
        <w:tc>
          <w:tcPr>
            <w:tcW w:w="2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6B201" w14:textId="66C72B46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8124" w14:textId="0235DC5E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(41.2%)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2256F" w14:textId="215A168E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8F2E79F" w14:textId="18201071" w:rsidR="00584F8D" w:rsidRPr="00D171DD" w:rsidRDefault="00584F8D" w:rsidP="00584F8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171DD">
              <w:rPr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</w:tr>
    </w:tbl>
    <w:p w14:paraId="24CF6ABA" w14:textId="61C0FFD4" w:rsidR="001D106D" w:rsidRPr="00864628" w:rsidRDefault="001D106D" w:rsidP="001B59A1">
      <w:pPr>
        <w:ind w:left="1800" w:right="1710"/>
        <w:rPr>
          <w:rFonts w:ascii="Garamond" w:hAnsi="Garamond"/>
          <w:color w:val="000000" w:themeColor="text1"/>
          <w:sz w:val="18"/>
          <w:szCs w:val="18"/>
        </w:rPr>
      </w:pPr>
      <w:r w:rsidRPr="00864628">
        <w:rPr>
          <w:rFonts w:ascii="Garamond" w:hAnsi="Garamond"/>
          <w:color w:val="000000" w:themeColor="text1"/>
          <w:sz w:val="18"/>
          <w:szCs w:val="18"/>
        </w:rPr>
        <w:t>Data are reported as mean ± SD.</w:t>
      </w:r>
      <w:r>
        <w:rPr>
          <w:rFonts w:ascii="Garamond" w:hAnsi="Garamond"/>
          <w:color w:val="000000" w:themeColor="text1"/>
          <w:sz w:val="18"/>
          <w:szCs w:val="18"/>
        </w:rPr>
        <w:t xml:space="preserve"> </w:t>
      </w:r>
      <w:r w:rsidRPr="00864628">
        <w:rPr>
          <w:rFonts w:ascii="Garamond" w:hAnsi="Garamond"/>
          <w:i/>
          <w:iCs/>
          <w:color w:val="000000" w:themeColor="text1"/>
          <w:sz w:val="18"/>
          <w:szCs w:val="18"/>
        </w:rPr>
        <w:t>P</w:t>
      </w:r>
      <w:r w:rsidRPr="00864628">
        <w:rPr>
          <w:rFonts w:ascii="Garamond" w:hAnsi="Garamond"/>
          <w:color w:val="000000" w:themeColor="text1"/>
          <w:sz w:val="18"/>
          <w:szCs w:val="18"/>
        </w:rPr>
        <w:t>-values were computed by Wilcoxon’s rank-sum test.</w:t>
      </w:r>
      <w:r>
        <w:rPr>
          <w:rFonts w:ascii="Garamond" w:hAnsi="Garamond"/>
          <w:color w:val="000000" w:themeColor="text1"/>
          <w:sz w:val="18"/>
          <w:szCs w:val="18"/>
        </w:rPr>
        <w:t xml:space="preserve"> </w:t>
      </w:r>
      <w:r w:rsidRPr="00864628">
        <w:rPr>
          <w:rFonts w:ascii="Garamond" w:hAnsi="Garamond"/>
          <w:color w:val="000000" w:themeColor="text1"/>
          <w:sz w:val="18"/>
          <w:szCs w:val="18"/>
        </w:rPr>
        <w:t>Data in parentheses report the average energy ratio for each macronutrient intake.</w:t>
      </w:r>
      <w:r>
        <w:rPr>
          <w:rFonts w:ascii="Garamond" w:hAnsi="Garamond"/>
          <w:color w:val="000000" w:themeColor="text1"/>
          <w:sz w:val="18"/>
          <w:szCs w:val="18"/>
        </w:rPr>
        <w:t xml:space="preserve"> R</w:t>
      </w:r>
      <w:r w:rsidRPr="00374DC5">
        <w:rPr>
          <w:rFonts w:ascii="Garamond" w:hAnsi="Garamond"/>
          <w:color w:val="000000" w:themeColor="text1"/>
          <w:sz w:val="18"/>
          <w:szCs w:val="18"/>
          <w:vertAlign w:val="superscript"/>
        </w:rPr>
        <w:t>2</w:t>
      </w:r>
      <w:r>
        <w:rPr>
          <w:rFonts w:ascii="Garamond" w:hAnsi="Garamond"/>
          <w:color w:val="000000" w:themeColor="text1"/>
          <w:sz w:val="18"/>
          <w:szCs w:val="18"/>
        </w:rPr>
        <w:t xml:space="preserve"> was calculated by univariate linear models. Bold </w:t>
      </w:r>
      <w:r w:rsidRPr="001D106D">
        <w:rPr>
          <w:rFonts w:ascii="Garamond" w:hAnsi="Garamond"/>
          <w:i/>
          <w:iCs/>
          <w:color w:val="000000" w:themeColor="text1"/>
          <w:sz w:val="18"/>
          <w:szCs w:val="18"/>
        </w:rPr>
        <w:t>p</w:t>
      </w:r>
      <w:r>
        <w:rPr>
          <w:rFonts w:ascii="Garamond" w:hAnsi="Garamond"/>
          <w:color w:val="000000" w:themeColor="text1"/>
          <w:sz w:val="18"/>
          <w:szCs w:val="18"/>
        </w:rPr>
        <w:t xml:space="preserve"> values</w:t>
      </w:r>
      <w:r w:rsidRPr="00864628">
        <w:rPr>
          <w:rFonts w:ascii="Garamond" w:hAnsi="Garamond"/>
          <w:color w:val="000000" w:themeColor="text1"/>
          <w:sz w:val="18"/>
          <w:szCs w:val="18"/>
        </w:rPr>
        <w:t xml:space="preserve"> indicate </w:t>
      </w:r>
      <w:r w:rsidRPr="00374DC5">
        <w:rPr>
          <w:rFonts w:ascii="Garamond" w:hAnsi="Garamond"/>
          <w:i/>
          <w:iCs/>
          <w:color w:val="000000" w:themeColor="text1"/>
          <w:sz w:val="18"/>
          <w:szCs w:val="18"/>
        </w:rPr>
        <w:t>p</w:t>
      </w:r>
      <w:r w:rsidRPr="00864628">
        <w:rPr>
          <w:rFonts w:ascii="Garamond" w:hAnsi="Garamond"/>
          <w:color w:val="000000" w:themeColor="text1"/>
          <w:sz w:val="18"/>
          <w:szCs w:val="18"/>
        </w:rPr>
        <w:t xml:space="preserve"> &lt; 0.05 responder versus </w:t>
      </w:r>
      <w:r w:rsidR="001B59A1">
        <w:rPr>
          <w:rFonts w:ascii="Garamond" w:hAnsi="Garamond"/>
          <w:color w:val="000000" w:themeColor="text1"/>
          <w:sz w:val="18"/>
          <w:szCs w:val="18"/>
        </w:rPr>
        <w:t>suboptimal responder</w:t>
      </w:r>
      <w:r>
        <w:rPr>
          <w:rFonts w:ascii="Garamond" w:hAnsi="Garamond"/>
          <w:color w:val="000000" w:themeColor="text1"/>
          <w:sz w:val="18"/>
          <w:szCs w:val="18"/>
        </w:rPr>
        <w:t xml:space="preserve">. </w:t>
      </w:r>
      <w:r w:rsidRPr="0015589A">
        <w:rPr>
          <w:rFonts w:ascii="Calibri Light" w:hAnsi="Calibri Light" w:cs="Calibri Light"/>
          <w:sz w:val="16"/>
          <w:szCs w:val="16"/>
          <w:vertAlign w:val="superscript"/>
        </w:rPr>
        <w:sym w:font="Symbol" w:char="F044"/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864628">
        <w:rPr>
          <w:rFonts w:ascii="Garamond" w:hAnsi="Garamond"/>
          <w:color w:val="000000" w:themeColor="text1"/>
          <w:sz w:val="18"/>
          <w:szCs w:val="18"/>
        </w:rPr>
        <w:t>correspond</w:t>
      </w:r>
      <w:r>
        <w:rPr>
          <w:rFonts w:ascii="Garamond" w:hAnsi="Garamond"/>
          <w:color w:val="000000" w:themeColor="text1"/>
          <w:sz w:val="18"/>
          <w:szCs w:val="18"/>
        </w:rPr>
        <w:t>s with significant comparisons observed by</w:t>
      </w:r>
      <w:r w:rsidRPr="00864628">
        <w:rPr>
          <w:rFonts w:ascii="Garamond" w:hAnsi="Garamond"/>
          <w:color w:val="000000" w:themeColor="text1"/>
          <w:sz w:val="18"/>
          <w:szCs w:val="18"/>
        </w:rPr>
        <w:t xml:space="preserve"> Lim et al. (2020).</w:t>
      </w:r>
    </w:p>
    <w:p w14:paraId="1D62D99E" w14:textId="77777777" w:rsidR="00522E18" w:rsidRDefault="00522E18" w:rsidP="00522E18">
      <w:pPr>
        <w:rPr>
          <w:rFonts w:ascii="Garamond" w:hAnsi="Garamond"/>
          <w:color w:val="000000" w:themeColor="text1"/>
        </w:rPr>
        <w:sectPr w:rsidR="00522E18" w:rsidSect="001D106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443393E" w14:textId="77777777" w:rsidR="00522E18" w:rsidRDefault="00522E18" w:rsidP="001B59A1">
      <w:pPr>
        <w:jc w:val="center"/>
        <w:rPr>
          <w:rFonts w:ascii="Garamond" w:hAnsi="Garamond"/>
          <w:color w:val="000000" w:themeColor="text1"/>
        </w:rPr>
      </w:pPr>
      <w:r w:rsidRPr="008320DF">
        <w:rPr>
          <w:rFonts w:ascii="Garamond" w:hAnsi="Garamond"/>
          <w:noProof/>
          <w:color w:val="000000" w:themeColor="text1"/>
        </w:rPr>
        <w:lastRenderedPageBreak/>
        <w:drawing>
          <wp:inline distT="0" distB="0" distL="0" distR="0" wp14:anchorId="56FCDB42" wp14:editId="3D7446F9">
            <wp:extent cx="5486400" cy="5486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7FE3A" w14:textId="056182E9" w:rsidR="00522E18" w:rsidRDefault="00522E18" w:rsidP="001B59A1">
      <w:pPr>
        <w:ind w:left="1260" w:right="81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Figure S4</w:t>
      </w:r>
      <w:r w:rsidRPr="00E005F7">
        <w:rPr>
          <w:rFonts w:ascii="Garamond" w:hAnsi="Garamond"/>
          <w:sz w:val="22"/>
          <w:szCs w:val="22"/>
        </w:rPr>
        <w:t>. Dietary intake between 12 and 24 months (a) calories, (b) carbohydrates, (c) protein, (d) total fat.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>The dashed red line corresponds to the identity line. Correlation coefficients (</w:t>
      </w:r>
      <w:r w:rsidRPr="00960CA0">
        <w:rPr>
          <w:rFonts w:ascii="Garamond" w:hAnsi="Garamond"/>
          <w:i/>
          <w:iCs/>
          <w:color w:val="000000" w:themeColor="text1"/>
          <w:sz w:val="22"/>
          <w:szCs w:val="22"/>
        </w:rPr>
        <w:t>r</w:t>
      </w:r>
      <w:r>
        <w:rPr>
          <w:rFonts w:ascii="Garamond" w:hAnsi="Garamond"/>
          <w:color w:val="000000" w:themeColor="text1"/>
          <w:sz w:val="22"/>
          <w:szCs w:val="22"/>
        </w:rPr>
        <w:t xml:space="preserve">) and </w:t>
      </w:r>
      <w:r w:rsidRPr="008320DF">
        <w:rPr>
          <w:rFonts w:ascii="Garamond" w:hAnsi="Garamond"/>
          <w:i/>
          <w:iCs/>
          <w:color w:val="000000" w:themeColor="text1"/>
          <w:sz w:val="22"/>
          <w:szCs w:val="22"/>
        </w:rPr>
        <w:t>p</w:t>
      </w:r>
      <w:r>
        <w:rPr>
          <w:rFonts w:ascii="Garamond" w:hAnsi="Garamond"/>
          <w:color w:val="000000" w:themeColor="text1"/>
          <w:sz w:val="22"/>
          <w:szCs w:val="22"/>
        </w:rPr>
        <w:t>-values were calculated using Spearman’s rank correlation.</w:t>
      </w:r>
    </w:p>
    <w:p w14:paraId="31E0D6E8" w14:textId="77777777" w:rsidR="00522E18" w:rsidRDefault="00522E18" w:rsidP="00522E18">
      <w:pPr>
        <w:rPr>
          <w:rFonts w:ascii="Garamond" w:hAnsi="Garamond"/>
          <w:noProof/>
          <w:color w:val="000000" w:themeColor="text1"/>
          <w:sz w:val="22"/>
          <w:szCs w:val="22"/>
        </w:rPr>
        <w:sectPr w:rsidR="00522E18" w:rsidSect="00BF672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A141F9" w14:textId="77777777" w:rsidR="00522E18" w:rsidRDefault="00522E18" w:rsidP="00522E18">
      <w:pPr>
        <w:rPr>
          <w:rFonts w:ascii="Garamond" w:hAnsi="Garamond"/>
          <w:color w:val="000000" w:themeColor="text1"/>
        </w:rPr>
      </w:pPr>
    </w:p>
    <w:p w14:paraId="5A6CB011" w14:textId="77777777" w:rsidR="00522E18" w:rsidRDefault="00522E18" w:rsidP="00522E18">
      <w:pPr>
        <w:rPr>
          <w:rFonts w:ascii="Garamond" w:hAnsi="Garamond"/>
          <w:color w:val="000000" w:themeColor="text1"/>
        </w:rPr>
      </w:pPr>
    </w:p>
    <w:p w14:paraId="0C3F4172" w14:textId="77777777" w:rsidR="00522E18" w:rsidRDefault="00522E18" w:rsidP="00522E18">
      <w:pPr>
        <w:rPr>
          <w:rFonts w:ascii="Garamond" w:hAnsi="Garamond"/>
          <w:color w:val="000000" w:themeColor="text1"/>
        </w:rPr>
      </w:pPr>
      <w:r w:rsidRPr="00B75720">
        <w:rPr>
          <w:rFonts w:ascii="Garamond" w:hAnsi="Garamond"/>
          <w:noProof/>
          <w:color w:val="000000" w:themeColor="text1"/>
        </w:rPr>
        <w:drawing>
          <wp:inline distT="0" distB="0" distL="0" distR="0" wp14:anchorId="4CA185BC" wp14:editId="0D0DE020">
            <wp:extent cx="2971800" cy="2971800"/>
            <wp:effectExtent l="0" t="0" r="0" b="0"/>
            <wp:docPr id="1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A2068B1-31E0-4F97-5F0C-CA7F926648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>
                      <a:extLst>
                        <a:ext uri="{FF2B5EF4-FFF2-40B4-BE49-F238E27FC236}">
                          <a16:creationId xmlns:a16="http://schemas.microsoft.com/office/drawing/2014/main" id="{DA2068B1-31E0-4F97-5F0C-CA7F926648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720">
        <w:rPr>
          <w:rFonts w:ascii="Garamond" w:hAnsi="Garamond"/>
          <w:noProof/>
          <w:color w:val="000000" w:themeColor="text1"/>
        </w:rPr>
        <w:drawing>
          <wp:inline distT="0" distB="0" distL="0" distR="0" wp14:anchorId="34ABEDB7" wp14:editId="279079DC">
            <wp:extent cx="2971800" cy="2971800"/>
            <wp:effectExtent l="0" t="0" r="0" b="0"/>
            <wp:docPr id="2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2949A93-14F3-1390-FB9B-E5EAA44966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">
                      <a:extLst>
                        <a:ext uri="{FF2B5EF4-FFF2-40B4-BE49-F238E27FC236}">
                          <a16:creationId xmlns:a16="http://schemas.microsoft.com/office/drawing/2014/main" id="{D2949A93-14F3-1390-FB9B-E5EAA44966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720">
        <w:rPr>
          <w:rFonts w:ascii="Garamond" w:hAnsi="Garamond"/>
          <w:noProof/>
          <w:color w:val="000000" w:themeColor="text1"/>
        </w:rPr>
        <w:drawing>
          <wp:inline distT="0" distB="0" distL="0" distR="0" wp14:anchorId="0EA1A3A3" wp14:editId="474B8783">
            <wp:extent cx="2971800" cy="2971800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23F223-C90B-8EA8-7BC0-F036F48083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23F223-C90B-8EA8-7BC0-F036F48083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E6EA7" w14:textId="77777777" w:rsidR="00522E18" w:rsidRDefault="00522E18" w:rsidP="00522E18">
      <w:pPr>
        <w:rPr>
          <w:rFonts w:ascii="Garamond" w:hAnsi="Garamond"/>
          <w:color w:val="000000" w:themeColor="text1"/>
        </w:rPr>
      </w:pPr>
    </w:p>
    <w:p w14:paraId="31A7FE5F" w14:textId="472C0AC8" w:rsidR="00522E18" w:rsidRPr="00B75720" w:rsidRDefault="00522E18" w:rsidP="00522E18">
      <w:pPr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  <w:sz w:val="22"/>
          <w:szCs w:val="22"/>
        </w:rPr>
        <w:t>Figure S</w:t>
      </w:r>
      <w:r w:rsidR="008E2C4B">
        <w:rPr>
          <w:rFonts w:ascii="Garamond" w:hAnsi="Garamond"/>
          <w:b/>
          <w:bCs/>
          <w:color w:val="000000" w:themeColor="text1"/>
          <w:sz w:val="22"/>
          <w:szCs w:val="22"/>
        </w:rPr>
        <w:t>5</w:t>
      </w:r>
      <w:r w:rsidRPr="00B75720">
        <w:rPr>
          <w:rFonts w:ascii="Garamond" w:hAnsi="Garamond"/>
          <w:color w:val="000000" w:themeColor="text1"/>
          <w:sz w:val="22"/>
          <w:szCs w:val="22"/>
        </w:rPr>
        <w:t xml:space="preserve">. Proportion of responder and </w:t>
      </w:r>
      <w:r w:rsidR="001B59A1">
        <w:rPr>
          <w:rFonts w:ascii="Garamond" w:hAnsi="Garamond"/>
          <w:color w:val="000000" w:themeColor="text1"/>
          <w:sz w:val="22"/>
          <w:szCs w:val="22"/>
        </w:rPr>
        <w:t>suboptimal responder</w:t>
      </w:r>
      <w:r w:rsidRPr="00B75720">
        <w:rPr>
          <w:rFonts w:ascii="Garamond" w:hAnsi="Garamond"/>
          <w:color w:val="000000" w:themeColor="text1"/>
          <w:sz w:val="22"/>
          <w:szCs w:val="22"/>
        </w:rPr>
        <w:t xml:space="preserve"> patients consuming the recommended daily 1.1-1.5 g protein per kg ideal body weight when weight loss outcomes were classified at (a) 12-months, (b) 18-months, and (c) 24-months after surgery. Proportions were calculated by patients meeting the minimum recommended intake at each post-surgical assessment up to the month of weight loss outcome classifications.</w:t>
      </w:r>
    </w:p>
    <w:p w14:paraId="14D6462D" w14:textId="77777777" w:rsidR="00522E18" w:rsidRPr="00B75720" w:rsidRDefault="00522E18" w:rsidP="00522E18">
      <w:pPr>
        <w:rPr>
          <w:rFonts w:ascii="Garamond" w:hAnsi="Garamond"/>
          <w:color w:val="000000" w:themeColor="text1"/>
          <w:sz w:val="22"/>
          <w:szCs w:val="22"/>
        </w:rPr>
      </w:pPr>
    </w:p>
    <w:p w14:paraId="7B4EE0A5" w14:textId="77777777" w:rsidR="00522E18" w:rsidRDefault="00522E18" w:rsidP="00522E18">
      <w:pPr>
        <w:rPr>
          <w:rFonts w:ascii="Garamond" w:hAnsi="Garamond"/>
          <w:color w:val="000000" w:themeColor="text1"/>
        </w:rPr>
      </w:pPr>
    </w:p>
    <w:p w14:paraId="1C0D11E7" w14:textId="77777777" w:rsidR="00522E18" w:rsidRDefault="00522E18" w:rsidP="00522E18">
      <w:pPr>
        <w:rPr>
          <w:rFonts w:ascii="Garamond" w:hAnsi="Garamond"/>
          <w:color w:val="000000" w:themeColor="text1"/>
        </w:rPr>
        <w:sectPr w:rsidR="00522E18" w:rsidSect="00BF672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C749D6A" w14:textId="77777777" w:rsidR="00522E18" w:rsidRDefault="00522E18" w:rsidP="00522E18">
      <w:pPr>
        <w:rPr>
          <w:rFonts w:ascii="Garamond" w:hAnsi="Garamond"/>
          <w:color w:val="000000" w:themeColor="text1"/>
        </w:rPr>
      </w:pPr>
      <w:r w:rsidRPr="00B75720">
        <w:rPr>
          <w:rFonts w:ascii="Garamond" w:hAnsi="Garamond"/>
          <w:noProof/>
          <w:color w:val="000000" w:themeColor="text1"/>
        </w:rPr>
        <w:lastRenderedPageBreak/>
        <w:drawing>
          <wp:inline distT="0" distB="0" distL="0" distR="0" wp14:anchorId="6B47A017" wp14:editId="7BD81706">
            <wp:extent cx="6309360" cy="2103120"/>
            <wp:effectExtent l="0" t="0" r="0" b="0"/>
            <wp:docPr id="2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7ABC745-AC2F-754C-787D-4077A4CAAB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">
                      <a:extLst>
                        <a:ext uri="{FF2B5EF4-FFF2-40B4-BE49-F238E27FC236}">
                          <a16:creationId xmlns:a16="http://schemas.microsoft.com/office/drawing/2014/main" id="{47ABC745-AC2F-754C-787D-4077A4CAAB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720">
        <w:rPr>
          <w:rFonts w:ascii="Garamond" w:hAnsi="Garamond"/>
          <w:noProof/>
          <w:color w:val="000000" w:themeColor="text1"/>
        </w:rPr>
        <w:drawing>
          <wp:inline distT="0" distB="0" distL="0" distR="0" wp14:anchorId="5964F7BC" wp14:editId="7DFFC2B2">
            <wp:extent cx="6309360" cy="2103120"/>
            <wp:effectExtent l="0" t="0" r="0" b="0"/>
            <wp:docPr id="2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8850539-4893-CE42-5B83-327584D730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">
                      <a:extLst>
                        <a:ext uri="{FF2B5EF4-FFF2-40B4-BE49-F238E27FC236}">
                          <a16:creationId xmlns:a16="http://schemas.microsoft.com/office/drawing/2014/main" id="{58850539-4893-CE42-5B83-327584D730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720">
        <w:rPr>
          <w:rFonts w:ascii="Garamond" w:hAnsi="Garamond"/>
          <w:noProof/>
          <w:color w:val="000000" w:themeColor="text1"/>
        </w:rPr>
        <w:drawing>
          <wp:inline distT="0" distB="0" distL="0" distR="0" wp14:anchorId="15DCB21A" wp14:editId="7383833D">
            <wp:extent cx="6309360" cy="2103120"/>
            <wp:effectExtent l="0" t="0" r="0" b="0"/>
            <wp:docPr id="2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9E48F54-4E37-FD32-E6AB-32182B0CCA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3">
                      <a:extLst>
                        <a:ext uri="{FF2B5EF4-FFF2-40B4-BE49-F238E27FC236}">
                          <a16:creationId xmlns:a16="http://schemas.microsoft.com/office/drawing/2014/main" id="{A9E48F54-4E37-FD32-E6AB-32182B0CCA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7C4D2" w14:textId="77777777" w:rsidR="00522E18" w:rsidRDefault="00522E18" w:rsidP="00522E18">
      <w:pPr>
        <w:rPr>
          <w:rFonts w:ascii="Garamond" w:hAnsi="Garamond"/>
          <w:color w:val="000000" w:themeColor="text1"/>
        </w:rPr>
      </w:pPr>
    </w:p>
    <w:p w14:paraId="6AD699E8" w14:textId="3C408E9B" w:rsidR="00522E18" w:rsidRPr="00B75720" w:rsidRDefault="00522E18" w:rsidP="00522E18">
      <w:pPr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  <w:sz w:val="22"/>
          <w:szCs w:val="22"/>
        </w:rPr>
        <w:t>Figure S</w:t>
      </w:r>
      <w:r w:rsidR="008E2C4B">
        <w:rPr>
          <w:rFonts w:ascii="Garamond" w:hAnsi="Garamond"/>
          <w:b/>
          <w:bCs/>
          <w:color w:val="000000" w:themeColor="text1"/>
          <w:sz w:val="22"/>
          <w:szCs w:val="22"/>
        </w:rPr>
        <w:t>6</w:t>
      </w:r>
      <w:r w:rsidRPr="00B75720">
        <w:rPr>
          <w:rFonts w:ascii="Garamond" w:hAnsi="Garamond"/>
          <w:color w:val="000000" w:themeColor="text1"/>
          <w:sz w:val="22"/>
          <w:szCs w:val="22"/>
        </w:rPr>
        <w:t>. Energy ratio comparisons between outcome groups when classified at 12-months (a-c), 18-months (d-f), and 24-months (g-</w:t>
      </w:r>
      <w:proofErr w:type="spellStart"/>
      <w:r w:rsidRPr="00B75720">
        <w:rPr>
          <w:rFonts w:ascii="Garamond" w:hAnsi="Garamond"/>
          <w:color w:val="000000" w:themeColor="text1"/>
          <w:sz w:val="22"/>
          <w:szCs w:val="22"/>
        </w:rPr>
        <w:t>i</w:t>
      </w:r>
      <w:proofErr w:type="spellEnd"/>
      <w:r w:rsidRPr="00B75720">
        <w:rPr>
          <w:rFonts w:ascii="Garamond" w:hAnsi="Garamond"/>
          <w:color w:val="000000" w:themeColor="text1"/>
          <w:sz w:val="22"/>
          <w:szCs w:val="22"/>
        </w:rPr>
        <w:t xml:space="preserve">) post-surgery. Data are presented as means </w:t>
      </w:r>
      <w:r w:rsidRPr="00B75720">
        <w:rPr>
          <w:rFonts w:ascii="Garamond" w:hAnsi="Garamond"/>
          <w:color w:val="000000" w:themeColor="text1"/>
          <w:sz w:val="22"/>
          <w:szCs w:val="22"/>
        </w:rPr>
        <w:sym w:font="Symbol" w:char="F0B1"/>
      </w:r>
      <w:r w:rsidRPr="00B75720">
        <w:rPr>
          <w:rFonts w:ascii="Garamond" w:hAnsi="Garamond"/>
          <w:color w:val="000000" w:themeColor="text1"/>
          <w:sz w:val="22"/>
          <w:szCs w:val="22"/>
        </w:rPr>
        <w:t xml:space="preserve"> standard errors. Statistical differences are analyzed by Tukey’s HSD test. * </w:t>
      </w:r>
      <w:proofErr w:type="gramStart"/>
      <w:r w:rsidRPr="00B75720">
        <w:rPr>
          <w:rFonts w:ascii="Garamond" w:hAnsi="Garamond"/>
          <w:color w:val="000000" w:themeColor="text1"/>
          <w:sz w:val="22"/>
          <w:szCs w:val="22"/>
        </w:rPr>
        <w:t>indicates</w:t>
      </w:r>
      <w:proofErr w:type="gramEnd"/>
      <w:r w:rsidRPr="00B75720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B75720">
        <w:rPr>
          <w:rFonts w:ascii="Garamond" w:hAnsi="Garamond"/>
          <w:i/>
          <w:iCs/>
          <w:color w:val="000000" w:themeColor="text1"/>
          <w:sz w:val="22"/>
          <w:szCs w:val="22"/>
        </w:rPr>
        <w:t>p</w:t>
      </w:r>
      <w:r w:rsidRPr="00B75720">
        <w:rPr>
          <w:rFonts w:ascii="Garamond" w:hAnsi="Garamond"/>
          <w:color w:val="000000" w:themeColor="text1"/>
          <w:sz w:val="22"/>
          <w:szCs w:val="22"/>
        </w:rPr>
        <w:t xml:space="preserve"> &lt; 0.05, ** indicates </w:t>
      </w:r>
      <w:r w:rsidRPr="00B75720">
        <w:rPr>
          <w:rFonts w:ascii="Garamond" w:hAnsi="Garamond"/>
          <w:i/>
          <w:iCs/>
          <w:color w:val="000000" w:themeColor="text1"/>
          <w:sz w:val="22"/>
          <w:szCs w:val="22"/>
        </w:rPr>
        <w:t>p</w:t>
      </w:r>
      <w:r w:rsidRPr="00B75720">
        <w:rPr>
          <w:rFonts w:ascii="Garamond" w:hAnsi="Garamond"/>
          <w:color w:val="000000" w:themeColor="text1"/>
          <w:sz w:val="22"/>
          <w:szCs w:val="22"/>
        </w:rPr>
        <w:t xml:space="preserve"> &lt; 0.01, and *** indicates </w:t>
      </w:r>
      <w:r w:rsidRPr="00B75720">
        <w:rPr>
          <w:rFonts w:ascii="Garamond" w:hAnsi="Garamond"/>
          <w:i/>
          <w:iCs/>
          <w:color w:val="000000" w:themeColor="text1"/>
          <w:sz w:val="22"/>
          <w:szCs w:val="22"/>
        </w:rPr>
        <w:t>p</w:t>
      </w:r>
      <w:r w:rsidRPr="00B75720">
        <w:rPr>
          <w:rFonts w:ascii="Garamond" w:hAnsi="Garamond"/>
          <w:color w:val="000000" w:themeColor="text1"/>
          <w:sz w:val="22"/>
          <w:szCs w:val="22"/>
        </w:rPr>
        <w:t xml:space="preserve"> &lt; 0.001 between time points.</w:t>
      </w:r>
    </w:p>
    <w:p w14:paraId="45DB4F85" w14:textId="77777777" w:rsidR="00522E18" w:rsidRDefault="00522E18" w:rsidP="00522E18">
      <w:pPr>
        <w:rPr>
          <w:rFonts w:ascii="Garamond" w:hAnsi="Garamond"/>
          <w:color w:val="000000" w:themeColor="text1"/>
        </w:rPr>
      </w:pPr>
    </w:p>
    <w:p w14:paraId="09866D13" w14:textId="77777777" w:rsidR="00522E18" w:rsidRPr="00864628" w:rsidRDefault="00522E18" w:rsidP="00522E18">
      <w:pPr>
        <w:rPr>
          <w:rFonts w:ascii="Garamond" w:hAnsi="Garamond"/>
          <w:color w:val="000000" w:themeColor="text1"/>
        </w:rPr>
      </w:pPr>
    </w:p>
    <w:p w14:paraId="78BB54FE" w14:textId="77777777" w:rsidR="00BF672C" w:rsidRDefault="00BF672C"/>
    <w:sectPr w:rsidR="00BF672C" w:rsidSect="00BF67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ABCB" w14:textId="77777777" w:rsidR="00720C86" w:rsidRDefault="00720C86" w:rsidP="007A4C80">
      <w:r>
        <w:separator/>
      </w:r>
    </w:p>
  </w:endnote>
  <w:endnote w:type="continuationSeparator" w:id="0">
    <w:p w14:paraId="6247DC57" w14:textId="77777777" w:rsidR="00720C86" w:rsidRDefault="00720C86" w:rsidP="007A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pey">
    <w:altName w:val="﷽﷽﷽﷽﷽﷽﷽"/>
    <w:panose1 w:val="02000000000000000000"/>
    <w:charset w:val="4D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49219477"/>
      <w:docPartObj>
        <w:docPartGallery w:val="Page Numbers (Bottom of Page)"/>
        <w:docPartUnique/>
      </w:docPartObj>
    </w:sdtPr>
    <w:sdtContent>
      <w:p w14:paraId="1ECFDC88" w14:textId="2C57326B" w:rsidR="007A4C80" w:rsidRDefault="007A4C80" w:rsidP="00BF672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AFBC1A" w14:textId="77777777" w:rsidR="007A4C80" w:rsidRDefault="007A4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4821048"/>
      <w:docPartObj>
        <w:docPartGallery w:val="Page Numbers (Bottom of Page)"/>
        <w:docPartUnique/>
      </w:docPartObj>
    </w:sdtPr>
    <w:sdtContent>
      <w:p w14:paraId="73C72160" w14:textId="3FD8869C" w:rsidR="007A4C80" w:rsidRDefault="007A4C80" w:rsidP="00BF672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A811FE" w14:textId="77777777" w:rsidR="007A4C80" w:rsidRDefault="007A4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67DB" w14:textId="77777777" w:rsidR="00720C86" w:rsidRDefault="00720C86" w:rsidP="007A4C80">
      <w:r>
        <w:separator/>
      </w:r>
    </w:p>
  </w:footnote>
  <w:footnote w:type="continuationSeparator" w:id="0">
    <w:p w14:paraId="54F4F899" w14:textId="77777777" w:rsidR="00720C86" w:rsidRDefault="00720C86" w:rsidP="007A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7436"/>
    <w:multiLevelType w:val="hybridMultilevel"/>
    <w:tmpl w:val="25744DD8"/>
    <w:lvl w:ilvl="0" w:tplc="31F041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17D3C"/>
    <w:multiLevelType w:val="hybridMultilevel"/>
    <w:tmpl w:val="6922DF7A"/>
    <w:lvl w:ilvl="0" w:tplc="E2DEE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562648">
    <w:abstractNumId w:val="0"/>
  </w:num>
  <w:num w:numId="2" w16cid:durableId="84620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E18"/>
    <w:rsid w:val="00013F73"/>
    <w:rsid w:val="000D7AF6"/>
    <w:rsid w:val="000E448C"/>
    <w:rsid w:val="00132ACE"/>
    <w:rsid w:val="00180B0E"/>
    <w:rsid w:val="001B2C91"/>
    <w:rsid w:val="001B59A1"/>
    <w:rsid w:val="001D106D"/>
    <w:rsid w:val="00221508"/>
    <w:rsid w:val="00231A02"/>
    <w:rsid w:val="002D7136"/>
    <w:rsid w:val="00346C9F"/>
    <w:rsid w:val="00346E3D"/>
    <w:rsid w:val="00382C60"/>
    <w:rsid w:val="003951BA"/>
    <w:rsid w:val="00522E18"/>
    <w:rsid w:val="00530BBF"/>
    <w:rsid w:val="00581C82"/>
    <w:rsid w:val="00584F8D"/>
    <w:rsid w:val="005939DD"/>
    <w:rsid w:val="00596D2A"/>
    <w:rsid w:val="005A5549"/>
    <w:rsid w:val="006351AE"/>
    <w:rsid w:val="0066267C"/>
    <w:rsid w:val="006D3011"/>
    <w:rsid w:val="00720C86"/>
    <w:rsid w:val="00777DCF"/>
    <w:rsid w:val="007A4C80"/>
    <w:rsid w:val="007E371F"/>
    <w:rsid w:val="008311FF"/>
    <w:rsid w:val="00835CAC"/>
    <w:rsid w:val="00872864"/>
    <w:rsid w:val="008E2C4B"/>
    <w:rsid w:val="00964F2D"/>
    <w:rsid w:val="00983EA6"/>
    <w:rsid w:val="00A235F9"/>
    <w:rsid w:val="00AE13F1"/>
    <w:rsid w:val="00AF3497"/>
    <w:rsid w:val="00B268E5"/>
    <w:rsid w:val="00B61E13"/>
    <w:rsid w:val="00BE51E0"/>
    <w:rsid w:val="00BF672C"/>
    <w:rsid w:val="00C2720B"/>
    <w:rsid w:val="00CE37B6"/>
    <w:rsid w:val="00D171DD"/>
    <w:rsid w:val="00D528F3"/>
    <w:rsid w:val="00D6729D"/>
    <w:rsid w:val="00DD2D72"/>
    <w:rsid w:val="00DE6023"/>
    <w:rsid w:val="00E33DAD"/>
    <w:rsid w:val="00E44191"/>
    <w:rsid w:val="00EE2465"/>
    <w:rsid w:val="00F151F7"/>
    <w:rsid w:val="00F2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13FB"/>
  <w15:docId w15:val="{32B864BE-9E9C-9B40-BD44-B10069C0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apey" w:eastAsiaTheme="minorHAnsi" w:hAnsi="Arapey" w:cs="Times New Roman"/>
        <w:bCs/>
        <w:color w:val="2E2E2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18"/>
    <w:rPr>
      <w:rFonts w:ascii="Times New Roman" w:eastAsia="Times New Roman" w:hAnsi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qFormat/>
    <w:rsid w:val="008311FF"/>
    <w:rPr>
      <w:rFonts w:ascii="Consolas" w:hAnsi="Consolas"/>
      <w:color w:val="auto"/>
      <w:sz w:val="16"/>
    </w:rPr>
  </w:style>
  <w:style w:type="table" w:customStyle="1" w:styleId="Table2">
    <w:name w:val="Table2"/>
    <w:basedOn w:val="TableNormal"/>
    <w:uiPriority w:val="99"/>
    <w:rsid w:val="00DD2D72"/>
    <w:rPr>
      <w:rFonts w:ascii="Dreaming Outloud Pro" w:hAnsi="Dreaming Outloud Pro"/>
      <w:sz w:val="20"/>
    </w:rPr>
    <w:tblPr>
      <w:tblBorders>
        <w:top w:val="single" w:sz="12" w:space="0" w:color="E3B1B2"/>
        <w:left w:val="single" w:sz="12" w:space="0" w:color="E3B1B2"/>
        <w:bottom w:val="single" w:sz="12" w:space="0" w:color="E3B1B2"/>
        <w:right w:val="single" w:sz="12" w:space="0" w:color="E3B1B2"/>
        <w:insideH w:val="single" w:sz="12" w:space="0" w:color="E3B1B2"/>
        <w:insideV w:val="single" w:sz="12" w:space="0" w:color="E3B1B2"/>
      </w:tblBorders>
    </w:tblPr>
    <w:tblStylePr w:type="firstRow">
      <w:rPr>
        <w:rFonts w:ascii="Dreaming Outloud Pro" w:hAnsi="Dreaming Outloud Pro"/>
        <w:sz w:val="22"/>
      </w:rPr>
      <w:tblPr/>
      <w:tcPr>
        <w:shd w:val="clear" w:color="auto" w:fill="E3B1B2"/>
      </w:tcPr>
    </w:tblStylePr>
  </w:style>
  <w:style w:type="paragraph" w:styleId="ListParagraph">
    <w:name w:val="List Paragraph"/>
    <w:basedOn w:val="Normal"/>
    <w:uiPriority w:val="34"/>
    <w:qFormat/>
    <w:rsid w:val="00522E18"/>
    <w:pPr>
      <w:ind w:left="720"/>
      <w:contextualSpacing/>
    </w:pPr>
    <w:rPr>
      <w:rFonts w:ascii="Arapey" w:eastAsiaTheme="minorHAnsi" w:hAnsi="Arapey"/>
      <w:color w:val="2E2E2E"/>
    </w:rPr>
  </w:style>
  <w:style w:type="table" w:styleId="TableGrid">
    <w:name w:val="Table Grid"/>
    <w:basedOn w:val="TableNormal"/>
    <w:uiPriority w:val="39"/>
    <w:rsid w:val="00522E18"/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22E18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7A4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C80"/>
    <w:rPr>
      <w:rFonts w:ascii="Times New Roman" w:eastAsia="Times New Roman" w:hAnsi="Times New Roman"/>
      <w:bCs w:val="0"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7A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Sorgen</dc:creator>
  <cp:keywords/>
  <dc:description/>
  <cp:lastModifiedBy>Ali Sorgen</cp:lastModifiedBy>
  <cp:revision>14</cp:revision>
  <dcterms:created xsi:type="dcterms:W3CDTF">2022-12-15T18:04:00Z</dcterms:created>
  <dcterms:modified xsi:type="dcterms:W3CDTF">2023-05-30T14:36:00Z</dcterms:modified>
</cp:coreProperties>
</file>