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C966" w14:textId="77777777" w:rsidR="00DB0543" w:rsidRDefault="00590FCA" w:rsidP="005D3479">
      <w:pPr>
        <w:pStyle w:val="MDPI12title"/>
        <w:rPr>
          <w:rFonts w:ascii="Times New Roman" w:hAnsi="Times New Roman"/>
          <w:b w:val="0"/>
          <w:bCs/>
          <w:sz w:val="32"/>
          <w:szCs w:val="32"/>
        </w:rPr>
      </w:pPr>
      <w:proofErr w:type="spellStart"/>
      <w:r w:rsidRPr="005D3479">
        <w:t>S</w:t>
      </w:r>
      <w:r w:rsidRPr="005D3479">
        <w:rPr>
          <w:rFonts w:hint="eastAsia"/>
        </w:rPr>
        <w:t>upportting</w:t>
      </w:r>
      <w:proofErr w:type="spellEnd"/>
      <w:r w:rsidRPr="005D3479">
        <w:t xml:space="preserve"> </w:t>
      </w:r>
      <w:r w:rsidRPr="005D3479">
        <w:rPr>
          <w:rFonts w:hint="eastAsia"/>
        </w:rPr>
        <w:t>information</w:t>
      </w:r>
    </w:p>
    <w:p w14:paraId="7E2064CC" w14:textId="77777777" w:rsidR="00B958A9" w:rsidRDefault="00B958A9" w:rsidP="00B958A9">
      <w:pPr>
        <w:pStyle w:val="MDPI13authornames"/>
      </w:pPr>
      <w:proofErr w:type="spellStart"/>
      <w:r w:rsidRPr="00821203">
        <w:t>Jiawen</w:t>
      </w:r>
      <w:proofErr w:type="spellEnd"/>
      <w:r w:rsidRPr="00821203">
        <w:t xml:space="preserve"> Wang</w:t>
      </w:r>
      <w:r w:rsidRPr="00821203">
        <w:rPr>
          <w:vertAlign w:val="superscript"/>
        </w:rPr>
        <w:t>1</w:t>
      </w:r>
      <w:r w:rsidRPr="00821203">
        <w:t xml:space="preserve">, </w:t>
      </w:r>
      <w:proofErr w:type="spellStart"/>
      <w:r w:rsidRPr="00821203">
        <w:t>Jixian</w:t>
      </w:r>
      <w:proofErr w:type="spellEnd"/>
      <w:r w:rsidRPr="00821203">
        <w:t xml:space="preserve"> Li</w:t>
      </w:r>
      <w:r w:rsidRPr="00821203">
        <w:rPr>
          <w:vertAlign w:val="superscript"/>
        </w:rPr>
        <w:t>1</w:t>
      </w:r>
      <w:r w:rsidRPr="00821203">
        <w:t>, Jun Zhang</w:t>
      </w:r>
      <w:r w:rsidRPr="00821203">
        <w:rPr>
          <w:vertAlign w:val="superscript"/>
        </w:rPr>
        <w:t>1</w:t>
      </w:r>
      <w:r w:rsidRPr="00821203">
        <w:t xml:space="preserve">, </w:t>
      </w:r>
      <w:proofErr w:type="spellStart"/>
      <w:r w:rsidRPr="00821203">
        <w:t>Shuyue</w:t>
      </w:r>
      <w:proofErr w:type="spellEnd"/>
      <w:r w:rsidRPr="00821203">
        <w:t xml:space="preserve"> Liu</w:t>
      </w:r>
      <w:r w:rsidRPr="00821203">
        <w:rPr>
          <w:vertAlign w:val="superscript"/>
        </w:rPr>
        <w:t>1</w:t>
      </w:r>
      <w:r w:rsidRPr="00821203">
        <w:t xml:space="preserve">, </w:t>
      </w:r>
      <w:proofErr w:type="spellStart"/>
      <w:r w:rsidRPr="00821203">
        <w:t>Liqiang</w:t>
      </w:r>
      <w:proofErr w:type="spellEnd"/>
      <w:r w:rsidRPr="00821203">
        <w:t xml:space="preserve"> Wan</w:t>
      </w:r>
      <w:r w:rsidRPr="00821203">
        <w:rPr>
          <w:vertAlign w:val="superscript"/>
        </w:rPr>
        <w:t>1</w:t>
      </w:r>
      <w:r w:rsidRPr="00821203">
        <w:t xml:space="preserve">, </w:t>
      </w:r>
      <w:proofErr w:type="spellStart"/>
      <w:r w:rsidRPr="00821203">
        <w:t>Zuozhen</w:t>
      </w:r>
      <w:proofErr w:type="spellEnd"/>
      <w:r w:rsidRPr="00821203">
        <w:t xml:space="preserve"> Liu</w:t>
      </w:r>
      <w:r w:rsidRPr="00821203">
        <w:rPr>
          <w:vertAlign w:val="superscript"/>
        </w:rPr>
        <w:t>1,2</w:t>
      </w:r>
      <w:r w:rsidRPr="00821203">
        <w:t xml:space="preserve">, </w:t>
      </w:r>
      <w:proofErr w:type="spellStart"/>
      <w:r w:rsidRPr="00821203">
        <w:t>Farong</w:t>
      </w:r>
      <w:proofErr w:type="spellEnd"/>
      <w:r w:rsidRPr="00821203">
        <w:t xml:space="preserve"> Huang</w:t>
      </w:r>
      <w:proofErr w:type="gramStart"/>
      <w:r w:rsidRPr="00B958A9">
        <w:rPr>
          <w:vertAlign w:val="superscript"/>
        </w:rPr>
        <w:t>1,</w:t>
      </w:r>
      <w:r w:rsidRPr="00B958A9">
        <w:t>*</w:t>
      </w:r>
      <w:proofErr w:type="gramEnd"/>
    </w:p>
    <w:p w14:paraId="4D22BD19" w14:textId="77777777" w:rsidR="00B958A9" w:rsidRPr="00D945EC" w:rsidRDefault="00B958A9" w:rsidP="00B958A9">
      <w:pPr>
        <w:pStyle w:val="MDPI16affiliation"/>
        <w:ind w:left="198"/>
      </w:pPr>
      <w:r w:rsidRPr="00AF2597">
        <w:rPr>
          <w:vertAlign w:val="superscript"/>
        </w:rPr>
        <w:t>1</w:t>
      </w:r>
      <w:r w:rsidRPr="00D945EC">
        <w:tab/>
      </w:r>
      <w:r w:rsidRPr="00821203">
        <w:t xml:space="preserve">Key Laboratory for </w:t>
      </w:r>
      <w:proofErr w:type="gramStart"/>
      <w:r w:rsidRPr="00821203">
        <w:t>Specially</w:t>
      </w:r>
      <w:proofErr w:type="gramEnd"/>
      <w:r w:rsidRPr="00821203">
        <w:t xml:space="preserve"> Functional Materials and Related Technology of Ministry of Education, School of Materials Science and Engineering, East China University of Science and Technology, Shanghai 200237, China.</w:t>
      </w:r>
    </w:p>
    <w:p w14:paraId="48BD431F" w14:textId="77777777" w:rsidR="00B958A9" w:rsidRPr="00D945EC" w:rsidRDefault="00B958A9" w:rsidP="00B958A9">
      <w:pPr>
        <w:pStyle w:val="MDPI16affiliation"/>
        <w:ind w:left="198"/>
      </w:pPr>
      <w:r w:rsidRPr="00D945EC">
        <w:rPr>
          <w:vertAlign w:val="superscript"/>
        </w:rPr>
        <w:t>2</w:t>
      </w:r>
      <w:r w:rsidRPr="00D945EC">
        <w:tab/>
      </w:r>
      <w:proofErr w:type="spellStart"/>
      <w:r w:rsidRPr="00821203">
        <w:t>Huachang</w:t>
      </w:r>
      <w:proofErr w:type="spellEnd"/>
      <w:r w:rsidRPr="00821203">
        <w:t xml:space="preserve"> Polymers Co. Ltd. East China University of Science and Technology Shanghai 200241, P. R. China</w:t>
      </w:r>
    </w:p>
    <w:p w14:paraId="532F196F" w14:textId="1FC4CA57" w:rsidR="00A62558" w:rsidRPr="00B958A9" w:rsidRDefault="00B958A9" w:rsidP="00B958A9">
      <w:pPr>
        <w:pStyle w:val="MDPI16affiliation"/>
        <w:ind w:left="198"/>
        <w:rPr>
          <w:rFonts w:ascii="Times New Roman" w:eastAsia="等线" w:hAnsi="Times New Roman"/>
          <w:bCs/>
          <w:sz w:val="18"/>
        </w:rPr>
      </w:pPr>
      <w:r w:rsidRPr="00B958A9">
        <w:rPr>
          <w:bCs/>
        </w:rPr>
        <w:t>*</w:t>
      </w:r>
      <w:r w:rsidRPr="00B958A9">
        <w:rPr>
          <w:bCs/>
        </w:rPr>
        <w:tab/>
        <w:t>Correspondence: F. Huang (E-mail: fhuanglab@ecust.edu.cn)</w:t>
      </w:r>
    </w:p>
    <w:p w14:paraId="50EF9FB3" w14:textId="77777777" w:rsidR="000705C6" w:rsidRDefault="000705C6" w:rsidP="005D3479">
      <w:pPr>
        <w:pStyle w:val="MDPI21heading1"/>
        <w:ind w:left="0"/>
        <w:jc w:val="both"/>
        <w:rPr>
          <w:rFonts w:ascii="Times New Roman" w:hAnsi="Times New Roman"/>
          <w:sz w:val="24"/>
          <w:szCs w:val="24"/>
        </w:rPr>
      </w:pPr>
      <w:r w:rsidRPr="005D3479">
        <w:rPr>
          <w:lang w:eastAsia="zh-CN"/>
        </w:rPr>
        <w:t>1. Structural characteri</w:t>
      </w:r>
      <w:r w:rsidRPr="005D3479">
        <w:rPr>
          <w:rFonts w:hint="eastAsia"/>
          <w:lang w:eastAsia="zh-CN"/>
        </w:rPr>
        <w:t>z</w:t>
      </w:r>
      <w:r w:rsidRPr="005D3479">
        <w:rPr>
          <w:lang w:eastAsia="zh-CN"/>
        </w:rPr>
        <w:t>ation of monomers</w:t>
      </w:r>
    </w:p>
    <w:p w14:paraId="13CE70D8" w14:textId="77777777" w:rsidR="00A43256" w:rsidRPr="00A43256" w:rsidRDefault="00A43256" w:rsidP="005D3479">
      <w:pPr>
        <w:pStyle w:val="MDPI22heading2"/>
        <w:spacing w:before="240"/>
        <w:ind w:left="0"/>
      </w:pPr>
      <w:r w:rsidRPr="005D3479">
        <w:t>1.1. Furfuryl glycidyl ether (FGE)</w:t>
      </w:r>
    </w:p>
    <w:p w14:paraId="71CBC7A3" w14:textId="77777777" w:rsidR="00A62558" w:rsidRDefault="00A43256" w:rsidP="00A62558">
      <w:pPr>
        <w:jc w:val="center"/>
      </w:pPr>
      <w:r>
        <w:rPr>
          <w:noProof/>
        </w:rPr>
        <w:drawing>
          <wp:inline distT="0" distB="0" distL="0" distR="0" wp14:anchorId="04C40817" wp14:editId="6F770C54">
            <wp:extent cx="4908550" cy="3941613"/>
            <wp:effectExtent l="0" t="0" r="0" b="1905"/>
            <wp:docPr id="6011455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6" t="4023" r="5111" b="1512"/>
                    <a:stretch/>
                  </pic:blipFill>
                  <pic:spPr bwMode="auto">
                    <a:xfrm>
                      <a:off x="0" y="0"/>
                      <a:ext cx="4912708" cy="394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6A8C2" w14:textId="1D81FACA" w:rsidR="005E7A3E" w:rsidRDefault="005E7A3E" w:rsidP="005D3479">
      <w:pPr>
        <w:pStyle w:val="MDPI51figurecaption"/>
        <w:ind w:left="0"/>
        <w:jc w:val="center"/>
        <w:rPr>
          <w:rFonts w:ascii="Times New Roman" w:hAnsi="Times New Roman"/>
        </w:rPr>
      </w:pPr>
      <w:r w:rsidRPr="005D3479">
        <w:rPr>
          <w:b/>
        </w:rPr>
        <w:t>Figure S</w:t>
      </w:r>
      <w:r w:rsidR="00943BDC" w:rsidRPr="005D3479">
        <w:rPr>
          <w:b/>
        </w:rPr>
        <w:t>1</w:t>
      </w:r>
      <w:r w:rsidR="00590017">
        <w:rPr>
          <w:b/>
        </w:rPr>
        <w:t>.</w:t>
      </w:r>
      <w:r w:rsidRPr="005D3479">
        <w:rPr>
          <w:b/>
        </w:rPr>
        <w:t xml:space="preserve"> </w:t>
      </w:r>
      <w:r w:rsidRPr="005D3479">
        <w:rPr>
          <w:bCs/>
          <w:vertAlign w:val="superscript"/>
        </w:rPr>
        <w:t>1</w:t>
      </w:r>
      <w:r w:rsidRPr="005D3479">
        <w:rPr>
          <w:bCs/>
        </w:rPr>
        <w:t>H</w:t>
      </w:r>
      <w:r w:rsidR="005D3479">
        <w:rPr>
          <w:bCs/>
        </w:rPr>
        <w:t>-</w:t>
      </w:r>
      <w:r w:rsidRPr="005D3479">
        <w:rPr>
          <w:bCs/>
        </w:rPr>
        <w:t>NMR spectra (a), FT</w:t>
      </w:r>
      <w:r w:rsidR="00A43256" w:rsidRPr="005D3479">
        <w:rPr>
          <w:bCs/>
        </w:rPr>
        <w:t>-</w:t>
      </w:r>
      <w:r w:rsidRPr="005D3479">
        <w:rPr>
          <w:bCs/>
        </w:rPr>
        <w:t xml:space="preserve">IR spectra (b), </w:t>
      </w:r>
      <w:r w:rsidR="00255F47" w:rsidRPr="005D3479">
        <w:rPr>
          <w:bCs/>
        </w:rPr>
        <w:t xml:space="preserve">EI-MS spectra </w:t>
      </w:r>
      <w:r w:rsidRPr="005D3479">
        <w:rPr>
          <w:bCs/>
        </w:rPr>
        <w:t xml:space="preserve">(c), and </w:t>
      </w:r>
      <w:r w:rsidR="00255F47" w:rsidRPr="005D3479">
        <w:rPr>
          <w:bCs/>
        </w:rPr>
        <w:t xml:space="preserve">DSC </w:t>
      </w:r>
      <w:r w:rsidR="00A43256" w:rsidRPr="005D3479">
        <w:rPr>
          <w:bCs/>
        </w:rPr>
        <w:t>curve</w:t>
      </w:r>
      <w:r w:rsidR="00255F47" w:rsidRPr="005D3479">
        <w:rPr>
          <w:bCs/>
        </w:rPr>
        <w:t xml:space="preserve"> (</w:t>
      </w:r>
      <w:r w:rsidR="00255F47" w:rsidRPr="005D3479">
        <w:rPr>
          <w:rFonts w:hint="eastAsia"/>
          <w:bCs/>
        </w:rPr>
        <w:t>d</w:t>
      </w:r>
      <w:r w:rsidR="00255F47" w:rsidRPr="005D3479">
        <w:rPr>
          <w:bCs/>
        </w:rPr>
        <w:t>)</w:t>
      </w:r>
      <w:r w:rsidRPr="005D3479">
        <w:rPr>
          <w:bCs/>
        </w:rPr>
        <w:t>.</w:t>
      </w:r>
    </w:p>
    <w:p w14:paraId="4774EDB9" w14:textId="77777777" w:rsidR="00DF6464" w:rsidRDefault="00DF6464" w:rsidP="005D3479">
      <w:pPr>
        <w:pStyle w:val="MDPI22heading2"/>
        <w:spacing w:before="240"/>
        <w:ind w:left="0"/>
        <w:rPr>
          <w:rFonts w:ascii="Times New Roman" w:hAnsi="Times New Roman"/>
        </w:rPr>
      </w:pPr>
      <w:r w:rsidRPr="005D3479">
        <w:t>1.2. N, N</w:t>
      </w:r>
      <w:bookmarkStart w:id="0" w:name="_Hlk134795691"/>
      <w:r w:rsidRPr="005D3479">
        <w:t>'</w:t>
      </w:r>
      <w:bookmarkEnd w:id="0"/>
      <w:r w:rsidRPr="005D3479">
        <w:t>-hexamethylene-bismaleimide (HBMI)</w:t>
      </w:r>
    </w:p>
    <w:p w14:paraId="6BD0A47A" w14:textId="77777777" w:rsidR="000972C6" w:rsidRDefault="0004558A" w:rsidP="005E7A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520F8A3" wp14:editId="1CEF6473">
            <wp:extent cx="5651500" cy="4513683"/>
            <wp:effectExtent l="0" t="0" r="0" b="0"/>
            <wp:docPr id="61583175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3" t="4620" r="4815"/>
                    <a:stretch/>
                  </pic:blipFill>
                  <pic:spPr bwMode="auto">
                    <a:xfrm>
                      <a:off x="0" y="0"/>
                      <a:ext cx="5660962" cy="452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2C718" w14:textId="4BD7D436" w:rsidR="000972C6" w:rsidRDefault="000972C6" w:rsidP="005E7A3E">
      <w:pPr>
        <w:jc w:val="center"/>
        <w:rPr>
          <w:rFonts w:ascii="Times New Roman" w:hAnsi="Times New Roman" w:cs="Times New Roman"/>
        </w:rPr>
      </w:pPr>
      <w:bookmarkStart w:id="1" w:name="_Hlk138620603"/>
      <w:r w:rsidRPr="005D3479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</w:rPr>
        <w:t>Figure S2</w:t>
      </w:r>
      <w:r w:rsidR="00590017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</w:rPr>
        <w:t>.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vertAlign w:val="superscript"/>
          <w:lang w:eastAsia="de-DE" w:bidi="en-US"/>
        </w:rPr>
        <w:t>1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>H</w:t>
      </w:r>
      <w:r w:rsidR="005D3479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>-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>NMR spectra (a), FT</w:t>
      </w:r>
      <w:r w:rsidR="0004558A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>-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>IR spectra (b), EI-MS spectra (c), and DSC</w:t>
      </w:r>
      <w:r w:rsidR="0004558A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curve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(</w:t>
      </w:r>
      <w:r w:rsidRPr="005D3479">
        <w:rPr>
          <w:rFonts w:ascii="Palatino Linotype" w:eastAsia="Times New Roman" w:hAnsi="Palatino Linotype" w:cs="Times New Roman" w:hint="eastAsia"/>
          <w:bCs/>
          <w:color w:val="000000"/>
          <w:kern w:val="0"/>
          <w:sz w:val="18"/>
          <w:szCs w:val="20"/>
          <w:lang w:eastAsia="de-DE" w:bidi="en-US"/>
        </w:rPr>
        <w:t>d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>).</w:t>
      </w:r>
      <w:bookmarkEnd w:id="1"/>
    </w:p>
    <w:p w14:paraId="22DCB76A" w14:textId="77777777" w:rsidR="000705C6" w:rsidRDefault="000705C6" w:rsidP="005D3479">
      <w:pPr>
        <w:pStyle w:val="MDPI21heading1"/>
        <w:ind w:left="0"/>
        <w:jc w:val="both"/>
      </w:pPr>
      <w:r w:rsidRPr="005D3479">
        <w:rPr>
          <w:lang w:eastAsia="zh-CN"/>
        </w:rPr>
        <w:t>2. Curing procedures and structural characterization of FGE-ODA-HBMI</w:t>
      </w:r>
      <w:r w:rsidR="00E86C8F" w:rsidRPr="005D3479">
        <w:rPr>
          <w:lang w:eastAsia="zh-CN"/>
        </w:rPr>
        <w:t xml:space="preserve"> resin</w:t>
      </w:r>
      <w:r w:rsidRPr="005D3479">
        <w:rPr>
          <w:lang w:eastAsia="zh-CN"/>
        </w:rPr>
        <w:t xml:space="preserve"> </w:t>
      </w:r>
    </w:p>
    <w:p w14:paraId="0875333B" w14:textId="77777777" w:rsidR="00C81719" w:rsidRDefault="000C631D" w:rsidP="005E7A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6ED6473" wp14:editId="7C334CFE">
            <wp:extent cx="5873750" cy="2432050"/>
            <wp:effectExtent l="0" t="0" r="0" b="0"/>
            <wp:docPr id="147481177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" t="7174" r="5739" b="1220"/>
                    <a:stretch/>
                  </pic:blipFill>
                  <pic:spPr bwMode="auto">
                    <a:xfrm>
                      <a:off x="0" y="0"/>
                      <a:ext cx="5877409" cy="243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B0A1F" w14:textId="77777777" w:rsidR="00C81719" w:rsidRPr="005D3479" w:rsidRDefault="00C81719" w:rsidP="005E7A3E">
      <w:pPr>
        <w:jc w:val="center"/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</w:rPr>
      </w:pPr>
      <w:bookmarkStart w:id="2" w:name="_Hlk138620626"/>
      <w:r w:rsidRPr="005D3479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</w:rPr>
        <w:t>Figure S3</w:t>
      </w:r>
      <w:r w:rsidRPr="005D3479">
        <w:rPr>
          <w:rFonts w:ascii="Palatino Linotype" w:eastAsia="Times New Roman" w:hAnsi="Palatino Linotype" w:cs="Times New Roman" w:hint="eastAsia"/>
          <w:b/>
          <w:color w:val="000000"/>
          <w:kern w:val="0"/>
          <w:sz w:val="18"/>
          <w:szCs w:val="20"/>
          <w:lang w:eastAsia="de-DE" w:bidi="en-US"/>
        </w:rPr>
        <w:t>.</w:t>
      </w:r>
      <w:r w:rsidRPr="005D3479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</w:rPr>
        <w:t xml:space="preserve"> 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DSC </w:t>
      </w:r>
      <w:r w:rsidRPr="005D3479">
        <w:rPr>
          <w:rFonts w:ascii="Palatino Linotype" w:eastAsia="Times New Roman" w:hAnsi="Palatino Linotype" w:cs="Times New Roman" w:hint="eastAsia"/>
          <w:bCs/>
          <w:color w:val="000000"/>
          <w:kern w:val="0"/>
          <w:sz w:val="18"/>
          <w:szCs w:val="20"/>
          <w:lang w:eastAsia="de-DE" w:bidi="en-US"/>
        </w:rPr>
        <w:t>curves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of FGE </w:t>
      </w:r>
      <w:r w:rsidRPr="005D3479">
        <w:rPr>
          <w:rFonts w:ascii="Palatino Linotype" w:eastAsia="Times New Roman" w:hAnsi="Palatino Linotype" w:cs="Times New Roman" w:hint="eastAsia"/>
          <w:bCs/>
          <w:color w:val="000000"/>
          <w:kern w:val="0"/>
          <w:sz w:val="18"/>
          <w:szCs w:val="20"/>
          <w:lang w:eastAsia="de-DE" w:bidi="en-US"/>
        </w:rPr>
        <w:t>mixed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</w:t>
      </w:r>
      <w:r w:rsidRPr="005D3479">
        <w:rPr>
          <w:rFonts w:ascii="Palatino Linotype" w:eastAsia="Times New Roman" w:hAnsi="Palatino Linotype" w:cs="Times New Roman" w:hint="eastAsia"/>
          <w:bCs/>
          <w:color w:val="000000"/>
          <w:kern w:val="0"/>
          <w:sz w:val="18"/>
          <w:szCs w:val="20"/>
          <w:lang w:eastAsia="de-DE" w:bidi="en-US"/>
        </w:rPr>
        <w:t>with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HBMI, FGE</w:t>
      </w:r>
      <w:r w:rsidRPr="005D3479">
        <w:rPr>
          <w:rFonts w:ascii="Palatino Linotype" w:eastAsia="Times New Roman" w:hAnsi="Palatino Linotype" w:cs="Times New Roman" w:hint="eastAsia"/>
          <w:bCs/>
          <w:color w:val="000000"/>
          <w:kern w:val="0"/>
          <w:sz w:val="18"/>
          <w:szCs w:val="20"/>
          <w:lang w:eastAsia="de-DE" w:bidi="en-US"/>
        </w:rPr>
        <w:t xml:space="preserve"> mixed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</w:t>
      </w:r>
      <w:r w:rsidRPr="005D3479">
        <w:rPr>
          <w:rFonts w:ascii="Palatino Linotype" w:eastAsia="Times New Roman" w:hAnsi="Palatino Linotype" w:cs="Times New Roman" w:hint="eastAsia"/>
          <w:bCs/>
          <w:color w:val="000000"/>
          <w:kern w:val="0"/>
          <w:sz w:val="18"/>
          <w:szCs w:val="20"/>
          <w:lang w:eastAsia="de-DE" w:bidi="en-US"/>
        </w:rPr>
        <w:t>with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ODA, ODA</w:t>
      </w:r>
      <w:r w:rsidRPr="005D3479">
        <w:rPr>
          <w:rFonts w:ascii="Palatino Linotype" w:eastAsia="Times New Roman" w:hAnsi="Palatino Linotype" w:cs="Times New Roman" w:hint="eastAsia"/>
          <w:bCs/>
          <w:color w:val="000000"/>
          <w:kern w:val="0"/>
          <w:sz w:val="18"/>
          <w:szCs w:val="20"/>
          <w:lang w:eastAsia="de-DE" w:bidi="en-US"/>
        </w:rPr>
        <w:t xml:space="preserve"> mixed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</w:t>
      </w:r>
      <w:r w:rsidRPr="005D3479">
        <w:rPr>
          <w:rFonts w:ascii="Palatino Linotype" w:eastAsia="Times New Roman" w:hAnsi="Palatino Linotype" w:cs="Times New Roman" w:hint="eastAsia"/>
          <w:bCs/>
          <w:color w:val="000000"/>
          <w:kern w:val="0"/>
          <w:sz w:val="18"/>
          <w:szCs w:val="20"/>
          <w:lang w:eastAsia="de-DE" w:bidi="en-US"/>
        </w:rPr>
        <w:t>with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HBMI (a), DSC </w:t>
      </w:r>
      <w:r w:rsidRPr="005D3479">
        <w:rPr>
          <w:rFonts w:ascii="Palatino Linotype" w:eastAsia="Times New Roman" w:hAnsi="Palatino Linotype" w:cs="Times New Roman" w:hint="eastAsia"/>
          <w:bCs/>
          <w:color w:val="000000"/>
          <w:kern w:val="0"/>
          <w:sz w:val="18"/>
          <w:szCs w:val="20"/>
          <w:lang w:eastAsia="de-DE" w:bidi="en-US"/>
        </w:rPr>
        <w:t>curves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of FGE-ODA-HBMI </w:t>
      </w:r>
      <w:r w:rsidR="000C631D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>resin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(b).</w:t>
      </w:r>
    </w:p>
    <w:bookmarkEnd w:id="2"/>
    <w:p w14:paraId="5AFFF6C4" w14:textId="77777777" w:rsidR="002D3526" w:rsidRDefault="00F0281B" w:rsidP="005E7A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71D9579" wp14:editId="24FC1DB2">
            <wp:extent cx="5546725" cy="2241550"/>
            <wp:effectExtent l="0" t="0" r="0" b="6350"/>
            <wp:docPr id="2910177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1" t="5404" r="6850" b="3750"/>
                    <a:stretch/>
                  </pic:blipFill>
                  <pic:spPr bwMode="auto">
                    <a:xfrm>
                      <a:off x="0" y="0"/>
                      <a:ext cx="5549451" cy="224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A9D30" w14:textId="77777777" w:rsidR="002D3526" w:rsidRDefault="002D3526" w:rsidP="005E7A3E">
      <w:pPr>
        <w:jc w:val="center"/>
        <w:rPr>
          <w:rFonts w:ascii="Times New Roman" w:hAnsi="Times New Roman" w:cs="Times New Roman"/>
        </w:rPr>
      </w:pPr>
      <w:bookmarkStart w:id="3" w:name="_Hlk138620654"/>
      <w:r w:rsidRPr="005D3479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</w:rPr>
        <w:t>Figure S4.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</w:t>
      </w:r>
      <w:r w:rsidR="00D12325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FT-IR spectra of </w:t>
      </w:r>
      <w:r w:rsidR="00F0281B" w:rsidRPr="005D3479">
        <w:rPr>
          <w:rFonts w:ascii="Palatino Linotype" w:eastAsia="Times New Roman" w:hAnsi="Palatino Linotype" w:cs="Times New Roman" w:hint="eastAsia"/>
          <w:bCs/>
          <w:color w:val="000000"/>
          <w:kern w:val="0"/>
          <w:sz w:val="18"/>
          <w:szCs w:val="20"/>
          <w:lang w:eastAsia="de-DE" w:bidi="en-US"/>
        </w:rPr>
        <w:t>the</w:t>
      </w:r>
      <w:r w:rsidR="00F0281B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cured </w:t>
      </w:r>
      <w:r w:rsidR="00D12325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>FGE-ODA-HBMI</w:t>
      </w:r>
      <w:r w:rsidR="00F0281B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resin</w:t>
      </w:r>
      <w:r w:rsidR="00D12325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and its raw materials(a), </w:t>
      </w:r>
      <w:r w:rsidR="00F0281B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>and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FGE-ODA-HBMI </w:t>
      </w:r>
      <w:r w:rsidR="00F0281B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>resin</w:t>
      </w:r>
      <w:r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 xml:space="preserve"> at different curing stage (b)</w:t>
      </w:r>
      <w:r w:rsidRPr="005D3479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</w:rPr>
        <w:t>.</w:t>
      </w:r>
    </w:p>
    <w:bookmarkEnd w:id="3"/>
    <w:p w14:paraId="345D0810" w14:textId="77777777" w:rsidR="000705C6" w:rsidRPr="000705C6" w:rsidRDefault="000705C6" w:rsidP="005D3479">
      <w:pPr>
        <w:pStyle w:val="MDPI21heading1"/>
        <w:ind w:left="0"/>
        <w:jc w:val="both"/>
        <w:rPr>
          <w:rFonts w:ascii="Times New Roman" w:hAnsi="Times New Roman"/>
          <w:sz w:val="24"/>
          <w:szCs w:val="24"/>
        </w:rPr>
      </w:pPr>
      <w:r w:rsidRPr="005D3479">
        <w:rPr>
          <w:lang w:eastAsia="zh-CN"/>
        </w:rPr>
        <w:t>3. T</w:t>
      </w:r>
      <w:r w:rsidRPr="005D3479">
        <w:rPr>
          <w:rFonts w:hint="eastAsia"/>
          <w:lang w:eastAsia="zh-CN"/>
        </w:rPr>
        <w:t>he</w:t>
      </w:r>
      <w:r w:rsidRPr="005D3479">
        <w:rPr>
          <w:lang w:eastAsia="zh-CN"/>
        </w:rPr>
        <w:t xml:space="preserve"> sol-gel transformation process </w:t>
      </w:r>
      <w:r w:rsidRPr="005D3479">
        <w:rPr>
          <w:rFonts w:hint="eastAsia"/>
          <w:lang w:eastAsia="zh-CN"/>
        </w:rPr>
        <w:t>of</w:t>
      </w:r>
      <w:r w:rsidRPr="005D3479">
        <w:rPr>
          <w:lang w:eastAsia="zh-CN"/>
        </w:rPr>
        <w:t xml:space="preserve"> </w:t>
      </w:r>
      <w:r w:rsidR="00F0281B" w:rsidRPr="005D3479">
        <w:rPr>
          <w:lang w:eastAsia="zh-CN"/>
        </w:rPr>
        <w:t xml:space="preserve">the cured </w:t>
      </w:r>
      <w:r w:rsidRPr="005D3479">
        <w:rPr>
          <w:lang w:eastAsia="zh-CN"/>
        </w:rPr>
        <w:t>FGE-ODA-HBMI</w:t>
      </w:r>
      <w:r w:rsidR="00F0281B" w:rsidRPr="005D3479">
        <w:rPr>
          <w:lang w:eastAsia="zh-CN"/>
        </w:rPr>
        <w:t xml:space="preserve"> resin</w:t>
      </w:r>
    </w:p>
    <w:p w14:paraId="700B2E8B" w14:textId="77777777" w:rsidR="00740856" w:rsidRDefault="005E7DD3" w:rsidP="005E7A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70C0E3A" wp14:editId="17D89067">
            <wp:extent cx="3981157" cy="2696577"/>
            <wp:effectExtent l="0" t="0" r="635" b="8890"/>
            <wp:docPr id="1957400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8"/>
                    <a:stretch/>
                  </pic:blipFill>
                  <pic:spPr bwMode="auto">
                    <a:xfrm>
                      <a:off x="0" y="0"/>
                      <a:ext cx="3988993" cy="270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57770" w14:textId="77777777" w:rsidR="00740856" w:rsidRPr="005D3479" w:rsidRDefault="00740856" w:rsidP="005E7A3E">
      <w:pPr>
        <w:jc w:val="center"/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</w:pPr>
      <w:bookmarkStart w:id="4" w:name="_Hlk138620672"/>
      <w:r w:rsidRPr="005D3479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</w:rPr>
        <w:t xml:space="preserve">Figure S5. </w:t>
      </w:r>
      <w:r w:rsidR="005E7DD3" w:rsidRPr="005D3479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eastAsia="de-DE" w:bidi="en-US"/>
        </w:rPr>
        <w:t>The photos of sol-gel transformation process for the cured FGE-ODA-HBMI resin: the small fragments of cured resin (a), the swelled state of cured resin (b), the dissolved state of cured resin (c), the gel state of cured resin (d).</w:t>
      </w:r>
      <w:bookmarkEnd w:id="4"/>
    </w:p>
    <w:sectPr w:rsidR="00740856" w:rsidRPr="005D3479" w:rsidSect="002426C9">
      <w:pgSz w:w="11906" w:h="16838" w:code="9"/>
      <w:pgMar w:top="1588" w:right="1418" w:bottom="1134" w:left="1418" w:header="1134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743D" w14:textId="77777777" w:rsidR="00223917" w:rsidRDefault="00223917" w:rsidP="005E7A3E">
      <w:pPr>
        <w:spacing w:line="240" w:lineRule="auto"/>
      </w:pPr>
      <w:r>
        <w:separator/>
      </w:r>
    </w:p>
  </w:endnote>
  <w:endnote w:type="continuationSeparator" w:id="0">
    <w:p w14:paraId="644EB45A" w14:textId="77777777" w:rsidR="00223917" w:rsidRDefault="00223917" w:rsidP="005E7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6678" w14:textId="77777777" w:rsidR="00223917" w:rsidRDefault="00223917" w:rsidP="005E7A3E">
      <w:pPr>
        <w:spacing w:line="240" w:lineRule="auto"/>
      </w:pPr>
      <w:r>
        <w:separator/>
      </w:r>
    </w:p>
  </w:footnote>
  <w:footnote w:type="continuationSeparator" w:id="0">
    <w:p w14:paraId="61E3A284" w14:textId="77777777" w:rsidR="00223917" w:rsidRDefault="00223917" w:rsidP="005E7A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CA"/>
    <w:rsid w:val="0004014D"/>
    <w:rsid w:val="0004558A"/>
    <w:rsid w:val="000705C6"/>
    <w:rsid w:val="000972C6"/>
    <w:rsid w:val="000C631D"/>
    <w:rsid w:val="000E288D"/>
    <w:rsid w:val="001E39E4"/>
    <w:rsid w:val="00223917"/>
    <w:rsid w:val="002426C9"/>
    <w:rsid w:val="00255F47"/>
    <w:rsid w:val="00270486"/>
    <w:rsid w:val="002D3526"/>
    <w:rsid w:val="003D4FFD"/>
    <w:rsid w:val="003F2004"/>
    <w:rsid w:val="00447E84"/>
    <w:rsid w:val="00524871"/>
    <w:rsid w:val="00590017"/>
    <w:rsid w:val="00590FCA"/>
    <w:rsid w:val="005D3479"/>
    <w:rsid w:val="005E7A3E"/>
    <w:rsid w:val="005E7DD3"/>
    <w:rsid w:val="006B6C21"/>
    <w:rsid w:val="006C3BF7"/>
    <w:rsid w:val="00740856"/>
    <w:rsid w:val="008D31AB"/>
    <w:rsid w:val="008F6A37"/>
    <w:rsid w:val="00943BDC"/>
    <w:rsid w:val="00A43256"/>
    <w:rsid w:val="00A62558"/>
    <w:rsid w:val="00AF26FA"/>
    <w:rsid w:val="00B304C7"/>
    <w:rsid w:val="00B958A9"/>
    <w:rsid w:val="00C43D93"/>
    <w:rsid w:val="00C744D8"/>
    <w:rsid w:val="00C81719"/>
    <w:rsid w:val="00D12325"/>
    <w:rsid w:val="00D37DCC"/>
    <w:rsid w:val="00D95BB3"/>
    <w:rsid w:val="00DB0543"/>
    <w:rsid w:val="00DF6464"/>
    <w:rsid w:val="00E4720B"/>
    <w:rsid w:val="00E86C8F"/>
    <w:rsid w:val="00EB7733"/>
    <w:rsid w:val="00F0281B"/>
    <w:rsid w:val="00F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523D4"/>
  <w15:chartTrackingRefBased/>
  <w15:docId w15:val="{8453B85F-6CB2-438F-BFD4-FBEF8AD3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5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3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A3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A3E"/>
    <w:rPr>
      <w:sz w:val="18"/>
      <w:szCs w:val="18"/>
    </w:rPr>
  </w:style>
  <w:style w:type="character" w:styleId="a7">
    <w:name w:val="Hyperlink"/>
    <w:basedOn w:val="a0"/>
    <w:uiPriority w:val="99"/>
    <w:unhideWhenUsed/>
    <w:rsid w:val="000705C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05C6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0705C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DPI12title">
    <w:name w:val="MDPI_1.2_title"/>
    <w:next w:val="a"/>
    <w:qFormat/>
    <w:rsid w:val="005D3479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21heading1">
    <w:name w:val="MDPI_2.1_heading1"/>
    <w:qFormat/>
    <w:rsid w:val="005D347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</w:rPr>
  </w:style>
  <w:style w:type="paragraph" w:customStyle="1" w:styleId="MDPI22heading2">
    <w:name w:val="MDPI_2.2_heading2"/>
    <w:qFormat/>
    <w:rsid w:val="005D347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lang w:eastAsia="de-DE" w:bidi="en-US"/>
    </w:rPr>
  </w:style>
  <w:style w:type="paragraph" w:customStyle="1" w:styleId="MDPI51figurecaption">
    <w:name w:val="MDPI_5.1_figure_caption"/>
    <w:qFormat/>
    <w:rsid w:val="005D347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3authornames">
    <w:name w:val="MDPI_1.3_authornames"/>
    <w:next w:val="a"/>
    <w:qFormat/>
    <w:rsid w:val="00B958A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6affiliation">
    <w:name w:val="MDPI_1.6_affiliation"/>
    <w:qFormat/>
    <w:rsid w:val="00B958A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wjw563230507@163.com</dc:creator>
  <cp:keywords/>
  <dc:description/>
  <cp:lastModifiedBy>wjw563230507@163.com</cp:lastModifiedBy>
  <cp:revision>29</cp:revision>
  <dcterms:created xsi:type="dcterms:W3CDTF">2023-06-06T01:26:00Z</dcterms:created>
  <dcterms:modified xsi:type="dcterms:W3CDTF">2023-06-25T13:24:00Z</dcterms:modified>
</cp:coreProperties>
</file>