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0436B" w14:textId="36FE1ADF" w:rsidR="007C1CDA" w:rsidRPr="006453D9" w:rsidRDefault="00BE5068" w:rsidP="007C1CDA">
      <w:pPr>
        <w:pStyle w:val="MDPI11articletype"/>
      </w:pPr>
      <w:r>
        <w:t>Article</w:t>
      </w:r>
      <w:r w:rsidR="00D02C15">
        <w:t xml:space="preserve"> Supplemental Materials</w:t>
      </w:r>
    </w:p>
    <w:p w14:paraId="23B7525D" w14:textId="0E04CAF5" w:rsidR="007C1CDA" w:rsidRPr="003B1AF1" w:rsidRDefault="00057284" w:rsidP="007C1CDA">
      <w:pPr>
        <w:pStyle w:val="MDPI12title"/>
      </w:pPr>
      <w:r w:rsidRPr="00057284">
        <w:t>Urine Biomarkers Individually and as a Consensus Model Show High Sensitivity and Specificity for Detecting UTIs</w:t>
      </w:r>
    </w:p>
    <w:p w14:paraId="4ADF823E" w14:textId="2496BC5C" w:rsidR="00250A90" w:rsidRDefault="00115E88" w:rsidP="007C1CDA">
      <w:pPr>
        <w:pStyle w:val="MDPI13authornames"/>
      </w:pPr>
      <w:r w:rsidRPr="005A4C8A">
        <w:t>Marzieh Akhlaghpour</w:t>
      </w:r>
      <w:r w:rsidRPr="005A4C8A">
        <w:rPr>
          <w:vertAlign w:val="superscript"/>
        </w:rPr>
        <w:t>1</w:t>
      </w:r>
      <w:r w:rsidRPr="005A4C8A">
        <w:t>, Emery Haley</w:t>
      </w:r>
      <w:r w:rsidRPr="005A4C8A">
        <w:rPr>
          <w:vertAlign w:val="superscript"/>
        </w:rPr>
        <w:t>2</w:t>
      </w:r>
      <w:r w:rsidRPr="005A4C8A">
        <w:t>, Laura Parnell</w:t>
      </w:r>
      <w:r w:rsidRPr="005A4C8A">
        <w:rPr>
          <w:vertAlign w:val="superscript"/>
        </w:rPr>
        <w:t>3</w:t>
      </w:r>
      <w:r w:rsidRPr="005A4C8A">
        <w:t>, Natalie Luke</w:t>
      </w:r>
      <w:r w:rsidRPr="005A4C8A">
        <w:rPr>
          <w:vertAlign w:val="superscript"/>
        </w:rPr>
        <w:t>2</w:t>
      </w:r>
      <w:r w:rsidRPr="005A4C8A">
        <w:t>, Mohit Mathur</w:t>
      </w:r>
      <w:r w:rsidRPr="005A4C8A">
        <w:rPr>
          <w:vertAlign w:val="superscript"/>
        </w:rPr>
        <w:t>4</w:t>
      </w:r>
      <w:r w:rsidRPr="005A4C8A">
        <w:t>, Richard Festa</w:t>
      </w:r>
      <w:r w:rsidRPr="005A4C8A">
        <w:rPr>
          <w:vertAlign w:val="superscript"/>
        </w:rPr>
        <w:t>1</w:t>
      </w:r>
      <w:r w:rsidRPr="005A4C8A">
        <w:t>,</w:t>
      </w:r>
      <w:r>
        <w:t xml:space="preserve"> </w:t>
      </w:r>
      <w:r w:rsidRPr="009E210E">
        <w:t>Michael Percaccio</w:t>
      </w:r>
      <w:r w:rsidRPr="00BF21A9">
        <w:rPr>
          <w:vertAlign w:val="superscript"/>
        </w:rPr>
        <w:t>1</w:t>
      </w:r>
      <w:r w:rsidRPr="009E210E">
        <w:t>, Jesus Magallon</w:t>
      </w:r>
      <w:r w:rsidRPr="00BF21A9">
        <w:rPr>
          <w:vertAlign w:val="superscript"/>
        </w:rPr>
        <w:t>1</w:t>
      </w:r>
      <w:r w:rsidRPr="009E210E">
        <w:t>, Mariana Remedios-Chan</w:t>
      </w:r>
      <w:r w:rsidRPr="00BF21A9">
        <w:rPr>
          <w:vertAlign w:val="superscript"/>
        </w:rPr>
        <w:t>1</w:t>
      </w:r>
      <w:r w:rsidRPr="009E210E">
        <w:t>, Alain Rosas</w:t>
      </w:r>
      <w:r w:rsidRPr="00BF21A9">
        <w:rPr>
          <w:vertAlign w:val="superscript"/>
        </w:rPr>
        <w:t>1</w:t>
      </w:r>
      <w:r>
        <w:t xml:space="preserve">, </w:t>
      </w:r>
      <w:r w:rsidRPr="005A4C8A">
        <w:t>Jimin Wang</w:t>
      </w:r>
      <w:r w:rsidRPr="005A4C8A">
        <w:rPr>
          <w:vertAlign w:val="superscript"/>
        </w:rPr>
        <w:t>5</w:t>
      </w:r>
      <w:r w:rsidRPr="005A4C8A">
        <w:t>, Yan Jiang</w:t>
      </w:r>
      <w:r w:rsidRPr="005A4C8A">
        <w:rPr>
          <w:vertAlign w:val="superscript"/>
        </w:rPr>
        <w:t>5</w:t>
      </w:r>
      <w:r w:rsidRPr="005A4C8A">
        <w:t xml:space="preserve">, </w:t>
      </w:r>
      <w:r>
        <w:t>Lori Anderson</w:t>
      </w:r>
      <w:r w:rsidRPr="0039586A">
        <w:rPr>
          <w:vertAlign w:val="superscript"/>
        </w:rPr>
        <w:t>6</w:t>
      </w:r>
      <w:r>
        <w:t xml:space="preserve">,  </w:t>
      </w:r>
      <w:r w:rsidRPr="005A4C8A">
        <w:t>David Baunoch</w:t>
      </w:r>
      <w:r w:rsidRPr="005A4C8A">
        <w:rPr>
          <w:vertAlign w:val="superscript"/>
        </w:rPr>
        <w:t>1*</w:t>
      </w:r>
    </w:p>
    <w:tbl>
      <w:tblPr>
        <w:tblpPr w:leftFromText="198" w:rightFromText="198" w:vertAnchor="page" w:horzAnchor="margin" w:tblpY="11276"/>
        <w:tblW w:w="24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</w:tblGrid>
      <w:tr w:rsidR="00250A90" w:rsidRPr="00D21D2E" w14:paraId="2C002BF0" w14:textId="77777777" w:rsidTr="004C710B">
        <w:tc>
          <w:tcPr>
            <w:tcW w:w="2430" w:type="dxa"/>
            <w:shd w:val="clear" w:color="auto" w:fill="auto"/>
          </w:tcPr>
          <w:p w14:paraId="7B9450CC" w14:textId="77777777" w:rsidR="00250A90" w:rsidRPr="00C077BE" w:rsidRDefault="00250A90" w:rsidP="0011332D">
            <w:pPr>
              <w:pStyle w:val="MDPI61Citation"/>
              <w:spacing w:after="120" w:line="240" w:lineRule="exact"/>
            </w:pPr>
            <w:r w:rsidRPr="00126651">
              <w:rPr>
                <w:b/>
              </w:rPr>
              <w:t>Citation:</w:t>
            </w:r>
            <w:r>
              <w:rPr>
                <w:b/>
              </w:rPr>
              <w:t xml:space="preserve"> </w:t>
            </w:r>
            <w:r>
              <w:t>To be added by editorial staff during production.</w:t>
            </w:r>
          </w:p>
          <w:p w14:paraId="03EC9EDE" w14:textId="77777777" w:rsidR="00250A90" w:rsidRDefault="00250A90" w:rsidP="0011332D">
            <w:pPr>
              <w:pStyle w:val="MDPI15academiceditor"/>
              <w:spacing w:after="120"/>
            </w:pPr>
            <w:r>
              <w:t>Academic Editor: Firstname Lastname</w:t>
            </w:r>
          </w:p>
          <w:p w14:paraId="27976EC3" w14:textId="77777777" w:rsidR="00250A90" w:rsidRPr="00586D34" w:rsidRDefault="00250A90" w:rsidP="0011332D">
            <w:pPr>
              <w:pStyle w:val="MDPI14history"/>
              <w:spacing w:before="120"/>
            </w:pPr>
            <w:r w:rsidRPr="00586D34">
              <w:t>Received: date</w:t>
            </w:r>
          </w:p>
          <w:p w14:paraId="7780E695" w14:textId="77777777" w:rsidR="00250A90" w:rsidRDefault="00250A90" w:rsidP="0011332D">
            <w:pPr>
              <w:pStyle w:val="MDPI14history"/>
            </w:pPr>
            <w:r>
              <w:t>Revised: date</w:t>
            </w:r>
          </w:p>
          <w:p w14:paraId="271AE7BA" w14:textId="77777777" w:rsidR="00250A90" w:rsidRPr="00586D34" w:rsidRDefault="00250A90" w:rsidP="0011332D">
            <w:pPr>
              <w:pStyle w:val="MDPI14history"/>
            </w:pPr>
            <w:r>
              <w:t>Accepted: date</w:t>
            </w:r>
          </w:p>
          <w:p w14:paraId="4E389F50" w14:textId="77777777" w:rsidR="00250A90" w:rsidRPr="00586D34" w:rsidRDefault="00250A90" w:rsidP="0011332D">
            <w:pPr>
              <w:pStyle w:val="MDPI14history"/>
              <w:spacing w:after="120"/>
            </w:pPr>
            <w:r w:rsidRPr="00586D34">
              <w:t>Published: date</w:t>
            </w:r>
          </w:p>
          <w:p w14:paraId="6D44AA9C" w14:textId="77777777" w:rsidR="00250A90" w:rsidRPr="00D21D2E" w:rsidRDefault="00250A90" w:rsidP="0011332D">
            <w:pPr>
              <w:adjustRightInd w:val="0"/>
              <w:snapToGrid w:val="0"/>
              <w:spacing w:before="120" w:line="240" w:lineRule="atLeast"/>
              <w:ind w:right="113"/>
              <w:jc w:val="left"/>
              <w:rPr>
                <w:rFonts w:eastAsia="DengXian"/>
                <w:bCs/>
                <w:sz w:val="14"/>
                <w:szCs w:val="14"/>
                <w:lang w:bidi="en-US"/>
              </w:rPr>
            </w:pPr>
            <w:r w:rsidRPr="00D21D2E">
              <w:rPr>
                <w:rFonts w:eastAsia="DengXian"/>
              </w:rPr>
              <w:drawing>
                <wp:inline distT="0" distB="0" distL="0" distR="0" wp14:anchorId="73640CA4" wp14:editId="6045D6AE">
                  <wp:extent cx="692785" cy="24955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5207BF" w14:textId="77777777" w:rsidR="00250A90" w:rsidRPr="00D21D2E" w:rsidRDefault="00250A90" w:rsidP="003F328F">
            <w:pPr>
              <w:pStyle w:val="MDPI72Copyright"/>
              <w:rPr>
                <w:rFonts w:eastAsia="DengXian"/>
                <w:lang w:bidi="en-US"/>
              </w:rPr>
            </w:pPr>
            <w:r w:rsidRPr="00D21D2E">
              <w:rPr>
                <w:rFonts w:eastAsia="DengXian"/>
                <w:b/>
                <w:lang w:bidi="en-US"/>
              </w:rPr>
              <w:t>Copyright:</w:t>
            </w:r>
            <w:r w:rsidRPr="00D21D2E">
              <w:rPr>
                <w:rFonts w:eastAsia="DengXian"/>
                <w:lang w:bidi="en-US"/>
              </w:rPr>
              <w:t xml:space="preserve"> </w:t>
            </w:r>
            <w:r w:rsidR="003F328F">
              <w:rPr>
                <w:rFonts w:eastAsia="DengXian"/>
                <w:lang w:bidi="en-US"/>
              </w:rPr>
              <w:t>© 2023</w:t>
            </w:r>
            <w:r w:rsidRPr="00D21D2E">
              <w:rPr>
                <w:rFonts w:eastAsia="DengXian"/>
                <w:lang w:bidi="en-US"/>
              </w:rPr>
              <w:t xml:space="preserve"> </w:t>
            </w:r>
            <w:r>
              <w:rPr>
                <w:rFonts w:eastAsia="DengXian"/>
                <w:lang w:bidi="en-US"/>
              </w:rPr>
              <w:t xml:space="preserve">by the authors. Submitted for possible open access publication under the terms and conditions of the Creative Commons </w:t>
            </w:r>
            <w:r w:rsidRPr="00D21D2E">
              <w:rPr>
                <w:rFonts w:eastAsia="DengXian"/>
                <w:lang w:bidi="en-US"/>
              </w:rPr>
              <w:t>Attribution (CC BY) license (</w:t>
            </w:r>
            <w:r>
              <w:rPr>
                <w:rFonts w:eastAsia="DengXian"/>
                <w:lang w:bidi="en-US"/>
              </w:rPr>
              <w:t>https://</w:t>
            </w:r>
            <w:r w:rsidRPr="00D21D2E">
              <w:rPr>
                <w:rFonts w:eastAsia="DengXian"/>
                <w:lang w:bidi="en-US"/>
              </w:rPr>
              <w:t>creativecommons.org/licenses/by/4.0/).</w:t>
            </w:r>
          </w:p>
        </w:tc>
      </w:tr>
    </w:tbl>
    <w:p w14:paraId="2B0994DC" w14:textId="77777777" w:rsidR="000C4F6A" w:rsidRDefault="000C4F6A" w:rsidP="000C4F6A">
      <w:pPr>
        <w:pStyle w:val="MDPI16affiliation"/>
      </w:pPr>
      <w:r w:rsidRPr="007D14E5">
        <w:rPr>
          <w:vertAlign w:val="superscript"/>
        </w:rPr>
        <w:t>1</w:t>
      </w:r>
      <w:r>
        <w:t xml:space="preserve">Department of Research and Development, Pathnostics, </w:t>
      </w:r>
      <w:r w:rsidRPr="00D34EA3">
        <w:t>15545 Sand Canyon Suite 100, Irvine, CA, USA 92618</w:t>
      </w:r>
    </w:p>
    <w:p w14:paraId="29A09563" w14:textId="77777777" w:rsidR="000C4F6A" w:rsidRDefault="000C4F6A" w:rsidP="000C4F6A">
      <w:pPr>
        <w:pStyle w:val="MDPI16affiliation"/>
      </w:pPr>
      <w:r w:rsidRPr="007D14E5">
        <w:rPr>
          <w:vertAlign w:val="superscript"/>
        </w:rPr>
        <w:t>2</w:t>
      </w:r>
      <w:r>
        <w:t xml:space="preserve">Department of Clinical Research, Pathnostics, </w:t>
      </w:r>
      <w:r w:rsidRPr="00D34EA3">
        <w:t>15545 Sand Canyon Suite 100, Irvine, CA, USA 92618</w:t>
      </w:r>
    </w:p>
    <w:p w14:paraId="108FCC29" w14:textId="77777777" w:rsidR="000C4F6A" w:rsidRPr="00603328" w:rsidRDefault="000C4F6A" w:rsidP="000C4F6A">
      <w:pPr>
        <w:pStyle w:val="MDPI16affiliation"/>
      </w:pPr>
      <w:r w:rsidRPr="00603328">
        <w:rPr>
          <w:vertAlign w:val="superscript"/>
        </w:rPr>
        <w:t>3</w:t>
      </w:r>
      <w:r w:rsidRPr="00603328">
        <w:t>Department of Scientific Writing, Precision Consulting, 6522 Harbor Mist, Missouri City, TX, USA 77459</w:t>
      </w:r>
    </w:p>
    <w:p w14:paraId="77980886" w14:textId="77777777" w:rsidR="000C4F6A" w:rsidRPr="00603328" w:rsidRDefault="000C4F6A" w:rsidP="000C4F6A">
      <w:pPr>
        <w:pStyle w:val="MDPI16affiliation"/>
      </w:pPr>
      <w:r w:rsidRPr="00603328">
        <w:rPr>
          <w:vertAlign w:val="superscript"/>
        </w:rPr>
        <w:t>4</w:t>
      </w:r>
      <w:r w:rsidRPr="00603328">
        <w:t>Department of Medical Affairs, Pathnostics, 15545 Sand Canyon Suite 100, Irvine, CA, USA 92618</w:t>
      </w:r>
    </w:p>
    <w:p w14:paraId="1E8BEF66" w14:textId="77777777" w:rsidR="000C4F6A" w:rsidRPr="00603328" w:rsidRDefault="000C4F6A" w:rsidP="000C4F6A">
      <w:pPr>
        <w:pStyle w:val="MDPI16affiliation"/>
      </w:pPr>
      <w:r w:rsidRPr="00603328">
        <w:rPr>
          <w:vertAlign w:val="superscript"/>
        </w:rPr>
        <w:t>5</w:t>
      </w:r>
      <w:r w:rsidRPr="00603328">
        <w:t>Department of Statistical Analysis, Stat4Ward, 2 Edgemoor Lane, Pittsburgh, PA, USA 15238</w:t>
      </w:r>
    </w:p>
    <w:p w14:paraId="796BD320" w14:textId="77777777" w:rsidR="000C4F6A" w:rsidRPr="00603328" w:rsidRDefault="000C4F6A" w:rsidP="000C4F6A">
      <w:pPr>
        <w:pStyle w:val="MDPI16affiliation"/>
      </w:pPr>
      <w:r w:rsidRPr="00603328">
        <w:rPr>
          <w:vertAlign w:val="superscript"/>
        </w:rPr>
        <w:t>6</w:t>
      </w:r>
      <w:r w:rsidRPr="00603328">
        <w:t>Department of Diagnostic Market Access, Pathnostics, 15545 Sand Canyon Suite 100, Irvine, CA, USA 92618</w:t>
      </w:r>
    </w:p>
    <w:p w14:paraId="388F5FDF" w14:textId="77777777" w:rsidR="000C4F6A" w:rsidRPr="00550626" w:rsidRDefault="000C4F6A" w:rsidP="000C4F6A">
      <w:pPr>
        <w:pStyle w:val="MDPI16affiliation"/>
      </w:pPr>
      <w:r w:rsidRPr="00603328">
        <w:rPr>
          <w:b/>
        </w:rPr>
        <w:t>*</w:t>
      </w:r>
      <w:r w:rsidRPr="00603328">
        <w:t>Correspondence: dbaunoch@pathnostics.com; Tel.: 714-966-1221</w:t>
      </w:r>
      <w:r w:rsidRPr="00955EFA">
        <w:t>.</w:t>
      </w:r>
    </w:p>
    <w:p w14:paraId="6D071091" w14:textId="77777777" w:rsidR="007C1CDA" w:rsidRPr="00550626" w:rsidRDefault="007C1CDA" w:rsidP="007C1CDA">
      <w:pPr>
        <w:pStyle w:val="MDPI19line"/>
      </w:pPr>
    </w:p>
    <w:p w14:paraId="2C56E683" w14:textId="3D18D598" w:rsidR="007C1CDA" w:rsidRDefault="007C1CDA" w:rsidP="007C1CDA">
      <w:pPr>
        <w:pStyle w:val="MDPI21heading1"/>
        <w:rPr>
          <w:lang w:eastAsia="zh-CN"/>
        </w:rPr>
      </w:pPr>
      <w:r w:rsidRPr="007F2582">
        <w:rPr>
          <w:lang w:eastAsia="zh-CN"/>
        </w:rPr>
        <w:t xml:space="preserve">1. </w:t>
      </w:r>
      <w:r w:rsidR="00D02C15">
        <w:rPr>
          <w:lang w:eastAsia="zh-CN"/>
        </w:rPr>
        <w:t>Supplemental Materials</w:t>
      </w:r>
    </w:p>
    <w:p w14:paraId="104B0059" w14:textId="77777777" w:rsidR="00241BB7" w:rsidRPr="00B01ACE" w:rsidRDefault="00241BB7" w:rsidP="00241BB7">
      <w:pPr>
        <w:pStyle w:val="MDPI41tablecaption"/>
      </w:pPr>
      <w:r w:rsidRPr="00241BB7">
        <w:rPr>
          <w:b/>
          <w:bCs/>
        </w:rPr>
        <w:t>Supplemental Table S1</w:t>
      </w:r>
      <w:r w:rsidRPr="00B01ACE">
        <w:t xml:space="preserve">. ICD-10-CM codes for the symptomatic cohort.  </w:t>
      </w:r>
    </w:p>
    <w:tbl>
      <w:tblPr>
        <w:tblW w:w="0" w:type="auto"/>
        <w:tblInd w:w="33" w:type="dxa"/>
        <w:tblLook w:val="04A0" w:firstRow="1" w:lastRow="0" w:firstColumn="1" w:lastColumn="0" w:noHBand="0" w:noVBand="1"/>
        <w:tblDescription w:val="Procedure Freq: One-Way Frequencies"/>
      </w:tblPr>
      <w:tblGrid>
        <w:gridCol w:w="1947"/>
        <w:gridCol w:w="4410"/>
        <w:gridCol w:w="1350"/>
        <w:gridCol w:w="1083"/>
      </w:tblGrid>
      <w:tr w:rsidR="00241BB7" w:rsidRPr="00044AE7" w14:paraId="4175655F" w14:textId="77777777" w:rsidTr="00241BB7">
        <w:trPr>
          <w:trHeight w:val="300"/>
        </w:trPr>
        <w:tc>
          <w:tcPr>
            <w:tcW w:w="1947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8590C35" w14:textId="77777777" w:rsidR="00241BB7" w:rsidRPr="00241BB7" w:rsidRDefault="00241BB7" w:rsidP="00241BB7">
            <w:pPr>
              <w:pStyle w:val="MDPI42tablebody"/>
              <w:rPr>
                <w:b/>
                <w:bCs/>
              </w:rPr>
            </w:pPr>
            <w:r w:rsidRPr="00241BB7">
              <w:rPr>
                <w:b/>
                <w:bCs/>
              </w:rPr>
              <w:t>ICD-10-CM Code</w:t>
            </w:r>
          </w:p>
        </w:tc>
        <w:tc>
          <w:tcPr>
            <w:tcW w:w="4410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B3617BB" w14:textId="77777777" w:rsidR="00241BB7" w:rsidRPr="00241BB7" w:rsidRDefault="00241BB7" w:rsidP="00241BB7">
            <w:pPr>
              <w:pStyle w:val="MDPI42tablebody"/>
              <w:rPr>
                <w:b/>
                <w:bCs/>
              </w:rPr>
            </w:pPr>
            <w:r w:rsidRPr="00241BB7">
              <w:rPr>
                <w:b/>
                <w:bCs/>
              </w:rPr>
              <w:t>Code Description</w:t>
            </w:r>
          </w:p>
        </w:tc>
        <w:tc>
          <w:tcPr>
            <w:tcW w:w="1350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5394FE7" w14:textId="77777777" w:rsidR="00241BB7" w:rsidRPr="00241BB7" w:rsidRDefault="00241BB7" w:rsidP="00241BB7">
            <w:pPr>
              <w:pStyle w:val="MDPI42tablebody"/>
              <w:rPr>
                <w:b/>
                <w:bCs/>
              </w:rPr>
            </w:pPr>
            <w:r w:rsidRPr="00241BB7">
              <w:rPr>
                <w:b/>
                <w:bCs/>
              </w:rPr>
              <w:t>Frequency</w:t>
            </w:r>
          </w:p>
        </w:tc>
        <w:tc>
          <w:tcPr>
            <w:tcW w:w="1083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2BB2B34" w14:textId="77777777" w:rsidR="00241BB7" w:rsidRPr="00241BB7" w:rsidRDefault="00241BB7" w:rsidP="00241BB7">
            <w:pPr>
              <w:pStyle w:val="MDPI42tablebody"/>
              <w:rPr>
                <w:b/>
                <w:bCs/>
              </w:rPr>
            </w:pPr>
            <w:r w:rsidRPr="00241BB7">
              <w:rPr>
                <w:b/>
                <w:bCs/>
              </w:rPr>
              <w:t>Percent</w:t>
            </w:r>
          </w:p>
        </w:tc>
      </w:tr>
      <w:tr w:rsidR="00241BB7" w:rsidRPr="00044AE7" w14:paraId="141E561F" w14:textId="77777777" w:rsidTr="00241BB7">
        <w:trPr>
          <w:trHeight w:val="300"/>
        </w:trPr>
        <w:tc>
          <w:tcPr>
            <w:tcW w:w="1947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4FBED48A" w14:textId="77777777" w:rsidR="00241BB7" w:rsidRPr="00044AE7" w:rsidRDefault="00241BB7" w:rsidP="00241BB7">
            <w:pPr>
              <w:pStyle w:val="MDPI42tablebody"/>
            </w:pPr>
            <w:r w:rsidRPr="00044AE7">
              <w:t>N39.0</w:t>
            </w:r>
          </w:p>
        </w:tc>
        <w:tc>
          <w:tcPr>
            <w:tcW w:w="441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66EC829B" w14:textId="77777777" w:rsidR="00241BB7" w:rsidRPr="00044AE7" w:rsidRDefault="00241BB7" w:rsidP="00241BB7">
            <w:pPr>
              <w:pStyle w:val="MDPI42tablebody"/>
            </w:pPr>
            <w:r w:rsidRPr="00044AE7">
              <w:t>Urinary tract infection, site not specified</w:t>
            </w:r>
          </w:p>
        </w:tc>
        <w:tc>
          <w:tcPr>
            <w:tcW w:w="135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1A5B514C" w14:textId="77777777" w:rsidR="00241BB7" w:rsidRPr="007B0ACF" w:rsidRDefault="00241BB7" w:rsidP="00241BB7">
            <w:pPr>
              <w:pStyle w:val="MDPI42tablebody"/>
            </w:pPr>
            <w:r w:rsidRPr="007B0ACF">
              <w:t>534</w:t>
            </w:r>
          </w:p>
        </w:tc>
        <w:tc>
          <w:tcPr>
            <w:tcW w:w="1083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3C4A940C" w14:textId="77777777" w:rsidR="00241BB7" w:rsidRPr="007B0ACF" w:rsidRDefault="00241BB7" w:rsidP="00241BB7">
            <w:pPr>
              <w:pStyle w:val="MDPI42tablebody"/>
            </w:pPr>
            <w:r w:rsidRPr="007B0ACF">
              <w:t>81.8</w:t>
            </w:r>
          </w:p>
        </w:tc>
      </w:tr>
      <w:tr w:rsidR="00241BB7" w:rsidRPr="00044AE7" w14:paraId="18641930" w14:textId="77777777" w:rsidTr="00241BB7">
        <w:trPr>
          <w:trHeight w:val="300"/>
        </w:trPr>
        <w:tc>
          <w:tcPr>
            <w:tcW w:w="1947" w:type="dxa"/>
            <w:shd w:val="clear" w:color="auto" w:fill="auto"/>
            <w:noWrap/>
            <w:vAlign w:val="bottom"/>
          </w:tcPr>
          <w:p w14:paraId="6ADA9ADB" w14:textId="77777777" w:rsidR="00241BB7" w:rsidRPr="00044AE7" w:rsidRDefault="00241BB7" w:rsidP="00241BB7">
            <w:pPr>
              <w:pStyle w:val="MDPI42tablebody"/>
            </w:pPr>
            <w:r w:rsidRPr="00044AE7">
              <w:t>R30.0</w:t>
            </w:r>
          </w:p>
        </w:tc>
        <w:tc>
          <w:tcPr>
            <w:tcW w:w="4410" w:type="dxa"/>
            <w:shd w:val="clear" w:color="auto" w:fill="auto"/>
            <w:noWrap/>
            <w:vAlign w:val="bottom"/>
          </w:tcPr>
          <w:p w14:paraId="5F73BB38" w14:textId="77777777" w:rsidR="00241BB7" w:rsidRPr="00044AE7" w:rsidRDefault="00241BB7" w:rsidP="00241BB7">
            <w:pPr>
              <w:pStyle w:val="MDPI42tablebody"/>
            </w:pPr>
            <w:r w:rsidRPr="00044AE7">
              <w:t>Dysuria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75E23054" w14:textId="77777777" w:rsidR="00241BB7" w:rsidRPr="00E840C4" w:rsidRDefault="00241BB7" w:rsidP="00241BB7">
            <w:pPr>
              <w:pStyle w:val="MDPI42tablebody"/>
            </w:pPr>
            <w:r w:rsidRPr="00E840C4">
              <w:t>43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0164F052" w14:textId="77777777" w:rsidR="00241BB7" w:rsidRPr="00E840C4" w:rsidRDefault="00241BB7" w:rsidP="00241BB7">
            <w:pPr>
              <w:pStyle w:val="MDPI42tablebody"/>
            </w:pPr>
            <w:r w:rsidRPr="00E840C4">
              <w:t>6.6</w:t>
            </w:r>
          </w:p>
        </w:tc>
      </w:tr>
      <w:tr w:rsidR="00241BB7" w:rsidRPr="00044AE7" w14:paraId="31E70E1A" w14:textId="77777777" w:rsidTr="00241BB7">
        <w:trPr>
          <w:trHeight w:val="300"/>
        </w:trPr>
        <w:tc>
          <w:tcPr>
            <w:tcW w:w="1947" w:type="dxa"/>
            <w:shd w:val="clear" w:color="auto" w:fill="auto"/>
            <w:noWrap/>
            <w:vAlign w:val="bottom"/>
          </w:tcPr>
          <w:p w14:paraId="5326FE09" w14:textId="77777777" w:rsidR="00241BB7" w:rsidRPr="00044AE7" w:rsidRDefault="00241BB7" w:rsidP="00241BB7">
            <w:pPr>
              <w:pStyle w:val="MDPI42tablebody"/>
            </w:pPr>
            <w:r w:rsidRPr="00044AE7">
              <w:t>R31.0</w:t>
            </w:r>
          </w:p>
        </w:tc>
        <w:tc>
          <w:tcPr>
            <w:tcW w:w="4410" w:type="dxa"/>
            <w:shd w:val="clear" w:color="auto" w:fill="auto"/>
            <w:noWrap/>
            <w:vAlign w:val="bottom"/>
          </w:tcPr>
          <w:p w14:paraId="19EC7C12" w14:textId="77777777" w:rsidR="00241BB7" w:rsidRPr="00044AE7" w:rsidRDefault="00241BB7" w:rsidP="00241BB7">
            <w:pPr>
              <w:pStyle w:val="MDPI42tablebody"/>
            </w:pPr>
            <w:r w:rsidRPr="00044AE7">
              <w:t>Gross hematuria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206083C6" w14:textId="77777777" w:rsidR="00241BB7" w:rsidRPr="008A2189" w:rsidRDefault="00241BB7" w:rsidP="00241BB7">
            <w:pPr>
              <w:pStyle w:val="MDPI42tablebody"/>
            </w:pPr>
            <w:r w:rsidRPr="008A2189">
              <w:t>25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31AC167A" w14:textId="77777777" w:rsidR="00241BB7" w:rsidRPr="008A2189" w:rsidRDefault="00241BB7" w:rsidP="00241BB7">
            <w:pPr>
              <w:pStyle w:val="MDPI42tablebody"/>
            </w:pPr>
            <w:r w:rsidRPr="008A2189">
              <w:t>3.8</w:t>
            </w:r>
          </w:p>
        </w:tc>
      </w:tr>
      <w:tr w:rsidR="00241BB7" w:rsidRPr="00044AE7" w14:paraId="688BDA82" w14:textId="77777777" w:rsidTr="00241BB7">
        <w:trPr>
          <w:trHeight w:val="300"/>
        </w:trPr>
        <w:tc>
          <w:tcPr>
            <w:tcW w:w="1947" w:type="dxa"/>
            <w:shd w:val="clear" w:color="auto" w:fill="auto"/>
            <w:noWrap/>
            <w:vAlign w:val="bottom"/>
          </w:tcPr>
          <w:p w14:paraId="0814D5BD" w14:textId="77777777" w:rsidR="00241BB7" w:rsidRPr="00044AE7" w:rsidRDefault="00241BB7" w:rsidP="00241BB7">
            <w:pPr>
              <w:pStyle w:val="MDPI42tablebody"/>
            </w:pPr>
            <w:r w:rsidRPr="00044AE7">
              <w:t>Z87.44</w:t>
            </w:r>
            <w:r>
              <w:t>0</w:t>
            </w:r>
          </w:p>
        </w:tc>
        <w:tc>
          <w:tcPr>
            <w:tcW w:w="4410" w:type="dxa"/>
            <w:shd w:val="clear" w:color="auto" w:fill="auto"/>
            <w:noWrap/>
            <w:vAlign w:val="bottom"/>
          </w:tcPr>
          <w:p w14:paraId="2258626B" w14:textId="77777777" w:rsidR="00241BB7" w:rsidRPr="00044AE7" w:rsidRDefault="00241BB7" w:rsidP="00241BB7">
            <w:pPr>
              <w:pStyle w:val="MDPI42tablebody"/>
            </w:pPr>
            <w:r w:rsidRPr="00044AE7">
              <w:t>Personal history of diseases of urinary system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33C46389" w14:textId="77777777" w:rsidR="00241BB7" w:rsidRPr="00975806" w:rsidRDefault="00241BB7" w:rsidP="00241BB7">
            <w:pPr>
              <w:pStyle w:val="MDPI42tablebody"/>
            </w:pPr>
            <w:r w:rsidRPr="00975806">
              <w:t>5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102B4F3F" w14:textId="77777777" w:rsidR="00241BB7" w:rsidRPr="00975806" w:rsidRDefault="00241BB7" w:rsidP="00241BB7">
            <w:pPr>
              <w:pStyle w:val="MDPI42tablebody"/>
            </w:pPr>
            <w:r w:rsidRPr="00975806">
              <w:t>0.8</w:t>
            </w:r>
          </w:p>
        </w:tc>
      </w:tr>
      <w:tr w:rsidR="00241BB7" w:rsidRPr="00044AE7" w14:paraId="37F79C2C" w14:textId="77777777" w:rsidTr="00241BB7">
        <w:trPr>
          <w:trHeight w:val="300"/>
        </w:trPr>
        <w:tc>
          <w:tcPr>
            <w:tcW w:w="1947" w:type="dxa"/>
            <w:shd w:val="clear" w:color="auto" w:fill="auto"/>
            <w:noWrap/>
            <w:vAlign w:val="bottom"/>
          </w:tcPr>
          <w:p w14:paraId="584A9706" w14:textId="77777777" w:rsidR="00241BB7" w:rsidRPr="00044AE7" w:rsidRDefault="00241BB7" w:rsidP="00241BB7">
            <w:pPr>
              <w:pStyle w:val="MDPI42tablebody"/>
            </w:pPr>
            <w:r>
              <w:t>R31.9</w:t>
            </w:r>
          </w:p>
        </w:tc>
        <w:tc>
          <w:tcPr>
            <w:tcW w:w="4410" w:type="dxa"/>
            <w:shd w:val="clear" w:color="auto" w:fill="auto"/>
            <w:noWrap/>
            <w:vAlign w:val="bottom"/>
          </w:tcPr>
          <w:p w14:paraId="4090AD4D" w14:textId="77777777" w:rsidR="00241BB7" w:rsidRPr="00044AE7" w:rsidRDefault="00241BB7" w:rsidP="00241BB7">
            <w:pPr>
              <w:pStyle w:val="MDPI42tablebody"/>
            </w:pPr>
            <w:r w:rsidRPr="00836E06">
              <w:t>Hematuria, unspecified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095540F0" w14:textId="77777777" w:rsidR="00241BB7" w:rsidRPr="00975806" w:rsidRDefault="00241BB7" w:rsidP="00241BB7">
            <w:pPr>
              <w:pStyle w:val="MDPI42tablebody"/>
            </w:pPr>
            <w:r>
              <w:t>4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26A8E220" w14:textId="77777777" w:rsidR="00241BB7" w:rsidRPr="00975806" w:rsidRDefault="00241BB7" w:rsidP="00241BB7">
            <w:pPr>
              <w:pStyle w:val="MDPI42tablebody"/>
            </w:pPr>
            <w:r>
              <w:t>0.6</w:t>
            </w:r>
          </w:p>
        </w:tc>
      </w:tr>
      <w:tr w:rsidR="00241BB7" w:rsidRPr="00044AE7" w14:paraId="4413611C" w14:textId="77777777" w:rsidTr="00241BB7">
        <w:trPr>
          <w:trHeight w:val="300"/>
        </w:trPr>
        <w:tc>
          <w:tcPr>
            <w:tcW w:w="1947" w:type="dxa"/>
            <w:shd w:val="clear" w:color="auto" w:fill="auto"/>
            <w:noWrap/>
            <w:vAlign w:val="bottom"/>
          </w:tcPr>
          <w:p w14:paraId="312F26D1" w14:textId="77777777" w:rsidR="00241BB7" w:rsidRDefault="00241BB7" w:rsidP="00241BB7">
            <w:pPr>
              <w:pStyle w:val="MDPI42tablebody"/>
            </w:pPr>
            <w:r>
              <w:t>R82.998</w:t>
            </w:r>
          </w:p>
        </w:tc>
        <w:tc>
          <w:tcPr>
            <w:tcW w:w="4410" w:type="dxa"/>
            <w:shd w:val="clear" w:color="auto" w:fill="auto"/>
            <w:noWrap/>
            <w:vAlign w:val="bottom"/>
          </w:tcPr>
          <w:p w14:paraId="78F0E9CD" w14:textId="77777777" w:rsidR="00241BB7" w:rsidRPr="00044AE7" w:rsidRDefault="00241BB7" w:rsidP="00241BB7">
            <w:pPr>
              <w:pStyle w:val="MDPI42tablebody"/>
            </w:pPr>
            <w:r w:rsidRPr="00487E2E">
              <w:t>Other abnormal findings in urine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4D46616C" w14:textId="77777777" w:rsidR="00241BB7" w:rsidRDefault="00241BB7" w:rsidP="00241BB7">
            <w:pPr>
              <w:pStyle w:val="MDPI42tablebody"/>
            </w:pPr>
            <w:r>
              <w:t>4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20144121" w14:textId="77777777" w:rsidR="00241BB7" w:rsidRDefault="00241BB7" w:rsidP="00241BB7">
            <w:pPr>
              <w:pStyle w:val="MDPI42tablebody"/>
            </w:pPr>
            <w:r>
              <w:t>0.6</w:t>
            </w:r>
          </w:p>
        </w:tc>
      </w:tr>
      <w:tr w:rsidR="001240D3" w:rsidRPr="00044AE7" w14:paraId="08AB36D4" w14:textId="77777777" w:rsidTr="00241BB7">
        <w:trPr>
          <w:trHeight w:val="300"/>
        </w:trPr>
        <w:tc>
          <w:tcPr>
            <w:tcW w:w="1947" w:type="dxa"/>
            <w:shd w:val="clear" w:color="auto" w:fill="auto"/>
            <w:noWrap/>
            <w:vAlign w:val="bottom"/>
          </w:tcPr>
          <w:p w14:paraId="241CCBE1" w14:textId="54CF1A1C" w:rsidR="001240D3" w:rsidRDefault="001240D3" w:rsidP="00241BB7">
            <w:pPr>
              <w:pStyle w:val="MDPI42tablebody"/>
            </w:pPr>
            <w:r>
              <w:t>Others</w:t>
            </w:r>
          </w:p>
        </w:tc>
        <w:tc>
          <w:tcPr>
            <w:tcW w:w="4410" w:type="dxa"/>
            <w:shd w:val="clear" w:color="auto" w:fill="auto"/>
            <w:noWrap/>
            <w:vAlign w:val="bottom"/>
          </w:tcPr>
          <w:p w14:paraId="7FC62A49" w14:textId="18A40E16" w:rsidR="001240D3" w:rsidRPr="00487E2E" w:rsidRDefault="001240D3" w:rsidP="00241BB7">
            <w:pPr>
              <w:pStyle w:val="MDPI42tablebody"/>
            </w:pPr>
            <w:r>
              <w:t>-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70513185" w14:textId="746DC92D" w:rsidR="001240D3" w:rsidRDefault="00BE546F" w:rsidP="00241BB7">
            <w:pPr>
              <w:pStyle w:val="MDPI42tablebody"/>
            </w:pPr>
            <w:r>
              <w:t>38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75E5B705" w14:textId="1A9D7546" w:rsidR="001240D3" w:rsidRDefault="00F5328D" w:rsidP="00241BB7">
            <w:pPr>
              <w:pStyle w:val="MDPI42tablebody"/>
            </w:pPr>
            <w:r>
              <w:t>12.4</w:t>
            </w:r>
          </w:p>
        </w:tc>
      </w:tr>
    </w:tbl>
    <w:p w14:paraId="322A4E32" w14:textId="702042D5" w:rsidR="00643157" w:rsidRPr="006E1CCB" w:rsidRDefault="00643157" w:rsidP="006E1CCB">
      <w:pPr>
        <w:pStyle w:val="MDPI43tablefooter"/>
        <w:rPr>
          <w:rStyle w:val="normaltextrun"/>
        </w:rPr>
      </w:pPr>
      <w:r w:rsidRPr="006E1CCB">
        <w:rPr>
          <w:rStyle w:val="normaltextrun"/>
        </w:rPr>
        <w:t>Some patients had more than one ICD-10-CM code</w:t>
      </w:r>
      <w:r w:rsidR="00776CFF" w:rsidRPr="006E1CCB">
        <w:rPr>
          <w:rStyle w:val="normaltextrun"/>
        </w:rPr>
        <w:t xml:space="preserve"> associated with their case</w:t>
      </w:r>
      <w:r w:rsidR="006E1CCB" w:rsidRPr="006E1CCB">
        <w:rPr>
          <w:rStyle w:val="normaltextrun"/>
        </w:rPr>
        <w:t>. The five most prevalent codes are listed individually and all remaining codes were grouped together as “other”.</w:t>
      </w:r>
    </w:p>
    <w:p w14:paraId="36814C02" w14:textId="6B04CC9B" w:rsidR="00241BB7" w:rsidRPr="00241BB7" w:rsidRDefault="00241BB7" w:rsidP="00241BB7">
      <w:pPr>
        <w:pStyle w:val="MDPI41tablecaption"/>
      </w:pPr>
      <w:r w:rsidRPr="00241BB7">
        <w:rPr>
          <w:rStyle w:val="normaltextrun"/>
          <w:b/>
          <w:bCs/>
        </w:rPr>
        <w:t>Supplemental</w:t>
      </w:r>
      <w:r w:rsidRPr="00241BB7">
        <w:rPr>
          <w:b/>
          <w:bCs/>
        </w:rPr>
        <w:t xml:space="preserve"> Table S2</w:t>
      </w:r>
      <w:r w:rsidRPr="00241BB7">
        <w:t xml:space="preserve">. Sensitivity and specificity of candidate biomarkers.  </w:t>
      </w:r>
    </w:p>
    <w:tbl>
      <w:tblPr>
        <w:tblW w:w="720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00"/>
      </w:tblGrid>
      <w:tr w:rsidR="00241BB7" w:rsidRPr="00910E27" w14:paraId="6F061CA6" w14:textId="77777777" w:rsidTr="00AE1DEC">
        <w:trPr>
          <w:trHeight w:val="300"/>
        </w:trPr>
        <w:tc>
          <w:tcPr>
            <w:tcW w:w="1200" w:type="dxa"/>
            <w:noWrap/>
            <w:vAlign w:val="bottom"/>
            <w:hideMark/>
          </w:tcPr>
          <w:p w14:paraId="194DC497" w14:textId="77777777" w:rsidR="00241BB7" w:rsidRPr="00910E27" w:rsidRDefault="00241BB7" w:rsidP="00241BB7">
            <w:pPr>
              <w:pStyle w:val="MDPI42tablebody"/>
            </w:pPr>
          </w:p>
        </w:tc>
        <w:tc>
          <w:tcPr>
            <w:tcW w:w="1200" w:type="dxa"/>
            <w:tcBorders>
              <w:bottom w:val="single" w:sz="18" w:space="0" w:color="auto"/>
            </w:tcBorders>
            <w:noWrap/>
            <w:vAlign w:val="bottom"/>
            <w:hideMark/>
          </w:tcPr>
          <w:p w14:paraId="577BA2DB" w14:textId="77777777" w:rsidR="00241BB7" w:rsidRPr="00E42031" w:rsidRDefault="00241BB7" w:rsidP="00241BB7">
            <w:pPr>
              <w:pStyle w:val="MDPI42tablebod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42031">
              <w:rPr>
                <w:rFonts w:ascii="Calibri" w:hAnsi="Calibri" w:cs="Calibri"/>
                <w:b/>
                <w:bCs/>
                <w:sz w:val="22"/>
                <w:szCs w:val="22"/>
              </w:rPr>
              <w:t>MMP-9</w:t>
            </w:r>
          </w:p>
        </w:tc>
        <w:tc>
          <w:tcPr>
            <w:tcW w:w="1200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D2388C5" w14:textId="77777777" w:rsidR="00241BB7" w:rsidRPr="00E42031" w:rsidRDefault="00241BB7" w:rsidP="00241BB7">
            <w:pPr>
              <w:pStyle w:val="MDPI42tablebod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42031">
              <w:rPr>
                <w:rFonts w:ascii="Calibri" w:hAnsi="Calibri" w:cs="Calibri"/>
                <w:b/>
                <w:bCs/>
                <w:sz w:val="22"/>
                <w:szCs w:val="22"/>
              </w:rPr>
              <w:t>NGAL</w:t>
            </w:r>
          </w:p>
        </w:tc>
        <w:tc>
          <w:tcPr>
            <w:tcW w:w="1200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742C5E9" w14:textId="77777777" w:rsidR="00241BB7" w:rsidRPr="00E42031" w:rsidRDefault="00241BB7" w:rsidP="00241BB7">
            <w:pPr>
              <w:pStyle w:val="MDPI42tablebod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42031">
              <w:rPr>
                <w:rFonts w:ascii="Calibri" w:hAnsi="Calibri" w:cs="Calibri"/>
                <w:b/>
                <w:bCs/>
                <w:sz w:val="22"/>
                <w:szCs w:val="22"/>
              </w:rPr>
              <w:t>IL-8</w:t>
            </w:r>
          </w:p>
        </w:tc>
        <w:tc>
          <w:tcPr>
            <w:tcW w:w="1200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7AF3509" w14:textId="77777777" w:rsidR="00241BB7" w:rsidRPr="00E42031" w:rsidRDefault="00241BB7" w:rsidP="00241BB7">
            <w:pPr>
              <w:pStyle w:val="MDPI42tablebod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42031">
              <w:rPr>
                <w:rFonts w:ascii="Calibri" w:hAnsi="Calibri" w:cs="Calibri"/>
                <w:b/>
                <w:bCs/>
                <w:sz w:val="22"/>
                <w:szCs w:val="22"/>
              </w:rPr>
              <w:t>IL-6</w:t>
            </w:r>
          </w:p>
        </w:tc>
        <w:tc>
          <w:tcPr>
            <w:tcW w:w="1200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7929FB8" w14:textId="77777777" w:rsidR="00241BB7" w:rsidRPr="00E42031" w:rsidRDefault="00241BB7" w:rsidP="00241BB7">
            <w:pPr>
              <w:pStyle w:val="MDPI42tablebod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42031">
              <w:rPr>
                <w:rFonts w:ascii="Calibri" w:hAnsi="Calibri" w:cs="Calibri"/>
                <w:b/>
                <w:bCs/>
                <w:sz w:val="22"/>
                <w:szCs w:val="22"/>
              </w:rPr>
              <w:t>IL-1β</w:t>
            </w:r>
          </w:p>
        </w:tc>
      </w:tr>
      <w:tr w:rsidR="00241BB7" w:rsidRPr="00910E27" w14:paraId="431B854B" w14:textId="77777777" w:rsidTr="00AE1DEC">
        <w:trPr>
          <w:trHeight w:val="300"/>
        </w:trPr>
        <w:tc>
          <w:tcPr>
            <w:tcW w:w="1200" w:type="dxa"/>
            <w:noWrap/>
            <w:vAlign w:val="bottom"/>
            <w:hideMark/>
          </w:tcPr>
          <w:p w14:paraId="5885FF18" w14:textId="77777777" w:rsidR="00241BB7" w:rsidRPr="00E42031" w:rsidRDefault="00241BB7" w:rsidP="00241BB7">
            <w:pPr>
              <w:pStyle w:val="MDPI42tablebod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42031">
              <w:rPr>
                <w:rFonts w:ascii="Calibri" w:hAnsi="Calibri" w:cs="Calibri"/>
                <w:b/>
                <w:bCs/>
                <w:sz w:val="22"/>
                <w:szCs w:val="22"/>
              </w:rPr>
              <w:t>Sensitivity</w:t>
            </w:r>
          </w:p>
        </w:tc>
        <w:tc>
          <w:tcPr>
            <w:tcW w:w="1200" w:type="dxa"/>
            <w:tcBorders>
              <w:top w:val="single" w:sz="18" w:space="0" w:color="auto"/>
            </w:tcBorders>
            <w:noWrap/>
            <w:vAlign w:val="bottom"/>
            <w:hideMark/>
          </w:tcPr>
          <w:p w14:paraId="2798200D" w14:textId="77777777" w:rsidR="00241BB7" w:rsidRPr="00E42031" w:rsidRDefault="00241BB7" w:rsidP="00241BB7">
            <w:pPr>
              <w:pStyle w:val="MDPI42tablebody"/>
              <w:rPr>
                <w:rFonts w:ascii="Calibri" w:hAnsi="Calibri" w:cs="Calibri"/>
                <w:sz w:val="22"/>
                <w:szCs w:val="22"/>
              </w:rPr>
            </w:pPr>
            <w:r w:rsidRPr="00E42031">
              <w:rPr>
                <w:rFonts w:ascii="Calibri" w:hAnsi="Calibri" w:cs="Calibri"/>
                <w:sz w:val="22"/>
                <w:szCs w:val="22"/>
              </w:rPr>
              <w:t>70.59</w:t>
            </w:r>
          </w:p>
        </w:tc>
        <w:tc>
          <w:tcPr>
            <w:tcW w:w="120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2124E85" w14:textId="77777777" w:rsidR="00241BB7" w:rsidRPr="00E42031" w:rsidRDefault="00241BB7" w:rsidP="00241BB7">
            <w:pPr>
              <w:pStyle w:val="MDPI42tablebody"/>
              <w:rPr>
                <w:rFonts w:ascii="Calibri" w:hAnsi="Calibri" w:cs="Calibri"/>
                <w:sz w:val="22"/>
                <w:szCs w:val="22"/>
              </w:rPr>
            </w:pPr>
            <w:r w:rsidRPr="00E42031">
              <w:rPr>
                <w:rFonts w:ascii="Calibri" w:hAnsi="Calibri" w:cs="Calibri"/>
                <w:sz w:val="22"/>
                <w:szCs w:val="22"/>
              </w:rPr>
              <w:t>85.29</w:t>
            </w:r>
          </w:p>
        </w:tc>
        <w:tc>
          <w:tcPr>
            <w:tcW w:w="120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35AF5D8" w14:textId="77777777" w:rsidR="00241BB7" w:rsidRPr="00E42031" w:rsidRDefault="00241BB7" w:rsidP="00241BB7">
            <w:pPr>
              <w:pStyle w:val="MDPI42tablebody"/>
              <w:rPr>
                <w:rFonts w:ascii="Calibri" w:hAnsi="Calibri" w:cs="Calibri"/>
                <w:sz w:val="22"/>
                <w:szCs w:val="22"/>
              </w:rPr>
            </w:pPr>
            <w:r w:rsidRPr="00E42031"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120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3963BC8" w14:textId="77777777" w:rsidR="00241BB7" w:rsidRPr="00E42031" w:rsidRDefault="00241BB7" w:rsidP="00241BB7">
            <w:pPr>
              <w:pStyle w:val="MDPI42tablebody"/>
              <w:rPr>
                <w:rFonts w:ascii="Calibri" w:hAnsi="Calibri" w:cs="Calibri"/>
                <w:sz w:val="22"/>
                <w:szCs w:val="22"/>
              </w:rPr>
            </w:pPr>
            <w:r w:rsidRPr="00E42031"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120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580391B" w14:textId="77777777" w:rsidR="00241BB7" w:rsidRPr="00E42031" w:rsidRDefault="00241BB7" w:rsidP="00241BB7">
            <w:pPr>
              <w:pStyle w:val="MDPI42tablebody"/>
              <w:rPr>
                <w:rFonts w:ascii="Calibri" w:hAnsi="Calibri" w:cs="Calibri"/>
                <w:sz w:val="22"/>
                <w:szCs w:val="22"/>
              </w:rPr>
            </w:pPr>
            <w:r w:rsidRPr="00E42031">
              <w:rPr>
                <w:rFonts w:ascii="Calibri" w:hAnsi="Calibri" w:cs="Calibri"/>
                <w:sz w:val="22"/>
                <w:szCs w:val="22"/>
              </w:rPr>
              <w:t>85.29</w:t>
            </w:r>
          </w:p>
        </w:tc>
      </w:tr>
      <w:tr w:rsidR="00241BB7" w:rsidRPr="00910E27" w14:paraId="387993F0" w14:textId="77777777" w:rsidTr="00AE1DEC">
        <w:trPr>
          <w:trHeight w:val="300"/>
        </w:trPr>
        <w:tc>
          <w:tcPr>
            <w:tcW w:w="1200" w:type="dxa"/>
            <w:noWrap/>
            <w:vAlign w:val="bottom"/>
            <w:hideMark/>
          </w:tcPr>
          <w:p w14:paraId="11D568D6" w14:textId="77777777" w:rsidR="00241BB7" w:rsidRPr="00E42031" w:rsidRDefault="00241BB7" w:rsidP="00241BB7">
            <w:pPr>
              <w:pStyle w:val="MDPI42tablebod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42031">
              <w:rPr>
                <w:rFonts w:ascii="Calibri" w:hAnsi="Calibri" w:cs="Calibri"/>
                <w:b/>
                <w:bCs/>
                <w:sz w:val="22"/>
                <w:szCs w:val="22"/>
              </w:rPr>
              <w:t>Specificity</w:t>
            </w:r>
          </w:p>
        </w:tc>
        <w:tc>
          <w:tcPr>
            <w:tcW w:w="1200" w:type="dxa"/>
            <w:shd w:val="clear" w:color="000000" w:fill="FFFFFF"/>
            <w:noWrap/>
            <w:vAlign w:val="bottom"/>
            <w:hideMark/>
          </w:tcPr>
          <w:p w14:paraId="4323A45F" w14:textId="77777777" w:rsidR="00241BB7" w:rsidRPr="00E42031" w:rsidRDefault="00241BB7" w:rsidP="00241BB7">
            <w:pPr>
              <w:pStyle w:val="MDPI42tablebody"/>
              <w:rPr>
                <w:rFonts w:ascii="Calibri" w:hAnsi="Calibri" w:cs="Calibri"/>
                <w:sz w:val="22"/>
                <w:szCs w:val="22"/>
              </w:rPr>
            </w:pPr>
            <w:r w:rsidRPr="00E42031">
              <w:rPr>
                <w:rFonts w:ascii="Calibri" w:hAnsi="Calibri" w:cs="Calibri"/>
                <w:sz w:val="22"/>
                <w:szCs w:val="22"/>
              </w:rPr>
              <w:t>85.19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965A70E" w14:textId="77777777" w:rsidR="00241BB7" w:rsidRPr="00E42031" w:rsidRDefault="00241BB7" w:rsidP="00241BB7">
            <w:pPr>
              <w:pStyle w:val="MDPI42tablebody"/>
              <w:rPr>
                <w:rFonts w:ascii="Calibri" w:hAnsi="Calibri" w:cs="Calibri"/>
                <w:sz w:val="22"/>
                <w:szCs w:val="22"/>
              </w:rPr>
            </w:pPr>
            <w:r w:rsidRPr="00E42031">
              <w:rPr>
                <w:rFonts w:ascii="Calibri" w:hAnsi="Calibri" w:cs="Calibri"/>
                <w:sz w:val="22"/>
                <w:szCs w:val="22"/>
              </w:rPr>
              <w:t>85.19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BC6960E" w14:textId="77777777" w:rsidR="00241BB7" w:rsidRPr="00E42031" w:rsidRDefault="00241BB7" w:rsidP="00241BB7">
            <w:pPr>
              <w:pStyle w:val="MDPI42tablebody"/>
              <w:rPr>
                <w:rFonts w:ascii="Calibri" w:hAnsi="Calibri" w:cs="Calibri"/>
                <w:sz w:val="22"/>
                <w:szCs w:val="22"/>
              </w:rPr>
            </w:pPr>
            <w:r w:rsidRPr="00E42031">
              <w:rPr>
                <w:rFonts w:ascii="Calibri" w:hAnsi="Calibri" w:cs="Calibri"/>
                <w:sz w:val="22"/>
                <w:szCs w:val="22"/>
              </w:rPr>
              <w:t>51.85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C778C59" w14:textId="77777777" w:rsidR="00241BB7" w:rsidRPr="00E42031" w:rsidRDefault="00241BB7" w:rsidP="00241BB7">
            <w:pPr>
              <w:pStyle w:val="MDPI42tablebody"/>
              <w:rPr>
                <w:rFonts w:ascii="Calibri" w:hAnsi="Calibri" w:cs="Calibri"/>
                <w:sz w:val="22"/>
                <w:szCs w:val="22"/>
              </w:rPr>
            </w:pPr>
            <w:r w:rsidRPr="00E42031">
              <w:rPr>
                <w:rFonts w:ascii="Calibri" w:hAnsi="Calibri" w:cs="Calibri"/>
                <w:sz w:val="22"/>
                <w:szCs w:val="22"/>
              </w:rPr>
              <w:t>70.37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1501670" w14:textId="77777777" w:rsidR="00241BB7" w:rsidRPr="00E42031" w:rsidRDefault="00241BB7" w:rsidP="00241BB7">
            <w:pPr>
              <w:pStyle w:val="MDPI42tablebody"/>
              <w:rPr>
                <w:rFonts w:ascii="Calibri" w:hAnsi="Calibri" w:cs="Calibri"/>
                <w:sz w:val="22"/>
                <w:szCs w:val="22"/>
              </w:rPr>
            </w:pPr>
            <w:r w:rsidRPr="00E42031">
              <w:rPr>
                <w:rFonts w:ascii="Calibri" w:hAnsi="Calibri" w:cs="Calibri"/>
                <w:sz w:val="22"/>
                <w:szCs w:val="22"/>
              </w:rPr>
              <w:t>85.19</w:t>
            </w:r>
          </w:p>
        </w:tc>
      </w:tr>
    </w:tbl>
    <w:p w14:paraId="2B2D4271" w14:textId="77777777" w:rsidR="00241BB7" w:rsidRPr="00766C53" w:rsidRDefault="00241BB7" w:rsidP="00241BB7">
      <w:pPr>
        <w:pStyle w:val="MDPI22heading2"/>
      </w:pPr>
      <w:r w:rsidRPr="00910E27">
        <w:t>Criterion 1, Biomarker Positivity Performance Using Microbial Density Detection ≥</w:t>
      </w:r>
      <w:r w:rsidRPr="00766C53">
        <w:t xml:space="preserve"> 10</w:t>
      </w:r>
      <w:r>
        <w:t xml:space="preserve">, 000 cells/mL by M-PCR and </w:t>
      </w:r>
      <w:r w:rsidRPr="00766C53">
        <w:t>CFU</w:t>
      </w:r>
      <w:r>
        <w:t>s</w:t>
      </w:r>
      <w:r w:rsidRPr="00766C53">
        <w:t xml:space="preserve">/mL </w:t>
      </w:r>
      <w:r>
        <w:t>by SUC.</w:t>
      </w:r>
    </w:p>
    <w:p w14:paraId="025AC43E" w14:textId="77777777" w:rsidR="00241BB7" w:rsidRDefault="00241BB7" w:rsidP="00241BB7">
      <w:pPr>
        <w:pStyle w:val="MDPI31text"/>
      </w:pPr>
      <w:r w:rsidRPr="001B5373">
        <w:rPr>
          <w:i/>
          <w:iCs/>
        </w:rPr>
        <w:t xml:space="preserve">Biomarker and microbial comparison defined by </w:t>
      </w:r>
      <w:r w:rsidRPr="006C479A">
        <w:rPr>
          <w:i/>
        </w:rPr>
        <w:t>combinations</w:t>
      </w:r>
      <w:r w:rsidRPr="001B5373">
        <w:rPr>
          <w:i/>
          <w:iCs/>
        </w:rPr>
        <w:t xml:space="preserve"> of </w:t>
      </w:r>
      <w:r>
        <w:rPr>
          <w:i/>
          <w:iCs/>
        </w:rPr>
        <w:t xml:space="preserve">two </w:t>
      </w:r>
      <w:r w:rsidRPr="001B5373">
        <w:rPr>
          <w:i/>
          <w:iCs/>
        </w:rPr>
        <w:t>biomarkers</w:t>
      </w:r>
      <w:r>
        <w:rPr>
          <w:i/>
          <w:iCs/>
        </w:rPr>
        <w:t xml:space="preserve"> (NGAL &amp; IL-8, NGAL &amp; IL-</w:t>
      </w:r>
      <w:r w:rsidRPr="006C479A">
        <w:rPr>
          <w:i/>
        </w:rPr>
        <w:t>1</w:t>
      </w:r>
      <w:r w:rsidRPr="006C479A">
        <w:rPr>
          <w:rFonts w:eastAsia="Symbol"/>
          <w:i/>
        </w:rPr>
        <w:t>β</w:t>
      </w:r>
      <w:r>
        <w:rPr>
          <w:i/>
          <w:iCs/>
        </w:rPr>
        <w:t>, IL-8 &amp; IL-</w:t>
      </w:r>
      <w:r w:rsidRPr="006C479A">
        <w:rPr>
          <w:i/>
        </w:rPr>
        <w:t>1</w:t>
      </w:r>
      <w:r w:rsidRPr="006C479A">
        <w:rPr>
          <w:rFonts w:eastAsia="Symbol"/>
          <w:i/>
        </w:rPr>
        <w:t>β</w:t>
      </w:r>
      <w:r>
        <w:rPr>
          <w:i/>
          <w:iCs/>
        </w:rPr>
        <w:t xml:space="preserve">) </w:t>
      </w:r>
      <w:r>
        <w:t xml:space="preserve">– NGAL and IL-8 was positive in </w:t>
      </w:r>
      <w:r w:rsidRPr="00864D7E">
        <w:t>8</w:t>
      </w:r>
      <w:r>
        <w:t>0.3</w:t>
      </w:r>
      <w:r w:rsidRPr="00864D7E">
        <w:t xml:space="preserve">% </w:t>
      </w:r>
      <w:r>
        <w:t>of Definitive UTIs and negative in 91.7% of Definitive Non-UTIs (Supplemental Table S3A). NGAL and IL-1β was positive</w:t>
      </w:r>
      <w:r w:rsidRPr="003126EC">
        <w:t xml:space="preserve"> </w:t>
      </w:r>
      <w:r>
        <w:t>in 66.4% of Definitive UTIs and negative in 96.9% of Definitive non-UTIs (Supplemental Table S3B). IL-8 and I</w:t>
      </w:r>
      <w:r w:rsidRPr="54FB968D">
        <w:rPr>
          <w:rFonts w:cstheme="majorBidi"/>
        </w:rPr>
        <w:t>L-1</w:t>
      </w:r>
      <w:r w:rsidRPr="54FB968D">
        <w:rPr>
          <w:rFonts w:eastAsia="Symbol" w:cstheme="majorBidi"/>
        </w:rPr>
        <w:t>β</w:t>
      </w:r>
      <w:r>
        <w:rPr>
          <w:rFonts w:eastAsia="Symbol" w:cstheme="majorBidi"/>
        </w:rPr>
        <w:t xml:space="preserve"> was positive </w:t>
      </w:r>
      <w:r w:rsidRPr="54FB968D">
        <w:rPr>
          <w:rFonts w:cstheme="majorBidi"/>
        </w:rPr>
        <w:t>in 69.</w:t>
      </w:r>
      <w:r>
        <w:rPr>
          <w:rFonts w:cstheme="majorBidi"/>
        </w:rPr>
        <w:t>5</w:t>
      </w:r>
      <w:r w:rsidRPr="54FB968D">
        <w:rPr>
          <w:rFonts w:cstheme="majorBidi"/>
        </w:rPr>
        <w:t>%</w:t>
      </w:r>
      <w:r>
        <w:rPr>
          <w:rFonts w:cstheme="majorBidi"/>
        </w:rPr>
        <w:t xml:space="preserve"> </w:t>
      </w:r>
      <w:r w:rsidRPr="54FB968D">
        <w:rPr>
          <w:rFonts w:cstheme="majorBidi"/>
        </w:rPr>
        <w:t xml:space="preserve">of </w:t>
      </w:r>
      <w:r>
        <w:rPr>
          <w:rFonts w:cstheme="majorBidi"/>
        </w:rPr>
        <w:t xml:space="preserve">Definitive UTIs and </w:t>
      </w:r>
      <w:r w:rsidRPr="54FB968D">
        <w:rPr>
          <w:rFonts w:cstheme="majorBidi"/>
        </w:rPr>
        <w:t>negative in 97.</w:t>
      </w:r>
      <w:r>
        <w:rPr>
          <w:rFonts w:cstheme="majorBidi"/>
        </w:rPr>
        <w:t>4</w:t>
      </w:r>
      <w:r w:rsidRPr="54FB968D">
        <w:rPr>
          <w:rFonts w:cstheme="majorBidi"/>
        </w:rPr>
        <w:t>%</w:t>
      </w:r>
      <w:r>
        <w:rPr>
          <w:rFonts w:cstheme="majorBidi"/>
        </w:rPr>
        <w:t xml:space="preserve"> of Definitive non-UTIs (Supplemental Table S3C)</w:t>
      </w:r>
      <w:r w:rsidRPr="54FB968D">
        <w:rPr>
          <w:rFonts w:cstheme="majorBidi"/>
        </w:rPr>
        <w:t>.</w:t>
      </w:r>
    </w:p>
    <w:p w14:paraId="6F27342B" w14:textId="77777777" w:rsidR="00241BB7" w:rsidRPr="00241BB7" w:rsidRDefault="00241BB7" w:rsidP="00241BB7">
      <w:pPr>
        <w:pStyle w:val="MDPI41tablecaption"/>
      </w:pPr>
      <w:r w:rsidRPr="00241BB7">
        <w:rPr>
          <w:b/>
          <w:bCs/>
        </w:rPr>
        <w:t>Supplemental Table S3A</w:t>
      </w:r>
      <w:r w:rsidRPr="00241BB7">
        <w:t>. NGAL and IL-8 Positivity Contingency Table</w:t>
      </w:r>
    </w:p>
    <w:tbl>
      <w:tblPr>
        <w:tblW w:w="7740" w:type="dxa"/>
        <w:tblLook w:val="04A0" w:firstRow="1" w:lastRow="0" w:firstColumn="1" w:lastColumn="0" w:noHBand="0" w:noVBand="1"/>
      </w:tblPr>
      <w:tblGrid>
        <w:gridCol w:w="2520"/>
        <w:gridCol w:w="1890"/>
        <w:gridCol w:w="1980"/>
        <w:gridCol w:w="1350"/>
      </w:tblGrid>
      <w:tr w:rsidR="003A1E90" w:rsidRPr="00746499" w14:paraId="2C9B6EC8" w14:textId="77777777" w:rsidTr="00AE1DEC">
        <w:trPr>
          <w:trHeight w:val="300"/>
        </w:trPr>
        <w:tc>
          <w:tcPr>
            <w:tcW w:w="2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2F809" w14:textId="77777777" w:rsidR="003A1E90" w:rsidRPr="00746499" w:rsidRDefault="003A1E90" w:rsidP="003A1E90">
            <w:pPr>
              <w:pStyle w:val="MDPI42tablebody"/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2670F" w14:textId="77777777" w:rsidR="003A1E90" w:rsidRPr="00746499" w:rsidRDefault="003A1E90" w:rsidP="003A1E90">
            <w:pPr>
              <w:pStyle w:val="MDPI42tablebod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4649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Definitive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UTI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8729B" w14:textId="77777777" w:rsidR="003A1E90" w:rsidRPr="00746499" w:rsidRDefault="003A1E90" w:rsidP="003A1E90">
            <w:pPr>
              <w:pStyle w:val="MDPI42tablebod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46499">
              <w:rPr>
                <w:rFonts w:ascii="Calibri" w:hAnsi="Calibri" w:cs="Calibri"/>
                <w:b/>
                <w:bCs/>
                <w:sz w:val="22"/>
                <w:szCs w:val="22"/>
              </w:rPr>
              <w:t>Definitive N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on-UTI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17B14" w14:textId="77777777" w:rsidR="003A1E90" w:rsidRPr="00746499" w:rsidRDefault="003A1E90" w:rsidP="003A1E90">
            <w:pPr>
              <w:pStyle w:val="MDPI42tablebody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746499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Total</w:t>
            </w:r>
          </w:p>
        </w:tc>
      </w:tr>
      <w:tr w:rsidR="003A1E90" w:rsidRPr="00746499" w14:paraId="27A273A0" w14:textId="77777777" w:rsidTr="00AE1DEC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B131" w14:textId="77777777" w:rsidR="003A1E90" w:rsidRPr="00746499" w:rsidRDefault="003A1E90" w:rsidP="003A1E90">
            <w:pPr>
              <w:pStyle w:val="MDPI42tablebod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46499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NGAL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and IL-8</w:t>
            </w:r>
            <w:r w:rsidRPr="0074649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Positive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8A08" w14:textId="77777777" w:rsidR="003A1E90" w:rsidRPr="00746499" w:rsidRDefault="003A1E90" w:rsidP="003A1E90">
            <w:pPr>
              <w:pStyle w:val="MDPI42tablebody"/>
              <w:rPr>
                <w:rFonts w:ascii="Calibri" w:hAnsi="Calibri" w:cs="Calibri"/>
                <w:sz w:val="22"/>
                <w:szCs w:val="22"/>
              </w:rPr>
            </w:pPr>
            <w:r w:rsidRPr="00746499"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82 (48.7%)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1798" w14:textId="77777777" w:rsidR="003A1E90" w:rsidRPr="00746499" w:rsidRDefault="003A1E90" w:rsidP="003A1E90">
            <w:pPr>
              <w:pStyle w:val="MDPI42tablebody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 (3.3%)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EF04" w14:textId="77777777" w:rsidR="003A1E90" w:rsidRPr="00746499" w:rsidRDefault="003A1E90" w:rsidP="003A1E90">
            <w:pPr>
              <w:pStyle w:val="MDPI42tablebody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746499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3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0</w:t>
            </w:r>
            <w:r w:rsidRPr="00746499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1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(52.0%)</w:t>
            </w:r>
          </w:p>
        </w:tc>
      </w:tr>
      <w:tr w:rsidR="003A1E90" w:rsidRPr="00746499" w14:paraId="25DC3AD6" w14:textId="77777777" w:rsidTr="00AE1DEC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8EAE" w14:textId="77777777" w:rsidR="003A1E90" w:rsidRPr="00746499" w:rsidRDefault="003A1E90" w:rsidP="003A1E90">
            <w:pPr>
              <w:pStyle w:val="MDPI42tablebod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4649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NGAL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and IL-8 </w:t>
            </w:r>
            <w:r w:rsidRPr="00746499">
              <w:rPr>
                <w:rFonts w:ascii="Calibri" w:hAnsi="Calibri" w:cs="Calibri"/>
                <w:b/>
                <w:bCs/>
                <w:sz w:val="22"/>
                <w:szCs w:val="22"/>
              </w:rPr>
              <w:t>Negative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5C9D" w14:textId="77777777" w:rsidR="003A1E90" w:rsidRPr="00746499" w:rsidRDefault="003A1E90" w:rsidP="003A1E90">
            <w:pPr>
              <w:pStyle w:val="MDPI42tablebody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69 (11.9%)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BDBE" w14:textId="77777777" w:rsidR="003A1E90" w:rsidRPr="00746499" w:rsidRDefault="003A1E90" w:rsidP="003A1E90">
            <w:pPr>
              <w:pStyle w:val="MDPI42tablebody"/>
              <w:rPr>
                <w:rFonts w:ascii="Calibri" w:hAnsi="Calibri" w:cs="Calibri"/>
                <w:sz w:val="22"/>
                <w:szCs w:val="22"/>
              </w:rPr>
            </w:pPr>
            <w:r w:rsidRPr="00746499">
              <w:rPr>
                <w:rFonts w:ascii="Calibri" w:hAnsi="Calibri" w:cs="Calibri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sz w:val="22"/>
                <w:szCs w:val="22"/>
              </w:rPr>
              <w:t>9 (36.1%)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D92B" w14:textId="77777777" w:rsidR="003A1E90" w:rsidRPr="00746499" w:rsidRDefault="003A1E90" w:rsidP="003A1E90">
            <w:pPr>
              <w:pStyle w:val="MDPI42tablebody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339 (58.5%)</w:t>
            </w:r>
          </w:p>
        </w:tc>
      </w:tr>
      <w:tr w:rsidR="003A1E90" w:rsidRPr="00746499" w14:paraId="24CCA951" w14:textId="77777777" w:rsidTr="00AE1DEC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F305" w14:textId="77777777" w:rsidR="003A1E90" w:rsidRPr="00746499" w:rsidRDefault="003A1E90" w:rsidP="003A1E90">
            <w:pPr>
              <w:pStyle w:val="MDPI42tablebody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746499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Total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C109" w14:textId="77777777" w:rsidR="003A1E90" w:rsidRPr="00746499" w:rsidRDefault="003A1E90" w:rsidP="003A1E90">
            <w:pPr>
              <w:pStyle w:val="MDPI42tablebody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746499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351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(60.6%)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5547" w14:textId="77777777" w:rsidR="003A1E90" w:rsidRPr="00746499" w:rsidRDefault="003A1E90" w:rsidP="003A1E90">
            <w:pPr>
              <w:pStyle w:val="MDPI42tablebody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746499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228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(39.4%)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6AEC" w14:textId="77777777" w:rsidR="003A1E90" w:rsidRPr="00746499" w:rsidRDefault="003A1E90" w:rsidP="003A1E90">
            <w:pPr>
              <w:pStyle w:val="MDPI42tablebody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579 (100%)</w:t>
            </w:r>
          </w:p>
        </w:tc>
      </w:tr>
    </w:tbl>
    <w:p w14:paraId="5A884A23" w14:textId="77777777" w:rsidR="003A1E90" w:rsidRPr="00B01ACE" w:rsidRDefault="003A1E90" w:rsidP="003A1E90">
      <w:pPr>
        <w:pStyle w:val="MDPI41tablecaption"/>
      </w:pPr>
      <w:r w:rsidRPr="003A1E90">
        <w:rPr>
          <w:b/>
          <w:bCs/>
        </w:rPr>
        <w:t>Supplemental Table S3B</w:t>
      </w:r>
      <w:r w:rsidRPr="00B01ACE">
        <w:t>. NGAL and IL-1β Positivity Contingency Table</w:t>
      </w:r>
    </w:p>
    <w:tbl>
      <w:tblPr>
        <w:tblW w:w="7740" w:type="dxa"/>
        <w:tblLook w:val="04A0" w:firstRow="1" w:lastRow="0" w:firstColumn="1" w:lastColumn="0" w:noHBand="0" w:noVBand="1"/>
      </w:tblPr>
      <w:tblGrid>
        <w:gridCol w:w="2520"/>
        <w:gridCol w:w="1890"/>
        <w:gridCol w:w="1980"/>
        <w:gridCol w:w="1350"/>
      </w:tblGrid>
      <w:tr w:rsidR="003A1E90" w:rsidRPr="00746499" w14:paraId="5360B615" w14:textId="77777777" w:rsidTr="00AE1DEC">
        <w:trPr>
          <w:trHeight w:val="300"/>
        </w:trPr>
        <w:tc>
          <w:tcPr>
            <w:tcW w:w="2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0605" w14:textId="77777777" w:rsidR="003A1E90" w:rsidRPr="00746499" w:rsidRDefault="003A1E90" w:rsidP="003A1E90">
            <w:pPr>
              <w:pStyle w:val="MDPI42tablebody"/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A0B779" w14:textId="77777777" w:rsidR="003A1E90" w:rsidRPr="00746499" w:rsidRDefault="003A1E90" w:rsidP="003A1E90">
            <w:pPr>
              <w:pStyle w:val="MDPI42tablebod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4649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Definitive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UTI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B65A4" w14:textId="77777777" w:rsidR="003A1E90" w:rsidRPr="00746499" w:rsidRDefault="003A1E90" w:rsidP="003A1E90">
            <w:pPr>
              <w:pStyle w:val="MDPI42tablebod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46499">
              <w:rPr>
                <w:rFonts w:ascii="Calibri" w:hAnsi="Calibri" w:cs="Calibri"/>
                <w:b/>
                <w:bCs/>
                <w:sz w:val="22"/>
                <w:szCs w:val="22"/>
              </w:rPr>
              <w:t>Definitive N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on-UTI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6FF65" w14:textId="77777777" w:rsidR="003A1E90" w:rsidRPr="00746499" w:rsidRDefault="003A1E90" w:rsidP="003A1E90">
            <w:pPr>
              <w:pStyle w:val="MDPI42tablebody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746499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Total</w:t>
            </w:r>
          </w:p>
        </w:tc>
      </w:tr>
      <w:tr w:rsidR="003A1E90" w:rsidRPr="00746499" w14:paraId="19A7109F" w14:textId="77777777" w:rsidTr="00AE1DEC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2F27" w14:textId="77777777" w:rsidR="003A1E90" w:rsidRPr="00746499" w:rsidRDefault="003A1E90" w:rsidP="003A1E90">
            <w:pPr>
              <w:pStyle w:val="MDPI42tablebod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46499">
              <w:rPr>
                <w:rFonts w:ascii="Calibri" w:hAnsi="Calibri" w:cs="Calibri"/>
                <w:b/>
                <w:bCs/>
                <w:sz w:val="22"/>
                <w:szCs w:val="22"/>
              </w:rPr>
              <w:t>NGAL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and IL-1β</w:t>
            </w:r>
            <w:r w:rsidRPr="0074649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Positive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B7BE" w14:textId="77777777" w:rsidR="003A1E90" w:rsidRPr="00746499" w:rsidRDefault="003A1E90" w:rsidP="003A1E90">
            <w:pPr>
              <w:pStyle w:val="MDPI42tablebody"/>
              <w:rPr>
                <w:rFonts w:ascii="Calibri" w:hAnsi="Calibri" w:cs="Calibri"/>
                <w:sz w:val="22"/>
                <w:szCs w:val="22"/>
              </w:rPr>
            </w:pPr>
            <w:r w:rsidRPr="00746499"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33 (40.2%)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E64A" w14:textId="77777777" w:rsidR="003A1E90" w:rsidRPr="00746499" w:rsidRDefault="003A1E90" w:rsidP="003A1E90">
            <w:pPr>
              <w:pStyle w:val="MDPI42tablebody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 (1.2%)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7EDF" w14:textId="79D0897F" w:rsidR="003A1E90" w:rsidRPr="00746499" w:rsidRDefault="00107F60" w:rsidP="003A1E90">
            <w:pPr>
              <w:pStyle w:val="MDPI42tablebody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2</w:t>
            </w:r>
            <w:r w:rsidR="003A1E90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40 (</w:t>
            </w:r>
            <w:r w:rsidR="00236C49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41.5</w:t>
            </w:r>
            <w:r w:rsidR="003A1E90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%)</w:t>
            </w:r>
          </w:p>
        </w:tc>
      </w:tr>
      <w:tr w:rsidR="003A1E90" w:rsidRPr="00746499" w14:paraId="49E7389F" w14:textId="77777777" w:rsidTr="00AE1DEC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74E9" w14:textId="77777777" w:rsidR="003A1E90" w:rsidRPr="00746499" w:rsidRDefault="003A1E90" w:rsidP="003A1E90">
            <w:pPr>
              <w:pStyle w:val="MDPI42tablebod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4649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NGAL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and IL-1β </w:t>
            </w:r>
            <w:r w:rsidRPr="00746499">
              <w:rPr>
                <w:rFonts w:ascii="Calibri" w:hAnsi="Calibri" w:cs="Calibri"/>
                <w:b/>
                <w:bCs/>
                <w:sz w:val="22"/>
                <w:szCs w:val="22"/>
              </w:rPr>
              <w:t>Negative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DD9E" w14:textId="77777777" w:rsidR="003A1E90" w:rsidRPr="00746499" w:rsidRDefault="003A1E90" w:rsidP="003A1E90">
            <w:pPr>
              <w:pStyle w:val="MDPI42tablebody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118 (20.4%)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E178" w14:textId="77777777" w:rsidR="003A1E90" w:rsidRPr="00746499" w:rsidRDefault="003A1E90" w:rsidP="003A1E90">
            <w:pPr>
              <w:pStyle w:val="MDPI42tablebody"/>
              <w:rPr>
                <w:rFonts w:ascii="Calibri" w:hAnsi="Calibri" w:cs="Calibri"/>
                <w:sz w:val="22"/>
                <w:szCs w:val="22"/>
              </w:rPr>
            </w:pPr>
            <w:r w:rsidRPr="00746499"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21 (38.2%)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A815" w14:textId="1E7B5E62" w:rsidR="003A1E90" w:rsidRPr="00746499" w:rsidRDefault="00107F60" w:rsidP="003A1E90">
            <w:pPr>
              <w:pStyle w:val="MDPI42tablebody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339</w:t>
            </w:r>
            <w:r w:rsidR="003A1E90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(</w:t>
            </w:r>
            <w:r w:rsidR="00236C49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58.5</w:t>
            </w:r>
            <w:r w:rsidR="003A1E90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%)</w:t>
            </w:r>
          </w:p>
        </w:tc>
      </w:tr>
      <w:tr w:rsidR="003A1E90" w:rsidRPr="00746499" w14:paraId="09F9290B" w14:textId="77777777" w:rsidTr="00AE1DEC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0381" w14:textId="77777777" w:rsidR="003A1E90" w:rsidRPr="00746499" w:rsidRDefault="003A1E90" w:rsidP="003A1E90">
            <w:pPr>
              <w:pStyle w:val="MDPI42tablebody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746499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Total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3A3C" w14:textId="77777777" w:rsidR="003A1E90" w:rsidRPr="00746499" w:rsidRDefault="003A1E90" w:rsidP="003A1E90">
            <w:pPr>
              <w:pStyle w:val="MDPI42tablebody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746499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351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(60.6%)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0FD9" w14:textId="77777777" w:rsidR="003A1E90" w:rsidRPr="00746499" w:rsidRDefault="003A1E90" w:rsidP="003A1E90">
            <w:pPr>
              <w:pStyle w:val="MDPI42tablebody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746499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228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(39.4%)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E201" w14:textId="77777777" w:rsidR="003A1E90" w:rsidRPr="00746499" w:rsidRDefault="003A1E90" w:rsidP="003A1E90">
            <w:pPr>
              <w:pStyle w:val="MDPI42tablebody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579 (100%)</w:t>
            </w:r>
          </w:p>
        </w:tc>
      </w:tr>
    </w:tbl>
    <w:p w14:paraId="36A834F5" w14:textId="77777777" w:rsidR="003A1E90" w:rsidRDefault="003A1E90" w:rsidP="003A1E90">
      <w:pPr>
        <w:pStyle w:val="MDPI42tablebody"/>
        <w:rPr>
          <w:rFonts w:asciiTheme="majorHAnsi" w:hAnsiTheme="majorHAnsi" w:cstheme="majorHAnsi"/>
          <w:b/>
          <w:bCs/>
          <w:u w:val="single"/>
        </w:rPr>
      </w:pPr>
    </w:p>
    <w:p w14:paraId="6E046A0D" w14:textId="77777777" w:rsidR="003A1E90" w:rsidRPr="00B01ACE" w:rsidRDefault="003A1E90" w:rsidP="003A1E90">
      <w:pPr>
        <w:pStyle w:val="MDPI41tablecaption"/>
      </w:pPr>
      <w:r w:rsidRPr="003A1E90">
        <w:rPr>
          <w:b/>
          <w:bCs/>
        </w:rPr>
        <w:t>Supplemental Table S3C</w:t>
      </w:r>
      <w:r w:rsidRPr="00B01ACE">
        <w:t>. IL-8 and IL-1β Positivity Contingency Table</w:t>
      </w:r>
    </w:p>
    <w:tbl>
      <w:tblPr>
        <w:tblW w:w="7740" w:type="dxa"/>
        <w:tblLook w:val="04A0" w:firstRow="1" w:lastRow="0" w:firstColumn="1" w:lastColumn="0" w:noHBand="0" w:noVBand="1"/>
      </w:tblPr>
      <w:tblGrid>
        <w:gridCol w:w="2520"/>
        <w:gridCol w:w="1890"/>
        <w:gridCol w:w="1980"/>
        <w:gridCol w:w="1350"/>
      </w:tblGrid>
      <w:tr w:rsidR="003A1E90" w:rsidRPr="00746499" w14:paraId="0D2DBEDB" w14:textId="77777777" w:rsidTr="00AE1DEC">
        <w:trPr>
          <w:trHeight w:val="300"/>
        </w:trPr>
        <w:tc>
          <w:tcPr>
            <w:tcW w:w="2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66C4" w14:textId="77777777" w:rsidR="003A1E90" w:rsidRPr="00746499" w:rsidRDefault="003A1E90" w:rsidP="003A1E90">
            <w:pPr>
              <w:pStyle w:val="MDPI42tablebody"/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4325C" w14:textId="77777777" w:rsidR="003A1E90" w:rsidRPr="00746499" w:rsidRDefault="003A1E90" w:rsidP="003A1E90">
            <w:pPr>
              <w:pStyle w:val="MDPI42tablebod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4649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Definitive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UTI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CE65E" w14:textId="77777777" w:rsidR="003A1E90" w:rsidRPr="00746499" w:rsidRDefault="003A1E90" w:rsidP="003A1E90">
            <w:pPr>
              <w:pStyle w:val="MDPI42tablebod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46499">
              <w:rPr>
                <w:rFonts w:ascii="Calibri" w:hAnsi="Calibri" w:cs="Calibri"/>
                <w:b/>
                <w:bCs/>
                <w:sz w:val="22"/>
                <w:szCs w:val="22"/>
              </w:rPr>
              <w:t>Definitive N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on-UTI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E49B0" w14:textId="77777777" w:rsidR="003A1E90" w:rsidRPr="00746499" w:rsidRDefault="003A1E90" w:rsidP="003A1E90">
            <w:pPr>
              <w:pStyle w:val="MDPI42tablebody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746499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Total</w:t>
            </w:r>
          </w:p>
        </w:tc>
      </w:tr>
      <w:tr w:rsidR="003A1E90" w:rsidRPr="00746499" w14:paraId="2377FA25" w14:textId="77777777" w:rsidTr="00AE1DEC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89D6" w14:textId="77777777" w:rsidR="003A1E90" w:rsidRPr="00746499" w:rsidRDefault="003A1E90" w:rsidP="003A1E90">
            <w:pPr>
              <w:pStyle w:val="MDPI42tablebod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IL-8 and IL-1β</w:t>
            </w:r>
            <w:r w:rsidRPr="0074649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Positive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AC03" w14:textId="77777777" w:rsidR="003A1E90" w:rsidRPr="00746499" w:rsidRDefault="003A1E90" w:rsidP="003A1E90">
            <w:pPr>
              <w:pStyle w:val="MDPI42tablebody"/>
              <w:rPr>
                <w:rFonts w:ascii="Calibri" w:hAnsi="Calibri" w:cs="Calibri"/>
                <w:sz w:val="22"/>
                <w:szCs w:val="22"/>
              </w:rPr>
            </w:pPr>
            <w:r w:rsidRPr="00746499"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44 (42.1%)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BDB0" w14:textId="77777777" w:rsidR="003A1E90" w:rsidRPr="00746499" w:rsidRDefault="003A1E90" w:rsidP="003A1E90">
            <w:pPr>
              <w:pStyle w:val="MDPI42tablebody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 (1.0%)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F788" w14:textId="77777777" w:rsidR="003A1E90" w:rsidRPr="00746499" w:rsidRDefault="003A1E90" w:rsidP="003A1E90">
            <w:pPr>
              <w:pStyle w:val="MDPI42tablebody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250 (43.2%)</w:t>
            </w:r>
          </w:p>
        </w:tc>
      </w:tr>
      <w:tr w:rsidR="003A1E90" w:rsidRPr="00746499" w14:paraId="5ED8C876" w14:textId="77777777" w:rsidTr="00AE1DEC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19D5" w14:textId="77777777" w:rsidR="003A1E90" w:rsidRPr="00746499" w:rsidRDefault="003A1E90" w:rsidP="003A1E90">
            <w:pPr>
              <w:pStyle w:val="MDPI42tablebod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IL-8 and IL-1β </w:t>
            </w:r>
            <w:r w:rsidRPr="00746499">
              <w:rPr>
                <w:rFonts w:ascii="Calibri" w:hAnsi="Calibri" w:cs="Calibri"/>
                <w:b/>
                <w:bCs/>
                <w:sz w:val="22"/>
                <w:szCs w:val="22"/>
              </w:rPr>
              <w:t>Negative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E9A8" w14:textId="77777777" w:rsidR="003A1E90" w:rsidRPr="00746499" w:rsidRDefault="003A1E90" w:rsidP="003A1E90">
            <w:pPr>
              <w:pStyle w:val="MDPI42tablebody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107 (18.5%)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8D60" w14:textId="77777777" w:rsidR="003A1E90" w:rsidRPr="00746499" w:rsidRDefault="003A1E90" w:rsidP="003A1E90">
            <w:pPr>
              <w:pStyle w:val="MDPI42tablebody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222 (38.3%)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7053" w14:textId="77777777" w:rsidR="003A1E90" w:rsidRPr="00746499" w:rsidRDefault="003A1E90" w:rsidP="003A1E90">
            <w:pPr>
              <w:pStyle w:val="MDPI42tablebody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329 (56.8%)</w:t>
            </w:r>
          </w:p>
        </w:tc>
      </w:tr>
      <w:tr w:rsidR="003A1E90" w:rsidRPr="00746499" w14:paraId="75071B04" w14:textId="77777777" w:rsidTr="00AE1DEC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4C6E" w14:textId="77777777" w:rsidR="003A1E90" w:rsidRPr="00746499" w:rsidRDefault="003A1E90" w:rsidP="003A1E90">
            <w:pPr>
              <w:pStyle w:val="MDPI42tablebody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746499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Total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FD0A" w14:textId="77777777" w:rsidR="003A1E90" w:rsidRPr="00746499" w:rsidRDefault="003A1E90" w:rsidP="003A1E90">
            <w:pPr>
              <w:pStyle w:val="MDPI42tablebody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746499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351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(60.6%)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43BF" w14:textId="77777777" w:rsidR="003A1E90" w:rsidRPr="00746499" w:rsidRDefault="003A1E90" w:rsidP="003A1E90">
            <w:pPr>
              <w:pStyle w:val="MDPI42tablebody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746499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228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(39.4%)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CB6E" w14:textId="77777777" w:rsidR="003A1E90" w:rsidRPr="00746499" w:rsidRDefault="003A1E90" w:rsidP="003A1E90">
            <w:pPr>
              <w:pStyle w:val="MDPI42tablebody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579 (100%)</w:t>
            </w:r>
          </w:p>
        </w:tc>
      </w:tr>
    </w:tbl>
    <w:p w14:paraId="2CA46369" w14:textId="77777777" w:rsidR="003A1E90" w:rsidRPr="006F47CA" w:rsidRDefault="003A1E90" w:rsidP="003A1E90">
      <w:pPr>
        <w:pStyle w:val="MDPI31text"/>
      </w:pPr>
      <w:r w:rsidRPr="54FB968D">
        <w:t xml:space="preserve">A statistical analysis summary of the three combinations of biomarkers is listed in </w:t>
      </w:r>
      <w:r>
        <w:t xml:space="preserve">Supplemental </w:t>
      </w:r>
      <w:r w:rsidRPr="54FB968D">
        <w:t xml:space="preserve">Table </w:t>
      </w:r>
      <w:r>
        <w:t>S4</w:t>
      </w:r>
      <w:r w:rsidRPr="54FB968D">
        <w:t xml:space="preserve">. The </w:t>
      </w:r>
      <w:r>
        <w:t xml:space="preserve">sensitivities of the </w:t>
      </w:r>
      <w:r w:rsidRPr="54FB968D">
        <w:t>dual combination</w:t>
      </w:r>
      <w:r>
        <w:t>s</w:t>
      </w:r>
      <w:r w:rsidRPr="54FB968D">
        <w:t xml:space="preserve"> of biomarkers were</w:t>
      </w:r>
      <w:r>
        <w:t xml:space="preserve"> </w:t>
      </w:r>
      <w:r w:rsidRPr="54FB968D">
        <w:t xml:space="preserve">statistically </w:t>
      </w:r>
      <w:r w:rsidRPr="006F47CA">
        <w:t>significant</w:t>
      </w:r>
      <w:r>
        <w:t>ly different</w:t>
      </w:r>
      <w:r w:rsidRPr="006F47CA">
        <w:t xml:space="preserve"> (</w:t>
      </w:r>
      <w:r w:rsidRPr="009344FC">
        <w:t xml:space="preserve">p </w:t>
      </w:r>
      <w:r>
        <w:t>&lt; 0.0001</w:t>
      </w:r>
      <w:r w:rsidRPr="006F47CA">
        <w:t xml:space="preserve">). </w:t>
      </w:r>
    </w:p>
    <w:p w14:paraId="39868FD5" w14:textId="77777777" w:rsidR="003A1E90" w:rsidRPr="00B01ACE" w:rsidRDefault="003A1E90" w:rsidP="003A1E90">
      <w:pPr>
        <w:pStyle w:val="MDPI41tablecaption"/>
      </w:pPr>
      <w:r w:rsidRPr="003A1E90">
        <w:rPr>
          <w:b/>
          <w:bCs/>
        </w:rPr>
        <w:t>Supplemental Table S4</w:t>
      </w:r>
      <w:r w:rsidRPr="00B01ACE">
        <w:t>. Combination of two biomarkers performance comparisons in the presence of microorganisms detected at both ≥ 10</w:t>
      </w:r>
      <w:r w:rsidRPr="00B01ACE">
        <w:rPr>
          <w:vertAlign w:val="superscript"/>
        </w:rPr>
        <w:t xml:space="preserve">4 </w:t>
      </w:r>
      <w:r w:rsidRPr="00B01ACE">
        <w:t>cells/mL by M-PCR and ≥ 10</w:t>
      </w:r>
      <w:r w:rsidRPr="00B01ACE">
        <w:rPr>
          <w:vertAlign w:val="superscript"/>
        </w:rPr>
        <w:t xml:space="preserve">4 </w:t>
      </w:r>
      <w:r w:rsidRPr="00B01ACE">
        <w:t xml:space="preserve">CFUs/mL by SUC.  </w:t>
      </w:r>
    </w:p>
    <w:tbl>
      <w:tblPr>
        <w:tblStyle w:val="TableGrid"/>
        <w:tblW w:w="11155" w:type="dxa"/>
        <w:tblInd w:w="-351" w:type="dxa"/>
        <w:tblLook w:val="04A0" w:firstRow="1" w:lastRow="0" w:firstColumn="1" w:lastColumn="0" w:noHBand="0" w:noVBand="1"/>
      </w:tblPr>
      <w:tblGrid>
        <w:gridCol w:w="3600"/>
        <w:gridCol w:w="2700"/>
        <w:gridCol w:w="2790"/>
        <w:gridCol w:w="2065"/>
      </w:tblGrid>
      <w:tr w:rsidR="003A1E90" w:rsidRPr="006F47CA" w14:paraId="51070294" w14:textId="77777777" w:rsidTr="003A1E90">
        <w:trPr>
          <w:trHeight w:val="288"/>
        </w:trPr>
        <w:tc>
          <w:tcPr>
            <w:tcW w:w="11155" w:type="dxa"/>
            <w:gridSpan w:val="4"/>
            <w:vAlign w:val="center"/>
          </w:tcPr>
          <w:p w14:paraId="7A48AC4D" w14:textId="77777777" w:rsidR="003A1E90" w:rsidRPr="006F47CA" w:rsidRDefault="003A1E90" w:rsidP="003A1E90">
            <w:pPr>
              <w:pStyle w:val="MDPI42tablebody"/>
            </w:pPr>
            <w:r>
              <w:t>Definitive UTI versus Definitive Non-UTI</w:t>
            </w:r>
          </w:p>
        </w:tc>
      </w:tr>
      <w:tr w:rsidR="003A1E90" w:rsidRPr="006F47CA" w14:paraId="1C72E479" w14:textId="77777777" w:rsidTr="003A1E90">
        <w:trPr>
          <w:trHeight w:val="288"/>
        </w:trPr>
        <w:tc>
          <w:tcPr>
            <w:tcW w:w="3600" w:type="dxa"/>
          </w:tcPr>
          <w:p w14:paraId="14FAC44E" w14:textId="2992F453" w:rsidR="003A1E90" w:rsidRPr="006F47CA" w:rsidRDefault="003A1E90" w:rsidP="003A1E90">
            <w:pPr>
              <w:pStyle w:val="MDPI42tablebody"/>
              <w:rPr>
                <w:sz w:val="22"/>
                <w:szCs w:val="22"/>
              </w:rPr>
            </w:pPr>
            <w:r w:rsidRPr="006F47CA">
              <w:rPr>
                <w:sz w:val="22"/>
                <w:szCs w:val="22"/>
              </w:rPr>
              <w:t>≥ 10</w:t>
            </w:r>
            <w:r>
              <w:rPr>
                <w:sz w:val="22"/>
                <w:szCs w:val="22"/>
              </w:rPr>
              <w:t>,000</w:t>
            </w:r>
            <w:r w:rsidRPr="006F47CA">
              <w:rPr>
                <w:sz w:val="22"/>
                <w:szCs w:val="22"/>
              </w:rPr>
              <w:t xml:space="preserve"> Cells/mL and CFUs/mL</w:t>
            </w:r>
          </w:p>
        </w:tc>
        <w:tc>
          <w:tcPr>
            <w:tcW w:w="2700" w:type="dxa"/>
            <w:vAlign w:val="center"/>
          </w:tcPr>
          <w:p w14:paraId="7349A452" w14:textId="77777777" w:rsidR="003A1E90" w:rsidRPr="006F47CA" w:rsidRDefault="003A1E90" w:rsidP="003A1E90">
            <w:pPr>
              <w:pStyle w:val="MDPI42tablebody"/>
              <w:rPr>
                <w:b/>
                <w:bCs/>
                <w:sz w:val="22"/>
                <w:szCs w:val="22"/>
              </w:rPr>
            </w:pPr>
            <w:r w:rsidRPr="006F47CA">
              <w:rPr>
                <w:b/>
                <w:bCs/>
                <w:sz w:val="22"/>
                <w:szCs w:val="22"/>
              </w:rPr>
              <w:t>NGAL &amp; IL-8</w:t>
            </w:r>
          </w:p>
        </w:tc>
        <w:tc>
          <w:tcPr>
            <w:tcW w:w="2790" w:type="dxa"/>
            <w:vAlign w:val="center"/>
          </w:tcPr>
          <w:p w14:paraId="6B31E2A2" w14:textId="77777777" w:rsidR="003A1E90" w:rsidRPr="006F47CA" w:rsidRDefault="003A1E90" w:rsidP="003A1E90">
            <w:pPr>
              <w:pStyle w:val="MDPI42tablebody"/>
              <w:rPr>
                <w:b/>
                <w:bCs/>
                <w:sz w:val="22"/>
                <w:szCs w:val="22"/>
              </w:rPr>
            </w:pPr>
            <w:r w:rsidRPr="006F47CA">
              <w:rPr>
                <w:b/>
                <w:bCs/>
                <w:sz w:val="22"/>
                <w:szCs w:val="22"/>
              </w:rPr>
              <w:t>NGAL &amp; IL-1β</w:t>
            </w:r>
          </w:p>
        </w:tc>
        <w:tc>
          <w:tcPr>
            <w:tcW w:w="2065" w:type="dxa"/>
            <w:vAlign w:val="center"/>
          </w:tcPr>
          <w:p w14:paraId="73D06300" w14:textId="77777777" w:rsidR="003A1E90" w:rsidRPr="006F47CA" w:rsidRDefault="003A1E90" w:rsidP="003A1E90">
            <w:pPr>
              <w:pStyle w:val="MDPI42tablebody"/>
              <w:rPr>
                <w:b/>
                <w:bCs/>
                <w:sz w:val="22"/>
                <w:szCs w:val="22"/>
              </w:rPr>
            </w:pPr>
            <w:r w:rsidRPr="006F47CA">
              <w:rPr>
                <w:b/>
                <w:bCs/>
                <w:sz w:val="22"/>
                <w:szCs w:val="22"/>
              </w:rPr>
              <w:t>IL-8 &amp; IL-1β</w:t>
            </w:r>
          </w:p>
        </w:tc>
      </w:tr>
      <w:tr w:rsidR="003A1E90" w:rsidRPr="006F47CA" w14:paraId="2D7080E8" w14:textId="77777777" w:rsidTr="003A1E90">
        <w:trPr>
          <w:trHeight w:val="288"/>
        </w:trPr>
        <w:tc>
          <w:tcPr>
            <w:tcW w:w="3600" w:type="dxa"/>
            <w:vAlign w:val="center"/>
          </w:tcPr>
          <w:p w14:paraId="7EB3B7F7" w14:textId="77777777" w:rsidR="003A1E90" w:rsidRPr="006F47CA" w:rsidRDefault="003A1E90" w:rsidP="003A1E90">
            <w:pPr>
              <w:pStyle w:val="MDPI42tablebody"/>
              <w:rPr>
                <w:sz w:val="22"/>
                <w:szCs w:val="22"/>
              </w:rPr>
            </w:pPr>
            <w:r w:rsidRPr="006F47CA">
              <w:rPr>
                <w:sz w:val="22"/>
                <w:szCs w:val="22"/>
              </w:rPr>
              <w:t>Sensitivity (95% CI)</w:t>
            </w:r>
          </w:p>
        </w:tc>
        <w:tc>
          <w:tcPr>
            <w:tcW w:w="2700" w:type="dxa"/>
            <w:vAlign w:val="center"/>
          </w:tcPr>
          <w:p w14:paraId="4FA57FE8" w14:textId="77777777" w:rsidR="003A1E90" w:rsidRPr="006F47CA" w:rsidRDefault="003A1E90" w:rsidP="003A1E90">
            <w:pPr>
              <w:pStyle w:val="MDPI42tablebody"/>
              <w:rPr>
                <w:sz w:val="22"/>
                <w:szCs w:val="22"/>
              </w:rPr>
            </w:pPr>
            <w:r w:rsidRPr="006F47CA">
              <w:rPr>
                <w:rFonts w:eastAsia="Arial" w:hAnsi="Arial" w:cs="Arial"/>
              </w:rPr>
              <w:t>80.3% (75.8%, 84.4%)</w:t>
            </w:r>
          </w:p>
        </w:tc>
        <w:tc>
          <w:tcPr>
            <w:tcW w:w="2790" w:type="dxa"/>
            <w:vAlign w:val="center"/>
          </w:tcPr>
          <w:p w14:paraId="1B28C6D1" w14:textId="77777777" w:rsidR="003A1E90" w:rsidRPr="006F47CA" w:rsidRDefault="003A1E90" w:rsidP="003A1E90">
            <w:pPr>
              <w:pStyle w:val="MDPI42tablebody"/>
              <w:rPr>
                <w:sz w:val="22"/>
                <w:szCs w:val="22"/>
              </w:rPr>
            </w:pPr>
            <w:r w:rsidRPr="006F47CA">
              <w:rPr>
                <w:rFonts w:eastAsia="Arial" w:hAnsi="Arial" w:cs="Arial"/>
              </w:rPr>
              <w:t>66.4% (61.2%, 71.3%)</w:t>
            </w:r>
          </w:p>
        </w:tc>
        <w:tc>
          <w:tcPr>
            <w:tcW w:w="2065" w:type="dxa"/>
            <w:vAlign w:val="center"/>
          </w:tcPr>
          <w:p w14:paraId="06600A1C" w14:textId="77777777" w:rsidR="003A1E90" w:rsidRPr="006F47CA" w:rsidRDefault="003A1E90" w:rsidP="003A1E90">
            <w:pPr>
              <w:pStyle w:val="MDPI42tablebody"/>
              <w:rPr>
                <w:sz w:val="22"/>
                <w:szCs w:val="22"/>
              </w:rPr>
            </w:pPr>
            <w:r w:rsidRPr="006F47CA">
              <w:rPr>
                <w:rFonts w:eastAsia="Arial" w:hAnsi="Arial" w:cs="Arial"/>
              </w:rPr>
              <w:t>69.5% (64.4%, 74.3%)</w:t>
            </w:r>
          </w:p>
        </w:tc>
      </w:tr>
      <w:tr w:rsidR="003A1E90" w:rsidRPr="006F47CA" w14:paraId="7707EC1A" w14:textId="77777777" w:rsidTr="003A1E90">
        <w:trPr>
          <w:trHeight w:val="288"/>
        </w:trPr>
        <w:tc>
          <w:tcPr>
            <w:tcW w:w="3600" w:type="dxa"/>
            <w:vAlign w:val="center"/>
          </w:tcPr>
          <w:p w14:paraId="500E089D" w14:textId="77777777" w:rsidR="003A1E90" w:rsidRPr="006F47CA" w:rsidRDefault="003A1E90" w:rsidP="003A1E90">
            <w:pPr>
              <w:pStyle w:val="MDPI42tablebody"/>
              <w:rPr>
                <w:sz w:val="22"/>
                <w:szCs w:val="22"/>
              </w:rPr>
            </w:pPr>
            <w:r w:rsidRPr="006F47CA">
              <w:rPr>
                <w:sz w:val="22"/>
                <w:szCs w:val="22"/>
              </w:rPr>
              <w:t>Specificity (95% CI)</w:t>
            </w:r>
          </w:p>
        </w:tc>
        <w:tc>
          <w:tcPr>
            <w:tcW w:w="2700" w:type="dxa"/>
            <w:vAlign w:val="center"/>
          </w:tcPr>
          <w:p w14:paraId="456D620D" w14:textId="77777777" w:rsidR="003A1E90" w:rsidRPr="006F47CA" w:rsidRDefault="003A1E90" w:rsidP="003A1E90">
            <w:pPr>
              <w:pStyle w:val="MDPI42tablebody"/>
              <w:rPr>
                <w:sz w:val="22"/>
                <w:szCs w:val="22"/>
              </w:rPr>
            </w:pPr>
            <w:r w:rsidRPr="006F47CA">
              <w:rPr>
                <w:rFonts w:eastAsia="Arial" w:hAnsi="Arial" w:cs="Arial"/>
              </w:rPr>
              <w:t>91.7% (87.3%, 94.9%)</w:t>
            </w:r>
          </w:p>
        </w:tc>
        <w:tc>
          <w:tcPr>
            <w:tcW w:w="2790" w:type="dxa"/>
            <w:vAlign w:val="center"/>
          </w:tcPr>
          <w:p w14:paraId="10575F99" w14:textId="77777777" w:rsidR="003A1E90" w:rsidRPr="006F47CA" w:rsidRDefault="003A1E90" w:rsidP="003A1E90">
            <w:pPr>
              <w:pStyle w:val="MDPI42tablebody"/>
              <w:rPr>
                <w:sz w:val="22"/>
                <w:szCs w:val="22"/>
              </w:rPr>
            </w:pPr>
            <w:r w:rsidRPr="006F47CA">
              <w:rPr>
                <w:rFonts w:eastAsia="Arial" w:hAnsi="Arial" w:cs="Arial"/>
              </w:rPr>
              <w:t>96.9% (93.8%, 98.8%)</w:t>
            </w:r>
          </w:p>
        </w:tc>
        <w:tc>
          <w:tcPr>
            <w:tcW w:w="2065" w:type="dxa"/>
            <w:vAlign w:val="center"/>
          </w:tcPr>
          <w:p w14:paraId="02FB2004" w14:textId="77777777" w:rsidR="003A1E90" w:rsidRPr="006F47CA" w:rsidRDefault="003A1E90" w:rsidP="003A1E90">
            <w:pPr>
              <w:pStyle w:val="MDPI42tablebody"/>
              <w:rPr>
                <w:sz w:val="22"/>
                <w:szCs w:val="22"/>
              </w:rPr>
            </w:pPr>
            <w:r w:rsidRPr="006F47CA">
              <w:rPr>
                <w:rFonts w:eastAsia="Arial" w:hAnsi="Arial" w:cs="Arial"/>
              </w:rPr>
              <w:t>97.4% (94.4%, 99.0%)</w:t>
            </w:r>
          </w:p>
        </w:tc>
      </w:tr>
      <w:tr w:rsidR="003A1E90" w:rsidRPr="006F47CA" w14:paraId="3194639F" w14:textId="77777777" w:rsidTr="003A1E90">
        <w:trPr>
          <w:trHeight w:val="288"/>
        </w:trPr>
        <w:tc>
          <w:tcPr>
            <w:tcW w:w="3600" w:type="dxa"/>
            <w:vAlign w:val="center"/>
          </w:tcPr>
          <w:p w14:paraId="05F99990" w14:textId="77777777" w:rsidR="003A1E90" w:rsidRPr="006F47CA" w:rsidRDefault="003A1E90" w:rsidP="003A1E90">
            <w:pPr>
              <w:pStyle w:val="MDPI42tablebody"/>
              <w:rPr>
                <w:sz w:val="22"/>
                <w:szCs w:val="22"/>
              </w:rPr>
            </w:pPr>
            <w:r w:rsidRPr="006F47CA">
              <w:rPr>
                <w:sz w:val="22"/>
                <w:szCs w:val="22"/>
              </w:rPr>
              <w:t>Positive Predictive Value (95% CI)</w:t>
            </w:r>
          </w:p>
        </w:tc>
        <w:tc>
          <w:tcPr>
            <w:tcW w:w="2700" w:type="dxa"/>
            <w:vAlign w:val="center"/>
          </w:tcPr>
          <w:p w14:paraId="5384D3F2" w14:textId="77777777" w:rsidR="003A1E90" w:rsidRPr="006F47CA" w:rsidRDefault="003A1E90" w:rsidP="003A1E90">
            <w:pPr>
              <w:pStyle w:val="MDPI42tablebody"/>
              <w:rPr>
                <w:sz w:val="22"/>
                <w:szCs w:val="22"/>
              </w:rPr>
            </w:pPr>
            <w:r w:rsidRPr="006F47CA">
              <w:rPr>
                <w:rFonts w:eastAsia="Arial" w:hAnsi="Arial" w:cs="Arial"/>
              </w:rPr>
              <w:t>93.7% (90.3%, 96.2%)</w:t>
            </w:r>
          </w:p>
        </w:tc>
        <w:tc>
          <w:tcPr>
            <w:tcW w:w="2790" w:type="dxa"/>
            <w:vAlign w:val="center"/>
          </w:tcPr>
          <w:p w14:paraId="29C3D251" w14:textId="77777777" w:rsidR="003A1E90" w:rsidRPr="006F47CA" w:rsidRDefault="003A1E90" w:rsidP="003A1E90">
            <w:pPr>
              <w:pStyle w:val="MDPI42tablebody"/>
              <w:rPr>
                <w:sz w:val="22"/>
                <w:szCs w:val="22"/>
              </w:rPr>
            </w:pPr>
            <w:r w:rsidRPr="006F47CA">
              <w:rPr>
                <w:rFonts w:eastAsia="Arial" w:hAnsi="Arial" w:cs="Arial"/>
              </w:rPr>
              <w:t>97.1% (94.1%, 98.8%)</w:t>
            </w:r>
          </w:p>
        </w:tc>
        <w:tc>
          <w:tcPr>
            <w:tcW w:w="2065" w:type="dxa"/>
            <w:vAlign w:val="center"/>
          </w:tcPr>
          <w:p w14:paraId="58683A60" w14:textId="77777777" w:rsidR="003A1E90" w:rsidRPr="006F47CA" w:rsidRDefault="003A1E90" w:rsidP="003A1E90">
            <w:pPr>
              <w:pStyle w:val="MDPI42tablebody"/>
              <w:rPr>
                <w:sz w:val="22"/>
                <w:szCs w:val="22"/>
              </w:rPr>
            </w:pPr>
            <w:r w:rsidRPr="006F47CA">
              <w:rPr>
                <w:rFonts w:eastAsia="Arial" w:hAnsi="Arial" w:cs="Arial"/>
              </w:rPr>
              <w:t>97.6% (94.8%, 99.1%)</w:t>
            </w:r>
          </w:p>
        </w:tc>
      </w:tr>
      <w:tr w:rsidR="003A1E90" w:rsidRPr="006F47CA" w14:paraId="0C4C2353" w14:textId="77777777" w:rsidTr="003A1E90">
        <w:trPr>
          <w:trHeight w:val="288"/>
        </w:trPr>
        <w:tc>
          <w:tcPr>
            <w:tcW w:w="3600" w:type="dxa"/>
            <w:vAlign w:val="center"/>
          </w:tcPr>
          <w:p w14:paraId="24BE9013" w14:textId="77777777" w:rsidR="003A1E90" w:rsidRPr="006F47CA" w:rsidRDefault="003A1E90" w:rsidP="003A1E90">
            <w:pPr>
              <w:pStyle w:val="MDPI42tablebody"/>
              <w:rPr>
                <w:sz w:val="22"/>
                <w:szCs w:val="22"/>
              </w:rPr>
            </w:pPr>
            <w:r w:rsidRPr="006F47CA">
              <w:rPr>
                <w:sz w:val="22"/>
                <w:szCs w:val="22"/>
              </w:rPr>
              <w:t>Negative Predictive Value (95% CI)</w:t>
            </w:r>
          </w:p>
        </w:tc>
        <w:tc>
          <w:tcPr>
            <w:tcW w:w="2700" w:type="dxa"/>
            <w:vAlign w:val="center"/>
          </w:tcPr>
          <w:p w14:paraId="3DA9DD0E" w14:textId="77777777" w:rsidR="003A1E90" w:rsidRPr="006F47CA" w:rsidRDefault="003A1E90" w:rsidP="003A1E90">
            <w:pPr>
              <w:pStyle w:val="MDPI42tablebody"/>
              <w:rPr>
                <w:sz w:val="22"/>
                <w:szCs w:val="22"/>
              </w:rPr>
            </w:pPr>
            <w:r w:rsidRPr="006F47CA">
              <w:rPr>
                <w:rFonts w:eastAsia="Arial" w:hAnsi="Arial" w:cs="Arial"/>
              </w:rPr>
              <w:t>75.2% (69.7%, 80.1%)</w:t>
            </w:r>
          </w:p>
        </w:tc>
        <w:tc>
          <w:tcPr>
            <w:tcW w:w="2790" w:type="dxa"/>
            <w:vAlign w:val="center"/>
          </w:tcPr>
          <w:p w14:paraId="389225BF" w14:textId="77777777" w:rsidR="003A1E90" w:rsidRPr="006F47CA" w:rsidRDefault="003A1E90" w:rsidP="003A1E90">
            <w:pPr>
              <w:pStyle w:val="MDPI42tablebody"/>
              <w:rPr>
                <w:sz w:val="22"/>
                <w:szCs w:val="22"/>
              </w:rPr>
            </w:pPr>
            <w:r w:rsidRPr="006F47CA">
              <w:rPr>
                <w:rFonts w:eastAsia="Arial" w:hAnsi="Arial" w:cs="Arial"/>
              </w:rPr>
              <w:t>65.2% (59.9%, 70.3%)</w:t>
            </w:r>
          </w:p>
        </w:tc>
        <w:tc>
          <w:tcPr>
            <w:tcW w:w="2065" w:type="dxa"/>
            <w:vAlign w:val="center"/>
          </w:tcPr>
          <w:p w14:paraId="59BEEB0C" w14:textId="77777777" w:rsidR="003A1E90" w:rsidRPr="006F47CA" w:rsidRDefault="003A1E90" w:rsidP="003A1E90">
            <w:pPr>
              <w:pStyle w:val="MDPI42tablebody"/>
              <w:rPr>
                <w:sz w:val="22"/>
                <w:szCs w:val="22"/>
              </w:rPr>
            </w:pPr>
            <w:r w:rsidRPr="006F47CA">
              <w:rPr>
                <w:rFonts w:eastAsia="Arial" w:hAnsi="Arial" w:cs="Arial"/>
              </w:rPr>
              <w:t>67.5% (62.1%, 72.5%)</w:t>
            </w:r>
          </w:p>
        </w:tc>
      </w:tr>
      <w:tr w:rsidR="003A1E90" w:rsidRPr="006F47CA" w14:paraId="3FCD499C" w14:textId="77777777" w:rsidTr="003A1E90">
        <w:trPr>
          <w:trHeight w:val="288"/>
        </w:trPr>
        <w:tc>
          <w:tcPr>
            <w:tcW w:w="3600" w:type="dxa"/>
            <w:vAlign w:val="center"/>
          </w:tcPr>
          <w:p w14:paraId="5FF3D335" w14:textId="77777777" w:rsidR="003A1E90" w:rsidRPr="006F47CA" w:rsidRDefault="003A1E90" w:rsidP="003A1E90">
            <w:pPr>
              <w:pStyle w:val="MDPI42tablebody"/>
              <w:rPr>
                <w:sz w:val="22"/>
                <w:szCs w:val="22"/>
              </w:rPr>
            </w:pPr>
            <w:r w:rsidRPr="006F47CA">
              <w:rPr>
                <w:sz w:val="22"/>
                <w:szCs w:val="22"/>
              </w:rPr>
              <w:t>Accuracy</w:t>
            </w:r>
          </w:p>
        </w:tc>
        <w:tc>
          <w:tcPr>
            <w:tcW w:w="2700" w:type="dxa"/>
            <w:vAlign w:val="center"/>
          </w:tcPr>
          <w:p w14:paraId="27FA90F7" w14:textId="77777777" w:rsidR="003A1E90" w:rsidRPr="006F47CA" w:rsidRDefault="003A1E90" w:rsidP="003A1E90">
            <w:pPr>
              <w:pStyle w:val="MDPI42tablebody"/>
              <w:rPr>
                <w:sz w:val="22"/>
                <w:szCs w:val="22"/>
              </w:rPr>
            </w:pPr>
            <w:r w:rsidRPr="006F47CA">
              <w:rPr>
                <w:rFonts w:eastAsia="Arial" w:hAnsi="Arial" w:cs="Arial"/>
              </w:rPr>
              <w:t>84.8% (81.6%, 87.6%)</w:t>
            </w:r>
          </w:p>
        </w:tc>
        <w:tc>
          <w:tcPr>
            <w:tcW w:w="2790" w:type="dxa"/>
            <w:vAlign w:val="center"/>
          </w:tcPr>
          <w:p w14:paraId="52981F1C" w14:textId="77777777" w:rsidR="003A1E90" w:rsidRPr="006F47CA" w:rsidRDefault="003A1E90" w:rsidP="003A1E90">
            <w:pPr>
              <w:pStyle w:val="MDPI42tablebody"/>
              <w:rPr>
                <w:sz w:val="22"/>
                <w:szCs w:val="22"/>
              </w:rPr>
            </w:pPr>
            <w:r w:rsidRPr="006F47CA">
              <w:rPr>
                <w:rFonts w:eastAsia="Arial" w:hAnsi="Arial" w:cs="Arial"/>
              </w:rPr>
              <w:t>78.4% (74.8%, 81.7%)</w:t>
            </w:r>
          </w:p>
        </w:tc>
        <w:tc>
          <w:tcPr>
            <w:tcW w:w="2065" w:type="dxa"/>
            <w:vAlign w:val="center"/>
          </w:tcPr>
          <w:p w14:paraId="30EE44AC" w14:textId="77777777" w:rsidR="003A1E90" w:rsidRPr="006F47CA" w:rsidRDefault="003A1E90" w:rsidP="003A1E90">
            <w:pPr>
              <w:pStyle w:val="MDPI42tablebody"/>
              <w:rPr>
                <w:sz w:val="22"/>
                <w:szCs w:val="22"/>
              </w:rPr>
            </w:pPr>
            <w:r w:rsidRPr="006F47CA">
              <w:rPr>
                <w:rFonts w:eastAsia="Arial" w:hAnsi="Arial" w:cs="Arial"/>
              </w:rPr>
              <w:t>80.5% (77.0%, 83.6%)</w:t>
            </w:r>
          </w:p>
        </w:tc>
      </w:tr>
      <w:tr w:rsidR="003A1E90" w:rsidRPr="006F47CA" w14:paraId="2AAD7A19" w14:textId="77777777" w:rsidTr="003A1E90">
        <w:trPr>
          <w:trHeight w:val="288"/>
        </w:trPr>
        <w:tc>
          <w:tcPr>
            <w:tcW w:w="3600" w:type="dxa"/>
            <w:vAlign w:val="center"/>
          </w:tcPr>
          <w:p w14:paraId="418DB851" w14:textId="77777777" w:rsidR="003A1E90" w:rsidRPr="006F47CA" w:rsidRDefault="003A1E90" w:rsidP="003A1E90">
            <w:pPr>
              <w:pStyle w:val="MDPI42table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Definitive UTI Percentage</w:t>
            </w:r>
          </w:p>
        </w:tc>
        <w:tc>
          <w:tcPr>
            <w:tcW w:w="2700" w:type="dxa"/>
            <w:vAlign w:val="center"/>
          </w:tcPr>
          <w:p w14:paraId="74E4E2AD" w14:textId="77777777" w:rsidR="003A1E90" w:rsidRPr="006F47CA" w:rsidRDefault="003A1E90" w:rsidP="003A1E90">
            <w:pPr>
              <w:pStyle w:val="MDPI42tablebody"/>
              <w:rPr>
                <w:sz w:val="22"/>
                <w:szCs w:val="22"/>
              </w:rPr>
            </w:pPr>
            <w:r w:rsidRPr="006F47CA">
              <w:rPr>
                <w:rFonts w:eastAsia="Arial" w:hAnsi="Arial" w:cs="Arial"/>
              </w:rPr>
              <w:t>60.6%</w:t>
            </w:r>
          </w:p>
        </w:tc>
        <w:tc>
          <w:tcPr>
            <w:tcW w:w="2790" w:type="dxa"/>
            <w:vAlign w:val="center"/>
          </w:tcPr>
          <w:p w14:paraId="0BD8EC3B" w14:textId="77777777" w:rsidR="003A1E90" w:rsidRPr="006F47CA" w:rsidRDefault="003A1E90" w:rsidP="003A1E90">
            <w:pPr>
              <w:pStyle w:val="MDPI42tablebody"/>
              <w:rPr>
                <w:sz w:val="22"/>
                <w:szCs w:val="22"/>
              </w:rPr>
            </w:pPr>
            <w:r w:rsidRPr="006F47CA">
              <w:rPr>
                <w:rFonts w:eastAsia="Arial" w:hAnsi="Arial" w:cs="Arial"/>
              </w:rPr>
              <w:t>60.6%</w:t>
            </w:r>
          </w:p>
        </w:tc>
        <w:tc>
          <w:tcPr>
            <w:tcW w:w="2065" w:type="dxa"/>
            <w:vAlign w:val="center"/>
          </w:tcPr>
          <w:p w14:paraId="1BEB3DC5" w14:textId="77777777" w:rsidR="003A1E90" w:rsidRPr="006F47CA" w:rsidRDefault="003A1E90" w:rsidP="003A1E90">
            <w:pPr>
              <w:pStyle w:val="MDPI42tablebody"/>
              <w:rPr>
                <w:sz w:val="22"/>
                <w:szCs w:val="22"/>
              </w:rPr>
            </w:pPr>
            <w:r w:rsidRPr="006F47CA">
              <w:rPr>
                <w:rFonts w:eastAsia="Arial" w:hAnsi="Arial" w:cs="Arial"/>
              </w:rPr>
              <w:t>60.6%</w:t>
            </w:r>
          </w:p>
        </w:tc>
      </w:tr>
      <w:tr w:rsidR="003A1E90" w:rsidRPr="006F47CA" w14:paraId="6A969206" w14:textId="77777777" w:rsidTr="003A1E90">
        <w:trPr>
          <w:trHeight w:val="288"/>
        </w:trPr>
        <w:tc>
          <w:tcPr>
            <w:tcW w:w="3600" w:type="dxa"/>
            <w:vAlign w:val="center"/>
          </w:tcPr>
          <w:p w14:paraId="5C31C827" w14:textId="77777777" w:rsidR="003A1E90" w:rsidRPr="006F47CA" w:rsidRDefault="003A1E90" w:rsidP="003A1E90">
            <w:pPr>
              <w:pStyle w:val="MDPI42tablebody"/>
              <w:rPr>
                <w:sz w:val="22"/>
                <w:szCs w:val="22"/>
              </w:rPr>
            </w:pPr>
            <w:r w:rsidRPr="006F47CA">
              <w:rPr>
                <w:sz w:val="22"/>
                <w:szCs w:val="22"/>
              </w:rPr>
              <w:t>Positive Likelihood Ratio</w:t>
            </w:r>
          </w:p>
        </w:tc>
        <w:tc>
          <w:tcPr>
            <w:tcW w:w="2700" w:type="dxa"/>
            <w:vAlign w:val="center"/>
          </w:tcPr>
          <w:p w14:paraId="7CD86D69" w14:textId="77777777" w:rsidR="003A1E90" w:rsidRPr="006F47CA" w:rsidRDefault="003A1E90" w:rsidP="003A1E90">
            <w:pPr>
              <w:pStyle w:val="MDPI42tablebody"/>
              <w:rPr>
                <w:sz w:val="22"/>
                <w:szCs w:val="22"/>
              </w:rPr>
            </w:pPr>
            <w:r w:rsidRPr="006F47CA">
              <w:rPr>
                <w:rFonts w:eastAsia="Arial" w:hAnsi="Arial" w:cs="Arial"/>
              </w:rPr>
              <w:t>9.64 (6.25, 14.87)</w:t>
            </w:r>
          </w:p>
        </w:tc>
        <w:tc>
          <w:tcPr>
            <w:tcW w:w="2790" w:type="dxa"/>
            <w:vAlign w:val="center"/>
          </w:tcPr>
          <w:p w14:paraId="15EA4EE8" w14:textId="77777777" w:rsidR="003A1E90" w:rsidRPr="006F47CA" w:rsidRDefault="003A1E90" w:rsidP="003A1E90">
            <w:pPr>
              <w:pStyle w:val="MDPI42tablebody"/>
              <w:rPr>
                <w:sz w:val="22"/>
                <w:szCs w:val="22"/>
              </w:rPr>
            </w:pPr>
            <w:r w:rsidRPr="006F47CA">
              <w:rPr>
                <w:rFonts w:eastAsia="Arial" w:hAnsi="Arial" w:cs="Arial"/>
              </w:rPr>
              <w:t>21.62 (10.39, 45.01)</w:t>
            </w:r>
          </w:p>
        </w:tc>
        <w:tc>
          <w:tcPr>
            <w:tcW w:w="2065" w:type="dxa"/>
            <w:vAlign w:val="center"/>
          </w:tcPr>
          <w:p w14:paraId="58E1D433" w14:textId="77777777" w:rsidR="003A1E90" w:rsidRPr="006F47CA" w:rsidRDefault="003A1E90" w:rsidP="003A1E90">
            <w:pPr>
              <w:pStyle w:val="MDPI42tablebody"/>
              <w:rPr>
                <w:sz w:val="22"/>
                <w:szCs w:val="22"/>
              </w:rPr>
            </w:pPr>
            <w:r w:rsidRPr="006F47CA">
              <w:rPr>
                <w:rFonts w:eastAsia="Arial" w:hAnsi="Arial" w:cs="Arial"/>
              </w:rPr>
              <w:t>26.42 (11.96, 58.36)</w:t>
            </w:r>
          </w:p>
        </w:tc>
      </w:tr>
      <w:tr w:rsidR="003A1E90" w:rsidRPr="006F47CA" w14:paraId="27D04D7A" w14:textId="77777777" w:rsidTr="003A1E90">
        <w:trPr>
          <w:trHeight w:val="288"/>
        </w:trPr>
        <w:tc>
          <w:tcPr>
            <w:tcW w:w="3600" w:type="dxa"/>
            <w:vAlign w:val="center"/>
          </w:tcPr>
          <w:p w14:paraId="2D6CE6CB" w14:textId="77777777" w:rsidR="003A1E90" w:rsidRPr="006F47CA" w:rsidRDefault="003A1E90" w:rsidP="003A1E90">
            <w:pPr>
              <w:pStyle w:val="MDPI42tablebody"/>
              <w:rPr>
                <w:sz w:val="22"/>
                <w:szCs w:val="22"/>
              </w:rPr>
            </w:pPr>
            <w:r w:rsidRPr="006F47CA">
              <w:rPr>
                <w:sz w:val="22"/>
                <w:szCs w:val="22"/>
              </w:rPr>
              <w:t>Negative Likelihood Ratio</w:t>
            </w:r>
          </w:p>
        </w:tc>
        <w:tc>
          <w:tcPr>
            <w:tcW w:w="2700" w:type="dxa"/>
            <w:vAlign w:val="center"/>
          </w:tcPr>
          <w:p w14:paraId="45DEC1D4" w14:textId="77777777" w:rsidR="003A1E90" w:rsidRPr="006F47CA" w:rsidRDefault="003A1E90" w:rsidP="003A1E90">
            <w:pPr>
              <w:pStyle w:val="MDPI42tablebody"/>
              <w:rPr>
                <w:sz w:val="22"/>
                <w:szCs w:val="22"/>
              </w:rPr>
            </w:pPr>
            <w:r w:rsidRPr="006F47CA">
              <w:rPr>
                <w:rFonts w:eastAsia="Arial" w:hAnsi="Arial" w:cs="Arial"/>
              </w:rPr>
              <w:t>0.21 (0.14, 0.33)</w:t>
            </w:r>
          </w:p>
        </w:tc>
        <w:tc>
          <w:tcPr>
            <w:tcW w:w="2790" w:type="dxa"/>
            <w:vAlign w:val="center"/>
          </w:tcPr>
          <w:p w14:paraId="0DBEB1D1" w14:textId="77777777" w:rsidR="003A1E90" w:rsidRPr="006F47CA" w:rsidRDefault="003A1E90" w:rsidP="003A1E90">
            <w:pPr>
              <w:pStyle w:val="MDPI42tablebody"/>
              <w:rPr>
                <w:sz w:val="22"/>
                <w:szCs w:val="22"/>
              </w:rPr>
            </w:pPr>
            <w:r w:rsidRPr="006F47CA">
              <w:rPr>
                <w:rFonts w:eastAsia="Arial" w:hAnsi="Arial" w:cs="Arial"/>
              </w:rPr>
              <w:t>0.35 (0.17, 0.72)</w:t>
            </w:r>
          </w:p>
        </w:tc>
        <w:tc>
          <w:tcPr>
            <w:tcW w:w="2065" w:type="dxa"/>
            <w:vAlign w:val="center"/>
          </w:tcPr>
          <w:p w14:paraId="67B8638F" w14:textId="77777777" w:rsidR="003A1E90" w:rsidRPr="006F47CA" w:rsidRDefault="003A1E90" w:rsidP="003A1E90">
            <w:pPr>
              <w:pStyle w:val="MDPI42tablebody"/>
              <w:rPr>
                <w:sz w:val="22"/>
                <w:szCs w:val="22"/>
              </w:rPr>
            </w:pPr>
            <w:r w:rsidRPr="006F47CA">
              <w:rPr>
                <w:rFonts w:eastAsia="Arial" w:hAnsi="Arial" w:cs="Arial"/>
              </w:rPr>
              <w:t>0.31 (0.14, 0.69)</w:t>
            </w:r>
          </w:p>
        </w:tc>
      </w:tr>
    </w:tbl>
    <w:p w14:paraId="2C029BCF" w14:textId="6A9D89F8" w:rsidR="003A1E90" w:rsidRDefault="003A1E90" w:rsidP="003A1E90">
      <w:pPr>
        <w:pStyle w:val="MDPI43tablefooter"/>
      </w:pPr>
      <w:r>
        <w:t xml:space="preserve">***The Proportion Z-test comparison of sensitivity:  </w:t>
      </w:r>
      <w:r>
        <w:rPr>
          <w:i/>
          <w:iCs/>
        </w:rPr>
        <w:t>p</w:t>
      </w:r>
      <w:r>
        <w:t>-value &lt;0.0001</w:t>
      </w:r>
    </w:p>
    <w:p w14:paraId="7B201190" w14:textId="77777777" w:rsidR="003A1E90" w:rsidRPr="00766C53" w:rsidRDefault="003A1E90" w:rsidP="003A1E90">
      <w:pPr>
        <w:pStyle w:val="MDPI22heading2"/>
      </w:pPr>
      <w:r w:rsidRPr="00766C53">
        <w:t xml:space="preserve">Criterion </w:t>
      </w:r>
      <w:r>
        <w:t>2</w:t>
      </w:r>
      <w:r w:rsidRPr="00766C53">
        <w:t xml:space="preserve">, </w:t>
      </w:r>
      <w:r>
        <w:t xml:space="preserve">Biomarker Positivity </w:t>
      </w:r>
      <w:r w:rsidRPr="00766C53">
        <w:t xml:space="preserve">Performance </w:t>
      </w:r>
      <w:r>
        <w:t>Using Microbial Density Detection</w:t>
      </w:r>
      <w:r w:rsidRPr="00766C53">
        <w:t xml:space="preserve"> ≥ 10</w:t>
      </w:r>
      <w:r>
        <w:t xml:space="preserve">0, 000 cells/mL by M-PCR and </w:t>
      </w:r>
      <w:r w:rsidRPr="00766C53">
        <w:t>CFU</w:t>
      </w:r>
      <w:r>
        <w:t>s</w:t>
      </w:r>
      <w:r w:rsidRPr="00766C53">
        <w:t xml:space="preserve">/mL </w:t>
      </w:r>
      <w:r>
        <w:t>by SUC.</w:t>
      </w:r>
    </w:p>
    <w:p w14:paraId="63920D9D" w14:textId="77777777" w:rsidR="003A1E90" w:rsidRPr="003A1E90" w:rsidRDefault="003A1E90" w:rsidP="003A1E90">
      <w:pPr>
        <w:pStyle w:val="MDPI22heading2"/>
      </w:pPr>
      <w:r w:rsidRPr="003A1E90">
        <w:t>Definitive UTI Percentage</w:t>
      </w:r>
    </w:p>
    <w:p w14:paraId="184EB874" w14:textId="6D2B0AC6" w:rsidR="003A1E90" w:rsidRDefault="00B005E4" w:rsidP="003A1E90">
      <w:pPr>
        <w:pStyle w:val="MDPI31text"/>
        <w:rPr>
          <w:i/>
          <w:iCs/>
        </w:rPr>
      </w:pPr>
      <w:r>
        <w:rPr>
          <w:rFonts w:cstheme="majorBidi"/>
        </w:rPr>
        <w:t>Out o</w:t>
      </w:r>
      <w:r w:rsidR="003A1E90">
        <w:rPr>
          <w:rFonts w:cstheme="majorBidi"/>
        </w:rPr>
        <w:t>f</w:t>
      </w:r>
      <w:r>
        <w:rPr>
          <w:rFonts w:cstheme="majorBidi"/>
        </w:rPr>
        <w:t xml:space="preserve"> the</w:t>
      </w:r>
      <w:r w:rsidR="003A1E90">
        <w:rPr>
          <w:rFonts w:cstheme="majorBidi"/>
        </w:rPr>
        <w:t xml:space="preserve"> 583 symptomatic subject specimens, ba</w:t>
      </w:r>
      <w:r w:rsidR="003A1E90">
        <w:t xml:space="preserve">cterial detection ≥ 10,000 cells/mL by M-PCR and CFUs/mL by SUC occurred in 245 specimens. </w:t>
      </w:r>
      <w:r w:rsidR="00542DE8">
        <w:t>These 2</w:t>
      </w:r>
      <w:r w:rsidR="003A1E90">
        <w:t xml:space="preserve">45 specimens were considered Definitive UTIs. The 228 asymptomatic subject specimens were considered Definitive non-UTIs regardless of microbial detection. Therefore, the Definitive UTI percentage defined by criterion 2 was 51.8% </w:t>
      </w:r>
      <w:r w:rsidR="00542DE8" w:rsidRPr="00542DE8">
        <w:t>((245/(245+228))*100)</w:t>
      </w:r>
      <w:r w:rsidR="003A1E90">
        <w:t xml:space="preserve">. </w:t>
      </w:r>
    </w:p>
    <w:p w14:paraId="676D27CF" w14:textId="77777777" w:rsidR="003A1E90" w:rsidRDefault="003A1E90" w:rsidP="003A1E90">
      <w:pPr>
        <w:pStyle w:val="MDPI22heading2"/>
      </w:pPr>
      <w:r>
        <w:t>Biomarker and microbial comparison defined by each biomarker</w:t>
      </w:r>
    </w:p>
    <w:p w14:paraId="1F06E66D" w14:textId="3D830BEC" w:rsidR="003A1E90" w:rsidRDefault="003A1E90" w:rsidP="003A1E90">
      <w:pPr>
        <w:pStyle w:val="MDPI31text"/>
      </w:pPr>
      <w:r>
        <w:t>NGAL was positive (</w:t>
      </w:r>
      <w:r w:rsidRPr="00766C53">
        <w:t>≥ 38 ng/mL</w:t>
      </w:r>
      <w:r>
        <w:t>)</w:t>
      </w:r>
      <w:r w:rsidRPr="00766C53">
        <w:t xml:space="preserve"> </w:t>
      </w:r>
      <w:r>
        <w:t xml:space="preserve">in </w:t>
      </w:r>
      <w:r w:rsidRPr="00864D7E">
        <w:t>8</w:t>
      </w:r>
      <w:r>
        <w:t>9.0</w:t>
      </w:r>
      <w:r w:rsidRPr="00864D7E">
        <w:t xml:space="preserve">% </w:t>
      </w:r>
      <w:r>
        <w:t>of Definitive UTIs and negative in 90.8% of Definitive non-UTIs (Supplemental Table S5A). IL-8 was positive</w:t>
      </w:r>
      <w:r w:rsidRPr="003126EC">
        <w:t xml:space="preserve"> </w:t>
      </w:r>
      <w:r>
        <w:t>(</w:t>
      </w:r>
      <w:r w:rsidRPr="00766C53">
        <w:t>≥ 20.6 pg/mL</w:t>
      </w:r>
      <w:r>
        <w:t xml:space="preserve">) in 94.3% of Definitive UTIs and negative in </w:t>
      </w:r>
      <w:r w:rsidRPr="00864D7E">
        <w:t>76</w:t>
      </w:r>
      <w:r>
        <w:t xml:space="preserve">.2% of Definitive non-UTIs (Supplemental </w:t>
      </w:r>
      <w:r>
        <w:lastRenderedPageBreak/>
        <w:t>Table S5B). I</w:t>
      </w:r>
      <w:r w:rsidRPr="54FB968D">
        <w:rPr>
          <w:rFonts w:cstheme="majorBidi"/>
        </w:rPr>
        <w:t>L-1</w:t>
      </w:r>
      <w:r w:rsidRPr="54FB968D">
        <w:rPr>
          <w:rFonts w:eastAsia="Symbol" w:cstheme="majorBidi"/>
        </w:rPr>
        <w:t>β</w:t>
      </w:r>
      <w:r>
        <w:rPr>
          <w:rFonts w:eastAsia="Symbol" w:cstheme="majorBidi"/>
        </w:rPr>
        <w:t xml:space="preserve"> was positive </w:t>
      </w:r>
      <w:r w:rsidRPr="54FB968D">
        <w:rPr>
          <w:rFonts w:cstheme="majorBidi"/>
        </w:rPr>
        <w:t xml:space="preserve">(≥ 12.4 pg/mL) in </w:t>
      </w:r>
      <w:r>
        <w:rPr>
          <w:rFonts w:cstheme="majorBidi"/>
        </w:rPr>
        <w:t>75.5</w:t>
      </w:r>
      <w:r w:rsidRPr="54FB968D">
        <w:rPr>
          <w:rFonts w:cstheme="majorBidi"/>
        </w:rPr>
        <w:t>%</w:t>
      </w:r>
      <w:r>
        <w:rPr>
          <w:rFonts w:cstheme="majorBidi"/>
        </w:rPr>
        <w:t xml:space="preserve"> </w:t>
      </w:r>
      <w:r w:rsidRPr="54FB968D">
        <w:rPr>
          <w:rFonts w:cstheme="majorBidi"/>
        </w:rPr>
        <w:t xml:space="preserve">of </w:t>
      </w:r>
      <w:r>
        <w:rPr>
          <w:rFonts w:cstheme="majorBidi"/>
        </w:rPr>
        <w:t xml:space="preserve">Definitive UTIs and </w:t>
      </w:r>
      <w:r w:rsidRPr="54FB968D">
        <w:rPr>
          <w:rFonts w:cstheme="majorBidi"/>
        </w:rPr>
        <w:t>negative in 9</w:t>
      </w:r>
      <w:r>
        <w:rPr>
          <w:rFonts w:cstheme="majorBidi"/>
        </w:rPr>
        <w:t>6</w:t>
      </w:r>
      <w:r w:rsidRPr="54FB968D">
        <w:rPr>
          <w:rFonts w:cstheme="majorBidi"/>
        </w:rPr>
        <w:t>.</w:t>
      </w:r>
      <w:r>
        <w:rPr>
          <w:rFonts w:cstheme="majorBidi"/>
        </w:rPr>
        <w:t>9</w:t>
      </w:r>
      <w:r w:rsidRPr="54FB968D">
        <w:rPr>
          <w:rFonts w:cstheme="majorBidi"/>
        </w:rPr>
        <w:t>%</w:t>
      </w:r>
      <w:r>
        <w:rPr>
          <w:rFonts w:cstheme="majorBidi"/>
        </w:rPr>
        <w:t xml:space="preserve"> of Definitive non-UTIs (</w:t>
      </w:r>
      <w:r>
        <w:t>Supplemental</w:t>
      </w:r>
      <w:r>
        <w:rPr>
          <w:rFonts w:cstheme="majorBidi"/>
        </w:rPr>
        <w:t xml:space="preserve"> Table S5C)</w:t>
      </w:r>
      <w:r w:rsidRPr="54FB968D">
        <w:rPr>
          <w:rFonts w:cstheme="majorBidi"/>
        </w:rPr>
        <w:t>.</w:t>
      </w:r>
    </w:p>
    <w:p w14:paraId="66C2A47C" w14:textId="77777777" w:rsidR="003A1E90" w:rsidRDefault="003A1E90" w:rsidP="003A1E90">
      <w:pPr>
        <w:pStyle w:val="MDPI41tablecaption"/>
      </w:pPr>
      <w:r w:rsidRPr="003A1E90">
        <w:rPr>
          <w:b/>
          <w:bCs/>
        </w:rPr>
        <w:t>Supplemental Table S5A</w:t>
      </w:r>
      <w:r w:rsidRPr="00B01ACE">
        <w:t>. NGAL Positivity Contingency Table for Criterion 2</w:t>
      </w:r>
    </w:p>
    <w:p w14:paraId="6070F773" w14:textId="77777777" w:rsidR="006D6D61" w:rsidRPr="00B01ACE" w:rsidRDefault="006D6D61" w:rsidP="003A1E90">
      <w:pPr>
        <w:pStyle w:val="MDPI41tablecaption"/>
      </w:pPr>
    </w:p>
    <w:tbl>
      <w:tblPr>
        <w:tblW w:w="6930" w:type="dxa"/>
        <w:tblLook w:val="04A0" w:firstRow="1" w:lastRow="0" w:firstColumn="1" w:lastColumn="0" w:noHBand="0" w:noVBand="1"/>
      </w:tblPr>
      <w:tblGrid>
        <w:gridCol w:w="1620"/>
        <w:gridCol w:w="1890"/>
        <w:gridCol w:w="2070"/>
        <w:gridCol w:w="1350"/>
      </w:tblGrid>
      <w:tr w:rsidR="003A1E90" w:rsidRPr="00746499" w14:paraId="07DE8DDA" w14:textId="77777777" w:rsidTr="006D6D61">
        <w:trPr>
          <w:trHeight w:val="300"/>
        </w:trPr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0E6D" w14:textId="77777777" w:rsidR="003A1E90" w:rsidRPr="00746499" w:rsidRDefault="003A1E90" w:rsidP="006D6D61">
            <w:pPr>
              <w:pStyle w:val="MDPI42tablebody"/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F3C38" w14:textId="77777777" w:rsidR="003A1E90" w:rsidRPr="006D6D61" w:rsidRDefault="003A1E90" w:rsidP="006D6D61">
            <w:pPr>
              <w:pStyle w:val="MDPI42tablebody"/>
              <w:rPr>
                <w:b/>
                <w:bCs/>
              </w:rPr>
            </w:pPr>
            <w:r w:rsidRPr="006D6D61">
              <w:rPr>
                <w:b/>
                <w:bCs/>
              </w:rPr>
              <w:t>Definitive UTI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61B45" w14:textId="77777777" w:rsidR="003A1E90" w:rsidRPr="006D6D61" w:rsidRDefault="003A1E90" w:rsidP="006D6D61">
            <w:pPr>
              <w:pStyle w:val="MDPI42tablebody"/>
              <w:rPr>
                <w:b/>
                <w:bCs/>
              </w:rPr>
            </w:pPr>
            <w:r w:rsidRPr="006D6D61">
              <w:rPr>
                <w:b/>
                <w:bCs/>
              </w:rPr>
              <w:t>Definitive Non-UTI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0E143" w14:textId="77777777" w:rsidR="003A1E90" w:rsidRPr="00746499" w:rsidRDefault="003A1E90" w:rsidP="006D6D61">
            <w:pPr>
              <w:pStyle w:val="MDPI42tablebody"/>
              <w:rPr>
                <w:rFonts w:asciiTheme="majorHAnsi" w:hAnsiTheme="majorHAnsi" w:cstheme="majorHAnsi"/>
                <w:i/>
                <w:iCs/>
              </w:rPr>
            </w:pPr>
            <w:r w:rsidRPr="00746499">
              <w:rPr>
                <w:rFonts w:asciiTheme="majorHAnsi" w:hAnsiTheme="majorHAnsi" w:cstheme="majorHAnsi"/>
                <w:i/>
                <w:iCs/>
              </w:rPr>
              <w:t>Total</w:t>
            </w:r>
          </w:p>
        </w:tc>
      </w:tr>
      <w:tr w:rsidR="003A1E90" w:rsidRPr="00746499" w14:paraId="574FF09E" w14:textId="77777777" w:rsidTr="006D6D61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94BF" w14:textId="77777777" w:rsidR="003A1E90" w:rsidRPr="00746499" w:rsidRDefault="003A1E90" w:rsidP="006D6D61">
            <w:pPr>
              <w:pStyle w:val="MDPI42tablebod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46499">
              <w:rPr>
                <w:rFonts w:ascii="Calibri" w:hAnsi="Calibri" w:cs="Calibri"/>
                <w:b/>
                <w:bCs/>
                <w:sz w:val="22"/>
                <w:szCs w:val="22"/>
              </w:rPr>
              <w:t>NGAL Positive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5833" w14:textId="77777777" w:rsidR="003A1E90" w:rsidRPr="00746499" w:rsidRDefault="003A1E90" w:rsidP="006D6D61">
            <w:pPr>
              <w:pStyle w:val="MDPI42tablebody"/>
            </w:pPr>
            <w:r w:rsidRPr="00746499">
              <w:t>2</w:t>
            </w:r>
            <w:r>
              <w:t>18 (46.1%)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7D43" w14:textId="77777777" w:rsidR="003A1E90" w:rsidRPr="00746499" w:rsidRDefault="003A1E90" w:rsidP="006D6D61">
            <w:pPr>
              <w:pStyle w:val="MDPI42tablebody"/>
            </w:pPr>
            <w:r w:rsidRPr="00746499">
              <w:t>21</w:t>
            </w:r>
            <w:r>
              <w:t xml:space="preserve"> (4.4%)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39EB" w14:textId="77777777" w:rsidR="003A1E90" w:rsidRPr="00746499" w:rsidRDefault="003A1E90" w:rsidP="006D6D61">
            <w:pPr>
              <w:pStyle w:val="MDPI42tablebody"/>
              <w:rPr>
                <w:rFonts w:asciiTheme="majorHAnsi" w:hAnsiTheme="majorHAnsi" w:cstheme="majorHAnsi"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</w:rPr>
              <w:t>239 (50.5%)</w:t>
            </w:r>
          </w:p>
        </w:tc>
      </w:tr>
      <w:tr w:rsidR="003A1E90" w:rsidRPr="00746499" w14:paraId="4F32E18F" w14:textId="77777777" w:rsidTr="006D6D61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CE2B" w14:textId="77777777" w:rsidR="003A1E90" w:rsidRPr="00746499" w:rsidRDefault="003A1E90" w:rsidP="006D6D61">
            <w:pPr>
              <w:pStyle w:val="MDPI42tablebod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46499">
              <w:rPr>
                <w:rFonts w:ascii="Calibri" w:hAnsi="Calibri" w:cs="Calibri"/>
                <w:b/>
                <w:bCs/>
                <w:sz w:val="22"/>
                <w:szCs w:val="22"/>
              </w:rPr>
              <w:t>NGAL Negative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0943" w14:textId="77777777" w:rsidR="003A1E90" w:rsidRPr="00746499" w:rsidRDefault="003A1E90" w:rsidP="006D6D61">
            <w:pPr>
              <w:pStyle w:val="MDPI42tablebody"/>
            </w:pPr>
            <w:r>
              <w:t>27 (5.7%)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074F" w14:textId="77777777" w:rsidR="003A1E90" w:rsidRPr="00746499" w:rsidRDefault="003A1E90" w:rsidP="006D6D61">
            <w:pPr>
              <w:pStyle w:val="MDPI42tablebody"/>
            </w:pPr>
            <w:r w:rsidRPr="00746499">
              <w:t>207</w:t>
            </w:r>
            <w:r>
              <w:t xml:space="preserve"> (43.8%)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55D7" w14:textId="77777777" w:rsidR="003A1E90" w:rsidRPr="00746499" w:rsidRDefault="003A1E90" w:rsidP="006D6D61">
            <w:pPr>
              <w:pStyle w:val="MDPI42tablebody"/>
              <w:rPr>
                <w:rFonts w:asciiTheme="majorHAnsi" w:hAnsiTheme="majorHAnsi" w:cstheme="majorHAnsi"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</w:rPr>
              <w:t>234 (49.5%)</w:t>
            </w:r>
          </w:p>
        </w:tc>
      </w:tr>
      <w:tr w:rsidR="003A1E90" w:rsidRPr="00746499" w14:paraId="7E065EA3" w14:textId="77777777" w:rsidTr="006D6D61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1D96" w14:textId="77777777" w:rsidR="003A1E90" w:rsidRPr="00746499" w:rsidRDefault="003A1E90" w:rsidP="006D6D61">
            <w:pPr>
              <w:pStyle w:val="MDPI42tablebody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746499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Total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0040" w14:textId="77777777" w:rsidR="003A1E90" w:rsidRPr="00746499" w:rsidRDefault="003A1E90" w:rsidP="006D6D61">
            <w:pPr>
              <w:pStyle w:val="MDPI42tablebody"/>
              <w:rPr>
                <w:rFonts w:asciiTheme="majorHAnsi" w:hAnsiTheme="majorHAnsi" w:cstheme="majorHAnsi"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</w:rPr>
              <w:t>245 (51.8%)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5B5C" w14:textId="77777777" w:rsidR="003A1E90" w:rsidRPr="00746499" w:rsidRDefault="003A1E90" w:rsidP="006D6D61">
            <w:pPr>
              <w:pStyle w:val="MDPI42tablebody"/>
              <w:rPr>
                <w:rFonts w:asciiTheme="majorHAnsi" w:hAnsiTheme="majorHAnsi" w:cstheme="majorHAnsi"/>
                <w:i/>
                <w:iCs/>
              </w:rPr>
            </w:pPr>
            <w:r w:rsidRPr="00746499">
              <w:rPr>
                <w:rFonts w:asciiTheme="majorHAnsi" w:hAnsiTheme="majorHAnsi" w:cstheme="majorHAnsi"/>
                <w:i/>
                <w:iCs/>
              </w:rPr>
              <w:t>228</w:t>
            </w:r>
            <w:r>
              <w:rPr>
                <w:rFonts w:asciiTheme="majorHAnsi" w:hAnsiTheme="majorHAnsi" w:cstheme="majorHAnsi"/>
                <w:i/>
                <w:iCs/>
              </w:rPr>
              <w:t xml:space="preserve"> (48.2%)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B688" w14:textId="77777777" w:rsidR="003A1E90" w:rsidRPr="00746499" w:rsidRDefault="003A1E90" w:rsidP="006D6D61">
            <w:pPr>
              <w:pStyle w:val="MDPI42tablebody"/>
            </w:pPr>
            <w:r>
              <w:t>473 (100%)</w:t>
            </w:r>
          </w:p>
        </w:tc>
      </w:tr>
    </w:tbl>
    <w:p w14:paraId="55698E3F" w14:textId="77777777" w:rsidR="003A1E90" w:rsidRPr="00B01ACE" w:rsidRDefault="003A1E90" w:rsidP="006D6D61">
      <w:pPr>
        <w:pStyle w:val="MDPI41tablecaption"/>
      </w:pPr>
      <w:r w:rsidRPr="006D6D61">
        <w:rPr>
          <w:b/>
          <w:bCs/>
        </w:rPr>
        <w:t>Supplemental Table S5B</w:t>
      </w:r>
      <w:r w:rsidRPr="00B01ACE">
        <w:t>. IL-8 Positivity Contingency Table for Criterion 2</w:t>
      </w:r>
    </w:p>
    <w:tbl>
      <w:tblPr>
        <w:tblW w:w="6930" w:type="dxa"/>
        <w:tblLook w:val="04A0" w:firstRow="1" w:lastRow="0" w:firstColumn="1" w:lastColumn="0" w:noHBand="0" w:noVBand="1"/>
      </w:tblPr>
      <w:tblGrid>
        <w:gridCol w:w="1620"/>
        <w:gridCol w:w="1890"/>
        <w:gridCol w:w="1980"/>
        <w:gridCol w:w="1440"/>
      </w:tblGrid>
      <w:tr w:rsidR="003A1E90" w:rsidRPr="00746499" w14:paraId="5FC7A941" w14:textId="77777777" w:rsidTr="00AE1DEC">
        <w:trPr>
          <w:trHeight w:val="300"/>
        </w:trPr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2EA9E" w14:textId="77777777" w:rsidR="003A1E90" w:rsidRPr="00746499" w:rsidRDefault="003A1E90" w:rsidP="006D6D61">
            <w:pPr>
              <w:pStyle w:val="MDPI42tablebody"/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F802C" w14:textId="77777777" w:rsidR="003A1E90" w:rsidRPr="00746499" w:rsidRDefault="003A1E90" w:rsidP="006D6D61">
            <w:pPr>
              <w:pStyle w:val="MDPI42tablebod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4649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Definitive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UTI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4EA7A" w14:textId="77777777" w:rsidR="003A1E90" w:rsidRPr="00746499" w:rsidRDefault="003A1E90" w:rsidP="006D6D61">
            <w:pPr>
              <w:pStyle w:val="MDPI42tablebod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46499">
              <w:rPr>
                <w:rFonts w:ascii="Calibri" w:hAnsi="Calibri" w:cs="Calibri"/>
                <w:b/>
                <w:bCs/>
                <w:sz w:val="22"/>
                <w:szCs w:val="22"/>
              </w:rPr>
              <w:t>Definitive N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on-UTI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F44A00" w14:textId="77777777" w:rsidR="003A1E90" w:rsidRPr="00746499" w:rsidRDefault="003A1E90" w:rsidP="006D6D61">
            <w:pPr>
              <w:pStyle w:val="MDPI42tablebody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746499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Total</w:t>
            </w:r>
          </w:p>
        </w:tc>
      </w:tr>
      <w:tr w:rsidR="003A1E90" w:rsidRPr="00746499" w14:paraId="5747EE53" w14:textId="77777777" w:rsidTr="00AE1DEC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18DB" w14:textId="77777777" w:rsidR="003A1E90" w:rsidRPr="00746499" w:rsidRDefault="003A1E90" w:rsidP="006D6D61">
            <w:pPr>
              <w:pStyle w:val="MDPI42tablebod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IL-8</w:t>
            </w:r>
            <w:r w:rsidRPr="0074649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Positive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2ECD" w14:textId="77777777" w:rsidR="003A1E90" w:rsidRPr="00746499" w:rsidRDefault="003A1E90" w:rsidP="006D6D61">
            <w:pPr>
              <w:pStyle w:val="MDPI42tablebody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231 (48.8%)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2C83" w14:textId="77777777" w:rsidR="003A1E90" w:rsidRPr="00746499" w:rsidRDefault="003A1E90" w:rsidP="006D6D61">
            <w:pPr>
              <w:pStyle w:val="MDPI42tablebody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 (11.2%)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86B7" w14:textId="77777777" w:rsidR="003A1E90" w:rsidRPr="00746499" w:rsidRDefault="003A1E90" w:rsidP="006D6D61">
            <w:pPr>
              <w:pStyle w:val="MDPI42tablebody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284 (60.0%)</w:t>
            </w:r>
          </w:p>
        </w:tc>
      </w:tr>
      <w:tr w:rsidR="003A1E90" w:rsidRPr="00746499" w14:paraId="3272DE4C" w14:textId="77777777" w:rsidTr="00AE1DEC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C9CE" w14:textId="77777777" w:rsidR="003A1E90" w:rsidRPr="00746499" w:rsidRDefault="003A1E90" w:rsidP="006D6D61">
            <w:pPr>
              <w:pStyle w:val="MDPI42tablebod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IL-8</w:t>
            </w:r>
            <w:r w:rsidRPr="0074649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Negative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D400" w14:textId="77777777" w:rsidR="003A1E90" w:rsidRPr="00746499" w:rsidRDefault="003A1E90" w:rsidP="006D6D61">
            <w:pPr>
              <w:pStyle w:val="MDPI42tablebody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 (3.0%)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010D" w14:textId="77777777" w:rsidR="003A1E90" w:rsidRPr="00746499" w:rsidRDefault="003A1E90" w:rsidP="006D6D61">
            <w:pPr>
              <w:pStyle w:val="MDPI42tablebody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175 (37.0%)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55FF" w14:textId="77777777" w:rsidR="003A1E90" w:rsidRPr="00746499" w:rsidRDefault="003A1E90" w:rsidP="006D6D61">
            <w:pPr>
              <w:pStyle w:val="MDPI42tablebody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189 (40.0%)</w:t>
            </w:r>
          </w:p>
        </w:tc>
      </w:tr>
      <w:tr w:rsidR="003A1E90" w:rsidRPr="00746499" w14:paraId="1E0A9CCB" w14:textId="77777777" w:rsidTr="00AE1DEC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C819" w14:textId="77777777" w:rsidR="003A1E90" w:rsidRPr="00746499" w:rsidRDefault="003A1E90" w:rsidP="006D6D61">
            <w:pPr>
              <w:pStyle w:val="MDPI42tablebody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746499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Total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53A8" w14:textId="77777777" w:rsidR="003A1E90" w:rsidRPr="00746499" w:rsidRDefault="003A1E90" w:rsidP="006D6D61">
            <w:pPr>
              <w:pStyle w:val="MDPI42tablebody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245 (51.8%)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0F27" w14:textId="77777777" w:rsidR="003A1E90" w:rsidRPr="00746499" w:rsidRDefault="003A1E90" w:rsidP="006D6D61">
            <w:pPr>
              <w:pStyle w:val="MDPI42tablebody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746499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228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(48.2%)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0AB5" w14:textId="77777777" w:rsidR="003A1E90" w:rsidRPr="00746499" w:rsidRDefault="003A1E90" w:rsidP="006D6D61">
            <w:pPr>
              <w:pStyle w:val="MDPI42tablebody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473 (100%)</w:t>
            </w:r>
          </w:p>
        </w:tc>
      </w:tr>
    </w:tbl>
    <w:p w14:paraId="182DE5D3" w14:textId="77777777" w:rsidR="003A1E90" w:rsidRPr="00B01ACE" w:rsidRDefault="003A1E90" w:rsidP="006D6D61">
      <w:pPr>
        <w:pStyle w:val="MDPI41tablecaption"/>
      </w:pPr>
      <w:r w:rsidRPr="006D6D61">
        <w:rPr>
          <w:b/>
          <w:bCs/>
        </w:rPr>
        <w:t>Supplemental Table S5C</w:t>
      </w:r>
      <w:r w:rsidRPr="00B01ACE">
        <w:t>. IL-1β Positivity Contingency Table for Criterion 2</w:t>
      </w:r>
    </w:p>
    <w:tbl>
      <w:tblPr>
        <w:tblW w:w="6930" w:type="dxa"/>
        <w:tblLook w:val="04A0" w:firstRow="1" w:lastRow="0" w:firstColumn="1" w:lastColumn="0" w:noHBand="0" w:noVBand="1"/>
      </w:tblPr>
      <w:tblGrid>
        <w:gridCol w:w="1620"/>
        <w:gridCol w:w="1890"/>
        <w:gridCol w:w="1980"/>
        <w:gridCol w:w="1440"/>
      </w:tblGrid>
      <w:tr w:rsidR="003A1E90" w:rsidRPr="00746499" w14:paraId="608BBC8F" w14:textId="77777777" w:rsidTr="00AE1DEC">
        <w:trPr>
          <w:trHeight w:val="300"/>
        </w:trPr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68D78" w14:textId="77777777" w:rsidR="003A1E90" w:rsidRPr="00746499" w:rsidRDefault="003A1E90" w:rsidP="006D6D61">
            <w:pPr>
              <w:pStyle w:val="MDPI42tablebody"/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E08D0" w14:textId="77777777" w:rsidR="003A1E90" w:rsidRPr="00746499" w:rsidRDefault="003A1E90" w:rsidP="006D6D61">
            <w:pPr>
              <w:pStyle w:val="MDPI42tablebod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4649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Definitive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UTI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4F3B2" w14:textId="77777777" w:rsidR="003A1E90" w:rsidRPr="00746499" w:rsidRDefault="003A1E90" w:rsidP="006D6D61">
            <w:pPr>
              <w:pStyle w:val="MDPI42tablebod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46499">
              <w:rPr>
                <w:rFonts w:ascii="Calibri" w:hAnsi="Calibri" w:cs="Calibri"/>
                <w:b/>
                <w:bCs/>
                <w:sz w:val="22"/>
                <w:szCs w:val="22"/>
              </w:rPr>
              <w:t>Definitive N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on-UTI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25CF3A" w14:textId="77777777" w:rsidR="003A1E90" w:rsidRPr="00746499" w:rsidRDefault="003A1E90" w:rsidP="006D6D61">
            <w:pPr>
              <w:pStyle w:val="MDPI42tablebody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746499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Total</w:t>
            </w:r>
          </w:p>
        </w:tc>
      </w:tr>
      <w:tr w:rsidR="003A1E90" w:rsidRPr="00746499" w14:paraId="72A59749" w14:textId="77777777" w:rsidTr="00AE1DEC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A7A4" w14:textId="77777777" w:rsidR="003A1E90" w:rsidRPr="00746499" w:rsidRDefault="003A1E90" w:rsidP="006D6D61">
            <w:pPr>
              <w:pStyle w:val="MDPI42tablebod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8775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IL-1β </w:t>
            </w:r>
            <w:r w:rsidRPr="00746499">
              <w:rPr>
                <w:rFonts w:ascii="Calibri" w:hAnsi="Calibri" w:cs="Calibri"/>
                <w:b/>
                <w:bCs/>
                <w:sz w:val="22"/>
                <w:szCs w:val="22"/>
              </w:rPr>
              <w:t>Positive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3BC8" w14:textId="77777777" w:rsidR="003A1E90" w:rsidRPr="00746499" w:rsidRDefault="003A1E90" w:rsidP="006D6D61">
            <w:pPr>
              <w:pStyle w:val="MDPI42tablebody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185 (39.1%)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5594" w14:textId="77777777" w:rsidR="003A1E90" w:rsidRPr="00746499" w:rsidRDefault="003A1E90" w:rsidP="006D6D61">
            <w:pPr>
              <w:pStyle w:val="MDPI42tablebody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 (1.5%)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D426" w14:textId="77777777" w:rsidR="003A1E90" w:rsidRPr="00746499" w:rsidRDefault="003A1E90" w:rsidP="006D6D61">
            <w:pPr>
              <w:pStyle w:val="MDPI42tablebody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192 (40.6%)</w:t>
            </w:r>
          </w:p>
        </w:tc>
      </w:tr>
      <w:tr w:rsidR="003A1E90" w:rsidRPr="00746499" w14:paraId="7603C536" w14:textId="77777777" w:rsidTr="00AE1DEC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B16C" w14:textId="77777777" w:rsidR="003A1E90" w:rsidRPr="00746499" w:rsidRDefault="003A1E90" w:rsidP="006D6D61">
            <w:pPr>
              <w:pStyle w:val="MDPI42tablebod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8775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IL-1β </w:t>
            </w:r>
            <w:r w:rsidRPr="00746499">
              <w:rPr>
                <w:rFonts w:ascii="Calibri" w:hAnsi="Calibri" w:cs="Calibri"/>
                <w:b/>
                <w:bCs/>
                <w:sz w:val="22"/>
                <w:szCs w:val="22"/>
              </w:rPr>
              <w:t>Negative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5745" w14:textId="77777777" w:rsidR="003A1E90" w:rsidRPr="00746499" w:rsidRDefault="003A1E90" w:rsidP="006D6D61">
            <w:pPr>
              <w:pStyle w:val="MDPI42tablebody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 (12.6%)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E681" w14:textId="77777777" w:rsidR="003A1E90" w:rsidRPr="00746499" w:rsidRDefault="003A1E90" w:rsidP="006D6D61">
            <w:pPr>
              <w:pStyle w:val="MDPI42tablebody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221 (46.7%)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C70B" w14:textId="77777777" w:rsidR="003A1E90" w:rsidRPr="00746499" w:rsidRDefault="003A1E90" w:rsidP="006D6D61">
            <w:pPr>
              <w:pStyle w:val="MDPI42tablebody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281 (59.4%)</w:t>
            </w:r>
          </w:p>
        </w:tc>
      </w:tr>
      <w:tr w:rsidR="003A1E90" w:rsidRPr="00746499" w14:paraId="689EA6CE" w14:textId="77777777" w:rsidTr="00AE1DEC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AF1E" w14:textId="77777777" w:rsidR="003A1E90" w:rsidRPr="00746499" w:rsidRDefault="003A1E90" w:rsidP="006D6D61">
            <w:pPr>
              <w:pStyle w:val="MDPI42tablebody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746499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Total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C72D" w14:textId="77777777" w:rsidR="003A1E90" w:rsidRPr="00746499" w:rsidRDefault="003A1E90" w:rsidP="006D6D61">
            <w:pPr>
              <w:pStyle w:val="MDPI42tablebody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245 (51.8%)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C271" w14:textId="77777777" w:rsidR="003A1E90" w:rsidRPr="00746499" w:rsidRDefault="003A1E90" w:rsidP="006D6D61">
            <w:pPr>
              <w:pStyle w:val="MDPI42tablebody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746499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228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(48.2%)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52A0" w14:textId="77777777" w:rsidR="003A1E90" w:rsidRPr="00746499" w:rsidRDefault="003A1E90" w:rsidP="006D6D61">
            <w:pPr>
              <w:pStyle w:val="MDPI42tablebody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473 (100%)</w:t>
            </w:r>
          </w:p>
        </w:tc>
      </w:tr>
    </w:tbl>
    <w:p w14:paraId="29720F25" w14:textId="77777777" w:rsidR="003A1E90" w:rsidRDefault="003A1E90" w:rsidP="006D6D61">
      <w:pPr>
        <w:pStyle w:val="MDPI31text"/>
        <w:rPr>
          <w:rFonts w:cstheme="majorHAnsi"/>
        </w:rPr>
      </w:pPr>
      <w:r w:rsidRPr="54FB968D">
        <w:t xml:space="preserve">A statistical analysis summary of the three biomarkers is listed in </w:t>
      </w:r>
      <w:r>
        <w:rPr>
          <w:rFonts w:cstheme="majorHAnsi"/>
        </w:rPr>
        <w:t>Supplemental</w:t>
      </w:r>
      <w:r w:rsidRPr="54FB968D">
        <w:t xml:space="preserve"> Table </w:t>
      </w:r>
      <w:r>
        <w:t>S6</w:t>
      </w:r>
      <w:r w:rsidRPr="54FB968D">
        <w:t xml:space="preserve">. </w:t>
      </w:r>
      <w:r>
        <w:t>The sensitivity of each biomarker</w:t>
      </w:r>
      <w:r w:rsidRPr="54FB968D">
        <w:t xml:space="preserve"> was statistically </w:t>
      </w:r>
      <w:r>
        <w:t>different</w:t>
      </w:r>
      <w:r w:rsidRPr="007E3F45">
        <w:t xml:space="preserve"> (p &lt; 0.0001).</w:t>
      </w:r>
      <w:r>
        <w:rPr>
          <w:rFonts w:cstheme="majorHAnsi"/>
        </w:rPr>
        <w:t xml:space="preserve"> IL-8 had the highest sensitivity (94.3%) while IL-1β had the highest specificity (96.9%).</w:t>
      </w:r>
    </w:p>
    <w:p w14:paraId="17BBBDE9" w14:textId="77777777" w:rsidR="003A1E90" w:rsidRDefault="003A1E90" w:rsidP="006D6D61">
      <w:pPr>
        <w:pStyle w:val="MDPI41tablecaption"/>
      </w:pPr>
      <w:r w:rsidRPr="006D6D61">
        <w:rPr>
          <w:b/>
          <w:bCs/>
        </w:rPr>
        <w:t>Supplemental Table S6</w:t>
      </w:r>
      <w:r w:rsidRPr="00B01ACE">
        <w:t>. Biomarker performance comparisons in the presence of microorganisms detected at both ≥ 10</w:t>
      </w:r>
      <w:r w:rsidRPr="00B01ACE">
        <w:rPr>
          <w:vertAlign w:val="superscript"/>
        </w:rPr>
        <w:t xml:space="preserve">5 </w:t>
      </w:r>
      <w:r w:rsidRPr="00B01ACE">
        <w:t>cells/mL by M-PCR and ≥ 10</w:t>
      </w:r>
      <w:r w:rsidRPr="00B01ACE">
        <w:rPr>
          <w:vertAlign w:val="superscript"/>
        </w:rPr>
        <w:t xml:space="preserve">4 </w:t>
      </w:r>
      <w:r w:rsidRPr="00B01ACE">
        <w:t>CFUs/mL by SUC.</w:t>
      </w:r>
    </w:p>
    <w:tbl>
      <w:tblPr>
        <w:tblStyle w:val="TableGrid"/>
        <w:tblW w:w="11790" w:type="dxa"/>
        <w:tblInd w:w="-667" w:type="dxa"/>
        <w:tblLook w:val="04A0" w:firstRow="1" w:lastRow="0" w:firstColumn="1" w:lastColumn="0" w:noHBand="0" w:noVBand="1"/>
      </w:tblPr>
      <w:tblGrid>
        <w:gridCol w:w="3600"/>
        <w:gridCol w:w="2790"/>
        <w:gridCol w:w="2700"/>
        <w:gridCol w:w="2700"/>
      </w:tblGrid>
      <w:tr w:rsidR="003A1E90" w:rsidRPr="00D23B5E" w14:paraId="283A6DA2" w14:textId="77777777" w:rsidTr="00CC6044">
        <w:trPr>
          <w:trHeight w:val="288"/>
        </w:trPr>
        <w:tc>
          <w:tcPr>
            <w:tcW w:w="11790" w:type="dxa"/>
            <w:gridSpan w:val="4"/>
            <w:vAlign w:val="center"/>
          </w:tcPr>
          <w:p w14:paraId="4BE4EBE4" w14:textId="77777777" w:rsidR="003A1E90" w:rsidRPr="00D23B5E" w:rsidRDefault="003A1E90" w:rsidP="00CC6044">
            <w:pPr>
              <w:pStyle w:val="MDPI42tablebody"/>
              <w:rPr>
                <w:b/>
                <w:bCs/>
              </w:rPr>
            </w:pPr>
            <w:r>
              <w:t>Definitive UTI versus Definitive Non-UTI</w:t>
            </w:r>
          </w:p>
        </w:tc>
      </w:tr>
      <w:tr w:rsidR="003A1E90" w:rsidRPr="00D23B5E" w14:paraId="42F690DF" w14:textId="77777777" w:rsidTr="00CC6044">
        <w:trPr>
          <w:trHeight w:val="288"/>
        </w:trPr>
        <w:tc>
          <w:tcPr>
            <w:tcW w:w="3600" w:type="dxa"/>
            <w:vAlign w:val="center"/>
          </w:tcPr>
          <w:p w14:paraId="648CB797" w14:textId="77777777" w:rsidR="003A1E90" w:rsidRPr="00D23B5E" w:rsidRDefault="003A1E90" w:rsidP="00CC6044">
            <w:pPr>
              <w:pStyle w:val="MDPI42tablebody"/>
            </w:pPr>
            <w:r w:rsidRPr="00D23B5E">
              <w:t>≥ 10</w:t>
            </w:r>
            <w:r w:rsidRPr="00D23B5E">
              <w:rPr>
                <w:vertAlign w:val="superscript"/>
              </w:rPr>
              <w:t xml:space="preserve">5 </w:t>
            </w:r>
            <w:r w:rsidRPr="00D23B5E">
              <w:t>Cells/mL and CFU</w:t>
            </w:r>
            <w:r>
              <w:t>s</w:t>
            </w:r>
            <w:r w:rsidRPr="00D23B5E">
              <w:t>/mL</w:t>
            </w:r>
          </w:p>
        </w:tc>
        <w:tc>
          <w:tcPr>
            <w:tcW w:w="2790" w:type="dxa"/>
            <w:vAlign w:val="center"/>
          </w:tcPr>
          <w:p w14:paraId="056C1099" w14:textId="77777777" w:rsidR="003A1E90" w:rsidRPr="00D23B5E" w:rsidRDefault="003A1E90" w:rsidP="00CC6044">
            <w:pPr>
              <w:pStyle w:val="MDPI42tablebody"/>
              <w:rPr>
                <w:b/>
                <w:bCs/>
              </w:rPr>
            </w:pPr>
            <w:r w:rsidRPr="00D23B5E">
              <w:rPr>
                <w:b/>
                <w:bCs/>
              </w:rPr>
              <w:t>NGAL</w:t>
            </w:r>
            <w:r>
              <w:rPr>
                <w:b/>
                <w:bCs/>
              </w:rPr>
              <w:t>***</w:t>
            </w:r>
          </w:p>
        </w:tc>
        <w:tc>
          <w:tcPr>
            <w:tcW w:w="2700" w:type="dxa"/>
            <w:vAlign w:val="center"/>
          </w:tcPr>
          <w:p w14:paraId="1DC570E9" w14:textId="77777777" w:rsidR="003A1E90" w:rsidRPr="00D23B5E" w:rsidRDefault="003A1E90" w:rsidP="00CC6044">
            <w:pPr>
              <w:pStyle w:val="MDPI42tablebody"/>
              <w:rPr>
                <w:b/>
                <w:bCs/>
              </w:rPr>
            </w:pPr>
            <w:r w:rsidRPr="00D23B5E">
              <w:rPr>
                <w:b/>
                <w:bCs/>
              </w:rPr>
              <w:t>IL-8</w:t>
            </w:r>
            <w:r>
              <w:rPr>
                <w:b/>
                <w:bCs/>
              </w:rPr>
              <w:t>***</w:t>
            </w:r>
          </w:p>
        </w:tc>
        <w:tc>
          <w:tcPr>
            <w:tcW w:w="2700" w:type="dxa"/>
            <w:vAlign w:val="center"/>
          </w:tcPr>
          <w:p w14:paraId="3A895E61" w14:textId="77777777" w:rsidR="003A1E90" w:rsidRPr="00D23B5E" w:rsidRDefault="003A1E90" w:rsidP="00CC6044">
            <w:pPr>
              <w:pStyle w:val="MDPI42tablebody"/>
              <w:rPr>
                <w:b/>
                <w:bCs/>
              </w:rPr>
            </w:pPr>
            <w:r w:rsidRPr="00D23B5E">
              <w:rPr>
                <w:b/>
                <w:bCs/>
              </w:rPr>
              <w:t>IL-</w:t>
            </w:r>
            <w:r w:rsidRPr="00167A2B">
              <w:rPr>
                <w:b/>
              </w:rPr>
              <w:t>1</w:t>
            </w:r>
            <w:r w:rsidRPr="00167A2B">
              <w:rPr>
                <w:rFonts w:ascii="Calibri" w:eastAsia="Symbol" w:hAnsi="Calibri" w:cs="Calibri"/>
                <w:b/>
              </w:rPr>
              <w:t>β</w:t>
            </w:r>
            <w:r>
              <w:rPr>
                <w:rFonts w:eastAsia="Symbol"/>
                <w:b/>
              </w:rPr>
              <w:t>***</w:t>
            </w:r>
          </w:p>
        </w:tc>
      </w:tr>
      <w:tr w:rsidR="003A1E90" w:rsidRPr="00D23B5E" w14:paraId="1166BACC" w14:textId="77777777" w:rsidTr="00CC6044">
        <w:trPr>
          <w:trHeight w:val="288"/>
        </w:trPr>
        <w:tc>
          <w:tcPr>
            <w:tcW w:w="3600" w:type="dxa"/>
            <w:vAlign w:val="center"/>
          </w:tcPr>
          <w:p w14:paraId="0820887E" w14:textId="77777777" w:rsidR="003A1E90" w:rsidRPr="00D23B5E" w:rsidRDefault="003A1E90" w:rsidP="00CC6044">
            <w:pPr>
              <w:pStyle w:val="MDPI42tablebody"/>
            </w:pPr>
            <w:r w:rsidRPr="00D23B5E">
              <w:t>Sensitivity (95% CI)</w:t>
            </w:r>
          </w:p>
        </w:tc>
        <w:tc>
          <w:tcPr>
            <w:tcW w:w="2790" w:type="dxa"/>
            <w:vAlign w:val="center"/>
          </w:tcPr>
          <w:p w14:paraId="6320F634" w14:textId="77777777" w:rsidR="003A1E90" w:rsidRPr="00D23B5E" w:rsidRDefault="003A1E90" w:rsidP="00CC6044">
            <w:pPr>
              <w:pStyle w:val="MDPI42tablebody"/>
            </w:pPr>
            <w:r>
              <w:rPr>
                <w:rFonts w:eastAsia="Arial" w:hAnsi="Arial" w:cs="Arial"/>
              </w:rPr>
              <w:t>89.0% (84.4%, 92.6%)</w:t>
            </w:r>
          </w:p>
        </w:tc>
        <w:tc>
          <w:tcPr>
            <w:tcW w:w="2700" w:type="dxa"/>
            <w:vAlign w:val="center"/>
          </w:tcPr>
          <w:p w14:paraId="02921E15" w14:textId="77777777" w:rsidR="003A1E90" w:rsidRPr="00D23B5E" w:rsidRDefault="003A1E90" w:rsidP="00CC6044">
            <w:pPr>
              <w:pStyle w:val="MDPI42tablebody"/>
            </w:pPr>
            <w:r>
              <w:rPr>
                <w:rFonts w:eastAsia="Arial" w:hAnsi="Arial" w:cs="Arial"/>
              </w:rPr>
              <w:t>94.3% (90.6%, 96.8%)</w:t>
            </w:r>
          </w:p>
        </w:tc>
        <w:tc>
          <w:tcPr>
            <w:tcW w:w="2700" w:type="dxa"/>
            <w:vAlign w:val="center"/>
          </w:tcPr>
          <w:p w14:paraId="3A98C267" w14:textId="77777777" w:rsidR="003A1E90" w:rsidRPr="00D23B5E" w:rsidRDefault="003A1E90" w:rsidP="00CC6044">
            <w:pPr>
              <w:pStyle w:val="MDPI42tablebody"/>
            </w:pPr>
            <w:r>
              <w:rPr>
                <w:rFonts w:eastAsia="Arial" w:hAnsi="Arial" w:cs="Arial"/>
              </w:rPr>
              <w:t>75.5% (69.6%, 80.8%)</w:t>
            </w:r>
          </w:p>
        </w:tc>
      </w:tr>
      <w:tr w:rsidR="003A1E90" w:rsidRPr="00D23B5E" w14:paraId="677DEEF5" w14:textId="77777777" w:rsidTr="00CC6044">
        <w:trPr>
          <w:trHeight w:val="288"/>
        </w:trPr>
        <w:tc>
          <w:tcPr>
            <w:tcW w:w="3600" w:type="dxa"/>
            <w:vAlign w:val="center"/>
          </w:tcPr>
          <w:p w14:paraId="2D18D244" w14:textId="77777777" w:rsidR="003A1E90" w:rsidRPr="00D23B5E" w:rsidRDefault="003A1E90" w:rsidP="00CC6044">
            <w:pPr>
              <w:pStyle w:val="MDPI42tablebody"/>
            </w:pPr>
            <w:r w:rsidRPr="00D23B5E">
              <w:t>Specificity (95% CI)</w:t>
            </w:r>
          </w:p>
        </w:tc>
        <w:tc>
          <w:tcPr>
            <w:tcW w:w="2790" w:type="dxa"/>
            <w:vAlign w:val="center"/>
          </w:tcPr>
          <w:p w14:paraId="2C475059" w14:textId="77777777" w:rsidR="003A1E90" w:rsidRPr="00D23B5E" w:rsidRDefault="003A1E90" w:rsidP="00CC6044">
            <w:pPr>
              <w:pStyle w:val="MDPI42tablebody"/>
            </w:pPr>
            <w:r>
              <w:rPr>
                <w:rFonts w:eastAsia="Arial" w:hAnsi="Arial" w:cs="Arial"/>
              </w:rPr>
              <w:t>90.8% (86.3%, 94.2%)</w:t>
            </w:r>
          </w:p>
        </w:tc>
        <w:tc>
          <w:tcPr>
            <w:tcW w:w="2700" w:type="dxa"/>
            <w:vAlign w:val="center"/>
          </w:tcPr>
          <w:p w14:paraId="46E23169" w14:textId="77777777" w:rsidR="003A1E90" w:rsidRPr="00D23B5E" w:rsidRDefault="003A1E90" w:rsidP="00CC6044">
            <w:pPr>
              <w:pStyle w:val="MDPI42tablebody"/>
            </w:pPr>
            <w:r>
              <w:rPr>
                <w:rFonts w:eastAsia="Arial" w:hAnsi="Arial" w:cs="Arial"/>
              </w:rPr>
              <w:t>76.8% (70.7%, 82.1%)</w:t>
            </w:r>
          </w:p>
        </w:tc>
        <w:tc>
          <w:tcPr>
            <w:tcW w:w="2700" w:type="dxa"/>
            <w:vAlign w:val="center"/>
          </w:tcPr>
          <w:p w14:paraId="6E8E6322" w14:textId="77777777" w:rsidR="003A1E90" w:rsidRPr="00D23B5E" w:rsidRDefault="003A1E90" w:rsidP="00CC6044">
            <w:pPr>
              <w:pStyle w:val="MDPI42tablebody"/>
            </w:pPr>
            <w:r>
              <w:rPr>
                <w:rFonts w:eastAsia="Arial" w:hAnsi="Arial" w:cs="Arial"/>
              </w:rPr>
              <w:t>96.9% (93.8%, 98.8%)</w:t>
            </w:r>
          </w:p>
        </w:tc>
      </w:tr>
      <w:tr w:rsidR="003A1E90" w:rsidRPr="00D23B5E" w14:paraId="5B3CF32A" w14:textId="77777777" w:rsidTr="00CC6044">
        <w:trPr>
          <w:trHeight w:val="288"/>
        </w:trPr>
        <w:tc>
          <w:tcPr>
            <w:tcW w:w="3600" w:type="dxa"/>
            <w:vAlign w:val="center"/>
          </w:tcPr>
          <w:p w14:paraId="65452483" w14:textId="77777777" w:rsidR="003A1E90" w:rsidRPr="00D23B5E" w:rsidRDefault="003A1E90" w:rsidP="00CC6044">
            <w:pPr>
              <w:pStyle w:val="MDPI42tablebody"/>
            </w:pPr>
            <w:r w:rsidRPr="00D23B5E">
              <w:t>Positive Predictive Value (95% CI)</w:t>
            </w:r>
          </w:p>
        </w:tc>
        <w:tc>
          <w:tcPr>
            <w:tcW w:w="2790" w:type="dxa"/>
            <w:vAlign w:val="center"/>
          </w:tcPr>
          <w:p w14:paraId="2896AAEE" w14:textId="77777777" w:rsidR="003A1E90" w:rsidRPr="00D23B5E" w:rsidRDefault="003A1E90" w:rsidP="00CC6044">
            <w:pPr>
              <w:pStyle w:val="MDPI42tablebody"/>
            </w:pPr>
            <w:r>
              <w:rPr>
                <w:rFonts w:eastAsia="Arial" w:hAnsi="Arial" w:cs="Arial"/>
              </w:rPr>
              <w:t>91.2% (86.9%, 94.5%)</w:t>
            </w:r>
          </w:p>
        </w:tc>
        <w:tc>
          <w:tcPr>
            <w:tcW w:w="2700" w:type="dxa"/>
            <w:vAlign w:val="center"/>
          </w:tcPr>
          <w:p w14:paraId="3728312C" w14:textId="77777777" w:rsidR="003A1E90" w:rsidRPr="00D23B5E" w:rsidRDefault="003A1E90" w:rsidP="00CC6044">
            <w:pPr>
              <w:pStyle w:val="MDPI42tablebody"/>
            </w:pPr>
            <w:r>
              <w:rPr>
                <w:rFonts w:eastAsia="Arial" w:hAnsi="Arial" w:cs="Arial"/>
              </w:rPr>
              <w:t>81.3% (76.3%, 85.7%)</w:t>
            </w:r>
          </w:p>
        </w:tc>
        <w:tc>
          <w:tcPr>
            <w:tcW w:w="2700" w:type="dxa"/>
            <w:vAlign w:val="center"/>
          </w:tcPr>
          <w:p w14:paraId="1BF32E1E" w14:textId="77777777" w:rsidR="003A1E90" w:rsidRPr="00D23B5E" w:rsidRDefault="003A1E90" w:rsidP="00CC6044">
            <w:pPr>
              <w:pStyle w:val="MDPI42tablebody"/>
            </w:pPr>
            <w:r>
              <w:rPr>
                <w:rFonts w:eastAsia="Arial" w:hAnsi="Arial" w:cs="Arial"/>
              </w:rPr>
              <w:t>96.4% (92.6%, 98.5%)</w:t>
            </w:r>
          </w:p>
        </w:tc>
      </w:tr>
      <w:tr w:rsidR="003A1E90" w:rsidRPr="00D23B5E" w14:paraId="1A2B3869" w14:textId="77777777" w:rsidTr="00CC6044">
        <w:trPr>
          <w:trHeight w:val="288"/>
        </w:trPr>
        <w:tc>
          <w:tcPr>
            <w:tcW w:w="3600" w:type="dxa"/>
            <w:vAlign w:val="center"/>
          </w:tcPr>
          <w:p w14:paraId="4C4969EC" w14:textId="77777777" w:rsidR="003A1E90" w:rsidRPr="00D23B5E" w:rsidRDefault="003A1E90" w:rsidP="00CC6044">
            <w:pPr>
              <w:pStyle w:val="MDPI42tablebody"/>
            </w:pPr>
            <w:r w:rsidRPr="00D23B5E">
              <w:t>Negative Predictive Value (95% CI)</w:t>
            </w:r>
          </w:p>
        </w:tc>
        <w:tc>
          <w:tcPr>
            <w:tcW w:w="2790" w:type="dxa"/>
            <w:vAlign w:val="center"/>
          </w:tcPr>
          <w:p w14:paraId="37717081" w14:textId="77777777" w:rsidR="003A1E90" w:rsidRPr="00D23B5E" w:rsidRDefault="003A1E90" w:rsidP="00CC6044">
            <w:pPr>
              <w:pStyle w:val="MDPI42tablebody"/>
            </w:pPr>
            <w:r>
              <w:rPr>
                <w:rFonts w:eastAsia="Arial" w:hAnsi="Arial" w:cs="Arial"/>
              </w:rPr>
              <w:t>88.5% (83.7%, 92.3%)</w:t>
            </w:r>
          </w:p>
        </w:tc>
        <w:tc>
          <w:tcPr>
            <w:tcW w:w="2700" w:type="dxa"/>
            <w:vAlign w:val="center"/>
          </w:tcPr>
          <w:p w14:paraId="15F5E2AD" w14:textId="77777777" w:rsidR="003A1E90" w:rsidRPr="00D23B5E" w:rsidRDefault="003A1E90" w:rsidP="00CC6044">
            <w:pPr>
              <w:pStyle w:val="MDPI42tablebody"/>
            </w:pPr>
            <w:r>
              <w:rPr>
                <w:rFonts w:eastAsia="Arial" w:hAnsi="Arial" w:cs="Arial"/>
              </w:rPr>
              <w:t>92.6% (87.9%, 95.9%)</w:t>
            </w:r>
          </w:p>
        </w:tc>
        <w:tc>
          <w:tcPr>
            <w:tcW w:w="2700" w:type="dxa"/>
            <w:vAlign w:val="center"/>
          </w:tcPr>
          <w:p w14:paraId="1505CA36" w14:textId="77777777" w:rsidR="003A1E90" w:rsidRPr="00D23B5E" w:rsidRDefault="003A1E90" w:rsidP="00CC6044">
            <w:pPr>
              <w:pStyle w:val="MDPI42tablebody"/>
            </w:pPr>
            <w:r>
              <w:rPr>
                <w:rFonts w:eastAsia="Arial" w:hAnsi="Arial" w:cs="Arial"/>
              </w:rPr>
              <w:t>78.6% (73.4%, 83.3%)</w:t>
            </w:r>
          </w:p>
        </w:tc>
      </w:tr>
      <w:tr w:rsidR="003A1E90" w:rsidRPr="00D23B5E" w14:paraId="3F13CB19" w14:textId="77777777" w:rsidTr="00CC6044">
        <w:trPr>
          <w:trHeight w:val="288"/>
        </w:trPr>
        <w:tc>
          <w:tcPr>
            <w:tcW w:w="3600" w:type="dxa"/>
            <w:vAlign w:val="center"/>
          </w:tcPr>
          <w:p w14:paraId="071FCFDE" w14:textId="77777777" w:rsidR="003A1E90" w:rsidRPr="00D23B5E" w:rsidRDefault="003A1E90" w:rsidP="00CC6044">
            <w:pPr>
              <w:pStyle w:val="MDPI42tablebody"/>
            </w:pPr>
            <w:r w:rsidRPr="00D23B5E">
              <w:t>Accuracy</w:t>
            </w:r>
          </w:p>
        </w:tc>
        <w:tc>
          <w:tcPr>
            <w:tcW w:w="2790" w:type="dxa"/>
            <w:vAlign w:val="center"/>
          </w:tcPr>
          <w:p w14:paraId="6A762235" w14:textId="77777777" w:rsidR="003A1E90" w:rsidRPr="00D23B5E" w:rsidRDefault="003A1E90" w:rsidP="00CC6044">
            <w:pPr>
              <w:pStyle w:val="MDPI42tablebody"/>
            </w:pPr>
            <w:r>
              <w:rPr>
                <w:rFonts w:eastAsia="Arial" w:hAnsi="Arial" w:cs="Arial"/>
              </w:rPr>
              <w:t>89.9% (86.8%, 92.4%)</w:t>
            </w:r>
          </w:p>
        </w:tc>
        <w:tc>
          <w:tcPr>
            <w:tcW w:w="2700" w:type="dxa"/>
            <w:vAlign w:val="center"/>
          </w:tcPr>
          <w:p w14:paraId="510B2BB0" w14:textId="77777777" w:rsidR="003A1E90" w:rsidRPr="00D23B5E" w:rsidRDefault="003A1E90" w:rsidP="00CC6044">
            <w:pPr>
              <w:pStyle w:val="MDPI42tablebody"/>
            </w:pPr>
            <w:r>
              <w:rPr>
                <w:rFonts w:eastAsia="Arial" w:hAnsi="Arial" w:cs="Arial"/>
              </w:rPr>
              <w:t>85.8% (82.4%, 88.9%)</w:t>
            </w:r>
          </w:p>
        </w:tc>
        <w:tc>
          <w:tcPr>
            <w:tcW w:w="2700" w:type="dxa"/>
            <w:vAlign w:val="center"/>
          </w:tcPr>
          <w:p w14:paraId="3497D003" w14:textId="77777777" w:rsidR="003A1E90" w:rsidRPr="00D23B5E" w:rsidRDefault="003A1E90" w:rsidP="00CC6044">
            <w:pPr>
              <w:pStyle w:val="MDPI42tablebody"/>
            </w:pPr>
            <w:r>
              <w:rPr>
                <w:rFonts w:eastAsia="Arial" w:hAnsi="Arial" w:cs="Arial"/>
              </w:rPr>
              <w:t>85.8% (82.4%, 88.9%)</w:t>
            </w:r>
          </w:p>
        </w:tc>
      </w:tr>
      <w:tr w:rsidR="003A1E90" w:rsidRPr="00D23B5E" w14:paraId="0FF95B5F" w14:textId="77777777" w:rsidTr="00CC6044">
        <w:trPr>
          <w:trHeight w:val="288"/>
        </w:trPr>
        <w:tc>
          <w:tcPr>
            <w:tcW w:w="3600" w:type="dxa"/>
            <w:vAlign w:val="center"/>
          </w:tcPr>
          <w:p w14:paraId="756346E9" w14:textId="77777777" w:rsidR="003A1E90" w:rsidRPr="00D23B5E" w:rsidRDefault="003A1E90" w:rsidP="00CC6044">
            <w:pPr>
              <w:pStyle w:val="MDPI42tablebody"/>
            </w:pPr>
            <w:r>
              <w:t>Definitive UTI Percentage</w:t>
            </w:r>
          </w:p>
        </w:tc>
        <w:tc>
          <w:tcPr>
            <w:tcW w:w="2790" w:type="dxa"/>
            <w:vAlign w:val="center"/>
          </w:tcPr>
          <w:p w14:paraId="7CA447C3" w14:textId="77777777" w:rsidR="003A1E90" w:rsidRPr="00D23B5E" w:rsidRDefault="003A1E90" w:rsidP="00CC6044">
            <w:pPr>
              <w:pStyle w:val="MDPI42tablebody"/>
            </w:pPr>
            <w:r>
              <w:rPr>
                <w:rFonts w:eastAsia="Arial" w:hAnsi="Arial" w:cs="Arial"/>
              </w:rPr>
              <w:t>51.8%</w:t>
            </w:r>
          </w:p>
        </w:tc>
        <w:tc>
          <w:tcPr>
            <w:tcW w:w="2700" w:type="dxa"/>
            <w:vAlign w:val="center"/>
          </w:tcPr>
          <w:p w14:paraId="4561EC11" w14:textId="77777777" w:rsidR="003A1E90" w:rsidRPr="00D23B5E" w:rsidRDefault="003A1E90" w:rsidP="00CC6044">
            <w:pPr>
              <w:pStyle w:val="MDPI42tablebody"/>
            </w:pPr>
            <w:r>
              <w:rPr>
                <w:rFonts w:eastAsia="Arial" w:hAnsi="Arial" w:cs="Arial"/>
              </w:rPr>
              <w:t>51.8%</w:t>
            </w:r>
          </w:p>
        </w:tc>
        <w:tc>
          <w:tcPr>
            <w:tcW w:w="2700" w:type="dxa"/>
            <w:vAlign w:val="center"/>
          </w:tcPr>
          <w:p w14:paraId="58AA1520" w14:textId="77777777" w:rsidR="003A1E90" w:rsidRPr="00D23B5E" w:rsidRDefault="003A1E90" w:rsidP="00CC6044">
            <w:pPr>
              <w:pStyle w:val="MDPI42tablebody"/>
            </w:pPr>
            <w:r>
              <w:rPr>
                <w:rFonts w:eastAsia="Arial" w:hAnsi="Arial" w:cs="Arial"/>
              </w:rPr>
              <w:t>51.8%</w:t>
            </w:r>
          </w:p>
        </w:tc>
      </w:tr>
      <w:tr w:rsidR="003A1E90" w:rsidRPr="00D23B5E" w14:paraId="3A395FF1" w14:textId="77777777" w:rsidTr="00CC6044">
        <w:trPr>
          <w:trHeight w:val="288"/>
        </w:trPr>
        <w:tc>
          <w:tcPr>
            <w:tcW w:w="3600" w:type="dxa"/>
            <w:vAlign w:val="center"/>
          </w:tcPr>
          <w:p w14:paraId="6C3310D1" w14:textId="77777777" w:rsidR="003A1E90" w:rsidRPr="00D23B5E" w:rsidRDefault="003A1E90" w:rsidP="00CC6044">
            <w:pPr>
              <w:pStyle w:val="MDPI42tablebody"/>
            </w:pPr>
            <w:r w:rsidRPr="00D23B5E">
              <w:t>Positive Likelihood Ratio</w:t>
            </w:r>
          </w:p>
        </w:tc>
        <w:tc>
          <w:tcPr>
            <w:tcW w:w="2790" w:type="dxa"/>
            <w:vAlign w:val="center"/>
          </w:tcPr>
          <w:p w14:paraId="7E1922CD" w14:textId="77777777" w:rsidR="003A1E90" w:rsidRPr="00D23B5E" w:rsidRDefault="003A1E90" w:rsidP="00CC6044">
            <w:pPr>
              <w:pStyle w:val="MDPI42tablebody"/>
            </w:pPr>
            <w:r>
              <w:rPr>
                <w:rFonts w:eastAsia="Arial" w:hAnsi="Arial" w:cs="Arial"/>
              </w:rPr>
              <w:t>9.66 (6.41, 14.56)</w:t>
            </w:r>
          </w:p>
        </w:tc>
        <w:tc>
          <w:tcPr>
            <w:tcW w:w="2700" w:type="dxa"/>
            <w:vAlign w:val="center"/>
          </w:tcPr>
          <w:p w14:paraId="2558FC80" w14:textId="77777777" w:rsidR="003A1E90" w:rsidRPr="00D23B5E" w:rsidRDefault="003A1E90" w:rsidP="00CC6044">
            <w:pPr>
              <w:pStyle w:val="MDPI42tablebody"/>
            </w:pPr>
            <w:r>
              <w:rPr>
                <w:rFonts w:eastAsia="Arial" w:hAnsi="Arial" w:cs="Arial"/>
              </w:rPr>
              <w:t>4.06 (3.2, 5.15)</w:t>
            </w:r>
          </w:p>
        </w:tc>
        <w:tc>
          <w:tcPr>
            <w:tcW w:w="2700" w:type="dxa"/>
            <w:vAlign w:val="center"/>
          </w:tcPr>
          <w:p w14:paraId="61DB6EE0" w14:textId="77777777" w:rsidR="003A1E90" w:rsidRPr="00D23B5E" w:rsidRDefault="003A1E90" w:rsidP="00CC6044">
            <w:pPr>
              <w:pStyle w:val="MDPI42tablebody"/>
            </w:pPr>
            <w:r>
              <w:rPr>
                <w:rFonts w:eastAsia="Arial" w:hAnsi="Arial" w:cs="Arial"/>
              </w:rPr>
              <w:t>24.59 (11.82, 51.18)</w:t>
            </w:r>
          </w:p>
        </w:tc>
      </w:tr>
      <w:tr w:rsidR="003A1E90" w:rsidRPr="00D23B5E" w14:paraId="2376E784" w14:textId="77777777" w:rsidTr="00CC6044">
        <w:trPr>
          <w:trHeight w:val="288"/>
        </w:trPr>
        <w:tc>
          <w:tcPr>
            <w:tcW w:w="3600" w:type="dxa"/>
            <w:vAlign w:val="center"/>
          </w:tcPr>
          <w:p w14:paraId="46226EDA" w14:textId="77777777" w:rsidR="003A1E90" w:rsidRPr="00D23B5E" w:rsidRDefault="003A1E90" w:rsidP="00CC6044">
            <w:pPr>
              <w:pStyle w:val="MDPI42tablebody"/>
            </w:pPr>
            <w:r w:rsidRPr="00D23B5E">
              <w:t>Negative Likelihood Ratio</w:t>
            </w:r>
          </w:p>
        </w:tc>
        <w:tc>
          <w:tcPr>
            <w:tcW w:w="2790" w:type="dxa"/>
            <w:vAlign w:val="center"/>
          </w:tcPr>
          <w:p w14:paraId="320373EB" w14:textId="77777777" w:rsidR="003A1E90" w:rsidRPr="00D23B5E" w:rsidRDefault="003A1E90" w:rsidP="00CC6044">
            <w:pPr>
              <w:pStyle w:val="MDPI42tablebody"/>
            </w:pPr>
            <w:r>
              <w:rPr>
                <w:rFonts w:eastAsia="Arial" w:hAnsi="Arial" w:cs="Arial"/>
              </w:rPr>
              <w:t>0.12 (0.08, 0.18)</w:t>
            </w:r>
          </w:p>
        </w:tc>
        <w:tc>
          <w:tcPr>
            <w:tcW w:w="2700" w:type="dxa"/>
            <w:vAlign w:val="center"/>
          </w:tcPr>
          <w:p w14:paraId="4982C63A" w14:textId="77777777" w:rsidR="003A1E90" w:rsidRPr="00D23B5E" w:rsidRDefault="003A1E90" w:rsidP="00CC6044">
            <w:pPr>
              <w:pStyle w:val="MDPI42tablebody"/>
            </w:pPr>
            <w:r>
              <w:rPr>
                <w:rFonts w:eastAsia="Arial" w:hAnsi="Arial" w:cs="Arial"/>
              </w:rPr>
              <w:t>0.07 (0.06, 0.09)</w:t>
            </w:r>
          </w:p>
        </w:tc>
        <w:tc>
          <w:tcPr>
            <w:tcW w:w="2700" w:type="dxa"/>
            <w:vAlign w:val="center"/>
          </w:tcPr>
          <w:p w14:paraId="38FB8054" w14:textId="77777777" w:rsidR="003A1E90" w:rsidRPr="00D23B5E" w:rsidRDefault="003A1E90" w:rsidP="00CC6044">
            <w:pPr>
              <w:pStyle w:val="MDPI42tablebody"/>
            </w:pPr>
            <w:r>
              <w:rPr>
                <w:rFonts w:eastAsia="Arial" w:hAnsi="Arial" w:cs="Arial"/>
              </w:rPr>
              <w:t>0.25 (0.12, 0.53)</w:t>
            </w:r>
          </w:p>
        </w:tc>
      </w:tr>
    </w:tbl>
    <w:p w14:paraId="79438822" w14:textId="20C7DE62" w:rsidR="00CC6044" w:rsidRDefault="00CC6044" w:rsidP="00CC6044">
      <w:pPr>
        <w:pStyle w:val="MDPI43tablefooter"/>
        <w:rPr>
          <w:rFonts w:asciiTheme="majorHAnsi" w:hAnsiTheme="majorHAnsi" w:cstheme="majorHAnsi"/>
        </w:rPr>
      </w:pPr>
      <w:r>
        <w:t xml:space="preserve">***The Proportion Z-test comparison of sensitivity:  </w:t>
      </w:r>
      <w:r>
        <w:rPr>
          <w:i/>
          <w:iCs/>
        </w:rPr>
        <w:t>p</w:t>
      </w:r>
      <w:r>
        <w:t>-value &lt;0.0001</w:t>
      </w:r>
    </w:p>
    <w:p w14:paraId="4D1B0D73" w14:textId="1BBB3DEE" w:rsidR="003A1E90" w:rsidRDefault="003A1E90" w:rsidP="00CC6044">
      <w:pPr>
        <w:pStyle w:val="MDPI34textspacebefore"/>
      </w:pPr>
      <w:r w:rsidRPr="003C1FEC">
        <w:t xml:space="preserve">“Consensus” is defined as </w:t>
      </w:r>
      <w:r w:rsidRPr="003C1FEC">
        <w:rPr>
          <w:u w:val="single"/>
        </w:rPr>
        <w:t>&gt;</w:t>
      </w:r>
      <w:r w:rsidRPr="003C1FEC">
        <w:t xml:space="preserve"> biomarkers meeting or exceeding the positivity threshold.</w:t>
      </w:r>
      <w:r>
        <w:t xml:space="preserve"> Consensus positivity occurred in 90.2</w:t>
      </w:r>
      <w:r w:rsidRPr="00864D7E">
        <w:t xml:space="preserve">% </w:t>
      </w:r>
      <w:r>
        <w:t>of Definitive UTIs and consensus negativity occurred in 91.2% of Definitive non-UTIs (Supplemental Table S7A). All three biomarkers were positive</w:t>
      </w:r>
      <w:r w:rsidRPr="003126EC">
        <w:t xml:space="preserve"> </w:t>
      </w:r>
      <w:r>
        <w:t xml:space="preserve">in 72.7% of Definitive UTIs and negative in 97.4% of Definitive non-UTIs (Supplemental Table S7B). </w:t>
      </w:r>
    </w:p>
    <w:p w14:paraId="21DFE074" w14:textId="77777777" w:rsidR="003A1E90" w:rsidRPr="00B01ACE" w:rsidRDefault="003A1E90" w:rsidP="00CC6044">
      <w:pPr>
        <w:pStyle w:val="MDPI41tablecaption"/>
      </w:pPr>
      <w:r w:rsidRPr="00CC6044">
        <w:rPr>
          <w:b/>
          <w:bCs/>
        </w:rPr>
        <w:t>Supplemental Table S7A</w:t>
      </w:r>
      <w:r w:rsidRPr="00B01ACE">
        <w:t>. Biomarker Consensus Positivity Contingency Table for Criterion 2</w:t>
      </w:r>
    </w:p>
    <w:tbl>
      <w:tblPr>
        <w:tblW w:w="7380" w:type="dxa"/>
        <w:tblLook w:val="04A0" w:firstRow="1" w:lastRow="0" w:firstColumn="1" w:lastColumn="0" w:noHBand="0" w:noVBand="1"/>
      </w:tblPr>
      <w:tblGrid>
        <w:gridCol w:w="2070"/>
        <w:gridCol w:w="1980"/>
        <w:gridCol w:w="1980"/>
        <w:gridCol w:w="1350"/>
      </w:tblGrid>
      <w:tr w:rsidR="003A1E90" w:rsidRPr="00746499" w14:paraId="71C638C0" w14:textId="77777777" w:rsidTr="00AE1DEC">
        <w:trPr>
          <w:trHeight w:val="300"/>
        </w:trPr>
        <w:tc>
          <w:tcPr>
            <w:tcW w:w="20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2764B" w14:textId="77777777" w:rsidR="003A1E90" w:rsidRPr="00746499" w:rsidRDefault="003A1E90" w:rsidP="00CC6044">
            <w:pPr>
              <w:pStyle w:val="MDPI42tablebody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70DEE7" w14:textId="77777777" w:rsidR="003A1E90" w:rsidRPr="00746499" w:rsidRDefault="003A1E90" w:rsidP="00CC6044">
            <w:pPr>
              <w:pStyle w:val="MDPI42tablebod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4649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Definitive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UTI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444F2" w14:textId="77777777" w:rsidR="003A1E90" w:rsidRPr="00746499" w:rsidRDefault="003A1E90" w:rsidP="00CC6044">
            <w:pPr>
              <w:pStyle w:val="MDPI42tablebod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46499">
              <w:rPr>
                <w:rFonts w:ascii="Calibri" w:hAnsi="Calibri" w:cs="Calibri"/>
                <w:b/>
                <w:bCs/>
                <w:sz w:val="22"/>
                <w:szCs w:val="22"/>
              </w:rPr>
              <w:t>Definitive N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on-UTI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75C9A8" w14:textId="77777777" w:rsidR="003A1E90" w:rsidRPr="00746499" w:rsidRDefault="003A1E90" w:rsidP="00CC6044">
            <w:pPr>
              <w:pStyle w:val="MDPI42tablebody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746499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Total</w:t>
            </w:r>
          </w:p>
        </w:tc>
      </w:tr>
      <w:tr w:rsidR="003A1E90" w:rsidRPr="00746499" w14:paraId="4AD3425A" w14:textId="77777777" w:rsidTr="00AE1DEC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0E5E" w14:textId="77777777" w:rsidR="003A1E90" w:rsidRPr="00746499" w:rsidRDefault="003A1E90" w:rsidP="00CC6044">
            <w:pPr>
              <w:pStyle w:val="MDPI42tablebod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Consensus</w:t>
            </w:r>
            <w:r w:rsidRPr="0074649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Positive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064A" w14:textId="77777777" w:rsidR="003A1E90" w:rsidRPr="00746499" w:rsidRDefault="003A1E90" w:rsidP="00CC6044">
            <w:pPr>
              <w:pStyle w:val="MDPI42tablebody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221 (46.7%)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0C11" w14:textId="77777777" w:rsidR="003A1E90" w:rsidRPr="00746499" w:rsidRDefault="003A1E90" w:rsidP="00CC6044">
            <w:pPr>
              <w:pStyle w:val="MDPI42tablebody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 (4.2%)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B114" w14:textId="77777777" w:rsidR="003A1E90" w:rsidRPr="00746499" w:rsidRDefault="003A1E90" w:rsidP="00CC6044">
            <w:pPr>
              <w:pStyle w:val="MDPI42tablebody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241 (51.0%)</w:t>
            </w:r>
          </w:p>
        </w:tc>
      </w:tr>
      <w:tr w:rsidR="003A1E90" w:rsidRPr="00746499" w14:paraId="12C497BB" w14:textId="77777777" w:rsidTr="00AE1DEC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5ABA" w14:textId="77777777" w:rsidR="003A1E90" w:rsidRPr="00746499" w:rsidRDefault="003A1E90" w:rsidP="00CC6044">
            <w:pPr>
              <w:pStyle w:val="MDPI42tablebod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Consensus</w:t>
            </w:r>
            <w:r w:rsidRPr="0074649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Negative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57DA" w14:textId="77777777" w:rsidR="003A1E90" w:rsidRPr="00746499" w:rsidRDefault="003A1E90" w:rsidP="00CC6044">
            <w:pPr>
              <w:pStyle w:val="MDPI42tablebody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 (5.1%)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2E92" w14:textId="77777777" w:rsidR="003A1E90" w:rsidRPr="00746499" w:rsidRDefault="003A1E90" w:rsidP="00CC6044">
            <w:pPr>
              <w:pStyle w:val="MDPI42tablebody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208 (44.0%)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71DA" w14:textId="77777777" w:rsidR="003A1E90" w:rsidRPr="00746499" w:rsidRDefault="003A1E90" w:rsidP="00CC6044">
            <w:pPr>
              <w:pStyle w:val="MDPI42tablebody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232 (49.0%)</w:t>
            </w:r>
          </w:p>
        </w:tc>
      </w:tr>
      <w:tr w:rsidR="003A1E90" w:rsidRPr="00746499" w14:paraId="220FA03A" w14:textId="77777777" w:rsidTr="00AE1DEC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DAB1D" w14:textId="77777777" w:rsidR="003A1E90" w:rsidRPr="00746499" w:rsidRDefault="003A1E90" w:rsidP="00CC6044">
            <w:pPr>
              <w:pStyle w:val="MDPI42tablebody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746499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Total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4AA2" w14:textId="77777777" w:rsidR="003A1E90" w:rsidRPr="00746499" w:rsidRDefault="003A1E90" w:rsidP="00CC6044">
            <w:pPr>
              <w:pStyle w:val="MDPI42tablebody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245 (51.8%)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ED31" w14:textId="77777777" w:rsidR="003A1E90" w:rsidRPr="00746499" w:rsidRDefault="003A1E90" w:rsidP="00CC6044">
            <w:pPr>
              <w:pStyle w:val="MDPI42tablebody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746499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228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(48.2%)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1717" w14:textId="77777777" w:rsidR="003A1E90" w:rsidRPr="00746499" w:rsidRDefault="003A1E90" w:rsidP="00CC6044">
            <w:pPr>
              <w:pStyle w:val="MDPI42tablebody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473 (100%)</w:t>
            </w:r>
          </w:p>
        </w:tc>
      </w:tr>
    </w:tbl>
    <w:p w14:paraId="4C82A6DD" w14:textId="77777777" w:rsidR="003A1E90" w:rsidRPr="00B01ACE" w:rsidRDefault="003A1E90" w:rsidP="00CC6044">
      <w:pPr>
        <w:pStyle w:val="MDPI41tablecaption"/>
      </w:pPr>
      <w:r w:rsidRPr="00CC6044">
        <w:rPr>
          <w:b/>
          <w:bCs/>
        </w:rPr>
        <w:t>Supplemental Table S7B</w:t>
      </w:r>
      <w:r w:rsidRPr="00B01ACE">
        <w:t>. All Three Biomarkers Positivity Contingency Table for Criterion 2</w:t>
      </w:r>
    </w:p>
    <w:tbl>
      <w:tblPr>
        <w:tblW w:w="7560" w:type="dxa"/>
        <w:tblLook w:val="04A0" w:firstRow="1" w:lastRow="0" w:firstColumn="1" w:lastColumn="0" w:noHBand="0" w:noVBand="1"/>
      </w:tblPr>
      <w:tblGrid>
        <w:gridCol w:w="2520"/>
        <w:gridCol w:w="1620"/>
        <w:gridCol w:w="2070"/>
        <w:gridCol w:w="1350"/>
      </w:tblGrid>
      <w:tr w:rsidR="003A1E90" w:rsidRPr="00746499" w14:paraId="35A32DC4" w14:textId="77777777" w:rsidTr="00AE1DEC">
        <w:trPr>
          <w:trHeight w:val="300"/>
        </w:trPr>
        <w:tc>
          <w:tcPr>
            <w:tcW w:w="2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454D" w14:textId="77777777" w:rsidR="003A1E90" w:rsidRPr="00746499" w:rsidRDefault="003A1E90" w:rsidP="00CC6044">
            <w:pPr>
              <w:pStyle w:val="MDPI42tablebody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76CB9" w14:textId="77777777" w:rsidR="003A1E90" w:rsidRPr="00746499" w:rsidRDefault="003A1E90" w:rsidP="00CC6044">
            <w:pPr>
              <w:pStyle w:val="MDPI42tablebod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4649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Definitive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UTI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2AF35" w14:textId="77777777" w:rsidR="003A1E90" w:rsidRPr="00746499" w:rsidRDefault="003A1E90" w:rsidP="00CC6044">
            <w:pPr>
              <w:pStyle w:val="MDPI42tablebod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46499">
              <w:rPr>
                <w:rFonts w:ascii="Calibri" w:hAnsi="Calibri" w:cs="Calibri"/>
                <w:b/>
                <w:bCs/>
                <w:sz w:val="22"/>
                <w:szCs w:val="22"/>
              </w:rPr>
              <w:t>Definitive N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on-UTI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7827FE" w14:textId="77777777" w:rsidR="003A1E90" w:rsidRPr="00746499" w:rsidRDefault="003A1E90" w:rsidP="00CC6044">
            <w:pPr>
              <w:pStyle w:val="MDPI42tablebody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746499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Total</w:t>
            </w:r>
          </w:p>
        </w:tc>
      </w:tr>
      <w:tr w:rsidR="003A1E90" w:rsidRPr="00746499" w14:paraId="047CE6BA" w14:textId="77777777" w:rsidTr="00AE1DEC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97BC" w14:textId="77777777" w:rsidR="003A1E90" w:rsidRPr="00746499" w:rsidRDefault="003A1E90" w:rsidP="00CC6044">
            <w:pPr>
              <w:pStyle w:val="MDPI42tablebod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All Three</w:t>
            </w:r>
            <w:r w:rsidRPr="0074649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Positive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F7D6" w14:textId="77777777" w:rsidR="003A1E90" w:rsidRPr="00746499" w:rsidRDefault="003A1E90" w:rsidP="00CC6044">
            <w:pPr>
              <w:pStyle w:val="MDPI42tablebody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178 (37.6%)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C633" w14:textId="77777777" w:rsidR="003A1E90" w:rsidRPr="00746499" w:rsidRDefault="003A1E90" w:rsidP="00CC6044">
            <w:pPr>
              <w:pStyle w:val="MDPI42tablebody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 (1.3%)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7D39" w14:textId="77777777" w:rsidR="003A1E90" w:rsidRPr="00746499" w:rsidRDefault="003A1E90" w:rsidP="00CC6044">
            <w:pPr>
              <w:pStyle w:val="MDPI42tablebody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184 (38.9%)</w:t>
            </w:r>
          </w:p>
        </w:tc>
      </w:tr>
      <w:tr w:rsidR="003A1E90" w:rsidRPr="00746499" w14:paraId="79D9B78B" w14:textId="77777777" w:rsidTr="00AE1DEC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1A27" w14:textId="77777777" w:rsidR="003A1E90" w:rsidRPr="00746499" w:rsidRDefault="003A1E90" w:rsidP="00CC6044">
            <w:pPr>
              <w:pStyle w:val="MDPI42tablebod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Less Than Three Positive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26EE" w14:textId="77777777" w:rsidR="003A1E90" w:rsidRPr="00746499" w:rsidRDefault="003A1E90" w:rsidP="00CC6044">
            <w:pPr>
              <w:pStyle w:val="MDPI42tablebody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67 (14.2%)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4D5B" w14:textId="77777777" w:rsidR="003A1E90" w:rsidRPr="00746499" w:rsidRDefault="003A1E90" w:rsidP="00CC6044">
            <w:pPr>
              <w:pStyle w:val="MDPI42tablebody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222 (46.9%)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6E2E" w14:textId="77777777" w:rsidR="003A1E90" w:rsidRPr="00746499" w:rsidRDefault="003A1E90" w:rsidP="00CC6044">
            <w:pPr>
              <w:pStyle w:val="MDPI42tablebody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289 (61.1%)</w:t>
            </w:r>
          </w:p>
        </w:tc>
      </w:tr>
      <w:tr w:rsidR="003A1E90" w:rsidRPr="00746499" w14:paraId="67EE7BF1" w14:textId="77777777" w:rsidTr="00AE1DEC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51B9" w14:textId="77777777" w:rsidR="003A1E90" w:rsidRPr="00746499" w:rsidRDefault="003A1E90" w:rsidP="00CC6044">
            <w:pPr>
              <w:pStyle w:val="MDPI42tablebody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746499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Total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F45B" w14:textId="77777777" w:rsidR="003A1E90" w:rsidRPr="00746499" w:rsidRDefault="003A1E90" w:rsidP="00CC6044">
            <w:pPr>
              <w:pStyle w:val="MDPI42tablebody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245 (51.8%)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3235" w14:textId="77777777" w:rsidR="003A1E90" w:rsidRPr="00746499" w:rsidRDefault="003A1E90" w:rsidP="00CC6044">
            <w:pPr>
              <w:pStyle w:val="MDPI42tablebody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746499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228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(48.2%)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EB81" w14:textId="77777777" w:rsidR="003A1E90" w:rsidRPr="00746499" w:rsidRDefault="003A1E90" w:rsidP="00CC6044">
            <w:pPr>
              <w:pStyle w:val="MDPI42tablebody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473 (100%)</w:t>
            </w:r>
          </w:p>
        </w:tc>
      </w:tr>
    </w:tbl>
    <w:p w14:paraId="4315C2B6" w14:textId="77777777" w:rsidR="003A1E90" w:rsidRDefault="003A1E90" w:rsidP="00CC6044">
      <w:pPr>
        <w:pStyle w:val="MDPI31text"/>
        <w:rPr>
          <w:rFonts w:cstheme="majorHAnsi"/>
        </w:rPr>
      </w:pPr>
      <w:r w:rsidRPr="54FB968D">
        <w:t>A statistical analysis summary of the biomarker</w:t>
      </w:r>
      <w:r>
        <w:t xml:space="preserve"> combinations</w:t>
      </w:r>
      <w:r w:rsidRPr="54FB968D">
        <w:t xml:space="preserve"> is listed in </w:t>
      </w:r>
      <w:r>
        <w:rPr>
          <w:rFonts w:cstheme="majorHAnsi"/>
        </w:rPr>
        <w:t xml:space="preserve">Supplemental Table </w:t>
      </w:r>
      <w:r>
        <w:t>S8</w:t>
      </w:r>
      <w:r w:rsidRPr="54FB968D">
        <w:t xml:space="preserve">. </w:t>
      </w:r>
      <w:r>
        <w:t xml:space="preserve">The sensitivity of each biomarker combination was statistically significantly different (p &lt; 0.0001). </w:t>
      </w:r>
      <w:r>
        <w:rPr>
          <w:rFonts w:cstheme="majorHAnsi"/>
        </w:rPr>
        <w:t>Although the combination of all three biomarkers being positive had the highest specificity (97.4%), it had relatively low sensitivity (72.7%). The consensus criteria with at least 2 biomarkers meeting or exceeding the positivity threshold performed well in terms of both sensitivity and specificity (90.2% and 91.2%, respectively).</w:t>
      </w:r>
    </w:p>
    <w:p w14:paraId="34DBAB1E" w14:textId="77777777" w:rsidR="003A1E90" w:rsidRPr="00B01ACE" w:rsidRDefault="003A1E90" w:rsidP="00CC6044">
      <w:pPr>
        <w:pStyle w:val="MDPI41tablecaption"/>
      </w:pPr>
      <w:r w:rsidRPr="00CC6044">
        <w:rPr>
          <w:b/>
          <w:bCs/>
        </w:rPr>
        <w:t>Supplemental Table S8</w:t>
      </w:r>
      <w:r w:rsidRPr="00B01ACE">
        <w:t>. Biomarker “Consensus” and triple combination performance comparisons in the presence of microorganisms detected at both ≥ 10</w:t>
      </w:r>
      <w:r w:rsidRPr="00B01ACE">
        <w:rPr>
          <w:vertAlign w:val="superscript"/>
        </w:rPr>
        <w:t>5</w:t>
      </w:r>
      <w:r w:rsidRPr="00B01ACE">
        <w:t xml:space="preserve"> cells/mL by M-PCR and CFUs/mL by SUC.</w:t>
      </w:r>
    </w:p>
    <w:tbl>
      <w:tblPr>
        <w:tblStyle w:val="TableGrid"/>
        <w:tblW w:w="10260" w:type="dxa"/>
        <w:tblInd w:w="-5" w:type="dxa"/>
        <w:tblLook w:val="04A0" w:firstRow="1" w:lastRow="0" w:firstColumn="1" w:lastColumn="0" w:noHBand="0" w:noVBand="1"/>
      </w:tblPr>
      <w:tblGrid>
        <w:gridCol w:w="3690"/>
        <w:gridCol w:w="3060"/>
        <w:gridCol w:w="3510"/>
      </w:tblGrid>
      <w:tr w:rsidR="003A1E90" w:rsidRPr="0034260C" w14:paraId="42B20833" w14:textId="77777777" w:rsidTr="00CC6044">
        <w:trPr>
          <w:trHeight w:val="288"/>
        </w:trPr>
        <w:tc>
          <w:tcPr>
            <w:tcW w:w="10260" w:type="dxa"/>
            <w:gridSpan w:val="3"/>
            <w:vAlign w:val="center"/>
          </w:tcPr>
          <w:p w14:paraId="6A40600F" w14:textId="77777777" w:rsidR="003A1E90" w:rsidRPr="00732778" w:rsidRDefault="003A1E90" w:rsidP="00CC6044">
            <w:pPr>
              <w:pStyle w:val="MDPI42tablebody"/>
            </w:pPr>
            <w:r>
              <w:t>Definitive UTI versus Definitive Non-UTI</w:t>
            </w:r>
          </w:p>
        </w:tc>
      </w:tr>
      <w:tr w:rsidR="003A1E90" w:rsidRPr="0034260C" w14:paraId="1435048C" w14:textId="77777777" w:rsidTr="00CC6044">
        <w:trPr>
          <w:trHeight w:val="288"/>
        </w:trPr>
        <w:tc>
          <w:tcPr>
            <w:tcW w:w="3690" w:type="dxa"/>
            <w:vAlign w:val="center"/>
          </w:tcPr>
          <w:p w14:paraId="42F163D2" w14:textId="77777777" w:rsidR="003A1E90" w:rsidRPr="00A1647C" w:rsidRDefault="003A1E90" w:rsidP="00CC6044">
            <w:pPr>
              <w:pStyle w:val="MDPI42tablebody"/>
            </w:pPr>
            <w:r w:rsidRPr="00D23B5E">
              <w:t>≥ 10</w:t>
            </w:r>
            <w:r w:rsidRPr="00D23B5E">
              <w:rPr>
                <w:vertAlign w:val="superscript"/>
              </w:rPr>
              <w:t xml:space="preserve">5 </w:t>
            </w:r>
            <w:r w:rsidRPr="00D23B5E">
              <w:t>Cells/mL and CFU</w:t>
            </w:r>
            <w:r>
              <w:t>s</w:t>
            </w:r>
            <w:r w:rsidRPr="00D23B5E">
              <w:t>/mL</w:t>
            </w:r>
          </w:p>
        </w:tc>
        <w:tc>
          <w:tcPr>
            <w:tcW w:w="3060" w:type="dxa"/>
            <w:vAlign w:val="center"/>
          </w:tcPr>
          <w:p w14:paraId="418F3A38" w14:textId="77777777" w:rsidR="003A1E90" w:rsidRPr="00A1647C" w:rsidRDefault="003A1E90" w:rsidP="00CC6044">
            <w:pPr>
              <w:pStyle w:val="MDPI42tablebody"/>
              <w:rPr>
                <w:b/>
                <w:bCs/>
              </w:rPr>
            </w:pPr>
            <w:r w:rsidRPr="00076FF7">
              <w:rPr>
                <w:b/>
              </w:rPr>
              <w:t>“Consensus”</w:t>
            </w:r>
          </w:p>
        </w:tc>
        <w:tc>
          <w:tcPr>
            <w:tcW w:w="3510" w:type="dxa"/>
            <w:vAlign w:val="center"/>
          </w:tcPr>
          <w:p w14:paraId="2EB94266" w14:textId="77777777" w:rsidR="003A1E90" w:rsidRPr="00A1647C" w:rsidRDefault="003A1E90" w:rsidP="00CC6044">
            <w:pPr>
              <w:pStyle w:val="MDPI42tablebody"/>
              <w:rPr>
                <w:b/>
                <w:bCs/>
              </w:rPr>
            </w:pPr>
            <w:r>
              <w:rPr>
                <w:b/>
                <w:bCs/>
              </w:rPr>
              <w:t>“</w:t>
            </w:r>
            <w:r w:rsidRPr="00A1647C">
              <w:rPr>
                <w:b/>
                <w:bCs/>
              </w:rPr>
              <w:t>All three Biomarkers</w:t>
            </w:r>
            <w:r>
              <w:rPr>
                <w:b/>
                <w:bCs/>
              </w:rPr>
              <w:t>”</w:t>
            </w:r>
          </w:p>
        </w:tc>
      </w:tr>
      <w:tr w:rsidR="003A1E90" w:rsidRPr="0034260C" w14:paraId="1B3F9DCF" w14:textId="77777777" w:rsidTr="00CC6044">
        <w:trPr>
          <w:trHeight w:val="288"/>
        </w:trPr>
        <w:tc>
          <w:tcPr>
            <w:tcW w:w="3690" w:type="dxa"/>
            <w:vAlign w:val="center"/>
          </w:tcPr>
          <w:p w14:paraId="50FC18E5" w14:textId="77777777" w:rsidR="003A1E90" w:rsidRPr="00A1647C" w:rsidRDefault="003A1E90" w:rsidP="00CC6044">
            <w:pPr>
              <w:pStyle w:val="MDPI42tablebody"/>
            </w:pPr>
            <w:r w:rsidRPr="00A1647C">
              <w:t>Sensitivity (95% CI)</w:t>
            </w:r>
          </w:p>
        </w:tc>
        <w:tc>
          <w:tcPr>
            <w:tcW w:w="3060" w:type="dxa"/>
            <w:vAlign w:val="center"/>
          </w:tcPr>
          <w:p w14:paraId="7253DF35" w14:textId="77777777" w:rsidR="003A1E90" w:rsidRPr="00A1647C" w:rsidRDefault="003A1E90" w:rsidP="00CC6044">
            <w:pPr>
              <w:pStyle w:val="MDPI42tablebody"/>
            </w:pPr>
            <w:r>
              <w:rPr>
                <w:rFonts w:eastAsia="Arial" w:hAnsi="Arial" w:cs="Arial"/>
              </w:rPr>
              <w:t>90.2% (85.8%, 93.6%)</w:t>
            </w:r>
          </w:p>
        </w:tc>
        <w:tc>
          <w:tcPr>
            <w:tcW w:w="3510" w:type="dxa"/>
            <w:vAlign w:val="center"/>
          </w:tcPr>
          <w:p w14:paraId="16A6E22D" w14:textId="77777777" w:rsidR="003A1E90" w:rsidRPr="00A1647C" w:rsidRDefault="003A1E90" w:rsidP="00CC6044">
            <w:pPr>
              <w:pStyle w:val="MDPI42tablebody"/>
            </w:pPr>
            <w:r>
              <w:rPr>
                <w:rFonts w:eastAsia="Arial" w:hAnsi="Arial" w:cs="Arial"/>
              </w:rPr>
              <w:t>72.7% (66.6%, 78.1%)</w:t>
            </w:r>
          </w:p>
        </w:tc>
      </w:tr>
      <w:tr w:rsidR="003A1E90" w:rsidRPr="0034260C" w14:paraId="53242377" w14:textId="77777777" w:rsidTr="00CC6044">
        <w:trPr>
          <w:trHeight w:val="288"/>
        </w:trPr>
        <w:tc>
          <w:tcPr>
            <w:tcW w:w="3690" w:type="dxa"/>
            <w:vAlign w:val="center"/>
          </w:tcPr>
          <w:p w14:paraId="7295D049" w14:textId="77777777" w:rsidR="003A1E90" w:rsidRPr="00A1647C" w:rsidRDefault="003A1E90" w:rsidP="00CC6044">
            <w:pPr>
              <w:pStyle w:val="MDPI42tablebody"/>
            </w:pPr>
            <w:r w:rsidRPr="00A1647C">
              <w:t>Specificity (95% CI)</w:t>
            </w:r>
          </w:p>
        </w:tc>
        <w:tc>
          <w:tcPr>
            <w:tcW w:w="3060" w:type="dxa"/>
            <w:vAlign w:val="center"/>
          </w:tcPr>
          <w:p w14:paraId="7864624C" w14:textId="77777777" w:rsidR="003A1E90" w:rsidRPr="00A1647C" w:rsidRDefault="003A1E90" w:rsidP="00CC6044">
            <w:pPr>
              <w:pStyle w:val="MDPI42tablebody"/>
            </w:pPr>
            <w:r>
              <w:rPr>
                <w:rFonts w:eastAsia="Arial" w:hAnsi="Arial" w:cs="Arial"/>
              </w:rPr>
              <w:t>91.2% (86.8%, 94.6%)</w:t>
            </w:r>
          </w:p>
        </w:tc>
        <w:tc>
          <w:tcPr>
            <w:tcW w:w="3510" w:type="dxa"/>
            <w:vAlign w:val="center"/>
          </w:tcPr>
          <w:p w14:paraId="3E1BFF76" w14:textId="77777777" w:rsidR="003A1E90" w:rsidRPr="00A1647C" w:rsidRDefault="003A1E90" w:rsidP="00CC6044">
            <w:pPr>
              <w:pStyle w:val="MDPI42tablebody"/>
            </w:pPr>
            <w:r>
              <w:rPr>
                <w:rFonts w:eastAsia="Arial" w:hAnsi="Arial" w:cs="Arial"/>
              </w:rPr>
              <w:t>97.4% (94.4%, 99.0%)</w:t>
            </w:r>
          </w:p>
        </w:tc>
      </w:tr>
      <w:tr w:rsidR="003A1E90" w:rsidRPr="0034260C" w14:paraId="7E7545E0" w14:textId="77777777" w:rsidTr="00CC6044">
        <w:trPr>
          <w:trHeight w:val="288"/>
        </w:trPr>
        <w:tc>
          <w:tcPr>
            <w:tcW w:w="3690" w:type="dxa"/>
            <w:vAlign w:val="center"/>
          </w:tcPr>
          <w:p w14:paraId="2C715EA7" w14:textId="77777777" w:rsidR="003A1E90" w:rsidRPr="00A1647C" w:rsidRDefault="003A1E90" w:rsidP="00CC6044">
            <w:pPr>
              <w:pStyle w:val="MDPI42tablebody"/>
            </w:pPr>
            <w:r w:rsidRPr="00A1647C">
              <w:t>Positive Predictive Value (95% CI)</w:t>
            </w:r>
          </w:p>
        </w:tc>
        <w:tc>
          <w:tcPr>
            <w:tcW w:w="3060" w:type="dxa"/>
            <w:vAlign w:val="center"/>
          </w:tcPr>
          <w:p w14:paraId="1448FF04" w14:textId="77777777" w:rsidR="003A1E90" w:rsidRPr="00A1647C" w:rsidRDefault="003A1E90" w:rsidP="00CC6044">
            <w:pPr>
              <w:pStyle w:val="MDPI42tablebody"/>
            </w:pPr>
            <w:r>
              <w:rPr>
                <w:rFonts w:eastAsia="Arial" w:hAnsi="Arial" w:cs="Arial"/>
              </w:rPr>
              <w:t>91.7% (87.5%, 94.9%)</w:t>
            </w:r>
          </w:p>
        </w:tc>
        <w:tc>
          <w:tcPr>
            <w:tcW w:w="3510" w:type="dxa"/>
            <w:vAlign w:val="center"/>
          </w:tcPr>
          <w:p w14:paraId="4F6C07D5" w14:textId="77777777" w:rsidR="003A1E90" w:rsidRPr="00A1647C" w:rsidRDefault="003A1E90" w:rsidP="00CC6044">
            <w:pPr>
              <w:pStyle w:val="MDPI42tablebody"/>
            </w:pPr>
            <w:r>
              <w:rPr>
                <w:rFonts w:eastAsia="Arial" w:hAnsi="Arial" w:cs="Arial"/>
              </w:rPr>
              <w:t>96.7% (93.0%, 98.8%)</w:t>
            </w:r>
          </w:p>
        </w:tc>
      </w:tr>
      <w:tr w:rsidR="003A1E90" w:rsidRPr="0034260C" w14:paraId="61B01B5D" w14:textId="77777777" w:rsidTr="00CC6044">
        <w:trPr>
          <w:trHeight w:val="288"/>
        </w:trPr>
        <w:tc>
          <w:tcPr>
            <w:tcW w:w="3690" w:type="dxa"/>
            <w:vAlign w:val="center"/>
          </w:tcPr>
          <w:p w14:paraId="740697DC" w14:textId="77777777" w:rsidR="003A1E90" w:rsidRPr="00A1647C" w:rsidRDefault="003A1E90" w:rsidP="00CC6044">
            <w:pPr>
              <w:pStyle w:val="MDPI42tablebody"/>
            </w:pPr>
            <w:r w:rsidRPr="00A1647C">
              <w:t>Negative Predictive Value (95% CI)</w:t>
            </w:r>
          </w:p>
        </w:tc>
        <w:tc>
          <w:tcPr>
            <w:tcW w:w="3060" w:type="dxa"/>
            <w:vAlign w:val="center"/>
          </w:tcPr>
          <w:p w14:paraId="3BFCCBEF" w14:textId="77777777" w:rsidR="003A1E90" w:rsidRPr="00A1647C" w:rsidRDefault="003A1E90" w:rsidP="00CC6044">
            <w:pPr>
              <w:pStyle w:val="MDPI42tablebody"/>
            </w:pPr>
            <w:r>
              <w:rPr>
                <w:rFonts w:eastAsia="Arial" w:hAnsi="Arial" w:cs="Arial"/>
              </w:rPr>
              <w:t>89.7% (85.0%, 93.3%)</w:t>
            </w:r>
          </w:p>
        </w:tc>
        <w:tc>
          <w:tcPr>
            <w:tcW w:w="3510" w:type="dxa"/>
            <w:vAlign w:val="center"/>
          </w:tcPr>
          <w:p w14:paraId="6C2850C9" w14:textId="77777777" w:rsidR="003A1E90" w:rsidRPr="00A1647C" w:rsidRDefault="003A1E90" w:rsidP="00CC6044">
            <w:pPr>
              <w:pStyle w:val="MDPI42tablebody"/>
            </w:pPr>
            <w:r>
              <w:rPr>
                <w:rFonts w:eastAsia="Arial" w:hAnsi="Arial" w:cs="Arial"/>
              </w:rPr>
              <w:t>76.8% (71.5%, 81.6%)</w:t>
            </w:r>
          </w:p>
        </w:tc>
      </w:tr>
      <w:tr w:rsidR="003A1E90" w:rsidRPr="0034260C" w14:paraId="49E47ADB" w14:textId="77777777" w:rsidTr="00CC6044">
        <w:trPr>
          <w:trHeight w:val="288"/>
        </w:trPr>
        <w:tc>
          <w:tcPr>
            <w:tcW w:w="3690" w:type="dxa"/>
            <w:vAlign w:val="center"/>
          </w:tcPr>
          <w:p w14:paraId="3C16B1CD" w14:textId="77777777" w:rsidR="003A1E90" w:rsidRPr="00A1647C" w:rsidRDefault="003A1E90" w:rsidP="00CC6044">
            <w:pPr>
              <w:pStyle w:val="MDPI42tablebody"/>
            </w:pPr>
            <w:r w:rsidRPr="00A1647C">
              <w:t>Accuracy</w:t>
            </w:r>
          </w:p>
        </w:tc>
        <w:tc>
          <w:tcPr>
            <w:tcW w:w="3060" w:type="dxa"/>
            <w:vAlign w:val="center"/>
          </w:tcPr>
          <w:p w14:paraId="4DAFD858" w14:textId="77777777" w:rsidR="003A1E90" w:rsidRPr="00A1647C" w:rsidRDefault="003A1E90" w:rsidP="00CC6044">
            <w:pPr>
              <w:pStyle w:val="MDPI42tablebody"/>
            </w:pPr>
            <w:r>
              <w:rPr>
                <w:rFonts w:eastAsia="Arial" w:hAnsi="Arial" w:cs="Arial"/>
              </w:rPr>
              <w:t>90.7% (87.7%, 93.2%)</w:t>
            </w:r>
          </w:p>
        </w:tc>
        <w:tc>
          <w:tcPr>
            <w:tcW w:w="3510" w:type="dxa"/>
            <w:vAlign w:val="center"/>
          </w:tcPr>
          <w:p w14:paraId="6E0B7DC2" w14:textId="77777777" w:rsidR="003A1E90" w:rsidRPr="00A1647C" w:rsidRDefault="003A1E90" w:rsidP="00CC6044">
            <w:pPr>
              <w:pStyle w:val="MDPI42tablebody"/>
            </w:pPr>
            <w:r>
              <w:rPr>
                <w:rFonts w:eastAsia="Arial" w:hAnsi="Arial" w:cs="Arial"/>
              </w:rPr>
              <w:t>84.6% (81.0%, 87.7%)</w:t>
            </w:r>
          </w:p>
        </w:tc>
      </w:tr>
      <w:tr w:rsidR="003A1E90" w:rsidRPr="0034260C" w14:paraId="357708C5" w14:textId="77777777" w:rsidTr="00CC6044">
        <w:trPr>
          <w:trHeight w:val="288"/>
        </w:trPr>
        <w:tc>
          <w:tcPr>
            <w:tcW w:w="3690" w:type="dxa"/>
            <w:vAlign w:val="center"/>
          </w:tcPr>
          <w:p w14:paraId="5D49F54E" w14:textId="77777777" w:rsidR="003A1E90" w:rsidRPr="00A1647C" w:rsidRDefault="003A1E90" w:rsidP="00CC6044">
            <w:pPr>
              <w:pStyle w:val="MDPI42tablebody"/>
            </w:pPr>
            <w:r>
              <w:t>Definitive UTI Percentage</w:t>
            </w:r>
          </w:p>
        </w:tc>
        <w:tc>
          <w:tcPr>
            <w:tcW w:w="3060" w:type="dxa"/>
            <w:vAlign w:val="center"/>
          </w:tcPr>
          <w:p w14:paraId="795491B1" w14:textId="77777777" w:rsidR="003A1E90" w:rsidRPr="00A1647C" w:rsidRDefault="003A1E90" w:rsidP="00CC6044">
            <w:pPr>
              <w:pStyle w:val="MDPI42tablebody"/>
            </w:pPr>
            <w:r>
              <w:rPr>
                <w:rFonts w:eastAsia="Arial" w:hAnsi="Arial" w:cs="Arial"/>
              </w:rPr>
              <w:t>51.8%</w:t>
            </w:r>
          </w:p>
        </w:tc>
        <w:tc>
          <w:tcPr>
            <w:tcW w:w="3510" w:type="dxa"/>
            <w:vAlign w:val="center"/>
          </w:tcPr>
          <w:p w14:paraId="3C6623C5" w14:textId="77777777" w:rsidR="003A1E90" w:rsidRPr="00A1647C" w:rsidRDefault="003A1E90" w:rsidP="00CC6044">
            <w:pPr>
              <w:pStyle w:val="MDPI42tablebody"/>
            </w:pPr>
            <w:r>
              <w:rPr>
                <w:rFonts w:eastAsia="Arial" w:hAnsi="Arial" w:cs="Arial"/>
              </w:rPr>
              <w:t>51.8%</w:t>
            </w:r>
          </w:p>
        </w:tc>
      </w:tr>
      <w:tr w:rsidR="003A1E90" w:rsidRPr="0034260C" w14:paraId="3B385473" w14:textId="77777777" w:rsidTr="00CC6044">
        <w:trPr>
          <w:trHeight w:val="288"/>
        </w:trPr>
        <w:tc>
          <w:tcPr>
            <w:tcW w:w="3690" w:type="dxa"/>
            <w:vAlign w:val="center"/>
          </w:tcPr>
          <w:p w14:paraId="32983CFE" w14:textId="77777777" w:rsidR="003A1E90" w:rsidRPr="00A1647C" w:rsidRDefault="003A1E90" w:rsidP="00CC6044">
            <w:pPr>
              <w:pStyle w:val="MDPI42tablebody"/>
            </w:pPr>
            <w:r w:rsidRPr="00A1647C">
              <w:t>Positive Likelihood Ratio</w:t>
            </w:r>
          </w:p>
        </w:tc>
        <w:tc>
          <w:tcPr>
            <w:tcW w:w="3060" w:type="dxa"/>
            <w:vAlign w:val="center"/>
          </w:tcPr>
          <w:p w14:paraId="1568A46F" w14:textId="77777777" w:rsidR="003A1E90" w:rsidRPr="00A1647C" w:rsidRDefault="003A1E90" w:rsidP="00CC6044">
            <w:pPr>
              <w:pStyle w:val="MDPI42tablebody"/>
            </w:pPr>
            <w:r>
              <w:rPr>
                <w:rFonts w:eastAsia="Arial" w:hAnsi="Arial" w:cs="Arial"/>
              </w:rPr>
              <w:t>10.28 (6.75, 15.66)</w:t>
            </w:r>
          </w:p>
        </w:tc>
        <w:tc>
          <w:tcPr>
            <w:tcW w:w="3510" w:type="dxa"/>
            <w:vAlign w:val="center"/>
          </w:tcPr>
          <w:p w14:paraId="6A78E6BA" w14:textId="77777777" w:rsidR="003A1E90" w:rsidRPr="00A1647C" w:rsidRDefault="003A1E90" w:rsidP="00CC6044">
            <w:pPr>
              <w:pStyle w:val="MDPI42tablebody"/>
            </w:pPr>
            <w:r>
              <w:rPr>
                <w:rFonts w:eastAsia="Arial" w:hAnsi="Arial" w:cs="Arial"/>
              </w:rPr>
              <w:t>27.61 (12.49, 61.03)</w:t>
            </w:r>
          </w:p>
        </w:tc>
      </w:tr>
      <w:tr w:rsidR="003A1E90" w:rsidRPr="0034260C" w14:paraId="18F71C80" w14:textId="77777777" w:rsidTr="00CC6044">
        <w:trPr>
          <w:trHeight w:val="288"/>
        </w:trPr>
        <w:tc>
          <w:tcPr>
            <w:tcW w:w="3690" w:type="dxa"/>
            <w:vAlign w:val="center"/>
          </w:tcPr>
          <w:p w14:paraId="7B0C824F" w14:textId="77777777" w:rsidR="003A1E90" w:rsidRPr="00A1647C" w:rsidRDefault="003A1E90" w:rsidP="00CC6044">
            <w:pPr>
              <w:pStyle w:val="MDPI42tablebody"/>
            </w:pPr>
            <w:r w:rsidRPr="00A1647C">
              <w:t>Negative Likelihood Ratio</w:t>
            </w:r>
          </w:p>
        </w:tc>
        <w:tc>
          <w:tcPr>
            <w:tcW w:w="3060" w:type="dxa"/>
            <w:vAlign w:val="center"/>
          </w:tcPr>
          <w:p w14:paraId="29F01C4B" w14:textId="77777777" w:rsidR="003A1E90" w:rsidRPr="00A1647C" w:rsidRDefault="003A1E90" w:rsidP="00CC6044">
            <w:pPr>
              <w:pStyle w:val="MDPI42tablebody"/>
            </w:pPr>
            <w:r>
              <w:rPr>
                <w:rFonts w:eastAsia="Arial" w:hAnsi="Arial" w:cs="Arial"/>
              </w:rPr>
              <w:t>0.11 (0.07, 0.16)</w:t>
            </w:r>
          </w:p>
        </w:tc>
        <w:tc>
          <w:tcPr>
            <w:tcW w:w="3510" w:type="dxa"/>
            <w:vAlign w:val="center"/>
          </w:tcPr>
          <w:p w14:paraId="7B7A2C01" w14:textId="77777777" w:rsidR="003A1E90" w:rsidRPr="00A1647C" w:rsidRDefault="003A1E90" w:rsidP="00CC6044">
            <w:pPr>
              <w:pStyle w:val="MDPI42tablebody"/>
            </w:pPr>
            <w:r>
              <w:rPr>
                <w:rFonts w:eastAsia="Arial" w:hAnsi="Arial" w:cs="Arial"/>
              </w:rPr>
              <w:t>0.28 (0.13, 0.62)</w:t>
            </w:r>
          </w:p>
        </w:tc>
      </w:tr>
    </w:tbl>
    <w:p w14:paraId="7A82595A" w14:textId="32E13565" w:rsidR="00CC6044" w:rsidRDefault="00CC6044" w:rsidP="00CC6044">
      <w:pPr>
        <w:pStyle w:val="MDPI43tablefooter"/>
      </w:pPr>
      <w:r w:rsidRPr="00CC6044">
        <w:t>***The Proportion Z-test comparison of sensitivity:  p-value &lt;0.0001</w:t>
      </w:r>
    </w:p>
    <w:p w14:paraId="00ECA3CB" w14:textId="6A73E0C2" w:rsidR="003A1E90" w:rsidRDefault="003A1E90" w:rsidP="00CC6044">
      <w:pPr>
        <w:pStyle w:val="MDPI31text"/>
      </w:pPr>
      <w:r w:rsidRPr="001B5373">
        <w:rPr>
          <w:i/>
          <w:iCs/>
        </w:rPr>
        <w:t xml:space="preserve">Biomarker and microbial comparison defined by </w:t>
      </w:r>
      <w:r w:rsidRPr="005A468B">
        <w:rPr>
          <w:i/>
        </w:rPr>
        <w:t>combinations</w:t>
      </w:r>
      <w:r w:rsidRPr="001B5373">
        <w:rPr>
          <w:i/>
          <w:iCs/>
        </w:rPr>
        <w:t xml:space="preserve"> of </w:t>
      </w:r>
      <w:r>
        <w:rPr>
          <w:i/>
          <w:iCs/>
        </w:rPr>
        <w:t xml:space="preserve">two </w:t>
      </w:r>
      <w:r w:rsidRPr="001B5373">
        <w:rPr>
          <w:i/>
          <w:iCs/>
        </w:rPr>
        <w:t>biomarkers</w:t>
      </w:r>
      <w:r>
        <w:rPr>
          <w:i/>
          <w:iCs/>
        </w:rPr>
        <w:t xml:space="preserve"> (NGAL &amp; IL-8, NGAL &amp; IL-</w:t>
      </w:r>
      <w:r w:rsidRPr="005A468B">
        <w:rPr>
          <w:i/>
        </w:rPr>
        <w:t>1</w:t>
      </w:r>
      <w:r w:rsidRPr="005A468B">
        <w:rPr>
          <w:rFonts w:eastAsia="Symbol"/>
          <w:i/>
        </w:rPr>
        <w:t>β</w:t>
      </w:r>
      <w:r>
        <w:rPr>
          <w:i/>
          <w:iCs/>
        </w:rPr>
        <w:t>, IL-8 &amp; IL-</w:t>
      </w:r>
      <w:r w:rsidRPr="005A468B">
        <w:rPr>
          <w:i/>
        </w:rPr>
        <w:t>1</w:t>
      </w:r>
      <w:r w:rsidRPr="005A468B">
        <w:rPr>
          <w:rFonts w:eastAsia="Symbol"/>
          <w:i/>
        </w:rPr>
        <w:t>β</w:t>
      </w:r>
      <w:r>
        <w:rPr>
          <w:i/>
          <w:iCs/>
        </w:rPr>
        <w:t>)</w:t>
      </w:r>
      <w:r>
        <w:t xml:space="preserve">- NGAL and IL-8 was positive in </w:t>
      </w:r>
      <w:r w:rsidRPr="00864D7E">
        <w:t>8</w:t>
      </w:r>
      <w:r>
        <w:t>7.3</w:t>
      </w:r>
      <w:r w:rsidRPr="00864D7E">
        <w:t xml:space="preserve">% </w:t>
      </w:r>
      <w:r>
        <w:t>of Definitive UTIs and negative in 91.7% of Definitive non-UTIs (Supplemental Table S9A). NGAL and IL-1β was positive</w:t>
      </w:r>
      <w:r w:rsidRPr="003126EC">
        <w:t xml:space="preserve"> </w:t>
      </w:r>
      <w:r>
        <w:t>in 73.1% of Definitive UTIs and negative in 96.9% of Definitive non-UTIs (Supplemental Table S9B). IL-8 and I</w:t>
      </w:r>
      <w:r w:rsidRPr="54FB968D">
        <w:rPr>
          <w:rFonts w:cstheme="majorBidi"/>
        </w:rPr>
        <w:t>L-1</w:t>
      </w:r>
      <w:r w:rsidRPr="54FB968D">
        <w:rPr>
          <w:rFonts w:eastAsia="Symbol" w:cstheme="majorBidi"/>
        </w:rPr>
        <w:t>β</w:t>
      </w:r>
      <w:r>
        <w:rPr>
          <w:rFonts w:eastAsia="Symbol" w:cstheme="majorBidi"/>
        </w:rPr>
        <w:t xml:space="preserve"> was positive </w:t>
      </w:r>
      <w:r w:rsidRPr="54FB968D">
        <w:rPr>
          <w:rFonts w:cstheme="majorBidi"/>
        </w:rPr>
        <w:t xml:space="preserve">in </w:t>
      </w:r>
      <w:r>
        <w:rPr>
          <w:rFonts w:cstheme="majorBidi"/>
        </w:rPr>
        <w:t>75.1</w:t>
      </w:r>
      <w:r w:rsidRPr="54FB968D">
        <w:rPr>
          <w:rFonts w:cstheme="majorBidi"/>
        </w:rPr>
        <w:t>%</w:t>
      </w:r>
      <w:r>
        <w:rPr>
          <w:rFonts w:cstheme="majorBidi"/>
        </w:rPr>
        <w:t xml:space="preserve"> </w:t>
      </w:r>
      <w:r w:rsidRPr="54FB968D">
        <w:rPr>
          <w:rFonts w:cstheme="majorBidi"/>
        </w:rPr>
        <w:t xml:space="preserve">of </w:t>
      </w:r>
      <w:r>
        <w:rPr>
          <w:rFonts w:cstheme="majorBidi"/>
        </w:rPr>
        <w:t xml:space="preserve">Definitive UTIs and </w:t>
      </w:r>
      <w:r w:rsidRPr="54FB968D">
        <w:rPr>
          <w:rFonts w:cstheme="majorBidi"/>
        </w:rPr>
        <w:t>negative in 97.</w:t>
      </w:r>
      <w:r>
        <w:rPr>
          <w:rFonts w:cstheme="majorBidi"/>
        </w:rPr>
        <w:t>4</w:t>
      </w:r>
      <w:r w:rsidRPr="54FB968D">
        <w:rPr>
          <w:rFonts w:cstheme="majorBidi"/>
        </w:rPr>
        <w:t>%</w:t>
      </w:r>
      <w:r>
        <w:rPr>
          <w:rFonts w:cstheme="majorBidi"/>
        </w:rPr>
        <w:t xml:space="preserve"> of Definitive non-UTIs (Supplemental Table S9C)</w:t>
      </w:r>
      <w:r w:rsidRPr="54FB968D">
        <w:rPr>
          <w:rFonts w:cstheme="majorBidi"/>
        </w:rPr>
        <w:t>.</w:t>
      </w:r>
    </w:p>
    <w:p w14:paraId="089BFD36" w14:textId="77777777" w:rsidR="003A1E90" w:rsidRDefault="003A1E90" w:rsidP="00CC6044">
      <w:pPr>
        <w:pStyle w:val="MDPI41tablecaption"/>
      </w:pPr>
      <w:r w:rsidRPr="00CC6044">
        <w:rPr>
          <w:b/>
          <w:bCs/>
        </w:rPr>
        <w:t>Supplemental Table S9A</w:t>
      </w:r>
      <w:r w:rsidRPr="00B01ACE">
        <w:t>. NGAL and IL-8 Positivity Contingency Tabl</w:t>
      </w:r>
      <w:r>
        <w:t>e</w:t>
      </w:r>
    </w:p>
    <w:tbl>
      <w:tblPr>
        <w:tblW w:w="7740" w:type="dxa"/>
        <w:tblLook w:val="04A0" w:firstRow="1" w:lastRow="0" w:firstColumn="1" w:lastColumn="0" w:noHBand="0" w:noVBand="1"/>
      </w:tblPr>
      <w:tblGrid>
        <w:gridCol w:w="2520"/>
        <w:gridCol w:w="1890"/>
        <w:gridCol w:w="1980"/>
        <w:gridCol w:w="1350"/>
      </w:tblGrid>
      <w:tr w:rsidR="003A1E90" w:rsidRPr="00746499" w14:paraId="2859C672" w14:textId="77777777" w:rsidTr="00AE1DEC">
        <w:trPr>
          <w:trHeight w:val="300"/>
        </w:trPr>
        <w:tc>
          <w:tcPr>
            <w:tcW w:w="2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DC806" w14:textId="77777777" w:rsidR="003A1E90" w:rsidRPr="00746499" w:rsidRDefault="003A1E90" w:rsidP="00CC6044">
            <w:pPr>
              <w:pStyle w:val="MDPI42tablebody"/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FF6BFE" w14:textId="77777777" w:rsidR="003A1E90" w:rsidRPr="00746499" w:rsidRDefault="003A1E90" w:rsidP="00CC6044">
            <w:pPr>
              <w:pStyle w:val="MDPI42tablebod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4649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Definitive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UTI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EB2A3" w14:textId="77777777" w:rsidR="003A1E90" w:rsidRPr="00746499" w:rsidRDefault="003A1E90" w:rsidP="00CC6044">
            <w:pPr>
              <w:pStyle w:val="MDPI42tablebod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46499">
              <w:rPr>
                <w:rFonts w:ascii="Calibri" w:hAnsi="Calibri" w:cs="Calibri"/>
                <w:b/>
                <w:bCs/>
                <w:sz w:val="22"/>
                <w:szCs w:val="22"/>
              </w:rPr>
              <w:t>Definitive N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on-UTI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7D600" w14:textId="77777777" w:rsidR="003A1E90" w:rsidRPr="00746499" w:rsidRDefault="003A1E90" w:rsidP="00CC6044">
            <w:pPr>
              <w:pStyle w:val="MDPI42tablebody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746499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Total</w:t>
            </w:r>
          </w:p>
        </w:tc>
      </w:tr>
      <w:tr w:rsidR="003A1E90" w:rsidRPr="00746499" w14:paraId="3E08D239" w14:textId="77777777" w:rsidTr="00AE1DEC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D46A" w14:textId="77777777" w:rsidR="003A1E90" w:rsidRPr="00746499" w:rsidRDefault="003A1E90" w:rsidP="00CC6044">
            <w:pPr>
              <w:pStyle w:val="MDPI42tablebod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46499">
              <w:rPr>
                <w:rFonts w:ascii="Calibri" w:hAnsi="Calibri" w:cs="Calibri"/>
                <w:b/>
                <w:bCs/>
                <w:sz w:val="22"/>
                <w:szCs w:val="22"/>
              </w:rPr>
              <w:t>NGAL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and IL-8</w:t>
            </w:r>
            <w:r w:rsidRPr="0074649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Positive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A78C" w14:textId="77777777" w:rsidR="003A1E90" w:rsidRPr="00746499" w:rsidRDefault="003A1E90" w:rsidP="00CC6044">
            <w:pPr>
              <w:pStyle w:val="MDPI42tablebody"/>
              <w:rPr>
                <w:rFonts w:ascii="Calibri" w:hAnsi="Calibri" w:cs="Calibri"/>
                <w:sz w:val="22"/>
                <w:szCs w:val="22"/>
              </w:rPr>
            </w:pPr>
            <w:r w:rsidRPr="00746499"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14 (45.2%)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72CF" w14:textId="77777777" w:rsidR="003A1E90" w:rsidRPr="00746499" w:rsidRDefault="003A1E90" w:rsidP="00CC6044">
            <w:pPr>
              <w:pStyle w:val="MDPI42tablebody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 (4.0%)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5DF1" w14:textId="77777777" w:rsidR="003A1E90" w:rsidRPr="00746499" w:rsidRDefault="003A1E90" w:rsidP="00CC6044">
            <w:pPr>
              <w:pStyle w:val="MDPI42tablebody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233 (49.3%)</w:t>
            </w:r>
          </w:p>
        </w:tc>
      </w:tr>
      <w:tr w:rsidR="003A1E90" w:rsidRPr="00746499" w14:paraId="1E101F35" w14:textId="77777777" w:rsidTr="00AE1DEC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AF38" w14:textId="77777777" w:rsidR="003A1E90" w:rsidRPr="00746499" w:rsidRDefault="003A1E90" w:rsidP="00CC6044">
            <w:pPr>
              <w:pStyle w:val="MDPI42tablebod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4649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NGAL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and IL-8 </w:t>
            </w:r>
            <w:r w:rsidRPr="00746499">
              <w:rPr>
                <w:rFonts w:ascii="Calibri" w:hAnsi="Calibri" w:cs="Calibri"/>
                <w:b/>
                <w:bCs/>
                <w:sz w:val="22"/>
                <w:szCs w:val="22"/>
              </w:rPr>
              <w:t>Negative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E15F" w14:textId="77777777" w:rsidR="003A1E90" w:rsidRPr="00746499" w:rsidRDefault="003A1E90" w:rsidP="00CC6044">
            <w:pPr>
              <w:pStyle w:val="MDPI42tablebody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 (6.6%)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ADE3" w14:textId="77777777" w:rsidR="003A1E90" w:rsidRPr="00746499" w:rsidRDefault="003A1E90" w:rsidP="00CC6044">
            <w:pPr>
              <w:pStyle w:val="MDPI42tablebody"/>
              <w:rPr>
                <w:rFonts w:ascii="Calibri" w:hAnsi="Calibri" w:cs="Calibri"/>
                <w:sz w:val="22"/>
                <w:szCs w:val="22"/>
              </w:rPr>
            </w:pPr>
            <w:r w:rsidRPr="00746499">
              <w:rPr>
                <w:rFonts w:ascii="Calibri" w:hAnsi="Calibri" w:cs="Calibri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sz w:val="22"/>
                <w:szCs w:val="22"/>
              </w:rPr>
              <w:t>9 (44.2%)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B608" w14:textId="77777777" w:rsidR="003A1E90" w:rsidRPr="00746499" w:rsidRDefault="003A1E90" w:rsidP="00CC6044">
            <w:pPr>
              <w:pStyle w:val="MDPI42tablebody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240 (50.7%)</w:t>
            </w:r>
          </w:p>
        </w:tc>
      </w:tr>
      <w:tr w:rsidR="003A1E90" w:rsidRPr="00746499" w14:paraId="7F4BF620" w14:textId="77777777" w:rsidTr="00AE1DEC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06F9" w14:textId="77777777" w:rsidR="003A1E90" w:rsidRPr="00746499" w:rsidRDefault="003A1E90" w:rsidP="00CC6044">
            <w:pPr>
              <w:pStyle w:val="MDPI42tablebody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746499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Total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6CAE" w14:textId="77777777" w:rsidR="003A1E90" w:rsidRPr="00746499" w:rsidRDefault="003A1E90" w:rsidP="00CC6044">
            <w:pPr>
              <w:pStyle w:val="MDPI42tablebody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245 (51.8%)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0A2E" w14:textId="77777777" w:rsidR="003A1E90" w:rsidRPr="00746499" w:rsidRDefault="003A1E90" w:rsidP="00CC6044">
            <w:pPr>
              <w:pStyle w:val="MDPI42tablebody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746499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228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(48.2%)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5EAD" w14:textId="77777777" w:rsidR="003A1E90" w:rsidRPr="00746499" w:rsidRDefault="003A1E90" w:rsidP="00CC6044">
            <w:pPr>
              <w:pStyle w:val="MDPI42tablebody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473 (100%)</w:t>
            </w:r>
          </w:p>
        </w:tc>
      </w:tr>
    </w:tbl>
    <w:p w14:paraId="202E1D51" w14:textId="77777777" w:rsidR="003A1E90" w:rsidRPr="00B01ACE" w:rsidRDefault="003A1E90" w:rsidP="00CC6044">
      <w:pPr>
        <w:pStyle w:val="MDPI41tablecaption"/>
      </w:pPr>
      <w:r w:rsidRPr="00CC6044">
        <w:rPr>
          <w:b/>
          <w:bCs/>
        </w:rPr>
        <w:t>Supplemental Table S9B</w:t>
      </w:r>
      <w:r w:rsidRPr="00B01ACE">
        <w:t>. NGAL and IL-1β Positivity Contingency Table</w:t>
      </w:r>
    </w:p>
    <w:tbl>
      <w:tblPr>
        <w:tblW w:w="7740" w:type="dxa"/>
        <w:tblLook w:val="04A0" w:firstRow="1" w:lastRow="0" w:firstColumn="1" w:lastColumn="0" w:noHBand="0" w:noVBand="1"/>
      </w:tblPr>
      <w:tblGrid>
        <w:gridCol w:w="2520"/>
        <w:gridCol w:w="1890"/>
        <w:gridCol w:w="1980"/>
        <w:gridCol w:w="1350"/>
      </w:tblGrid>
      <w:tr w:rsidR="003A1E90" w:rsidRPr="00746499" w14:paraId="1632B8E6" w14:textId="77777777" w:rsidTr="00AE1DEC">
        <w:trPr>
          <w:trHeight w:val="300"/>
        </w:trPr>
        <w:tc>
          <w:tcPr>
            <w:tcW w:w="2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77149" w14:textId="77777777" w:rsidR="003A1E90" w:rsidRPr="00746499" w:rsidRDefault="003A1E90" w:rsidP="00CC6044">
            <w:pPr>
              <w:pStyle w:val="MDPI42tablebody"/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31D497" w14:textId="77777777" w:rsidR="003A1E90" w:rsidRPr="00746499" w:rsidRDefault="003A1E90" w:rsidP="00CC6044">
            <w:pPr>
              <w:pStyle w:val="MDPI42tablebod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4649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Definitive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UTI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55AE1" w14:textId="77777777" w:rsidR="003A1E90" w:rsidRPr="00746499" w:rsidRDefault="003A1E90" w:rsidP="00CC6044">
            <w:pPr>
              <w:pStyle w:val="MDPI42tablebod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46499">
              <w:rPr>
                <w:rFonts w:ascii="Calibri" w:hAnsi="Calibri" w:cs="Calibri"/>
                <w:b/>
                <w:bCs/>
                <w:sz w:val="22"/>
                <w:szCs w:val="22"/>
              </w:rPr>
              <w:t>Definitive N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on-UTI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C4228" w14:textId="77777777" w:rsidR="003A1E90" w:rsidRPr="00746499" w:rsidRDefault="003A1E90" w:rsidP="00CC6044">
            <w:pPr>
              <w:pStyle w:val="MDPI42tablebody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746499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Total</w:t>
            </w:r>
          </w:p>
        </w:tc>
      </w:tr>
      <w:tr w:rsidR="003A1E90" w:rsidRPr="00746499" w14:paraId="30A79ED7" w14:textId="77777777" w:rsidTr="00AE1DEC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0428" w14:textId="77777777" w:rsidR="003A1E90" w:rsidRPr="00746499" w:rsidRDefault="003A1E90" w:rsidP="00CC6044">
            <w:pPr>
              <w:pStyle w:val="MDPI42tablebod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46499">
              <w:rPr>
                <w:rFonts w:ascii="Calibri" w:hAnsi="Calibri" w:cs="Calibri"/>
                <w:b/>
                <w:bCs/>
                <w:sz w:val="22"/>
                <w:szCs w:val="22"/>
              </w:rPr>
              <w:t>NGAL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and IL-1β</w:t>
            </w:r>
            <w:r w:rsidRPr="0074649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Positive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39A4" w14:textId="77777777" w:rsidR="003A1E90" w:rsidRPr="00746499" w:rsidRDefault="003A1E90" w:rsidP="00CC6044">
            <w:pPr>
              <w:pStyle w:val="MDPI42tablebody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179 (37.8%)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0A83" w14:textId="77777777" w:rsidR="003A1E90" w:rsidRPr="00746499" w:rsidRDefault="003A1E90" w:rsidP="00CC6044">
            <w:pPr>
              <w:pStyle w:val="MDPI42tablebody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 (1.5%)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3DCC" w14:textId="77777777" w:rsidR="003A1E90" w:rsidRPr="00746499" w:rsidRDefault="003A1E90" w:rsidP="00CC6044">
            <w:pPr>
              <w:pStyle w:val="MDPI42tablebody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186 (39.3%) </w:t>
            </w:r>
          </w:p>
        </w:tc>
      </w:tr>
      <w:tr w:rsidR="003A1E90" w:rsidRPr="00746499" w14:paraId="3EC7CD9F" w14:textId="77777777" w:rsidTr="00AE1DEC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6EE1" w14:textId="77777777" w:rsidR="003A1E90" w:rsidRPr="00746499" w:rsidRDefault="003A1E90" w:rsidP="00CC6044">
            <w:pPr>
              <w:pStyle w:val="MDPI42tablebod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4649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NGAL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and IL-1β </w:t>
            </w:r>
            <w:r w:rsidRPr="00746499">
              <w:rPr>
                <w:rFonts w:ascii="Calibri" w:hAnsi="Calibri" w:cs="Calibri"/>
                <w:b/>
                <w:bCs/>
                <w:sz w:val="22"/>
                <w:szCs w:val="22"/>
              </w:rPr>
              <w:t>Negative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803B" w14:textId="77777777" w:rsidR="003A1E90" w:rsidRPr="00746499" w:rsidRDefault="003A1E90" w:rsidP="00CC6044">
            <w:pPr>
              <w:pStyle w:val="MDPI42tablebody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66 (14.0%)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571D" w14:textId="77777777" w:rsidR="003A1E90" w:rsidRPr="00746499" w:rsidRDefault="003A1E90" w:rsidP="00CC6044">
            <w:pPr>
              <w:pStyle w:val="MDPI42tablebody"/>
              <w:rPr>
                <w:rFonts w:ascii="Calibri" w:hAnsi="Calibri" w:cs="Calibri"/>
                <w:sz w:val="22"/>
                <w:szCs w:val="22"/>
              </w:rPr>
            </w:pPr>
            <w:r w:rsidRPr="00746499"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21 (46.7%)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BACC" w14:textId="77777777" w:rsidR="003A1E90" w:rsidRPr="00746499" w:rsidRDefault="003A1E90" w:rsidP="00CC6044">
            <w:pPr>
              <w:pStyle w:val="MDPI42tablebody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746499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2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87 (60.7%)</w:t>
            </w:r>
          </w:p>
        </w:tc>
      </w:tr>
      <w:tr w:rsidR="003A1E90" w:rsidRPr="00746499" w14:paraId="3F83F051" w14:textId="77777777" w:rsidTr="00AE1DEC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185E" w14:textId="77777777" w:rsidR="003A1E90" w:rsidRPr="00746499" w:rsidRDefault="003A1E90" w:rsidP="00CC6044">
            <w:pPr>
              <w:pStyle w:val="MDPI42tablebody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746499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Total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8C31" w14:textId="77777777" w:rsidR="003A1E90" w:rsidRPr="00746499" w:rsidRDefault="003A1E90" w:rsidP="00CC6044">
            <w:pPr>
              <w:pStyle w:val="MDPI42tablebody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245 (51.8%)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F690" w14:textId="77777777" w:rsidR="003A1E90" w:rsidRPr="00746499" w:rsidRDefault="003A1E90" w:rsidP="00CC6044">
            <w:pPr>
              <w:pStyle w:val="MDPI42tablebody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746499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228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(48.2%)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C616" w14:textId="77777777" w:rsidR="003A1E90" w:rsidRPr="00746499" w:rsidRDefault="003A1E90" w:rsidP="00CC6044">
            <w:pPr>
              <w:pStyle w:val="MDPI42tablebody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473 (100%)</w:t>
            </w:r>
          </w:p>
        </w:tc>
      </w:tr>
    </w:tbl>
    <w:p w14:paraId="43A7215A" w14:textId="77777777" w:rsidR="003A1E90" w:rsidRPr="00B01ACE" w:rsidRDefault="003A1E90" w:rsidP="00CC6044">
      <w:pPr>
        <w:pStyle w:val="MDPI41tablecaption"/>
      </w:pPr>
      <w:r w:rsidRPr="00CC6044">
        <w:rPr>
          <w:b/>
          <w:bCs/>
        </w:rPr>
        <w:lastRenderedPageBreak/>
        <w:t>Supplemental Table S9C</w:t>
      </w:r>
      <w:r w:rsidRPr="00B01ACE">
        <w:t>. IL-8 and IL-1β Positivity Contingency Table</w:t>
      </w:r>
    </w:p>
    <w:tbl>
      <w:tblPr>
        <w:tblW w:w="7740" w:type="dxa"/>
        <w:tblLook w:val="04A0" w:firstRow="1" w:lastRow="0" w:firstColumn="1" w:lastColumn="0" w:noHBand="0" w:noVBand="1"/>
      </w:tblPr>
      <w:tblGrid>
        <w:gridCol w:w="2520"/>
        <w:gridCol w:w="1890"/>
        <w:gridCol w:w="1980"/>
        <w:gridCol w:w="1350"/>
      </w:tblGrid>
      <w:tr w:rsidR="003A1E90" w:rsidRPr="00746499" w14:paraId="31A2F27D" w14:textId="77777777" w:rsidTr="00AE1DEC">
        <w:trPr>
          <w:trHeight w:val="300"/>
        </w:trPr>
        <w:tc>
          <w:tcPr>
            <w:tcW w:w="2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74FEF" w14:textId="77777777" w:rsidR="003A1E90" w:rsidRPr="00746499" w:rsidRDefault="003A1E90" w:rsidP="00AE1DE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286A5" w14:textId="77777777" w:rsidR="003A1E90" w:rsidRPr="00746499" w:rsidRDefault="003A1E90" w:rsidP="00AE1DEC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746499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Definitive 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UTI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46DD7" w14:textId="77777777" w:rsidR="003A1E90" w:rsidRPr="00746499" w:rsidRDefault="003A1E90" w:rsidP="00AE1DEC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746499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Definitive N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on-UTI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69B5C" w14:textId="77777777" w:rsidR="003A1E90" w:rsidRPr="00746499" w:rsidRDefault="003A1E90" w:rsidP="00AE1DEC">
            <w:pPr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</w:rPr>
            </w:pPr>
            <w:r w:rsidRPr="00746499"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</w:rPr>
              <w:t>Total</w:t>
            </w:r>
          </w:p>
        </w:tc>
      </w:tr>
      <w:tr w:rsidR="003A1E90" w:rsidRPr="00746499" w14:paraId="00DF19B3" w14:textId="77777777" w:rsidTr="00AE1DEC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659F" w14:textId="77777777" w:rsidR="003A1E90" w:rsidRPr="00746499" w:rsidRDefault="003A1E90" w:rsidP="00CC6044">
            <w:pPr>
              <w:pStyle w:val="MDPI42tablebody"/>
            </w:pPr>
            <w:r>
              <w:t>IL-8 and IL-1β</w:t>
            </w:r>
            <w:r w:rsidRPr="00746499">
              <w:t xml:space="preserve"> Positive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7826" w14:textId="77777777" w:rsidR="003A1E90" w:rsidRPr="00746499" w:rsidRDefault="003A1E90" w:rsidP="00CC6044">
            <w:pPr>
              <w:pStyle w:val="MDPI42tablebody"/>
            </w:pPr>
            <w:r>
              <w:t>184 (38.9%)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3F84" w14:textId="77777777" w:rsidR="003A1E90" w:rsidRPr="00746499" w:rsidRDefault="003A1E90" w:rsidP="00CC6044">
            <w:pPr>
              <w:pStyle w:val="MDPI42tablebody"/>
            </w:pPr>
            <w:r>
              <w:t>6 (1.3%)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9293" w14:textId="77777777" w:rsidR="003A1E90" w:rsidRPr="00746499" w:rsidRDefault="003A1E90" w:rsidP="00CC6044">
            <w:pPr>
              <w:pStyle w:val="MDPI42tablebody"/>
              <w:rPr>
                <w:rFonts w:asciiTheme="majorHAnsi" w:hAnsiTheme="majorHAnsi" w:cstheme="majorHAnsi"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</w:rPr>
              <w:t>190 (40.2%)</w:t>
            </w:r>
          </w:p>
        </w:tc>
      </w:tr>
      <w:tr w:rsidR="003A1E90" w:rsidRPr="00746499" w14:paraId="002614EC" w14:textId="77777777" w:rsidTr="00AE1DEC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AB17" w14:textId="77777777" w:rsidR="003A1E90" w:rsidRPr="00746499" w:rsidRDefault="003A1E90" w:rsidP="00CC6044">
            <w:pPr>
              <w:pStyle w:val="MDPI42tablebody"/>
            </w:pPr>
            <w:r>
              <w:t xml:space="preserve">IL-8 and IL-1β </w:t>
            </w:r>
            <w:r w:rsidRPr="00746499">
              <w:t>Negative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5AA2" w14:textId="77777777" w:rsidR="003A1E90" w:rsidRPr="00746499" w:rsidRDefault="003A1E90" w:rsidP="00CC6044">
            <w:pPr>
              <w:pStyle w:val="MDPI42tablebody"/>
            </w:pPr>
            <w:r>
              <w:t>61 (12.9%)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F6EB" w14:textId="77777777" w:rsidR="003A1E90" w:rsidRPr="00746499" w:rsidRDefault="003A1E90" w:rsidP="00CC6044">
            <w:pPr>
              <w:pStyle w:val="MDPI42tablebody"/>
            </w:pPr>
            <w:r>
              <w:t>222 (46.9%)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737A" w14:textId="3CB41AEC" w:rsidR="003A1E90" w:rsidRPr="00746499" w:rsidRDefault="00CD0F23" w:rsidP="00CC6044">
            <w:pPr>
              <w:pStyle w:val="MDPI42tablebody"/>
              <w:rPr>
                <w:rFonts w:asciiTheme="majorHAnsi" w:hAnsiTheme="majorHAnsi" w:cstheme="majorHAnsi"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</w:rPr>
              <w:t>2</w:t>
            </w:r>
            <w:r w:rsidR="003A1E90">
              <w:rPr>
                <w:rFonts w:asciiTheme="majorHAnsi" w:hAnsiTheme="majorHAnsi" w:cstheme="majorHAnsi"/>
                <w:i/>
                <w:iCs/>
              </w:rPr>
              <w:t>83 (</w:t>
            </w:r>
            <w:r w:rsidR="006A665D">
              <w:rPr>
                <w:rFonts w:asciiTheme="majorHAnsi" w:hAnsiTheme="majorHAnsi" w:cstheme="majorHAnsi"/>
                <w:i/>
                <w:iCs/>
              </w:rPr>
              <w:t>59.8</w:t>
            </w:r>
            <w:r w:rsidR="003A1E90">
              <w:rPr>
                <w:rFonts w:asciiTheme="majorHAnsi" w:hAnsiTheme="majorHAnsi" w:cstheme="majorHAnsi"/>
                <w:i/>
                <w:iCs/>
              </w:rPr>
              <w:t>%)</w:t>
            </w:r>
          </w:p>
        </w:tc>
      </w:tr>
      <w:tr w:rsidR="003A1E90" w:rsidRPr="00746499" w14:paraId="1F45CFB4" w14:textId="77777777" w:rsidTr="00AE1DEC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501D" w14:textId="77777777" w:rsidR="003A1E90" w:rsidRPr="00746499" w:rsidRDefault="003A1E90" w:rsidP="00CC6044">
            <w:pPr>
              <w:pStyle w:val="MDPI42tablebody"/>
              <w:rPr>
                <w:rFonts w:asciiTheme="majorHAnsi" w:hAnsiTheme="majorHAnsi" w:cstheme="majorHAnsi"/>
                <w:i/>
                <w:iCs/>
              </w:rPr>
            </w:pPr>
            <w:r w:rsidRPr="00746499">
              <w:rPr>
                <w:rFonts w:asciiTheme="majorHAnsi" w:hAnsiTheme="majorHAnsi" w:cstheme="majorHAnsi"/>
                <w:i/>
                <w:iCs/>
              </w:rPr>
              <w:t>Total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5316" w14:textId="77777777" w:rsidR="003A1E90" w:rsidRPr="00746499" w:rsidRDefault="003A1E90" w:rsidP="00CC6044">
            <w:pPr>
              <w:pStyle w:val="MDPI42tablebody"/>
              <w:rPr>
                <w:rFonts w:asciiTheme="majorHAnsi" w:hAnsiTheme="majorHAnsi" w:cstheme="majorHAnsi"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</w:rPr>
              <w:t>245 (51.8%)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4019" w14:textId="77777777" w:rsidR="003A1E90" w:rsidRPr="00746499" w:rsidRDefault="003A1E90" w:rsidP="00CC6044">
            <w:pPr>
              <w:pStyle w:val="MDPI42tablebody"/>
              <w:rPr>
                <w:rFonts w:asciiTheme="majorHAnsi" w:hAnsiTheme="majorHAnsi" w:cstheme="majorHAnsi"/>
                <w:i/>
                <w:iCs/>
              </w:rPr>
            </w:pPr>
            <w:r w:rsidRPr="00746499">
              <w:rPr>
                <w:rFonts w:asciiTheme="majorHAnsi" w:hAnsiTheme="majorHAnsi" w:cstheme="majorHAnsi"/>
                <w:i/>
                <w:iCs/>
              </w:rPr>
              <w:t>228</w:t>
            </w:r>
            <w:r>
              <w:rPr>
                <w:rFonts w:asciiTheme="majorHAnsi" w:hAnsiTheme="majorHAnsi" w:cstheme="majorHAnsi"/>
                <w:i/>
                <w:iCs/>
              </w:rPr>
              <w:t xml:space="preserve"> (48.2%)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AF09" w14:textId="77777777" w:rsidR="003A1E90" w:rsidRPr="00746499" w:rsidRDefault="003A1E90" w:rsidP="00CC6044">
            <w:pPr>
              <w:pStyle w:val="MDPI42tablebody"/>
            </w:pPr>
            <w:r>
              <w:t>473 (100%)</w:t>
            </w:r>
          </w:p>
        </w:tc>
      </w:tr>
    </w:tbl>
    <w:p w14:paraId="543DF84B" w14:textId="77777777" w:rsidR="003A1E90" w:rsidRDefault="003A1E90" w:rsidP="00CC6044">
      <w:pPr>
        <w:pStyle w:val="MDPI31text"/>
      </w:pPr>
      <w:r w:rsidRPr="54FB968D">
        <w:t xml:space="preserve">A statistical analysis summary of the three combinations of </w:t>
      </w:r>
      <w:r w:rsidRPr="009344FC">
        <w:t>biomarkers is listed in Supplemental Table S</w:t>
      </w:r>
      <w:r>
        <w:t>10</w:t>
      </w:r>
      <w:r w:rsidRPr="009344FC">
        <w:t xml:space="preserve">. The </w:t>
      </w:r>
      <w:r>
        <w:t xml:space="preserve">sensitivities of the </w:t>
      </w:r>
      <w:r w:rsidRPr="009344FC">
        <w:t>dual combination</w:t>
      </w:r>
      <w:r>
        <w:t>s</w:t>
      </w:r>
      <w:r w:rsidRPr="009344FC">
        <w:t xml:space="preserve"> of biomarkers were statistically significant</w:t>
      </w:r>
      <w:r>
        <w:t xml:space="preserve">ly different </w:t>
      </w:r>
      <w:r w:rsidRPr="009344FC">
        <w:t xml:space="preserve">(p </w:t>
      </w:r>
      <w:r>
        <w:t>&lt; 0.0001</w:t>
      </w:r>
      <w:r w:rsidRPr="009344FC">
        <w:t xml:space="preserve">). </w:t>
      </w:r>
    </w:p>
    <w:p w14:paraId="686B2F28" w14:textId="77777777" w:rsidR="003A1E90" w:rsidRDefault="003A1E90" w:rsidP="00CC6044">
      <w:pPr>
        <w:pStyle w:val="MDPI41tablecaption"/>
      </w:pPr>
      <w:r w:rsidRPr="00CC6044">
        <w:rPr>
          <w:b/>
          <w:bCs/>
        </w:rPr>
        <w:t>Supplemental Table S10</w:t>
      </w:r>
      <w:r w:rsidRPr="00B01ACE">
        <w:t>. Biomarker combination performance comparisons in the presence of microorganisms detected at both ≥ 10</w:t>
      </w:r>
      <w:r w:rsidRPr="00B01ACE">
        <w:rPr>
          <w:vertAlign w:val="superscript"/>
        </w:rPr>
        <w:t>5</w:t>
      </w:r>
      <w:r w:rsidRPr="00B01ACE">
        <w:t xml:space="preserve"> cells/mL by M-PCR and CFUs/mL by SUC.</w:t>
      </w:r>
    </w:p>
    <w:tbl>
      <w:tblPr>
        <w:tblStyle w:val="TableGrid"/>
        <w:tblpPr w:leftFromText="180" w:rightFromText="180" w:vertAnchor="page" w:horzAnchor="margin" w:tblpXSpec="center" w:tblpY="3571"/>
        <w:tblW w:w="11597" w:type="dxa"/>
        <w:tblLook w:val="04A0" w:firstRow="1" w:lastRow="0" w:firstColumn="1" w:lastColumn="0" w:noHBand="0" w:noVBand="1"/>
      </w:tblPr>
      <w:tblGrid>
        <w:gridCol w:w="3600"/>
        <w:gridCol w:w="2880"/>
        <w:gridCol w:w="2700"/>
        <w:gridCol w:w="2417"/>
      </w:tblGrid>
      <w:tr w:rsidR="00CC6044" w:rsidRPr="009344FC" w14:paraId="10BA0AF5" w14:textId="77777777" w:rsidTr="00CC6044">
        <w:trPr>
          <w:trHeight w:val="288"/>
        </w:trPr>
        <w:tc>
          <w:tcPr>
            <w:tcW w:w="11597" w:type="dxa"/>
            <w:gridSpan w:val="4"/>
            <w:vAlign w:val="center"/>
          </w:tcPr>
          <w:p w14:paraId="431827C2" w14:textId="77777777" w:rsidR="00CC6044" w:rsidRPr="009344FC" w:rsidRDefault="00CC6044" w:rsidP="00CC6044">
            <w:pPr>
              <w:pStyle w:val="MDPI42tablebody"/>
              <w:rPr>
                <w:b/>
                <w:bCs/>
                <w:sz w:val="22"/>
                <w:szCs w:val="22"/>
              </w:rPr>
            </w:pPr>
            <w:r>
              <w:t>Definitive UTI versus Definitive Non-UTI</w:t>
            </w:r>
          </w:p>
        </w:tc>
      </w:tr>
      <w:tr w:rsidR="00CC6044" w:rsidRPr="009344FC" w14:paraId="42E7E795" w14:textId="77777777" w:rsidTr="00CC6044">
        <w:trPr>
          <w:trHeight w:val="288"/>
        </w:trPr>
        <w:tc>
          <w:tcPr>
            <w:tcW w:w="3600" w:type="dxa"/>
            <w:vAlign w:val="center"/>
          </w:tcPr>
          <w:p w14:paraId="4C430570" w14:textId="77777777" w:rsidR="00CC6044" w:rsidRPr="009344FC" w:rsidRDefault="00CC6044" w:rsidP="00CC6044">
            <w:pPr>
              <w:pStyle w:val="MDPI42tablebody"/>
              <w:rPr>
                <w:rFonts w:asciiTheme="majorHAnsi" w:hAnsiTheme="majorHAnsi" w:cstheme="majorHAnsi"/>
                <w:sz w:val="22"/>
                <w:szCs w:val="22"/>
              </w:rPr>
            </w:pPr>
            <w:r w:rsidRPr="009344FC">
              <w:rPr>
                <w:rFonts w:asciiTheme="majorHAnsi" w:hAnsiTheme="majorHAnsi" w:cstheme="majorHAnsi"/>
                <w:sz w:val="22"/>
                <w:szCs w:val="22"/>
              </w:rPr>
              <w:t>≥ 10</w:t>
            </w:r>
            <w:r w:rsidRPr="009344FC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 xml:space="preserve">5 </w:t>
            </w:r>
            <w:r w:rsidRPr="009344FC">
              <w:rPr>
                <w:rFonts w:asciiTheme="majorHAnsi" w:hAnsiTheme="majorHAnsi" w:cstheme="majorHAnsi"/>
                <w:sz w:val="22"/>
                <w:szCs w:val="22"/>
              </w:rPr>
              <w:t>Cells/mL and CFUs/mL</w:t>
            </w:r>
          </w:p>
        </w:tc>
        <w:tc>
          <w:tcPr>
            <w:tcW w:w="2880" w:type="dxa"/>
            <w:vAlign w:val="center"/>
          </w:tcPr>
          <w:p w14:paraId="42346883" w14:textId="77777777" w:rsidR="00CC6044" w:rsidRPr="009344FC" w:rsidRDefault="00CC6044" w:rsidP="00CC6044">
            <w:pPr>
              <w:pStyle w:val="MDPI42tablebody"/>
              <w:rPr>
                <w:b/>
                <w:bCs/>
                <w:sz w:val="22"/>
                <w:szCs w:val="22"/>
              </w:rPr>
            </w:pPr>
            <w:r w:rsidRPr="009344FC">
              <w:rPr>
                <w:b/>
                <w:bCs/>
                <w:sz w:val="22"/>
                <w:szCs w:val="22"/>
              </w:rPr>
              <w:t>NGAL &amp; IL-8</w:t>
            </w:r>
          </w:p>
        </w:tc>
        <w:tc>
          <w:tcPr>
            <w:tcW w:w="2700" w:type="dxa"/>
            <w:vAlign w:val="center"/>
          </w:tcPr>
          <w:p w14:paraId="6F9A46B9" w14:textId="77777777" w:rsidR="00CC6044" w:rsidRPr="009344FC" w:rsidRDefault="00CC6044" w:rsidP="00CC6044">
            <w:pPr>
              <w:pStyle w:val="MDPI42tablebody"/>
              <w:rPr>
                <w:b/>
                <w:bCs/>
                <w:sz w:val="22"/>
                <w:szCs w:val="22"/>
              </w:rPr>
            </w:pPr>
            <w:r w:rsidRPr="009344FC">
              <w:rPr>
                <w:b/>
                <w:bCs/>
                <w:sz w:val="22"/>
                <w:szCs w:val="22"/>
              </w:rPr>
              <w:t>NGAL &amp; IL-</w:t>
            </w:r>
            <w:r w:rsidRPr="009344FC">
              <w:rPr>
                <w:b/>
                <w:sz w:val="22"/>
                <w:szCs w:val="22"/>
              </w:rPr>
              <w:t>1</w:t>
            </w:r>
            <w:r w:rsidRPr="009344FC">
              <w:rPr>
                <w:rFonts w:ascii="Calibri" w:eastAsia="Symbol" w:hAnsi="Calibri" w:cs="Calibri"/>
                <w:b/>
                <w:sz w:val="22"/>
                <w:szCs w:val="22"/>
              </w:rPr>
              <w:t>β</w:t>
            </w:r>
          </w:p>
        </w:tc>
        <w:tc>
          <w:tcPr>
            <w:tcW w:w="2417" w:type="dxa"/>
            <w:vAlign w:val="center"/>
          </w:tcPr>
          <w:p w14:paraId="0C981EF2" w14:textId="77777777" w:rsidR="00CC6044" w:rsidRPr="009344FC" w:rsidRDefault="00CC6044" w:rsidP="00CC6044">
            <w:pPr>
              <w:pStyle w:val="MDPI42tablebody"/>
              <w:rPr>
                <w:b/>
                <w:bCs/>
                <w:sz w:val="22"/>
                <w:szCs w:val="22"/>
              </w:rPr>
            </w:pPr>
            <w:r w:rsidRPr="009344FC">
              <w:rPr>
                <w:b/>
                <w:bCs/>
                <w:sz w:val="22"/>
                <w:szCs w:val="22"/>
              </w:rPr>
              <w:t>IL-8 &amp; IL-</w:t>
            </w:r>
            <w:r w:rsidRPr="009344FC">
              <w:rPr>
                <w:b/>
                <w:sz w:val="22"/>
                <w:szCs w:val="22"/>
              </w:rPr>
              <w:t>1</w:t>
            </w:r>
            <w:r w:rsidRPr="009344FC">
              <w:rPr>
                <w:rFonts w:ascii="Calibri" w:eastAsia="Symbol" w:hAnsi="Calibri" w:cs="Calibri"/>
                <w:b/>
                <w:sz w:val="22"/>
                <w:szCs w:val="22"/>
              </w:rPr>
              <w:t>β</w:t>
            </w:r>
          </w:p>
        </w:tc>
      </w:tr>
      <w:tr w:rsidR="00CC6044" w:rsidRPr="009344FC" w14:paraId="68E4E5DB" w14:textId="77777777" w:rsidTr="00CC6044">
        <w:trPr>
          <w:trHeight w:val="288"/>
        </w:trPr>
        <w:tc>
          <w:tcPr>
            <w:tcW w:w="3600" w:type="dxa"/>
            <w:vAlign w:val="center"/>
          </w:tcPr>
          <w:p w14:paraId="55AC0569" w14:textId="77777777" w:rsidR="00CC6044" w:rsidRPr="009344FC" w:rsidRDefault="00CC6044" w:rsidP="00CC6044">
            <w:pPr>
              <w:pStyle w:val="MDPI42tablebody"/>
              <w:rPr>
                <w:rFonts w:asciiTheme="majorHAnsi" w:hAnsiTheme="majorHAnsi" w:cstheme="majorHAnsi"/>
                <w:sz w:val="22"/>
                <w:szCs w:val="22"/>
              </w:rPr>
            </w:pPr>
            <w:r w:rsidRPr="009344FC">
              <w:rPr>
                <w:rFonts w:asciiTheme="majorHAnsi" w:hAnsiTheme="majorHAnsi" w:cstheme="majorHAnsi"/>
                <w:sz w:val="22"/>
                <w:szCs w:val="22"/>
              </w:rPr>
              <w:t>Sensitivity (95% CI)</w:t>
            </w:r>
          </w:p>
        </w:tc>
        <w:tc>
          <w:tcPr>
            <w:tcW w:w="2880" w:type="dxa"/>
            <w:vAlign w:val="center"/>
          </w:tcPr>
          <w:p w14:paraId="43587585" w14:textId="77777777" w:rsidR="00CC6044" w:rsidRPr="009344FC" w:rsidRDefault="00CC6044" w:rsidP="00CC6044">
            <w:pPr>
              <w:pStyle w:val="MDPI42tablebody"/>
              <w:rPr>
                <w:sz w:val="22"/>
                <w:szCs w:val="22"/>
              </w:rPr>
            </w:pPr>
            <w:r w:rsidRPr="009344FC">
              <w:rPr>
                <w:rFonts w:eastAsia="Arial" w:hAnsi="Arial" w:cs="Arial"/>
              </w:rPr>
              <w:t>87.3% (82.5%, 91.2%)</w:t>
            </w:r>
          </w:p>
        </w:tc>
        <w:tc>
          <w:tcPr>
            <w:tcW w:w="2700" w:type="dxa"/>
            <w:vAlign w:val="center"/>
          </w:tcPr>
          <w:p w14:paraId="33A14A21" w14:textId="77777777" w:rsidR="00CC6044" w:rsidRPr="009344FC" w:rsidRDefault="00CC6044" w:rsidP="00CC6044">
            <w:pPr>
              <w:pStyle w:val="MDPI42tablebody"/>
              <w:rPr>
                <w:sz w:val="22"/>
                <w:szCs w:val="22"/>
              </w:rPr>
            </w:pPr>
            <w:r w:rsidRPr="009344FC">
              <w:rPr>
                <w:rFonts w:eastAsia="Arial" w:hAnsi="Arial" w:cs="Arial"/>
              </w:rPr>
              <w:t>73.1% (67.0%, 78.5%)</w:t>
            </w:r>
          </w:p>
        </w:tc>
        <w:tc>
          <w:tcPr>
            <w:tcW w:w="2417" w:type="dxa"/>
            <w:vAlign w:val="center"/>
          </w:tcPr>
          <w:p w14:paraId="4DA5B385" w14:textId="77777777" w:rsidR="00CC6044" w:rsidRPr="009344FC" w:rsidRDefault="00CC6044" w:rsidP="00CC6044">
            <w:pPr>
              <w:pStyle w:val="MDPI42tablebody"/>
              <w:rPr>
                <w:sz w:val="22"/>
                <w:szCs w:val="22"/>
              </w:rPr>
            </w:pPr>
            <w:r w:rsidRPr="009344FC">
              <w:rPr>
                <w:rFonts w:eastAsia="Arial" w:hAnsi="Arial" w:cs="Arial"/>
              </w:rPr>
              <w:t>75.1% (69.2%, 80.4%)</w:t>
            </w:r>
          </w:p>
        </w:tc>
      </w:tr>
      <w:tr w:rsidR="00CC6044" w:rsidRPr="009344FC" w14:paraId="278D2D8F" w14:textId="77777777" w:rsidTr="00CC6044">
        <w:trPr>
          <w:trHeight w:val="288"/>
        </w:trPr>
        <w:tc>
          <w:tcPr>
            <w:tcW w:w="3600" w:type="dxa"/>
            <w:vAlign w:val="center"/>
          </w:tcPr>
          <w:p w14:paraId="3052FC05" w14:textId="77777777" w:rsidR="00CC6044" w:rsidRPr="009344FC" w:rsidRDefault="00CC6044" w:rsidP="00CC6044">
            <w:pPr>
              <w:pStyle w:val="MDPI42tablebody"/>
              <w:rPr>
                <w:rFonts w:asciiTheme="majorHAnsi" w:hAnsiTheme="majorHAnsi" w:cstheme="majorHAnsi"/>
                <w:sz w:val="22"/>
                <w:szCs w:val="22"/>
              </w:rPr>
            </w:pPr>
            <w:r w:rsidRPr="009344FC">
              <w:rPr>
                <w:rFonts w:asciiTheme="majorHAnsi" w:hAnsiTheme="majorHAnsi" w:cstheme="majorHAnsi"/>
                <w:sz w:val="22"/>
                <w:szCs w:val="22"/>
              </w:rPr>
              <w:t>Specificity (95% CI)</w:t>
            </w:r>
          </w:p>
        </w:tc>
        <w:tc>
          <w:tcPr>
            <w:tcW w:w="2880" w:type="dxa"/>
            <w:vAlign w:val="center"/>
          </w:tcPr>
          <w:p w14:paraId="7A9B1026" w14:textId="77777777" w:rsidR="00CC6044" w:rsidRPr="009344FC" w:rsidRDefault="00CC6044" w:rsidP="00CC6044">
            <w:pPr>
              <w:pStyle w:val="MDPI42tablebody"/>
              <w:rPr>
                <w:sz w:val="22"/>
                <w:szCs w:val="22"/>
              </w:rPr>
            </w:pPr>
            <w:r w:rsidRPr="009344FC">
              <w:rPr>
                <w:rFonts w:eastAsia="Arial" w:hAnsi="Arial" w:cs="Arial"/>
              </w:rPr>
              <w:t>91.7% (87.3%, 94.9%)</w:t>
            </w:r>
          </w:p>
        </w:tc>
        <w:tc>
          <w:tcPr>
            <w:tcW w:w="2700" w:type="dxa"/>
            <w:vAlign w:val="center"/>
          </w:tcPr>
          <w:p w14:paraId="29C774D2" w14:textId="77777777" w:rsidR="00CC6044" w:rsidRPr="009344FC" w:rsidRDefault="00CC6044" w:rsidP="00CC6044">
            <w:pPr>
              <w:pStyle w:val="MDPI42tablebody"/>
              <w:rPr>
                <w:sz w:val="22"/>
                <w:szCs w:val="22"/>
              </w:rPr>
            </w:pPr>
            <w:r w:rsidRPr="009344FC">
              <w:rPr>
                <w:rFonts w:eastAsia="Arial" w:hAnsi="Arial" w:cs="Arial"/>
              </w:rPr>
              <w:t>96.9% (93.8%, 98.8%)</w:t>
            </w:r>
          </w:p>
        </w:tc>
        <w:tc>
          <w:tcPr>
            <w:tcW w:w="2417" w:type="dxa"/>
            <w:vAlign w:val="center"/>
          </w:tcPr>
          <w:p w14:paraId="63D96F3C" w14:textId="77777777" w:rsidR="00CC6044" w:rsidRPr="009344FC" w:rsidRDefault="00CC6044" w:rsidP="00CC6044">
            <w:pPr>
              <w:pStyle w:val="MDPI42tablebody"/>
              <w:rPr>
                <w:sz w:val="22"/>
                <w:szCs w:val="22"/>
              </w:rPr>
            </w:pPr>
            <w:r w:rsidRPr="009344FC">
              <w:rPr>
                <w:rFonts w:eastAsia="Arial" w:hAnsi="Arial" w:cs="Arial"/>
              </w:rPr>
              <w:t>97.4% (94.4%, 99.0%)</w:t>
            </w:r>
          </w:p>
        </w:tc>
      </w:tr>
      <w:tr w:rsidR="00CC6044" w:rsidRPr="009344FC" w14:paraId="0BBA5343" w14:textId="77777777" w:rsidTr="00CC6044">
        <w:trPr>
          <w:trHeight w:val="288"/>
        </w:trPr>
        <w:tc>
          <w:tcPr>
            <w:tcW w:w="3600" w:type="dxa"/>
            <w:vAlign w:val="center"/>
          </w:tcPr>
          <w:p w14:paraId="6E199BD7" w14:textId="77777777" w:rsidR="00CC6044" w:rsidRPr="009344FC" w:rsidRDefault="00CC6044" w:rsidP="00CC6044">
            <w:pPr>
              <w:pStyle w:val="MDPI42tablebody"/>
              <w:rPr>
                <w:rFonts w:asciiTheme="majorHAnsi" w:hAnsiTheme="majorHAnsi" w:cstheme="majorHAnsi"/>
                <w:sz w:val="22"/>
                <w:szCs w:val="22"/>
              </w:rPr>
            </w:pPr>
            <w:r w:rsidRPr="009344FC">
              <w:rPr>
                <w:rFonts w:asciiTheme="majorHAnsi" w:hAnsiTheme="majorHAnsi" w:cstheme="majorHAnsi"/>
                <w:sz w:val="22"/>
                <w:szCs w:val="22"/>
              </w:rPr>
              <w:t>Positive Predictive Value (95% CI)</w:t>
            </w:r>
          </w:p>
        </w:tc>
        <w:tc>
          <w:tcPr>
            <w:tcW w:w="2880" w:type="dxa"/>
            <w:vAlign w:val="center"/>
          </w:tcPr>
          <w:p w14:paraId="677C7F97" w14:textId="77777777" w:rsidR="00CC6044" w:rsidRPr="009344FC" w:rsidRDefault="00CC6044" w:rsidP="00CC6044">
            <w:pPr>
              <w:pStyle w:val="MDPI42tablebody"/>
              <w:rPr>
                <w:sz w:val="22"/>
                <w:szCs w:val="22"/>
              </w:rPr>
            </w:pPr>
            <w:r w:rsidRPr="009344FC">
              <w:rPr>
                <w:rFonts w:eastAsia="Arial" w:hAnsi="Arial" w:cs="Arial"/>
              </w:rPr>
              <w:t>91.8% (87.6%, 95.0%)</w:t>
            </w:r>
          </w:p>
        </w:tc>
        <w:tc>
          <w:tcPr>
            <w:tcW w:w="2700" w:type="dxa"/>
            <w:vAlign w:val="center"/>
          </w:tcPr>
          <w:p w14:paraId="2E37A0B1" w14:textId="77777777" w:rsidR="00CC6044" w:rsidRPr="009344FC" w:rsidRDefault="00CC6044" w:rsidP="00CC6044">
            <w:pPr>
              <w:pStyle w:val="MDPI42tablebody"/>
              <w:rPr>
                <w:sz w:val="22"/>
                <w:szCs w:val="22"/>
              </w:rPr>
            </w:pPr>
            <w:r w:rsidRPr="009344FC">
              <w:rPr>
                <w:rFonts w:eastAsia="Arial" w:hAnsi="Arial" w:cs="Arial"/>
              </w:rPr>
              <w:t>96.2% (92.4%, 98.5%)</w:t>
            </w:r>
          </w:p>
        </w:tc>
        <w:tc>
          <w:tcPr>
            <w:tcW w:w="2417" w:type="dxa"/>
            <w:vAlign w:val="center"/>
          </w:tcPr>
          <w:p w14:paraId="271C822A" w14:textId="77777777" w:rsidR="00CC6044" w:rsidRPr="009344FC" w:rsidRDefault="00CC6044" w:rsidP="00CC6044">
            <w:pPr>
              <w:pStyle w:val="MDPI42tablebody"/>
              <w:rPr>
                <w:sz w:val="22"/>
                <w:szCs w:val="22"/>
              </w:rPr>
            </w:pPr>
            <w:r w:rsidRPr="009344FC">
              <w:rPr>
                <w:rFonts w:eastAsia="Arial" w:hAnsi="Arial" w:cs="Arial"/>
              </w:rPr>
              <w:t>96.8% (93.3%, 98.8%)</w:t>
            </w:r>
          </w:p>
        </w:tc>
      </w:tr>
      <w:tr w:rsidR="00CC6044" w:rsidRPr="009344FC" w14:paraId="639D0FEE" w14:textId="77777777" w:rsidTr="00CC6044">
        <w:trPr>
          <w:trHeight w:val="288"/>
        </w:trPr>
        <w:tc>
          <w:tcPr>
            <w:tcW w:w="3600" w:type="dxa"/>
            <w:vAlign w:val="center"/>
          </w:tcPr>
          <w:p w14:paraId="0618E831" w14:textId="77777777" w:rsidR="00CC6044" w:rsidRPr="009344FC" w:rsidRDefault="00CC6044" w:rsidP="00CC6044">
            <w:pPr>
              <w:pStyle w:val="MDPI42tablebody"/>
              <w:rPr>
                <w:rFonts w:asciiTheme="majorHAnsi" w:hAnsiTheme="majorHAnsi" w:cstheme="majorHAnsi"/>
                <w:sz w:val="22"/>
                <w:szCs w:val="22"/>
              </w:rPr>
            </w:pPr>
            <w:r w:rsidRPr="009344FC">
              <w:rPr>
                <w:rFonts w:asciiTheme="majorHAnsi" w:hAnsiTheme="majorHAnsi" w:cstheme="majorHAnsi"/>
                <w:sz w:val="22"/>
                <w:szCs w:val="22"/>
              </w:rPr>
              <w:t>Negative Predictive Value (95% CI)</w:t>
            </w:r>
          </w:p>
        </w:tc>
        <w:tc>
          <w:tcPr>
            <w:tcW w:w="2880" w:type="dxa"/>
            <w:vAlign w:val="center"/>
          </w:tcPr>
          <w:p w14:paraId="049051C8" w14:textId="77777777" w:rsidR="00CC6044" w:rsidRPr="009344FC" w:rsidRDefault="00CC6044" w:rsidP="00CC6044">
            <w:pPr>
              <w:pStyle w:val="MDPI42tablebody"/>
              <w:rPr>
                <w:sz w:val="22"/>
                <w:szCs w:val="22"/>
              </w:rPr>
            </w:pPr>
            <w:r w:rsidRPr="009344FC">
              <w:rPr>
                <w:rFonts w:eastAsia="Arial" w:hAnsi="Arial" w:cs="Arial"/>
              </w:rPr>
              <w:t>87.1% (82.2%, 91.1%)</w:t>
            </w:r>
          </w:p>
        </w:tc>
        <w:tc>
          <w:tcPr>
            <w:tcW w:w="2700" w:type="dxa"/>
            <w:vAlign w:val="center"/>
          </w:tcPr>
          <w:p w14:paraId="2F9E1F0D" w14:textId="77777777" w:rsidR="00CC6044" w:rsidRPr="009344FC" w:rsidRDefault="00CC6044" w:rsidP="00CC6044">
            <w:pPr>
              <w:pStyle w:val="MDPI42tablebody"/>
              <w:rPr>
                <w:sz w:val="22"/>
                <w:szCs w:val="22"/>
              </w:rPr>
            </w:pPr>
            <w:r w:rsidRPr="009344FC">
              <w:rPr>
                <w:rFonts w:eastAsia="Arial" w:hAnsi="Arial" w:cs="Arial"/>
              </w:rPr>
              <w:t>77.0% (71.7%, 81.7%)</w:t>
            </w:r>
          </w:p>
        </w:tc>
        <w:tc>
          <w:tcPr>
            <w:tcW w:w="2417" w:type="dxa"/>
            <w:vAlign w:val="center"/>
          </w:tcPr>
          <w:p w14:paraId="601A14CE" w14:textId="77777777" w:rsidR="00CC6044" w:rsidRPr="009344FC" w:rsidRDefault="00CC6044" w:rsidP="00CC6044">
            <w:pPr>
              <w:pStyle w:val="MDPI42tablebody"/>
              <w:rPr>
                <w:sz w:val="22"/>
                <w:szCs w:val="22"/>
              </w:rPr>
            </w:pPr>
            <w:r w:rsidRPr="009344FC">
              <w:rPr>
                <w:rFonts w:eastAsia="Arial" w:hAnsi="Arial" w:cs="Arial"/>
              </w:rPr>
              <w:t>78.4% (73.2%, 83.1%)</w:t>
            </w:r>
          </w:p>
        </w:tc>
      </w:tr>
      <w:tr w:rsidR="00CC6044" w:rsidRPr="009344FC" w14:paraId="3880181F" w14:textId="77777777" w:rsidTr="00CC6044">
        <w:trPr>
          <w:trHeight w:val="288"/>
        </w:trPr>
        <w:tc>
          <w:tcPr>
            <w:tcW w:w="3600" w:type="dxa"/>
            <w:vAlign w:val="center"/>
          </w:tcPr>
          <w:p w14:paraId="1B790949" w14:textId="77777777" w:rsidR="00CC6044" w:rsidRPr="009344FC" w:rsidRDefault="00CC6044" w:rsidP="00CC6044">
            <w:pPr>
              <w:pStyle w:val="MDPI42tablebody"/>
              <w:rPr>
                <w:rFonts w:asciiTheme="majorHAnsi" w:hAnsiTheme="majorHAnsi" w:cstheme="majorHAnsi"/>
                <w:sz w:val="22"/>
                <w:szCs w:val="22"/>
              </w:rPr>
            </w:pPr>
            <w:r w:rsidRPr="009344FC">
              <w:rPr>
                <w:rFonts w:asciiTheme="majorHAnsi" w:hAnsiTheme="majorHAnsi" w:cstheme="majorHAnsi"/>
                <w:sz w:val="22"/>
                <w:szCs w:val="22"/>
              </w:rPr>
              <w:t>Accuracy</w:t>
            </w:r>
          </w:p>
        </w:tc>
        <w:tc>
          <w:tcPr>
            <w:tcW w:w="2880" w:type="dxa"/>
            <w:vAlign w:val="center"/>
          </w:tcPr>
          <w:p w14:paraId="0D65F79C" w14:textId="77777777" w:rsidR="00CC6044" w:rsidRPr="009344FC" w:rsidRDefault="00CC6044" w:rsidP="00CC6044">
            <w:pPr>
              <w:pStyle w:val="MDPI42tablebody"/>
              <w:rPr>
                <w:sz w:val="22"/>
                <w:szCs w:val="22"/>
              </w:rPr>
            </w:pPr>
            <w:r w:rsidRPr="009344FC">
              <w:rPr>
                <w:rFonts w:eastAsia="Arial" w:hAnsi="Arial" w:cs="Arial"/>
              </w:rPr>
              <w:t>89.4% (86.3%, 92.1%)</w:t>
            </w:r>
          </w:p>
        </w:tc>
        <w:tc>
          <w:tcPr>
            <w:tcW w:w="2700" w:type="dxa"/>
            <w:vAlign w:val="center"/>
          </w:tcPr>
          <w:p w14:paraId="1BD8D718" w14:textId="77777777" w:rsidR="00CC6044" w:rsidRPr="009344FC" w:rsidRDefault="00CC6044" w:rsidP="00CC6044">
            <w:pPr>
              <w:pStyle w:val="MDPI42tablebody"/>
              <w:rPr>
                <w:sz w:val="22"/>
                <w:szCs w:val="22"/>
              </w:rPr>
            </w:pPr>
            <w:r w:rsidRPr="009344FC">
              <w:rPr>
                <w:rFonts w:eastAsia="Arial" w:hAnsi="Arial" w:cs="Arial"/>
              </w:rPr>
              <w:t>84.6% (81.0%, 87.7%)</w:t>
            </w:r>
          </w:p>
        </w:tc>
        <w:tc>
          <w:tcPr>
            <w:tcW w:w="2417" w:type="dxa"/>
            <w:vAlign w:val="center"/>
          </w:tcPr>
          <w:p w14:paraId="68C068C4" w14:textId="77777777" w:rsidR="00CC6044" w:rsidRPr="009344FC" w:rsidRDefault="00CC6044" w:rsidP="00CC6044">
            <w:pPr>
              <w:pStyle w:val="MDPI42tablebody"/>
              <w:rPr>
                <w:sz w:val="22"/>
                <w:szCs w:val="22"/>
              </w:rPr>
            </w:pPr>
            <w:r w:rsidRPr="009344FC">
              <w:rPr>
                <w:rFonts w:eastAsia="Arial" w:hAnsi="Arial" w:cs="Arial"/>
              </w:rPr>
              <w:t>85.8% (82.4%, 88.9%)</w:t>
            </w:r>
          </w:p>
        </w:tc>
      </w:tr>
      <w:tr w:rsidR="00CC6044" w:rsidRPr="009344FC" w14:paraId="48237F5F" w14:textId="77777777" w:rsidTr="00CC6044">
        <w:trPr>
          <w:trHeight w:val="288"/>
        </w:trPr>
        <w:tc>
          <w:tcPr>
            <w:tcW w:w="3600" w:type="dxa"/>
            <w:vAlign w:val="center"/>
          </w:tcPr>
          <w:p w14:paraId="252A2CD6" w14:textId="77777777" w:rsidR="00CC6044" w:rsidRPr="009344FC" w:rsidRDefault="00CC6044" w:rsidP="00CC6044">
            <w:pPr>
              <w:pStyle w:val="MDPI42tablebody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Definitive UTI Percentage</w:t>
            </w:r>
          </w:p>
        </w:tc>
        <w:tc>
          <w:tcPr>
            <w:tcW w:w="2880" w:type="dxa"/>
            <w:vAlign w:val="center"/>
          </w:tcPr>
          <w:p w14:paraId="5E06E3D5" w14:textId="77777777" w:rsidR="00CC6044" w:rsidRPr="009344FC" w:rsidRDefault="00CC6044" w:rsidP="00CC6044">
            <w:pPr>
              <w:pStyle w:val="MDPI42tablebody"/>
              <w:rPr>
                <w:sz w:val="22"/>
                <w:szCs w:val="22"/>
              </w:rPr>
            </w:pPr>
            <w:r w:rsidRPr="009344FC">
              <w:rPr>
                <w:rFonts w:eastAsia="Arial" w:hAnsi="Arial" w:cs="Arial"/>
              </w:rPr>
              <w:t>51.8%</w:t>
            </w:r>
          </w:p>
        </w:tc>
        <w:tc>
          <w:tcPr>
            <w:tcW w:w="2700" w:type="dxa"/>
            <w:vAlign w:val="center"/>
          </w:tcPr>
          <w:p w14:paraId="495F5744" w14:textId="77777777" w:rsidR="00CC6044" w:rsidRPr="009344FC" w:rsidRDefault="00CC6044" w:rsidP="00CC6044">
            <w:pPr>
              <w:pStyle w:val="MDPI42tablebody"/>
              <w:rPr>
                <w:sz w:val="22"/>
                <w:szCs w:val="22"/>
              </w:rPr>
            </w:pPr>
            <w:r w:rsidRPr="009344FC">
              <w:rPr>
                <w:rFonts w:eastAsia="Arial" w:hAnsi="Arial" w:cs="Arial"/>
              </w:rPr>
              <w:t>51.8%</w:t>
            </w:r>
          </w:p>
        </w:tc>
        <w:tc>
          <w:tcPr>
            <w:tcW w:w="2417" w:type="dxa"/>
            <w:vAlign w:val="center"/>
          </w:tcPr>
          <w:p w14:paraId="69A3B354" w14:textId="77777777" w:rsidR="00CC6044" w:rsidRPr="009344FC" w:rsidRDefault="00CC6044" w:rsidP="00CC6044">
            <w:pPr>
              <w:pStyle w:val="MDPI42tablebody"/>
              <w:rPr>
                <w:sz w:val="22"/>
                <w:szCs w:val="22"/>
              </w:rPr>
            </w:pPr>
            <w:r w:rsidRPr="009344FC">
              <w:rPr>
                <w:rFonts w:eastAsia="Arial" w:hAnsi="Arial" w:cs="Arial"/>
              </w:rPr>
              <w:t>51.8%</w:t>
            </w:r>
          </w:p>
        </w:tc>
      </w:tr>
      <w:tr w:rsidR="00CC6044" w:rsidRPr="009344FC" w14:paraId="2F703F64" w14:textId="77777777" w:rsidTr="00CC6044">
        <w:trPr>
          <w:trHeight w:val="288"/>
        </w:trPr>
        <w:tc>
          <w:tcPr>
            <w:tcW w:w="3600" w:type="dxa"/>
            <w:vAlign w:val="center"/>
          </w:tcPr>
          <w:p w14:paraId="14DA41E5" w14:textId="77777777" w:rsidR="00CC6044" w:rsidRPr="009344FC" w:rsidRDefault="00CC6044" w:rsidP="00CC6044">
            <w:pPr>
              <w:pStyle w:val="MDPI42tablebody"/>
              <w:rPr>
                <w:rFonts w:asciiTheme="majorHAnsi" w:hAnsiTheme="majorHAnsi" w:cstheme="majorHAnsi"/>
                <w:sz w:val="22"/>
                <w:szCs w:val="22"/>
              </w:rPr>
            </w:pPr>
            <w:r w:rsidRPr="009344FC">
              <w:rPr>
                <w:rFonts w:asciiTheme="majorHAnsi" w:hAnsiTheme="majorHAnsi" w:cstheme="majorHAnsi"/>
                <w:sz w:val="22"/>
                <w:szCs w:val="22"/>
              </w:rPr>
              <w:t>Positive Likelihood Ratio</w:t>
            </w:r>
          </w:p>
        </w:tc>
        <w:tc>
          <w:tcPr>
            <w:tcW w:w="2880" w:type="dxa"/>
            <w:vAlign w:val="center"/>
          </w:tcPr>
          <w:p w14:paraId="141EB4A1" w14:textId="77777777" w:rsidR="00CC6044" w:rsidRPr="009344FC" w:rsidRDefault="00CC6044" w:rsidP="00CC6044">
            <w:pPr>
              <w:pStyle w:val="MDPI42tablebody"/>
              <w:rPr>
                <w:sz w:val="22"/>
                <w:szCs w:val="22"/>
              </w:rPr>
            </w:pPr>
            <w:r w:rsidRPr="009344FC">
              <w:rPr>
                <w:rFonts w:eastAsia="Arial" w:hAnsi="Arial" w:cs="Arial"/>
              </w:rPr>
              <w:t>10.48 (6.8, 16.16)</w:t>
            </w:r>
          </w:p>
        </w:tc>
        <w:tc>
          <w:tcPr>
            <w:tcW w:w="2700" w:type="dxa"/>
            <w:vAlign w:val="center"/>
          </w:tcPr>
          <w:p w14:paraId="79042E12" w14:textId="77777777" w:rsidR="00CC6044" w:rsidRPr="009344FC" w:rsidRDefault="00CC6044" w:rsidP="00CC6044">
            <w:pPr>
              <w:pStyle w:val="MDPI42tablebody"/>
              <w:rPr>
                <w:sz w:val="22"/>
                <w:szCs w:val="22"/>
              </w:rPr>
            </w:pPr>
            <w:r w:rsidRPr="009344FC">
              <w:rPr>
                <w:rFonts w:eastAsia="Arial" w:hAnsi="Arial" w:cs="Arial"/>
              </w:rPr>
              <w:t>23.8 (11.43, 49.54)</w:t>
            </w:r>
          </w:p>
        </w:tc>
        <w:tc>
          <w:tcPr>
            <w:tcW w:w="2417" w:type="dxa"/>
            <w:vAlign w:val="center"/>
          </w:tcPr>
          <w:p w14:paraId="3068617A" w14:textId="77777777" w:rsidR="00CC6044" w:rsidRPr="009344FC" w:rsidRDefault="00CC6044" w:rsidP="00CC6044">
            <w:pPr>
              <w:pStyle w:val="MDPI42tablebody"/>
              <w:rPr>
                <w:sz w:val="22"/>
                <w:szCs w:val="22"/>
              </w:rPr>
            </w:pPr>
            <w:r w:rsidRPr="009344FC">
              <w:rPr>
                <w:rFonts w:eastAsia="Arial" w:hAnsi="Arial" w:cs="Arial"/>
              </w:rPr>
              <w:t>28.54 (12.92, 63.06)</w:t>
            </w:r>
          </w:p>
        </w:tc>
      </w:tr>
      <w:tr w:rsidR="00CC6044" w:rsidRPr="009344FC" w14:paraId="7DED40DF" w14:textId="77777777" w:rsidTr="00CC6044">
        <w:trPr>
          <w:trHeight w:val="288"/>
        </w:trPr>
        <w:tc>
          <w:tcPr>
            <w:tcW w:w="3600" w:type="dxa"/>
            <w:vAlign w:val="center"/>
          </w:tcPr>
          <w:p w14:paraId="003CB068" w14:textId="77777777" w:rsidR="00CC6044" w:rsidRPr="009344FC" w:rsidRDefault="00CC6044" w:rsidP="00CC6044">
            <w:pPr>
              <w:pStyle w:val="MDPI42tablebody"/>
              <w:rPr>
                <w:rFonts w:asciiTheme="majorHAnsi" w:hAnsiTheme="majorHAnsi" w:cstheme="majorHAnsi"/>
                <w:sz w:val="22"/>
                <w:szCs w:val="22"/>
              </w:rPr>
            </w:pPr>
            <w:r w:rsidRPr="009344FC">
              <w:rPr>
                <w:rFonts w:asciiTheme="majorHAnsi" w:hAnsiTheme="majorHAnsi" w:cstheme="majorHAnsi"/>
                <w:sz w:val="22"/>
                <w:szCs w:val="22"/>
              </w:rPr>
              <w:t>Negative Likelihood Ratio</w:t>
            </w:r>
          </w:p>
        </w:tc>
        <w:tc>
          <w:tcPr>
            <w:tcW w:w="2880" w:type="dxa"/>
            <w:vAlign w:val="center"/>
          </w:tcPr>
          <w:p w14:paraId="3348276D" w14:textId="77777777" w:rsidR="00CC6044" w:rsidRPr="009344FC" w:rsidRDefault="00CC6044" w:rsidP="00CC6044">
            <w:pPr>
              <w:pStyle w:val="MDPI42tablebody"/>
              <w:rPr>
                <w:sz w:val="22"/>
                <w:szCs w:val="22"/>
              </w:rPr>
            </w:pPr>
            <w:r w:rsidRPr="009344FC">
              <w:rPr>
                <w:rFonts w:eastAsia="Arial" w:hAnsi="Arial" w:cs="Arial"/>
              </w:rPr>
              <w:t>0.14 (0.09, 0.21)</w:t>
            </w:r>
          </w:p>
        </w:tc>
        <w:tc>
          <w:tcPr>
            <w:tcW w:w="2700" w:type="dxa"/>
            <w:vAlign w:val="center"/>
          </w:tcPr>
          <w:p w14:paraId="721D496D" w14:textId="77777777" w:rsidR="00CC6044" w:rsidRPr="009344FC" w:rsidRDefault="00CC6044" w:rsidP="00CC6044">
            <w:pPr>
              <w:pStyle w:val="MDPI42tablebody"/>
              <w:rPr>
                <w:sz w:val="22"/>
                <w:szCs w:val="22"/>
              </w:rPr>
            </w:pPr>
            <w:r w:rsidRPr="009344FC">
              <w:rPr>
                <w:rFonts w:eastAsia="Arial" w:hAnsi="Arial" w:cs="Arial"/>
              </w:rPr>
              <w:t>0.28 (0.13, 0.58)</w:t>
            </w:r>
          </w:p>
        </w:tc>
        <w:tc>
          <w:tcPr>
            <w:tcW w:w="2417" w:type="dxa"/>
            <w:vAlign w:val="center"/>
          </w:tcPr>
          <w:p w14:paraId="6896D81A" w14:textId="77777777" w:rsidR="00CC6044" w:rsidRPr="009344FC" w:rsidRDefault="00CC6044" w:rsidP="00CC6044">
            <w:pPr>
              <w:pStyle w:val="MDPI42tablebody"/>
              <w:rPr>
                <w:sz w:val="22"/>
                <w:szCs w:val="22"/>
              </w:rPr>
            </w:pPr>
            <w:r w:rsidRPr="009344FC">
              <w:rPr>
                <w:rFonts w:eastAsia="Arial" w:hAnsi="Arial" w:cs="Arial"/>
              </w:rPr>
              <w:t>0.26 (0.12, 0.57)</w:t>
            </w:r>
          </w:p>
        </w:tc>
      </w:tr>
    </w:tbl>
    <w:p w14:paraId="19BB1F4F" w14:textId="2E422D11" w:rsidR="00CC6044" w:rsidRPr="00B01ACE" w:rsidRDefault="00CC6044" w:rsidP="00CC6044">
      <w:pPr>
        <w:pStyle w:val="MDPI43tablefooter"/>
      </w:pPr>
      <w:r w:rsidRPr="00CC6044">
        <w:t>***The Proportion Z-test comparison of sensitivity:  p-value &lt;0.0001</w:t>
      </w:r>
    </w:p>
    <w:p w14:paraId="07CE45EE" w14:textId="475C358A" w:rsidR="003A1E90" w:rsidRDefault="000C2A70" w:rsidP="00081405">
      <w:pPr>
        <w:pStyle w:val="MDPI52figure"/>
      </w:pPr>
      <w:r w:rsidRPr="002A5A69">
        <w:object w:dxaOrig="11170" w:dyaOrig="12792" w14:anchorId="4BF836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6.55pt;height:272.55pt" o:ole="">
            <v:imagedata r:id="rId12" o:title=""/>
          </v:shape>
          <o:OLEObject Type="Embed" ProgID="Prism9.Document" ShapeID="_x0000_i1025" DrawAspect="Content" ObjectID="_1749468965" r:id="rId13"/>
        </w:object>
      </w:r>
    </w:p>
    <w:p w14:paraId="564DEEB1" w14:textId="77777777" w:rsidR="00CC6044" w:rsidRPr="006B6B3C" w:rsidRDefault="00CC6044" w:rsidP="00CC6044">
      <w:pPr>
        <w:pStyle w:val="MDPI51figurecaption"/>
      </w:pPr>
      <w:r w:rsidRPr="006B6B3C">
        <w:rPr>
          <w:b/>
          <w:u w:val="single"/>
        </w:rPr>
        <w:t xml:space="preserve">Supplemental Figure </w:t>
      </w:r>
      <w:r>
        <w:rPr>
          <w:b/>
          <w:u w:val="single"/>
        </w:rPr>
        <w:t>S</w:t>
      </w:r>
      <w:r w:rsidRPr="006B6B3C">
        <w:rPr>
          <w:b/>
          <w:u w:val="single"/>
        </w:rPr>
        <w:t>1.</w:t>
      </w:r>
      <w:r w:rsidRPr="006B6B3C">
        <w:rPr>
          <w:u w:val="single"/>
        </w:rPr>
        <w:t xml:space="preserve"> </w:t>
      </w:r>
      <w:r>
        <w:rPr>
          <w:u w:val="single"/>
        </w:rPr>
        <w:t xml:space="preserve">Asymptomatic Microbial Density. </w:t>
      </w:r>
      <w:r w:rsidRPr="006B6B3C">
        <w:t>The bacterial density for each asymptomatic case</w:t>
      </w:r>
      <w:r>
        <w:t xml:space="preserve"> as measured by M-PCR</w:t>
      </w:r>
      <w:r w:rsidRPr="006B6B3C">
        <w:t>, with the median density (red line), at 239,611 cells/mL and the mean density of 2.8 x 10</w:t>
      </w:r>
      <w:r w:rsidRPr="006B6B3C">
        <w:rPr>
          <w:vertAlign w:val="superscript"/>
        </w:rPr>
        <w:t>7</w:t>
      </w:r>
      <w:r w:rsidRPr="006B6B3C">
        <w:t>. Each individual dot within the figure represents a distinct specimen, highlighting the diverse range of densities observed within the dataset. This figure visually captures the variability and trends in bacterial densities within asymptomatic bacteriuria cases.</w:t>
      </w:r>
    </w:p>
    <w:p w14:paraId="0EA97C89" w14:textId="77777777" w:rsidR="003A1E90" w:rsidRDefault="003A1E90" w:rsidP="00655A10">
      <w:pPr>
        <w:pStyle w:val="MDPI41tablecaption"/>
      </w:pPr>
      <w:r w:rsidRPr="00655A10">
        <w:rPr>
          <w:b/>
          <w:bCs/>
          <w:u w:val="single"/>
        </w:rPr>
        <w:lastRenderedPageBreak/>
        <w:t>Supplemental Table S11</w:t>
      </w:r>
      <w:r w:rsidRPr="009B35CA">
        <w:t xml:space="preserve">. Asymptomatic Subjects with </w:t>
      </w:r>
      <w:r>
        <w:t xml:space="preserve">Positive </w:t>
      </w:r>
      <w:r w:rsidRPr="009B35CA">
        <w:t>Microbial De</w:t>
      </w:r>
      <w:r>
        <w:t>tection</w:t>
      </w:r>
      <w:r w:rsidRPr="009B35CA">
        <w:t xml:space="preserve"> </w:t>
      </w:r>
      <w:r>
        <w:t>(</w:t>
      </w:r>
      <w:r w:rsidRPr="009B35CA">
        <w:rPr>
          <w:u w:val="single"/>
        </w:rPr>
        <w:t>&gt;</w:t>
      </w:r>
      <w:r w:rsidRPr="009B35CA">
        <w:t xml:space="preserve"> 10,000 CFU or cells/mL</w:t>
      </w:r>
      <w:r>
        <w:t xml:space="preserve"> for bacteria/bacterial groups).</w:t>
      </w:r>
    </w:p>
    <w:tbl>
      <w:tblPr>
        <w:tblStyle w:val="PlainTable5"/>
        <w:tblW w:w="4036" w:type="dxa"/>
        <w:tblLook w:val="04A0" w:firstRow="1" w:lastRow="0" w:firstColumn="1" w:lastColumn="0" w:noHBand="0" w:noVBand="1"/>
      </w:tblPr>
      <w:tblGrid>
        <w:gridCol w:w="1350"/>
        <w:gridCol w:w="436"/>
        <w:gridCol w:w="768"/>
        <w:gridCol w:w="222"/>
        <w:gridCol w:w="630"/>
        <w:gridCol w:w="630"/>
      </w:tblGrid>
      <w:tr w:rsidR="003A1E90" w:rsidRPr="00655A10" w14:paraId="203B6077" w14:textId="77777777" w:rsidTr="000814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50" w:type="dxa"/>
            <w:noWrap/>
          </w:tcPr>
          <w:p w14:paraId="171B4959" w14:textId="77777777" w:rsidR="003A1E90" w:rsidRPr="00655A10" w:rsidRDefault="003A1E90" w:rsidP="00655A10">
            <w:pPr>
              <w:pStyle w:val="MDPI42tablebody"/>
            </w:pPr>
          </w:p>
        </w:tc>
        <w:tc>
          <w:tcPr>
            <w:tcW w:w="1204" w:type="dxa"/>
            <w:gridSpan w:val="2"/>
            <w:tcBorders>
              <w:bottom w:val="double" w:sz="4" w:space="0" w:color="auto"/>
            </w:tcBorders>
            <w:noWrap/>
            <w:hideMark/>
          </w:tcPr>
          <w:p w14:paraId="0CD989F1" w14:textId="77777777" w:rsidR="003A1E90" w:rsidRPr="00655A10" w:rsidRDefault="003A1E90" w:rsidP="00655A10">
            <w:pPr>
              <w:pStyle w:val="MDPI42table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55A10">
              <w:t>SUC</w:t>
            </w:r>
          </w:p>
        </w:tc>
        <w:tc>
          <w:tcPr>
            <w:tcW w:w="222" w:type="dxa"/>
          </w:tcPr>
          <w:p w14:paraId="108D9548" w14:textId="77777777" w:rsidR="003A1E90" w:rsidRPr="00655A10" w:rsidRDefault="003A1E90" w:rsidP="00655A10">
            <w:pPr>
              <w:pStyle w:val="MDPI42table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gridSpan w:val="2"/>
            <w:tcBorders>
              <w:bottom w:val="double" w:sz="4" w:space="0" w:color="auto"/>
            </w:tcBorders>
            <w:noWrap/>
            <w:hideMark/>
          </w:tcPr>
          <w:p w14:paraId="22A49D83" w14:textId="77777777" w:rsidR="003A1E90" w:rsidRPr="00655A10" w:rsidRDefault="003A1E90" w:rsidP="00655A10">
            <w:pPr>
              <w:pStyle w:val="MDPI42table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55A10">
              <w:t>M-PCR</w:t>
            </w:r>
          </w:p>
        </w:tc>
      </w:tr>
      <w:tr w:rsidR="003A1E90" w:rsidRPr="00655A10" w14:paraId="744BC156" w14:textId="77777777" w:rsidTr="00081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14:paraId="20F07FB6" w14:textId="77777777" w:rsidR="003A1E90" w:rsidRPr="00655A10" w:rsidRDefault="003A1E90" w:rsidP="00655A10">
            <w:pPr>
              <w:pStyle w:val="MDPI42tablebody"/>
            </w:pPr>
          </w:p>
        </w:tc>
        <w:tc>
          <w:tcPr>
            <w:tcW w:w="436" w:type="dxa"/>
            <w:tcBorders>
              <w:top w:val="double" w:sz="4" w:space="0" w:color="auto"/>
              <w:left w:val="nil"/>
              <w:bottom w:val="single" w:sz="12" w:space="0" w:color="auto"/>
            </w:tcBorders>
            <w:shd w:val="clear" w:color="auto" w:fill="auto"/>
            <w:noWrap/>
            <w:hideMark/>
          </w:tcPr>
          <w:p w14:paraId="456031B9" w14:textId="77777777" w:rsidR="003A1E90" w:rsidRPr="00655A10" w:rsidRDefault="003A1E90" w:rsidP="00655A10">
            <w:pPr>
              <w:pStyle w:val="MDPI42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5A10">
              <w:t>n</w:t>
            </w:r>
          </w:p>
        </w:tc>
        <w:tc>
          <w:tcPr>
            <w:tcW w:w="768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14:paraId="1660606C" w14:textId="77777777" w:rsidR="003A1E90" w:rsidRPr="00655A10" w:rsidRDefault="003A1E90" w:rsidP="00655A10">
            <w:pPr>
              <w:pStyle w:val="MDPI42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5A10">
              <w:t>%</w:t>
            </w:r>
          </w:p>
        </w:tc>
        <w:tc>
          <w:tcPr>
            <w:tcW w:w="222" w:type="dxa"/>
            <w:shd w:val="clear" w:color="auto" w:fill="auto"/>
          </w:tcPr>
          <w:p w14:paraId="0A5FDD63" w14:textId="77777777" w:rsidR="003A1E90" w:rsidRPr="00655A10" w:rsidRDefault="003A1E90" w:rsidP="00655A10">
            <w:pPr>
              <w:pStyle w:val="MDPI42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0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14:paraId="1ABCE3C0" w14:textId="77777777" w:rsidR="003A1E90" w:rsidRPr="00655A10" w:rsidRDefault="003A1E90" w:rsidP="00655A10">
            <w:pPr>
              <w:pStyle w:val="MDPI42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5A10">
              <w:t>n</w:t>
            </w:r>
          </w:p>
        </w:tc>
        <w:tc>
          <w:tcPr>
            <w:tcW w:w="630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14:paraId="5B7A0CD9" w14:textId="77777777" w:rsidR="003A1E90" w:rsidRPr="00655A10" w:rsidRDefault="003A1E90" w:rsidP="00655A10">
            <w:pPr>
              <w:pStyle w:val="MDPI42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5A10">
              <w:t>%</w:t>
            </w:r>
          </w:p>
        </w:tc>
      </w:tr>
      <w:tr w:rsidR="003A1E90" w:rsidRPr="00655A10" w14:paraId="059AF295" w14:textId="77777777" w:rsidTr="0008140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14:paraId="1944FEA6" w14:textId="77777777" w:rsidR="003A1E90" w:rsidRPr="00655A10" w:rsidRDefault="003A1E90" w:rsidP="00655A10">
            <w:pPr>
              <w:pStyle w:val="MDPI42tablebody"/>
            </w:pPr>
            <w:r w:rsidRPr="00655A10">
              <w:t>Male</w:t>
            </w:r>
          </w:p>
        </w:tc>
        <w:tc>
          <w:tcPr>
            <w:tcW w:w="436" w:type="dxa"/>
            <w:tcBorders>
              <w:top w:val="single" w:sz="12" w:space="0" w:color="auto"/>
              <w:left w:val="nil"/>
            </w:tcBorders>
            <w:noWrap/>
            <w:hideMark/>
          </w:tcPr>
          <w:p w14:paraId="06E9EA45" w14:textId="77777777" w:rsidR="003A1E90" w:rsidRPr="00655A10" w:rsidRDefault="003A1E90" w:rsidP="00655A10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A10">
              <w:t>11</w:t>
            </w:r>
          </w:p>
        </w:tc>
        <w:tc>
          <w:tcPr>
            <w:tcW w:w="768" w:type="dxa"/>
            <w:tcBorders>
              <w:top w:val="single" w:sz="12" w:space="0" w:color="auto"/>
            </w:tcBorders>
            <w:noWrap/>
            <w:hideMark/>
          </w:tcPr>
          <w:p w14:paraId="56CD02E0" w14:textId="21EF18D3" w:rsidR="003A1E90" w:rsidRPr="00655A10" w:rsidRDefault="00881247" w:rsidP="00655A10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20.4</w:t>
            </w:r>
          </w:p>
        </w:tc>
        <w:tc>
          <w:tcPr>
            <w:tcW w:w="222" w:type="dxa"/>
          </w:tcPr>
          <w:p w14:paraId="11F432DB" w14:textId="77777777" w:rsidR="003A1E90" w:rsidRPr="00655A10" w:rsidRDefault="003A1E90" w:rsidP="00655A10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" w:type="dxa"/>
            <w:tcBorders>
              <w:top w:val="single" w:sz="12" w:space="0" w:color="auto"/>
            </w:tcBorders>
            <w:noWrap/>
            <w:hideMark/>
          </w:tcPr>
          <w:p w14:paraId="604FA91D" w14:textId="77777777" w:rsidR="003A1E90" w:rsidRPr="00655A10" w:rsidRDefault="003A1E90" w:rsidP="00655A10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A10">
              <w:t>21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noWrap/>
            <w:hideMark/>
          </w:tcPr>
          <w:p w14:paraId="6B17A828" w14:textId="5E2C52BE" w:rsidR="003A1E90" w:rsidRPr="00655A10" w:rsidRDefault="00897BAC" w:rsidP="00655A10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18.3</w:t>
            </w:r>
          </w:p>
        </w:tc>
      </w:tr>
      <w:tr w:rsidR="003A1E90" w:rsidRPr="00655A10" w14:paraId="75E346FE" w14:textId="77777777" w:rsidTr="00081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14:paraId="2458EEE9" w14:textId="77777777" w:rsidR="003A1E90" w:rsidRPr="00655A10" w:rsidRDefault="003A1E90" w:rsidP="00655A10">
            <w:pPr>
              <w:pStyle w:val="MDPI42tablebody"/>
            </w:pPr>
            <w:r w:rsidRPr="00655A10">
              <w:t>Female</w:t>
            </w:r>
          </w:p>
        </w:tc>
        <w:tc>
          <w:tcPr>
            <w:tcW w:w="436" w:type="dxa"/>
            <w:tcBorders>
              <w:left w:val="nil"/>
            </w:tcBorders>
            <w:shd w:val="clear" w:color="auto" w:fill="auto"/>
            <w:noWrap/>
            <w:hideMark/>
          </w:tcPr>
          <w:p w14:paraId="02D21DA4" w14:textId="365971DA" w:rsidR="003A1E90" w:rsidRPr="00655A10" w:rsidRDefault="003A1E90" w:rsidP="00655A10">
            <w:pPr>
              <w:pStyle w:val="MDPI42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5A10">
              <w:t>4</w:t>
            </w:r>
            <w:r w:rsidR="00897BAC">
              <w:t>3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51C7CA82" w14:textId="1323BF46" w:rsidR="003A1E90" w:rsidRPr="00655A10" w:rsidRDefault="00881247" w:rsidP="00655A10">
            <w:pPr>
              <w:pStyle w:val="MDPI42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79.6</w:t>
            </w:r>
          </w:p>
        </w:tc>
        <w:tc>
          <w:tcPr>
            <w:tcW w:w="222" w:type="dxa"/>
            <w:shd w:val="clear" w:color="auto" w:fill="auto"/>
          </w:tcPr>
          <w:p w14:paraId="78B0C454" w14:textId="77777777" w:rsidR="003A1E90" w:rsidRPr="00655A10" w:rsidRDefault="003A1E90" w:rsidP="00655A10">
            <w:pPr>
              <w:pStyle w:val="MDPI42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0" w:type="dxa"/>
            <w:shd w:val="clear" w:color="auto" w:fill="auto"/>
            <w:noWrap/>
            <w:hideMark/>
          </w:tcPr>
          <w:p w14:paraId="3068B8F6" w14:textId="77777777" w:rsidR="003A1E90" w:rsidRPr="00655A10" w:rsidRDefault="003A1E90" w:rsidP="00655A10">
            <w:pPr>
              <w:pStyle w:val="MDPI42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5A10">
              <w:t>94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3C8C8551" w14:textId="67B6CE69" w:rsidR="003A1E90" w:rsidRPr="00655A10" w:rsidRDefault="00897BAC" w:rsidP="00655A10">
            <w:pPr>
              <w:pStyle w:val="MDPI42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81.7</w:t>
            </w:r>
          </w:p>
        </w:tc>
      </w:tr>
      <w:tr w:rsidR="00897BAC" w:rsidRPr="00655A10" w14:paraId="0832526E" w14:textId="77777777" w:rsidTr="00F40D9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noWrap/>
            <w:hideMark/>
          </w:tcPr>
          <w:p w14:paraId="2B2784EC" w14:textId="3E893145" w:rsidR="00897BAC" w:rsidRPr="00655A10" w:rsidRDefault="00897BAC" w:rsidP="00655A10">
            <w:pPr>
              <w:pStyle w:val="MDPI42tablebody"/>
            </w:pPr>
            <w:r w:rsidRPr="00655A10">
              <w:t>Total</w:t>
            </w:r>
            <w:r w:rsidR="00947E2D">
              <w:t xml:space="preserve"> n</w:t>
            </w:r>
          </w:p>
        </w:tc>
        <w:tc>
          <w:tcPr>
            <w:tcW w:w="1204" w:type="dxa"/>
            <w:gridSpan w:val="2"/>
            <w:noWrap/>
            <w:hideMark/>
          </w:tcPr>
          <w:p w14:paraId="2AE75F22" w14:textId="49A462F1" w:rsidR="00897BAC" w:rsidRPr="00655A10" w:rsidRDefault="00897BAC" w:rsidP="00655A10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A10">
              <w:t>53</w:t>
            </w:r>
          </w:p>
        </w:tc>
        <w:tc>
          <w:tcPr>
            <w:tcW w:w="222" w:type="dxa"/>
          </w:tcPr>
          <w:p w14:paraId="09395F51" w14:textId="77777777" w:rsidR="00897BAC" w:rsidRPr="00655A10" w:rsidRDefault="00897BAC" w:rsidP="00655A10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gridSpan w:val="2"/>
            <w:noWrap/>
            <w:hideMark/>
          </w:tcPr>
          <w:p w14:paraId="1BB4F547" w14:textId="63FE1438" w:rsidR="00897BAC" w:rsidRPr="00655A10" w:rsidRDefault="00897BAC" w:rsidP="00655A10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A10">
              <w:t>115</w:t>
            </w:r>
          </w:p>
        </w:tc>
      </w:tr>
    </w:tbl>
    <w:p w14:paraId="65031558" w14:textId="77777777" w:rsidR="00241BB7" w:rsidRDefault="00241BB7" w:rsidP="00081405">
      <w:pPr>
        <w:pStyle w:val="MDPI21heading1"/>
        <w:ind w:left="0"/>
        <w:rPr>
          <w:lang w:eastAsia="zh-CN"/>
        </w:rPr>
      </w:pPr>
    </w:p>
    <w:sectPr w:rsidR="00241BB7" w:rsidSect="00A15456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417" w:right="720" w:bottom="1077" w:left="720" w:header="1020" w:footer="340" w:gutter="0"/>
      <w:lnNumType w:countBy="1" w:distance="255" w:restart="continuous"/>
      <w:pgNumType w:start="1"/>
      <w:cols w:space="425"/>
      <w:titlePg/>
      <w:bidi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56A1D" w14:textId="77777777" w:rsidR="009F2469" w:rsidRDefault="009F2469">
      <w:pPr>
        <w:spacing w:line="240" w:lineRule="auto"/>
      </w:pPr>
      <w:r>
        <w:separator/>
      </w:r>
    </w:p>
  </w:endnote>
  <w:endnote w:type="continuationSeparator" w:id="0">
    <w:p w14:paraId="302DFD05" w14:textId="77777777" w:rsidR="009F2469" w:rsidRDefault="009F2469">
      <w:pPr>
        <w:spacing w:line="240" w:lineRule="auto"/>
      </w:pPr>
      <w:r>
        <w:continuationSeparator/>
      </w:r>
    </w:p>
  </w:endnote>
  <w:endnote w:type="continuationNotice" w:id="1">
    <w:p w14:paraId="7A8F684B" w14:textId="77777777" w:rsidR="009F2469" w:rsidRDefault="009F246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4FE92" w14:textId="77777777" w:rsidR="00F1277D" w:rsidRPr="00A3473A" w:rsidRDefault="00F1277D" w:rsidP="00F1277D">
    <w:pPr>
      <w:pStyle w:val="Footer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F6DFF" w14:textId="77777777" w:rsidR="002F4399" w:rsidRDefault="002F4399" w:rsidP="004C34E8">
    <w:pPr>
      <w:pBdr>
        <w:top w:val="single" w:sz="4" w:space="0" w:color="000000"/>
      </w:pBdr>
      <w:tabs>
        <w:tab w:val="right" w:pos="8844"/>
      </w:tabs>
      <w:adjustRightInd w:val="0"/>
      <w:snapToGrid w:val="0"/>
      <w:spacing w:before="480" w:line="100" w:lineRule="exact"/>
      <w:jc w:val="left"/>
      <w:rPr>
        <w:i/>
        <w:sz w:val="16"/>
        <w:szCs w:val="16"/>
      </w:rPr>
    </w:pPr>
  </w:p>
  <w:p w14:paraId="24EBA6B5" w14:textId="77777777" w:rsidR="00F1277D" w:rsidRPr="00372FCD" w:rsidRDefault="00F1277D" w:rsidP="008244B9">
    <w:pPr>
      <w:tabs>
        <w:tab w:val="right" w:pos="10466"/>
      </w:tabs>
      <w:adjustRightInd w:val="0"/>
      <w:snapToGrid w:val="0"/>
      <w:spacing w:line="240" w:lineRule="auto"/>
      <w:rPr>
        <w:sz w:val="16"/>
        <w:szCs w:val="16"/>
        <w:lang w:val="fr-CH"/>
      </w:rPr>
    </w:pPr>
    <w:r w:rsidRPr="006174CE">
      <w:rPr>
        <w:i/>
        <w:sz w:val="16"/>
        <w:szCs w:val="16"/>
      </w:rPr>
      <w:t>Diagnostics</w:t>
    </w:r>
    <w:r>
      <w:rPr>
        <w:i/>
        <w:sz w:val="16"/>
        <w:szCs w:val="16"/>
      </w:rPr>
      <w:t xml:space="preserve"> </w:t>
    </w:r>
    <w:r w:rsidR="00990AA3">
      <w:rPr>
        <w:b/>
        <w:bCs/>
        <w:iCs/>
        <w:sz w:val="16"/>
        <w:szCs w:val="16"/>
      </w:rPr>
      <w:t>2023</w:t>
    </w:r>
    <w:r w:rsidR="004C7C2C" w:rsidRPr="004C7C2C">
      <w:rPr>
        <w:bCs/>
        <w:iCs/>
        <w:sz w:val="16"/>
        <w:szCs w:val="16"/>
      </w:rPr>
      <w:t>,</w:t>
    </w:r>
    <w:r w:rsidR="00990AA3">
      <w:rPr>
        <w:bCs/>
        <w:i/>
        <w:iCs/>
        <w:sz w:val="16"/>
        <w:szCs w:val="16"/>
      </w:rPr>
      <w:t xml:space="preserve"> 13</w:t>
    </w:r>
    <w:r w:rsidR="004C7C2C" w:rsidRPr="004C7C2C">
      <w:rPr>
        <w:bCs/>
        <w:iCs/>
        <w:sz w:val="16"/>
        <w:szCs w:val="16"/>
      </w:rPr>
      <w:t xml:space="preserve">, </w:t>
    </w:r>
    <w:r w:rsidR="00F97C0B">
      <w:rPr>
        <w:bCs/>
        <w:iCs/>
        <w:sz w:val="16"/>
        <w:szCs w:val="16"/>
      </w:rPr>
      <w:t>x</w:t>
    </w:r>
    <w:r w:rsidR="002F4399">
      <w:rPr>
        <w:bCs/>
        <w:iCs/>
        <w:sz w:val="16"/>
        <w:szCs w:val="16"/>
      </w:rPr>
      <w:t>. https://doi.org/10.3390/xxxxx</w:t>
    </w:r>
    <w:r w:rsidR="008244B9" w:rsidRPr="00372FCD">
      <w:rPr>
        <w:sz w:val="16"/>
        <w:szCs w:val="16"/>
        <w:lang w:val="fr-CH"/>
      </w:rPr>
      <w:tab/>
    </w:r>
    <w:r w:rsidRPr="00372FCD">
      <w:rPr>
        <w:sz w:val="16"/>
        <w:szCs w:val="16"/>
        <w:lang w:val="fr-CH"/>
      </w:rPr>
      <w:t>www.mdpi.com/journal/</w:t>
    </w:r>
    <w:r w:rsidRPr="006174CE">
      <w:rPr>
        <w:sz w:val="16"/>
        <w:szCs w:val="16"/>
      </w:rPr>
      <w:t>diagnostics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78F6C" w14:textId="77777777" w:rsidR="009F2469" w:rsidRDefault="009F2469">
      <w:pPr>
        <w:spacing w:line="240" w:lineRule="auto"/>
      </w:pPr>
      <w:r>
        <w:separator/>
      </w:r>
    </w:p>
  </w:footnote>
  <w:footnote w:type="continuationSeparator" w:id="0">
    <w:p w14:paraId="07E88D7C" w14:textId="77777777" w:rsidR="009F2469" w:rsidRDefault="009F2469">
      <w:pPr>
        <w:spacing w:line="240" w:lineRule="auto"/>
      </w:pPr>
      <w:r>
        <w:continuationSeparator/>
      </w:r>
    </w:p>
  </w:footnote>
  <w:footnote w:type="continuationNotice" w:id="1">
    <w:p w14:paraId="35EBA02D" w14:textId="77777777" w:rsidR="009F2469" w:rsidRDefault="009F246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6190B" w14:textId="77777777" w:rsidR="00F1277D" w:rsidRDefault="00F1277D" w:rsidP="00F1277D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77595" w14:textId="77777777" w:rsidR="002F4399" w:rsidRDefault="00F1277D" w:rsidP="008244B9">
    <w:pPr>
      <w:tabs>
        <w:tab w:val="right" w:pos="10466"/>
      </w:tabs>
      <w:adjustRightInd w:val="0"/>
      <w:snapToGrid w:val="0"/>
      <w:spacing w:line="240" w:lineRule="auto"/>
      <w:rPr>
        <w:sz w:val="16"/>
      </w:rPr>
    </w:pPr>
    <w:r>
      <w:rPr>
        <w:i/>
        <w:sz w:val="16"/>
      </w:rPr>
      <w:t xml:space="preserve">Diagnostics </w:t>
    </w:r>
    <w:r w:rsidR="00990AA3">
      <w:rPr>
        <w:b/>
        <w:sz w:val="16"/>
      </w:rPr>
      <w:t>2023</w:t>
    </w:r>
    <w:r w:rsidR="004C7C2C" w:rsidRPr="004C7C2C">
      <w:rPr>
        <w:sz w:val="16"/>
      </w:rPr>
      <w:t>,</w:t>
    </w:r>
    <w:r w:rsidR="00990AA3">
      <w:rPr>
        <w:i/>
        <w:sz w:val="16"/>
      </w:rPr>
      <w:t xml:space="preserve"> 13</w:t>
    </w:r>
    <w:r w:rsidR="00F97C0B">
      <w:rPr>
        <w:sz w:val="16"/>
      </w:rPr>
      <w:t>, x FOR PEER REVIEW</w:t>
    </w:r>
    <w:r w:rsidR="008244B9">
      <w:rPr>
        <w:sz w:val="16"/>
      </w:rPr>
      <w:tab/>
    </w:r>
    <w:r w:rsidR="00F97C0B">
      <w:rPr>
        <w:sz w:val="16"/>
      </w:rPr>
      <w:fldChar w:fldCharType="begin"/>
    </w:r>
    <w:r w:rsidR="00F97C0B">
      <w:rPr>
        <w:sz w:val="16"/>
      </w:rPr>
      <w:instrText xml:space="preserve"> PAGE   \* MERGEFORMAT </w:instrText>
    </w:r>
    <w:r w:rsidR="00F97C0B">
      <w:rPr>
        <w:sz w:val="16"/>
      </w:rPr>
      <w:fldChar w:fldCharType="separate"/>
    </w:r>
    <w:r w:rsidR="002D4077">
      <w:rPr>
        <w:sz w:val="16"/>
      </w:rPr>
      <w:t>4</w:t>
    </w:r>
    <w:r w:rsidR="00F97C0B">
      <w:rPr>
        <w:sz w:val="16"/>
      </w:rPr>
      <w:fldChar w:fldCharType="end"/>
    </w:r>
    <w:r w:rsidR="00F97C0B">
      <w:rPr>
        <w:sz w:val="16"/>
      </w:rPr>
      <w:t xml:space="preserve"> of </w:t>
    </w:r>
    <w:r w:rsidR="00F97C0B">
      <w:rPr>
        <w:sz w:val="16"/>
      </w:rPr>
      <w:fldChar w:fldCharType="begin"/>
    </w:r>
    <w:r w:rsidR="00F97C0B">
      <w:rPr>
        <w:sz w:val="16"/>
      </w:rPr>
      <w:instrText xml:space="preserve"> NUMPAGES   \* MERGEFORMAT </w:instrText>
    </w:r>
    <w:r w:rsidR="00F97C0B">
      <w:rPr>
        <w:sz w:val="16"/>
      </w:rPr>
      <w:fldChar w:fldCharType="separate"/>
    </w:r>
    <w:r w:rsidR="002D4077">
      <w:rPr>
        <w:sz w:val="16"/>
      </w:rPr>
      <w:t>5</w:t>
    </w:r>
    <w:r w:rsidR="00F97C0B">
      <w:rPr>
        <w:sz w:val="16"/>
      </w:rPr>
      <w:fldChar w:fldCharType="end"/>
    </w:r>
  </w:p>
  <w:p w14:paraId="5436BC01" w14:textId="77777777" w:rsidR="00F1277D" w:rsidRPr="007C4D88" w:rsidRDefault="00F1277D" w:rsidP="004C34E8">
    <w:pPr>
      <w:pBdr>
        <w:bottom w:val="single" w:sz="4" w:space="1" w:color="000000"/>
      </w:pBdr>
      <w:tabs>
        <w:tab w:val="right" w:pos="8844"/>
      </w:tabs>
      <w:adjustRightInd w:val="0"/>
      <w:snapToGrid w:val="0"/>
      <w:spacing w:after="480" w:line="100" w:lineRule="exact"/>
      <w:jc w:val="lef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79"/>
      <w:gridCol w:w="4535"/>
      <w:gridCol w:w="2273"/>
    </w:tblGrid>
    <w:tr w:rsidR="002F4399" w:rsidRPr="008244B9" w14:paraId="5B12985E" w14:textId="77777777" w:rsidTr="00EE03CA">
      <w:trPr>
        <w:trHeight w:val="686"/>
      </w:trPr>
      <w:tc>
        <w:tcPr>
          <w:tcW w:w="3679" w:type="dxa"/>
          <w:shd w:val="clear" w:color="auto" w:fill="auto"/>
          <w:vAlign w:val="center"/>
        </w:tcPr>
        <w:p w14:paraId="7DB1515E" w14:textId="77777777" w:rsidR="002F4399" w:rsidRPr="00D21D2E" w:rsidRDefault="00947E23" w:rsidP="008244B9">
          <w:pPr>
            <w:pStyle w:val="Header"/>
            <w:pBdr>
              <w:bottom w:val="none" w:sz="0" w:space="0" w:color="auto"/>
            </w:pBdr>
            <w:jc w:val="left"/>
            <w:rPr>
              <w:rFonts w:eastAsia="DengXian"/>
              <w:b/>
              <w:bCs/>
            </w:rPr>
          </w:pPr>
          <w:r w:rsidRPr="00D21D2E">
            <w:rPr>
              <w:rFonts w:eastAsia="DengXian"/>
              <w:b/>
              <w:bCs/>
            </w:rPr>
            <w:drawing>
              <wp:inline distT="0" distB="0" distL="0" distR="0" wp14:anchorId="18B5437C" wp14:editId="7CEAA0A5">
                <wp:extent cx="1676400" cy="436245"/>
                <wp:effectExtent l="0" t="0" r="0" b="0"/>
                <wp:docPr id="1" name="Picture 1" descr="C:\Users\home\AppData\Local\Temp\HZ$D.082.3292\diagnostics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home\AppData\Local\Temp\HZ$D.082.3292\diagnostics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shd w:val="clear" w:color="auto" w:fill="auto"/>
          <w:vAlign w:val="center"/>
        </w:tcPr>
        <w:p w14:paraId="168B8A52" w14:textId="77777777" w:rsidR="002F4399" w:rsidRPr="00D21D2E" w:rsidRDefault="002F4399" w:rsidP="008244B9">
          <w:pPr>
            <w:pStyle w:val="Header"/>
            <w:pBdr>
              <w:bottom w:val="none" w:sz="0" w:space="0" w:color="auto"/>
            </w:pBdr>
            <w:rPr>
              <w:rFonts w:eastAsia="DengXian"/>
              <w:b/>
              <w:bCs/>
            </w:rPr>
          </w:pPr>
        </w:p>
      </w:tc>
      <w:tc>
        <w:tcPr>
          <w:tcW w:w="2273" w:type="dxa"/>
          <w:shd w:val="clear" w:color="auto" w:fill="auto"/>
          <w:vAlign w:val="center"/>
        </w:tcPr>
        <w:p w14:paraId="02463958" w14:textId="77777777" w:rsidR="002F4399" w:rsidRPr="00D21D2E" w:rsidRDefault="00EE03CA" w:rsidP="00EE03CA">
          <w:pPr>
            <w:pStyle w:val="Header"/>
            <w:pBdr>
              <w:bottom w:val="none" w:sz="0" w:space="0" w:color="auto"/>
            </w:pBdr>
            <w:jc w:val="right"/>
            <w:rPr>
              <w:rFonts w:eastAsia="DengXian"/>
              <w:b/>
              <w:bCs/>
            </w:rPr>
          </w:pPr>
          <w:r>
            <w:rPr>
              <w:rFonts w:eastAsia="DengXian"/>
              <w:b/>
              <w:bCs/>
            </w:rPr>
            <w:drawing>
              <wp:inline distT="0" distB="0" distL="0" distR="0" wp14:anchorId="5021C769" wp14:editId="3AEBEF85">
                <wp:extent cx="540000" cy="360000"/>
                <wp:effectExtent l="0" t="0" r="0" b="2540"/>
                <wp:docPr id="7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36C3F37" w14:textId="77777777" w:rsidR="00F1277D" w:rsidRPr="002F4399" w:rsidRDefault="00F1277D" w:rsidP="004C34E8">
    <w:pPr>
      <w:pBdr>
        <w:bottom w:val="single" w:sz="4" w:space="1" w:color="000000"/>
      </w:pBdr>
      <w:adjustRightInd w:val="0"/>
      <w:snapToGrid w:val="0"/>
      <w:spacing w:line="100" w:lineRule="exact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37DA4"/>
    <w:multiLevelType w:val="hybridMultilevel"/>
    <w:tmpl w:val="9DCC18D0"/>
    <w:lvl w:ilvl="0" w:tplc="1B4A3466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8F5"/>
    <w:multiLevelType w:val="hybridMultilevel"/>
    <w:tmpl w:val="0A7C9E58"/>
    <w:lvl w:ilvl="0" w:tplc="29F60EAA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F5D"/>
    <w:multiLevelType w:val="hybridMultilevel"/>
    <w:tmpl w:val="8BFE0D56"/>
    <w:lvl w:ilvl="0" w:tplc="CCCE9BD4">
      <w:start w:val="1"/>
      <w:numFmt w:val="bullet"/>
      <w:lvlRestart w:val="0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CE7A6F"/>
    <w:multiLevelType w:val="hybridMultilevel"/>
    <w:tmpl w:val="E8A6BE1E"/>
    <w:lvl w:ilvl="0" w:tplc="595EF18A">
      <w:start w:val="1"/>
      <w:numFmt w:val="decimal"/>
      <w:lvlRestart w:val="0"/>
      <w:pStyle w:val="MDPI7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3720F"/>
    <w:multiLevelType w:val="hybridMultilevel"/>
    <w:tmpl w:val="778E0D1C"/>
    <w:lvl w:ilvl="0" w:tplc="47D41B60">
      <w:start w:val="1"/>
      <w:numFmt w:val="decimal"/>
      <w:lvlRestart w:val="0"/>
      <w:pStyle w:val="MDPI37itemize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4048" w:hanging="360"/>
      </w:pPr>
    </w:lvl>
    <w:lvl w:ilvl="2" w:tplc="0409001B" w:tentative="1">
      <w:start w:val="1"/>
      <w:numFmt w:val="lowerRoman"/>
      <w:lvlText w:val="%3."/>
      <w:lvlJc w:val="right"/>
      <w:pPr>
        <w:ind w:left="4768" w:hanging="180"/>
      </w:pPr>
    </w:lvl>
    <w:lvl w:ilvl="3" w:tplc="0409000F" w:tentative="1">
      <w:start w:val="1"/>
      <w:numFmt w:val="decimal"/>
      <w:lvlText w:val="%4."/>
      <w:lvlJc w:val="left"/>
      <w:pPr>
        <w:ind w:left="5488" w:hanging="360"/>
      </w:pPr>
    </w:lvl>
    <w:lvl w:ilvl="4" w:tplc="04090019" w:tentative="1">
      <w:start w:val="1"/>
      <w:numFmt w:val="lowerLetter"/>
      <w:lvlText w:val="%5."/>
      <w:lvlJc w:val="left"/>
      <w:pPr>
        <w:ind w:left="6208" w:hanging="360"/>
      </w:pPr>
    </w:lvl>
    <w:lvl w:ilvl="5" w:tplc="0409001B" w:tentative="1">
      <w:start w:val="1"/>
      <w:numFmt w:val="lowerRoman"/>
      <w:lvlText w:val="%6."/>
      <w:lvlJc w:val="right"/>
      <w:pPr>
        <w:ind w:left="6928" w:hanging="180"/>
      </w:pPr>
    </w:lvl>
    <w:lvl w:ilvl="6" w:tplc="0409000F" w:tentative="1">
      <w:start w:val="1"/>
      <w:numFmt w:val="decimal"/>
      <w:lvlText w:val="%7."/>
      <w:lvlJc w:val="left"/>
      <w:pPr>
        <w:ind w:left="7648" w:hanging="360"/>
      </w:pPr>
    </w:lvl>
    <w:lvl w:ilvl="7" w:tplc="04090019" w:tentative="1">
      <w:start w:val="1"/>
      <w:numFmt w:val="lowerLetter"/>
      <w:lvlText w:val="%8."/>
      <w:lvlJc w:val="left"/>
      <w:pPr>
        <w:ind w:left="8368" w:hanging="360"/>
      </w:pPr>
    </w:lvl>
    <w:lvl w:ilvl="8" w:tplc="0409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9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1" w15:restartNumberingAfterBreak="0">
    <w:nsid w:val="6DB510C1"/>
    <w:multiLevelType w:val="hybridMultilevel"/>
    <w:tmpl w:val="DBDAB41E"/>
    <w:lvl w:ilvl="0" w:tplc="7602C3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79F2A15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1D2ED01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BE041A4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D80A74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A5E018A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815C13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7B1A2D4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474EFE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2" w15:restartNumberingAfterBreak="0">
    <w:nsid w:val="706D5736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435843">
    <w:abstractNumId w:val="4"/>
  </w:num>
  <w:num w:numId="2" w16cid:durableId="2067558058">
    <w:abstractNumId w:val="6"/>
  </w:num>
  <w:num w:numId="3" w16cid:durableId="705176169">
    <w:abstractNumId w:val="3"/>
  </w:num>
  <w:num w:numId="4" w16cid:durableId="22474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465304">
    <w:abstractNumId w:val="5"/>
  </w:num>
  <w:num w:numId="6" w16cid:durableId="336930266">
    <w:abstractNumId w:val="10"/>
  </w:num>
  <w:num w:numId="7" w16cid:durableId="645429088">
    <w:abstractNumId w:val="2"/>
  </w:num>
  <w:num w:numId="8" w16cid:durableId="805199283">
    <w:abstractNumId w:val="10"/>
  </w:num>
  <w:num w:numId="9" w16cid:durableId="244071345">
    <w:abstractNumId w:val="2"/>
  </w:num>
  <w:num w:numId="10" w16cid:durableId="657226210">
    <w:abstractNumId w:val="10"/>
  </w:num>
  <w:num w:numId="11" w16cid:durableId="140849554">
    <w:abstractNumId w:val="2"/>
  </w:num>
  <w:num w:numId="12" w16cid:durableId="1514607303">
    <w:abstractNumId w:val="12"/>
  </w:num>
  <w:num w:numId="13" w16cid:durableId="960066478">
    <w:abstractNumId w:val="10"/>
  </w:num>
  <w:num w:numId="14" w16cid:durableId="2051219325">
    <w:abstractNumId w:val="2"/>
  </w:num>
  <w:num w:numId="15" w16cid:durableId="1483038518">
    <w:abstractNumId w:val="1"/>
  </w:num>
  <w:num w:numId="16" w16cid:durableId="1036740188">
    <w:abstractNumId w:val="9"/>
  </w:num>
  <w:num w:numId="17" w16cid:durableId="1196501769">
    <w:abstractNumId w:val="0"/>
  </w:num>
  <w:num w:numId="18" w16cid:durableId="955216231">
    <w:abstractNumId w:val="10"/>
  </w:num>
  <w:num w:numId="19" w16cid:durableId="2072149230">
    <w:abstractNumId w:val="2"/>
  </w:num>
  <w:num w:numId="20" w16cid:durableId="791288244">
    <w:abstractNumId w:val="1"/>
  </w:num>
  <w:num w:numId="21" w16cid:durableId="1117218266">
    <w:abstractNumId w:val="0"/>
  </w:num>
  <w:num w:numId="22" w16cid:durableId="705714496">
    <w:abstractNumId w:val="8"/>
  </w:num>
  <w:num w:numId="23" w16cid:durableId="51000531">
    <w:abstractNumId w:val="7"/>
  </w:num>
  <w:num w:numId="24" w16cid:durableId="8770896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10"/>
  <w:autoHyphenation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IyNzUwtjQ0t7Q0sDRV0lEKTi0uzszPAykwqwUATMysBSwAAAA="/>
  </w:docVars>
  <w:rsids>
    <w:rsidRoot w:val="00F306B8"/>
    <w:rsid w:val="00007207"/>
    <w:rsid w:val="00013D75"/>
    <w:rsid w:val="000164B0"/>
    <w:rsid w:val="00030B46"/>
    <w:rsid w:val="00057284"/>
    <w:rsid w:val="00061C10"/>
    <w:rsid w:val="00073F7C"/>
    <w:rsid w:val="000750F0"/>
    <w:rsid w:val="00081405"/>
    <w:rsid w:val="000852E4"/>
    <w:rsid w:val="00092C95"/>
    <w:rsid w:val="000B0016"/>
    <w:rsid w:val="000B514E"/>
    <w:rsid w:val="000C2A70"/>
    <w:rsid w:val="000C4F6A"/>
    <w:rsid w:val="000F467E"/>
    <w:rsid w:val="000F5580"/>
    <w:rsid w:val="00107F60"/>
    <w:rsid w:val="00115E88"/>
    <w:rsid w:val="00117E3E"/>
    <w:rsid w:val="001240D3"/>
    <w:rsid w:val="00126651"/>
    <w:rsid w:val="00132F5E"/>
    <w:rsid w:val="001505DB"/>
    <w:rsid w:val="00162EBE"/>
    <w:rsid w:val="00176581"/>
    <w:rsid w:val="00176AFB"/>
    <w:rsid w:val="00184462"/>
    <w:rsid w:val="001961E4"/>
    <w:rsid w:val="001B3263"/>
    <w:rsid w:val="001B4F61"/>
    <w:rsid w:val="001D4C73"/>
    <w:rsid w:val="001D79D4"/>
    <w:rsid w:val="001E2AEB"/>
    <w:rsid w:val="001E5F1B"/>
    <w:rsid w:val="001E6509"/>
    <w:rsid w:val="00212CFB"/>
    <w:rsid w:val="00225608"/>
    <w:rsid w:val="0023048B"/>
    <w:rsid w:val="002360E7"/>
    <w:rsid w:val="00236C49"/>
    <w:rsid w:val="00241BB7"/>
    <w:rsid w:val="00247F3A"/>
    <w:rsid w:val="00250A90"/>
    <w:rsid w:val="00260AEA"/>
    <w:rsid w:val="00265AE4"/>
    <w:rsid w:val="00265F53"/>
    <w:rsid w:val="00266296"/>
    <w:rsid w:val="002704EA"/>
    <w:rsid w:val="00270FD5"/>
    <w:rsid w:val="002A0454"/>
    <w:rsid w:val="002C3BB4"/>
    <w:rsid w:val="002C6456"/>
    <w:rsid w:val="002D2B39"/>
    <w:rsid w:val="002D4077"/>
    <w:rsid w:val="002D5355"/>
    <w:rsid w:val="002E79BA"/>
    <w:rsid w:val="002F10C7"/>
    <w:rsid w:val="002F4399"/>
    <w:rsid w:val="002F6FFF"/>
    <w:rsid w:val="0032557E"/>
    <w:rsid w:val="00326141"/>
    <w:rsid w:val="00331773"/>
    <w:rsid w:val="00335ED0"/>
    <w:rsid w:val="00340315"/>
    <w:rsid w:val="00347E92"/>
    <w:rsid w:val="00381F51"/>
    <w:rsid w:val="0039586A"/>
    <w:rsid w:val="00396A9C"/>
    <w:rsid w:val="003A1E90"/>
    <w:rsid w:val="003B2401"/>
    <w:rsid w:val="003B4C16"/>
    <w:rsid w:val="003D3AF0"/>
    <w:rsid w:val="003D7BB8"/>
    <w:rsid w:val="003E62A2"/>
    <w:rsid w:val="003E7795"/>
    <w:rsid w:val="003F2905"/>
    <w:rsid w:val="003F328F"/>
    <w:rsid w:val="00401D30"/>
    <w:rsid w:val="004043AA"/>
    <w:rsid w:val="00435E83"/>
    <w:rsid w:val="004425C5"/>
    <w:rsid w:val="004524FF"/>
    <w:rsid w:val="0047542C"/>
    <w:rsid w:val="00481F84"/>
    <w:rsid w:val="00483986"/>
    <w:rsid w:val="004854D9"/>
    <w:rsid w:val="00491E1B"/>
    <w:rsid w:val="00497A05"/>
    <w:rsid w:val="004A5019"/>
    <w:rsid w:val="004B6062"/>
    <w:rsid w:val="004C32C3"/>
    <w:rsid w:val="004C34E8"/>
    <w:rsid w:val="004C710B"/>
    <w:rsid w:val="004C76DD"/>
    <w:rsid w:val="004C7C2C"/>
    <w:rsid w:val="004D52BA"/>
    <w:rsid w:val="004D6841"/>
    <w:rsid w:val="004F5EE7"/>
    <w:rsid w:val="00511A96"/>
    <w:rsid w:val="005244CE"/>
    <w:rsid w:val="005314C2"/>
    <w:rsid w:val="0054056B"/>
    <w:rsid w:val="00542DE8"/>
    <w:rsid w:val="005452CD"/>
    <w:rsid w:val="0055258A"/>
    <w:rsid w:val="00564ED2"/>
    <w:rsid w:val="00586D34"/>
    <w:rsid w:val="005A20B2"/>
    <w:rsid w:val="005A4C8A"/>
    <w:rsid w:val="005C4B93"/>
    <w:rsid w:val="005C6726"/>
    <w:rsid w:val="005D5420"/>
    <w:rsid w:val="005E5501"/>
    <w:rsid w:val="005F60CF"/>
    <w:rsid w:val="00603328"/>
    <w:rsid w:val="00604882"/>
    <w:rsid w:val="00606C9E"/>
    <w:rsid w:val="006324D0"/>
    <w:rsid w:val="00643157"/>
    <w:rsid w:val="006515A7"/>
    <w:rsid w:val="006539A7"/>
    <w:rsid w:val="00655A10"/>
    <w:rsid w:val="00662394"/>
    <w:rsid w:val="00671FBF"/>
    <w:rsid w:val="00671FD1"/>
    <w:rsid w:val="00675E47"/>
    <w:rsid w:val="00684003"/>
    <w:rsid w:val="0068623D"/>
    <w:rsid w:val="00692393"/>
    <w:rsid w:val="00694F17"/>
    <w:rsid w:val="0069722E"/>
    <w:rsid w:val="006A665D"/>
    <w:rsid w:val="006B599F"/>
    <w:rsid w:val="006B70CB"/>
    <w:rsid w:val="006C4DAF"/>
    <w:rsid w:val="006D6D61"/>
    <w:rsid w:val="006E1CCB"/>
    <w:rsid w:val="006E22B1"/>
    <w:rsid w:val="0070063D"/>
    <w:rsid w:val="0072027F"/>
    <w:rsid w:val="0073728B"/>
    <w:rsid w:val="00737A34"/>
    <w:rsid w:val="00741861"/>
    <w:rsid w:val="007474A9"/>
    <w:rsid w:val="00760E13"/>
    <w:rsid w:val="00776CFF"/>
    <w:rsid w:val="007B0621"/>
    <w:rsid w:val="007B1152"/>
    <w:rsid w:val="007C1CDA"/>
    <w:rsid w:val="007D14E5"/>
    <w:rsid w:val="007F5EB6"/>
    <w:rsid w:val="007F627F"/>
    <w:rsid w:val="00806E32"/>
    <w:rsid w:val="00812901"/>
    <w:rsid w:val="008244B9"/>
    <w:rsid w:val="008431DB"/>
    <w:rsid w:val="0085755C"/>
    <w:rsid w:val="00862536"/>
    <w:rsid w:val="00881247"/>
    <w:rsid w:val="008838FC"/>
    <w:rsid w:val="00883ADD"/>
    <w:rsid w:val="00897BAC"/>
    <w:rsid w:val="008A6475"/>
    <w:rsid w:val="008B21E3"/>
    <w:rsid w:val="008D2C40"/>
    <w:rsid w:val="008E1C54"/>
    <w:rsid w:val="00915926"/>
    <w:rsid w:val="00926358"/>
    <w:rsid w:val="00947E23"/>
    <w:rsid w:val="00947E2D"/>
    <w:rsid w:val="00954876"/>
    <w:rsid w:val="0095592C"/>
    <w:rsid w:val="00955CAF"/>
    <w:rsid w:val="00955EFA"/>
    <w:rsid w:val="00957FCA"/>
    <w:rsid w:val="0096034C"/>
    <w:rsid w:val="00966B61"/>
    <w:rsid w:val="00981C19"/>
    <w:rsid w:val="00985255"/>
    <w:rsid w:val="00990AA3"/>
    <w:rsid w:val="009B6587"/>
    <w:rsid w:val="009B6FBB"/>
    <w:rsid w:val="009E4B64"/>
    <w:rsid w:val="009E6AEB"/>
    <w:rsid w:val="009F2469"/>
    <w:rsid w:val="009F2489"/>
    <w:rsid w:val="009F6A8D"/>
    <w:rsid w:val="009F70E6"/>
    <w:rsid w:val="00A01E0D"/>
    <w:rsid w:val="00A054DE"/>
    <w:rsid w:val="00A15456"/>
    <w:rsid w:val="00A44D35"/>
    <w:rsid w:val="00A4506D"/>
    <w:rsid w:val="00A5467C"/>
    <w:rsid w:val="00A67AA9"/>
    <w:rsid w:val="00A7099E"/>
    <w:rsid w:val="00A73DC5"/>
    <w:rsid w:val="00A744C4"/>
    <w:rsid w:val="00A776AA"/>
    <w:rsid w:val="00A77F88"/>
    <w:rsid w:val="00A9280F"/>
    <w:rsid w:val="00AA115C"/>
    <w:rsid w:val="00AC3F86"/>
    <w:rsid w:val="00AF0329"/>
    <w:rsid w:val="00B005E4"/>
    <w:rsid w:val="00B00CC4"/>
    <w:rsid w:val="00B037DA"/>
    <w:rsid w:val="00B076A1"/>
    <w:rsid w:val="00B13530"/>
    <w:rsid w:val="00B21EF0"/>
    <w:rsid w:val="00B329F2"/>
    <w:rsid w:val="00B34DA9"/>
    <w:rsid w:val="00B427D1"/>
    <w:rsid w:val="00B42C60"/>
    <w:rsid w:val="00B5330D"/>
    <w:rsid w:val="00B64378"/>
    <w:rsid w:val="00B65CD8"/>
    <w:rsid w:val="00B83F29"/>
    <w:rsid w:val="00B95C2F"/>
    <w:rsid w:val="00B96A73"/>
    <w:rsid w:val="00BE5068"/>
    <w:rsid w:val="00BE546F"/>
    <w:rsid w:val="00BF39E3"/>
    <w:rsid w:val="00C06B40"/>
    <w:rsid w:val="00C077BE"/>
    <w:rsid w:val="00C12F6B"/>
    <w:rsid w:val="00C14E68"/>
    <w:rsid w:val="00C35B3F"/>
    <w:rsid w:val="00C37459"/>
    <w:rsid w:val="00C94760"/>
    <w:rsid w:val="00CB5CC4"/>
    <w:rsid w:val="00CB7A69"/>
    <w:rsid w:val="00CC6044"/>
    <w:rsid w:val="00CD0F23"/>
    <w:rsid w:val="00CD3F81"/>
    <w:rsid w:val="00CF5D67"/>
    <w:rsid w:val="00D00E18"/>
    <w:rsid w:val="00D02C15"/>
    <w:rsid w:val="00D03137"/>
    <w:rsid w:val="00D04C18"/>
    <w:rsid w:val="00D0760F"/>
    <w:rsid w:val="00D14C36"/>
    <w:rsid w:val="00D2020E"/>
    <w:rsid w:val="00D21D2E"/>
    <w:rsid w:val="00D34EA3"/>
    <w:rsid w:val="00D35305"/>
    <w:rsid w:val="00D727CC"/>
    <w:rsid w:val="00D81238"/>
    <w:rsid w:val="00D85F80"/>
    <w:rsid w:val="00D949EE"/>
    <w:rsid w:val="00DA16AE"/>
    <w:rsid w:val="00DC0B90"/>
    <w:rsid w:val="00DC2F92"/>
    <w:rsid w:val="00E2332E"/>
    <w:rsid w:val="00E413C9"/>
    <w:rsid w:val="00E42856"/>
    <w:rsid w:val="00E44645"/>
    <w:rsid w:val="00E47504"/>
    <w:rsid w:val="00E47C2E"/>
    <w:rsid w:val="00E52BAD"/>
    <w:rsid w:val="00E76A66"/>
    <w:rsid w:val="00E77632"/>
    <w:rsid w:val="00E87069"/>
    <w:rsid w:val="00E911E5"/>
    <w:rsid w:val="00E91428"/>
    <w:rsid w:val="00EB2850"/>
    <w:rsid w:val="00EB7E41"/>
    <w:rsid w:val="00EC4E34"/>
    <w:rsid w:val="00ED43E4"/>
    <w:rsid w:val="00ED7886"/>
    <w:rsid w:val="00EE03CA"/>
    <w:rsid w:val="00EE34AB"/>
    <w:rsid w:val="00F05588"/>
    <w:rsid w:val="00F1277D"/>
    <w:rsid w:val="00F306B8"/>
    <w:rsid w:val="00F326B3"/>
    <w:rsid w:val="00F41042"/>
    <w:rsid w:val="00F503DB"/>
    <w:rsid w:val="00F50F9D"/>
    <w:rsid w:val="00F5328D"/>
    <w:rsid w:val="00F70F25"/>
    <w:rsid w:val="00F8094C"/>
    <w:rsid w:val="00F97C0B"/>
    <w:rsid w:val="00FA7223"/>
    <w:rsid w:val="00FB035B"/>
    <w:rsid w:val="00FE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827D86"/>
  <w15:chartTrackingRefBased/>
  <w15:docId w15:val="{38E0367A-69E3-44BA-A835-52DCD6562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CDA"/>
    <w:pPr>
      <w:spacing w:line="260" w:lineRule="atLeast"/>
      <w:jc w:val="both"/>
    </w:pPr>
    <w:rPr>
      <w:rFonts w:ascii="Palatino Linotype" w:hAnsi="Palatino Linotype"/>
      <w:noProof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11articletype">
    <w:name w:val="MDPI_1.1_article_type"/>
    <w:next w:val="Normal"/>
    <w:qFormat/>
    <w:rsid w:val="007C1CDA"/>
    <w:pPr>
      <w:adjustRightInd w:val="0"/>
      <w:snapToGrid w:val="0"/>
      <w:spacing w:before="240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12title">
    <w:name w:val="MDPI_1.2_title"/>
    <w:next w:val="Normal"/>
    <w:qFormat/>
    <w:rsid w:val="007C1CDA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next w:val="Normal"/>
    <w:qFormat/>
    <w:rsid w:val="007C1CDA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7C1CDA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6affiliation">
    <w:name w:val="MDPI_1.6_affiliation"/>
    <w:qFormat/>
    <w:rsid w:val="007C1CDA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7C1CDA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color w:val="000000"/>
      <w:sz w:val="18"/>
      <w:szCs w:val="22"/>
      <w:lang w:eastAsia="de-DE" w:bidi="en-US"/>
    </w:rPr>
  </w:style>
  <w:style w:type="paragraph" w:customStyle="1" w:styleId="MDPI18keywords">
    <w:name w:val="MDPI_1.8_keywords"/>
    <w:next w:val="Normal"/>
    <w:qFormat/>
    <w:rsid w:val="007C1CDA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MDPI19line">
    <w:name w:val="MDPI_1.9_line"/>
    <w:qFormat/>
    <w:rsid w:val="007C1CDA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Cs w:val="24"/>
      <w:lang w:eastAsia="de-DE" w:bidi="en-US"/>
    </w:rPr>
  </w:style>
  <w:style w:type="table" w:customStyle="1" w:styleId="Mdeck5tablebodythreelines">
    <w:name w:val="M_deck_5_table_body_three_lines"/>
    <w:basedOn w:val="TableNormal"/>
    <w:uiPriority w:val="99"/>
    <w:rsid w:val="00D85F80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59"/>
    <w:rsid w:val="007C1CDA"/>
    <w:pPr>
      <w:spacing w:line="260" w:lineRule="atLeast"/>
      <w:jc w:val="both"/>
    </w:pPr>
    <w:rPr>
      <w:rFonts w:ascii="Palatino Linotype" w:hAnsi="Palatino Linotype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7C1CDA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link w:val="Footer"/>
    <w:uiPriority w:val="99"/>
    <w:rsid w:val="007C1CDA"/>
    <w:rPr>
      <w:rFonts w:ascii="Palatino Linotype" w:hAnsi="Palatino Linotype"/>
      <w:noProof/>
      <w:color w:val="000000"/>
      <w:szCs w:val="18"/>
    </w:rPr>
  </w:style>
  <w:style w:type="paragraph" w:styleId="Header">
    <w:name w:val="header"/>
    <w:basedOn w:val="Normal"/>
    <w:link w:val="HeaderChar"/>
    <w:uiPriority w:val="99"/>
    <w:rsid w:val="007C1C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link w:val="Header"/>
    <w:uiPriority w:val="99"/>
    <w:rsid w:val="007C1CDA"/>
    <w:rPr>
      <w:rFonts w:ascii="Palatino Linotype" w:hAnsi="Palatino Linotype"/>
      <w:noProof/>
      <w:color w:val="000000"/>
      <w:szCs w:val="18"/>
    </w:rPr>
  </w:style>
  <w:style w:type="paragraph" w:customStyle="1" w:styleId="MDPIheaderjournallogo">
    <w:name w:val="MDPI_header_journal_logo"/>
    <w:qFormat/>
    <w:rsid w:val="007C1CDA"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32textnoindent">
    <w:name w:val="MDPI_3.2_text_no_indent"/>
    <w:basedOn w:val="MDPI31text"/>
    <w:qFormat/>
    <w:rsid w:val="007C1CDA"/>
    <w:pPr>
      <w:ind w:firstLine="0"/>
    </w:pPr>
  </w:style>
  <w:style w:type="paragraph" w:customStyle="1" w:styleId="MDPI31text">
    <w:name w:val="MDPI_3.1_text"/>
    <w:qFormat/>
    <w:rsid w:val="00671FBF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3textspaceafter">
    <w:name w:val="MDPI_3.3_text_space_after"/>
    <w:qFormat/>
    <w:rsid w:val="007C1CDA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5textbeforelist">
    <w:name w:val="MDPI_3.5_text_before_list"/>
    <w:qFormat/>
    <w:rsid w:val="007C1CDA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6textafterlist">
    <w:name w:val="MDPI_3.6_text_after_list"/>
    <w:qFormat/>
    <w:rsid w:val="007C1CDA"/>
    <w:pPr>
      <w:adjustRightInd w:val="0"/>
      <w:snapToGrid w:val="0"/>
      <w:spacing w:before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7itemize">
    <w:name w:val="MDPI_3.7_itemize"/>
    <w:qFormat/>
    <w:rsid w:val="00EE03CA"/>
    <w:pPr>
      <w:numPr>
        <w:numId w:val="22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8bullet">
    <w:name w:val="MDPI_3.8_bullet"/>
    <w:qFormat/>
    <w:rsid w:val="00EE03CA"/>
    <w:pPr>
      <w:numPr>
        <w:numId w:val="20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9equation">
    <w:name w:val="MDPI_3.9_equation"/>
    <w:qFormat/>
    <w:rsid w:val="007C1CDA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aequationnumber">
    <w:name w:val="MDPI_3.a_equation_number"/>
    <w:qFormat/>
    <w:rsid w:val="007C1CDA"/>
    <w:pPr>
      <w:spacing w:before="120" w:after="120"/>
      <w:jc w:val="right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41tablecaption">
    <w:name w:val="MDPI_4.1_table_caption"/>
    <w:qFormat/>
    <w:rsid w:val="007C1CDA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381F51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next w:val="MDPI31text"/>
    <w:qFormat/>
    <w:rsid w:val="007C1CDA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rsid w:val="007C1CDA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MDPI52figure">
    <w:name w:val="MDPI_5.2_figure"/>
    <w:qFormat/>
    <w:rsid w:val="007C1CDA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23heading3">
    <w:name w:val="MDPI_2.3_heading3"/>
    <w:qFormat/>
    <w:rsid w:val="007C1CDA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1heading1">
    <w:name w:val="MDPI_2.1_heading1"/>
    <w:qFormat/>
    <w:rsid w:val="007C1CDA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eastAsia="de-DE" w:bidi="en-US"/>
    </w:rPr>
  </w:style>
  <w:style w:type="paragraph" w:customStyle="1" w:styleId="MDPI22heading2">
    <w:name w:val="MDPI_2.2_heading2"/>
    <w:qFormat/>
    <w:rsid w:val="007C1CDA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/>
      <w:i/>
      <w:noProof/>
      <w:snapToGrid w:val="0"/>
      <w:color w:val="000000"/>
      <w:szCs w:val="22"/>
      <w:lang w:eastAsia="de-DE" w:bidi="en-US"/>
    </w:rPr>
  </w:style>
  <w:style w:type="paragraph" w:customStyle="1" w:styleId="MDPI71References">
    <w:name w:val="MDPI_7.1_References"/>
    <w:qFormat/>
    <w:rsid w:val="001E5F1B"/>
    <w:pPr>
      <w:numPr>
        <w:numId w:val="23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styleId="BalloonText">
    <w:name w:val="Balloon Text"/>
    <w:basedOn w:val="Normal"/>
    <w:link w:val="BalloonTextChar"/>
    <w:uiPriority w:val="99"/>
    <w:rsid w:val="007C1CDA"/>
    <w:rPr>
      <w:rFonts w:cs="Tahoma"/>
      <w:szCs w:val="18"/>
    </w:rPr>
  </w:style>
  <w:style w:type="character" w:customStyle="1" w:styleId="BalloonTextChar">
    <w:name w:val="Balloon Text Char"/>
    <w:link w:val="BalloonText"/>
    <w:uiPriority w:val="99"/>
    <w:rsid w:val="007C1CDA"/>
    <w:rPr>
      <w:rFonts w:ascii="Palatino Linotype" w:hAnsi="Palatino Linotype" w:cs="Tahoma"/>
      <w:noProof/>
      <w:color w:val="000000"/>
      <w:szCs w:val="18"/>
    </w:rPr>
  </w:style>
  <w:style w:type="character" w:styleId="LineNumber">
    <w:name w:val="line number"/>
    <w:uiPriority w:val="99"/>
    <w:rsid w:val="00A15456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TableNormal"/>
    <w:uiPriority w:val="99"/>
    <w:rsid w:val="007C1CDA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Hyperlink">
    <w:name w:val="Hyperlink"/>
    <w:uiPriority w:val="99"/>
    <w:rsid w:val="007C1CDA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F70F25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4C7C2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34textspacebefore">
    <w:name w:val="MDPI_3.4_text_space_before"/>
    <w:qFormat/>
    <w:rsid w:val="007C1CDA"/>
    <w:pPr>
      <w:adjustRightInd w:val="0"/>
      <w:snapToGrid w:val="0"/>
      <w:spacing w:before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81theorem">
    <w:name w:val="MDPI_8.1_theorem"/>
    <w:qFormat/>
    <w:rsid w:val="007C1CDA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82proof">
    <w:name w:val="MDPI_8.2_proof"/>
    <w:qFormat/>
    <w:rsid w:val="007C1CDA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61Citation">
    <w:name w:val="MDPI_6.1_Citation"/>
    <w:qFormat/>
    <w:rsid w:val="007C1CDA"/>
    <w:pPr>
      <w:adjustRightInd w:val="0"/>
      <w:snapToGrid w:val="0"/>
      <w:spacing w:line="240" w:lineRule="atLeast"/>
      <w:ind w:right="113"/>
    </w:pPr>
    <w:rPr>
      <w:rFonts w:ascii="Palatino Linotype" w:hAnsi="Palatino Linotype" w:cs="Cordia New"/>
      <w:sz w:val="14"/>
      <w:szCs w:val="22"/>
    </w:rPr>
  </w:style>
  <w:style w:type="paragraph" w:customStyle="1" w:styleId="MDPI62BackMatter">
    <w:name w:val="MDPI_6.2_BackMatter"/>
    <w:qFormat/>
    <w:rsid w:val="007C1CDA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lang w:eastAsia="en-US" w:bidi="en-US"/>
    </w:rPr>
  </w:style>
  <w:style w:type="paragraph" w:customStyle="1" w:styleId="MDPI63Notes">
    <w:name w:val="MDPI_6.3_Notes"/>
    <w:qFormat/>
    <w:rsid w:val="007C1CDA"/>
    <w:pPr>
      <w:adjustRightInd w:val="0"/>
      <w:snapToGrid w:val="0"/>
      <w:spacing w:before="240" w:line="228" w:lineRule="auto"/>
      <w:jc w:val="both"/>
    </w:pPr>
    <w:rPr>
      <w:rFonts w:ascii="Palatino Linotype" w:hAnsi="Palatino Linotype"/>
      <w:snapToGrid w:val="0"/>
      <w:color w:val="000000"/>
      <w:sz w:val="18"/>
      <w:lang w:eastAsia="en-US" w:bidi="en-US"/>
    </w:rPr>
  </w:style>
  <w:style w:type="paragraph" w:customStyle="1" w:styleId="MDPI15academiceditor">
    <w:name w:val="MDPI_1.5_academic_editor"/>
    <w:qFormat/>
    <w:rsid w:val="007474A9"/>
    <w:pPr>
      <w:adjustRightInd w:val="0"/>
      <w:snapToGrid w:val="0"/>
      <w:spacing w:before="120" w:line="240" w:lineRule="atLeast"/>
      <w:ind w:right="113"/>
    </w:pPr>
    <w:rPr>
      <w:rFonts w:ascii="Palatino Linotype" w:eastAsia="Times New Roman" w:hAnsi="Palatino Linotype"/>
      <w:color w:val="000000"/>
      <w:sz w:val="14"/>
      <w:szCs w:val="22"/>
      <w:lang w:eastAsia="de-DE" w:bidi="en-US"/>
    </w:rPr>
  </w:style>
  <w:style w:type="paragraph" w:customStyle="1" w:styleId="MDPI19classification">
    <w:name w:val="MDPI_1.9_classification"/>
    <w:qFormat/>
    <w:rsid w:val="007C1CDA"/>
    <w:pPr>
      <w:spacing w:before="240" w:line="260" w:lineRule="atLeast"/>
      <w:ind w:left="113"/>
      <w:jc w:val="both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7C1CDA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Cordia New"/>
      <w:noProof/>
      <w:color w:val="000000"/>
      <w:sz w:val="18"/>
      <w:szCs w:val="22"/>
      <w:lang w:bidi="en-US"/>
    </w:rPr>
  </w:style>
  <w:style w:type="paragraph" w:customStyle="1" w:styleId="MDPI511onefigurecaption">
    <w:name w:val="MDPI_5.1.1_one_figure_caption"/>
    <w:qFormat/>
    <w:rsid w:val="007C1CDA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color w:val="000000"/>
      <w:sz w:val="18"/>
      <w:lang w:bidi="en-US"/>
    </w:rPr>
  </w:style>
  <w:style w:type="paragraph" w:customStyle="1" w:styleId="MDPI72Copyright">
    <w:name w:val="MDPI_7.2_Copyright"/>
    <w:qFormat/>
    <w:rsid w:val="003F328F"/>
    <w:pPr>
      <w:adjustRightInd w:val="0"/>
      <w:snapToGrid w:val="0"/>
      <w:spacing w:before="60" w:line="240" w:lineRule="atLeast"/>
      <w:ind w:right="113"/>
      <w:jc w:val="both"/>
    </w:pPr>
    <w:rPr>
      <w:rFonts w:ascii="Palatino Linotype" w:eastAsia="Times New Roman" w:hAnsi="Palatino Linotype"/>
      <w:noProof/>
      <w:snapToGrid w:val="0"/>
      <w:color w:val="000000"/>
      <w:sz w:val="14"/>
      <w:lang w:val="en-GB" w:eastAsia="en-GB"/>
    </w:rPr>
  </w:style>
  <w:style w:type="paragraph" w:customStyle="1" w:styleId="MDPI73CopyrightImage">
    <w:name w:val="MDPI_7.3_CopyrightImage"/>
    <w:rsid w:val="007C1CDA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/>
      <w:color w:val="000000"/>
      <w:lang w:eastAsia="de-CH"/>
    </w:rPr>
  </w:style>
  <w:style w:type="paragraph" w:customStyle="1" w:styleId="MDPIequationFram">
    <w:name w:val="MDPI_equationFram"/>
    <w:qFormat/>
    <w:rsid w:val="007C1CDA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footer">
    <w:name w:val="MDPI_footer"/>
    <w:qFormat/>
    <w:rsid w:val="007C1CDA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/>
      <w:color w:val="000000"/>
      <w:lang w:eastAsia="de-DE"/>
    </w:rPr>
  </w:style>
  <w:style w:type="paragraph" w:customStyle="1" w:styleId="MDPIfooterfirstpage">
    <w:name w:val="MDPI_footer_firstpage"/>
    <w:qFormat/>
    <w:rsid w:val="007C1CDA"/>
    <w:pPr>
      <w:tabs>
        <w:tab w:val="right" w:pos="8845"/>
      </w:tabs>
      <w:spacing w:line="160" w:lineRule="exact"/>
    </w:pPr>
    <w:rPr>
      <w:rFonts w:ascii="Palatino Linotype" w:eastAsia="Times New Roman" w:hAnsi="Palatino Linotype"/>
      <w:color w:val="000000"/>
      <w:sz w:val="16"/>
      <w:lang w:eastAsia="de-DE"/>
    </w:rPr>
  </w:style>
  <w:style w:type="paragraph" w:customStyle="1" w:styleId="MDPIheader">
    <w:name w:val="MDPI_header"/>
    <w:qFormat/>
    <w:rsid w:val="007C1CDA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iCs/>
      <w:color w:val="000000"/>
      <w:sz w:val="16"/>
      <w:lang w:eastAsia="de-DE"/>
    </w:rPr>
  </w:style>
  <w:style w:type="paragraph" w:customStyle="1" w:styleId="MDPIheadercitation">
    <w:name w:val="MDPI_header_citation"/>
    <w:rsid w:val="007C1CDA"/>
    <w:pPr>
      <w:spacing w:after="240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MDPIheadermdpilogo">
    <w:name w:val="MDPI_header_mdpi_logo"/>
    <w:qFormat/>
    <w:rsid w:val="007C1CDA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/>
      <w:color w:val="000000"/>
      <w:sz w:val="24"/>
      <w:szCs w:val="22"/>
      <w:lang w:eastAsia="de-CH"/>
    </w:rPr>
  </w:style>
  <w:style w:type="table" w:customStyle="1" w:styleId="MDPITable">
    <w:name w:val="MDPI_Table"/>
    <w:basedOn w:val="TableNormal"/>
    <w:uiPriority w:val="99"/>
    <w:rsid w:val="007C1CDA"/>
    <w:rPr>
      <w:rFonts w:ascii="Palatino Linotype" w:hAnsi="Palatino Linotype"/>
      <w:color w:val="000000"/>
      <w:lang w:val="en-CA" w:eastAsia="en-US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7C1CDA"/>
    <w:pPr>
      <w:spacing w:line="260" w:lineRule="atLeast"/>
      <w:ind w:left="425" w:right="425" w:firstLine="284"/>
      <w:jc w:val="both"/>
    </w:pPr>
    <w:rPr>
      <w:rFonts w:ascii="Times New Roman" w:eastAsia="Times New Roman" w:hAnsi="Times New Roman"/>
      <w:noProof/>
      <w:snapToGrid w:val="0"/>
      <w:color w:val="000000"/>
      <w:sz w:val="22"/>
      <w:szCs w:val="22"/>
      <w:lang w:eastAsia="de-DE" w:bidi="en-US"/>
    </w:rPr>
  </w:style>
  <w:style w:type="paragraph" w:customStyle="1" w:styleId="MDPItitle">
    <w:name w:val="MDPI_title"/>
    <w:qFormat/>
    <w:rsid w:val="007C1CDA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character" w:customStyle="1" w:styleId="apple-converted-space">
    <w:name w:val="apple-converted-space"/>
    <w:rsid w:val="007C1CDA"/>
  </w:style>
  <w:style w:type="paragraph" w:styleId="Bibliography">
    <w:name w:val="Bibliography"/>
    <w:basedOn w:val="Normal"/>
    <w:next w:val="Normal"/>
    <w:uiPriority w:val="37"/>
    <w:semiHidden/>
    <w:unhideWhenUsed/>
    <w:rsid w:val="007C1CDA"/>
  </w:style>
  <w:style w:type="paragraph" w:styleId="BodyText">
    <w:name w:val="Body Text"/>
    <w:link w:val="BodyTextChar"/>
    <w:rsid w:val="007C1CDA"/>
    <w:pPr>
      <w:spacing w:after="120" w:line="340" w:lineRule="atLeast"/>
      <w:jc w:val="both"/>
    </w:pPr>
    <w:rPr>
      <w:rFonts w:ascii="Palatino Linotype" w:hAnsi="Palatino Linotype"/>
      <w:color w:val="000000"/>
      <w:sz w:val="24"/>
      <w:lang w:eastAsia="de-DE"/>
    </w:rPr>
  </w:style>
  <w:style w:type="character" w:customStyle="1" w:styleId="BodyTextChar">
    <w:name w:val="Body Text Char"/>
    <w:link w:val="BodyText"/>
    <w:rsid w:val="007C1CDA"/>
    <w:rPr>
      <w:rFonts w:ascii="Palatino Linotype" w:hAnsi="Palatino Linotype"/>
      <w:color w:val="000000"/>
      <w:sz w:val="24"/>
      <w:lang w:eastAsia="de-DE"/>
    </w:rPr>
  </w:style>
  <w:style w:type="character" w:styleId="CommentReference">
    <w:name w:val="annotation reference"/>
    <w:uiPriority w:val="99"/>
    <w:rsid w:val="007C1CDA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rsid w:val="007C1CDA"/>
  </w:style>
  <w:style w:type="character" w:customStyle="1" w:styleId="CommentTextChar">
    <w:name w:val="Comment Text Char"/>
    <w:link w:val="CommentText"/>
    <w:uiPriority w:val="99"/>
    <w:rsid w:val="007C1CDA"/>
    <w:rPr>
      <w:rFonts w:ascii="Palatino Linotype" w:hAnsi="Palatino Linotype"/>
      <w:noProof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7C1CDA"/>
    <w:rPr>
      <w:b/>
      <w:bCs/>
    </w:rPr>
  </w:style>
  <w:style w:type="character" w:customStyle="1" w:styleId="CommentSubjectChar">
    <w:name w:val="Comment Subject Char"/>
    <w:link w:val="CommentSubject"/>
    <w:rsid w:val="007C1CDA"/>
    <w:rPr>
      <w:rFonts w:ascii="Palatino Linotype" w:hAnsi="Palatino Linotype"/>
      <w:b/>
      <w:bCs/>
      <w:noProof/>
      <w:color w:val="000000"/>
    </w:rPr>
  </w:style>
  <w:style w:type="character" w:styleId="EndnoteReference">
    <w:name w:val="endnote reference"/>
    <w:rsid w:val="007C1CDA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7C1CDA"/>
    <w:pPr>
      <w:spacing w:line="240" w:lineRule="auto"/>
    </w:pPr>
  </w:style>
  <w:style w:type="character" w:customStyle="1" w:styleId="EndnoteTextChar">
    <w:name w:val="Endnote Text Char"/>
    <w:link w:val="EndnoteText"/>
    <w:semiHidden/>
    <w:rsid w:val="007C1CDA"/>
    <w:rPr>
      <w:rFonts w:ascii="Palatino Linotype" w:hAnsi="Palatino Linotype"/>
      <w:noProof/>
      <w:color w:val="000000"/>
    </w:rPr>
  </w:style>
  <w:style w:type="character" w:styleId="FollowedHyperlink">
    <w:name w:val="FollowedHyperlink"/>
    <w:rsid w:val="007C1CDA"/>
    <w:rPr>
      <w:color w:val="954F72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7C1CDA"/>
    <w:pPr>
      <w:spacing w:line="240" w:lineRule="auto"/>
    </w:pPr>
  </w:style>
  <w:style w:type="character" w:customStyle="1" w:styleId="FootnoteTextChar">
    <w:name w:val="Footnote Text Char"/>
    <w:link w:val="FootnoteText"/>
    <w:semiHidden/>
    <w:rsid w:val="007C1CDA"/>
    <w:rPr>
      <w:rFonts w:ascii="Palatino Linotype" w:hAnsi="Palatino Linotype"/>
      <w:noProof/>
      <w:color w:val="000000"/>
    </w:rPr>
  </w:style>
  <w:style w:type="paragraph" w:styleId="NormalWeb">
    <w:name w:val="Normal (Web)"/>
    <w:basedOn w:val="Normal"/>
    <w:uiPriority w:val="99"/>
    <w:rsid w:val="007C1CDA"/>
    <w:rPr>
      <w:szCs w:val="24"/>
    </w:rPr>
  </w:style>
  <w:style w:type="paragraph" w:customStyle="1" w:styleId="MsoFootnoteText0">
    <w:name w:val="MsoFootnoteText"/>
    <w:basedOn w:val="NormalWeb"/>
    <w:qFormat/>
    <w:rsid w:val="007C1CDA"/>
    <w:rPr>
      <w:rFonts w:ascii="Times New Roman" w:hAnsi="Times New Roman"/>
    </w:rPr>
  </w:style>
  <w:style w:type="character" w:styleId="PageNumber">
    <w:name w:val="page number"/>
    <w:rsid w:val="007C1CDA"/>
  </w:style>
  <w:style w:type="character" w:styleId="PlaceholderText">
    <w:name w:val="Placeholder Text"/>
    <w:uiPriority w:val="99"/>
    <w:semiHidden/>
    <w:rsid w:val="007C1CDA"/>
    <w:rPr>
      <w:color w:val="808080"/>
    </w:rPr>
  </w:style>
  <w:style w:type="paragraph" w:customStyle="1" w:styleId="MDPI71FootNotes">
    <w:name w:val="MDPI_7.1_FootNotes"/>
    <w:qFormat/>
    <w:rsid w:val="006C4DAF"/>
    <w:pPr>
      <w:numPr>
        <w:numId w:val="21"/>
      </w:numPr>
      <w:adjustRightInd w:val="0"/>
      <w:snapToGrid w:val="0"/>
      <w:spacing w:line="228" w:lineRule="auto"/>
    </w:pPr>
    <w:rPr>
      <w:rFonts w:ascii="Palatino Linotype" w:eastAsiaTheme="minorEastAsia" w:hAnsi="Palatino Linotype"/>
      <w:noProof/>
      <w:color w:val="000000"/>
      <w:sz w:val="18"/>
    </w:rPr>
  </w:style>
  <w:style w:type="character" w:styleId="Mention">
    <w:name w:val="Mention"/>
    <w:basedOn w:val="DefaultParagraphFont"/>
    <w:uiPriority w:val="99"/>
    <w:unhideWhenUsed/>
    <w:rsid w:val="003E7795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806E32"/>
  </w:style>
  <w:style w:type="paragraph" w:styleId="Revision">
    <w:name w:val="Revision"/>
    <w:hidden/>
    <w:uiPriority w:val="99"/>
    <w:semiHidden/>
    <w:rsid w:val="004425C5"/>
    <w:rPr>
      <w:rFonts w:ascii="Palatino Linotype" w:hAnsi="Palatino Linotype"/>
      <w:noProof/>
      <w:color w:val="000000"/>
    </w:rPr>
  </w:style>
  <w:style w:type="character" w:customStyle="1" w:styleId="findhit">
    <w:name w:val="findhit"/>
    <w:basedOn w:val="DefaultParagraphFont"/>
    <w:rsid w:val="00AF0329"/>
  </w:style>
  <w:style w:type="table" w:styleId="GridTable3-Accent3">
    <w:name w:val="Grid Table 3 Accent 3"/>
    <w:basedOn w:val="TableNormal"/>
    <w:uiPriority w:val="48"/>
    <w:rsid w:val="005A20B2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NoSpacing">
    <w:name w:val="No Spacing"/>
    <w:uiPriority w:val="1"/>
    <w:qFormat/>
    <w:rsid w:val="00F8094C"/>
    <w:rPr>
      <w:rFonts w:asciiTheme="minorHAnsi" w:eastAsiaTheme="minorEastAsia" w:hAnsiTheme="minorHAnsi" w:cstheme="minorBidi"/>
      <w:sz w:val="24"/>
      <w:szCs w:val="24"/>
      <w:lang w:eastAsia="en-US"/>
    </w:rPr>
  </w:style>
  <w:style w:type="table" w:styleId="PlainTable5">
    <w:name w:val="Plain Table 5"/>
    <w:basedOn w:val="TableNormal"/>
    <w:uiPriority w:val="45"/>
    <w:rsid w:val="00241BB7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iso-8859-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ley\Downloads\diagnostics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4b827e-5937-474b-bff2-b44e775bd5a0">
      <Terms xmlns="http://schemas.microsoft.com/office/infopath/2007/PartnerControls"/>
    </lcf76f155ced4ddcb4097134ff3c332f>
    <Date xmlns="ea4b827e-5937-474b-bff2-b44e775bd5a0" xsi:nil="true"/>
    <date0 xmlns="ea4b827e-5937-474b-bff2-b44e775bd5a0" xsi:nil="true"/>
    <TaxCatchAll xmlns="546fc446-2048-4bce-b5d0-9d5f27f7ce1a" xsi:nil="true"/>
    <Notes xmlns="ea4b827e-5937-474b-bff2-b44e775bd5a0" xsi:nil="true"/>
    <KeyWords xmlns="ea4b827e-5937-474b-bff2-b44e775bd5a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2D7656A27A642A1E0AD7046C49183" ma:contentTypeVersion="21" ma:contentTypeDescription="Create a new document." ma:contentTypeScope="" ma:versionID="9d4b97d3db9baf08a9a5dc1896b1bd24">
  <xsd:schema xmlns:xsd="http://www.w3.org/2001/XMLSchema" xmlns:xs="http://www.w3.org/2001/XMLSchema" xmlns:p="http://schemas.microsoft.com/office/2006/metadata/properties" xmlns:ns2="ea4b827e-5937-474b-bff2-b44e775bd5a0" xmlns:ns3="546fc446-2048-4bce-b5d0-9d5f27f7ce1a" targetNamespace="http://schemas.microsoft.com/office/2006/metadata/properties" ma:root="true" ma:fieldsID="5db54cfe5013e344b54492ea9962ea75" ns2:_="" ns3:_="">
    <xsd:import namespace="ea4b827e-5937-474b-bff2-b44e775bd5a0"/>
    <xsd:import namespace="546fc446-2048-4bce-b5d0-9d5f27f7ce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Notes" minOccurs="0"/>
                <xsd:element ref="ns2:Date" minOccurs="0"/>
                <xsd:element ref="ns2:date0" minOccurs="0"/>
                <xsd:element ref="ns2:MediaServiceLocation" minOccurs="0"/>
                <xsd:element ref="ns2:KeyWord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b827e-5937-474b-bff2-b44e775bd5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Notes" ma:index="19" nillable="true" ma:displayName="Notes" ma:description="Do not send.  This was a project I was asked to work on but we decided to stop.  Might be helpful in the future." ma:format="Dropdown" ma:internalName="Notes">
      <xsd:simpleType>
        <xsd:restriction base="dms:Note">
          <xsd:maxLength value="255"/>
        </xsd:restriction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date0" ma:index="21" nillable="true" ma:displayName="date " ma:format="DateOnly" ma:internalName="date0">
      <xsd:simpleType>
        <xsd:restriction base="dms:DateTime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KeyWords" ma:index="23" nillable="true" ma:displayName="Key Words" ma:format="Dropdown" ma:internalName="KeyWords">
      <xsd:simpleType>
        <xsd:restriction base="dms:Text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7462f544-38bc-4cb4-9e73-e7f5584dcc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fc446-2048-4bce-b5d0-9d5f27f7ce1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dc60634a-0bc5-4f0d-b392-965ede24fe87}" ma:internalName="TaxCatchAll" ma:showField="CatchAllData" ma:web="546fc446-2048-4bce-b5d0-9d5f27f7ce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202056-4F2F-4127-9363-08B6B9C160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3A321C-F685-46F2-8B18-7989F3C964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337D42-6DC6-49B5-B05A-25CC96D052AA}">
  <ds:schemaRefs>
    <ds:schemaRef ds:uri="http://schemas.microsoft.com/office/2006/metadata/properties"/>
    <ds:schemaRef ds:uri="http://schemas.microsoft.com/office/infopath/2007/PartnerControls"/>
    <ds:schemaRef ds:uri="ea4b827e-5937-474b-bff2-b44e775bd5a0"/>
    <ds:schemaRef ds:uri="546fc446-2048-4bce-b5d0-9d5f27f7ce1a"/>
  </ds:schemaRefs>
</ds:datastoreItem>
</file>

<file path=customXml/itemProps4.xml><?xml version="1.0" encoding="utf-8"?>
<ds:datastoreItem xmlns:ds="http://schemas.openxmlformats.org/officeDocument/2006/customXml" ds:itemID="{660409F7-E3D4-4CA3-ACE3-956A200D4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4b827e-5937-474b-bff2-b44e775bd5a0"/>
    <ds:schemaRef ds:uri="546fc446-2048-4bce-b5d0-9d5f27f7c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diagnostics-template</Template>
  <TotalTime>46</TotalTime>
  <Pages>6</Pages>
  <Words>2014</Words>
  <Characters>11484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the Paper (Article</vt:lpstr>
    </vt:vector>
  </TitlesOfParts>
  <Company/>
  <LinksUpToDate>false</LinksUpToDate>
  <CharactersWithSpaces>13472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Emery Haley</dc:creator>
  <cp:keywords/>
  <dc:description/>
  <cp:lastModifiedBy>Natalie Luke</cp:lastModifiedBy>
  <cp:revision>30</cp:revision>
  <dcterms:created xsi:type="dcterms:W3CDTF">2023-06-26T20:16:00Z</dcterms:created>
  <dcterms:modified xsi:type="dcterms:W3CDTF">2023-06-28T18:47:00Z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17bd6b0f-e923-4af8-a61e-3234eda2f25b</vt:lpwstr>
  </property>
  <property fmtid="{D5CDD505-2E9C-101B-9397-08002B2CF9AE}" pid="3" name="ContentTypeId">
    <vt:lpwstr>0x0101000422D7656A27A642A1E0AD7046C49183</vt:lpwstr>
  </property>
  <property fmtid="{D5CDD505-2E9C-101B-9397-08002B2CF9AE}" pid="4" name="MediaServiceImageTags">
    <vt:lpwstr/>
  </property>
</Properties>
</file>