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D171" w14:textId="785666A8" w:rsidR="00DF1DC0" w:rsidRPr="00924782" w:rsidRDefault="001A6E0B">
      <w:pPr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  <w14:ligatures w14:val="none"/>
        </w:rPr>
      </w:pPr>
      <w:r w:rsidRPr="00924782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eastAsia="de-DE" w:bidi="en-US"/>
          <w14:ligatures w14:val="none"/>
        </w:rPr>
        <w:t>Table S1</w:t>
      </w:r>
      <w:r w:rsidR="00DF1DC0" w:rsidRPr="00924782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eastAsia="de-DE" w:bidi="en-US"/>
          <w14:ligatures w14:val="none"/>
        </w:rPr>
        <w:t>.</w:t>
      </w:r>
      <w:r w:rsidR="00DF1DC0" w:rsidRPr="00924782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  <w14:ligatures w14:val="none"/>
        </w:rPr>
        <w:t> Ecological profile across the natural distribution range of </w:t>
      </w:r>
      <w:r w:rsidR="00DF1DC0" w:rsidRPr="0022235C">
        <w:rPr>
          <w:rFonts w:ascii="Palatino Linotype" w:eastAsia="Times New Roman" w:hAnsi="Palatino Linotype" w:cs="Times New Roman"/>
          <w:i/>
          <w:iCs/>
          <w:snapToGrid w:val="0"/>
          <w:color w:val="000000"/>
          <w:kern w:val="0"/>
          <w:sz w:val="20"/>
          <w:szCs w:val="20"/>
          <w:lang w:eastAsia="de-DE" w:bidi="en-US"/>
          <w14:ligatures w14:val="none"/>
        </w:rPr>
        <w:t>Campanula pelviformis</w:t>
      </w:r>
      <w:r w:rsidR="00DF1DC0" w:rsidRPr="0022235C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20"/>
          <w:lang w:eastAsia="de-DE" w:bidi="en-US"/>
          <w14:ligatures w14:val="none"/>
        </w:rPr>
        <w:t> </w:t>
      </w:r>
      <w:r w:rsidR="00DF1DC0" w:rsidRPr="00924782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  <w14:ligatures w14:val="none"/>
        </w:rPr>
        <w:t xml:space="preserve">wild-growing populations in Crete linked in GIS with geodatabases (WorldClim version 2.1), providing values for: </w:t>
      </w:r>
      <w:r w:rsidR="00DF1DC0" w:rsidRPr="00924782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eastAsia="de-DE" w:bidi="en-US"/>
          <w14:ligatures w14:val="none"/>
        </w:rPr>
        <w:t>(A)</w:t>
      </w:r>
      <w:r w:rsidR="00DF1DC0" w:rsidRPr="00924782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  <w14:ligatures w14:val="none"/>
        </w:rPr>
        <w:t xml:space="preserve"> minimum temperatures per month (°C), </w:t>
      </w:r>
      <w:r w:rsidR="00DF1DC0" w:rsidRPr="00924782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eastAsia="de-DE" w:bidi="en-US"/>
          <w14:ligatures w14:val="none"/>
        </w:rPr>
        <w:t xml:space="preserve">(B) </w:t>
      </w:r>
      <w:r w:rsidR="00DF1DC0" w:rsidRPr="00924782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  <w14:ligatures w14:val="none"/>
        </w:rPr>
        <w:t xml:space="preserve">maximum temperatures per month (°C), </w:t>
      </w:r>
      <w:r w:rsidR="00DF1DC0" w:rsidRPr="00924782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eastAsia="de-DE" w:bidi="en-US"/>
          <w14:ligatures w14:val="none"/>
        </w:rPr>
        <w:t>(C)</w:t>
      </w:r>
      <w:r w:rsidR="00DF1DC0" w:rsidRPr="00924782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  <w14:ligatures w14:val="none"/>
        </w:rPr>
        <w:t xml:space="preserve"> average temperatures per month (°C), </w:t>
      </w:r>
      <w:r w:rsidR="00DF1DC0" w:rsidRPr="00924782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eastAsia="de-DE" w:bidi="en-US"/>
          <w14:ligatures w14:val="none"/>
        </w:rPr>
        <w:t xml:space="preserve">(D) </w:t>
      </w:r>
      <w:r w:rsidR="00DF1DC0" w:rsidRPr="00924782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  <w14:ligatures w14:val="none"/>
        </w:rPr>
        <w:t xml:space="preserve">precipitation per month (mm), and </w:t>
      </w:r>
      <w:r w:rsidR="00DF1DC0" w:rsidRPr="00924782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eastAsia="de-DE" w:bidi="en-US"/>
          <w14:ligatures w14:val="none"/>
        </w:rPr>
        <w:t xml:space="preserve">(E) </w:t>
      </w:r>
      <w:r w:rsidR="00DF1DC0" w:rsidRPr="00924782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  <w14:ligatures w14:val="none"/>
        </w:rPr>
        <w:t xml:space="preserve">calculated values for 19 bioclimatic variables. For </w:t>
      </w:r>
      <w:r w:rsidR="00DF1DC0" w:rsidRPr="00924782">
        <w:rPr>
          <w:rFonts w:ascii="Palatino Linotype" w:eastAsia="Times New Roman" w:hAnsi="Palatino Linotype" w:cs="Times New Roman"/>
          <w:b/>
          <w:bCs/>
          <w:snapToGrid w:val="0"/>
          <w:color w:val="000000"/>
          <w:kern w:val="0"/>
          <w:sz w:val="20"/>
          <w:lang w:eastAsia="de-DE" w:bidi="en-US"/>
          <w14:ligatures w14:val="none"/>
        </w:rPr>
        <w:t>(A–E)</w:t>
      </w:r>
      <w:r w:rsidR="00DF1DC0" w:rsidRPr="00924782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  <w14:ligatures w14:val="none"/>
        </w:rPr>
        <w:t xml:space="preserve"> minimum, maximum, average, and standard deviation is shown based on data from 1970–2000. The colors of the plotted lines illustrate the minimum (blue), maximum (orange), and mean (grey) monthly values for temperature (°C) and precipitation (mm).</w:t>
      </w:r>
    </w:p>
    <w:p w14:paraId="2DA20A8E" w14:textId="4742D571" w:rsidR="00DF1DC0" w:rsidRDefault="0022235C">
      <w:r w:rsidRPr="0022235C">
        <w:rPr>
          <w:noProof/>
        </w:rPr>
        <w:drawing>
          <wp:inline distT="0" distB="0" distL="0" distR="0" wp14:anchorId="71D6F65C" wp14:editId="2796E7DA">
            <wp:extent cx="8229600" cy="2885440"/>
            <wp:effectExtent l="0" t="0" r="0" b="0"/>
            <wp:docPr id="1809402675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DC0" w:rsidSect="00DF1DC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C0"/>
    <w:rsid w:val="001A6E0B"/>
    <w:rsid w:val="0022235C"/>
    <w:rsid w:val="005765F1"/>
    <w:rsid w:val="00812191"/>
    <w:rsid w:val="00924782"/>
    <w:rsid w:val="00A84A7F"/>
    <w:rsid w:val="00DF1DC0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A942"/>
  <w15:chartTrackingRefBased/>
  <w15:docId w15:val="{E8EEC418-F18E-4940-BC38-D75658EC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italic">
    <w:name w:val="html-italic"/>
    <w:basedOn w:val="a0"/>
    <w:rsid w:val="00DF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anestis</dc:creator>
  <cp:keywords/>
  <dc:description/>
  <cp:lastModifiedBy>ΚΡΙΓΚΑΣ ΝΙΚΟΣ</cp:lastModifiedBy>
  <cp:revision>2</cp:revision>
  <dcterms:created xsi:type="dcterms:W3CDTF">2023-07-05T14:50:00Z</dcterms:created>
  <dcterms:modified xsi:type="dcterms:W3CDTF">2023-07-05T14:50:00Z</dcterms:modified>
</cp:coreProperties>
</file>