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F4FF6" w14:textId="387B22DD" w:rsidR="002C39D6" w:rsidRDefault="00F76E0D">
      <w:pPr>
        <w:rPr>
          <w:rFonts w:ascii="Palatino Linotype" w:hAnsi="Palatino Linotype"/>
          <w:b/>
          <w:bCs/>
          <w:sz w:val="20"/>
          <w:szCs w:val="20"/>
        </w:rPr>
      </w:pPr>
      <w:r>
        <w:rPr>
          <w:rFonts w:ascii="Palatino Linotype" w:hAnsi="Palatino Linotype"/>
          <w:b/>
          <w:bCs/>
          <w:sz w:val="20"/>
          <w:szCs w:val="20"/>
        </w:rPr>
        <w:t>Supplementary Table 2: Inter-correlations between the incidence of distinct categories of infectious disease</w:t>
      </w:r>
    </w:p>
    <w:p w14:paraId="50E77838" w14:textId="2D0A0B21" w:rsidR="00F76E0D" w:rsidRDefault="00F76E0D">
      <w:pPr>
        <w:rPr>
          <w:rFonts w:ascii="Palatino Linotype" w:hAnsi="Palatino Linotype"/>
          <w:b/>
          <w:bCs/>
          <w:sz w:val="20"/>
          <w:szCs w:val="20"/>
        </w:rPr>
      </w:pPr>
      <w:r>
        <w:rPr>
          <w:rFonts w:ascii="Palatino Linotype" w:hAnsi="Palatino Linotype"/>
          <w:b/>
          <w:bCs/>
          <w:sz w:val="20"/>
          <w:szCs w:val="20"/>
        </w:rPr>
        <w:t>Table 2a: Correlations for the year 1990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8"/>
        <w:gridCol w:w="1288"/>
        <w:gridCol w:w="1288"/>
        <w:gridCol w:w="1288"/>
        <w:gridCol w:w="1288"/>
        <w:gridCol w:w="1288"/>
        <w:gridCol w:w="1288"/>
      </w:tblGrid>
      <w:tr w:rsidR="00F76E0D" w14:paraId="3DA41DFB" w14:textId="77777777" w:rsidTr="00796516">
        <w:tc>
          <w:tcPr>
            <w:tcW w:w="1288" w:type="dxa"/>
          </w:tcPr>
          <w:p w14:paraId="3426E52B" w14:textId="5D79395E" w:rsidR="00F76E0D" w:rsidRDefault="00F76E0D" w:rsidP="00796516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Disease category</w:t>
            </w:r>
          </w:p>
        </w:tc>
        <w:tc>
          <w:tcPr>
            <w:tcW w:w="1288" w:type="dxa"/>
          </w:tcPr>
          <w:p w14:paraId="70231EAC" w14:textId="2AB02ADD" w:rsidR="00F76E0D" w:rsidRDefault="00F76E0D" w:rsidP="00796516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1</w:t>
            </w:r>
          </w:p>
          <w:p w14:paraId="5332835A" w14:textId="7B545B06" w:rsidR="00F76E0D" w:rsidRDefault="00F76E0D" w:rsidP="00796516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URI</w:t>
            </w:r>
          </w:p>
        </w:tc>
        <w:tc>
          <w:tcPr>
            <w:tcW w:w="1288" w:type="dxa"/>
          </w:tcPr>
          <w:p w14:paraId="4FD5D4E9" w14:textId="77777777" w:rsidR="00F76E0D" w:rsidRDefault="00F76E0D" w:rsidP="00796516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2</w:t>
            </w:r>
          </w:p>
          <w:p w14:paraId="53E600A4" w14:textId="45F5D3B3" w:rsidR="00F76E0D" w:rsidRDefault="00F76E0D" w:rsidP="00796516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LRI</w:t>
            </w:r>
          </w:p>
        </w:tc>
        <w:tc>
          <w:tcPr>
            <w:tcW w:w="1288" w:type="dxa"/>
          </w:tcPr>
          <w:p w14:paraId="2D508E7C" w14:textId="77777777" w:rsidR="00F76E0D" w:rsidRDefault="00F76E0D" w:rsidP="00796516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3</w:t>
            </w:r>
          </w:p>
          <w:p w14:paraId="39B37177" w14:textId="6908FE5C" w:rsidR="00F76E0D" w:rsidRDefault="00F76E0D" w:rsidP="00796516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Enteric</w:t>
            </w:r>
          </w:p>
        </w:tc>
        <w:tc>
          <w:tcPr>
            <w:tcW w:w="1288" w:type="dxa"/>
          </w:tcPr>
          <w:p w14:paraId="37CB534E" w14:textId="77777777" w:rsidR="00F76E0D" w:rsidRDefault="00F76E0D" w:rsidP="00796516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4</w:t>
            </w:r>
          </w:p>
          <w:p w14:paraId="3414AC8F" w14:textId="65C337C7" w:rsidR="00F76E0D" w:rsidRDefault="00F76E0D" w:rsidP="00796516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Nematode</w:t>
            </w:r>
          </w:p>
        </w:tc>
        <w:tc>
          <w:tcPr>
            <w:tcW w:w="1288" w:type="dxa"/>
          </w:tcPr>
          <w:p w14:paraId="014ED3B2" w14:textId="77777777" w:rsidR="00F76E0D" w:rsidRDefault="00F76E0D" w:rsidP="00796516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5</w:t>
            </w:r>
          </w:p>
          <w:p w14:paraId="182CCAFC" w14:textId="497C85F2" w:rsidR="00F76E0D" w:rsidRDefault="00F76E0D" w:rsidP="00796516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Tropical</w:t>
            </w:r>
          </w:p>
        </w:tc>
        <w:tc>
          <w:tcPr>
            <w:tcW w:w="1288" w:type="dxa"/>
          </w:tcPr>
          <w:p w14:paraId="3B4CB2C6" w14:textId="77777777" w:rsidR="00F76E0D" w:rsidRDefault="00F76E0D" w:rsidP="00796516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6</w:t>
            </w:r>
          </w:p>
          <w:p w14:paraId="0973E1A5" w14:textId="0D5BA13F" w:rsidR="00F76E0D" w:rsidRDefault="00F76E0D" w:rsidP="00796516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Other</w:t>
            </w:r>
          </w:p>
        </w:tc>
      </w:tr>
      <w:tr w:rsidR="00796516" w14:paraId="1E09B748" w14:textId="77777777" w:rsidTr="00796516">
        <w:tc>
          <w:tcPr>
            <w:tcW w:w="1288" w:type="dxa"/>
          </w:tcPr>
          <w:p w14:paraId="5C1EF202" w14:textId="0F45B599" w:rsidR="00796516" w:rsidRDefault="00796516" w:rsidP="00796516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88" w:type="dxa"/>
          </w:tcPr>
          <w:p w14:paraId="2A37300A" w14:textId="0F06E732" w:rsidR="00796516" w:rsidRPr="00F76E0D" w:rsidRDefault="00796516" w:rsidP="0079651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1288" w:type="dxa"/>
          </w:tcPr>
          <w:p w14:paraId="223AA608" w14:textId="48F51A5F" w:rsidR="00796516" w:rsidRPr="00F76E0D" w:rsidRDefault="00796516" w:rsidP="0079651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-.64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</w:p>
        </w:tc>
        <w:tc>
          <w:tcPr>
            <w:tcW w:w="1288" w:type="dxa"/>
          </w:tcPr>
          <w:p w14:paraId="3F0055CD" w14:textId="7E018E1E" w:rsidR="00796516" w:rsidRPr="00F76E0D" w:rsidRDefault="00796516" w:rsidP="0079651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-.91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</w:p>
        </w:tc>
        <w:tc>
          <w:tcPr>
            <w:tcW w:w="1288" w:type="dxa"/>
          </w:tcPr>
          <w:p w14:paraId="0AE86B99" w14:textId="1CB60C69" w:rsidR="00796516" w:rsidRPr="00F76E0D" w:rsidRDefault="00796516" w:rsidP="0079651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-.48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</w:p>
        </w:tc>
        <w:tc>
          <w:tcPr>
            <w:tcW w:w="1288" w:type="dxa"/>
          </w:tcPr>
          <w:p w14:paraId="1174830F" w14:textId="7B98DFA4" w:rsidR="00796516" w:rsidRPr="00F76E0D" w:rsidRDefault="00796516" w:rsidP="0079651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-.54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</w:p>
        </w:tc>
        <w:tc>
          <w:tcPr>
            <w:tcW w:w="1288" w:type="dxa"/>
          </w:tcPr>
          <w:p w14:paraId="3DD48BF3" w14:textId="0124370B" w:rsidR="00796516" w:rsidRPr="00F76E0D" w:rsidRDefault="00796516" w:rsidP="0079651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-.65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</w:p>
        </w:tc>
      </w:tr>
      <w:tr w:rsidR="00796516" w14:paraId="454E3924" w14:textId="77777777" w:rsidTr="00796516">
        <w:tc>
          <w:tcPr>
            <w:tcW w:w="1288" w:type="dxa"/>
          </w:tcPr>
          <w:p w14:paraId="75C8FC00" w14:textId="00545B8B" w:rsidR="00796516" w:rsidRDefault="00796516" w:rsidP="00796516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88" w:type="dxa"/>
          </w:tcPr>
          <w:p w14:paraId="3A788AB4" w14:textId="77777777" w:rsidR="00796516" w:rsidRPr="00F76E0D" w:rsidRDefault="00796516" w:rsidP="0079651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88" w:type="dxa"/>
          </w:tcPr>
          <w:p w14:paraId="3D6DFB39" w14:textId="16E034D8" w:rsidR="00796516" w:rsidRPr="00F76E0D" w:rsidRDefault="00796516" w:rsidP="0079651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1288" w:type="dxa"/>
          </w:tcPr>
          <w:p w14:paraId="3F4B9FC2" w14:textId="0C4EB154" w:rsidR="00796516" w:rsidRPr="00F76E0D" w:rsidRDefault="00796516" w:rsidP="0079651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.61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</w:p>
        </w:tc>
        <w:tc>
          <w:tcPr>
            <w:tcW w:w="1288" w:type="dxa"/>
          </w:tcPr>
          <w:p w14:paraId="533CBE73" w14:textId="64575D42" w:rsidR="00796516" w:rsidRPr="00F76E0D" w:rsidRDefault="00796516" w:rsidP="0079651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.76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</w:p>
        </w:tc>
        <w:tc>
          <w:tcPr>
            <w:tcW w:w="1288" w:type="dxa"/>
          </w:tcPr>
          <w:p w14:paraId="5C632DF9" w14:textId="5317E263" w:rsidR="00796516" w:rsidRPr="00F76E0D" w:rsidRDefault="00796516" w:rsidP="0079651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.74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</w:p>
        </w:tc>
        <w:tc>
          <w:tcPr>
            <w:tcW w:w="1288" w:type="dxa"/>
          </w:tcPr>
          <w:p w14:paraId="63E78E62" w14:textId="7336A93A" w:rsidR="00796516" w:rsidRPr="00F76E0D" w:rsidRDefault="00796516" w:rsidP="0079651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.80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</w:p>
        </w:tc>
      </w:tr>
      <w:tr w:rsidR="00796516" w14:paraId="3074C726" w14:textId="77777777" w:rsidTr="00796516">
        <w:tc>
          <w:tcPr>
            <w:tcW w:w="1288" w:type="dxa"/>
          </w:tcPr>
          <w:p w14:paraId="64F2F75D" w14:textId="3F48965F" w:rsidR="00796516" w:rsidRDefault="00796516" w:rsidP="00796516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88" w:type="dxa"/>
          </w:tcPr>
          <w:p w14:paraId="58088A18" w14:textId="77777777" w:rsidR="00796516" w:rsidRPr="00F76E0D" w:rsidRDefault="00796516" w:rsidP="0079651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88" w:type="dxa"/>
          </w:tcPr>
          <w:p w14:paraId="5AA6965B" w14:textId="77777777" w:rsidR="00796516" w:rsidRPr="00F76E0D" w:rsidRDefault="00796516" w:rsidP="0079651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88" w:type="dxa"/>
          </w:tcPr>
          <w:p w14:paraId="43E30084" w14:textId="3258077B" w:rsidR="00796516" w:rsidRPr="00F76E0D" w:rsidRDefault="00796516" w:rsidP="0079651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1288" w:type="dxa"/>
          </w:tcPr>
          <w:p w14:paraId="7697B186" w14:textId="68735FA9" w:rsidR="00796516" w:rsidRPr="00F76E0D" w:rsidRDefault="00796516" w:rsidP="0079651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.51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</w:p>
        </w:tc>
        <w:tc>
          <w:tcPr>
            <w:tcW w:w="1288" w:type="dxa"/>
          </w:tcPr>
          <w:p w14:paraId="34825F43" w14:textId="7C65E746" w:rsidR="00796516" w:rsidRPr="00F76E0D" w:rsidRDefault="00796516" w:rsidP="0079651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.54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</w:p>
        </w:tc>
        <w:tc>
          <w:tcPr>
            <w:tcW w:w="1288" w:type="dxa"/>
          </w:tcPr>
          <w:p w14:paraId="088D514E" w14:textId="6A37ECC3" w:rsidR="00796516" w:rsidRPr="00F76E0D" w:rsidRDefault="00796516" w:rsidP="0079651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.64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</w:p>
        </w:tc>
      </w:tr>
      <w:tr w:rsidR="00796516" w14:paraId="7931CB50" w14:textId="77777777" w:rsidTr="00796516">
        <w:tc>
          <w:tcPr>
            <w:tcW w:w="1288" w:type="dxa"/>
          </w:tcPr>
          <w:p w14:paraId="0B08BDEC" w14:textId="5EBDA12A" w:rsidR="00796516" w:rsidRDefault="00796516" w:rsidP="00796516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88" w:type="dxa"/>
          </w:tcPr>
          <w:p w14:paraId="696AB44A" w14:textId="77777777" w:rsidR="00796516" w:rsidRPr="00F76E0D" w:rsidRDefault="00796516" w:rsidP="0079651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88" w:type="dxa"/>
          </w:tcPr>
          <w:p w14:paraId="3D936582" w14:textId="77777777" w:rsidR="00796516" w:rsidRPr="00F76E0D" w:rsidRDefault="00796516" w:rsidP="0079651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88" w:type="dxa"/>
          </w:tcPr>
          <w:p w14:paraId="5AA9F1E9" w14:textId="77777777" w:rsidR="00796516" w:rsidRPr="00F76E0D" w:rsidRDefault="00796516" w:rsidP="0079651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88" w:type="dxa"/>
          </w:tcPr>
          <w:p w14:paraId="44B24EA3" w14:textId="7623B852" w:rsidR="00796516" w:rsidRPr="00F76E0D" w:rsidRDefault="00796516" w:rsidP="0079651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1288" w:type="dxa"/>
          </w:tcPr>
          <w:p w14:paraId="077F98A3" w14:textId="4E1C57E6" w:rsidR="00796516" w:rsidRPr="00F76E0D" w:rsidRDefault="00796516" w:rsidP="0079651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.78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</w:p>
        </w:tc>
        <w:tc>
          <w:tcPr>
            <w:tcW w:w="1288" w:type="dxa"/>
          </w:tcPr>
          <w:p w14:paraId="450F5B63" w14:textId="771E58D9" w:rsidR="00796516" w:rsidRPr="00F76E0D" w:rsidRDefault="00796516" w:rsidP="0079651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.77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</w:p>
        </w:tc>
      </w:tr>
      <w:tr w:rsidR="00796516" w14:paraId="469E3C5F" w14:textId="77777777" w:rsidTr="00796516">
        <w:tc>
          <w:tcPr>
            <w:tcW w:w="1288" w:type="dxa"/>
          </w:tcPr>
          <w:p w14:paraId="0651C0EA" w14:textId="2BDCAAA4" w:rsidR="00796516" w:rsidRDefault="00796516" w:rsidP="00796516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88" w:type="dxa"/>
          </w:tcPr>
          <w:p w14:paraId="0962866F" w14:textId="77777777" w:rsidR="00796516" w:rsidRPr="00F76E0D" w:rsidRDefault="00796516" w:rsidP="0079651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88" w:type="dxa"/>
          </w:tcPr>
          <w:p w14:paraId="23CC175C" w14:textId="77777777" w:rsidR="00796516" w:rsidRPr="00F76E0D" w:rsidRDefault="00796516" w:rsidP="0079651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88" w:type="dxa"/>
          </w:tcPr>
          <w:p w14:paraId="67A8DF63" w14:textId="77777777" w:rsidR="00796516" w:rsidRPr="00F76E0D" w:rsidRDefault="00796516" w:rsidP="0079651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88" w:type="dxa"/>
          </w:tcPr>
          <w:p w14:paraId="548ED74B" w14:textId="77777777" w:rsidR="00796516" w:rsidRPr="00F76E0D" w:rsidRDefault="00796516" w:rsidP="0079651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88" w:type="dxa"/>
          </w:tcPr>
          <w:p w14:paraId="06E63B88" w14:textId="53631C4C" w:rsidR="00796516" w:rsidRPr="00F76E0D" w:rsidRDefault="00796516" w:rsidP="0079651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1288" w:type="dxa"/>
          </w:tcPr>
          <w:p w14:paraId="4986775E" w14:textId="73E54346" w:rsidR="00796516" w:rsidRPr="00F76E0D" w:rsidRDefault="00796516" w:rsidP="0079651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.83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</w:p>
        </w:tc>
      </w:tr>
    </w:tbl>
    <w:p w14:paraId="6AA1BB36" w14:textId="77777777" w:rsidR="00F76E0D" w:rsidRDefault="00F76E0D">
      <w:pPr>
        <w:rPr>
          <w:rFonts w:ascii="Palatino Linotype" w:hAnsi="Palatino Linotype"/>
          <w:b/>
          <w:bCs/>
          <w:sz w:val="20"/>
          <w:szCs w:val="20"/>
        </w:rPr>
      </w:pPr>
    </w:p>
    <w:p w14:paraId="424739DC" w14:textId="0D363453" w:rsidR="00F76E0D" w:rsidRDefault="00F76E0D" w:rsidP="00F76E0D">
      <w:pPr>
        <w:rPr>
          <w:rFonts w:ascii="Palatino Linotype" w:hAnsi="Palatino Linotype"/>
          <w:b/>
          <w:bCs/>
          <w:sz w:val="20"/>
          <w:szCs w:val="20"/>
        </w:rPr>
      </w:pPr>
      <w:r>
        <w:rPr>
          <w:rFonts w:ascii="Palatino Linotype" w:hAnsi="Palatino Linotype"/>
          <w:b/>
          <w:bCs/>
          <w:sz w:val="20"/>
          <w:szCs w:val="20"/>
        </w:rPr>
        <w:t>Table 2</w:t>
      </w:r>
      <w:r>
        <w:rPr>
          <w:rFonts w:ascii="Palatino Linotype" w:hAnsi="Palatino Linotype"/>
          <w:b/>
          <w:bCs/>
          <w:sz w:val="20"/>
          <w:szCs w:val="20"/>
        </w:rPr>
        <w:t>b</w:t>
      </w:r>
      <w:r>
        <w:rPr>
          <w:rFonts w:ascii="Palatino Linotype" w:hAnsi="Palatino Linotype"/>
          <w:b/>
          <w:bCs/>
          <w:sz w:val="20"/>
          <w:szCs w:val="20"/>
        </w:rPr>
        <w:t xml:space="preserve">: Correlations for the year </w:t>
      </w:r>
      <w:r>
        <w:rPr>
          <w:rFonts w:ascii="Palatino Linotype" w:hAnsi="Palatino Linotype"/>
          <w:b/>
          <w:bCs/>
          <w:sz w:val="20"/>
          <w:szCs w:val="20"/>
        </w:rPr>
        <w:t>2019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8"/>
        <w:gridCol w:w="1288"/>
        <w:gridCol w:w="1288"/>
        <w:gridCol w:w="1288"/>
        <w:gridCol w:w="1288"/>
        <w:gridCol w:w="1288"/>
        <w:gridCol w:w="1288"/>
      </w:tblGrid>
      <w:tr w:rsidR="00796516" w14:paraId="4FF4A95C" w14:textId="77777777" w:rsidTr="00CF7BDB">
        <w:tc>
          <w:tcPr>
            <w:tcW w:w="1288" w:type="dxa"/>
          </w:tcPr>
          <w:p w14:paraId="39E4DA50" w14:textId="77777777" w:rsidR="00796516" w:rsidRDefault="00796516" w:rsidP="00CF7BD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Disease category</w:t>
            </w:r>
          </w:p>
        </w:tc>
        <w:tc>
          <w:tcPr>
            <w:tcW w:w="1288" w:type="dxa"/>
          </w:tcPr>
          <w:p w14:paraId="1B98023C" w14:textId="77777777" w:rsidR="00796516" w:rsidRDefault="00796516" w:rsidP="00CF7BD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1</w:t>
            </w:r>
          </w:p>
          <w:p w14:paraId="319A831A" w14:textId="77777777" w:rsidR="00796516" w:rsidRDefault="00796516" w:rsidP="00CF7BD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URI</w:t>
            </w:r>
          </w:p>
        </w:tc>
        <w:tc>
          <w:tcPr>
            <w:tcW w:w="1288" w:type="dxa"/>
          </w:tcPr>
          <w:p w14:paraId="0FA444FB" w14:textId="77777777" w:rsidR="00796516" w:rsidRDefault="00796516" w:rsidP="00CF7BD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2</w:t>
            </w:r>
          </w:p>
          <w:p w14:paraId="2BF6FE11" w14:textId="77777777" w:rsidR="00796516" w:rsidRDefault="00796516" w:rsidP="00CF7BD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LRI</w:t>
            </w:r>
          </w:p>
        </w:tc>
        <w:tc>
          <w:tcPr>
            <w:tcW w:w="1288" w:type="dxa"/>
          </w:tcPr>
          <w:p w14:paraId="3D7DA473" w14:textId="77777777" w:rsidR="00796516" w:rsidRDefault="00796516" w:rsidP="00CF7BD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3</w:t>
            </w:r>
          </w:p>
          <w:p w14:paraId="181A9431" w14:textId="77777777" w:rsidR="00796516" w:rsidRDefault="00796516" w:rsidP="00CF7BD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Enteric</w:t>
            </w:r>
          </w:p>
        </w:tc>
        <w:tc>
          <w:tcPr>
            <w:tcW w:w="1288" w:type="dxa"/>
          </w:tcPr>
          <w:p w14:paraId="4EB3C90F" w14:textId="77777777" w:rsidR="00796516" w:rsidRDefault="00796516" w:rsidP="00CF7BD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4</w:t>
            </w:r>
          </w:p>
          <w:p w14:paraId="62351332" w14:textId="77777777" w:rsidR="00796516" w:rsidRDefault="00796516" w:rsidP="00CF7BD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Nematode</w:t>
            </w:r>
          </w:p>
        </w:tc>
        <w:tc>
          <w:tcPr>
            <w:tcW w:w="1288" w:type="dxa"/>
          </w:tcPr>
          <w:p w14:paraId="292E61B2" w14:textId="77777777" w:rsidR="00796516" w:rsidRDefault="00796516" w:rsidP="00CF7BD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5</w:t>
            </w:r>
          </w:p>
          <w:p w14:paraId="7366BF28" w14:textId="77777777" w:rsidR="00796516" w:rsidRDefault="00796516" w:rsidP="00CF7BD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Tropical</w:t>
            </w:r>
          </w:p>
        </w:tc>
        <w:tc>
          <w:tcPr>
            <w:tcW w:w="1288" w:type="dxa"/>
          </w:tcPr>
          <w:p w14:paraId="47C04509" w14:textId="77777777" w:rsidR="00796516" w:rsidRDefault="00796516" w:rsidP="00CF7BD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6</w:t>
            </w:r>
          </w:p>
          <w:p w14:paraId="36254C80" w14:textId="77777777" w:rsidR="00796516" w:rsidRDefault="00796516" w:rsidP="00CF7BD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Other</w:t>
            </w:r>
          </w:p>
        </w:tc>
      </w:tr>
      <w:tr w:rsidR="00796516" w14:paraId="21FDB5E4" w14:textId="77777777" w:rsidTr="00CF7BDB">
        <w:tc>
          <w:tcPr>
            <w:tcW w:w="1288" w:type="dxa"/>
          </w:tcPr>
          <w:p w14:paraId="7812069C" w14:textId="77777777" w:rsidR="00796516" w:rsidRDefault="00796516" w:rsidP="00CF7BD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88" w:type="dxa"/>
          </w:tcPr>
          <w:p w14:paraId="669486DB" w14:textId="18040149" w:rsidR="00796516" w:rsidRPr="00F76E0D" w:rsidRDefault="00054C62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1288" w:type="dxa"/>
          </w:tcPr>
          <w:p w14:paraId="6B0666E2" w14:textId="5B8E1717" w:rsidR="00796516" w:rsidRPr="00F76E0D" w:rsidRDefault="00054C62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-.66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</w:p>
        </w:tc>
        <w:tc>
          <w:tcPr>
            <w:tcW w:w="1288" w:type="dxa"/>
          </w:tcPr>
          <w:p w14:paraId="6FA5D872" w14:textId="1395EC4E" w:rsidR="00796516" w:rsidRPr="00F76E0D" w:rsidRDefault="00054C62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-.90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</w:p>
        </w:tc>
        <w:tc>
          <w:tcPr>
            <w:tcW w:w="1288" w:type="dxa"/>
          </w:tcPr>
          <w:p w14:paraId="486D806E" w14:textId="77A0DB4E" w:rsidR="00796516" w:rsidRPr="00F76E0D" w:rsidRDefault="00054C62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-.44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</w:p>
        </w:tc>
        <w:tc>
          <w:tcPr>
            <w:tcW w:w="1288" w:type="dxa"/>
          </w:tcPr>
          <w:p w14:paraId="2BE4CEE8" w14:textId="70EBDF75" w:rsidR="00796516" w:rsidRPr="00F76E0D" w:rsidRDefault="00054C62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-.53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</w:p>
        </w:tc>
        <w:tc>
          <w:tcPr>
            <w:tcW w:w="1288" w:type="dxa"/>
          </w:tcPr>
          <w:p w14:paraId="03E2770C" w14:textId="125511AB" w:rsidR="00796516" w:rsidRPr="00F76E0D" w:rsidRDefault="00054C62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-.72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</w:p>
        </w:tc>
      </w:tr>
      <w:tr w:rsidR="00796516" w14:paraId="07F64518" w14:textId="77777777" w:rsidTr="00CF7BDB">
        <w:tc>
          <w:tcPr>
            <w:tcW w:w="1288" w:type="dxa"/>
          </w:tcPr>
          <w:p w14:paraId="1D37BDF4" w14:textId="77777777" w:rsidR="00796516" w:rsidRDefault="00796516" w:rsidP="00CF7BD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88" w:type="dxa"/>
          </w:tcPr>
          <w:p w14:paraId="7E7EF01C" w14:textId="77777777" w:rsidR="00796516" w:rsidRPr="00F76E0D" w:rsidRDefault="00796516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88" w:type="dxa"/>
          </w:tcPr>
          <w:p w14:paraId="66CE6465" w14:textId="64938BE9" w:rsidR="00796516" w:rsidRPr="00F76E0D" w:rsidRDefault="00054C62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1288" w:type="dxa"/>
          </w:tcPr>
          <w:p w14:paraId="16EE6B35" w14:textId="53324876" w:rsidR="00796516" w:rsidRPr="00F76E0D" w:rsidRDefault="00054C62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.68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</w:p>
        </w:tc>
        <w:tc>
          <w:tcPr>
            <w:tcW w:w="1288" w:type="dxa"/>
          </w:tcPr>
          <w:p w14:paraId="5393950A" w14:textId="026772ED" w:rsidR="00796516" w:rsidRPr="00F76E0D" w:rsidRDefault="00054C62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.77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</w:p>
        </w:tc>
        <w:tc>
          <w:tcPr>
            <w:tcW w:w="1288" w:type="dxa"/>
          </w:tcPr>
          <w:p w14:paraId="5FC970BB" w14:textId="0423657D" w:rsidR="00796516" w:rsidRPr="00F76E0D" w:rsidRDefault="00054C62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.76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</w:p>
        </w:tc>
        <w:tc>
          <w:tcPr>
            <w:tcW w:w="1288" w:type="dxa"/>
          </w:tcPr>
          <w:p w14:paraId="4DF69671" w14:textId="3E22E5A0" w:rsidR="00796516" w:rsidRPr="00F76E0D" w:rsidRDefault="00054C62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.78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</w:p>
        </w:tc>
      </w:tr>
      <w:tr w:rsidR="00796516" w14:paraId="344C2EAB" w14:textId="77777777" w:rsidTr="00CF7BDB">
        <w:tc>
          <w:tcPr>
            <w:tcW w:w="1288" w:type="dxa"/>
          </w:tcPr>
          <w:p w14:paraId="0DC56D9B" w14:textId="77777777" w:rsidR="00796516" w:rsidRDefault="00796516" w:rsidP="00CF7BD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88" w:type="dxa"/>
          </w:tcPr>
          <w:p w14:paraId="6A0A9C83" w14:textId="77777777" w:rsidR="00796516" w:rsidRPr="00F76E0D" w:rsidRDefault="00796516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88" w:type="dxa"/>
          </w:tcPr>
          <w:p w14:paraId="34233930" w14:textId="77777777" w:rsidR="00796516" w:rsidRPr="00F76E0D" w:rsidRDefault="00796516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88" w:type="dxa"/>
          </w:tcPr>
          <w:p w14:paraId="4655B9FC" w14:textId="0B6B4BBB" w:rsidR="00796516" w:rsidRPr="00F76E0D" w:rsidRDefault="00054C62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1288" w:type="dxa"/>
          </w:tcPr>
          <w:p w14:paraId="61CCC054" w14:textId="1B8FB630" w:rsidR="00796516" w:rsidRPr="00F76E0D" w:rsidRDefault="00054C62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.53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</w:p>
        </w:tc>
        <w:tc>
          <w:tcPr>
            <w:tcW w:w="1288" w:type="dxa"/>
          </w:tcPr>
          <w:p w14:paraId="06FB30CF" w14:textId="06A24FAC" w:rsidR="00796516" w:rsidRPr="00F76E0D" w:rsidRDefault="00054C62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.61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</w:p>
        </w:tc>
        <w:tc>
          <w:tcPr>
            <w:tcW w:w="1288" w:type="dxa"/>
          </w:tcPr>
          <w:p w14:paraId="6D8C23F4" w14:textId="2E084768" w:rsidR="00796516" w:rsidRPr="00F76E0D" w:rsidRDefault="00054C62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.78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</w:p>
        </w:tc>
      </w:tr>
      <w:tr w:rsidR="00796516" w14:paraId="10258DF6" w14:textId="77777777" w:rsidTr="00CF7BDB">
        <w:tc>
          <w:tcPr>
            <w:tcW w:w="1288" w:type="dxa"/>
          </w:tcPr>
          <w:p w14:paraId="69A726AB" w14:textId="77777777" w:rsidR="00796516" w:rsidRDefault="00796516" w:rsidP="00CF7BD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88" w:type="dxa"/>
          </w:tcPr>
          <w:p w14:paraId="4C835213" w14:textId="77777777" w:rsidR="00796516" w:rsidRPr="00F76E0D" w:rsidRDefault="00796516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88" w:type="dxa"/>
          </w:tcPr>
          <w:p w14:paraId="64F08894" w14:textId="77777777" w:rsidR="00796516" w:rsidRPr="00F76E0D" w:rsidRDefault="00796516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88" w:type="dxa"/>
          </w:tcPr>
          <w:p w14:paraId="7AB48242" w14:textId="77777777" w:rsidR="00796516" w:rsidRPr="00F76E0D" w:rsidRDefault="00796516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88" w:type="dxa"/>
          </w:tcPr>
          <w:p w14:paraId="79F61EC6" w14:textId="2E44EF7F" w:rsidR="00796516" w:rsidRPr="00F76E0D" w:rsidRDefault="00054C62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1288" w:type="dxa"/>
          </w:tcPr>
          <w:p w14:paraId="72079B6C" w14:textId="0FC2C779" w:rsidR="00796516" w:rsidRPr="00F76E0D" w:rsidRDefault="00054C62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.78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</w:p>
        </w:tc>
        <w:tc>
          <w:tcPr>
            <w:tcW w:w="1288" w:type="dxa"/>
          </w:tcPr>
          <w:p w14:paraId="28E26410" w14:textId="6CA08008" w:rsidR="00796516" w:rsidRPr="00F76E0D" w:rsidRDefault="00054C62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.74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</w:p>
        </w:tc>
      </w:tr>
      <w:tr w:rsidR="00796516" w14:paraId="1CBC4FD2" w14:textId="77777777" w:rsidTr="00CF7BDB">
        <w:tc>
          <w:tcPr>
            <w:tcW w:w="1288" w:type="dxa"/>
          </w:tcPr>
          <w:p w14:paraId="0BC3C92C" w14:textId="77777777" w:rsidR="00796516" w:rsidRDefault="00796516" w:rsidP="00CF7BD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88" w:type="dxa"/>
          </w:tcPr>
          <w:p w14:paraId="7109564D" w14:textId="77777777" w:rsidR="00796516" w:rsidRPr="00F76E0D" w:rsidRDefault="00796516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88" w:type="dxa"/>
          </w:tcPr>
          <w:p w14:paraId="0E40C674" w14:textId="77777777" w:rsidR="00796516" w:rsidRPr="00F76E0D" w:rsidRDefault="00796516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88" w:type="dxa"/>
          </w:tcPr>
          <w:p w14:paraId="660A1AFE" w14:textId="77777777" w:rsidR="00796516" w:rsidRPr="00F76E0D" w:rsidRDefault="00796516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88" w:type="dxa"/>
          </w:tcPr>
          <w:p w14:paraId="2CBA6DB9" w14:textId="77777777" w:rsidR="00796516" w:rsidRPr="00F76E0D" w:rsidRDefault="00796516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88" w:type="dxa"/>
          </w:tcPr>
          <w:p w14:paraId="071017D2" w14:textId="25A49535" w:rsidR="00796516" w:rsidRPr="00F76E0D" w:rsidRDefault="00054C62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1288" w:type="dxa"/>
          </w:tcPr>
          <w:p w14:paraId="0F6E7CF4" w14:textId="15AE306C" w:rsidR="00796516" w:rsidRPr="00F76E0D" w:rsidRDefault="00054C62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.83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</w:p>
        </w:tc>
      </w:tr>
    </w:tbl>
    <w:p w14:paraId="760BEB1A" w14:textId="77777777" w:rsidR="00F76E0D" w:rsidRDefault="00F76E0D">
      <w:pPr>
        <w:rPr>
          <w:rFonts w:ascii="Palatino Linotype" w:hAnsi="Palatino Linotype"/>
          <w:b/>
          <w:bCs/>
          <w:sz w:val="20"/>
          <w:szCs w:val="20"/>
        </w:rPr>
      </w:pPr>
    </w:p>
    <w:p w14:paraId="15825B28" w14:textId="6E2F3316" w:rsidR="00A6044C" w:rsidRDefault="00A6044C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bCs/>
          <w:sz w:val="20"/>
          <w:szCs w:val="20"/>
        </w:rPr>
        <w:t xml:space="preserve">Note: </w:t>
      </w:r>
      <w:r>
        <w:rPr>
          <w:rFonts w:ascii="Palatino Linotype" w:hAnsi="Palatino Linotype"/>
          <w:sz w:val="20"/>
          <w:szCs w:val="20"/>
        </w:rPr>
        <w:t>All correlations are presented as Spearman’s ρ (</w:t>
      </w:r>
      <w:r>
        <w:rPr>
          <w:rFonts w:ascii="Palatino Linotype" w:hAnsi="Palatino Linotype"/>
          <w:i/>
          <w:iCs/>
          <w:sz w:val="20"/>
          <w:szCs w:val="20"/>
        </w:rPr>
        <w:t>p-</w:t>
      </w:r>
      <w:r>
        <w:rPr>
          <w:rFonts w:ascii="Palatino Linotype" w:hAnsi="Palatino Linotype"/>
          <w:sz w:val="20"/>
          <w:szCs w:val="20"/>
        </w:rPr>
        <w:t>value). All variables refer to incidence estimates.</w:t>
      </w:r>
    </w:p>
    <w:p w14:paraId="46B91E04" w14:textId="660B2FEE" w:rsidR="00A6044C" w:rsidRPr="00A6044C" w:rsidRDefault="00A6044C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bCs/>
          <w:sz w:val="20"/>
          <w:szCs w:val="20"/>
        </w:rPr>
        <w:t xml:space="preserve">Abbreviations: </w:t>
      </w:r>
      <w:r>
        <w:rPr>
          <w:rFonts w:ascii="Palatino Linotype" w:hAnsi="Palatino Linotype"/>
          <w:sz w:val="20"/>
          <w:szCs w:val="20"/>
        </w:rPr>
        <w:t>URI, upper respiratory infections; LRI, lower respiratory infections.</w:t>
      </w:r>
    </w:p>
    <w:p w14:paraId="1B3164EB" w14:textId="104440B4" w:rsidR="00A6044C" w:rsidRPr="00A6044C" w:rsidRDefault="00A6044C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* Significant at </w:t>
      </w:r>
      <w:r>
        <w:rPr>
          <w:rFonts w:ascii="Palatino Linotype" w:hAnsi="Palatino Linotype"/>
          <w:i/>
          <w:iCs/>
          <w:sz w:val="20"/>
          <w:szCs w:val="20"/>
        </w:rPr>
        <w:t xml:space="preserve">p </w:t>
      </w:r>
      <w:r>
        <w:rPr>
          <w:rFonts w:ascii="Palatino Linotype" w:hAnsi="Palatino Linotype"/>
          <w:sz w:val="20"/>
          <w:szCs w:val="20"/>
        </w:rPr>
        <w:t>&lt; .05 after Bonferroni correction for multiple comparisons.</w:t>
      </w:r>
    </w:p>
    <w:sectPr w:rsidR="00A6044C" w:rsidRPr="00A604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E0D"/>
    <w:rsid w:val="00054C62"/>
    <w:rsid w:val="002C39D6"/>
    <w:rsid w:val="00796516"/>
    <w:rsid w:val="00A6044C"/>
    <w:rsid w:val="00F76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35AA7"/>
  <w15:chartTrackingRefBased/>
  <w15:docId w15:val="{D041C0C4-03F5-418B-9C74-43BC122EA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76E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60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Ravi Rajkumar</dc:creator>
  <cp:keywords/>
  <dc:description/>
  <cp:lastModifiedBy>Ravi Rajkumar</cp:lastModifiedBy>
  <cp:revision>3</cp:revision>
  <dcterms:created xsi:type="dcterms:W3CDTF">2023-07-05T07:12:00Z</dcterms:created>
  <dcterms:modified xsi:type="dcterms:W3CDTF">2023-07-05T07:29:00Z</dcterms:modified>
</cp:coreProperties>
</file>