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C06B2" w14:textId="77777777" w:rsidR="0040312B" w:rsidRDefault="0040312B" w:rsidP="0040312B">
      <w:pPr>
        <w:pStyle w:val="MDPI12title"/>
        <w:spacing w:after="0"/>
        <w:rPr>
          <w:b w:val="0"/>
          <w:i/>
          <w:sz w:val="20"/>
          <w:szCs w:val="22"/>
        </w:rPr>
      </w:pPr>
      <w:r w:rsidRPr="0040312B">
        <w:rPr>
          <w:b w:val="0"/>
          <w:i/>
          <w:sz w:val="20"/>
          <w:szCs w:val="22"/>
        </w:rPr>
        <w:t xml:space="preserve">Supplementary Material </w:t>
      </w:r>
    </w:p>
    <w:p w14:paraId="37EF88DD" w14:textId="6588402D" w:rsidR="00FE3621" w:rsidRDefault="00FE3621" w:rsidP="00FE3621">
      <w:pPr>
        <w:rPr>
          <w:lang w:eastAsia="de-DE" w:bidi="en-US"/>
        </w:rPr>
      </w:pPr>
    </w:p>
    <w:p w14:paraId="1871AA68" w14:textId="77777777" w:rsidR="00FE3621" w:rsidRPr="00D52220" w:rsidRDefault="00FE3621" w:rsidP="00FE3621">
      <w:pPr>
        <w:pStyle w:val="MDPI12title"/>
      </w:pPr>
      <w:r w:rsidRPr="007721E6">
        <w:t>NaBH</w:t>
      </w:r>
      <w:r w:rsidRPr="007721E6">
        <w:rPr>
          <w:vertAlign w:val="subscript"/>
        </w:rPr>
        <w:t>4</w:t>
      </w:r>
      <w:r w:rsidRPr="007721E6">
        <w:t>-</w:t>
      </w:r>
      <w:r>
        <w:t>M</w:t>
      </w:r>
      <w:r w:rsidRPr="007721E6">
        <w:t xml:space="preserve">ediated </w:t>
      </w:r>
      <w:r>
        <w:t>C</w:t>
      </w:r>
      <w:r w:rsidRPr="007721E6">
        <w:t>o-</w:t>
      </w:r>
      <w:r>
        <w:t>R</w:t>
      </w:r>
      <w:r w:rsidRPr="007721E6">
        <w:t xml:space="preserve">eduction </w:t>
      </w:r>
      <w:r>
        <w:t>S</w:t>
      </w:r>
      <w:r w:rsidRPr="007721E6">
        <w:t xml:space="preserve">ynthesis of </w:t>
      </w:r>
      <w:r>
        <w:t>G</w:t>
      </w:r>
      <w:r w:rsidRPr="007721E6">
        <w:t xml:space="preserve">lutathione </w:t>
      </w:r>
      <w:r>
        <w:t>S</w:t>
      </w:r>
      <w:r w:rsidRPr="007721E6">
        <w:t xml:space="preserve">tabilized </w:t>
      </w:r>
      <w:r>
        <w:t>G</w:t>
      </w:r>
      <w:r w:rsidRPr="007721E6">
        <w:t>old/</w:t>
      </w:r>
      <w:r>
        <w:t>S</w:t>
      </w:r>
      <w:r w:rsidRPr="007721E6">
        <w:t xml:space="preserve">ilver </w:t>
      </w:r>
      <w:r>
        <w:t>N</w:t>
      </w:r>
      <w:r w:rsidRPr="007721E6">
        <w:t xml:space="preserve">anoclusters for </w:t>
      </w:r>
      <w:r>
        <w:t>D</w:t>
      </w:r>
      <w:r w:rsidRPr="007721E6">
        <w:t>etec</w:t>
      </w:r>
      <w:r w:rsidRPr="00D52220">
        <w:t>tion of Magnesium Ions</w:t>
      </w:r>
    </w:p>
    <w:p w14:paraId="5BA323AF" w14:textId="77777777" w:rsidR="00FE3621" w:rsidRPr="004B1971" w:rsidRDefault="00FE3621" w:rsidP="00FE3621">
      <w:pPr>
        <w:pStyle w:val="MDPI13authornames"/>
      </w:pPr>
      <w:r w:rsidRPr="00D52220">
        <w:rPr>
          <w:rFonts w:eastAsia="宋体"/>
        </w:rPr>
        <w:t xml:space="preserve">Weiwei Chen </w:t>
      </w:r>
      <w:r w:rsidRPr="00D52220">
        <w:rPr>
          <w:vertAlign w:val="superscript"/>
        </w:rPr>
        <w:t>1</w:t>
      </w:r>
      <w:r w:rsidRPr="00D52220">
        <w:t xml:space="preserve">, </w:t>
      </w:r>
      <w:proofErr w:type="spellStart"/>
      <w:r w:rsidRPr="00D52220">
        <w:rPr>
          <w:rFonts w:eastAsia="宋体"/>
        </w:rPr>
        <w:t>Yiying</w:t>
      </w:r>
      <w:proofErr w:type="spellEnd"/>
      <w:r w:rsidRPr="00D52220">
        <w:rPr>
          <w:rFonts w:eastAsia="宋体"/>
        </w:rPr>
        <w:t xml:space="preserve"> Chen </w:t>
      </w:r>
      <w:r w:rsidRPr="00D52220">
        <w:rPr>
          <w:vertAlign w:val="superscript"/>
        </w:rPr>
        <w:t>1</w:t>
      </w:r>
      <w:r w:rsidRPr="00D52220">
        <w:t xml:space="preserve">, </w:t>
      </w:r>
      <w:proofErr w:type="spellStart"/>
      <w:r w:rsidRPr="00D52220">
        <w:rPr>
          <w:rFonts w:eastAsia="宋体"/>
        </w:rPr>
        <w:t>Xianhu</w:t>
      </w:r>
      <w:proofErr w:type="spellEnd"/>
      <w:r w:rsidRPr="00D52220">
        <w:rPr>
          <w:rFonts w:eastAsia="宋体"/>
        </w:rPr>
        <w:t xml:space="preserve"> Zhu </w:t>
      </w:r>
      <w:r w:rsidRPr="00D52220">
        <w:rPr>
          <w:rFonts w:eastAsia="宋体"/>
          <w:vertAlign w:val="superscript"/>
        </w:rPr>
        <w:t>2</w:t>
      </w:r>
      <w:r w:rsidRPr="00D52220">
        <w:t>,</w:t>
      </w:r>
      <w:r w:rsidRPr="00D52220">
        <w:rPr>
          <w:rFonts w:eastAsia="等线"/>
        </w:rPr>
        <w:t xml:space="preserve"> </w:t>
      </w:r>
      <w:proofErr w:type="spellStart"/>
      <w:r w:rsidRPr="00D52220">
        <w:rPr>
          <w:rFonts w:eastAsia="等线"/>
        </w:rPr>
        <w:t>Miaomiao</w:t>
      </w:r>
      <w:proofErr w:type="spellEnd"/>
      <w:r w:rsidRPr="00D52220">
        <w:rPr>
          <w:rFonts w:eastAsia="等线"/>
        </w:rPr>
        <w:t xml:space="preserve"> Xu </w:t>
      </w:r>
      <w:r w:rsidRPr="00D52220">
        <w:rPr>
          <w:vertAlign w:val="superscript"/>
        </w:rPr>
        <w:t>1</w:t>
      </w:r>
      <w:r w:rsidRPr="00D52220">
        <w:t xml:space="preserve">, </w:t>
      </w:r>
      <w:r w:rsidRPr="00D52220">
        <w:rPr>
          <w:rFonts w:eastAsia="宋体"/>
        </w:rPr>
        <w:t xml:space="preserve">Zhihao Han </w:t>
      </w:r>
      <w:r w:rsidRPr="00D52220">
        <w:rPr>
          <w:rFonts w:eastAsia="宋体"/>
          <w:vertAlign w:val="superscript"/>
        </w:rPr>
        <w:t>2</w:t>
      </w:r>
      <w:r w:rsidRPr="00D52220">
        <w:t>,</w:t>
      </w:r>
      <w:r w:rsidRPr="00D52220">
        <w:rPr>
          <w:rFonts w:eastAsia="宋体"/>
        </w:rPr>
        <w:t xml:space="preserve"> </w:t>
      </w:r>
      <w:proofErr w:type="spellStart"/>
      <w:r w:rsidRPr="00D52220">
        <w:rPr>
          <w:rFonts w:eastAsia="宋体"/>
        </w:rPr>
        <w:t>Lianhui</w:t>
      </w:r>
      <w:proofErr w:type="spellEnd"/>
      <w:r w:rsidRPr="00D52220">
        <w:rPr>
          <w:rFonts w:eastAsia="宋体"/>
        </w:rPr>
        <w:t xml:space="preserve"> Wang </w:t>
      </w:r>
      <w:r w:rsidRPr="00D52220">
        <w:rPr>
          <w:rFonts w:eastAsia="宋体"/>
          <w:vertAlign w:val="superscript"/>
        </w:rPr>
        <w:t>2</w:t>
      </w:r>
      <w:r w:rsidRPr="00D52220">
        <w:t xml:space="preserve"> and </w:t>
      </w:r>
      <w:proofErr w:type="spellStart"/>
      <w:r w:rsidRPr="00D52220">
        <w:rPr>
          <w:rFonts w:eastAsia="宋体"/>
        </w:rPr>
        <w:t>Lixing</w:t>
      </w:r>
      <w:proofErr w:type="spellEnd"/>
      <w:r w:rsidRPr="00D52220">
        <w:rPr>
          <w:rFonts w:eastAsia="宋体"/>
        </w:rPr>
        <w:t xml:space="preserve"> Weng </w:t>
      </w:r>
      <w:r w:rsidRPr="00D52220">
        <w:rPr>
          <w:vertAlign w:val="superscript"/>
        </w:rPr>
        <w:t>1,</w:t>
      </w:r>
      <w:r w:rsidRPr="00D52220">
        <w:t>*</w:t>
      </w:r>
    </w:p>
    <w:p w14:paraId="1C9CCA7E" w14:textId="77777777" w:rsidR="00FE3621" w:rsidRPr="00D945EC" w:rsidRDefault="00FE3621" w:rsidP="00871DFA">
      <w:pPr>
        <w:pStyle w:val="MDPI16affiliation"/>
        <w:ind w:left="0"/>
      </w:pPr>
      <w:r w:rsidRPr="00AA0945">
        <w:rPr>
          <w:vertAlign w:val="superscript"/>
        </w:rPr>
        <w:t>1</w:t>
      </w:r>
      <w:r w:rsidRPr="00AA0945">
        <w:tab/>
      </w:r>
      <w:r w:rsidRPr="007721E6">
        <w:t>School of Geographic and Biologic Information, Nanjing University of Posts and Telecommunications, Nanjing</w:t>
      </w:r>
      <w:r>
        <w:t xml:space="preserve"> </w:t>
      </w:r>
      <w:r w:rsidRPr="007721E6">
        <w:t>210023, China</w:t>
      </w:r>
      <w:r w:rsidRPr="00D945EC">
        <w:t xml:space="preserve">; </w:t>
      </w:r>
      <w:r w:rsidRPr="00AA0945">
        <w:t>chenww@njupt.edu.cn</w:t>
      </w:r>
      <w:r>
        <w:t xml:space="preserve"> (W</w:t>
      </w:r>
      <w:r w:rsidRPr="000B12A8">
        <w:t>.C.</w:t>
      </w:r>
      <w:r>
        <w:t>);</w:t>
      </w:r>
      <w:r w:rsidRPr="0077209C">
        <w:t xml:space="preserve"> </w:t>
      </w:r>
      <w:r w:rsidRPr="00AA0945">
        <w:t>2786222392@qq.com</w:t>
      </w:r>
      <w:r>
        <w:t xml:space="preserve"> (Y.C.);</w:t>
      </w:r>
      <w:r w:rsidRPr="0077209C">
        <w:t xml:space="preserve"> </w:t>
      </w:r>
      <w:r w:rsidRPr="00AA0945">
        <w:t>xumiaomiao@njupt.edu.cn</w:t>
      </w:r>
      <w:r>
        <w:t xml:space="preserve"> (M.X)</w:t>
      </w:r>
    </w:p>
    <w:p w14:paraId="4610F60D" w14:textId="77777777" w:rsidR="00FE3621" w:rsidRPr="0077209C" w:rsidRDefault="00FE3621" w:rsidP="00871DFA">
      <w:pPr>
        <w:pStyle w:val="MDPI16affiliation"/>
        <w:ind w:left="0"/>
      </w:pPr>
      <w:r w:rsidRPr="00AA0945">
        <w:rPr>
          <w:vertAlign w:val="superscript"/>
        </w:rPr>
        <w:t>2</w:t>
      </w:r>
      <w:r w:rsidRPr="00AA0945">
        <w:tab/>
      </w:r>
      <w:r w:rsidRPr="000B12A8">
        <w:t>State Key Laboratory for Organic Electronics and Information Displays, Jiangsu Key Laboratory for Biosensors, Institute of Advanced Materials (IAM), Jiangsu National Synergetic Innovation Center for Advanced Materials (SICAM), Nanjing University of Posts &amp; Telecommunications, Nanjing 210023, China</w:t>
      </w:r>
      <w:r w:rsidRPr="00D945EC">
        <w:t xml:space="preserve">; </w:t>
      </w:r>
      <w:r w:rsidRPr="00AA0945">
        <w:t>1221066727@njupt.edu.cn</w:t>
      </w:r>
      <w:r>
        <w:t xml:space="preserve"> (X.Z.);</w:t>
      </w:r>
      <w:r w:rsidRPr="0077209C">
        <w:t xml:space="preserve"> </w:t>
      </w:r>
      <w:r w:rsidRPr="00AA0945">
        <w:t>17698067082@163.com</w:t>
      </w:r>
      <w:r>
        <w:t xml:space="preserve"> (Z.H.);</w:t>
      </w:r>
      <w:r w:rsidRPr="0077209C">
        <w:t xml:space="preserve"> </w:t>
      </w:r>
      <w:r w:rsidRPr="00AA0945">
        <w:t>iamlhwang@njupt.edu.cn</w:t>
      </w:r>
      <w:r>
        <w:t xml:space="preserve"> (L.W.)</w:t>
      </w:r>
    </w:p>
    <w:p w14:paraId="3712F902" w14:textId="13BC25FE" w:rsidR="00FE3621" w:rsidRPr="00FE3621" w:rsidRDefault="00FE3621" w:rsidP="00871DFA">
      <w:pPr>
        <w:rPr>
          <w:sz w:val="16"/>
          <w:szCs w:val="16"/>
          <w:lang w:eastAsia="de-DE" w:bidi="en-US"/>
        </w:rPr>
      </w:pPr>
      <w:r w:rsidRPr="00FE3621">
        <w:rPr>
          <w:b/>
          <w:sz w:val="16"/>
          <w:szCs w:val="16"/>
        </w:rPr>
        <w:t>*</w:t>
      </w:r>
      <w:r w:rsidRPr="00FE3621">
        <w:rPr>
          <w:sz w:val="16"/>
          <w:szCs w:val="16"/>
        </w:rPr>
        <w:tab/>
        <w:t>Correspondence: lxweng@njupt.edu.cn</w:t>
      </w:r>
    </w:p>
    <w:p w14:paraId="2783A580" w14:textId="77777777" w:rsidR="00FE3621" w:rsidRPr="00FE3621" w:rsidRDefault="00FE3621" w:rsidP="00FE3621">
      <w:pPr>
        <w:rPr>
          <w:lang w:eastAsia="de-DE" w:bidi="en-US"/>
        </w:rPr>
      </w:pPr>
    </w:p>
    <w:p w14:paraId="6D0AAEF9" w14:textId="3210A236" w:rsidR="0040312B" w:rsidRDefault="0040312B" w:rsidP="0040312B">
      <w:pPr>
        <w:spacing w:before="240" w:after="120" w:line="240" w:lineRule="auto"/>
        <w:ind w:left="2608"/>
        <w:rPr>
          <w:lang w:bidi="en-US"/>
        </w:rPr>
      </w:pPr>
      <w:r>
        <w:rPr>
          <w:rFonts w:hint="eastAsia"/>
          <w:lang w:bidi="en-US"/>
        </w:rPr>
        <w:drawing>
          <wp:inline distT="0" distB="0" distL="0" distR="0" wp14:anchorId="432BAD43" wp14:editId="17BF5C57">
            <wp:extent cx="2700000" cy="2186881"/>
            <wp:effectExtent l="0" t="0" r="5715" b="4445"/>
            <wp:docPr id="79055031" name="图片 1" descr="图表, 折线图,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5031" name="图片 1" descr="图表, 折线图, 直方图&#10;&#10;描述已自动生成"/>
                    <pic:cNvPicPr/>
                  </pic:nvPicPr>
                  <pic:blipFill>
                    <a:blip r:embed="rId8"/>
                    <a:stretch>
                      <a:fillRect/>
                    </a:stretch>
                  </pic:blipFill>
                  <pic:spPr>
                    <a:xfrm>
                      <a:off x="0" y="0"/>
                      <a:ext cx="2700000" cy="2186881"/>
                    </a:xfrm>
                    <a:prstGeom prst="rect">
                      <a:avLst/>
                    </a:prstGeom>
                  </pic:spPr>
                </pic:pic>
              </a:graphicData>
            </a:graphic>
          </wp:inline>
        </w:drawing>
      </w:r>
    </w:p>
    <w:p w14:paraId="696BC8A4" w14:textId="6D2D27B8" w:rsidR="0040312B" w:rsidRDefault="0040312B" w:rsidP="0040312B">
      <w:pPr>
        <w:spacing w:before="120" w:after="240" w:line="228" w:lineRule="auto"/>
        <w:ind w:left="2608"/>
        <w:rPr>
          <w:sz w:val="18"/>
          <w:szCs w:val="18"/>
          <w:lang w:bidi="en-US"/>
        </w:rPr>
      </w:pPr>
      <w:r w:rsidRPr="0040312B">
        <w:rPr>
          <w:b/>
          <w:bCs/>
          <w:sz w:val="18"/>
          <w:szCs w:val="18"/>
          <w:lang w:bidi="en-US"/>
        </w:rPr>
        <w:t>Fig</w:t>
      </w:r>
      <w:r w:rsidRPr="0040312B">
        <w:rPr>
          <w:rFonts w:hint="eastAsia"/>
          <w:b/>
          <w:bCs/>
          <w:sz w:val="18"/>
          <w:szCs w:val="18"/>
          <w:lang w:bidi="en-US"/>
        </w:rPr>
        <w:t>ure</w:t>
      </w:r>
      <w:r w:rsidRPr="0040312B">
        <w:rPr>
          <w:b/>
          <w:bCs/>
          <w:sz w:val="18"/>
          <w:szCs w:val="18"/>
          <w:lang w:bidi="en-US"/>
        </w:rPr>
        <w:t xml:space="preserve"> S1</w:t>
      </w:r>
      <w:r>
        <w:rPr>
          <w:sz w:val="18"/>
          <w:szCs w:val="18"/>
          <w:lang w:bidi="en-US"/>
        </w:rPr>
        <w:t>:</w:t>
      </w:r>
      <w:r w:rsidRPr="0040312B">
        <w:rPr>
          <w:sz w:val="18"/>
          <w:szCs w:val="18"/>
          <w:lang w:bidi="en-US"/>
        </w:rPr>
        <w:t xml:space="preserve"> Optimization of NaBH</w:t>
      </w:r>
      <w:r w:rsidRPr="0040312B">
        <w:rPr>
          <w:sz w:val="18"/>
          <w:szCs w:val="18"/>
          <w:vertAlign w:val="subscript"/>
          <w:lang w:bidi="en-US"/>
        </w:rPr>
        <w:t>4</w:t>
      </w:r>
      <w:r w:rsidRPr="0040312B">
        <w:rPr>
          <w:sz w:val="18"/>
          <w:szCs w:val="18"/>
          <w:lang w:bidi="en-US"/>
        </w:rPr>
        <w:t xml:space="preserve"> concentration for GSH@AuAg NCs preparation at 0.5 mM Au and Ag precursors, and 1.0 mM GSH.</w:t>
      </w:r>
    </w:p>
    <w:p w14:paraId="2B5306E7" w14:textId="117AC72C" w:rsidR="0040312B" w:rsidRDefault="0040312B" w:rsidP="0040312B">
      <w:pPr>
        <w:spacing w:before="240" w:after="120" w:line="240" w:lineRule="auto"/>
        <w:ind w:left="2608"/>
        <w:rPr>
          <w:sz w:val="18"/>
          <w:szCs w:val="18"/>
          <w:lang w:bidi="en-US"/>
        </w:rPr>
      </w:pPr>
      <w:r>
        <w:rPr>
          <w:rFonts w:hint="eastAsia"/>
          <w:sz w:val="18"/>
          <w:szCs w:val="18"/>
          <w:lang w:bidi="en-US"/>
        </w:rPr>
        <w:drawing>
          <wp:inline distT="0" distB="0" distL="0" distR="0" wp14:anchorId="2E379018" wp14:editId="16C24C9D">
            <wp:extent cx="2700000" cy="2244669"/>
            <wp:effectExtent l="0" t="0" r="5715" b="3810"/>
            <wp:docPr id="146160851" name="图片 2"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60851" name="图片 2" descr="图表, 直方图&#10;&#10;描述已自动生成"/>
                    <pic:cNvPicPr/>
                  </pic:nvPicPr>
                  <pic:blipFill>
                    <a:blip r:embed="rId9"/>
                    <a:stretch>
                      <a:fillRect/>
                    </a:stretch>
                  </pic:blipFill>
                  <pic:spPr>
                    <a:xfrm>
                      <a:off x="0" y="0"/>
                      <a:ext cx="2700000" cy="2244669"/>
                    </a:xfrm>
                    <a:prstGeom prst="rect">
                      <a:avLst/>
                    </a:prstGeom>
                  </pic:spPr>
                </pic:pic>
              </a:graphicData>
            </a:graphic>
          </wp:inline>
        </w:drawing>
      </w:r>
    </w:p>
    <w:p w14:paraId="55A42BED" w14:textId="3666FD29" w:rsidR="0040312B" w:rsidRDefault="0040312B" w:rsidP="0040312B">
      <w:pPr>
        <w:spacing w:before="120" w:after="240" w:line="228" w:lineRule="auto"/>
        <w:ind w:left="2608"/>
        <w:rPr>
          <w:sz w:val="18"/>
          <w:szCs w:val="18"/>
          <w:lang w:bidi="en-US"/>
        </w:rPr>
      </w:pPr>
      <w:r w:rsidRPr="0040312B">
        <w:rPr>
          <w:b/>
          <w:bCs/>
          <w:sz w:val="18"/>
          <w:szCs w:val="18"/>
          <w:lang w:bidi="en-US"/>
        </w:rPr>
        <w:t>Fig</w:t>
      </w:r>
      <w:r>
        <w:rPr>
          <w:b/>
          <w:bCs/>
          <w:sz w:val="18"/>
          <w:szCs w:val="18"/>
          <w:lang w:bidi="en-US"/>
        </w:rPr>
        <w:t>ure</w:t>
      </w:r>
      <w:r w:rsidRPr="0040312B">
        <w:rPr>
          <w:b/>
          <w:bCs/>
          <w:sz w:val="18"/>
          <w:szCs w:val="18"/>
          <w:lang w:bidi="en-US"/>
        </w:rPr>
        <w:t xml:space="preserve"> S2</w:t>
      </w:r>
      <w:r>
        <w:rPr>
          <w:b/>
          <w:bCs/>
          <w:sz w:val="18"/>
          <w:szCs w:val="18"/>
          <w:lang w:bidi="en-US"/>
        </w:rPr>
        <w:t>:</w:t>
      </w:r>
      <w:r w:rsidRPr="0040312B">
        <w:rPr>
          <w:sz w:val="18"/>
          <w:szCs w:val="18"/>
          <w:lang w:bidi="en-US"/>
        </w:rPr>
        <w:t xml:space="preserve"> Fluorescent spectra of GSH@AuAg NCs obtained after mixing 0.5 mM Au and Ag precursors, 1.0 mM GSH and 0.75 mM NaBH</w:t>
      </w:r>
      <w:r w:rsidRPr="0040312B">
        <w:rPr>
          <w:sz w:val="18"/>
          <w:szCs w:val="18"/>
          <w:vertAlign w:val="subscript"/>
          <w:lang w:bidi="en-US"/>
        </w:rPr>
        <w:t>4</w:t>
      </w:r>
      <w:r w:rsidRPr="0040312B">
        <w:rPr>
          <w:sz w:val="18"/>
          <w:szCs w:val="18"/>
          <w:lang w:bidi="en-US"/>
        </w:rPr>
        <w:t xml:space="preserve"> for different times.</w:t>
      </w:r>
    </w:p>
    <w:p w14:paraId="7D6CF7AA" w14:textId="30A46D89" w:rsidR="008E0E5A" w:rsidRPr="008E0E5A" w:rsidRDefault="008E0E5A" w:rsidP="008E0E5A">
      <w:pPr>
        <w:spacing w:before="120" w:after="240" w:line="228" w:lineRule="auto"/>
        <w:ind w:left="2608"/>
        <w:rPr>
          <w:b/>
          <w:bCs/>
          <w:sz w:val="18"/>
          <w:szCs w:val="18"/>
          <w:lang w:bidi="en-US"/>
        </w:rPr>
      </w:pPr>
      <w:r w:rsidRPr="008E0E5A">
        <w:rPr>
          <w:b/>
          <w:bCs/>
          <w:sz w:val="18"/>
          <w:szCs w:val="18"/>
          <w:lang w:bidi="en-US"/>
        </w:rPr>
        <w:lastRenderedPageBreak/>
        <w:t>Table S1</w:t>
      </w:r>
      <w:r>
        <w:rPr>
          <w:b/>
          <w:bCs/>
          <w:sz w:val="18"/>
          <w:szCs w:val="18"/>
          <w:lang w:bidi="en-US"/>
        </w:rPr>
        <w:t>:</w:t>
      </w:r>
      <w:r w:rsidRPr="008E0E5A">
        <w:rPr>
          <w:b/>
          <w:bCs/>
          <w:sz w:val="18"/>
          <w:szCs w:val="18"/>
          <w:lang w:bidi="en-US"/>
        </w:rPr>
        <w:t xml:space="preserve"> </w:t>
      </w:r>
      <w:r w:rsidRPr="008E0E5A">
        <w:rPr>
          <w:sz w:val="18"/>
          <w:szCs w:val="18"/>
          <w:lang w:bidi="en-US"/>
        </w:rPr>
        <w:t>Detection of Mg</w:t>
      </w:r>
      <w:r w:rsidRPr="008E0E5A">
        <w:rPr>
          <w:sz w:val="18"/>
          <w:szCs w:val="18"/>
          <w:vertAlign w:val="superscript"/>
          <w:lang w:bidi="en-US"/>
        </w:rPr>
        <w:t>2+</w:t>
      </w:r>
      <w:r w:rsidRPr="008E0E5A">
        <w:rPr>
          <w:sz w:val="18"/>
          <w:szCs w:val="18"/>
          <w:lang w:bidi="en-US"/>
        </w:rPr>
        <w:t xml:space="preserve"> in three </w:t>
      </w:r>
      <w:r>
        <w:rPr>
          <w:sz w:val="18"/>
          <w:szCs w:val="18"/>
          <w:lang w:bidi="en-US"/>
        </w:rPr>
        <w:t xml:space="preserve">purified drinking water </w:t>
      </w:r>
      <w:r w:rsidRPr="008E0E5A">
        <w:rPr>
          <w:sz w:val="18"/>
          <w:szCs w:val="18"/>
          <w:lang w:bidi="en-US"/>
        </w:rPr>
        <w:t>samples.</w:t>
      </w:r>
    </w:p>
    <w:tbl>
      <w:tblPr>
        <w:tblW w:w="7655"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531"/>
        <w:gridCol w:w="1531"/>
        <w:gridCol w:w="1531"/>
        <w:gridCol w:w="1531"/>
        <w:gridCol w:w="1531"/>
      </w:tblGrid>
      <w:tr w:rsidR="004B1E2E" w:rsidRPr="00A04FE3" w14:paraId="57C8DDCD" w14:textId="77777777" w:rsidTr="004B1E2E">
        <w:tc>
          <w:tcPr>
            <w:tcW w:w="1531" w:type="dxa"/>
            <w:tcBorders>
              <w:bottom w:val="single" w:sz="4" w:space="0" w:color="auto"/>
            </w:tcBorders>
            <w:shd w:val="clear" w:color="auto" w:fill="auto"/>
            <w:vAlign w:val="center"/>
          </w:tcPr>
          <w:p w14:paraId="32A0B33E" w14:textId="1DCC7EF6" w:rsidR="004B1E2E" w:rsidRPr="007F7C8C" w:rsidRDefault="004B1E2E" w:rsidP="00521FE7">
            <w:pPr>
              <w:pStyle w:val="MDPI42tablebody"/>
              <w:spacing w:line="240" w:lineRule="auto"/>
              <w:rPr>
                <w:b/>
                <w:snapToGrid/>
              </w:rPr>
            </w:pPr>
            <w:r>
              <w:rPr>
                <w:b/>
                <w:snapToGrid/>
              </w:rPr>
              <w:t>Sample</w:t>
            </w:r>
          </w:p>
        </w:tc>
        <w:tc>
          <w:tcPr>
            <w:tcW w:w="1531" w:type="dxa"/>
            <w:tcBorders>
              <w:bottom w:val="single" w:sz="4" w:space="0" w:color="auto"/>
            </w:tcBorders>
          </w:tcPr>
          <w:p w14:paraId="68E12151" w14:textId="77777777" w:rsidR="004B1E2E" w:rsidRDefault="004B1E2E" w:rsidP="00521FE7">
            <w:pPr>
              <w:pStyle w:val="MDPI42tablebody"/>
              <w:spacing w:line="240" w:lineRule="auto"/>
              <w:rPr>
                <w:b/>
                <w:snapToGrid/>
              </w:rPr>
            </w:pPr>
            <w:r>
              <w:rPr>
                <w:b/>
                <w:snapToGrid/>
              </w:rPr>
              <w:t xml:space="preserve">Added </w:t>
            </w:r>
          </w:p>
          <w:p w14:paraId="51B81E4C" w14:textId="5B5F0F77" w:rsidR="004B1E2E" w:rsidRDefault="004B1E2E" w:rsidP="00521FE7">
            <w:pPr>
              <w:pStyle w:val="MDPI42tablebody"/>
              <w:spacing w:line="240" w:lineRule="auto"/>
              <w:rPr>
                <w:b/>
                <w:snapToGrid/>
              </w:rPr>
            </w:pPr>
            <w:r>
              <w:rPr>
                <w:b/>
                <w:snapToGrid/>
              </w:rPr>
              <w:t>(</w:t>
            </w:r>
            <w:proofErr w:type="spellStart"/>
            <w:r>
              <w:rPr>
                <w:b/>
                <w:snapToGrid/>
              </w:rPr>
              <w:t>nM</w:t>
            </w:r>
            <w:proofErr w:type="spellEnd"/>
            <w:r>
              <w:rPr>
                <w:b/>
                <w:snapToGrid/>
              </w:rPr>
              <w:t>)</w:t>
            </w:r>
          </w:p>
        </w:tc>
        <w:tc>
          <w:tcPr>
            <w:tcW w:w="1531" w:type="dxa"/>
            <w:tcBorders>
              <w:bottom w:val="single" w:sz="4" w:space="0" w:color="auto"/>
            </w:tcBorders>
          </w:tcPr>
          <w:p w14:paraId="42651430" w14:textId="77777777" w:rsidR="004B1E2E" w:rsidRDefault="004B1E2E" w:rsidP="00521FE7">
            <w:pPr>
              <w:pStyle w:val="MDPI42tablebody"/>
              <w:spacing w:line="240" w:lineRule="auto"/>
              <w:rPr>
                <w:rFonts w:eastAsiaTheme="minorEastAsia"/>
                <w:b/>
                <w:snapToGrid/>
                <w:lang w:eastAsia="zh-CN"/>
              </w:rPr>
            </w:pPr>
            <w:r>
              <w:rPr>
                <w:rFonts w:eastAsiaTheme="minorEastAsia"/>
                <w:b/>
                <w:snapToGrid/>
                <w:lang w:eastAsia="zh-CN"/>
              </w:rPr>
              <w:t>Detected</w:t>
            </w:r>
          </w:p>
          <w:p w14:paraId="5C355732" w14:textId="2BA05EE4" w:rsidR="004B1E2E" w:rsidRPr="004B1E2E" w:rsidRDefault="004B1E2E" w:rsidP="00521FE7">
            <w:pPr>
              <w:pStyle w:val="MDPI42tablebody"/>
              <w:spacing w:line="240" w:lineRule="auto"/>
              <w:rPr>
                <w:rFonts w:eastAsiaTheme="minorEastAsia"/>
                <w:b/>
                <w:snapToGrid/>
                <w:lang w:eastAsia="zh-CN"/>
              </w:rPr>
            </w:pPr>
            <w:r>
              <w:rPr>
                <w:rFonts w:eastAsiaTheme="minorEastAsia"/>
                <w:b/>
                <w:snapToGrid/>
                <w:lang w:eastAsia="zh-CN"/>
              </w:rPr>
              <w:t xml:space="preserve"> (</w:t>
            </w:r>
            <w:proofErr w:type="spellStart"/>
            <w:r>
              <w:rPr>
                <w:rFonts w:eastAsiaTheme="minorEastAsia"/>
                <w:b/>
                <w:snapToGrid/>
                <w:lang w:eastAsia="zh-CN"/>
              </w:rPr>
              <w:t>nM</w:t>
            </w:r>
            <w:proofErr w:type="spellEnd"/>
            <w:r>
              <w:rPr>
                <w:rFonts w:eastAsiaTheme="minorEastAsia"/>
                <w:b/>
                <w:snapToGrid/>
                <w:lang w:eastAsia="zh-CN"/>
              </w:rPr>
              <w:t>)</w:t>
            </w:r>
          </w:p>
        </w:tc>
        <w:tc>
          <w:tcPr>
            <w:tcW w:w="1531" w:type="dxa"/>
            <w:tcBorders>
              <w:bottom w:val="single" w:sz="4" w:space="0" w:color="auto"/>
            </w:tcBorders>
            <w:shd w:val="clear" w:color="auto" w:fill="auto"/>
            <w:vAlign w:val="center"/>
          </w:tcPr>
          <w:p w14:paraId="3DF616FF" w14:textId="77777777" w:rsidR="004B1E2E" w:rsidRDefault="004B1E2E" w:rsidP="00521FE7">
            <w:pPr>
              <w:pStyle w:val="MDPI42tablebody"/>
              <w:spacing w:line="240" w:lineRule="auto"/>
              <w:rPr>
                <w:rFonts w:eastAsiaTheme="minorEastAsia"/>
                <w:b/>
                <w:snapToGrid/>
                <w:lang w:eastAsia="zh-CN"/>
              </w:rPr>
            </w:pPr>
            <w:r>
              <w:rPr>
                <w:rFonts w:eastAsiaTheme="minorEastAsia"/>
                <w:b/>
                <w:snapToGrid/>
                <w:lang w:eastAsia="zh-CN"/>
              </w:rPr>
              <w:t>Recovery</w:t>
            </w:r>
          </w:p>
          <w:p w14:paraId="5A0930E8" w14:textId="4D407C87" w:rsidR="004B1E2E" w:rsidRPr="004B1E2E" w:rsidRDefault="004B1E2E" w:rsidP="00521FE7">
            <w:pPr>
              <w:pStyle w:val="MDPI42tablebody"/>
              <w:spacing w:line="240" w:lineRule="auto"/>
              <w:rPr>
                <w:rFonts w:eastAsiaTheme="minorEastAsia"/>
                <w:b/>
                <w:snapToGrid/>
                <w:lang w:eastAsia="zh-CN"/>
              </w:rPr>
            </w:pPr>
            <w:r>
              <w:rPr>
                <w:rFonts w:eastAsiaTheme="minorEastAsia"/>
                <w:b/>
                <w:snapToGrid/>
                <w:lang w:eastAsia="zh-CN"/>
              </w:rPr>
              <w:t>(%)</w:t>
            </w:r>
          </w:p>
        </w:tc>
        <w:tc>
          <w:tcPr>
            <w:tcW w:w="1531" w:type="dxa"/>
            <w:tcBorders>
              <w:bottom w:val="single" w:sz="4" w:space="0" w:color="auto"/>
            </w:tcBorders>
            <w:shd w:val="clear" w:color="auto" w:fill="auto"/>
            <w:vAlign w:val="center"/>
          </w:tcPr>
          <w:p w14:paraId="4258A808" w14:textId="77777777" w:rsidR="004B1E2E" w:rsidRDefault="004B1E2E" w:rsidP="00521FE7">
            <w:pPr>
              <w:pStyle w:val="MDPI42tablebody"/>
              <w:spacing w:line="240" w:lineRule="auto"/>
              <w:rPr>
                <w:b/>
                <w:snapToGrid/>
              </w:rPr>
            </w:pPr>
            <w:r>
              <w:rPr>
                <w:b/>
                <w:snapToGrid/>
              </w:rPr>
              <w:t xml:space="preserve">RSDs </w:t>
            </w:r>
          </w:p>
          <w:p w14:paraId="2DA616E3" w14:textId="70067237" w:rsidR="004B1E2E" w:rsidRPr="007F7C8C" w:rsidRDefault="004B1E2E" w:rsidP="00521FE7">
            <w:pPr>
              <w:pStyle w:val="MDPI42tablebody"/>
              <w:spacing w:line="240" w:lineRule="auto"/>
              <w:rPr>
                <w:b/>
                <w:snapToGrid/>
              </w:rPr>
            </w:pPr>
            <w:r>
              <w:rPr>
                <w:b/>
                <w:snapToGrid/>
              </w:rPr>
              <w:t>(%)</w:t>
            </w:r>
          </w:p>
        </w:tc>
      </w:tr>
      <w:tr w:rsidR="004B1E2E" w:rsidRPr="00A04FE3" w14:paraId="21445FC2" w14:textId="77777777" w:rsidTr="004B1E2E">
        <w:tc>
          <w:tcPr>
            <w:tcW w:w="1531" w:type="dxa"/>
            <w:shd w:val="clear" w:color="auto" w:fill="auto"/>
            <w:vAlign w:val="center"/>
          </w:tcPr>
          <w:p w14:paraId="4FF1EB6C" w14:textId="59AB8FD6" w:rsidR="004B1E2E" w:rsidRPr="00F220D4" w:rsidRDefault="004B1E2E" w:rsidP="00521FE7">
            <w:pPr>
              <w:pStyle w:val="MDPI42tablebody"/>
              <w:spacing w:line="240" w:lineRule="auto"/>
            </w:pPr>
            <w:r w:rsidRPr="00F220D4">
              <w:t>1</w:t>
            </w:r>
          </w:p>
        </w:tc>
        <w:tc>
          <w:tcPr>
            <w:tcW w:w="1531" w:type="dxa"/>
          </w:tcPr>
          <w:p w14:paraId="096FD942" w14:textId="5BD36540" w:rsidR="004B1E2E" w:rsidRPr="004B1E2E" w:rsidRDefault="004B1E2E" w:rsidP="00521FE7">
            <w:pPr>
              <w:pStyle w:val="MDPI42tablebody"/>
              <w:spacing w:line="240" w:lineRule="auto"/>
              <w:rPr>
                <w:rFonts w:eastAsiaTheme="minorEastAsia"/>
                <w:lang w:eastAsia="zh-CN"/>
              </w:rPr>
            </w:pPr>
            <w:r>
              <w:rPr>
                <w:rFonts w:eastAsiaTheme="minorEastAsia" w:hint="eastAsia"/>
                <w:lang w:eastAsia="zh-CN"/>
              </w:rPr>
              <w:t>3</w:t>
            </w:r>
            <w:r>
              <w:rPr>
                <w:rFonts w:eastAsiaTheme="minorEastAsia"/>
                <w:lang w:eastAsia="zh-CN"/>
              </w:rPr>
              <w:t>00</w:t>
            </w:r>
          </w:p>
        </w:tc>
        <w:tc>
          <w:tcPr>
            <w:tcW w:w="1531" w:type="dxa"/>
          </w:tcPr>
          <w:p w14:paraId="26106560" w14:textId="1BA215BD" w:rsidR="004B1E2E" w:rsidRPr="004B1E2E" w:rsidRDefault="004B1E2E" w:rsidP="00521FE7">
            <w:pPr>
              <w:pStyle w:val="MDPI42tablebody"/>
              <w:spacing w:line="240" w:lineRule="auto"/>
              <w:rPr>
                <w:rFonts w:eastAsiaTheme="minorEastAsia"/>
                <w:lang w:eastAsia="zh-CN"/>
              </w:rPr>
            </w:pPr>
            <w:r>
              <w:rPr>
                <w:rFonts w:eastAsiaTheme="minorEastAsia" w:hint="eastAsia"/>
                <w:lang w:eastAsia="zh-CN"/>
              </w:rPr>
              <w:t>2</w:t>
            </w:r>
            <w:r>
              <w:rPr>
                <w:rFonts w:eastAsiaTheme="minorEastAsia"/>
                <w:lang w:eastAsia="zh-CN"/>
              </w:rPr>
              <w:t>92.3</w:t>
            </w:r>
          </w:p>
        </w:tc>
        <w:tc>
          <w:tcPr>
            <w:tcW w:w="1531" w:type="dxa"/>
            <w:shd w:val="clear" w:color="auto" w:fill="auto"/>
            <w:vAlign w:val="center"/>
          </w:tcPr>
          <w:p w14:paraId="0EE161EF" w14:textId="29E16380" w:rsidR="004B1E2E" w:rsidRPr="00F220D4" w:rsidRDefault="004B1E2E" w:rsidP="00521FE7">
            <w:pPr>
              <w:pStyle w:val="MDPI42tablebody"/>
              <w:spacing w:line="240" w:lineRule="auto"/>
            </w:pPr>
            <w:r>
              <w:t>97.4</w:t>
            </w:r>
          </w:p>
        </w:tc>
        <w:tc>
          <w:tcPr>
            <w:tcW w:w="1531" w:type="dxa"/>
            <w:shd w:val="clear" w:color="auto" w:fill="auto"/>
            <w:vAlign w:val="center"/>
          </w:tcPr>
          <w:p w14:paraId="7776BD2D" w14:textId="03FE1ACD" w:rsidR="004B1E2E" w:rsidRPr="00F220D4" w:rsidRDefault="004B1E2E" w:rsidP="00521FE7">
            <w:pPr>
              <w:pStyle w:val="MDPI42tablebody"/>
              <w:spacing w:line="240" w:lineRule="auto"/>
            </w:pPr>
            <w:r>
              <w:t>3.1</w:t>
            </w:r>
          </w:p>
        </w:tc>
      </w:tr>
      <w:tr w:rsidR="004B1E2E" w:rsidRPr="00A04FE3" w14:paraId="10EB65A4" w14:textId="77777777" w:rsidTr="004B1E2E">
        <w:tc>
          <w:tcPr>
            <w:tcW w:w="1531" w:type="dxa"/>
            <w:shd w:val="clear" w:color="auto" w:fill="auto"/>
            <w:vAlign w:val="center"/>
          </w:tcPr>
          <w:p w14:paraId="571A6B6B" w14:textId="0E147B94" w:rsidR="004B1E2E" w:rsidRPr="00F220D4" w:rsidRDefault="004B1E2E" w:rsidP="00521FE7">
            <w:pPr>
              <w:pStyle w:val="MDPI42tablebody"/>
              <w:spacing w:line="240" w:lineRule="auto"/>
            </w:pPr>
            <w:r w:rsidRPr="00F220D4">
              <w:t>2</w:t>
            </w:r>
          </w:p>
        </w:tc>
        <w:tc>
          <w:tcPr>
            <w:tcW w:w="1531" w:type="dxa"/>
          </w:tcPr>
          <w:p w14:paraId="30646892" w14:textId="063DBFB3" w:rsidR="004B1E2E" w:rsidRPr="004B1E2E" w:rsidRDefault="004B1E2E" w:rsidP="00521FE7">
            <w:pPr>
              <w:pStyle w:val="MDPI42tablebody"/>
              <w:spacing w:line="240" w:lineRule="auto"/>
              <w:rPr>
                <w:rFonts w:eastAsiaTheme="minorEastAsia"/>
                <w:lang w:eastAsia="zh-CN"/>
              </w:rPr>
            </w:pPr>
            <w:r>
              <w:rPr>
                <w:rFonts w:eastAsiaTheme="minorEastAsia" w:hint="eastAsia"/>
                <w:lang w:eastAsia="zh-CN"/>
              </w:rPr>
              <w:t>6</w:t>
            </w:r>
            <w:r>
              <w:rPr>
                <w:rFonts w:eastAsiaTheme="minorEastAsia"/>
                <w:lang w:eastAsia="zh-CN"/>
              </w:rPr>
              <w:t>00</w:t>
            </w:r>
          </w:p>
        </w:tc>
        <w:tc>
          <w:tcPr>
            <w:tcW w:w="1531" w:type="dxa"/>
          </w:tcPr>
          <w:p w14:paraId="531868AF" w14:textId="20594674" w:rsidR="004B1E2E" w:rsidRPr="004B1E2E" w:rsidRDefault="004B1E2E" w:rsidP="00521FE7">
            <w:pPr>
              <w:pStyle w:val="MDPI42tablebody"/>
              <w:spacing w:line="240" w:lineRule="auto"/>
              <w:rPr>
                <w:rFonts w:eastAsiaTheme="minorEastAsia"/>
                <w:lang w:eastAsia="zh-CN"/>
              </w:rPr>
            </w:pPr>
            <w:r>
              <w:rPr>
                <w:rFonts w:eastAsiaTheme="minorEastAsia" w:hint="eastAsia"/>
                <w:lang w:eastAsia="zh-CN"/>
              </w:rPr>
              <w:t>5</w:t>
            </w:r>
            <w:r>
              <w:rPr>
                <w:rFonts w:eastAsiaTheme="minorEastAsia"/>
                <w:lang w:eastAsia="zh-CN"/>
              </w:rPr>
              <w:t>77.5</w:t>
            </w:r>
          </w:p>
        </w:tc>
        <w:tc>
          <w:tcPr>
            <w:tcW w:w="1531" w:type="dxa"/>
            <w:shd w:val="clear" w:color="auto" w:fill="auto"/>
            <w:vAlign w:val="center"/>
          </w:tcPr>
          <w:p w14:paraId="2B97CED3" w14:textId="6721CD09" w:rsidR="004B1E2E" w:rsidRPr="00F220D4" w:rsidRDefault="004B1E2E" w:rsidP="00521FE7">
            <w:pPr>
              <w:pStyle w:val="MDPI42tablebody"/>
              <w:spacing w:line="240" w:lineRule="auto"/>
            </w:pPr>
            <w:r>
              <w:t>96.2</w:t>
            </w:r>
          </w:p>
        </w:tc>
        <w:tc>
          <w:tcPr>
            <w:tcW w:w="1531" w:type="dxa"/>
            <w:shd w:val="clear" w:color="auto" w:fill="auto"/>
            <w:vAlign w:val="center"/>
          </w:tcPr>
          <w:p w14:paraId="79E63E27" w14:textId="18D09DC9" w:rsidR="004B1E2E" w:rsidRPr="00F220D4" w:rsidRDefault="004B1E2E" w:rsidP="00521FE7">
            <w:pPr>
              <w:pStyle w:val="MDPI42tablebody"/>
              <w:spacing w:line="240" w:lineRule="auto"/>
            </w:pPr>
            <w:r>
              <w:t>5.1</w:t>
            </w:r>
          </w:p>
        </w:tc>
      </w:tr>
      <w:tr w:rsidR="004B1E2E" w:rsidRPr="00A04FE3" w14:paraId="7CDEDABC" w14:textId="77777777" w:rsidTr="004B1E2E">
        <w:tc>
          <w:tcPr>
            <w:tcW w:w="1531" w:type="dxa"/>
            <w:shd w:val="clear" w:color="auto" w:fill="auto"/>
            <w:vAlign w:val="center"/>
          </w:tcPr>
          <w:p w14:paraId="1CF5C10F" w14:textId="7EB77BE9" w:rsidR="004B1E2E" w:rsidRPr="004B1E2E" w:rsidRDefault="004B1E2E" w:rsidP="00521FE7">
            <w:pPr>
              <w:pStyle w:val="MDPI42tablebody"/>
              <w:spacing w:line="240" w:lineRule="auto"/>
              <w:rPr>
                <w:rFonts w:eastAsiaTheme="minorEastAsia"/>
                <w:lang w:eastAsia="zh-CN"/>
              </w:rPr>
            </w:pPr>
            <w:r>
              <w:rPr>
                <w:rFonts w:eastAsiaTheme="minorEastAsia" w:hint="eastAsia"/>
                <w:lang w:eastAsia="zh-CN"/>
              </w:rPr>
              <w:t>3</w:t>
            </w:r>
          </w:p>
        </w:tc>
        <w:tc>
          <w:tcPr>
            <w:tcW w:w="1531" w:type="dxa"/>
          </w:tcPr>
          <w:p w14:paraId="55DD8538" w14:textId="00EDA9D3" w:rsidR="004B1E2E" w:rsidRPr="004B1E2E" w:rsidRDefault="004B1E2E" w:rsidP="00521FE7">
            <w:pPr>
              <w:pStyle w:val="MDPI42tablebody"/>
              <w:spacing w:line="240" w:lineRule="auto"/>
              <w:rPr>
                <w:rFonts w:eastAsiaTheme="minorEastAsia"/>
                <w:lang w:eastAsia="zh-CN"/>
              </w:rPr>
            </w:pPr>
            <w:r>
              <w:rPr>
                <w:rFonts w:eastAsiaTheme="minorEastAsia" w:hint="eastAsia"/>
                <w:lang w:eastAsia="zh-CN"/>
              </w:rPr>
              <w:t>9</w:t>
            </w:r>
            <w:r>
              <w:rPr>
                <w:rFonts w:eastAsiaTheme="minorEastAsia"/>
                <w:lang w:eastAsia="zh-CN"/>
              </w:rPr>
              <w:t>00</w:t>
            </w:r>
          </w:p>
        </w:tc>
        <w:tc>
          <w:tcPr>
            <w:tcW w:w="1531" w:type="dxa"/>
          </w:tcPr>
          <w:p w14:paraId="20D2DA84" w14:textId="5AE29916" w:rsidR="004B1E2E" w:rsidRPr="004B1E2E" w:rsidRDefault="004B1E2E" w:rsidP="00521FE7">
            <w:pPr>
              <w:pStyle w:val="MDPI42tablebody"/>
              <w:spacing w:line="240" w:lineRule="auto"/>
              <w:rPr>
                <w:rFonts w:eastAsiaTheme="minorEastAsia"/>
                <w:lang w:eastAsia="zh-CN"/>
              </w:rPr>
            </w:pPr>
            <w:r>
              <w:rPr>
                <w:rFonts w:eastAsiaTheme="minorEastAsia" w:hint="eastAsia"/>
                <w:lang w:eastAsia="zh-CN"/>
              </w:rPr>
              <w:t>8</w:t>
            </w:r>
            <w:r>
              <w:rPr>
                <w:rFonts w:eastAsiaTheme="minorEastAsia"/>
                <w:lang w:eastAsia="zh-CN"/>
              </w:rPr>
              <w:t>52.3</w:t>
            </w:r>
          </w:p>
        </w:tc>
        <w:tc>
          <w:tcPr>
            <w:tcW w:w="1531" w:type="dxa"/>
            <w:shd w:val="clear" w:color="auto" w:fill="auto"/>
            <w:vAlign w:val="center"/>
          </w:tcPr>
          <w:p w14:paraId="1AFC1014" w14:textId="1A99B224" w:rsidR="004B1E2E" w:rsidRPr="004B1E2E" w:rsidRDefault="004B1E2E" w:rsidP="00521FE7">
            <w:pPr>
              <w:pStyle w:val="MDPI42tablebody"/>
              <w:spacing w:line="240" w:lineRule="auto"/>
              <w:rPr>
                <w:rFonts w:eastAsiaTheme="minorEastAsia"/>
                <w:lang w:eastAsia="zh-CN"/>
              </w:rPr>
            </w:pPr>
            <w:r>
              <w:rPr>
                <w:rFonts w:eastAsiaTheme="minorEastAsia" w:hint="eastAsia"/>
                <w:lang w:eastAsia="zh-CN"/>
              </w:rPr>
              <w:t>9</w:t>
            </w:r>
            <w:r>
              <w:rPr>
                <w:rFonts w:eastAsiaTheme="minorEastAsia"/>
                <w:lang w:eastAsia="zh-CN"/>
              </w:rPr>
              <w:t>4.7</w:t>
            </w:r>
          </w:p>
        </w:tc>
        <w:tc>
          <w:tcPr>
            <w:tcW w:w="1531" w:type="dxa"/>
            <w:shd w:val="clear" w:color="auto" w:fill="auto"/>
            <w:vAlign w:val="center"/>
          </w:tcPr>
          <w:p w14:paraId="53018883" w14:textId="7B46C4F6" w:rsidR="004B1E2E" w:rsidRPr="004B1E2E" w:rsidRDefault="004B1E2E" w:rsidP="00521FE7">
            <w:pPr>
              <w:pStyle w:val="MDPI42tablebody"/>
              <w:spacing w:line="240" w:lineRule="auto"/>
              <w:rPr>
                <w:rFonts w:eastAsiaTheme="minorEastAsia"/>
                <w:lang w:eastAsia="zh-CN"/>
              </w:rPr>
            </w:pPr>
            <w:r>
              <w:rPr>
                <w:rFonts w:eastAsiaTheme="minorEastAsia" w:hint="eastAsia"/>
                <w:lang w:eastAsia="zh-CN"/>
              </w:rPr>
              <w:t>6</w:t>
            </w:r>
            <w:r>
              <w:rPr>
                <w:rFonts w:eastAsiaTheme="minorEastAsia"/>
                <w:lang w:eastAsia="zh-CN"/>
              </w:rPr>
              <w:t>.7</w:t>
            </w:r>
          </w:p>
        </w:tc>
      </w:tr>
    </w:tbl>
    <w:p w14:paraId="6A969EEF" w14:textId="77777777" w:rsidR="00D50943" w:rsidRDefault="00D50943" w:rsidP="00086E55">
      <w:pPr>
        <w:spacing w:before="120" w:after="240" w:line="228" w:lineRule="auto"/>
        <w:rPr>
          <w:sz w:val="18"/>
          <w:szCs w:val="18"/>
          <w:lang w:bidi="en-US"/>
        </w:rPr>
      </w:pPr>
    </w:p>
    <w:sectPr w:rsidR="00D50943" w:rsidSect="00FE3621">
      <w:headerReference w:type="even" r:id="rId10"/>
      <w:headerReference w:type="default" r:id="rId11"/>
      <w:footerReference w:type="default" r:id="rId12"/>
      <w:headerReference w:type="first" r:id="rId13"/>
      <w:footerReference w:type="first" r:id="rId14"/>
      <w:type w:val="continuous"/>
      <w:pgSz w:w="11906" w:h="16838" w:code="9"/>
      <w:pgMar w:top="1417" w:right="720" w:bottom="1077" w:left="720" w:header="1020"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F9FE0" w14:textId="77777777" w:rsidR="00774903" w:rsidRDefault="00774903">
      <w:pPr>
        <w:spacing w:line="240" w:lineRule="auto"/>
      </w:pPr>
      <w:r>
        <w:separator/>
      </w:r>
    </w:p>
  </w:endnote>
  <w:endnote w:type="continuationSeparator" w:id="0">
    <w:p w14:paraId="0F17801C" w14:textId="77777777" w:rsidR="00774903" w:rsidRDefault="007749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46CE5" w14:textId="77777777" w:rsidR="0028638C" w:rsidRPr="00C665C1" w:rsidRDefault="0028638C" w:rsidP="0028638C">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194C5" w14:textId="77777777" w:rsidR="0030046C" w:rsidRDefault="0030046C" w:rsidP="001E11C8">
    <w:pPr>
      <w:pBdr>
        <w:top w:val="single" w:sz="4" w:space="0" w:color="000000"/>
      </w:pBdr>
      <w:tabs>
        <w:tab w:val="right" w:pos="8844"/>
      </w:tabs>
      <w:adjustRightInd w:val="0"/>
      <w:snapToGrid w:val="0"/>
      <w:spacing w:before="480" w:line="100" w:lineRule="exact"/>
      <w:jc w:val="left"/>
      <w:rPr>
        <w:i/>
        <w:sz w:val="16"/>
        <w:szCs w:val="16"/>
      </w:rPr>
    </w:pPr>
  </w:p>
  <w:p w14:paraId="1D64FEEB" w14:textId="0E57CC09" w:rsidR="0028638C" w:rsidRPr="00372FCD" w:rsidRDefault="006E1A6D" w:rsidP="006E1A6D">
    <w:pPr>
      <w:tabs>
        <w:tab w:val="right" w:pos="10466"/>
      </w:tabs>
      <w:adjustRightInd w:val="0"/>
      <w:snapToGrid w:val="0"/>
      <w:spacing w:line="240" w:lineRule="auto"/>
      <w:rPr>
        <w:sz w:val="16"/>
        <w:szCs w:val="16"/>
        <w:lang w:val="fr-CH"/>
      </w:rPr>
    </w:pPr>
    <w:r w:rsidRPr="00372FCD">
      <w:rPr>
        <w:sz w:val="16"/>
        <w:szCs w:val="16"/>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98BC6" w14:textId="77777777" w:rsidR="00774903" w:rsidRDefault="00774903">
      <w:pPr>
        <w:spacing w:line="240" w:lineRule="auto"/>
      </w:pPr>
      <w:r>
        <w:separator/>
      </w:r>
    </w:p>
  </w:footnote>
  <w:footnote w:type="continuationSeparator" w:id="0">
    <w:p w14:paraId="2EA0DCD4" w14:textId="77777777" w:rsidR="00774903" w:rsidRDefault="0077490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D870B" w14:textId="77777777" w:rsidR="0028638C" w:rsidRDefault="0028638C" w:rsidP="0028638C">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0AA41" w14:textId="19C29580" w:rsidR="0030046C" w:rsidRDefault="006E1A6D" w:rsidP="006E1A6D">
    <w:pPr>
      <w:tabs>
        <w:tab w:val="right" w:pos="10466"/>
      </w:tabs>
      <w:adjustRightInd w:val="0"/>
      <w:snapToGrid w:val="0"/>
      <w:spacing w:line="240" w:lineRule="auto"/>
      <w:rPr>
        <w:sz w:val="16"/>
      </w:rPr>
    </w:pPr>
    <w:r>
      <w:rPr>
        <w:sz w:val="16"/>
      </w:rPr>
      <w:tab/>
    </w:r>
    <w:r w:rsidR="00C3386D">
      <w:rPr>
        <w:sz w:val="16"/>
      </w:rPr>
      <w:fldChar w:fldCharType="begin"/>
    </w:r>
    <w:r w:rsidR="00C3386D">
      <w:rPr>
        <w:sz w:val="16"/>
      </w:rPr>
      <w:instrText xml:space="preserve"> PAGE   \* MERGEFORMAT </w:instrText>
    </w:r>
    <w:r w:rsidR="00C3386D">
      <w:rPr>
        <w:sz w:val="16"/>
      </w:rPr>
      <w:fldChar w:fldCharType="separate"/>
    </w:r>
    <w:r w:rsidR="00430420">
      <w:rPr>
        <w:sz w:val="16"/>
      </w:rPr>
      <w:t>5</w:t>
    </w:r>
    <w:r w:rsidR="00C3386D">
      <w:rPr>
        <w:sz w:val="16"/>
      </w:rPr>
      <w:fldChar w:fldCharType="end"/>
    </w:r>
    <w:r w:rsidR="00C3386D">
      <w:rPr>
        <w:sz w:val="16"/>
      </w:rPr>
      <w:t xml:space="preserve"> of </w:t>
    </w:r>
    <w:r w:rsidR="00C3386D">
      <w:rPr>
        <w:sz w:val="16"/>
      </w:rPr>
      <w:fldChar w:fldCharType="begin"/>
    </w:r>
    <w:r w:rsidR="00C3386D">
      <w:rPr>
        <w:sz w:val="16"/>
      </w:rPr>
      <w:instrText xml:space="preserve"> NUMPAGES   \* MERGEFORMAT </w:instrText>
    </w:r>
    <w:r w:rsidR="00C3386D">
      <w:rPr>
        <w:sz w:val="16"/>
      </w:rPr>
      <w:fldChar w:fldCharType="separate"/>
    </w:r>
    <w:r w:rsidR="00430420">
      <w:rPr>
        <w:sz w:val="16"/>
      </w:rPr>
      <w:t>5</w:t>
    </w:r>
    <w:r w:rsidR="00C3386D">
      <w:rPr>
        <w:sz w:val="16"/>
      </w:rPr>
      <w:fldChar w:fldCharType="end"/>
    </w:r>
  </w:p>
  <w:p w14:paraId="68C069EF" w14:textId="77777777" w:rsidR="0028638C" w:rsidRPr="00067AF9" w:rsidRDefault="0028638C" w:rsidP="001E11C8">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661E7" w14:textId="77777777" w:rsidR="0028638C" w:rsidRPr="0030046C" w:rsidRDefault="0028638C" w:rsidP="001E11C8">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B27ED"/>
    <w:multiLevelType w:val="hybridMultilevel"/>
    <w:tmpl w:val="5D4CB19C"/>
    <w:lvl w:ilvl="0" w:tplc="B2864F86">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076CF600"/>
    <w:lvl w:ilvl="0" w:tplc="F24CD86A">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A81AA10C"/>
    <w:lvl w:ilvl="0" w:tplc="58E81EAA">
      <w:start w:val="1"/>
      <w:numFmt w:val="decimal"/>
      <w:lvlRestart w:val="0"/>
      <w:pStyle w:val="MDPI71FootNotes"/>
      <w:lvlText w:val="%1."/>
      <w:lvlJc w:val="left"/>
      <w:pPr>
        <w:ind w:left="425" w:hanging="425"/>
      </w:pPr>
      <w:rPr>
        <w:rFonts w:hint="default"/>
        <w:vertAlign w:val="superscrip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9" w15:restartNumberingAfterBreak="0">
    <w:nsid w:val="56CF7C60"/>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5252A1"/>
    <w:multiLevelType w:val="hybridMultilevel"/>
    <w:tmpl w:val="FCB08CC6"/>
    <w:lvl w:ilvl="0" w:tplc="DBF0049A">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3"/>
  </w:num>
  <w:num w:numId="4">
    <w:abstractNumId w:val="5"/>
  </w:num>
  <w:num w:numId="5">
    <w:abstractNumId w:val="8"/>
  </w:num>
  <w:num w:numId="6">
    <w:abstractNumId w:val="2"/>
  </w:num>
  <w:num w:numId="7">
    <w:abstractNumId w:val="8"/>
  </w:num>
  <w:num w:numId="8">
    <w:abstractNumId w:val="2"/>
  </w:num>
  <w:num w:numId="9">
    <w:abstractNumId w:val="8"/>
  </w:num>
  <w:num w:numId="10">
    <w:abstractNumId w:val="2"/>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1"/>
  </w:num>
  <w:num w:numId="14">
    <w:abstractNumId w:val="8"/>
  </w:num>
  <w:num w:numId="15">
    <w:abstractNumId w:val="2"/>
  </w:num>
  <w:num w:numId="16">
    <w:abstractNumId w:val="1"/>
  </w:num>
  <w:num w:numId="17">
    <w:abstractNumId w:val="7"/>
  </w:num>
  <w:num w:numId="18">
    <w:abstractNumId w:val="0"/>
  </w:num>
  <w:num w:numId="19">
    <w:abstractNumId w:val="8"/>
  </w:num>
  <w:num w:numId="20">
    <w:abstractNumId w:val="2"/>
  </w:num>
  <w:num w:numId="21">
    <w:abstractNumId w:val="1"/>
  </w:num>
  <w:num w:numId="22">
    <w:abstractNumId w:val="10"/>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bordersDoNotSurroundHeader/>
  <w:bordersDoNotSurroundFooter/>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592"/>
    <w:rsid w:val="0000048C"/>
    <w:rsid w:val="0000214D"/>
    <w:rsid w:val="0000234F"/>
    <w:rsid w:val="00036B5B"/>
    <w:rsid w:val="00040B01"/>
    <w:rsid w:val="00040E61"/>
    <w:rsid w:val="000417B2"/>
    <w:rsid w:val="000770A9"/>
    <w:rsid w:val="00086430"/>
    <w:rsid w:val="00086E55"/>
    <w:rsid w:val="00097635"/>
    <w:rsid w:val="000A0045"/>
    <w:rsid w:val="000B556C"/>
    <w:rsid w:val="000E4AA9"/>
    <w:rsid w:val="00112ADE"/>
    <w:rsid w:val="00123F10"/>
    <w:rsid w:val="00156744"/>
    <w:rsid w:val="00170F96"/>
    <w:rsid w:val="001A6AC8"/>
    <w:rsid w:val="001B5587"/>
    <w:rsid w:val="001D2F3A"/>
    <w:rsid w:val="001E11C8"/>
    <w:rsid w:val="001E2AEB"/>
    <w:rsid w:val="00202194"/>
    <w:rsid w:val="00204BB1"/>
    <w:rsid w:val="00207C8A"/>
    <w:rsid w:val="00214158"/>
    <w:rsid w:val="00214F3A"/>
    <w:rsid w:val="0026447C"/>
    <w:rsid w:val="0028638C"/>
    <w:rsid w:val="00290BAB"/>
    <w:rsid w:val="00295B7B"/>
    <w:rsid w:val="002C06FB"/>
    <w:rsid w:val="002D1F4C"/>
    <w:rsid w:val="002E1DC4"/>
    <w:rsid w:val="002E70E8"/>
    <w:rsid w:val="002F4592"/>
    <w:rsid w:val="0030046C"/>
    <w:rsid w:val="00302CEB"/>
    <w:rsid w:val="00312529"/>
    <w:rsid w:val="00326141"/>
    <w:rsid w:val="00332249"/>
    <w:rsid w:val="00335F20"/>
    <w:rsid w:val="00344C6D"/>
    <w:rsid w:val="00351EBD"/>
    <w:rsid w:val="003666B6"/>
    <w:rsid w:val="003728EB"/>
    <w:rsid w:val="0039264C"/>
    <w:rsid w:val="003E26ED"/>
    <w:rsid w:val="003E62E0"/>
    <w:rsid w:val="00401D30"/>
    <w:rsid w:val="004022C9"/>
    <w:rsid w:val="0040312B"/>
    <w:rsid w:val="00425D20"/>
    <w:rsid w:val="004278F5"/>
    <w:rsid w:val="00430420"/>
    <w:rsid w:val="004506E6"/>
    <w:rsid w:val="00461C58"/>
    <w:rsid w:val="00480698"/>
    <w:rsid w:val="004B1E2E"/>
    <w:rsid w:val="004D75C7"/>
    <w:rsid w:val="004F3992"/>
    <w:rsid w:val="004F6D2A"/>
    <w:rsid w:val="005214E3"/>
    <w:rsid w:val="00527458"/>
    <w:rsid w:val="00530C54"/>
    <w:rsid w:val="00532C9B"/>
    <w:rsid w:val="00537B01"/>
    <w:rsid w:val="00545355"/>
    <w:rsid w:val="0056012C"/>
    <w:rsid w:val="00566861"/>
    <w:rsid w:val="00573259"/>
    <w:rsid w:val="00574749"/>
    <w:rsid w:val="00575909"/>
    <w:rsid w:val="005850B8"/>
    <w:rsid w:val="00587025"/>
    <w:rsid w:val="00593064"/>
    <w:rsid w:val="005A3EDE"/>
    <w:rsid w:val="005A4AC4"/>
    <w:rsid w:val="005E1D41"/>
    <w:rsid w:val="006159CD"/>
    <w:rsid w:val="00677D23"/>
    <w:rsid w:val="00680F67"/>
    <w:rsid w:val="006812AE"/>
    <w:rsid w:val="00692393"/>
    <w:rsid w:val="006A51D9"/>
    <w:rsid w:val="006D049D"/>
    <w:rsid w:val="006E1A6D"/>
    <w:rsid w:val="006F42D5"/>
    <w:rsid w:val="006F4FB2"/>
    <w:rsid w:val="00703890"/>
    <w:rsid w:val="007260F2"/>
    <w:rsid w:val="007316DC"/>
    <w:rsid w:val="00750FB8"/>
    <w:rsid w:val="0075796A"/>
    <w:rsid w:val="00762F9B"/>
    <w:rsid w:val="00765D7C"/>
    <w:rsid w:val="00774903"/>
    <w:rsid w:val="007B65CC"/>
    <w:rsid w:val="007D6F62"/>
    <w:rsid w:val="007F4DB9"/>
    <w:rsid w:val="00807947"/>
    <w:rsid w:val="008145C5"/>
    <w:rsid w:val="00822AA5"/>
    <w:rsid w:val="00832FEB"/>
    <w:rsid w:val="008650BE"/>
    <w:rsid w:val="008710A9"/>
    <w:rsid w:val="00871DFA"/>
    <w:rsid w:val="008727A4"/>
    <w:rsid w:val="00882928"/>
    <w:rsid w:val="008915EC"/>
    <w:rsid w:val="00891CD5"/>
    <w:rsid w:val="00897A1D"/>
    <w:rsid w:val="008A72D9"/>
    <w:rsid w:val="008C1838"/>
    <w:rsid w:val="008C6B6E"/>
    <w:rsid w:val="008E0E5A"/>
    <w:rsid w:val="00915E90"/>
    <w:rsid w:val="00927F8A"/>
    <w:rsid w:val="00935264"/>
    <w:rsid w:val="00936915"/>
    <w:rsid w:val="00941DB0"/>
    <w:rsid w:val="00941FE2"/>
    <w:rsid w:val="0095726F"/>
    <w:rsid w:val="009759C8"/>
    <w:rsid w:val="00981798"/>
    <w:rsid w:val="009A44EE"/>
    <w:rsid w:val="009B0059"/>
    <w:rsid w:val="009F4157"/>
    <w:rsid w:val="009F70E6"/>
    <w:rsid w:val="00A00C26"/>
    <w:rsid w:val="00A04FE3"/>
    <w:rsid w:val="00A16480"/>
    <w:rsid w:val="00A165D0"/>
    <w:rsid w:val="00A16BD7"/>
    <w:rsid w:val="00A2065B"/>
    <w:rsid w:val="00A335DA"/>
    <w:rsid w:val="00A635BF"/>
    <w:rsid w:val="00A73D4A"/>
    <w:rsid w:val="00A75F88"/>
    <w:rsid w:val="00A77B22"/>
    <w:rsid w:val="00A81C75"/>
    <w:rsid w:val="00A86353"/>
    <w:rsid w:val="00A95016"/>
    <w:rsid w:val="00A9607B"/>
    <w:rsid w:val="00AA18F6"/>
    <w:rsid w:val="00AA1D9D"/>
    <w:rsid w:val="00AB2A16"/>
    <w:rsid w:val="00B02F48"/>
    <w:rsid w:val="00B241FA"/>
    <w:rsid w:val="00B434FC"/>
    <w:rsid w:val="00B538BF"/>
    <w:rsid w:val="00B53DCC"/>
    <w:rsid w:val="00B6181B"/>
    <w:rsid w:val="00B76CE1"/>
    <w:rsid w:val="00B77D10"/>
    <w:rsid w:val="00B931F1"/>
    <w:rsid w:val="00B93B6A"/>
    <w:rsid w:val="00BB1F4B"/>
    <w:rsid w:val="00BD38DA"/>
    <w:rsid w:val="00BD4D48"/>
    <w:rsid w:val="00BE5F1B"/>
    <w:rsid w:val="00BF462F"/>
    <w:rsid w:val="00BF46EE"/>
    <w:rsid w:val="00C015FD"/>
    <w:rsid w:val="00C02492"/>
    <w:rsid w:val="00C22D5C"/>
    <w:rsid w:val="00C2604F"/>
    <w:rsid w:val="00C27686"/>
    <w:rsid w:val="00C3386D"/>
    <w:rsid w:val="00C53904"/>
    <w:rsid w:val="00CA2A7A"/>
    <w:rsid w:val="00CC01D5"/>
    <w:rsid w:val="00CC2F7E"/>
    <w:rsid w:val="00CC39DB"/>
    <w:rsid w:val="00CC44AA"/>
    <w:rsid w:val="00CC7506"/>
    <w:rsid w:val="00CD0013"/>
    <w:rsid w:val="00CF24F7"/>
    <w:rsid w:val="00CF4A64"/>
    <w:rsid w:val="00CF5D1B"/>
    <w:rsid w:val="00CF6974"/>
    <w:rsid w:val="00D03FE3"/>
    <w:rsid w:val="00D15353"/>
    <w:rsid w:val="00D50943"/>
    <w:rsid w:val="00D542FA"/>
    <w:rsid w:val="00D702DA"/>
    <w:rsid w:val="00D735A6"/>
    <w:rsid w:val="00DB32DB"/>
    <w:rsid w:val="00DB5EC9"/>
    <w:rsid w:val="00DD2BBF"/>
    <w:rsid w:val="00E1537A"/>
    <w:rsid w:val="00E223C7"/>
    <w:rsid w:val="00E57DB6"/>
    <w:rsid w:val="00E6723E"/>
    <w:rsid w:val="00E76133"/>
    <w:rsid w:val="00EC4D83"/>
    <w:rsid w:val="00F0059E"/>
    <w:rsid w:val="00F15E04"/>
    <w:rsid w:val="00F15F07"/>
    <w:rsid w:val="00F21FBC"/>
    <w:rsid w:val="00F74A6E"/>
    <w:rsid w:val="00FD6097"/>
    <w:rsid w:val="00FE3621"/>
    <w:rsid w:val="00FF4307"/>
    <w:rsid w:val="00FF541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F4A14A"/>
  <w15:chartTrackingRefBased/>
  <w15:docId w15:val="{78ADE9CB-6072-462D-8E28-38BF5F713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312B"/>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936915"/>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6915"/>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6915"/>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6915"/>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936915"/>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6915"/>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936915"/>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936915"/>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677D23"/>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936915"/>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936915"/>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936915"/>
    <w:rPr>
      <w:rFonts w:ascii="Palatino Linotype" w:hAnsi="Palatino Linotype"/>
      <w:noProof/>
      <w:color w:val="000000"/>
      <w:szCs w:val="18"/>
    </w:rPr>
  </w:style>
  <w:style w:type="paragraph" w:styleId="Header">
    <w:name w:val="header"/>
    <w:basedOn w:val="Normal"/>
    <w:link w:val="HeaderChar"/>
    <w:uiPriority w:val="99"/>
    <w:rsid w:val="00936915"/>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936915"/>
    <w:rPr>
      <w:rFonts w:ascii="Palatino Linotype" w:hAnsi="Palatino Linotype"/>
      <w:noProof/>
      <w:color w:val="000000"/>
      <w:szCs w:val="18"/>
    </w:rPr>
  </w:style>
  <w:style w:type="paragraph" w:customStyle="1" w:styleId="MDPIheaderjournallogo">
    <w:name w:val="MDPI_header_journal_logo"/>
    <w:qFormat/>
    <w:rsid w:val="00936915"/>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936915"/>
    <w:pPr>
      <w:ind w:firstLine="0"/>
    </w:pPr>
  </w:style>
  <w:style w:type="paragraph" w:customStyle="1" w:styleId="MDPI31text">
    <w:name w:val="MDPI_3.1_text"/>
    <w:qFormat/>
    <w:rsid w:val="00E223C7"/>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6915"/>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6915"/>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6915"/>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5A3EDE"/>
    <w:pPr>
      <w:numPr>
        <w:numId w:val="21"/>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5A3EDE"/>
    <w:pPr>
      <w:numPr>
        <w:numId w:val="2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6915"/>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6915"/>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6915"/>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4D75C7"/>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6915"/>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6915"/>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6915"/>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6915"/>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6915"/>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936915"/>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532C9B"/>
    <w:pPr>
      <w:numPr>
        <w:numId w:val="23"/>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936915"/>
    <w:rPr>
      <w:rFonts w:cs="Tahoma"/>
      <w:szCs w:val="18"/>
    </w:rPr>
  </w:style>
  <w:style w:type="character" w:customStyle="1" w:styleId="BalloonTextChar">
    <w:name w:val="Balloon Text Char"/>
    <w:link w:val="BalloonText"/>
    <w:uiPriority w:val="99"/>
    <w:rsid w:val="00936915"/>
    <w:rPr>
      <w:rFonts w:ascii="Palatino Linotype" w:hAnsi="Palatino Linotype" w:cs="Tahoma"/>
      <w:noProof/>
      <w:color w:val="000000"/>
      <w:szCs w:val="18"/>
    </w:rPr>
  </w:style>
  <w:style w:type="character" w:styleId="LineNumber">
    <w:name w:val="line number"/>
    <w:uiPriority w:val="99"/>
    <w:rsid w:val="00295B7B"/>
    <w:rPr>
      <w:rFonts w:ascii="Palatino Linotype" w:hAnsi="Palatino Linotype"/>
      <w:sz w:val="16"/>
    </w:rPr>
  </w:style>
  <w:style w:type="table" w:customStyle="1" w:styleId="MDPI41threelinetable">
    <w:name w:val="MDPI_4.1_three_line_table"/>
    <w:basedOn w:val="TableNormal"/>
    <w:uiPriority w:val="99"/>
    <w:rsid w:val="00936915"/>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936915"/>
    <w:rPr>
      <w:color w:val="0000FF"/>
      <w:u w:val="single"/>
    </w:rPr>
  </w:style>
  <w:style w:type="character" w:styleId="UnresolvedMention">
    <w:name w:val="Unresolved Mention"/>
    <w:uiPriority w:val="99"/>
    <w:semiHidden/>
    <w:unhideWhenUsed/>
    <w:rsid w:val="00B6181B"/>
    <w:rPr>
      <w:color w:val="605E5C"/>
      <w:shd w:val="clear" w:color="auto" w:fill="E1DFDD"/>
    </w:rPr>
  </w:style>
  <w:style w:type="table" w:styleId="PlainTable4">
    <w:name w:val="Plain Table 4"/>
    <w:basedOn w:val="TableNormal"/>
    <w:uiPriority w:val="44"/>
    <w:rsid w:val="0059306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6915"/>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936915"/>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936915"/>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6915"/>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936915"/>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6915"/>
    <w:pPr>
      <w:adjustRightInd w:val="0"/>
      <w:snapToGrid w:val="0"/>
      <w:spacing w:before="240" w:line="228" w:lineRule="auto"/>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A00C26"/>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936915"/>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936915"/>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6915"/>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302CEB"/>
    <w:pPr>
      <w:adjustRightInd w:val="0"/>
      <w:snapToGrid w:val="0"/>
      <w:spacing w:before="60" w:line="240" w:lineRule="atLeast"/>
      <w:ind w:right="113"/>
      <w:jc w:val="both"/>
    </w:pPr>
    <w:rPr>
      <w:rFonts w:ascii="Palatino Linotype" w:eastAsia="Times New Roman" w:hAnsi="Palatino Linotype"/>
      <w:noProof/>
      <w:snapToGrid w:val="0"/>
      <w:color w:val="000000"/>
      <w:sz w:val="14"/>
      <w:lang w:val="en-GB" w:eastAsia="en-GB"/>
    </w:rPr>
  </w:style>
  <w:style w:type="paragraph" w:customStyle="1" w:styleId="MDPI73CopyrightImage">
    <w:name w:val="MDPI_7.3_CopyrightImage"/>
    <w:rsid w:val="00936915"/>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936915"/>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936915"/>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936915"/>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936915"/>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936915"/>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936915"/>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936915"/>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936915"/>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936915"/>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936915"/>
  </w:style>
  <w:style w:type="paragraph" w:styleId="Bibliography">
    <w:name w:val="Bibliography"/>
    <w:basedOn w:val="Normal"/>
    <w:next w:val="Normal"/>
    <w:uiPriority w:val="37"/>
    <w:semiHidden/>
    <w:unhideWhenUsed/>
    <w:rsid w:val="00936915"/>
  </w:style>
  <w:style w:type="paragraph" w:styleId="BodyText">
    <w:name w:val="Body Text"/>
    <w:link w:val="BodyTextChar"/>
    <w:rsid w:val="00936915"/>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936915"/>
    <w:rPr>
      <w:rFonts w:ascii="Palatino Linotype" w:hAnsi="Palatino Linotype"/>
      <w:color w:val="000000"/>
      <w:sz w:val="24"/>
      <w:lang w:eastAsia="de-DE"/>
    </w:rPr>
  </w:style>
  <w:style w:type="character" w:styleId="CommentReference">
    <w:name w:val="annotation reference"/>
    <w:rsid w:val="00936915"/>
    <w:rPr>
      <w:sz w:val="21"/>
      <w:szCs w:val="21"/>
    </w:rPr>
  </w:style>
  <w:style w:type="paragraph" w:styleId="CommentText">
    <w:name w:val="annotation text"/>
    <w:basedOn w:val="Normal"/>
    <w:link w:val="CommentTextChar"/>
    <w:rsid w:val="00936915"/>
  </w:style>
  <w:style w:type="character" w:customStyle="1" w:styleId="CommentTextChar">
    <w:name w:val="Comment Text Char"/>
    <w:link w:val="CommentText"/>
    <w:rsid w:val="00936915"/>
    <w:rPr>
      <w:rFonts w:ascii="Palatino Linotype" w:hAnsi="Palatino Linotype"/>
      <w:noProof/>
      <w:color w:val="000000"/>
    </w:rPr>
  </w:style>
  <w:style w:type="paragraph" w:styleId="CommentSubject">
    <w:name w:val="annotation subject"/>
    <w:basedOn w:val="CommentText"/>
    <w:next w:val="CommentText"/>
    <w:link w:val="CommentSubjectChar"/>
    <w:rsid w:val="00936915"/>
    <w:rPr>
      <w:b/>
      <w:bCs/>
    </w:rPr>
  </w:style>
  <w:style w:type="character" w:customStyle="1" w:styleId="CommentSubjectChar">
    <w:name w:val="Comment Subject Char"/>
    <w:link w:val="CommentSubject"/>
    <w:rsid w:val="00936915"/>
    <w:rPr>
      <w:rFonts w:ascii="Palatino Linotype" w:hAnsi="Palatino Linotype"/>
      <w:b/>
      <w:bCs/>
      <w:noProof/>
      <w:color w:val="000000"/>
    </w:rPr>
  </w:style>
  <w:style w:type="character" w:styleId="EndnoteReference">
    <w:name w:val="endnote reference"/>
    <w:rsid w:val="00936915"/>
    <w:rPr>
      <w:vertAlign w:val="superscript"/>
    </w:rPr>
  </w:style>
  <w:style w:type="paragraph" w:styleId="EndnoteText">
    <w:name w:val="endnote text"/>
    <w:basedOn w:val="Normal"/>
    <w:link w:val="EndnoteTextChar"/>
    <w:semiHidden/>
    <w:unhideWhenUsed/>
    <w:rsid w:val="00936915"/>
    <w:pPr>
      <w:spacing w:line="240" w:lineRule="auto"/>
    </w:pPr>
  </w:style>
  <w:style w:type="character" w:customStyle="1" w:styleId="EndnoteTextChar">
    <w:name w:val="Endnote Text Char"/>
    <w:link w:val="EndnoteText"/>
    <w:semiHidden/>
    <w:rsid w:val="00936915"/>
    <w:rPr>
      <w:rFonts w:ascii="Palatino Linotype" w:hAnsi="Palatino Linotype"/>
      <w:noProof/>
      <w:color w:val="000000"/>
    </w:rPr>
  </w:style>
  <w:style w:type="character" w:styleId="FollowedHyperlink">
    <w:name w:val="FollowedHyperlink"/>
    <w:rsid w:val="00936915"/>
    <w:rPr>
      <w:color w:val="954F72"/>
      <w:u w:val="single"/>
    </w:rPr>
  </w:style>
  <w:style w:type="paragraph" w:styleId="FootnoteText">
    <w:name w:val="footnote text"/>
    <w:basedOn w:val="Normal"/>
    <w:link w:val="FootnoteTextChar"/>
    <w:semiHidden/>
    <w:unhideWhenUsed/>
    <w:rsid w:val="00936915"/>
    <w:pPr>
      <w:spacing w:line="240" w:lineRule="auto"/>
    </w:pPr>
  </w:style>
  <w:style w:type="character" w:customStyle="1" w:styleId="FootnoteTextChar">
    <w:name w:val="Footnote Text Char"/>
    <w:link w:val="FootnoteText"/>
    <w:semiHidden/>
    <w:rsid w:val="00936915"/>
    <w:rPr>
      <w:rFonts w:ascii="Palatino Linotype" w:hAnsi="Palatino Linotype"/>
      <w:noProof/>
      <w:color w:val="000000"/>
    </w:rPr>
  </w:style>
  <w:style w:type="paragraph" w:styleId="NormalWeb">
    <w:name w:val="Normal (Web)"/>
    <w:basedOn w:val="Normal"/>
    <w:uiPriority w:val="99"/>
    <w:rsid w:val="00936915"/>
    <w:rPr>
      <w:szCs w:val="24"/>
    </w:rPr>
  </w:style>
  <w:style w:type="paragraph" w:customStyle="1" w:styleId="MsoFootnoteText0">
    <w:name w:val="MsoFootnoteText"/>
    <w:basedOn w:val="NormalWeb"/>
    <w:qFormat/>
    <w:rsid w:val="00936915"/>
    <w:rPr>
      <w:rFonts w:ascii="Times New Roman" w:hAnsi="Times New Roman"/>
    </w:rPr>
  </w:style>
  <w:style w:type="character" w:styleId="PageNumber">
    <w:name w:val="page number"/>
    <w:rsid w:val="00936915"/>
  </w:style>
  <w:style w:type="character" w:styleId="PlaceholderText">
    <w:name w:val="Placeholder Text"/>
    <w:uiPriority w:val="99"/>
    <w:semiHidden/>
    <w:rsid w:val="00936915"/>
    <w:rPr>
      <w:color w:val="808080"/>
    </w:rPr>
  </w:style>
  <w:style w:type="paragraph" w:customStyle="1" w:styleId="MDPI71FootNotes">
    <w:name w:val="MDPI_7.1_FootNotes"/>
    <w:qFormat/>
    <w:rsid w:val="00A9607B"/>
    <w:pPr>
      <w:numPr>
        <w:numId w:val="20"/>
      </w:numPr>
      <w:adjustRightInd w:val="0"/>
      <w:snapToGrid w:val="0"/>
      <w:spacing w:line="228" w:lineRule="auto"/>
    </w:pPr>
    <w:rPr>
      <w:rFonts w:ascii="Palatino Linotype" w:eastAsiaTheme="minorEastAsia" w:hAnsi="Palatino Linotype"/>
      <w:noProof/>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ocuments\WeChat%20Files\wxid_8291432914211\FileStorage\File\2023-07\chemosensors-template(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0C6DE1-700F-47CC-A812-D29E285D7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chemosensors-template(1)</Template>
  <TotalTime>39</TotalTime>
  <Pages>2</Pages>
  <Words>188</Words>
  <Characters>1161</Characters>
  <Application>Microsoft Office Word</Application>
  <DocSecurity>0</DocSecurity>
  <Lines>44</Lines>
  <Paragraphs>33</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1320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Administrator</dc:creator>
  <cp:keywords/>
  <dc:description/>
  <cp:lastModifiedBy>Icey Wang</cp:lastModifiedBy>
  <cp:revision>11</cp:revision>
  <cp:lastPrinted>2023-07-13T14:25:00Z</cp:lastPrinted>
  <dcterms:created xsi:type="dcterms:W3CDTF">2023-07-13T02:12:00Z</dcterms:created>
  <dcterms:modified xsi:type="dcterms:W3CDTF">2023-07-17T02:53:00Z</dcterms:modified>
</cp:coreProperties>
</file>