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933F7C" w14:textId="77777777" w:rsidR="000F22A1" w:rsidRPr="006453D9" w:rsidRDefault="000F22A1" w:rsidP="000F22A1">
      <w:pPr>
        <w:pStyle w:val="MDPI11articletype"/>
      </w:pPr>
      <w:r>
        <w:t>Article</w:t>
      </w:r>
      <w:r w:rsidRPr="006453D9">
        <w:t xml:space="preserve"> </w:t>
      </w:r>
    </w:p>
    <w:p w14:paraId="4CF72767" w14:textId="77777777" w:rsidR="000F22A1" w:rsidRPr="003B1AF1" w:rsidRDefault="000F22A1" w:rsidP="000F22A1">
      <w:pPr>
        <w:pStyle w:val="MDPI12title"/>
      </w:pPr>
      <w:r>
        <w:t>Injectable pH and thermo-responsive hydrogel scaffold with enhanced osteogenic differentiation of preosteoblasts for bone regeneration</w:t>
      </w:r>
    </w:p>
    <w:p w14:paraId="40AF6C77" w14:textId="77777777" w:rsidR="000F22A1" w:rsidRDefault="000F22A1" w:rsidP="000F22A1">
      <w:pPr>
        <w:pStyle w:val="MDPI13authornames"/>
      </w:pPr>
      <w:r>
        <w:t>Jasmine L. King</w:t>
      </w:r>
      <w:r w:rsidRPr="00D945EC">
        <w:t xml:space="preserve"> </w:t>
      </w:r>
      <w:r w:rsidRPr="001F31D1">
        <w:rPr>
          <w:vertAlign w:val="superscript"/>
        </w:rPr>
        <w:t>1</w:t>
      </w:r>
      <w:r w:rsidRPr="00D945EC">
        <w:t xml:space="preserve">, </w:t>
      </w:r>
      <w:proofErr w:type="spellStart"/>
      <w:r>
        <w:t>Roopali</w:t>
      </w:r>
      <w:proofErr w:type="spellEnd"/>
      <w:r>
        <w:t xml:space="preserve"> </w:t>
      </w:r>
      <w:proofErr w:type="spellStart"/>
      <w:r>
        <w:t>Shirvastava</w:t>
      </w:r>
      <w:proofErr w:type="spellEnd"/>
      <w:r w:rsidRPr="00D945EC">
        <w:t xml:space="preserve"> </w:t>
      </w:r>
      <w:r w:rsidRPr="001F31D1">
        <w:rPr>
          <w:vertAlign w:val="superscript"/>
        </w:rPr>
        <w:t>2</w:t>
      </w:r>
      <w:r>
        <w:t xml:space="preserve">, Pooja D. Shah </w:t>
      </w:r>
      <w:r>
        <w:rPr>
          <w:vertAlign w:val="superscript"/>
        </w:rPr>
        <w:t>2</w:t>
      </w:r>
      <w:r>
        <w:t xml:space="preserve">, </w:t>
      </w:r>
      <w:proofErr w:type="spellStart"/>
      <w:r>
        <w:t>Panita</w:t>
      </w:r>
      <w:proofErr w:type="spellEnd"/>
      <w:r>
        <w:t xml:space="preserve"> </w:t>
      </w:r>
      <w:proofErr w:type="spellStart"/>
      <w:r>
        <w:t>Maturavongsadit</w:t>
      </w:r>
      <w:proofErr w:type="spellEnd"/>
      <w:r>
        <w:t xml:space="preserve"> </w:t>
      </w:r>
      <w:r>
        <w:rPr>
          <w:vertAlign w:val="superscript"/>
        </w:rPr>
        <w:t>2</w:t>
      </w:r>
      <w:r>
        <w:t>,</w:t>
      </w:r>
      <w:r w:rsidRPr="00D945EC">
        <w:t xml:space="preserve"> and </w:t>
      </w:r>
      <w:r>
        <w:t>S. Rahima Benhabbour</w:t>
      </w:r>
      <w:r w:rsidRPr="00D945EC">
        <w:t xml:space="preserve"> </w:t>
      </w:r>
      <w:r>
        <w:rPr>
          <w:vertAlign w:val="superscript"/>
        </w:rPr>
        <w:t>1,</w:t>
      </w:r>
      <w:proofErr w:type="gramStart"/>
      <w:r w:rsidRPr="001F31D1">
        <w:rPr>
          <w:vertAlign w:val="superscript"/>
        </w:rPr>
        <w:t>2,</w:t>
      </w:r>
      <w:r w:rsidRPr="00331633">
        <w:t>*</w:t>
      </w:r>
      <w:proofErr w:type="gramEnd"/>
    </w:p>
    <w:tbl>
      <w:tblPr>
        <w:tblpPr w:leftFromText="198" w:rightFromText="198" w:vertAnchor="page" w:horzAnchor="margin" w:tblpY="11276"/>
        <w:tblW w:w="24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10"/>
      </w:tblGrid>
      <w:tr w:rsidR="000F22A1" w:rsidRPr="00E87375" w14:paraId="3022A15B" w14:textId="77777777" w:rsidTr="001A5B7B">
        <w:tc>
          <w:tcPr>
            <w:tcW w:w="2410" w:type="dxa"/>
            <w:shd w:val="clear" w:color="auto" w:fill="auto"/>
          </w:tcPr>
          <w:p w14:paraId="24E0E71A" w14:textId="77777777" w:rsidR="000F22A1" w:rsidRPr="00B506F0" w:rsidRDefault="000F22A1" w:rsidP="001A5B7B">
            <w:pPr>
              <w:pStyle w:val="MDPI61Citation"/>
              <w:spacing w:after="120" w:line="240" w:lineRule="exact"/>
            </w:pPr>
            <w:r w:rsidRPr="007F797E">
              <w:rPr>
                <w:b/>
              </w:rPr>
              <w:t>Citation:</w:t>
            </w:r>
            <w:r>
              <w:rPr>
                <w:b/>
              </w:rPr>
              <w:t xml:space="preserve"> </w:t>
            </w:r>
            <w:r>
              <w:t>To be added by editorial staff during production.</w:t>
            </w:r>
          </w:p>
          <w:p w14:paraId="630E8A10" w14:textId="77777777" w:rsidR="000F22A1" w:rsidRDefault="000F22A1" w:rsidP="001A5B7B">
            <w:pPr>
              <w:pStyle w:val="MDPI15academiceditor"/>
              <w:spacing w:after="120"/>
            </w:pPr>
            <w:r>
              <w:t xml:space="preserve">Academic Editor: </w:t>
            </w:r>
            <w:proofErr w:type="spellStart"/>
            <w:r>
              <w:t>Firstname</w:t>
            </w:r>
            <w:proofErr w:type="spellEnd"/>
            <w:r>
              <w:t xml:space="preserve"> </w:t>
            </w:r>
            <w:proofErr w:type="spellStart"/>
            <w:r>
              <w:t>Lastname</w:t>
            </w:r>
            <w:proofErr w:type="spellEnd"/>
          </w:p>
          <w:p w14:paraId="3FD37BCD" w14:textId="77777777" w:rsidR="000F22A1" w:rsidRPr="002E527E" w:rsidRDefault="000F22A1" w:rsidP="001A5B7B">
            <w:pPr>
              <w:pStyle w:val="MDPI14history"/>
              <w:spacing w:before="120"/>
            </w:pPr>
            <w:r w:rsidRPr="002E527E">
              <w:t>Received: date</w:t>
            </w:r>
          </w:p>
          <w:p w14:paraId="2F414835" w14:textId="77777777" w:rsidR="000F22A1" w:rsidRDefault="000F22A1" w:rsidP="001A5B7B">
            <w:pPr>
              <w:pStyle w:val="MDPI14history"/>
            </w:pPr>
            <w:r>
              <w:t>Revised: date</w:t>
            </w:r>
          </w:p>
          <w:p w14:paraId="767BDFD5" w14:textId="77777777" w:rsidR="000F22A1" w:rsidRPr="002E527E" w:rsidRDefault="000F22A1" w:rsidP="001A5B7B">
            <w:pPr>
              <w:pStyle w:val="MDPI14history"/>
            </w:pPr>
            <w:r>
              <w:t>Accepted: date</w:t>
            </w:r>
          </w:p>
          <w:p w14:paraId="0946F2A2" w14:textId="77777777" w:rsidR="000F22A1" w:rsidRPr="002E527E" w:rsidRDefault="000F22A1" w:rsidP="001A5B7B">
            <w:pPr>
              <w:pStyle w:val="MDPI14history"/>
              <w:spacing w:after="120"/>
            </w:pPr>
            <w:r w:rsidRPr="002E527E">
              <w:t>Published: date</w:t>
            </w:r>
          </w:p>
          <w:p w14:paraId="01D6D4E5" w14:textId="77777777" w:rsidR="000F22A1" w:rsidRPr="00E87375" w:rsidRDefault="000F22A1" w:rsidP="001A5B7B">
            <w:pPr>
              <w:adjustRightInd w:val="0"/>
              <w:snapToGrid w:val="0"/>
              <w:spacing w:before="120" w:line="240" w:lineRule="atLeast"/>
              <w:ind w:right="113"/>
              <w:jc w:val="left"/>
              <w:rPr>
                <w:rFonts w:eastAsia="DengXian"/>
                <w:bCs/>
                <w:sz w:val="14"/>
                <w:szCs w:val="14"/>
                <w:lang w:bidi="en-US"/>
              </w:rPr>
            </w:pPr>
            <w:r w:rsidRPr="00E87375">
              <w:rPr>
                <w:rFonts w:eastAsia="DengXian"/>
              </w:rPr>
              <w:drawing>
                <wp:inline distT="0" distB="0" distL="0" distR="0" wp14:anchorId="6CC922E1" wp14:editId="7B4BF46A">
                  <wp:extent cx="692785" cy="249555"/>
                  <wp:effectExtent l="0" t="0" r="0" b="0"/>
                  <wp:docPr id="3" name="Picture 4" descr="A grey and black sign with a person in a cir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4" descr="A grey and black sign with a person in a circ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785" cy="24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216D5" w14:textId="77777777" w:rsidR="000F22A1" w:rsidRPr="00E87375" w:rsidRDefault="000F22A1" w:rsidP="001A5B7B">
            <w:pPr>
              <w:pStyle w:val="MDPI72Copyright"/>
              <w:rPr>
                <w:rFonts w:eastAsia="DengXian"/>
                <w:lang w:bidi="en-US"/>
              </w:rPr>
            </w:pPr>
            <w:r w:rsidRPr="00E87375">
              <w:rPr>
                <w:rFonts w:eastAsia="DengXian"/>
                <w:b/>
                <w:lang w:bidi="en-US"/>
              </w:rPr>
              <w:t>Copyright:</w:t>
            </w:r>
            <w:r w:rsidRPr="00E87375">
              <w:rPr>
                <w:rFonts w:eastAsia="DengXian"/>
                <w:lang w:bidi="en-US"/>
              </w:rPr>
              <w:t xml:space="preserve"> </w:t>
            </w:r>
            <w:r>
              <w:rPr>
                <w:rFonts w:eastAsia="DengXian"/>
                <w:lang w:bidi="en-US"/>
              </w:rPr>
              <w:t>© 2023</w:t>
            </w:r>
            <w:r w:rsidRPr="00E87375">
              <w:rPr>
                <w:rFonts w:eastAsia="DengXian"/>
                <w:lang w:bidi="en-US"/>
              </w:rPr>
              <w:t xml:space="preserve"> </w:t>
            </w:r>
            <w:r>
              <w:rPr>
                <w:rFonts w:eastAsia="DengXian"/>
                <w:lang w:bidi="en-US"/>
              </w:rPr>
              <w:t xml:space="preserve">by the authors. Submitted for possible open access publication under the terms and conditions of the Creative Commons </w:t>
            </w:r>
            <w:r w:rsidRPr="00E87375">
              <w:rPr>
                <w:rFonts w:eastAsia="DengXian"/>
                <w:lang w:bidi="en-US"/>
              </w:rPr>
              <w:t>Attribution (CC BY) license (</w:t>
            </w:r>
            <w:r>
              <w:rPr>
                <w:rFonts w:eastAsia="DengXian"/>
                <w:lang w:bidi="en-US"/>
              </w:rPr>
              <w:t>https://</w:t>
            </w:r>
            <w:r w:rsidRPr="00E87375">
              <w:rPr>
                <w:rFonts w:eastAsia="DengXian"/>
                <w:lang w:bidi="en-US"/>
              </w:rPr>
              <w:t>creativecommons.org/licenses/by/4.0/).</w:t>
            </w:r>
          </w:p>
        </w:tc>
      </w:tr>
    </w:tbl>
    <w:p w14:paraId="3B94DE79" w14:textId="77777777" w:rsidR="000F22A1" w:rsidRPr="00D945EC" w:rsidRDefault="000F22A1" w:rsidP="000F22A1">
      <w:pPr>
        <w:pStyle w:val="MDPI16affiliation"/>
      </w:pPr>
      <w:r w:rsidRPr="00094333">
        <w:rPr>
          <w:vertAlign w:val="superscript"/>
        </w:rPr>
        <w:t>1</w:t>
      </w:r>
      <w:r w:rsidRPr="00D945EC">
        <w:tab/>
      </w:r>
      <w:r>
        <w:t>Division of Pharmacoengineering and Molecular Pharmaceutics, UNC Eshelman School of Pharmacy, University of North Carolina at Chapel Hill, Chapel Hill, NC, 27599, USA</w:t>
      </w:r>
      <w:r w:rsidRPr="00D945EC">
        <w:t xml:space="preserve">; </w:t>
      </w:r>
      <w:r>
        <w:t>jking116@email.unc.edu</w:t>
      </w:r>
    </w:p>
    <w:p w14:paraId="5927AD8F" w14:textId="1F6F0921" w:rsidR="000F22A1" w:rsidRPr="00D945EC" w:rsidRDefault="000F22A1" w:rsidP="000F22A1">
      <w:pPr>
        <w:pStyle w:val="MDPI16affiliation"/>
      </w:pPr>
      <w:r w:rsidRPr="00D945EC">
        <w:rPr>
          <w:vertAlign w:val="superscript"/>
        </w:rPr>
        <w:t>2</w:t>
      </w:r>
      <w:r w:rsidRPr="00D945EC">
        <w:tab/>
      </w:r>
      <w:r>
        <w:t xml:space="preserve">Joint Department of Biomedical Engineering, North Carolina State University and The University of North Carolina at Chapel Hill, Chapel Hill, NC 27599, USA; </w:t>
      </w:r>
      <w:r w:rsidRPr="000F22A1">
        <w:t>roopalis@email.unc.edu</w:t>
      </w:r>
      <w:r>
        <w:t xml:space="preserve"> (R.S.); </w:t>
      </w:r>
      <w:r w:rsidRPr="000F22A1">
        <w:t>pdshah1@email.unc.edu</w:t>
      </w:r>
      <w:r>
        <w:t xml:space="preserve"> (P.D.S.); </w:t>
      </w:r>
      <w:r w:rsidRPr="000F22A1">
        <w:t>panita.maturavong@gmail.com</w:t>
      </w:r>
      <w:r>
        <w:t xml:space="preserve"> (P.M.)</w:t>
      </w:r>
    </w:p>
    <w:p w14:paraId="623A2C7A" w14:textId="77777777" w:rsidR="000F22A1" w:rsidRDefault="000F22A1" w:rsidP="000F22A1">
      <w:pPr>
        <w:pStyle w:val="MDPI16affiliation"/>
        <w:ind w:left="2808" w:hanging="202"/>
      </w:pPr>
      <w:r w:rsidRPr="00B73E24">
        <w:rPr>
          <w:b/>
        </w:rPr>
        <w:t>*</w:t>
      </w:r>
      <w:r w:rsidRPr="00D945EC">
        <w:tab/>
        <w:t xml:space="preserve">Correspondence: </w:t>
      </w:r>
      <w:r>
        <w:t>benhabs@email.unc.edu</w:t>
      </w:r>
      <w:r w:rsidRPr="00D945EC">
        <w:t xml:space="preserve"> Tel.: </w:t>
      </w:r>
      <w:r>
        <w:t>+1-919-843-6142</w:t>
      </w:r>
    </w:p>
    <w:p w14:paraId="7707993C" w14:textId="77777777" w:rsidR="000F22A1" w:rsidRPr="000F22A1" w:rsidRDefault="000F22A1" w:rsidP="000F22A1">
      <w:pPr>
        <w:rPr>
          <w:lang w:eastAsia="de-DE" w:bidi="en-US"/>
        </w:rPr>
      </w:pPr>
    </w:p>
    <w:p w14:paraId="6BD8993C" w14:textId="77777777" w:rsidR="000F22A1" w:rsidRPr="000F22A1" w:rsidRDefault="000F22A1" w:rsidP="000F22A1">
      <w:pPr>
        <w:rPr>
          <w:lang w:eastAsia="de-DE" w:bidi="en-US"/>
        </w:rPr>
      </w:pPr>
    </w:p>
    <w:p w14:paraId="09AD01BE" w14:textId="4F187E66" w:rsidR="000F22A1" w:rsidRDefault="000F22A1" w:rsidP="000F22A1">
      <w:pPr>
        <w:jc w:val="right"/>
        <w:rPr>
          <w:lang w:eastAsia="de-DE" w:bidi="en-US"/>
        </w:rPr>
      </w:pPr>
      <w:r w:rsidRPr="007F2480">
        <w:drawing>
          <wp:inline distT="0" distB="0" distL="0" distR="0" wp14:anchorId="10B5ECCE" wp14:editId="15B5E144">
            <wp:extent cx="4973283" cy="4133775"/>
            <wp:effectExtent l="0" t="0" r="5715" b="0"/>
            <wp:docPr id="2467808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80857" name=""/>
                    <pic:cNvPicPr/>
                  </pic:nvPicPr>
                  <pic:blipFill rotWithShape="1">
                    <a:blip r:embed="rId8"/>
                    <a:srcRect b="35350"/>
                    <a:stretch/>
                  </pic:blipFill>
                  <pic:spPr bwMode="auto">
                    <a:xfrm>
                      <a:off x="0" y="0"/>
                      <a:ext cx="4975419" cy="413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89437" w14:textId="77777777" w:rsidR="000F22A1" w:rsidRPr="000F22A1" w:rsidRDefault="000F22A1" w:rsidP="000F22A1">
      <w:pPr>
        <w:spacing w:line="228" w:lineRule="auto"/>
        <w:ind w:left="1890"/>
        <w:rPr>
          <w:rFonts w:cs="Arial"/>
        </w:rPr>
      </w:pPr>
      <w:r w:rsidRPr="000F22A1">
        <w:rPr>
          <w:rFonts w:cs="Arial"/>
          <w:b/>
          <w:bCs/>
        </w:rPr>
        <w:t xml:space="preserve">Supplementary Figure 1. In vitro cell viability of MC3T3-E1 CS and CNC-CS hydrogels. </w:t>
      </w:r>
      <w:r w:rsidRPr="000F22A1">
        <w:rPr>
          <w:rFonts w:cs="Arial"/>
        </w:rPr>
        <w:t>Confocal fluorescent images of MC3T3-E1 cells (10</w:t>
      </w:r>
      <w:r w:rsidRPr="000F22A1">
        <w:rPr>
          <w:rFonts w:cs="Arial"/>
          <w:vertAlign w:val="superscript"/>
        </w:rPr>
        <w:t>7</w:t>
      </w:r>
      <w:r w:rsidRPr="000F22A1">
        <w:rPr>
          <w:rFonts w:cs="Arial"/>
        </w:rPr>
        <w:t xml:space="preserve"> – 2 </w:t>
      </w:r>
      <w:r w:rsidRPr="000F22A1">
        <w:rPr>
          <w:rFonts w:cs="Arial"/>
        </w:rPr>
        <w:sym w:font="Symbol" w:char="F0B4"/>
      </w:r>
      <w:r w:rsidRPr="000F22A1">
        <w:rPr>
          <w:rFonts w:cs="Arial"/>
        </w:rPr>
        <w:t xml:space="preserve"> 10</w:t>
      </w:r>
      <w:r w:rsidRPr="000F22A1">
        <w:rPr>
          <w:rFonts w:cs="Arial"/>
          <w:vertAlign w:val="superscript"/>
        </w:rPr>
        <w:t>7</w:t>
      </w:r>
      <w:r w:rsidRPr="000F22A1">
        <w:rPr>
          <w:rFonts w:cs="Arial"/>
        </w:rPr>
        <w:t xml:space="preserve"> in CS and CNC-CS hydrogels (</w:t>
      </w:r>
      <w:r w:rsidRPr="000F22A1">
        <w:rPr>
          <w:rFonts w:cs="Arial"/>
          <w:i/>
          <w:iCs/>
        </w:rPr>
        <w:t>n</w:t>
      </w:r>
      <w:r w:rsidRPr="000F22A1">
        <w:rPr>
          <w:rFonts w:cs="Arial"/>
        </w:rPr>
        <w:t xml:space="preserve"> =3; 50 </w:t>
      </w:r>
      <w:r w:rsidRPr="000F22A1">
        <w:rPr>
          <w:rFonts w:cs="Arial"/>
        </w:rPr>
        <w:sym w:font="Symbol" w:char="F06D"/>
      </w:r>
      <w:r w:rsidRPr="000F22A1">
        <w:rPr>
          <w:rFonts w:cs="Arial"/>
        </w:rPr>
        <w:t xml:space="preserve">L samples). </w:t>
      </w:r>
    </w:p>
    <w:p w14:paraId="28CAD2AE" w14:textId="77777777" w:rsidR="000F22A1" w:rsidRDefault="000F22A1" w:rsidP="000F22A1">
      <w:pPr>
        <w:spacing w:line="480" w:lineRule="auto"/>
        <w:contextualSpacing/>
        <w:rPr>
          <w:rFonts w:ascii="Arial" w:hAnsi="Arial" w:cs="Arial"/>
          <w:sz w:val="24"/>
          <w:szCs w:val="24"/>
        </w:rPr>
      </w:pPr>
    </w:p>
    <w:p w14:paraId="5497CBD5" w14:textId="77777777" w:rsidR="000F22A1" w:rsidRDefault="000F22A1" w:rsidP="000F22A1">
      <w:pPr>
        <w:spacing w:line="480" w:lineRule="auto"/>
        <w:contextualSpacing/>
        <w:rPr>
          <w:rFonts w:ascii="Arial" w:hAnsi="Arial" w:cs="Arial"/>
          <w:sz w:val="24"/>
          <w:szCs w:val="24"/>
        </w:rPr>
      </w:pPr>
    </w:p>
    <w:p w14:paraId="5E738CE8" w14:textId="77777777" w:rsidR="000F22A1" w:rsidRDefault="000F22A1" w:rsidP="000F22A1">
      <w:pPr>
        <w:spacing w:line="480" w:lineRule="auto"/>
        <w:contextualSpacing/>
        <w:jc w:val="right"/>
        <w:rPr>
          <w:rFonts w:ascii="Arial" w:hAnsi="Arial" w:cs="Arial"/>
          <w:sz w:val="24"/>
          <w:szCs w:val="24"/>
        </w:rPr>
      </w:pPr>
      <w:r w:rsidRPr="00DB022D">
        <w:rPr>
          <w:rFonts w:ascii="Arial" w:hAnsi="Arial" w:cs="Arial"/>
          <w:sz w:val="24"/>
          <w:szCs w:val="24"/>
        </w:rPr>
        <w:lastRenderedPageBreak/>
        <w:drawing>
          <wp:inline distT="0" distB="0" distL="0" distR="0" wp14:anchorId="540F7052" wp14:editId="6F54E8FB">
            <wp:extent cx="5943600" cy="4189374"/>
            <wp:effectExtent l="0" t="0" r="0" b="1905"/>
            <wp:docPr id="11643698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369874" name=""/>
                    <pic:cNvPicPr/>
                  </pic:nvPicPr>
                  <pic:blipFill rotWithShape="1">
                    <a:blip r:embed="rId9"/>
                    <a:srcRect t="14646" b="30531"/>
                    <a:stretch/>
                  </pic:blipFill>
                  <pic:spPr bwMode="auto">
                    <a:xfrm>
                      <a:off x="0" y="0"/>
                      <a:ext cx="5943600" cy="4189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19B04" w14:textId="77777777" w:rsidR="000F22A1" w:rsidRPr="000F22A1" w:rsidRDefault="000F22A1" w:rsidP="000F22A1">
      <w:pPr>
        <w:snapToGrid w:val="0"/>
        <w:spacing w:line="228" w:lineRule="auto"/>
        <w:ind w:left="1890"/>
        <w:rPr>
          <w:rFonts w:cs="Arial"/>
        </w:rPr>
      </w:pPr>
      <w:r w:rsidRPr="000F22A1">
        <w:rPr>
          <w:rFonts w:cs="Arial"/>
          <w:b/>
          <w:bCs/>
        </w:rPr>
        <w:t xml:space="preserve">Supplementary Figure 2. </w:t>
      </w:r>
      <w:r w:rsidRPr="000F22A1">
        <w:rPr>
          <w:rFonts w:cs="Arial"/>
        </w:rPr>
        <w:t>Non-uniform distribution of MC3T3-E1 cells within CNC-CS hydrogels at high cell seeding densities.</w:t>
      </w:r>
      <w:r w:rsidRPr="000F22A1">
        <w:rPr>
          <w:rFonts w:cs="Arial"/>
          <w:b/>
          <w:bCs/>
        </w:rPr>
        <w:t xml:space="preserve"> </w:t>
      </w:r>
      <w:r w:rsidRPr="000F22A1">
        <w:rPr>
          <w:rFonts w:cs="Arial"/>
        </w:rPr>
        <w:t>Luer-lock syringes of MC3T3-E1 cells encapsulated in CS and CNC-CS hydrogels at cell densities of 10</w:t>
      </w:r>
      <w:r w:rsidRPr="000F22A1">
        <w:rPr>
          <w:rFonts w:cs="Arial"/>
          <w:vertAlign w:val="superscript"/>
        </w:rPr>
        <w:t>7</w:t>
      </w:r>
      <w:r w:rsidRPr="000F22A1">
        <w:rPr>
          <w:rFonts w:cs="Arial"/>
        </w:rPr>
        <w:t xml:space="preserve"> – 2 </w:t>
      </w:r>
      <w:r w:rsidRPr="000F22A1">
        <w:rPr>
          <w:rFonts w:cs="Arial"/>
        </w:rPr>
        <w:sym w:font="Symbol" w:char="F0B4"/>
      </w:r>
      <w:r w:rsidRPr="000F22A1">
        <w:rPr>
          <w:rFonts w:cs="Arial"/>
        </w:rPr>
        <w:t xml:space="preserve"> 10</w:t>
      </w:r>
      <w:r w:rsidRPr="000F22A1">
        <w:rPr>
          <w:rFonts w:cs="Arial"/>
          <w:vertAlign w:val="superscript"/>
        </w:rPr>
        <w:t>7</w:t>
      </w:r>
      <w:r w:rsidRPr="000F22A1">
        <w:rPr>
          <w:rFonts w:cs="Arial"/>
        </w:rPr>
        <w:t xml:space="preserve">. </w:t>
      </w:r>
    </w:p>
    <w:p w14:paraId="7CD4B028" w14:textId="77777777" w:rsidR="000F22A1" w:rsidRDefault="000F22A1" w:rsidP="000F22A1">
      <w:pPr>
        <w:spacing w:line="480" w:lineRule="auto"/>
        <w:contextualSpacing/>
        <w:rPr>
          <w:rFonts w:ascii="Arial" w:hAnsi="Arial" w:cs="Arial"/>
          <w:sz w:val="24"/>
          <w:szCs w:val="24"/>
        </w:rPr>
      </w:pPr>
    </w:p>
    <w:p w14:paraId="0676E838" w14:textId="77777777" w:rsidR="000F22A1" w:rsidRDefault="000F22A1" w:rsidP="000F22A1">
      <w:pPr>
        <w:spacing w:line="480" w:lineRule="auto"/>
        <w:contextualSpacing/>
        <w:rPr>
          <w:rFonts w:ascii="Arial" w:hAnsi="Arial" w:cs="Arial"/>
          <w:sz w:val="24"/>
          <w:szCs w:val="24"/>
        </w:rPr>
      </w:pPr>
    </w:p>
    <w:p w14:paraId="1AB75F39" w14:textId="77777777" w:rsidR="000F22A1" w:rsidRDefault="000F22A1" w:rsidP="000F22A1">
      <w:pPr>
        <w:spacing w:line="480" w:lineRule="auto"/>
        <w:contextualSpacing/>
        <w:rPr>
          <w:rFonts w:ascii="Arial" w:hAnsi="Arial" w:cs="Arial"/>
          <w:sz w:val="24"/>
          <w:szCs w:val="24"/>
        </w:rPr>
      </w:pPr>
    </w:p>
    <w:p w14:paraId="07CCCE00" w14:textId="77777777" w:rsidR="000F22A1" w:rsidRDefault="000F22A1" w:rsidP="000F22A1">
      <w:pPr>
        <w:spacing w:line="480" w:lineRule="auto"/>
        <w:contextualSpacing/>
        <w:rPr>
          <w:rFonts w:ascii="Arial" w:hAnsi="Arial" w:cs="Arial"/>
          <w:sz w:val="24"/>
          <w:szCs w:val="24"/>
        </w:rPr>
      </w:pPr>
    </w:p>
    <w:p w14:paraId="570783A1" w14:textId="77777777" w:rsidR="000F22A1" w:rsidRDefault="000F22A1" w:rsidP="000F22A1">
      <w:pPr>
        <w:spacing w:line="480" w:lineRule="auto"/>
        <w:contextualSpacing/>
        <w:rPr>
          <w:rFonts w:ascii="Arial" w:hAnsi="Arial" w:cs="Arial"/>
          <w:sz w:val="24"/>
          <w:szCs w:val="24"/>
        </w:rPr>
      </w:pPr>
    </w:p>
    <w:p w14:paraId="5651A914" w14:textId="77777777" w:rsidR="000F22A1" w:rsidRDefault="000F22A1" w:rsidP="000F22A1">
      <w:pPr>
        <w:spacing w:line="480" w:lineRule="auto"/>
        <w:contextualSpacing/>
        <w:jc w:val="right"/>
        <w:rPr>
          <w:rFonts w:ascii="Arial" w:hAnsi="Arial" w:cs="Arial"/>
          <w:sz w:val="24"/>
          <w:szCs w:val="24"/>
        </w:rPr>
      </w:pPr>
      <w:r w:rsidRPr="004230B6">
        <w:rPr>
          <w:rFonts w:ascii="Arial" w:hAnsi="Arial" w:cs="Arial"/>
          <w:sz w:val="24"/>
          <w:szCs w:val="24"/>
        </w:rPr>
        <w:lastRenderedPageBreak/>
        <w:drawing>
          <wp:inline distT="0" distB="0" distL="0" distR="0" wp14:anchorId="277AD44E" wp14:editId="2E2F7633">
            <wp:extent cx="5867400" cy="2438400"/>
            <wp:effectExtent l="0" t="0" r="0" b="0"/>
            <wp:docPr id="308571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7110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04C32" w14:textId="77777777" w:rsidR="000F22A1" w:rsidRPr="000F22A1" w:rsidRDefault="000F22A1" w:rsidP="000F22A1">
      <w:pPr>
        <w:snapToGrid w:val="0"/>
        <w:spacing w:line="228" w:lineRule="auto"/>
        <w:ind w:left="1710"/>
        <w:rPr>
          <w:rFonts w:cs="Arial"/>
        </w:rPr>
      </w:pPr>
      <w:r w:rsidRPr="000F22A1">
        <w:rPr>
          <w:rFonts w:cs="Arial"/>
          <w:b/>
          <w:bCs/>
        </w:rPr>
        <w:t xml:space="preserve">Supplementary Figure 3. </w:t>
      </w:r>
      <w:r w:rsidRPr="000F22A1">
        <w:rPr>
          <w:rFonts w:cs="Arial"/>
        </w:rPr>
        <w:t>ALP activity of cell-laden CS and CS-CNC hydrogels over 21-day study period.</w:t>
      </w:r>
      <w:r w:rsidRPr="000F22A1">
        <w:rPr>
          <w:rFonts w:cs="Arial"/>
          <w:b/>
          <w:bCs/>
        </w:rPr>
        <w:t xml:space="preserve"> </w:t>
      </w:r>
      <w:r w:rsidRPr="000F22A1">
        <w:rPr>
          <w:rFonts w:cs="Arial"/>
        </w:rPr>
        <w:t xml:space="preserve">Graphical representation of 5, 10, and 20 million MC3T3-E1 cells in 1 mL CS hydrogel and 5 and 10 million MC3T3-E1 cells in 1 mL CS-CNC hydrogel (* indicates </w:t>
      </w:r>
      <w:r w:rsidRPr="000F22A1">
        <w:rPr>
          <w:rFonts w:cs="Arial"/>
          <w:i/>
          <w:iCs/>
        </w:rPr>
        <w:t>p</w:t>
      </w:r>
      <w:r w:rsidRPr="000F22A1">
        <w:rPr>
          <w:rFonts w:cs="Arial"/>
        </w:rPr>
        <w:t xml:space="preserve"> &lt; 0.05 and ** indicates </w:t>
      </w:r>
      <w:r w:rsidRPr="000F22A1">
        <w:rPr>
          <w:rFonts w:cs="Arial"/>
          <w:i/>
          <w:iCs/>
        </w:rPr>
        <w:t>p</w:t>
      </w:r>
      <w:r w:rsidRPr="000F22A1">
        <w:rPr>
          <w:rFonts w:cs="Arial"/>
        </w:rPr>
        <w:t xml:space="preserve"> &lt; 0.005). There were no intact scaffolds at day 7 for 15 to 20 million CS-CNC hydrogels (no data included). </w:t>
      </w:r>
    </w:p>
    <w:p w14:paraId="5455A1ED" w14:textId="77777777" w:rsidR="000F22A1" w:rsidRDefault="000F22A1" w:rsidP="00B872AB">
      <w:pPr>
        <w:pStyle w:val="MDPI21heading1"/>
      </w:pPr>
    </w:p>
    <w:sectPr w:rsidR="000F22A1" w:rsidSect="00272513">
      <w:headerReference w:type="even" r:id="rId11"/>
      <w:headerReference w:type="default" r:id="rId12"/>
      <w:footerReference w:type="default" r:id="rId13"/>
      <w:headerReference w:type="first" r:id="rId14"/>
      <w:footerReference w:type="first" r:id="rId15"/>
      <w:type w:val="continuous"/>
      <w:pgSz w:w="11906" w:h="16838" w:code="9"/>
      <w:pgMar w:top="1417" w:right="720" w:bottom="1077" w:left="720" w:header="1020" w:footer="340" w:gutter="0"/>
      <w:lnNumType w:countBy="1" w:distance="255" w:restart="continuous"/>
      <w:pgNumType w:start="1"/>
      <w:cols w:space="425"/>
      <w:titlePg/>
      <w:bidi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11E7A2" w14:textId="77777777" w:rsidR="00D86498" w:rsidRDefault="00D86498">
      <w:pPr>
        <w:spacing w:line="240" w:lineRule="auto"/>
      </w:pPr>
      <w:r>
        <w:separator/>
      </w:r>
    </w:p>
  </w:endnote>
  <w:endnote w:type="continuationSeparator" w:id="0">
    <w:p w14:paraId="7E34A28D" w14:textId="77777777" w:rsidR="00D86498" w:rsidRDefault="00D8649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DF9A6A" w14:textId="77777777" w:rsidR="00FE126B" w:rsidRPr="00623F7A" w:rsidRDefault="00FE126B" w:rsidP="00FE126B">
    <w:pPr>
      <w:pStyle w:val="Footer"/>
      <w:spacing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4428E" w14:textId="77777777" w:rsidR="00273262" w:rsidRDefault="00273262" w:rsidP="007D3642">
    <w:pPr>
      <w:pBdr>
        <w:top w:val="single" w:sz="4" w:space="0" w:color="000000"/>
      </w:pBdr>
      <w:tabs>
        <w:tab w:val="right" w:pos="8844"/>
      </w:tabs>
      <w:adjustRightInd w:val="0"/>
      <w:snapToGrid w:val="0"/>
      <w:spacing w:before="480" w:line="100" w:lineRule="exact"/>
      <w:jc w:val="left"/>
      <w:rPr>
        <w:i/>
        <w:sz w:val="16"/>
        <w:szCs w:val="16"/>
      </w:rPr>
    </w:pPr>
  </w:p>
  <w:p w14:paraId="6FCA0E29" w14:textId="77777777" w:rsidR="00FE126B" w:rsidRPr="00372FCD" w:rsidRDefault="00FE126B" w:rsidP="00366008">
    <w:pPr>
      <w:tabs>
        <w:tab w:val="right" w:pos="10466"/>
      </w:tabs>
      <w:adjustRightInd w:val="0"/>
      <w:snapToGrid w:val="0"/>
      <w:spacing w:line="240" w:lineRule="auto"/>
      <w:rPr>
        <w:sz w:val="16"/>
        <w:szCs w:val="16"/>
        <w:lang w:val="fr-CH"/>
      </w:rPr>
    </w:pPr>
    <w:r w:rsidRPr="00A44E35">
      <w:rPr>
        <w:i/>
        <w:sz w:val="16"/>
        <w:szCs w:val="16"/>
      </w:rPr>
      <w:t>Pharmaceutics</w:t>
    </w:r>
    <w:r>
      <w:rPr>
        <w:i/>
        <w:sz w:val="16"/>
        <w:szCs w:val="16"/>
      </w:rPr>
      <w:t xml:space="preserve"> </w:t>
    </w:r>
    <w:r w:rsidR="00FA4231">
      <w:rPr>
        <w:b/>
        <w:bCs/>
        <w:iCs/>
        <w:sz w:val="16"/>
        <w:szCs w:val="16"/>
      </w:rPr>
      <w:t>2023</w:t>
    </w:r>
    <w:r w:rsidR="005F63C5" w:rsidRPr="005F63C5">
      <w:rPr>
        <w:bCs/>
        <w:iCs/>
        <w:sz w:val="16"/>
        <w:szCs w:val="16"/>
      </w:rPr>
      <w:t>,</w:t>
    </w:r>
    <w:r w:rsidR="00FA4231">
      <w:rPr>
        <w:bCs/>
        <w:i/>
        <w:iCs/>
        <w:sz w:val="16"/>
        <w:szCs w:val="16"/>
      </w:rPr>
      <w:t xml:space="preserve"> 15</w:t>
    </w:r>
    <w:r w:rsidR="005F63C5" w:rsidRPr="005F63C5">
      <w:rPr>
        <w:bCs/>
        <w:iCs/>
        <w:sz w:val="16"/>
        <w:szCs w:val="16"/>
      </w:rPr>
      <w:t xml:space="preserve">, </w:t>
    </w:r>
    <w:r w:rsidR="00061CCA">
      <w:rPr>
        <w:bCs/>
        <w:iCs/>
        <w:sz w:val="16"/>
        <w:szCs w:val="16"/>
      </w:rPr>
      <w:t>x</w:t>
    </w:r>
    <w:r w:rsidR="00273262">
      <w:rPr>
        <w:bCs/>
        <w:iCs/>
        <w:sz w:val="16"/>
        <w:szCs w:val="16"/>
      </w:rPr>
      <w:t>. https://doi.org/10.3390/xxxxx</w:t>
    </w:r>
    <w:r w:rsidR="00366008" w:rsidRPr="00372FCD">
      <w:rPr>
        <w:sz w:val="16"/>
        <w:szCs w:val="16"/>
        <w:lang w:val="fr-CH"/>
      </w:rPr>
      <w:tab/>
    </w:r>
    <w:r w:rsidRPr="00372FCD">
      <w:rPr>
        <w:sz w:val="16"/>
        <w:szCs w:val="16"/>
        <w:lang w:val="fr-CH"/>
      </w:rPr>
      <w:t>www.mdpi.com/journal/</w:t>
    </w:r>
    <w:r w:rsidRPr="00002864">
      <w:rPr>
        <w:sz w:val="16"/>
        <w:szCs w:val="16"/>
      </w:rPr>
      <w:t>pharmaceutics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2DE8A4" w14:textId="77777777" w:rsidR="00D86498" w:rsidRDefault="00D86498">
      <w:pPr>
        <w:spacing w:line="240" w:lineRule="auto"/>
      </w:pPr>
      <w:r>
        <w:separator/>
      </w:r>
    </w:p>
  </w:footnote>
  <w:footnote w:type="continuationSeparator" w:id="0">
    <w:p w14:paraId="4E982BA3" w14:textId="77777777" w:rsidR="00D86498" w:rsidRDefault="00D8649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120772" w14:textId="77777777" w:rsidR="00FE126B" w:rsidRDefault="00FE126B" w:rsidP="00FE126B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3B9BDA" w14:textId="77777777" w:rsidR="00273262" w:rsidRDefault="00FE126B" w:rsidP="00366008">
    <w:pPr>
      <w:tabs>
        <w:tab w:val="right" w:pos="10466"/>
      </w:tabs>
      <w:adjustRightInd w:val="0"/>
      <w:snapToGrid w:val="0"/>
      <w:spacing w:line="240" w:lineRule="auto"/>
      <w:rPr>
        <w:sz w:val="16"/>
      </w:rPr>
    </w:pPr>
    <w:r>
      <w:rPr>
        <w:i/>
        <w:sz w:val="16"/>
      </w:rPr>
      <w:t xml:space="preserve">Pharmaceutics </w:t>
    </w:r>
    <w:r w:rsidR="00FA4231">
      <w:rPr>
        <w:b/>
        <w:sz w:val="16"/>
      </w:rPr>
      <w:t>2023</w:t>
    </w:r>
    <w:r w:rsidR="005F63C5" w:rsidRPr="005F63C5">
      <w:rPr>
        <w:sz w:val="16"/>
      </w:rPr>
      <w:t>,</w:t>
    </w:r>
    <w:r w:rsidR="00FA4231">
      <w:rPr>
        <w:i/>
        <w:sz w:val="16"/>
      </w:rPr>
      <w:t xml:space="preserve"> 15</w:t>
    </w:r>
    <w:r w:rsidR="00061CCA">
      <w:rPr>
        <w:sz w:val="16"/>
      </w:rPr>
      <w:t>, x FOR PEER REVIEW</w:t>
    </w:r>
    <w:r w:rsidR="00366008">
      <w:rPr>
        <w:sz w:val="16"/>
      </w:rPr>
      <w:tab/>
    </w:r>
    <w:r w:rsidR="00061CCA">
      <w:rPr>
        <w:sz w:val="16"/>
      </w:rPr>
      <w:fldChar w:fldCharType="begin"/>
    </w:r>
    <w:r w:rsidR="00061CCA">
      <w:rPr>
        <w:sz w:val="16"/>
      </w:rPr>
      <w:instrText xml:space="preserve"> PAGE   \* MERGEFORMAT </w:instrText>
    </w:r>
    <w:r w:rsidR="00061CCA">
      <w:rPr>
        <w:sz w:val="16"/>
      </w:rPr>
      <w:fldChar w:fldCharType="separate"/>
    </w:r>
    <w:r w:rsidR="00450EB0">
      <w:rPr>
        <w:sz w:val="16"/>
      </w:rPr>
      <w:t>5</w:t>
    </w:r>
    <w:r w:rsidR="00061CCA">
      <w:rPr>
        <w:sz w:val="16"/>
      </w:rPr>
      <w:fldChar w:fldCharType="end"/>
    </w:r>
    <w:r w:rsidR="00061CCA">
      <w:rPr>
        <w:sz w:val="16"/>
      </w:rPr>
      <w:t xml:space="preserve"> of </w:t>
    </w:r>
    <w:r w:rsidR="00061CCA">
      <w:rPr>
        <w:sz w:val="16"/>
      </w:rPr>
      <w:fldChar w:fldCharType="begin"/>
    </w:r>
    <w:r w:rsidR="00061CCA">
      <w:rPr>
        <w:sz w:val="16"/>
      </w:rPr>
      <w:instrText xml:space="preserve"> NUMPAGES   \* MERGEFORMAT </w:instrText>
    </w:r>
    <w:r w:rsidR="00061CCA">
      <w:rPr>
        <w:sz w:val="16"/>
      </w:rPr>
      <w:fldChar w:fldCharType="separate"/>
    </w:r>
    <w:r w:rsidR="00450EB0">
      <w:rPr>
        <w:sz w:val="16"/>
      </w:rPr>
      <w:t>5</w:t>
    </w:r>
    <w:r w:rsidR="00061CCA">
      <w:rPr>
        <w:sz w:val="16"/>
      </w:rPr>
      <w:fldChar w:fldCharType="end"/>
    </w:r>
  </w:p>
  <w:p w14:paraId="6BD6E651" w14:textId="77777777" w:rsidR="00FE126B" w:rsidRPr="00A53D46" w:rsidRDefault="00FE126B" w:rsidP="007D3642">
    <w:pPr>
      <w:pBdr>
        <w:bottom w:val="single" w:sz="4" w:space="1" w:color="000000"/>
      </w:pBdr>
      <w:tabs>
        <w:tab w:val="right" w:pos="8844"/>
      </w:tabs>
      <w:adjustRightInd w:val="0"/>
      <w:snapToGrid w:val="0"/>
      <w:spacing w:after="480" w:line="100" w:lineRule="exact"/>
      <w:jc w:val="left"/>
      <w:rPr>
        <w:sz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7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679"/>
      <w:gridCol w:w="4535"/>
      <w:gridCol w:w="2273"/>
    </w:tblGrid>
    <w:tr w:rsidR="00273262" w:rsidRPr="00366008" w14:paraId="0F3BB033" w14:textId="77777777" w:rsidTr="00BD216E">
      <w:trPr>
        <w:trHeight w:val="686"/>
      </w:trPr>
      <w:tc>
        <w:tcPr>
          <w:tcW w:w="3679" w:type="dxa"/>
          <w:shd w:val="clear" w:color="auto" w:fill="auto"/>
          <w:vAlign w:val="center"/>
        </w:tcPr>
        <w:p w14:paraId="258122DD" w14:textId="77777777" w:rsidR="00273262" w:rsidRPr="00E87375" w:rsidRDefault="00C24143" w:rsidP="00366008">
          <w:pPr>
            <w:pStyle w:val="Header"/>
            <w:pBdr>
              <w:bottom w:val="none" w:sz="0" w:space="0" w:color="auto"/>
            </w:pBdr>
            <w:jc w:val="left"/>
            <w:rPr>
              <w:rFonts w:eastAsia="DengXian"/>
              <w:b/>
              <w:bCs/>
            </w:rPr>
          </w:pPr>
          <w:r w:rsidRPr="00E87375">
            <w:rPr>
              <w:rFonts w:eastAsia="DengXian"/>
              <w:b/>
              <w:bCs/>
            </w:rPr>
            <w:drawing>
              <wp:inline distT="0" distB="0" distL="0" distR="0" wp14:anchorId="59A358B5" wp14:editId="6A8F0F43">
                <wp:extent cx="1669415" cy="436245"/>
                <wp:effectExtent l="0" t="0" r="0" b="0"/>
                <wp:docPr id="1" name="Picture 3" descr="C:\Users\home\AppData\Local\Temp\HZ$D.082.3360\Pharmaceutics_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home\AppData\Local\Temp\HZ$D.082.3360\Pharmaceutics_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69415" cy="436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535" w:type="dxa"/>
          <w:shd w:val="clear" w:color="auto" w:fill="auto"/>
          <w:vAlign w:val="center"/>
        </w:tcPr>
        <w:p w14:paraId="662342E9" w14:textId="77777777" w:rsidR="00273262" w:rsidRPr="00E87375" w:rsidRDefault="00273262" w:rsidP="00366008">
          <w:pPr>
            <w:pStyle w:val="Header"/>
            <w:pBdr>
              <w:bottom w:val="none" w:sz="0" w:space="0" w:color="auto"/>
            </w:pBdr>
            <w:rPr>
              <w:rFonts w:eastAsia="DengXian"/>
              <w:b/>
              <w:bCs/>
            </w:rPr>
          </w:pPr>
        </w:p>
      </w:tc>
      <w:tc>
        <w:tcPr>
          <w:tcW w:w="2273" w:type="dxa"/>
          <w:shd w:val="clear" w:color="auto" w:fill="auto"/>
          <w:vAlign w:val="center"/>
        </w:tcPr>
        <w:p w14:paraId="71CAE18C" w14:textId="77777777" w:rsidR="00273262" w:rsidRPr="00E87375" w:rsidRDefault="00BD216E" w:rsidP="00BD216E">
          <w:pPr>
            <w:pStyle w:val="Header"/>
            <w:pBdr>
              <w:bottom w:val="none" w:sz="0" w:space="0" w:color="auto"/>
            </w:pBdr>
            <w:jc w:val="right"/>
            <w:rPr>
              <w:rFonts w:eastAsia="DengXian"/>
              <w:b/>
              <w:bCs/>
            </w:rPr>
          </w:pPr>
          <w:r>
            <w:rPr>
              <w:rFonts w:eastAsia="DengXian"/>
              <w:b/>
              <w:bCs/>
            </w:rPr>
            <w:drawing>
              <wp:inline distT="0" distB="0" distL="0" distR="0" wp14:anchorId="0D4972AE" wp14:editId="55C141EB">
                <wp:extent cx="540000" cy="360000"/>
                <wp:effectExtent l="0" t="0" r="0" b="2540"/>
                <wp:docPr id="7" name="Picture 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0000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7FE33D36" w14:textId="77777777" w:rsidR="00FE126B" w:rsidRPr="00273262" w:rsidRDefault="00FE126B" w:rsidP="007D3642">
    <w:pPr>
      <w:pBdr>
        <w:bottom w:val="single" w:sz="4" w:space="1" w:color="000000"/>
      </w:pBdr>
      <w:adjustRightInd w:val="0"/>
      <w:snapToGrid w:val="0"/>
      <w:spacing w:line="100" w:lineRule="exact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426E07"/>
    <w:multiLevelType w:val="hybridMultilevel"/>
    <w:tmpl w:val="AB485CEC"/>
    <w:lvl w:ilvl="0" w:tplc="016E410A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DE5401"/>
    <w:multiLevelType w:val="hybridMultilevel"/>
    <w:tmpl w:val="49BAB8E8"/>
    <w:lvl w:ilvl="0" w:tplc="2B0A8C14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B468F5"/>
    <w:multiLevelType w:val="hybridMultilevel"/>
    <w:tmpl w:val="72F6A462"/>
    <w:lvl w:ilvl="0" w:tplc="9A38013A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4" w15:restartNumberingAfterBreak="0">
    <w:nsid w:val="250A245F"/>
    <w:multiLevelType w:val="hybridMultilevel"/>
    <w:tmpl w:val="29E20A30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05051C"/>
    <w:multiLevelType w:val="hybridMultilevel"/>
    <w:tmpl w:val="D6480D34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282E1BA0"/>
    <w:multiLevelType w:val="hybridMultilevel"/>
    <w:tmpl w:val="EF3C6A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9A6535"/>
    <w:multiLevelType w:val="hybridMultilevel"/>
    <w:tmpl w:val="3CB68362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0" w15:restartNumberingAfterBreak="0">
    <w:nsid w:val="703327F3"/>
    <w:multiLevelType w:val="hybridMultilevel"/>
    <w:tmpl w:val="C038C9C6"/>
    <w:lvl w:ilvl="0" w:tplc="C686B532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11" w15:restartNumberingAfterBreak="0">
    <w:nsid w:val="706D5736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29074105">
    <w:abstractNumId w:val="5"/>
  </w:num>
  <w:num w:numId="2" w16cid:durableId="563761736">
    <w:abstractNumId w:val="7"/>
  </w:num>
  <w:num w:numId="3" w16cid:durableId="1792745174">
    <w:abstractNumId w:val="4"/>
  </w:num>
  <w:num w:numId="4" w16cid:durableId="200836599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242373760">
    <w:abstractNumId w:val="6"/>
  </w:num>
  <w:num w:numId="6" w16cid:durableId="2133666320">
    <w:abstractNumId w:val="9"/>
  </w:num>
  <w:num w:numId="7" w16cid:durableId="1582913596">
    <w:abstractNumId w:val="3"/>
  </w:num>
  <w:num w:numId="8" w16cid:durableId="1500928006">
    <w:abstractNumId w:val="9"/>
  </w:num>
  <w:num w:numId="9" w16cid:durableId="805662647">
    <w:abstractNumId w:val="3"/>
  </w:num>
  <w:num w:numId="10" w16cid:durableId="1609045197">
    <w:abstractNumId w:val="9"/>
  </w:num>
  <w:num w:numId="11" w16cid:durableId="1151099981">
    <w:abstractNumId w:val="3"/>
  </w:num>
  <w:num w:numId="12" w16cid:durableId="1925066309">
    <w:abstractNumId w:val="11"/>
  </w:num>
  <w:num w:numId="13" w16cid:durableId="1315065304">
    <w:abstractNumId w:val="9"/>
  </w:num>
  <w:num w:numId="14" w16cid:durableId="1620650893">
    <w:abstractNumId w:val="3"/>
  </w:num>
  <w:num w:numId="15" w16cid:durableId="1770151922">
    <w:abstractNumId w:val="2"/>
  </w:num>
  <w:num w:numId="16" w16cid:durableId="1243565579">
    <w:abstractNumId w:val="8"/>
  </w:num>
  <w:num w:numId="17" w16cid:durableId="305208486">
    <w:abstractNumId w:val="0"/>
  </w:num>
  <w:num w:numId="18" w16cid:durableId="480467754">
    <w:abstractNumId w:val="9"/>
  </w:num>
  <w:num w:numId="19" w16cid:durableId="1786731317">
    <w:abstractNumId w:val="3"/>
  </w:num>
  <w:num w:numId="20" w16cid:durableId="1952131132">
    <w:abstractNumId w:val="2"/>
  </w:num>
  <w:num w:numId="21" w16cid:durableId="1026365955">
    <w:abstractNumId w:val="0"/>
  </w:num>
  <w:num w:numId="22" w16cid:durableId="286593605">
    <w:abstractNumId w:val="10"/>
  </w:num>
  <w:num w:numId="23" w16cid:durableId="17277976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4"/>
  <w:bordersDoNotSurroundHeader/>
  <w:bordersDoNotSurroundFooter/>
  <w:proofState w:spelling="clean" w:grammar="clean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510"/>
  <w:autoHyphenation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22A1"/>
    <w:rsid w:val="00027081"/>
    <w:rsid w:val="0004039F"/>
    <w:rsid w:val="00060CE0"/>
    <w:rsid w:val="00061CCA"/>
    <w:rsid w:val="00094333"/>
    <w:rsid w:val="000A077C"/>
    <w:rsid w:val="000F22A1"/>
    <w:rsid w:val="0010564E"/>
    <w:rsid w:val="00130465"/>
    <w:rsid w:val="00135B7B"/>
    <w:rsid w:val="00141B78"/>
    <w:rsid w:val="00150063"/>
    <w:rsid w:val="001520BF"/>
    <w:rsid w:val="00166B8F"/>
    <w:rsid w:val="0017210D"/>
    <w:rsid w:val="0017723A"/>
    <w:rsid w:val="00186784"/>
    <w:rsid w:val="001A7302"/>
    <w:rsid w:val="001B6703"/>
    <w:rsid w:val="001D5E96"/>
    <w:rsid w:val="001E2AEB"/>
    <w:rsid w:val="001E57EA"/>
    <w:rsid w:val="001F0D9A"/>
    <w:rsid w:val="00233690"/>
    <w:rsid w:val="002472A9"/>
    <w:rsid w:val="0025486E"/>
    <w:rsid w:val="00260670"/>
    <w:rsid w:val="00272513"/>
    <w:rsid w:val="00273262"/>
    <w:rsid w:val="00284F8A"/>
    <w:rsid w:val="002910B4"/>
    <w:rsid w:val="002914EF"/>
    <w:rsid w:val="002975D2"/>
    <w:rsid w:val="002A6FDB"/>
    <w:rsid w:val="002E527E"/>
    <w:rsid w:val="003252CE"/>
    <w:rsid w:val="00326141"/>
    <w:rsid w:val="003302A3"/>
    <w:rsid w:val="00345347"/>
    <w:rsid w:val="003578D2"/>
    <w:rsid w:val="00366008"/>
    <w:rsid w:val="003827A8"/>
    <w:rsid w:val="003B2CEE"/>
    <w:rsid w:val="003D0EFF"/>
    <w:rsid w:val="003D3C4E"/>
    <w:rsid w:val="00401D30"/>
    <w:rsid w:val="00402273"/>
    <w:rsid w:val="00434768"/>
    <w:rsid w:val="00444E19"/>
    <w:rsid w:val="00450EB0"/>
    <w:rsid w:val="00466F83"/>
    <w:rsid w:val="004E19B0"/>
    <w:rsid w:val="004E499D"/>
    <w:rsid w:val="004E4D6B"/>
    <w:rsid w:val="004F373E"/>
    <w:rsid w:val="004F611E"/>
    <w:rsid w:val="0051795B"/>
    <w:rsid w:val="00540E44"/>
    <w:rsid w:val="00543A26"/>
    <w:rsid w:val="00551566"/>
    <w:rsid w:val="0058760E"/>
    <w:rsid w:val="00591535"/>
    <w:rsid w:val="00594AA7"/>
    <w:rsid w:val="005B529D"/>
    <w:rsid w:val="005C224E"/>
    <w:rsid w:val="005C3BEA"/>
    <w:rsid w:val="005F63C5"/>
    <w:rsid w:val="005F6A3E"/>
    <w:rsid w:val="00601F3F"/>
    <w:rsid w:val="00635915"/>
    <w:rsid w:val="006565AD"/>
    <w:rsid w:val="006603BE"/>
    <w:rsid w:val="00676B84"/>
    <w:rsid w:val="00692393"/>
    <w:rsid w:val="00697FDB"/>
    <w:rsid w:val="006A095B"/>
    <w:rsid w:val="006F1FFE"/>
    <w:rsid w:val="00714C82"/>
    <w:rsid w:val="007229D1"/>
    <w:rsid w:val="00765F28"/>
    <w:rsid w:val="00785205"/>
    <w:rsid w:val="007907AD"/>
    <w:rsid w:val="007921C2"/>
    <w:rsid w:val="007D3642"/>
    <w:rsid w:val="007F0A98"/>
    <w:rsid w:val="007F3E78"/>
    <w:rsid w:val="007F797E"/>
    <w:rsid w:val="0080700D"/>
    <w:rsid w:val="008078D9"/>
    <w:rsid w:val="00810A2C"/>
    <w:rsid w:val="00824509"/>
    <w:rsid w:val="00832517"/>
    <w:rsid w:val="008431B7"/>
    <w:rsid w:val="008F1639"/>
    <w:rsid w:val="00961463"/>
    <w:rsid w:val="0096345F"/>
    <w:rsid w:val="00967858"/>
    <w:rsid w:val="009703F5"/>
    <w:rsid w:val="00973D6F"/>
    <w:rsid w:val="00974329"/>
    <w:rsid w:val="00983FFA"/>
    <w:rsid w:val="009863DB"/>
    <w:rsid w:val="009B59FA"/>
    <w:rsid w:val="009D2A3D"/>
    <w:rsid w:val="009D6BAC"/>
    <w:rsid w:val="009E0A1F"/>
    <w:rsid w:val="009E309E"/>
    <w:rsid w:val="009E3C6B"/>
    <w:rsid w:val="009F70E6"/>
    <w:rsid w:val="00A10917"/>
    <w:rsid w:val="00A150ED"/>
    <w:rsid w:val="00A20AED"/>
    <w:rsid w:val="00A400BB"/>
    <w:rsid w:val="00A465EE"/>
    <w:rsid w:val="00A53A95"/>
    <w:rsid w:val="00A542E4"/>
    <w:rsid w:val="00A678A3"/>
    <w:rsid w:val="00A83F87"/>
    <w:rsid w:val="00A944FF"/>
    <w:rsid w:val="00AB577E"/>
    <w:rsid w:val="00AB6C06"/>
    <w:rsid w:val="00AD55AC"/>
    <w:rsid w:val="00AF4A29"/>
    <w:rsid w:val="00AF679C"/>
    <w:rsid w:val="00B031CE"/>
    <w:rsid w:val="00B239D8"/>
    <w:rsid w:val="00B24C1A"/>
    <w:rsid w:val="00B26FB9"/>
    <w:rsid w:val="00B272EB"/>
    <w:rsid w:val="00B3485A"/>
    <w:rsid w:val="00B40C50"/>
    <w:rsid w:val="00B415BD"/>
    <w:rsid w:val="00B506F0"/>
    <w:rsid w:val="00B70FE2"/>
    <w:rsid w:val="00B73E24"/>
    <w:rsid w:val="00B836BC"/>
    <w:rsid w:val="00B872AB"/>
    <w:rsid w:val="00B91867"/>
    <w:rsid w:val="00B93B82"/>
    <w:rsid w:val="00B96E4C"/>
    <w:rsid w:val="00BC75F2"/>
    <w:rsid w:val="00BD216E"/>
    <w:rsid w:val="00BE1869"/>
    <w:rsid w:val="00BE3F2F"/>
    <w:rsid w:val="00C173CF"/>
    <w:rsid w:val="00C24143"/>
    <w:rsid w:val="00C24BAA"/>
    <w:rsid w:val="00C35138"/>
    <w:rsid w:val="00C36C5E"/>
    <w:rsid w:val="00C46756"/>
    <w:rsid w:val="00C62865"/>
    <w:rsid w:val="00C73B10"/>
    <w:rsid w:val="00CA4566"/>
    <w:rsid w:val="00CB1162"/>
    <w:rsid w:val="00CD3576"/>
    <w:rsid w:val="00CE0105"/>
    <w:rsid w:val="00CF3A4C"/>
    <w:rsid w:val="00CF785F"/>
    <w:rsid w:val="00D06D4F"/>
    <w:rsid w:val="00D25AE8"/>
    <w:rsid w:val="00D52273"/>
    <w:rsid w:val="00D712DD"/>
    <w:rsid w:val="00D86498"/>
    <w:rsid w:val="00DA28DD"/>
    <w:rsid w:val="00DC2607"/>
    <w:rsid w:val="00DC6E39"/>
    <w:rsid w:val="00E14019"/>
    <w:rsid w:val="00E2775C"/>
    <w:rsid w:val="00E54C6F"/>
    <w:rsid w:val="00E62E60"/>
    <w:rsid w:val="00E677EB"/>
    <w:rsid w:val="00E865C5"/>
    <w:rsid w:val="00E87375"/>
    <w:rsid w:val="00ED1BA2"/>
    <w:rsid w:val="00EE6653"/>
    <w:rsid w:val="00F07511"/>
    <w:rsid w:val="00F2293C"/>
    <w:rsid w:val="00F23205"/>
    <w:rsid w:val="00F318B0"/>
    <w:rsid w:val="00F46F77"/>
    <w:rsid w:val="00F5492A"/>
    <w:rsid w:val="00F81686"/>
    <w:rsid w:val="00F85D63"/>
    <w:rsid w:val="00FA4231"/>
    <w:rsid w:val="00FD25F8"/>
    <w:rsid w:val="00FE1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208D9EA"/>
  <w15:chartTrackingRefBased/>
  <w15:docId w15:val="{0CB1B423-2B94-F941-B4D3-31385E1F4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6F77"/>
    <w:pPr>
      <w:spacing w:line="260" w:lineRule="atLeast"/>
      <w:jc w:val="both"/>
    </w:pPr>
    <w:rPr>
      <w:rFonts w:ascii="Palatino Linotype" w:hAnsi="Palatino Linotype"/>
      <w:noProof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DPI11articletype">
    <w:name w:val="MDPI_1.1_article_type"/>
    <w:next w:val="Normal"/>
    <w:qFormat/>
    <w:rsid w:val="00F46F77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12title">
    <w:name w:val="MDPI_1.2_title"/>
    <w:next w:val="Normal"/>
    <w:qFormat/>
    <w:rsid w:val="00F46F77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Normal"/>
    <w:qFormat/>
    <w:rsid w:val="00F46F77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F46F77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6affiliation">
    <w:name w:val="MDPI_1.6_affiliation"/>
    <w:qFormat/>
    <w:rsid w:val="00F46F77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F46F77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szCs w:val="22"/>
      <w:lang w:eastAsia="de-DE" w:bidi="en-US"/>
    </w:rPr>
  </w:style>
  <w:style w:type="paragraph" w:customStyle="1" w:styleId="MDPI18keywords">
    <w:name w:val="MDPI_1.8_keywords"/>
    <w:next w:val="Normal"/>
    <w:qFormat/>
    <w:rsid w:val="00F46F77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szCs w:val="22"/>
      <w:lang w:eastAsia="de-DE" w:bidi="en-US"/>
    </w:rPr>
  </w:style>
  <w:style w:type="paragraph" w:customStyle="1" w:styleId="MDPI19line">
    <w:name w:val="MDPI_1.9_line"/>
    <w:qFormat/>
    <w:rsid w:val="00F46F77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table" w:customStyle="1" w:styleId="Mdeck5tablebodythreelines">
    <w:name w:val="M_deck_5_table_body_three_lines"/>
    <w:basedOn w:val="TableNormal"/>
    <w:uiPriority w:val="99"/>
    <w:rsid w:val="00B415BD"/>
    <w:pPr>
      <w:adjustRightInd w:val="0"/>
      <w:snapToGrid w:val="0"/>
      <w:spacing w:line="300" w:lineRule="exact"/>
      <w:jc w:val="center"/>
    </w:pPr>
    <w:rPr>
      <w:rFonts w:ascii="Times New Roman" w:hAnsi="Times New Roman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TableGrid">
    <w:name w:val="Table Grid"/>
    <w:basedOn w:val="TableNormal"/>
    <w:uiPriority w:val="59"/>
    <w:rsid w:val="00F46F77"/>
    <w:pPr>
      <w:spacing w:line="260" w:lineRule="atLeast"/>
      <w:jc w:val="both"/>
    </w:pPr>
    <w:rPr>
      <w:rFonts w:ascii="Palatino Linotype" w:hAnsi="Palatino Linotype"/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F46F77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link w:val="Footer"/>
    <w:uiPriority w:val="99"/>
    <w:rsid w:val="00F46F77"/>
    <w:rPr>
      <w:rFonts w:ascii="Palatino Linotype" w:hAnsi="Palatino Linotype"/>
      <w:noProof/>
      <w:color w:val="000000"/>
      <w:szCs w:val="18"/>
    </w:rPr>
  </w:style>
  <w:style w:type="paragraph" w:styleId="Header">
    <w:name w:val="header"/>
    <w:basedOn w:val="Normal"/>
    <w:link w:val="HeaderChar"/>
    <w:uiPriority w:val="99"/>
    <w:rsid w:val="00F46F7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link w:val="Header"/>
    <w:uiPriority w:val="99"/>
    <w:rsid w:val="00F46F77"/>
    <w:rPr>
      <w:rFonts w:ascii="Palatino Linotype" w:hAnsi="Palatino Linotype"/>
      <w:noProof/>
      <w:color w:val="000000"/>
      <w:szCs w:val="18"/>
    </w:rPr>
  </w:style>
  <w:style w:type="paragraph" w:customStyle="1" w:styleId="MDPIheaderjournallogo">
    <w:name w:val="MDPI_header_journal_logo"/>
    <w:qFormat/>
    <w:rsid w:val="00F46F77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szCs w:val="22"/>
      <w:lang w:eastAsia="de-CH"/>
    </w:rPr>
  </w:style>
  <w:style w:type="paragraph" w:customStyle="1" w:styleId="MDPI32textnoindent">
    <w:name w:val="MDPI_3.2_text_no_indent"/>
    <w:basedOn w:val="MDPI31text"/>
    <w:qFormat/>
    <w:rsid w:val="00F46F77"/>
    <w:pPr>
      <w:ind w:firstLine="0"/>
    </w:pPr>
  </w:style>
  <w:style w:type="paragraph" w:customStyle="1" w:styleId="MDPI31text">
    <w:name w:val="MDPI_3.1_text"/>
    <w:qFormat/>
    <w:rsid w:val="004E499D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3textspaceafter">
    <w:name w:val="MDPI_3.3_text_space_after"/>
    <w:qFormat/>
    <w:rsid w:val="00F46F77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5textbeforelist">
    <w:name w:val="MDPI_3.5_text_before_list"/>
    <w:qFormat/>
    <w:rsid w:val="00F46F77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6textafterlist">
    <w:name w:val="MDPI_3.6_text_after_list"/>
    <w:qFormat/>
    <w:rsid w:val="00F46F77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7itemize">
    <w:name w:val="MDPI_3.7_itemize"/>
    <w:qFormat/>
    <w:rsid w:val="00BD216E"/>
    <w:pPr>
      <w:numPr>
        <w:numId w:val="22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8bullet">
    <w:name w:val="MDPI_3.8_bullet"/>
    <w:qFormat/>
    <w:rsid w:val="00BD216E"/>
    <w:pPr>
      <w:numPr>
        <w:numId w:val="20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9equation">
    <w:name w:val="MDPI_3.9_equation"/>
    <w:qFormat/>
    <w:rsid w:val="00F46F77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aequationnumber">
    <w:name w:val="MDPI_3.a_equation_number"/>
    <w:qFormat/>
    <w:rsid w:val="00F46F77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41tablecaption">
    <w:name w:val="MDPI_4.1_table_caption"/>
    <w:qFormat/>
    <w:rsid w:val="00F46F77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42tablebody">
    <w:name w:val="MDPI_4.2_table_body"/>
    <w:qFormat/>
    <w:rsid w:val="003252CE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qFormat/>
    <w:rsid w:val="00F46F77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51figurecaption">
    <w:name w:val="MDPI_5.1_figure_caption"/>
    <w:qFormat/>
    <w:rsid w:val="00F46F77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qFormat/>
    <w:rsid w:val="00F46F77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23heading3">
    <w:name w:val="MDPI_2.3_heading3"/>
    <w:qFormat/>
    <w:rsid w:val="00F46F77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1heading1">
    <w:name w:val="MDPI_2.1_heading1"/>
    <w:qFormat/>
    <w:rsid w:val="00F46F77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MDPI22heading2">
    <w:name w:val="MDPI_2.2_heading2"/>
    <w:qFormat/>
    <w:rsid w:val="00F46F77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szCs w:val="22"/>
      <w:lang w:eastAsia="de-DE" w:bidi="en-US"/>
    </w:rPr>
  </w:style>
  <w:style w:type="paragraph" w:customStyle="1" w:styleId="MDPI71References">
    <w:name w:val="MDPI_7.1_References"/>
    <w:qFormat/>
    <w:rsid w:val="00A10917"/>
    <w:pPr>
      <w:numPr>
        <w:numId w:val="23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styleId="BalloonText">
    <w:name w:val="Balloon Text"/>
    <w:basedOn w:val="Normal"/>
    <w:link w:val="BalloonTextChar"/>
    <w:uiPriority w:val="99"/>
    <w:rsid w:val="00F46F77"/>
    <w:rPr>
      <w:rFonts w:cs="Tahoma"/>
      <w:szCs w:val="18"/>
    </w:rPr>
  </w:style>
  <w:style w:type="character" w:customStyle="1" w:styleId="BalloonTextChar">
    <w:name w:val="Balloon Text Char"/>
    <w:link w:val="BalloonText"/>
    <w:uiPriority w:val="99"/>
    <w:rsid w:val="00F46F77"/>
    <w:rPr>
      <w:rFonts w:ascii="Palatino Linotype" w:hAnsi="Palatino Linotype" w:cs="Tahoma"/>
      <w:noProof/>
      <w:color w:val="000000"/>
      <w:szCs w:val="18"/>
    </w:rPr>
  </w:style>
  <w:style w:type="character" w:styleId="LineNumber">
    <w:name w:val="line number"/>
    <w:uiPriority w:val="99"/>
    <w:rsid w:val="00272513"/>
    <w:rPr>
      <w:rFonts w:ascii="Palatino Linotype" w:hAnsi="Palatino Linotype"/>
      <w:sz w:val="16"/>
    </w:rPr>
  </w:style>
  <w:style w:type="table" w:customStyle="1" w:styleId="MDPI41threelinetable">
    <w:name w:val="MDPI_4.1_three_line_table"/>
    <w:basedOn w:val="TableNormal"/>
    <w:uiPriority w:val="99"/>
    <w:rsid w:val="00F46F77"/>
    <w:pPr>
      <w:adjustRightInd w:val="0"/>
      <w:snapToGrid w:val="0"/>
      <w:jc w:val="center"/>
    </w:pPr>
    <w:rPr>
      <w:rFonts w:ascii="Palatino Linotype" w:hAnsi="Palatino Linotype"/>
      <w:color w:val="00000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styleId="Hyperlink">
    <w:name w:val="Hyperlink"/>
    <w:uiPriority w:val="99"/>
    <w:rsid w:val="00F46F77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9E3C6B"/>
    <w:rPr>
      <w:color w:val="605E5C"/>
      <w:shd w:val="clear" w:color="auto" w:fill="E1DFDD"/>
    </w:rPr>
  </w:style>
  <w:style w:type="table" w:styleId="PlainTable4">
    <w:name w:val="Plain Table 4"/>
    <w:basedOn w:val="TableNormal"/>
    <w:uiPriority w:val="44"/>
    <w:rsid w:val="005F63C5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34textspacebefore">
    <w:name w:val="MDPI_3.4_text_space_before"/>
    <w:qFormat/>
    <w:rsid w:val="00F46F77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81theorem">
    <w:name w:val="MDPI_8.1_theorem"/>
    <w:qFormat/>
    <w:rsid w:val="00F46F77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82proof">
    <w:name w:val="MDPI_8.2_proof"/>
    <w:qFormat/>
    <w:rsid w:val="00F46F77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61Citation">
    <w:name w:val="MDPI_6.1_Citation"/>
    <w:qFormat/>
    <w:rsid w:val="00F46F77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  <w:szCs w:val="22"/>
    </w:rPr>
  </w:style>
  <w:style w:type="paragraph" w:customStyle="1" w:styleId="MDPI62BackMatter">
    <w:name w:val="MDPI_6.2_BackMatter"/>
    <w:qFormat/>
    <w:rsid w:val="00F46F77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eastAsia="en-US" w:bidi="en-US"/>
    </w:rPr>
  </w:style>
  <w:style w:type="paragraph" w:customStyle="1" w:styleId="MDPI63Notes">
    <w:name w:val="MDPI_6.3_Notes"/>
    <w:qFormat/>
    <w:rsid w:val="00F46F77"/>
    <w:pPr>
      <w:adjustRightInd w:val="0"/>
      <w:snapToGrid w:val="0"/>
      <w:spacing w:before="240" w:line="228" w:lineRule="auto"/>
      <w:jc w:val="both"/>
    </w:pPr>
    <w:rPr>
      <w:rFonts w:ascii="Palatino Linotype" w:hAnsi="Palatino Linotype"/>
      <w:snapToGrid w:val="0"/>
      <w:color w:val="000000"/>
      <w:sz w:val="18"/>
      <w:lang w:eastAsia="en-US" w:bidi="en-US"/>
    </w:rPr>
  </w:style>
  <w:style w:type="paragraph" w:customStyle="1" w:styleId="MDPI15academiceditor">
    <w:name w:val="MDPI_1.5_academic_editor"/>
    <w:qFormat/>
    <w:rsid w:val="00DC2607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eastAsia="de-DE" w:bidi="en-US"/>
    </w:rPr>
  </w:style>
  <w:style w:type="paragraph" w:customStyle="1" w:styleId="MDPI19classification">
    <w:name w:val="MDPI_1.9_classification"/>
    <w:qFormat/>
    <w:rsid w:val="00F46F77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F46F77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szCs w:val="22"/>
      <w:lang w:bidi="en-US"/>
    </w:rPr>
  </w:style>
  <w:style w:type="paragraph" w:customStyle="1" w:styleId="MDPI511onefigurecaption">
    <w:name w:val="MDPI_5.1.1_one_figure_caption"/>
    <w:qFormat/>
    <w:rsid w:val="00F46F77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qFormat/>
    <w:rsid w:val="00D06D4F"/>
    <w:pPr>
      <w:adjustRightInd w:val="0"/>
      <w:snapToGrid w:val="0"/>
      <w:spacing w:before="60" w:line="240" w:lineRule="atLeast"/>
      <w:ind w:right="113"/>
      <w:jc w:val="both"/>
    </w:pPr>
    <w:rPr>
      <w:rFonts w:ascii="Palatino Linotype" w:eastAsia="Times New Roman" w:hAnsi="Palatino Linotype"/>
      <w:noProof/>
      <w:snapToGrid w:val="0"/>
      <w:color w:val="000000"/>
      <w:sz w:val="14"/>
      <w:lang w:val="en-GB" w:eastAsia="en-GB"/>
    </w:rPr>
  </w:style>
  <w:style w:type="paragraph" w:customStyle="1" w:styleId="MDPI73CopyrightImage">
    <w:name w:val="MDPI_7.3_CopyrightImage"/>
    <w:rsid w:val="00F46F77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/>
      <w:color w:val="000000"/>
      <w:lang w:eastAsia="de-CH"/>
    </w:rPr>
  </w:style>
  <w:style w:type="paragraph" w:customStyle="1" w:styleId="MDPIequationFram">
    <w:name w:val="MDPI_equationFram"/>
    <w:qFormat/>
    <w:rsid w:val="00F46F77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">
    <w:name w:val="MDPI_footer"/>
    <w:qFormat/>
    <w:rsid w:val="00F46F77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footerfirstpage">
    <w:name w:val="MDPI_footer_firstpage"/>
    <w:qFormat/>
    <w:rsid w:val="00F46F77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header">
    <w:name w:val="MDPI_header"/>
    <w:qFormat/>
    <w:rsid w:val="00F46F77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citation">
    <w:name w:val="MDPI_header_citation"/>
    <w:rsid w:val="00F46F77"/>
    <w:pPr>
      <w:spacing w:after="240"/>
    </w:pPr>
    <w:rPr>
      <w:rFonts w:ascii="Palatino Linotype" w:eastAsia="Times New Roman" w:hAnsi="Palatino Linotype"/>
      <w:snapToGrid w:val="0"/>
      <w:color w:val="000000"/>
      <w:sz w:val="18"/>
      <w:lang w:eastAsia="de-DE" w:bidi="en-US"/>
    </w:rPr>
  </w:style>
  <w:style w:type="paragraph" w:customStyle="1" w:styleId="MDPIheadermdpilogo">
    <w:name w:val="MDPI_header_mdpi_logo"/>
    <w:qFormat/>
    <w:rsid w:val="00F46F77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szCs w:val="22"/>
      <w:lang w:eastAsia="de-CH"/>
    </w:rPr>
  </w:style>
  <w:style w:type="table" w:customStyle="1" w:styleId="MDPITable">
    <w:name w:val="MDPI_Table"/>
    <w:basedOn w:val="TableNormal"/>
    <w:uiPriority w:val="99"/>
    <w:rsid w:val="00F46F77"/>
    <w:rPr>
      <w:rFonts w:ascii="Palatino Linotype" w:hAnsi="Palatino Linotype"/>
      <w:color w:val="000000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F46F77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sz w:val="22"/>
      <w:szCs w:val="22"/>
      <w:lang w:eastAsia="de-DE" w:bidi="en-US"/>
    </w:rPr>
  </w:style>
  <w:style w:type="paragraph" w:customStyle="1" w:styleId="MDPItitle">
    <w:name w:val="MDPI_title"/>
    <w:qFormat/>
    <w:rsid w:val="00F46F77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character" w:customStyle="1" w:styleId="apple-converted-space">
    <w:name w:val="apple-converted-space"/>
    <w:rsid w:val="00F46F77"/>
  </w:style>
  <w:style w:type="paragraph" w:styleId="Bibliography">
    <w:name w:val="Bibliography"/>
    <w:basedOn w:val="Normal"/>
    <w:next w:val="Normal"/>
    <w:uiPriority w:val="37"/>
    <w:semiHidden/>
    <w:unhideWhenUsed/>
    <w:rsid w:val="00F46F77"/>
  </w:style>
  <w:style w:type="paragraph" w:styleId="BodyText">
    <w:name w:val="Body Text"/>
    <w:link w:val="BodyTextChar"/>
    <w:rsid w:val="00F46F77"/>
    <w:pPr>
      <w:spacing w:after="120" w:line="340" w:lineRule="atLeast"/>
      <w:jc w:val="both"/>
    </w:pPr>
    <w:rPr>
      <w:rFonts w:ascii="Palatino Linotype" w:hAnsi="Palatino Linotype"/>
      <w:color w:val="000000"/>
      <w:sz w:val="24"/>
      <w:lang w:eastAsia="de-DE"/>
    </w:rPr>
  </w:style>
  <w:style w:type="character" w:customStyle="1" w:styleId="BodyTextChar">
    <w:name w:val="Body Text Char"/>
    <w:link w:val="BodyText"/>
    <w:rsid w:val="00F46F77"/>
    <w:rPr>
      <w:rFonts w:ascii="Palatino Linotype" w:hAnsi="Palatino Linotype"/>
      <w:color w:val="000000"/>
      <w:sz w:val="24"/>
      <w:lang w:eastAsia="de-DE"/>
    </w:rPr>
  </w:style>
  <w:style w:type="character" w:styleId="CommentReference">
    <w:name w:val="annotation reference"/>
    <w:rsid w:val="00F46F77"/>
    <w:rPr>
      <w:sz w:val="21"/>
      <w:szCs w:val="21"/>
    </w:rPr>
  </w:style>
  <w:style w:type="paragraph" w:styleId="CommentText">
    <w:name w:val="annotation text"/>
    <w:basedOn w:val="Normal"/>
    <w:link w:val="CommentTextChar"/>
    <w:rsid w:val="00F46F77"/>
  </w:style>
  <w:style w:type="character" w:customStyle="1" w:styleId="CommentTextChar">
    <w:name w:val="Comment Text Char"/>
    <w:link w:val="CommentText"/>
    <w:rsid w:val="00F46F77"/>
    <w:rPr>
      <w:rFonts w:ascii="Palatino Linotype" w:hAnsi="Palatino Linotype"/>
      <w:noProof/>
      <w:color w:val="000000"/>
    </w:rPr>
  </w:style>
  <w:style w:type="paragraph" w:styleId="CommentSubject">
    <w:name w:val="annotation subject"/>
    <w:basedOn w:val="CommentText"/>
    <w:next w:val="CommentText"/>
    <w:link w:val="CommentSubjectChar"/>
    <w:rsid w:val="00F46F77"/>
    <w:rPr>
      <w:b/>
      <w:bCs/>
    </w:rPr>
  </w:style>
  <w:style w:type="character" w:customStyle="1" w:styleId="CommentSubjectChar">
    <w:name w:val="Comment Subject Char"/>
    <w:link w:val="CommentSubject"/>
    <w:rsid w:val="00F46F77"/>
    <w:rPr>
      <w:rFonts w:ascii="Palatino Linotype" w:hAnsi="Palatino Linotype"/>
      <w:b/>
      <w:bCs/>
      <w:noProof/>
      <w:color w:val="000000"/>
    </w:rPr>
  </w:style>
  <w:style w:type="character" w:styleId="EndnoteReference">
    <w:name w:val="endnote reference"/>
    <w:rsid w:val="00F46F77"/>
    <w:rPr>
      <w:vertAlign w:val="superscript"/>
    </w:rPr>
  </w:style>
  <w:style w:type="paragraph" w:styleId="EndnoteText">
    <w:name w:val="endnote text"/>
    <w:basedOn w:val="Normal"/>
    <w:link w:val="EndnoteTextChar"/>
    <w:semiHidden/>
    <w:unhideWhenUsed/>
    <w:rsid w:val="00F46F77"/>
    <w:pPr>
      <w:spacing w:line="240" w:lineRule="auto"/>
    </w:pPr>
  </w:style>
  <w:style w:type="character" w:customStyle="1" w:styleId="EndnoteTextChar">
    <w:name w:val="Endnote Text Char"/>
    <w:link w:val="EndnoteText"/>
    <w:semiHidden/>
    <w:rsid w:val="00F46F77"/>
    <w:rPr>
      <w:rFonts w:ascii="Palatino Linotype" w:hAnsi="Palatino Linotype"/>
      <w:noProof/>
      <w:color w:val="000000"/>
    </w:rPr>
  </w:style>
  <w:style w:type="character" w:styleId="FollowedHyperlink">
    <w:name w:val="FollowedHyperlink"/>
    <w:rsid w:val="00F46F77"/>
    <w:rPr>
      <w:color w:val="954F72"/>
      <w:u w:val="single"/>
    </w:rPr>
  </w:style>
  <w:style w:type="paragraph" w:styleId="FootnoteText">
    <w:name w:val="footnote text"/>
    <w:basedOn w:val="Normal"/>
    <w:link w:val="FootnoteTextChar"/>
    <w:semiHidden/>
    <w:unhideWhenUsed/>
    <w:rsid w:val="00F46F77"/>
    <w:pPr>
      <w:spacing w:line="240" w:lineRule="auto"/>
    </w:pPr>
  </w:style>
  <w:style w:type="character" w:customStyle="1" w:styleId="FootnoteTextChar">
    <w:name w:val="Footnote Text Char"/>
    <w:link w:val="FootnoteText"/>
    <w:semiHidden/>
    <w:rsid w:val="00F46F77"/>
    <w:rPr>
      <w:rFonts w:ascii="Palatino Linotype" w:hAnsi="Palatino Linotype"/>
      <w:noProof/>
      <w:color w:val="000000"/>
    </w:rPr>
  </w:style>
  <w:style w:type="paragraph" w:styleId="NormalWeb">
    <w:name w:val="Normal (Web)"/>
    <w:basedOn w:val="Normal"/>
    <w:uiPriority w:val="99"/>
    <w:rsid w:val="00F46F77"/>
    <w:rPr>
      <w:szCs w:val="24"/>
    </w:rPr>
  </w:style>
  <w:style w:type="paragraph" w:customStyle="1" w:styleId="MsoFootnoteText0">
    <w:name w:val="MsoFootnoteText"/>
    <w:basedOn w:val="NormalWeb"/>
    <w:qFormat/>
    <w:rsid w:val="00F46F77"/>
    <w:rPr>
      <w:rFonts w:ascii="Times New Roman" w:hAnsi="Times New Roman"/>
    </w:rPr>
  </w:style>
  <w:style w:type="character" w:styleId="PageNumber">
    <w:name w:val="page number"/>
    <w:rsid w:val="00F46F77"/>
  </w:style>
  <w:style w:type="character" w:styleId="PlaceholderText">
    <w:name w:val="Placeholder Text"/>
    <w:uiPriority w:val="99"/>
    <w:semiHidden/>
    <w:rsid w:val="00F46F77"/>
    <w:rPr>
      <w:color w:val="808080"/>
    </w:rPr>
  </w:style>
  <w:style w:type="paragraph" w:customStyle="1" w:styleId="MDPI71FootNotes">
    <w:name w:val="MDPI_7.1_FootNotes"/>
    <w:qFormat/>
    <w:rsid w:val="00D712DD"/>
    <w:pPr>
      <w:numPr>
        <w:numId w:val="21"/>
      </w:numPr>
      <w:adjustRightInd w:val="0"/>
      <w:snapToGrid w:val="0"/>
      <w:spacing w:line="228" w:lineRule="auto"/>
    </w:pPr>
    <w:rPr>
      <w:rFonts w:ascii="Palatino Linotype" w:eastAsiaTheme="minorEastAsia" w:hAnsi="Palatino Linotype"/>
      <w:noProof/>
      <w:color w:val="000000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encoding w:val="iso-8859-6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eader" Target="header3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j.king/Downloads/pharmaceutics-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pharmaceutics-template.dot</Template>
  <TotalTime>0</TotalTime>
  <Pages>3</Pages>
  <Words>296</Words>
  <Characters>1693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Type of the Paper (Article</vt:lpstr>
    </vt:vector>
  </TitlesOfParts>
  <Company/>
  <LinksUpToDate>false</LinksUpToDate>
  <CharactersWithSpaces>1986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Jasmine  King </dc:creator>
  <cp:keywords/>
  <dc:description/>
  <cp:lastModifiedBy>Benhabbour, Soumya Rahima</cp:lastModifiedBy>
  <cp:revision>2</cp:revision>
  <dcterms:created xsi:type="dcterms:W3CDTF">2023-07-18T10:12:00Z</dcterms:created>
  <dcterms:modified xsi:type="dcterms:W3CDTF">2023-07-18T10:12:00Z</dcterms:modified>
</cp:coreProperties>
</file>