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768AA" w14:textId="38C406D6" w:rsidR="00B00E8E" w:rsidRDefault="00B00E8E" w:rsidP="00B00E8E">
      <w:pPr>
        <w:pStyle w:val="MDPI11articletype"/>
      </w:pPr>
      <w:r>
        <w:t>Supplementary Materials</w:t>
      </w:r>
    </w:p>
    <w:p w14:paraId="342C0AE5" w14:textId="7F108D90" w:rsidR="00984B9E" w:rsidRPr="005909EC" w:rsidRDefault="00984B9E" w:rsidP="00B00E8E">
      <w:pPr>
        <w:pStyle w:val="MDPI12title"/>
      </w:pPr>
      <w:r>
        <w:t xml:space="preserve">Ultrafast </w:t>
      </w:r>
      <w:r w:rsidRPr="005840F0">
        <w:t xml:space="preserve">fabrication of </w:t>
      </w:r>
      <w:r>
        <w:t>H</w:t>
      </w:r>
      <w:r w:rsidRPr="00C8738B">
        <w:rPr>
          <w:vertAlign w:val="subscript"/>
        </w:rPr>
        <w:t>2</w:t>
      </w:r>
      <w:r>
        <w:t>SO</w:t>
      </w:r>
      <w:r w:rsidRPr="00C8738B">
        <w:rPr>
          <w:vertAlign w:val="subscript"/>
        </w:rPr>
        <w:t>4</w:t>
      </w:r>
      <w:r>
        <w:t>, LiCl, and Li</w:t>
      </w:r>
      <w:r w:rsidRPr="00C8738B">
        <w:rPr>
          <w:vertAlign w:val="subscript"/>
        </w:rPr>
        <w:t>2</w:t>
      </w:r>
      <w:r>
        <w:t>SO</w:t>
      </w:r>
      <w:r w:rsidRPr="00C8738B">
        <w:rPr>
          <w:vertAlign w:val="subscript"/>
        </w:rPr>
        <w:t>4</w:t>
      </w:r>
      <w:r>
        <w:t xml:space="preserve"> gel electrolyte supercapacitors with reduced graphene oxide (rGO)-LiMnO</w:t>
      </w:r>
      <w:r>
        <w:rPr>
          <w:vertAlign w:val="subscript"/>
        </w:rPr>
        <w:t>x</w:t>
      </w:r>
      <w:r w:rsidRPr="005840F0">
        <w:t xml:space="preserve"> </w:t>
      </w:r>
      <w:r w:rsidRPr="005909EC">
        <w:t xml:space="preserve">electrodes processed using atmospheric-pressure-plasma </w:t>
      </w:r>
      <w:proofErr w:type="gramStart"/>
      <w:r w:rsidRPr="005909EC">
        <w:t>jet</w:t>
      </w:r>
      <w:proofErr w:type="gramEnd"/>
    </w:p>
    <w:p w14:paraId="18AAC278" w14:textId="698D9C39" w:rsidR="00984B9E" w:rsidRPr="005840F0" w:rsidRDefault="00984B9E" w:rsidP="00B00E8E">
      <w:pPr>
        <w:pStyle w:val="MDPI13authornames"/>
        <w:rPr>
          <w:vertAlign w:val="superscript"/>
        </w:rPr>
      </w:pPr>
      <w:r w:rsidRPr="005909EC">
        <w:rPr>
          <w:rFonts w:hint="eastAsia"/>
        </w:rPr>
        <w:t>Pe</w:t>
      </w:r>
      <w:r w:rsidRPr="005909EC">
        <w:t>i-Ling Lan</w:t>
      </w:r>
      <w:r w:rsidRPr="005909EC">
        <w:rPr>
          <w:vertAlign w:val="superscript"/>
        </w:rPr>
        <w:t>1,2</w:t>
      </w:r>
      <w:r w:rsidRPr="005909EC">
        <w:rPr>
          <w:rFonts w:hint="eastAsia"/>
        </w:rPr>
        <w:t>,</w:t>
      </w:r>
      <w:r w:rsidRPr="005909EC">
        <w:t xml:space="preserve"> I-Chih Ni</w:t>
      </w:r>
      <w:r w:rsidRPr="005909EC">
        <w:rPr>
          <w:vertAlign w:val="superscript"/>
        </w:rPr>
        <w:t>3</w:t>
      </w:r>
      <w:r w:rsidRPr="005909EC">
        <w:t>,</w:t>
      </w:r>
      <w:r w:rsidRPr="005909EC">
        <w:rPr>
          <w:rFonts w:hint="eastAsia"/>
        </w:rPr>
        <w:t xml:space="preserve"> </w:t>
      </w:r>
      <w:r w:rsidRPr="005909EC">
        <w:t>Chih-I Wu</w:t>
      </w:r>
      <w:r w:rsidRPr="005909EC">
        <w:rPr>
          <w:vertAlign w:val="superscript"/>
        </w:rPr>
        <w:t>3,4</w:t>
      </w:r>
      <w:r w:rsidRPr="005909EC">
        <w:t>, Cheng-Che Hsu</w:t>
      </w:r>
      <w:r w:rsidRPr="005909EC">
        <w:rPr>
          <w:vertAlign w:val="superscript"/>
        </w:rPr>
        <w:t>5</w:t>
      </w:r>
      <w:r w:rsidRPr="005909EC">
        <w:t>, I-Chun Cheng</w:t>
      </w:r>
      <w:r w:rsidRPr="005909EC">
        <w:rPr>
          <w:vertAlign w:val="superscript"/>
        </w:rPr>
        <w:t>3</w:t>
      </w:r>
      <w:r w:rsidR="00B00E8E" w:rsidRPr="005909EC">
        <w:t xml:space="preserve"> and </w:t>
      </w:r>
      <w:r w:rsidRPr="005909EC">
        <w:t>Jian-Zhang Chen</w:t>
      </w:r>
      <w:r w:rsidRPr="005909EC">
        <w:rPr>
          <w:vertAlign w:val="superscript"/>
        </w:rPr>
        <w:t>1,2,4,*</w:t>
      </w:r>
    </w:p>
    <w:p w14:paraId="69F32FD0" w14:textId="77777777" w:rsidR="00984B9E" w:rsidRPr="005840F0" w:rsidRDefault="00984B9E" w:rsidP="00B00E8E">
      <w:pPr>
        <w:pStyle w:val="MDPI16affiliation"/>
        <w:ind w:left="2608" w:firstLine="0"/>
      </w:pPr>
      <w:r w:rsidRPr="005840F0">
        <w:rPr>
          <w:vertAlign w:val="superscript"/>
        </w:rPr>
        <w:t>1</w:t>
      </w:r>
      <w:r w:rsidRPr="005840F0">
        <w:rPr>
          <w:rFonts w:hint="eastAsia"/>
        </w:rPr>
        <w:t xml:space="preserve"> </w:t>
      </w:r>
      <w:r w:rsidRPr="005840F0">
        <w:t>Graduate Institute of Applied Mechanics, National Taiwan University, Taipei City 10617, Taiwan</w:t>
      </w:r>
    </w:p>
    <w:p w14:paraId="317E1D93" w14:textId="77777777" w:rsidR="00984B9E" w:rsidRPr="005840F0" w:rsidRDefault="00984B9E" w:rsidP="00B00E8E">
      <w:pPr>
        <w:pStyle w:val="MDPI16affiliation"/>
        <w:ind w:left="2608" w:firstLine="0"/>
      </w:pPr>
      <w:r w:rsidRPr="005840F0">
        <w:rPr>
          <w:vertAlign w:val="superscript"/>
        </w:rPr>
        <w:t>2</w:t>
      </w:r>
      <w:r w:rsidRPr="005840F0">
        <w:rPr>
          <w:rFonts w:hint="eastAsia"/>
        </w:rPr>
        <w:t xml:space="preserve"> </w:t>
      </w:r>
      <w:r w:rsidRPr="005840F0">
        <w:t>Advanced Research Center for Green Materials Science and Technology, National Taiwan University, Taipei City 10617, Taiwan</w:t>
      </w:r>
    </w:p>
    <w:p w14:paraId="4E41502A" w14:textId="77777777" w:rsidR="00984B9E" w:rsidRPr="005840F0" w:rsidRDefault="00984B9E" w:rsidP="00B00E8E">
      <w:pPr>
        <w:pStyle w:val="MDPI16affiliation"/>
        <w:ind w:left="2608" w:firstLine="0"/>
      </w:pPr>
      <w:r w:rsidRPr="005840F0">
        <w:rPr>
          <w:vertAlign w:val="superscript"/>
        </w:rPr>
        <w:t>3</w:t>
      </w:r>
      <w:r w:rsidRPr="005840F0">
        <w:t xml:space="preserve"> Graduate Institute of Photonics and Optoelectronics and Department of Electrical Engineering, National Taiwan University, Taipei City 10617, Taiwan</w:t>
      </w:r>
    </w:p>
    <w:p w14:paraId="3AAD4B34" w14:textId="77777777" w:rsidR="00984B9E" w:rsidRDefault="00984B9E" w:rsidP="00B00E8E">
      <w:pPr>
        <w:pStyle w:val="MDPI16affiliation"/>
        <w:ind w:left="2608" w:firstLine="0"/>
      </w:pPr>
      <w:r w:rsidRPr="007C61BE">
        <w:rPr>
          <w:vertAlign w:val="superscript"/>
        </w:rPr>
        <w:t>4</w:t>
      </w:r>
      <w:r w:rsidRPr="005840F0">
        <w:t xml:space="preserve"> Graduate School of Advanced Technology, National Taiwan University, Taipei City 10617, Taiwan</w:t>
      </w:r>
    </w:p>
    <w:p w14:paraId="252ACB9B" w14:textId="77777777" w:rsidR="00984B9E" w:rsidRPr="00C35B9B" w:rsidRDefault="00984B9E" w:rsidP="00B00E8E">
      <w:pPr>
        <w:pStyle w:val="MDPI16affiliation"/>
        <w:ind w:left="2608" w:firstLine="0"/>
      </w:pPr>
      <w:r>
        <w:rPr>
          <w:vertAlign w:val="superscript"/>
        </w:rPr>
        <w:t>5</w:t>
      </w:r>
      <w:r>
        <w:t xml:space="preserve"> Department of Chemical Engineering, National Taiwan University, Taipei City 10617, Taiwan</w:t>
      </w:r>
    </w:p>
    <w:p w14:paraId="75D1B83F" w14:textId="49C29BA0" w:rsidR="00984B9E" w:rsidRPr="005840F0" w:rsidRDefault="00B00E8E" w:rsidP="00B00E8E">
      <w:pPr>
        <w:pStyle w:val="MDPI16affiliation"/>
      </w:pPr>
      <w:r w:rsidRPr="00B00E8E">
        <w:rPr>
          <w:b/>
        </w:rPr>
        <w:t>*</w:t>
      </w:r>
      <w:r w:rsidRPr="00B00E8E">
        <w:tab/>
        <w:t xml:space="preserve">Correspondence: </w:t>
      </w:r>
      <w:r w:rsidR="00984B9E" w:rsidRPr="005840F0">
        <w:t>Correspondence: jchen@ntu.edu.tw (J.Z.C.); Tel.: +886-2-33665694 (J.Z.C.)</w:t>
      </w:r>
    </w:p>
    <w:p w14:paraId="099638E8" w14:textId="77777777" w:rsidR="00984B9E" w:rsidRPr="0000158A" w:rsidRDefault="00984B9E" w:rsidP="00984B9E">
      <w:pPr>
        <w:spacing w:after="240"/>
        <w:jc w:val="center"/>
        <w:rPr>
          <w:b/>
          <w:bCs/>
        </w:rPr>
      </w:pPr>
    </w:p>
    <w:p w14:paraId="6311E509" w14:textId="77777777" w:rsidR="00984B9E" w:rsidRDefault="00984B9E" w:rsidP="00984B9E">
      <w:pPr>
        <w:spacing w:after="240"/>
        <w:jc w:val="center"/>
        <w:rPr>
          <w:b/>
          <w:bCs/>
        </w:rPr>
      </w:pPr>
      <w:r w:rsidRPr="003C307B">
        <w:rPr>
          <w:rFonts w:hint="eastAsia"/>
          <w:b/>
          <w:bCs/>
        </w:rPr>
        <w:t>S</w:t>
      </w:r>
      <w:r w:rsidRPr="003C307B">
        <w:rPr>
          <w:b/>
          <w:bCs/>
        </w:rPr>
        <w:t>upplementary</w:t>
      </w:r>
      <w:r>
        <w:rPr>
          <w:b/>
          <w:bCs/>
        </w:rPr>
        <w:t xml:space="preserve"> Information</w:t>
      </w:r>
    </w:p>
    <w:tbl>
      <w:tblPr>
        <w:tblStyle w:val="TableGrid"/>
        <w:tblW w:w="104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7"/>
        <w:gridCol w:w="3489"/>
        <w:gridCol w:w="3489"/>
      </w:tblGrid>
      <w:tr w:rsidR="00984B9E" w:rsidRPr="00B21B15" w14:paraId="1024E6E1" w14:textId="77777777" w:rsidTr="00B21B15">
        <w:trPr>
          <w:jc w:val="center"/>
        </w:trPr>
        <w:tc>
          <w:tcPr>
            <w:tcW w:w="2768" w:type="dxa"/>
            <w:shd w:val="clear" w:color="auto" w:fill="auto"/>
            <w:vAlign w:val="center"/>
          </w:tcPr>
          <w:p w14:paraId="408C726C" w14:textId="77777777" w:rsidR="00984B9E" w:rsidRPr="00B21B15" w:rsidRDefault="00984B9E" w:rsidP="00B21B1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B21B15">
              <w:rPr>
                <w:b/>
              </w:rPr>
              <w:drawing>
                <wp:inline distT="0" distB="0" distL="0" distR="0" wp14:anchorId="4FEC1885" wp14:editId="2F758E65">
                  <wp:extent cx="1806121" cy="1260000"/>
                  <wp:effectExtent l="0" t="0" r="0" b="0"/>
                  <wp:docPr id="931640935" name="圖片 931640935" descr="一張含有 螢幕擷取畫面, 行, 黑暗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1640935" name="圖片 931640935" descr="一張含有 螢幕擷取畫面, 行, 黑暗 的圖片&#10;&#10;自動產生的描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121" cy="126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670E5F24" w14:textId="77777777" w:rsidR="00984B9E" w:rsidRPr="00B21B15" w:rsidRDefault="00984B9E" w:rsidP="00B21B1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B21B15">
              <w:rPr>
                <w:b/>
              </w:rPr>
              <w:drawing>
                <wp:inline distT="0" distB="0" distL="0" distR="0" wp14:anchorId="4BE477A1" wp14:editId="16CE4B82">
                  <wp:extent cx="1806121" cy="1260000"/>
                  <wp:effectExtent l="0" t="0" r="0" b="0"/>
                  <wp:docPr id="2068336475" name="圖片 2068336475" descr="一張含有 螢幕擷取畫面, 行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8336475" name="圖片 2068336475" descr="一張含有 螢幕擷取畫面, 行 的圖片&#10;&#10;自動產生的描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121" cy="126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2D64D3FA" w14:textId="77777777" w:rsidR="00984B9E" w:rsidRPr="00B21B15" w:rsidRDefault="00984B9E" w:rsidP="00B21B1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B21B15">
              <w:rPr>
                <w:b/>
              </w:rPr>
              <w:drawing>
                <wp:inline distT="0" distB="0" distL="0" distR="0" wp14:anchorId="033382E9" wp14:editId="6A31DF76">
                  <wp:extent cx="1806121" cy="1260000"/>
                  <wp:effectExtent l="0" t="0" r="0" b="0"/>
                  <wp:docPr id="84917900" name="圖片 84917900" descr="一張含有 螢幕擷取畫面, 黑暗, 行, space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917900" name="圖片 84917900" descr="一張含有 螢幕擷取畫面, 黑暗, 行, space 的圖片&#10;&#10;自動產生的描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121" cy="126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4B9E" w:rsidRPr="00B21B15" w14:paraId="030DEBE4" w14:textId="77777777" w:rsidTr="00B21B15">
        <w:trPr>
          <w:jc w:val="center"/>
        </w:trPr>
        <w:tc>
          <w:tcPr>
            <w:tcW w:w="2768" w:type="dxa"/>
            <w:shd w:val="clear" w:color="auto" w:fill="auto"/>
            <w:vAlign w:val="center"/>
          </w:tcPr>
          <w:p w14:paraId="72B9FD08" w14:textId="77777777" w:rsidR="00984B9E" w:rsidRPr="00B21B15" w:rsidRDefault="00984B9E" w:rsidP="00B21B1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B21B15">
              <w:t>(</w:t>
            </w:r>
            <w:r w:rsidRPr="0051336C">
              <w:rPr>
                <w:b/>
                <w:bCs/>
              </w:rPr>
              <w:t>a-1</w:t>
            </w:r>
            <w:r w:rsidRPr="00B21B15">
              <w:t>)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642D1E0E" w14:textId="77777777" w:rsidR="00984B9E" w:rsidRPr="00B21B15" w:rsidRDefault="00984B9E" w:rsidP="00B21B1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B21B15">
              <w:t>(</w:t>
            </w:r>
            <w:r w:rsidRPr="0051336C">
              <w:rPr>
                <w:b/>
                <w:bCs/>
              </w:rPr>
              <w:t>a-2</w:t>
            </w:r>
            <w:r w:rsidRPr="00B21B15">
              <w:t>)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31E6EC8F" w14:textId="77777777" w:rsidR="00984B9E" w:rsidRPr="00B21B15" w:rsidRDefault="00984B9E" w:rsidP="00B21B1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B21B15">
              <w:t>(b-1)</w:t>
            </w:r>
          </w:p>
        </w:tc>
      </w:tr>
      <w:tr w:rsidR="00984B9E" w:rsidRPr="00B21B15" w14:paraId="5191C633" w14:textId="77777777" w:rsidTr="00B21B15">
        <w:trPr>
          <w:jc w:val="center"/>
        </w:trPr>
        <w:tc>
          <w:tcPr>
            <w:tcW w:w="2768" w:type="dxa"/>
            <w:shd w:val="clear" w:color="auto" w:fill="auto"/>
            <w:vAlign w:val="center"/>
          </w:tcPr>
          <w:p w14:paraId="481F374F" w14:textId="77777777" w:rsidR="00984B9E" w:rsidRPr="00B21B15" w:rsidRDefault="00984B9E" w:rsidP="00B21B1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B21B15">
              <w:drawing>
                <wp:inline distT="0" distB="0" distL="0" distR="0" wp14:anchorId="1656A244" wp14:editId="149BC081">
                  <wp:extent cx="1806121" cy="1260000"/>
                  <wp:effectExtent l="0" t="0" r="0" b="0"/>
                  <wp:docPr id="1817651124" name="圖片 1817651124" descr="一張含有 螢幕擷取畫面, 行, 黑暗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7651124" name="圖片 1817651124" descr="一張含有 螢幕擷取畫面, 行, 黑暗 的圖片&#10;&#10;自動產生的描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121" cy="126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7099B55B" w14:textId="77777777" w:rsidR="00984B9E" w:rsidRPr="00B21B15" w:rsidRDefault="00984B9E" w:rsidP="00B21B1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B21B15">
              <w:drawing>
                <wp:inline distT="0" distB="0" distL="0" distR="0" wp14:anchorId="3634D860" wp14:editId="245DA79B">
                  <wp:extent cx="1806121" cy="1260000"/>
                  <wp:effectExtent l="0" t="0" r="0" b="0"/>
                  <wp:docPr id="1967617111" name="圖片 1967617111" descr="一張含有 螢幕擷取畫面, space, 行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7617111" name="圖片 1967617111" descr="一張含有 螢幕擷取畫面, space, 行 的圖片&#10;&#10;自動產生的描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121" cy="126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53CF44DD" w14:textId="77777777" w:rsidR="00984B9E" w:rsidRPr="00B21B15" w:rsidRDefault="00984B9E" w:rsidP="00B21B1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B21B15">
              <w:drawing>
                <wp:inline distT="0" distB="0" distL="0" distR="0" wp14:anchorId="37F398C9" wp14:editId="173928B2">
                  <wp:extent cx="1806121" cy="1260000"/>
                  <wp:effectExtent l="0" t="0" r="0" b="0"/>
                  <wp:docPr id="666997127" name="圖片 666997127" descr="一張含有 螢幕擷取畫面, 文字, 行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6997127" name="圖片 666997127" descr="一張含有 螢幕擷取畫面, 文字, 行 的圖片&#10;&#10;自動產生的描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121" cy="126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4B9E" w:rsidRPr="00B21B15" w14:paraId="6B27793B" w14:textId="77777777" w:rsidTr="00B21B15">
        <w:trPr>
          <w:jc w:val="center"/>
        </w:trPr>
        <w:tc>
          <w:tcPr>
            <w:tcW w:w="2768" w:type="dxa"/>
            <w:shd w:val="clear" w:color="auto" w:fill="auto"/>
            <w:vAlign w:val="center"/>
          </w:tcPr>
          <w:p w14:paraId="606D6C4A" w14:textId="77777777" w:rsidR="00984B9E" w:rsidRPr="00B21B15" w:rsidRDefault="00984B9E" w:rsidP="00B21B1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B21B15">
              <w:t>(</w:t>
            </w:r>
            <w:r w:rsidRPr="000D62F1">
              <w:rPr>
                <w:b/>
                <w:bCs/>
              </w:rPr>
              <w:t>b-2</w:t>
            </w:r>
            <w:r w:rsidRPr="00B21B15">
              <w:t>)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60E043F3" w14:textId="77777777" w:rsidR="00984B9E" w:rsidRPr="00B21B15" w:rsidRDefault="00984B9E" w:rsidP="00B21B1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B21B15">
              <w:t>(</w:t>
            </w:r>
            <w:r w:rsidRPr="000D62F1">
              <w:rPr>
                <w:b/>
                <w:bCs/>
              </w:rPr>
              <w:t>c-1</w:t>
            </w:r>
            <w:r w:rsidRPr="00B21B15">
              <w:t>)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169B9ECA" w14:textId="77777777" w:rsidR="00984B9E" w:rsidRPr="00B21B15" w:rsidRDefault="00984B9E" w:rsidP="00B21B1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B21B15">
              <w:t>(</w:t>
            </w:r>
            <w:r w:rsidRPr="000D62F1">
              <w:rPr>
                <w:b/>
                <w:bCs/>
              </w:rPr>
              <w:t>c-2</w:t>
            </w:r>
            <w:r w:rsidRPr="00B21B15">
              <w:t>)</w:t>
            </w:r>
          </w:p>
        </w:tc>
      </w:tr>
      <w:tr w:rsidR="00984B9E" w:rsidRPr="00B21B15" w14:paraId="55D839F9" w14:textId="77777777" w:rsidTr="00B21B15">
        <w:trPr>
          <w:jc w:val="center"/>
        </w:trPr>
        <w:tc>
          <w:tcPr>
            <w:tcW w:w="2768" w:type="dxa"/>
            <w:shd w:val="clear" w:color="auto" w:fill="auto"/>
            <w:vAlign w:val="center"/>
          </w:tcPr>
          <w:p w14:paraId="6462C212" w14:textId="77777777" w:rsidR="00984B9E" w:rsidRPr="00B21B15" w:rsidRDefault="00984B9E" w:rsidP="00B21B1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B21B15">
              <w:drawing>
                <wp:inline distT="0" distB="0" distL="0" distR="0" wp14:anchorId="06DAE7B2" wp14:editId="16F73F87">
                  <wp:extent cx="1806121" cy="1260000"/>
                  <wp:effectExtent l="0" t="0" r="0" b="0"/>
                  <wp:docPr id="1331153930" name="圖片 1331153930" descr="一張含有 文字, 螢幕擷取畫面, 字型, 時鐘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1153930" name="圖片 1331153930" descr="一張含有 文字, 螢幕擷取畫面, 字型, 時鐘 的圖片&#10;&#10;自動產生的描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121" cy="126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3BBC0D46" w14:textId="77777777" w:rsidR="00984B9E" w:rsidRPr="00B21B15" w:rsidRDefault="00984B9E" w:rsidP="00B21B1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2769" w:type="dxa"/>
            <w:shd w:val="clear" w:color="auto" w:fill="auto"/>
            <w:vAlign w:val="center"/>
          </w:tcPr>
          <w:p w14:paraId="3855FD03" w14:textId="77777777" w:rsidR="00984B9E" w:rsidRPr="00B21B15" w:rsidRDefault="00984B9E" w:rsidP="00B21B1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</w:tr>
      <w:tr w:rsidR="00984B9E" w:rsidRPr="00B21B15" w14:paraId="1E3885EF" w14:textId="77777777" w:rsidTr="00B21B15">
        <w:trPr>
          <w:jc w:val="center"/>
        </w:trPr>
        <w:tc>
          <w:tcPr>
            <w:tcW w:w="2768" w:type="dxa"/>
            <w:shd w:val="clear" w:color="auto" w:fill="auto"/>
            <w:vAlign w:val="center"/>
          </w:tcPr>
          <w:p w14:paraId="6334F626" w14:textId="77777777" w:rsidR="00984B9E" w:rsidRPr="00B21B15" w:rsidRDefault="00984B9E" w:rsidP="00B21B1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B21B15">
              <w:t>(</w:t>
            </w:r>
            <w:r w:rsidRPr="0051336C">
              <w:rPr>
                <w:b/>
                <w:bCs/>
              </w:rPr>
              <w:t>d</w:t>
            </w:r>
            <w:r w:rsidRPr="00B21B15">
              <w:t>)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01D3F0D7" w14:textId="77777777" w:rsidR="00984B9E" w:rsidRPr="00B21B15" w:rsidRDefault="00984B9E" w:rsidP="00B21B1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2769" w:type="dxa"/>
            <w:shd w:val="clear" w:color="auto" w:fill="auto"/>
            <w:vAlign w:val="center"/>
          </w:tcPr>
          <w:p w14:paraId="3ACB2433" w14:textId="77777777" w:rsidR="00984B9E" w:rsidRPr="00B21B15" w:rsidRDefault="00984B9E" w:rsidP="00B21B1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</w:tr>
    </w:tbl>
    <w:p w14:paraId="7976DE4A" w14:textId="32887D76" w:rsidR="00984B9E" w:rsidRDefault="002158AF" w:rsidP="002158AF">
      <w:pPr>
        <w:pStyle w:val="MDPI51figurecaption"/>
        <w:jc w:val="both"/>
      </w:pPr>
      <w:r w:rsidRPr="002158AF">
        <w:rPr>
          <w:b/>
          <w:bCs/>
        </w:rPr>
        <w:t xml:space="preserve">Figure S1. </w:t>
      </w:r>
      <w:r w:rsidR="00984B9E">
        <w:t xml:space="preserve">Trasatti plots </w:t>
      </w:r>
      <w:r w:rsidR="00984B9E" w:rsidRPr="00A7637F">
        <w:t>generated for</w:t>
      </w:r>
      <w:r w:rsidR="00984B9E">
        <w:t xml:space="preserve"> HSCs </w:t>
      </w:r>
      <w:r w:rsidR="00984B9E" w:rsidRPr="005840F0">
        <w:t>using 1</w:t>
      </w:r>
      <w:r w:rsidR="00984B9E">
        <w:t xml:space="preserve"> </w:t>
      </w:r>
      <w:r w:rsidR="00984B9E" w:rsidRPr="005840F0">
        <w:t xml:space="preserve">M </w:t>
      </w:r>
      <w:r w:rsidR="00984B9E">
        <w:t xml:space="preserve">(a) </w:t>
      </w:r>
      <w:r w:rsidR="00984B9E" w:rsidRPr="002B68B0">
        <w:t>H</w:t>
      </w:r>
      <w:r w:rsidR="00984B9E" w:rsidRPr="002B68B0">
        <w:rPr>
          <w:vertAlign w:val="subscript"/>
        </w:rPr>
        <w:t>2</w:t>
      </w:r>
      <w:r w:rsidR="00984B9E" w:rsidRPr="002B68B0">
        <w:t>SO</w:t>
      </w:r>
      <w:r w:rsidR="00984B9E" w:rsidRPr="002B68B0">
        <w:rPr>
          <w:vertAlign w:val="subscript"/>
        </w:rPr>
        <w:t>4</w:t>
      </w:r>
      <w:r w:rsidR="00984B9E">
        <w:t xml:space="preserve">, </w:t>
      </w:r>
      <w:r w:rsidR="00984B9E" w:rsidRPr="005840F0">
        <w:t>(b)</w:t>
      </w:r>
      <w:r w:rsidR="00984B9E">
        <w:t xml:space="preserve"> LiCl</w:t>
      </w:r>
      <w:r w:rsidR="00984B9E" w:rsidRPr="005840F0">
        <w:t>, and (c)</w:t>
      </w:r>
      <w:r w:rsidR="00984B9E">
        <w:t xml:space="preserve"> Li</w:t>
      </w:r>
      <w:r w:rsidR="00984B9E" w:rsidRPr="0000158A">
        <w:rPr>
          <w:vertAlign w:val="subscript"/>
        </w:rPr>
        <w:t>2</w:t>
      </w:r>
      <w:r w:rsidR="00984B9E">
        <w:t>SO</w:t>
      </w:r>
      <w:r w:rsidR="00984B9E" w:rsidRPr="0000158A">
        <w:rPr>
          <w:vertAlign w:val="subscript"/>
        </w:rPr>
        <w:t>4</w:t>
      </w:r>
      <w:r w:rsidR="00984B9E" w:rsidRPr="005840F0">
        <w:t xml:space="preserve"> gel</w:t>
      </w:r>
      <w:r w:rsidR="00984B9E">
        <w:t xml:space="preserve"> </w:t>
      </w:r>
      <w:r w:rsidR="00984B9E" w:rsidRPr="005840F0">
        <w:t>electrolytes</w:t>
      </w:r>
      <w:r w:rsidR="00984B9E">
        <w:rPr>
          <w:rFonts w:hint="eastAsia"/>
        </w:rPr>
        <w:t>.</w:t>
      </w:r>
      <w:r w:rsidR="00984B9E">
        <w:t xml:space="preserve"> Plots of (a-1, b-1, c-1)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A</m:t>
            </m:r>
          </m:sub>
        </m:sSub>
      </m:oMath>
      <w:r w:rsidR="00984B9E">
        <w:t xml:space="preserve"> vs. </w:t>
      </w:r>
      <m:oMath>
        <m:r>
          <w:rPr>
            <w:rFonts w:ascii="Cambria Math" w:hAnsi="Cambria Math"/>
          </w:rPr>
          <m:t>1/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v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0.5</m:t>
            </m:r>
          </m:sup>
        </m:sSup>
      </m:oMath>
      <w:r w:rsidR="00984B9E">
        <w:rPr>
          <w:rFonts w:hint="eastAsia"/>
        </w:rPr>
        <w:t xml:space="preserve"> a</w:t>
      </w:r>
      <w:r w:rsidR="00984B9E">
        <w:t xml:space="preserve">nd </w:t>
      </w:r>
      <w:r w:rsidR="00984B9E">
        <w:rPr>
          <w:rFonts w:hint="eastAsia"/>
        </w:rPr>
        <w:t>(a</w:t>
      </w:r>
      <w:r w:rsidR="00984B9E">
        <w:t xml:space="preserve">-2, b-2, c-2) </w:t>
      </w:r>
      <m:oMath>
        <m:r>
          <w:rPr>
            <w:rFonts w:ascii="Cambria Math" w:hAnsi="Cambria Math"/>
          </w:rPr>
          <m:t>1/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A</m:t>
            </m:r>
          </m:sub>
        </m:sSub>
      </m:oMath>
      <w:r w:rsidR="00984B9E">
        <w:rPr>
          <w:rFonts w:hint="eastAsia"/>
          <w:iCs/>
        </w:rPr>
        <w:t xml:space="preserve"> </w:t>
      </w:r>
      <w:r w:rsidR="00984B9E">
        <w:rPr>
          <w:iCs/>
        </w:rPr>
        <w:t xml:space="preserve">vs.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v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0.5</m:t>
            </m:r>
          </m:sup>
        </m:sSup>
      </m:oMath>
      <w:r w:rsidR="00984B9E">
        <w:rPr>
          <w:rFonts w:hint="eastAsia"/>
        </w:rPr>
        <w:t xml:space="preserve">. </w:t>
      </w:r>
      <w:r w:rsidR="00984B9E">
        <w:t>(d)</w:t>
      </w:r>
      <w:r w:rsidR="00984B9E" w:rsidRPr="005F1A44">
        <w:t xml:space="preserve"> </w:t>
      </w:r>
      <w:r w:rsidR="00984B9E">
        <w:rPr>
          <w:rFonts w:hint="eastAsia"/>
        </w:rPr>
        <w:t>C</w:t>
      </w:r>
      <w:r w:rsidR="00984B9E" w:rsidRPr="005F1A44">
        <w:t>apacitance contribution</w:t>
      </w:r>
      <w:r w:rsidR="00984B9E">
        <w:t>s</w:t>
      </w:r>
      <w:r w:rsidR="00984B9E" w:rsidRPr="005F1A44">
        <w:t xml:space="preserve"> </w:t>
      </w:r>
      <w:r w:rsidR="00984B9E">
        <w:t xml:space="preserve">ratio </w:t>
      </w:r>
      <w:r w:rsidR="00984B9E" w:rsidRPr="005F1A44">
        <w:t>of PC/EDLC.</w:t>
      </w:r>
    </w:p>
    <w:p w14:paraId="603AAD20" w14:textId="77777777" w:rsidR="00984B9E" w:rsidRDefault="00984B9E" w:rsidP="00984B9E"/>
    <w:p w14:paraId="4610825C" w14:textId="6E7AF714" w:rsidR="00984B9E" w:rsidRPr="005840F0" w:rsidRDefault="0064795C" w:rsidP="0064795C">
      <w:pPr>
        <w:pStyle w:val="MDPI41tablecaption"/>
      </w:pPr>
      <w:r w:rsidRPr="0064795C">
        <w:rPr>
          <w:b/>
          <w:bCs/>
        </w:rPr>
        <w:lastRenderedPageBreak/>
        <w:t xml:space="preserve">Table S1. </w:t>
      </w:r>
      <w:r w:rsidR="00984B9E">
        <w:t>C</w:t>
      </w:r>
      <w:r w:rsidR="00984B9E" w:rsidRPr="005840F0">
        <w:t>apacitance</w:t>
      </w:r>
      <w:r w:rsidR="00984B9E">
        <w:t xml:space="preserve"> contributions</w:t>
      </w:r>
      <w:r w:rsidR="00984B9E" w:rsidRPr="005840F0">
        <w:t xml:space="preserve"> of </w:t>
      </w:r>
      <w:r w:rsidR="00984B9E">
        <w:t>H</w:t>
      </w:r>
      <w:r w:rsidR="00984B9E" w:rsidRPr="005840F0">
        <w:t>SCs</w:t>
      </w:r>
      <w:r w:rsidR="00984B9E">
        <w:t>.</w:t>
      </w:r>
    </w:p>
    <w:tbl>
      <w:tblPr>
        <w:tblStyle w:val="PlainTable2"/>
        <w:tblW w:w="7857" w:type="dxa"/>
        <w:tblInd w:w="26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2"/>
        <w:gridCol w:w="1457"/>
        <w:gridCol w:w="1105"/>
        <w:gridCol w:w="1105"/>
        <w:gridCol w:w="1172"/>
        <w:gridCol w:w="2016"/>
      </w:tblGrid>
      <w:tr w:rsidR="0064795C" w:rsidRPr="0064795C" w14:paraId="32B12155" w14:textId="77777777" w:rsidTr="00647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65E62E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55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3C35A0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</w:rPr>
            </w:pPr>
          </w:p>
        </w:tc>
        <w:tc>
          <w:tcPr>
            <w:tcW w:w="117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E1F679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4"/>
                <w:vertAlign w:val="subscript"/>
              </w:rPr>
            </w:pPr>
            <w:r w:rsidRPr="0064795C">
              <w:rPr>
                <w:sz w:val="20"/>
                <w:szCs w:val="24"/>
              </w:rPr>
              <w:t>C</w:t>
            </w:r>
            <w:r w:rsidRPr="0064795C">
              <w:rPr>
                <w:sz w:val="20"/>
                <w:szCs w:val="24"/>
                <w:vertAlign w:val="subscript"/>
              </w:rPr>
              <w:t>total</w:t>
            </w:r>
          </w:p>
          <w:p w14:paraId="01B9450C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4"/>
              </w:rPr>
            </w:pPr>
            <w:r w:rsidRPr="0064795C">
              <w:rPr>
                <w:sz w:val="20"/>
                <w:szCs w:val="24"/>
              </w:rPr>
              <w:t>(mF/cm</w:t>
            </w:r>
            <w:r w:rsidRPr="0064795C">
              <w:rPr>
                <w:sz w:val="20"/>
                <w:szCs w:val="24"/>
                <w:vertAlign w:val="superscript"/>
              </w:rPr>
              <w:t>2</w:t>
            </w:r>
            <w:r w:rsidRPr="0064795C">
              <w:rPr>
                <w:rFonts w:hint="eastAsia"/>
                <w:sz w:val="20"/>
                <w:szCs w:val="24"/>
              </w:rPr>
              <w:t>)</w:t>
            </w:r>
          </w:p>
        </w:tc>
        <w:tc>
          <w:tcPr>
            <w:tcW w:w="117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9A7C9B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4"/>
              </w:rPr>
            </w:pPr>
            <w:r w:rsidRPr="0064795C">
              <w:rPr>
                <w:sz w:val="20"/>
                <w:szCs w:val="24"/>
              </w:rPr>
              <w:t>C</w:t>
            </w:r>
            <w:r w:rsidRPr="0064795C">
              <w:rPr>
                <w:sz w:val="20"/>
                <w:szCs w:val="24"/>
                <w:vertAlign w:val="subscript"/>
              </w:rPr>
              <w:t xml:space="preserve">out </w:t>
            </w:r>
            <w:r w:rsidRPr="0064795C">
              <w:rPr>
                <w:sz w:val="20"/>
                <w:szCs w:val="24"/>
              </w:rPr>
              <w:t>(mF/cm</w:t>
            </w:r>
            <w:r w:rsidRPr="0064795C">
              <w:rPr>
                <w:sz w:val="20"/>
                <w:szCs w:val="24"/>
                <w:vertAlign w:val="superscript"/>
              </w:rPr>
              <w:t>2</w:t>
            </w:r>
            <w:r w:rsidRPr="0064795C">
              <w:rPr>
                <w:rFonts w:hint="eastAsia"/>
                <w:sz w:val="20"/>
                <w:szCs w:val="24"/>
              </w:rPr>
              <w:t>)</w:t>
            </w:r>
          </w:p>
        </w:tc>
        <w:tc>
          <w:tcPr>
            <w:tcW w:w="124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AB1656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4"/>
              </w:rPr>
            </w:pPr>
            <w:r w:rsidRPr="0064795C">
              <w:rPr>
                <w:sz w:val="20"/>
                <w:szCs w:val="24"/>
              </w:rPr>
              <w:t>C</w:t>
            </w:r>
            <w:r w:rsidRPr="0064795C">
              <w:rPr>
                <w:sz w:val="20"/>
                <w:szCs w:val="24"/>
                <w:vertAlign w:val="subscript"/>
              </w:rPr>
              <w:t xml:space="preserve">in </w:t>
            </w:r>
            <w:r w:rsidRPr="0064795C">
              <w:rPr>
                <w:sz w:val="20"/>
                <w:szCs w:val="24"/>
              </w:rPr>
              <w:t>(mF/cm</w:t>
            </w:r>
            <w:r w:rsidRPr="0064795C">
              <w:rPr>
                <w:sz w:val="20"/>
                <w:szCs w:val="24"/>
                <w:vertAlign w:val="superscript"/>
              </w:rPr>
              <w:t>2</w:t>
            </w:r>
            <w:r w:rsidRPr="0064795C">
              <w:rPr>
                <w:rFonts w:hint="eastAsia"/>
                <w:sz w:val="20"/>
                <w:szCs w:val="24"/>
              </w:rPr>
              <w:t>)</w:t>
            </w:r>
          </w:p>
        </w:tc>
        <w:tc>
          <w:tcPr>
            <w:tcW w:w="214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84AB6C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4"/>
              </w:rPr>
            </w:pPr>
            <w:r w:rsidRPr="0064795C">
              <w:rPr>
                <w:sz w:val="20"/>
                <w:szCs w:val="24"/>
              </w:rPr>
              <w:t>Capacitive Contribution (EDLC:PC) (%)</w:t>
            </w:r>
          </w:p>
        </w:tc>
      </w:tr>
      <w:tr w:rsidR="0064795C" w:rsidRPr="0064795C" w14:paraId="53B2932E" w14:textId="77777777" w:rsidTr="00647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587E36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 w:val="0"/>
                <w:bCs w:val="0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Cs/>
                        <w:sz w:val="20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</w:rPr>
                      <m:t>H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</w:rPr>
                      <m:t>2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20"/>
                  </w:rPr>
                  <m:t>S</m:t>
                </m:r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Cs/>
                        <w:sz w:val="20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</w:rPr>
                      <m:t>O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55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DEED0A1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</w:rPr>
            </w:pPr>
            <w:r w:rsidRPr="0064795C">
              <w:rPr>
                <w:rFonts w:hint="eastAsia"/>
                <w:sz w:val="20"/>
              </w:rPr>
              <w:t>A</w:t>
            </w:r>
            <w:r w:rsidRPr="0064795C">
              <w:rPr>
                <w:sz w:val="20"/>
              </w:rPr>
              <w:t>PPJ -</w:t>
            </w:r>
            <w:r w:rsidRPr="0064795C">
              <w:rPr>
                <w:rFonts w:hint="eastAsia"/>
                <w:sz w:val="20"/>
              </w:rPr>
              <w:t xml:space="preserve"> </w:t>
            </w:r>
            <w:r w:rsidRPr="0064795C">
              <w:rPr>
                <w:sz w:val="20"/>
              </w:rPr>
              <w:t>180 s</w:t>
            </w:r>
          </w:p>
        </w:tc>
        <w:tc>
          <w:tcPr>
            <w:tcW w:w="117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DC6A9B8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64795C">
              <w:rPr>
                <w:sz w:val="20"/>
              </w:rPr>
              <w:t>90.74</w:t>
            </w:r>
          </w:p>
        </w:tc>
        <w:tc>
          <w:tcPr>
            <w:tcW w:w="117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969F426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64795C">
              <w:rPr>
                <w:sz w:val="20"/>
              </w:rPr>
              <w:t>26.32</w:t>
            </w:r>
          </w:p>
        </w:tc>
        <w:tc>
          <w:tcPr>
            <w:tcW w:w="124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0C83CD6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64795C">
              <w:rPr>
                <w:sz w:val="20"/>
              </w:rPr>
              <w:t>64.42</w:t>
            </w:r>
          </w:p>
        </w:tc>
        <w:tc>
          <w:tcPr>
            <w:tcW w:w="214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CD287DB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64795C">
              <w:rPr>
                <w:sz w:val="20"/>
              </w:rPr>
              <w:t>29.0:71.0</w:t>
            </w:r>
          </w:p>
        </w:tc>
      </w:tr>
      <w:tr w:rsidR="0064795C" w:rsidRPr="0064795C" w14:paraId="40D93A2C" w14:textId="77777777" w:rsidTr="00647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C54104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 w:val="0"/>
                <w:bCs w:val="0"/>
                <w:sz w:val="20"/>
              </w:rPr>
            </w:pPr>
          </w:p>
        </w:tc>
        <w:tc>
          <w:tcPr>
            <w:tcW w:w="155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E5BE476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</w:rPr>
            </w:pPr>
            <w:r w:rsidRPr="0064795C">
              <w:rPr>
                <w:rFonts w:hint="eastAsia"/>
                <w:sz w:val="20"/>
              </w:rPr>
              <w:t>A</w:t>
            </w:r>
            <w:r w:rsidRPr="0064795C">
              <w:rPr>
                <w:sz w:val="20"/>
              </w:rPr>
              <w:t>PPJ -</w:t>
            </w:r>
            <w:r w:rsidRPr="0064795C">
              <w:rPr>
                <w:rFonts w:hint="eastAsia"/>
                <w:sz w:val="20"/>
              </w:rPr>
              <w:t xml:space="preserve"> </w:t>
            </w:r>
            <w:r w:rsidRPr="0064795C">
              <w:rPr>
                <w:sz w:val="20"/>
              </w:rPr>
              <w:t>300 s</w:t>
            </w:r>
          </w:p>
        </w:tc>
        <w:tc>
          <w:tcPr>
            <w:tcW w:w="117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6584A93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64795C">
              <w:rPr>
                <w:rFonts w:hint="eastAsia"/>
                <w:sz w:val="20"/>
              </w:rPr>
              <w:t>1</w:t>
            </w:r>
            <w:r w:rsidRPr="0064795C">
              <w:rPr>
                <w:sz w:val="20"/>
              </w:rPr>
              <w:t>00.70</w:t>
            </w:r>
          </w:p>
        </w:tc>
        <w:tc>
          <w:tcPr>
            <w:tcW w:w="117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431BCB9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64795C">
              <w:rPr>
                <w:sz w:val="20"/>
              </w:rPr>
              <w:t>37.82</w:t>
            </w:r>
          </w:p>
        </w:tc>
        <w:tc>
          <w:tcPr>
            <w:tcW w:w="124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321DE72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64795C">
              <w:rPr>
                <w:sz w:val="20"/>
              </w:rPr>
              <w:t>62.88</w:t>
            </w:r>
          </w:p>
        </w:tc>
        <w:tc>
          <w:tcPr>
            <w:tcW w:w="214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55FA212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64795C">
              <w:rPr>
                <w:sz w:val="20"/>
              </w:rPr>
              <w:t>37.6:62.4</w:t>
            </w:r>
          </w:p>
        </w:tc>
      </w:tr>
      <w:tr w:rsidR="0064795C" w:rsidRPr="0064795C" w14:paraId="7DBCF9BA" w14:textId="77777777" w:rsidTr="00647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997536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 w:val="0"/>
                <w:bCs w:val="0"/>
                <w:sz w:val="2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0"/>
                  </w:rPr>
                  <m:t>LiCl</m:t>
                </m:r>
              </m:oMath>
            </m:oMathPara>
          </w:p>
        </w:tc>
        <w:tc>
          <w:tcPr>
            <w:tcW w:w="155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232808A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</w:rPr>
            </w:pPr>
            <w:r w:rsidRPr="0064795C">
              <w:rPr>
                <w:rFonts w:hint="eastAsia"/>
                <w:sz w:val="20"/>
              </w:rPr>
              <w:t>A</w:t>
            </w:r>
            <w:r w:rsidRPr="0064795C">
              <w:rPr>
                <w:sz w:val="20"/>
              </w:rPr>
              <w:t>PPJ -</w:t>
            </w:r>
            <w:r w:rsidRPr="0064795C">
              <w:rPr>
                <w:rFonts w:hint="eastAsia"/>
                <w:sz w:val="20"/>
              </w:rPr>
              <w:t xml:space="preserve"> </w:t>
            </w:r>
            <w:r w:rsidRPr="0064795C">
              <w:rPr>
                <w:sz w:val="20"/>
              </w:rPr>
              <w:t>180 s</w:t>
            </w:r>
          </w:p>
        </w:tc>
        <w:tc>
          <w:tcPr>
            <w:tcW w:w="117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67A2BDD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64795C">
              <w:rPr>
                <w:sz w:val="20"/>
              </w:rPr>
              <w:t>111.48</w:t>
            </w:r>
          </w:p>
        </w:tc>
        <w:tc>
          <w:tcPr>
            <w:tcW w:w="117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7F18F2E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64795C">
              <w:rPr>
                <w:sz w:val="20"/>
              </w:rPr>
              <w:t>22.65</w:t>
            </w:r>
          </w:p>
        </w:tc>
        <w:tc>
          <w:tcPr>
            <w:tcW w:w="124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90EC601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64795C">
              <w:rPr>
                <w:sz w:val="20"/>
              </w:rPr>
              <w:t>88.83</w:t>
            </w:r>
          </w:p>
        </w:tc>
        <w:tc>
          <w:tcPr>
            <w:tcW w:w="214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6CEFC96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64795C">
              <w:rPr>
                <w:sz w:val="20"/>
              </w:rPr>
              <w:t>20.3:79.7</w:t>
            </w:r>
          </w:p>
        </w:tc>
      </w:tr>
      <w:tr w:rsidR="0064795C" w:rsidRPr="0064795C" w14:paraId="4DC0F96B" w14:textId="77777777" w:rsidTr="00647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C562DC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 w:val="0"/>
                <w:bCs w:val="0"/>
                <w:sz w:val="20"/>
              </w:rPr>
            </w:pPr>
          </w:p>
        </w:tc>
        <w:tc>
          <w:tcPr>
            <w:tcW w:w="155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06E695E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</w:rPr>
            </w:pPr>
            <w:r w:rsidRPr="0064795C">
              <w:rPr>
                <w:rFonts w:hint="eastAsia"/>
                <w:sz w:val="20"/>
              </w:rPr>
              <w:t>A</w:t>
            </w:r>
            <w:r w:rsidRPr="0064795C">
              <w:rPr>
                <w:sz w:val="20"/>
              </w:rPr>
              <w:t>PPJ -</w:t>
            </w:r>
            <w:r w:rsidRPr="0064795C">
              <w:rPr>
                <w:rFonts w:hint="eastAsia"/>
                <w:sz w:val="20"/>
              </w:rPr>
              <w:t xml:space="preserve"> </w:t>
            </w:r>
            <w:r w:rsidRPr="0064795C">
              <w:rPr>
                <w:sz w:val="20"/>
              </w:rPr>
              <w:t>300 s</w:t>
            </w:r>
          </w:p>
        </w:tc>
        <w:tc>
          <w:tcPr>
            <w:tcW w:w="117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6CCEDA6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64795C">
              <w:rPr>
                <w:sz w:val="20"/>
              </w:rPr>
              <w:t>149.03</w:t>
            </w:r>
          </w:p>
        </w:tc>
        <w:tc>
          <w:tcPr>
            <w:tcW w:w="117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EC5E37B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64795C">
              <w:rPr>
                <w:sz w:val="20"/>
              </w:rPr>
              <w:t>28.64</w:t>
            </w:r>
          </w:p>
        </w:tc>
        <w:tc>
          <w:tcPr>
            <w:tcW w:w="124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8B4A7FE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64795C">
              <w:rPr>
                <w:sz w:val="20"/>
              </w:rPr>
              <w:t>120.39</w:t>
            </w:r>
          </w:p>
        </w:tc>
        <w:tc>
          <w:tcPr>
            <w:tcW w:w="214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59DB1F6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64795C">
              <w:rPr>
                <w:sz w:val="20"/>
              </w:rPr>
              <w:t>19.2:80.8</w:t>
            </w:r>
          </w:p>
        </w:tc>
      </w:tr>
      <w:tr w:rsidR="0064795C" w:rsidRPr="0064795C" w14:paraId="30617332" w14:textId="77777777" w:rsidTr="00647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D498C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 w:val="0"/>
                <w:bCs w:val="0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Cs/>
                        <w:sz w:val="20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</w:rPr>
                      <m:t>Li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</w:rPr>
                      <m:t>2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20"/>
                  </w:rPr>
                  <m:t>S</m:t>
                </m:r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Cs/>
                        <w:sz w:val="20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</w:rPr>
                      <m:t>O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55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76B6B3C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</w:rPr>
            </w:pPr>
            <w:r w:rsidRPr="0064795C">
              <w:rPr>
                <w:rFonts w:hint="eastAsia"/>
                <w:sz w:val="20"/>
              </w:rPr>
              <w:t>A</w:t>
            </w:r>
            <w:r w:rsidRPr="0064795C">
              <w:rPr>
                <w:sz w:val="20"/>
              </w:rPr>
              <w:t>PPJ -</w:t>
            </w:r>
            <w:r w:rsidRPr="0064795C">
              <w:rPr>
                <w:rFonts w:hint="eastAsia"/>
                <w:sz w:val="20"/>
              </w:rPr>
              <w:t xml:space="preserve"> </w:t>
            </w:r>
            <w:r w:rsidRPr="0064795C">
              <w:rPr>
                <w:sz w:val="20"/>
              </w:rPr>
              <w:t>180 s</w:t>
            </w:r>
          </w:p>
        </w:tc>
        <w:tc>
          <w:tcPr>
            <w:tcW w:w="117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EFD9B83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64795C">
              <w:rPr>
                <w:sz w:val="20"/>
              </w:rPr>
              <w:t>144.51</w:t>
            </w:r>
          </w:p>
        </w:tc>
        <w:tc>
          <w:tcPr>
            <w:tcW w:w="117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243CBB4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64795C">
              <w:rPr>
                <w:sz w:val="20"/>
              </w:rPr>
              <w:t>22.03</w:t>
            </w:r>
          </w:p>
        </w:tc>
        <w:tc>
          <w:tcPr>
            <w:tcW w:w="124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DEA8D70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64795C">
              <w:rPr>
                <w:sz w:val="20"/>
              </w:rPr>
              <w:t>122.48</w:t>
            </w:r>
          </w:p>
        </w:tc>
        <w:tc>
          <w:tcPr>
            <w:tcW w:w="214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A40BB62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64795C">
              <w:rPr>
                <w:sz w:val="20"/>
              </w:rPr>
              <w:t>15.2:84.8</w:t>
            </w:r>
          </w:p>
        </w:tc>
      </w:tr>
      <w:tr w:rsidR="0064795C" w:rsidRPr="0064795C" w14:paraId="3150A522" w14:textId="77777777" w:rsidTr="00647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8D21C7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551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32559640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</w:rPr>
            </w:pPr>
            <w:r w:rsidRPr="0064795C">
              <w:rPr>
                <w:rFonts w:hint="eastAsia"/>
                <w:sz w:val="20"/>
              </w:rPr>
              <w:t>A</w:t>
            </w:r>
            <w:r w:rsidRPr="0064795C">
              <w:rPr>
                <w:sz w:val="20"/>
              </w:rPr>
              <w:t>PPJ -</w:t>
            </w:r>
            <w:r w:rsidRPr="0064795C">
              <w:rPr>
                <w:rFonts w:hint="eastAsia"/>
                <w:sz w:val="20"/>
              </w:rPr>
              <w:t xml:space="preserve"> </w:t>
            </w:r>
            <w:r w:rsidRPr="0064795C">
              <w:rPr>
                <w:sz w:val="20"/>
              </w:rPr>
              <w:t>300 s</w:t>
            </w:r>
          </w:p>
        </w:tc>
        <w:tc>
          <w:tcPr>
            <w:tcW w:w="1176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1871EF9E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64795C">
              <w:rPr>
                <w:sz w:val="20"/>
              </w:rPr>
              <w:t>169.20</w:t>
            </w:r>
          </w:p>
        </w:tc>
        <w:tc>
          <w:tcPr>
            <w:tcW w:w="1176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6602361F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64795C">
              <w:rPr>
                <w:sz w:val="20"/>
              </w:rPr>
              <w:t>22.62</w:t>
            </w:r>
          </w:p>
        </w:tc>
        <w:tc>
          <w:tcPr>
            <w:tcW w:w="1247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7DE3262A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64795C">
              <w:rPr>
                <w:sz w:val="20"/>
              </w:rPr>
              <w:t>146.58</w:t>
            </w:r>
          </w:p>
        </w:tc>
        <w:tc>
          <w:tcPr>
            <w:tcW w:w="2147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0E3C1079" w14:textId="77777777" w:rsidR="00984B9E" w:rsidRPr="0064795C" w:rsidRDefault="00984B9E" w:rsidP="006479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64795C">
              <w:rPr>
                <w:sz w:val="20"/>
              </w:rPr>
              <w:t>13.4:86.6</w:t>
            </w:r>
          </w:p>
        </w:tc>
      </w:tr>
    </w:tbl>
    <w:p w14:paraId="7800BC76" w14:textId="77777777" w:rsidR="00E97CE5" w:rsidRPr="00984B9E" w:rsidRDefault="00E97CE5" w:rsidP="00984B9E"/>
    <w:sectPr w:rsidR="00E97CE5" w:rsidRPr="00984B9E" w:rsidSect="00636307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7" w:right="720" w:bottom="1077" w:left="720" w:header="1020" w:footer="340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E946D" w14:textId="77777777" w:rsidR="00C67242" w:rsidRDefault="00C67242">
      <w:pPr>
        <w:spacing w:line="240" w:lineRule="auto"/>
      </w:pPr>
      <w:r>
        <w:separator/>
      </w:r>
    </w:p>
  </w:endnote>
  <w:endnote w:type="continuationSeparator" w:id="0">
    <w:p w14:paraId="1361352A" w14:textId="77777777" w:rsidR="00C67242" w:rsidRDefault="00C672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FKai-SB">
    <w:altName w:val="Microsoft YaHei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9FF13" w14:textId="77777777" w:rsidR="00DE54C8" w:rsidRPr="006F0919" w:rsidRDefault="00DE54C8" w:rsidP="00DE54C8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3E582" w14:textId="77777777" w:rsidR="00410B2B" w:rsidRDefault="00410B2B" w:rsidP="00AB6928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  <w:lang w:val="fr-CH"/>
      </w:rPr>
    </w:pPr>
  </w:p>
  <w:p w14:paraId="6EA86312" w14:textId="77777777" w:rsidR="00DE54C8" w:rsidRPr="008B308E" w:rsidRDefault="00DE54C8" w:rsidP="00435CBC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>
      <w:rPr>
        <w:i/>
        <w:lang w:val="fr-CH"/>
      </w:rPr>
      <w:t>Micromachines</w:t>
    </w:r>
    <w:r>
      <w:rPr>
        <w:iCs/>
        <w:lang w:val="fr-CH"/>
      </w:rPr>
      <w:t xml:space="preserve"> </w:t>
    </w:r>
    <w:r w:rsidR="00F0053C">
      <w:rPr>
        <w:b/>
      </w:rPr>
      <w:t>2023</w:t>
    </w:r>
    <w:r w:rsidR="006F421E" w:rsidRPr="006F421E">
      <w:t>,</w:t>
    </w:r>
    <w:r w:rsidR="00F0053C">
      <w:rPr>
        <w:i/>
      </w:rPr>
      <w:t xml:space="preserve"> 14</w:t>
    </w:r>
    <w:r w:rsidR="006F421E" w:rsidRPr="006F421E">
      <w:t xml:space="preserve">, </w:t>
    </w:r>
    <w:r w:rsidR="00986A87">
      <w:t>x</w:t>
    </w:r>
    <w:r w:rsidR="00410B2B">
      <w:t>. https://doi.org/10.3390/xxxxx</w:t>
    </w:r>
    <w:r w:rsidR="00435CBC" w:rsidRPr="008B308E">
      <w:rPr>
        <w:lang w:val="fr-CH"/>
      </w:rPr>
      <w:tab/>
    </w:r>
    <w:r w:rsidRPr="008B308E">
      <w:rPr>
        <w:lang w:val="fr-CH"/>
      </w:rPr>
      <w:t>www.mdpi.com/journal/</w:t>
    </w:r>
    <w:r>
      <w:rPr>
        <w:lang w:val="fr-CH"/>
      </w:rPr>
      <w:t>micromachines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AB2AF" w14:textId="77777777" w:rsidR="00C67242" w:rsidRDefault="00C67242">
      <w:pPr>
        <w:spacing w:line="240" w:lineRule="auto"/>
      </w:pPr>
      <w:r>
        <w:separator/>
      </w:r>
    </w:p>
  </w:footnote>
  <w:footnote w:type="continuationSeparator" w:id="0">
    <w:p w14:paraId="5E3E20F2" w14:textId="77777777" w:rsidR="00C67242" w:rsidRDefault="00C672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E9A49" w14:textId="77777777" w:rsidR="00DE54C8" w:rsidRDefault="00DE54C8" w:rsidP="00DE54C8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9D698" w14:textId="77777777" w:rsidR="00410B2B" w:rsidRDefault="00DE54C8" w:rsidP="00435CBC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Micromachines </w:t>
    </w:r>
    <w:r w:rsidR="00F0053C">
      <w:rPr>
        <w:b/>
        <w:sz w:val="16"/>
      </w:rPr>
      <w:t>2023</w:t>
    </w:r>
    <w:r w:rsidR="006F421E" w:rsidRPr="006F421E">
      <w:rPr>
        <w:sz w:val="16"/>
      </w:rPr>
      <w:t>,</w:t>
    </w:r>
    <w:r w:rsidR="00F0053C">
      <w:rPr>
        <w:i/>
        <w:sz w:val="16"/>
      </w:rPr>
      <w:t xml:space="preserve"> 14</w:t>
    </w:r>
    <w:r w:rsidR="00986A87">
      <w:rPr>
        <w:sz w:val="16"/>
      </w:rPr>
      <w:t>, x FOR PEER REVIEW</w:t>
    </w:r>
    <w:r w:rsidR="00435CBC">
      <w:rPr>
        <w:sz w:val="16"/>
      </w:rPr>
      <w:tab/>
    </w:r>
    <w:r w:rsidR="00986A87">
      <w:rPr>
        <w:sz w:val="16"/>
      </w:rPr>
      <w:fldChar w:fldCharType="begin"/>
    </w:r>
    <w:r w:rsidR="00986A87">
      <w:rPr>
        <w:sz w:val="16"/>
      </w:rPr>
      <w:instrText xml:space="preserve"> PAGE   \* MERGEFORMAT </w:instrText>
    </w:r>
    <w:r w:rsidR="00986A87">
      <w:rPr>
        <w:sz w:val="16"/>
      </w:rPr>
      <w:fldChar w:fldCharType="separate"/>
    </w:r>
    <w:r w:rsidR="002449AF">
      <w:rPr>
        <w:sz w:val="16"/>
      </w:rPr>
      <w:t>5</w:t>
    </w:r>
    <w:r w:rsidR="00986A87">
      <w:rPr>
        <w:sz w:val="16"/>
      </w:rPr>
      <w:fldChar w:fldCharType="end"/>
    </w:r>
    <w:r w:rsidR="00986A87">
      <w:rPr>
        <w:sz w:val="16"/>
      </w:rPr>
      <w:t xml:space="preserve"> of </w:t>
    </w:r>
    <w:r w:rsidR="00986A87">
      <w:rPr>
        <w:sz w:val="16"/>
      </w:rPr>
      <w:fldChar w:fldCharType="begin"/>
    </w:r>
    <w:r w:rsidR="00986A87">
      <w:rPr>
        <w:sz w:val="16"/>
      </w:rPr>
      <w:instrText xml:space="preserve"> NUMPAGES   \* MERGEFORMAT </w:instrText>
    </w:r>
    <w:r w:rsidR="00986A87">
      <w:rPr>
        <w:sz w:val="16"/>
      </w:rPr>
      <w:fldChar w:fldCharType="separate"/>
    </w:r>
    <w:r w:rsidR="002449AF">
      <w:rPr>
        <w:sz w:val="16"/>
      </w:rPr>
      <w:t>5</w:t>
    </w:r>
    <w:r w:rsidR="00986A87">
      <w:rPr>
        <w:sz w:val="16"/>
      </w:rPr>
      <w:fldChar w:fldCharType="end"/>
    </w:r>
  </w:p>
  <w:p w14:paraId="4CDA7A2E" w14:textId="77777777" w:rsidR="00DE54C8" w:rsidRPr="00D200AF" w:rsidRDefault="00DE54C8" w:rsidP="00AB6928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410B2B" w:rsidRPr="00435CBC" w14:paraId="247DD80B" w14:textId="77777777" w:rsidTr="007216FA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6BAE5E64" w14:textId="77777777" w:rsidR="00410B2B" w:rsidRPr="00DF0468" w:rsidRDefault="00EA52EC" w:rsidP="00435CBC">
          <w:pPr>
            <w:pStyle w:val="Header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DF0468">
            <w:rPr>
              <w:rFonts w:eastAsia="DengXian"/>
              <w:b/>
              <w:bCs/>
            </w:rPr>
            <w:drawing>
              <wp:inline distT="0" distB="0" distL="0" distR="0" wp14:anchorId="74B15322" wp14:editId="51CF2F85">
                <wp:extent cx="1628140" cy="436245"/>
                <wp:effectExtent l="0" t="0" r="0" b="0"/>
                <wp:docPr id="1" name="Picture 5" descr="C:\Users\home\AppData\Local\Temp\HZ$D.082.3353\micromachines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home\AppData\Local\Temp\HZ$D.082.3353\micromachines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140" cy="43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1B67FFEB" w14:textId="77777777" w:rsidR="00410B2B" w:rsidRPr="00DF0468" w:rsidRDefault="00410B2B" w:rsidP="00435CBC">
          <w:pPr>
            <w:pStyle w:val="Header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7FD188E6" w14:textId="77777777" w:rsidR="00410B2B" w:rsidRPr="00DF0468" w:rsidRDefault="007216FA" w:rsidP="007216FA">
          <w:pPr>
            <w:pStyle w:val="Header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</w:rPr>
            <w:drawing>
              <wp:inline distT="0" distB="0" distL="0" distR="0" wp14:anchorId="145ED803" wp14:editId="1591A4A3">
                <wp:extent cx="540000" cy="360000"/>
                <wp:effectExtent l="0" t="0" r="0" b="2540"/>
                <wp:docPr id="7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AD5D479" w14:textId="77777777" w:rsidR="00DE54C8" w:rsidRPr="00410B2B" w:rsidRDefault="00DE54C8" w:rsidP="00AB6928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6105"/>
    <w:multiLevelType w:val="hybridMultilevel"/>
    <w:tmpl w:val="7200ED8E"/>
    <w:lvl w:ilvl="0" w:tplc="3052493E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hint="default"/>
        <w:b w:val="0"/>
        <w:i w:val="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F88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468F5"/>
    <w:multiLevelType w:val="hybridMultilevel"/>
    <w:tmpl w:val="399A5B8A"/>
    <w:lvl w:ilvl="0" w:tplc="50DC8BEE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18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F5D"/>
    <w:multiLevelType w:val="hybridMultilevel"/>
    <w:tmpl w:val="BC0A48D4"/>
    <w:lvl w:ilvl="0" w:tplc="D2FCB740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4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8261A"/>
    <w:multiLevelType w:val="hybridMultilevel"/>
    <w:tmpl w:val="F5C63204"/>
    <w:lvl w:ilvl="0" w:tplc="C4CEBD2C">
      <w:start w:val="1"/>
      <w:numFmt w:val="decimal"/>
      <w:lvlRestart w:val="0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B1390"/>
    <w:multiLevelType w:val="hybridMultilevel"/>
    <w:tmpl w:val="37840DC2"/>
    <w:lvl w:ilvl="0" w:tplc="E7DECA1C">
      <w:start w:val="1"/>
      <w:numFmt w:val="decimal"/>
      <w:lvlRestart w:val="0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9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3A26F6"/>
    <w:multiLevelType w:val="hybridMultilevel"/>
    <w:tmpl w:val="266C5E02"/>
    <w:lvl w:ilvl="0" w:tplc="A586780E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2" w15:restartNumberingAfterBreak="0">
    <w:nsid w:val="54075B53"/>
    <w:multiLevelType w:val="hybridMultilevel"/>
    <w:tmpl w:val="900A7D10"/>
    <w:lvl w:ilvl="0" w:tplc="8EC233FA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3" w15:restartNumberingAfterBreak="0">
    <w:nsid w:val="56CF7C60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8639758">
    <w:abstractNumId w:val="5"/>
  </w:num>
  <w:num w:numId="2" w16cid:durableId="1628045595">
    <w:abstractNumId w:val="9"/>
  </w:num>
  <w:num w:numId="3" w16cid:durableId="838933465">
    <w:abstractNumId w:val="4"/>
  </w:num>
  <w:num w:numId="4" w16cid:durableId="898787559">
    <w:abstractNumId w:val="6"/>
  </w:num>
  <w:num w:numId="5" w16cid:durableId="1381518962">
    <w:abstractNumId w:val="12"/>
  </w:num>
  <w:num w:numId="6" w16cid:durableId="185413852">
    <w:abstractNumId w:val="3"/>
  </w:num>
  <w:num w:numId="7" w16cid:durableId="1981689909">
    <w:abstractNumId w:val="12"/>
  </w:num>
  <w:num w:numId="8" w16cid:durableId="1245145371">
    <w:abstractNumId w:val="3"/>
  </w:num>
  <w:num w:numId="9" w16cid:durableId="737899301">
    <w:abstractNumId w:val="12"/>
  </w:num>
  <w:num w:numId="10" w16cid:durableId="478422532">
    <w:abstractNumId w:val="3"/>
  </w:num>
  <w:num w:numId="11" w16cid:durableId="4541743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79064125">
    <w:abstractNumId w:val="1"/>
  </w:num>
  <w:num w:numId="13" w16cid:durableId="1782873083">
    <w:abstractNumId w:val="13"/>
  </w:num>
  <w:num w:numId="14" w16cid:durableId="784234522">
    <w:abstractNumId w:val="14"/>
  </w:num>
  <w:num w:numId="15" w16cid:durableId="1484271598">
    <w:abstractNumId w:val="12"/>
  </w:num>
  <w:num w:numId="16" w16cid:durableId="935602362">
    <w:abstractNumId w:val="3"/>
  </w:num>
  <w:num w:numId="17" w16cid:durableId="280309720">
    <w:abstractNumId w:val="2"/>
  </w:num>
  <w:num w:numId="18" w16cid:durableId="2108380555">
    <w:abstractNumId w:val="10"/>
  </w:num>
  <w:num w:numId="19" w16cid:durableId="753740169">
    <w:abstractNumId w:val="1"/>
  </w:num>
  <w:num w:numId="20" w16cid:durableId="83305640">
    <w:abstractNumId w:val="12"/>
  </w:num>
  <w:num w:numId="21" w16cid:durableId="1462067927">
    <w:abstractNumId w:val="3"/>
  </w:num>
  <w:num w:numId="22" w16cid:durableId="405880615">
    <w:abstractNumId w:val="2"/>
  </w:num>
  <w:num w:numId="23" w16cid:durableId="1304776453">
    <w:abstractNumId w:val="11"/>
  </w:num>
  <w:num w:numId="24" w16cid:durableId="1354380586">
    <w:abstractNumId w:val="8"/>
  </w:num>
  <w:num w:numId="25" w16cid:durableId="530269246">
    <w:abstractNumId w:val="7"/>
  </w:num>
  <w:num w:numId="26" w16cid:durableId="1804494166">
    <w:abstractNumId w:val="12"/>
  </w:num>
  <w:num w:numId="27" w16cid:durableId="1322739065">
    <w:abstractNumId w:val="3"/>
  </w:num>
  <w:num w:numId="28" w16cid:durableId="670454982">
    <w:abstractNumId w:val="0"/>
  </w:num>
  <w:num w:numId="29" w16cid:durableId="1918049333">
    <w:abstractNumId w:val="2"/>
  </w:num>
  <w:num w:numId="30" w16cid:durableId="1262840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B9E"/>
    <w:rsid w:val="00003942"/>
    <w:rsid w:val="00010213"/>
    <w:rsid w:val="0001650E"/>
    <w:rsid w:val="00020AB4"/>
    <w:rsid w:val="00020BEA"/>
    <w:rsid w:val="000319E5"/>
    <w:rsid w:val="000527EB"/>
    <w:rsid w:val="00064BA1"/>
    <w:rsid w:val="00065CC4"/>
    <w:rsid w:val="0008572E"/>
    <w:rsid w:val="000A0203"/>
    <w:rsid w:val="000A249F"/>
    <w:rsid w:val="000D010F"/>
    <w:rsid w:val="000D3580"/>
    <w:rsid w:val="000D4C9C"/>
    <w:rsid w:val="000D62F1"/>
    <w:rsid w:val="000D6ED2"/>
    <w:rsid w:val="000E23DA"/>
    <w:rsid w:val="000E4E11"/>
    <w:rsid w:val="000F0453"/>
    <w:rsid w:val="00103A29"/>
    <w:rsid w:val="00117EC1"/>
    <w:rsid w:val="00120531"/>
    <w:rsid w:val="00125647"/>
    <w:rsid w:val="00140022"/>
    <w:rsid w:val="00140FD2"/>
    <w:rsid w:val="00172B6C"/>
    <w:rsid w:val="00175823"/>
    <w:rsid w:val="00182101"/>
    <w:rsid w:val="001A291E"/>
    <w:rsid w:val="001D4796"/>
    <w:rsid w:val="001E0E34"/>
    <w:rsid w:val="001E2AEB"/>
    <w:rsid w:val="00205FE7"/>
    <w:rsid w:val="002158AF"/>
    <w:rsid w:val="00230D45"/>
    <w:rsid w:val="002449AF"/>
    <w:rsid w:val="002625F0"/>
    <w:rsid w:val="00265056"/>
    <w:rsid w:val="00297F72"/>
    <w:rsid w:val="002A4D64"/>
    <w:rsid w:val="002C3150"/>
    <w:rsid w:val="002C3236"/>
    <w:rsid w:val="002C371D"/>
    <w:rsid w:val="002E1A35"/>
    <w:rsid w:val="002F1599"/>
    <w:rsid w:val="003157AA"/>
    <w:rsid w:val="003204B8"/>
    <w:rsid w:val="00326141"/>
    <w:rsid w:val="00377B74"/>
    <w:rsid w:val="00380335"/>
    <w:rsid w:val="003821DC"/>
    <w:rsid w:val="003B2275"/>
    <w:rsid w:val="003C6D93"/>
    <w:rsid w:val="003E0D46"/>
    <w:rsid w:val="003E278F"/>
    <w:rsid w:val="003E617F"/>
    <w:rsid w:val="00400FCB"/>
    <w:rsid w:val="00401D30"/>
    <w:rsid w:val="00410B2B"/>
    <w:rsid w:val="00410B9F"/>
    <w:rsid w:val="00427D89"/>
    <w:rsid w:val="00435CBC"/>
    <w:rsid w:val="004875AF"/>
    <w:rsid w:val="004E05C2"/>
    <w:rsid w:val="004E1D83"/>
    <w:rsid w:val="004E6E1F"/>
    <w:rsid w:val="004F37CE"/>
    <w:rsid w:val="0050163D"/>
    <w:rsid w:val="0051336C"/>
    <w:rsid w:val="00536B5E"/>
    <w:rsid w:val="00567B50"/>
    <w:rsid w:val="00574BD2"/>
    <w:rsid w:val="0057624B"/>
    <w:rsid w:val="005909EC"/>
    <w:rsid w:val="005A13A1"/>
    <w:rsid w:val="005A6C5E"/>
    <w:rsid w:val="005E62BD"/>
    <w:rsid w:val="005F2039"/>
    <w:rsid w:val="006312C4"/>
    <w:rsid w:val="00633103"/>
    <w:rsid w:val="00636307"/>
    <w:rsid w:val="006378E6"/>
    <w:rsid w:val="0064795C"/>
    <w:rsid w:val="006819C2"/>
    <w:rsid w:val="00692393"/>
    <w:rsid w:val="006B617F"/>
    <w:rsid w:val="006E680C"/>
    <w:rsid w:val="006F421E"/>
    <w:rsid w:val="0070363E"/>
    <w:rsid w:val="00703943"/>
    <w:rsid w:val="00711F73"/>
    <w:rsid w:val="007216FA"/>
    <w:rsid w:val="007242F5"/>
    <w:rsid w:val="0072475C"/>
    <w:rsid w:val="00741D3F"/>
    <w:rsid w:val="00751ADC"/>
    <w:rsid w:val="007730A7"/>
    <w:rsid w:val="00782275"/>
    <w:rsid w:val="007A1DBF"/>
    <w:rsid w:val="007A4A9A"/>
    <w:rsid w:val="007B6307"/>
    <w:rsid w:val="007C132E"/>
    <w:rsid w:val="007C5D68"/>
    <w:rsid w:val="00812A4B"/>
    <w:rsid w:val="00815056"/>
    <w:rsid w:val="008257A9"/>
    <w:rsid w:val="00831E28"/>
    <w:rsid w:val="008366CD"/>
    <w:rsid w:val="00855F7D"/>
    <w:rsid w:val="00863E6D"/>
    <w:rsid w:val="00873038"/>
    <w:rsid w:val="0088230C"/>
    <w:rsid w:val="0088632C"/>
    <w:rsid w:val="008C0C8B"/>
    <w:rsid w:val="008C6908"/>
    <w:rsid w:val="008D4037"/>
    <w:rsid w:val="008E23CA"/>
    <w:rsid w:val="008E4322"/>
    <w:rsid w:val="0090154A"/>
    <w:rsid w:val="0090462C"/>
    <w:rsid w:val="00934230"/>
    <w:rsid w:val="00941A17"/>
    <w:rsid w:val="00952546"/>
    <w:rsid w:val="00984B9E"/>
    <w:rsid w:val="00986A87"/>
    <w:rsid w:val="009945C2"/>
    <w:rsid w:val="009B0A8E"/>
    <w:rsid w:val="009E0F40"/>
    <w:rsid w:val="009F2D09"/>
    <w:rsid w:val="009F70E6"/>
    <w:rsid w:val="00A16460"/>
    <w:rsid w:val="00A869C9"/>
    <w:rsid w:val="00A95D13"/>
    <w:rsid w:val="00AB2928"/>
    <w:rsid w:val="00AB6928"/>
    <w:rsid w:val="00AE0E56"/>
    <w:rsid w:val="00AE3103"/>
    <w:rsid w:val="00B00E8E"/>
    <w:rsid w:val="00B05441"/>
    <w:rsid w:val="00B06F8F"/>
    <w:rsid w:val="00B21B15"/>
    <w:rsid w:val="00B21E7A"/>
    <w:rsid w:val="00B81E10"/>
    <w:rsid w:val="00BB0864"/>
    <w:rsid w:val="00BE6997"/>
    <w:rsid w:val="00BF750A"/>
    <w:rsid w:val="00C2110E"/>
    <w:rsid w:val="00C37719"/>
    <w:rsid w:val="00C41405"/>
    <w:rsid w:val="00C53892"/>
    <w:rsid w:val="00C67242"/>
    <w:rsid w:val="00C96C77"/>
    <w:rsid w:val="00C97F8F"/>
    <w:rsid w:val="00CB118A"/>
    <w:rsid w:val="00CD67B4"/>
    <w:rsid w:val="00D151D4"/>
    <w:rsid w:val="00D613C7"/>
    <w:rsid w:val="00D626C6"/>
    <w:rsid w:val="00D644E5"/>
    <w:rsid w:val="00D94DB6"/>
    <w:rsid w:val="00D954ED"/>
    <w:rsid w:val="00DB770F"/>
    <w:rsid w:val="00DC6CFF"/>
    <w:rsid w:val="00DE0158"/>
    <w:rsid w:val="00DE2495"/>
    <w:rsid w:val="00DE54C8"/>
    <w:rsid w:val="00DE7544"/>
    <w:rsid w:val="00DF0468"/>
    <w:rsid w:val="00E05E90"/>
    <w:rsid w:val="00E1565E"/>
    <w:rsid w:val="00E16368"/>
    <w:rsid w:val="00E20C04"/>
    <w:rsid w:val="00E33178"/>
    <w:rsid w:val="00E362E3"/>
    <w:rsid w:val="00E61ADE"/>
    <w:rsid w:val="00E87097"/>
    <w:rsid w:val="00E97CE5"/>
    <w:rsid w:val="00EA33DA"/>
    <w:rsid w:val="00EA52EC"/>
    <w:rsid w:val="00EC7853"/>
    <w:rsid w:val="00F0053C"/>
    <w:rsid w:val="00F0124D"/>
    <w:rsid w:val="00F079A6"/>
    <w:rsid w:val="00F11A0A"/>
    <w:rsid w:val="00F330F8"/>
    <w:rsid w:val="00F56065"/>
    <w:rsid w:val="00F825F1"/>
    <w:rsid w:val="00F8300F"/>
    <w:rsid w:val="00F84640"/>
    <w:rsid w:val="00F9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F65C7E0"/>
  <w15:chartTrackingRefBased/>
  <w15:docId w15:val="{7652B538-3FCE-45DC-85C7-CEF7E59A7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7CE5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636307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636307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636307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636307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636307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636307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636307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636307"/>
    <w:pPr>
      <w:pBdr>
        <w:bottom w:val="single" w:sz="4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AE0E56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39"/>
    <w:rsid w:val="00E97CE5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E97CE5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E97CE5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E97C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E97CE5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636307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636307"/>
    <w:pPr>
      <w:ind w:firstLine="0"/>
    </w:pPr>
  </w:style>
  <w:style w:type="paragraph" w:customStyle="1" w:styleId="MDPI31text">
    <w:name w:val="MDPI_3.1_text"/>
    <w:qFormat/>
    <w:rsid w:val="00636307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636307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636307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636307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636307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636307"/>
    <w:pPr>
      <w:numPr>
        <w:numId w:val="26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636307"/>
    <w:pPr>
      <w:numPr>
        <w:numId w:val="27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636307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636307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636307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theme="minorBidi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636307"/>
    <w:pPr>
      <w:adjustRightInd w:val="0"/>
      <w:snapToGrid w:val="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636307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636307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636307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636307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636307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firstpage">
    <w:name w:val="MDPI_footer_firstpage"/>
    <w:qFormat/>
    <w:rsid w:val="00636307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23heading3">
    <w:name w:val="MDPI_2.3_heading3"/>
    <w:qFormat/>
    <w:rsid w:val="00636307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636307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636307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636307"/>
    <w:pPr>
      <w:numPr>
        <w:numId w:val="29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E97CE5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E97CE5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7A4A9A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636307"/>
    <w:pPr>
      <w:adjustRightInd w:val="0"/>
      <w:snapToGrid w:val="0"/>
      <w:jc w:val="center"/>
    </w:pPr>
    <w:rPr>
      <w:rFonts w:ascii="Palatino Linotype" w:eastAsiaTheme="minorEastAsia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E97CE5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8C6908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6F421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636307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636307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636307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sz w:val="18"/>
      <w:lang w:eastAsia="en-US" w:bidi="en-US"/>
    </w:rPr>
  </w:style>
  <w:style w:type="paragraph" w:customStyle="1" w:styleId="MDPI15academiceditor">
    <w:name w:val="MDPI_1.5_academic_editor"/>
    <w:qFormat/>
    <w:rsid w:val="00636307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636307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636307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theme="minorBidi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636307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636307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636307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636307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636307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636307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636307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636307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636307"/>
    <w:rPr>
      <w:rFonts w:ascii="Palatino Linotype" w:hAnsi="Palatino Linotype"/>
      <w:color w:val="000000" w:themeColor="text1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636307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636307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E97CE5"/>
  </w:style>
  <w:style w:type="paragraph" w:styleId="Bibliography">
    <w:name w:val="Bibliography"/>
    <w:basedOn w:val="Normal"/>
    <w:next w:val="Normal"/>
    <w:uiPriority w:val="37"/>
    <w:semiHidden/>
    <w:unhideWhenUsed/>
    <w:rsid w:val="00E97CE5"/>
  </w:style>
  <w:style w:type="paragraph" w:styleId="BodyText">
    <w:name w:val="Body Text"/>
    <w:link w:val="BodyTextChar"/>
    <w:rsid w:val="00E97CE5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E97CE5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E97CE5"/>
    <w:rPr>
      <w:sz w:val="21"/>
      <w:szCs w:val="21"/>
    </w:rPr>
  </w:style>
  <w:style w:type="paragraph" w:styleId="CommentText">
    <w:name w:val="annotation text"/>
    <w:basedOn w:val="Normal"/>
    <w:link w:val="CommentTextChar"/>
    <w:rsid w:val="00E97CE5"/>
  </w:style>
  <w:style w:type="character" w:customStyle="1" w:styleId="CommentTextChar">
    <w:name w:val="Comment Text Char"/>
    <w:link w:val="CommentText"/>
    <w:rsid w:val="00E97CE5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E97CE5"/>
    <w:rPr>
      <w:b/>
      <w:bCs/>
    </w:rPr>
  </w:style>
  <w:style w:type="character" w:customStyle="1" w:styleId="CommentSubjectChar">
    <w:name w:val="Comment Subject Char"/>
    <w:link w:val="CommentSubject"/>
    <w:rsid w:val="00E97CE5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E97CE5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E97CE5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E97CE5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E97CE5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E97CE5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E97CE5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E97CE5"/>
    <w:rPr>
      <w:szCs w:val="24"/>
    </w:rPr>
  </w:style>
  <w:style w:type="paragraph" w:customStyle="1" w:styleId="MsoFootnoteText0">
    <w:name w:val="MsoFootnoteText"/>
    <w:basedOn w:val="NormalWeb"/>
    <w:qFormat/>
    <w:rsid w:val="00E97CE5"/>
    <w:rPr>
      <w:rFonts w:ascii="Times New Roman" w:hAnsi="Times New Roman"/>
    </w:rPr>
  </w:style>
  <w:style w:type="character" w:styleId="PageNumber">
    <w:name w:val="page number"/>
    <w:rsid w:val="00E97CE5"/>
  </w:style>
  <w:style w:type="character" w:styleId="PlaceholderText">
    <w:name w:val="Placeholder Text"/>
    <w:uiPriority w:val="99"/>
    <w:semiHidden/>
    <w:rsid w:val="00E97CE5"/>
    <w:rPr>
      <w:color w:val="808080"/>
    </w:rPr>
  </w:style>
  <w:style w:type="paragraph" w:customStyle="1" w:styleId="MDPI71FootNotes">
    <w:name w:val="MDPI_7.1_FootNotes"/>
    <w:qFormat/>
    <w:rsid w:val="00636307"/>
    <w:pPr>
      <w:numPr>
        <w:numId w:val="30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  <w:style w:type="table" w:styleId="PlainTable2">
    <w:name w:val="Plain Table 2"/>
    <w:basedOn w:val="TableNormal"/>
    <w:uiPriority w:val="42"/>
    <w:rsid w:val="00984B9E"/>
    <w:rPr>
      <w:rFonts w:ascii="Times New Roman" w:eastAsia="DFKai-SB" w:hAnsi="Times New Roman" w:cstheme="minorBidi"/>
      <w:kern w:val="2"/>
      <w:sz w:val="24"/>
      <w:szCs w:val="22"/>
      <w:lang w:eastAsia="zh-TW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smin%20Balaiu\Desktop\Word%20templates\micromachine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micromachines-template.dot</Template>
  <TotalTime>3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10</cp:revision>
  <dcterms:created xsi:type="dcterms:W3CDTF">2023-08-01T11:04:00Z</dcterms:created>
  <dcterms:modified xsi:type="dcterms:W3CDTF">2023-08-01T11:07:00Z</dcterms:modified>
</cp:coreProperties>
</file>