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BDC" w:rsidRPr="00665FC4" w:rsidRDefault="00BD4BDC" w:rsidP="00BD4BDC">
      <w:pPr>
        <w:keepNext/>
        <w:keepLines/>
        <w:spacing w:before="240"/>
        <w:ind w:firstLine="0"/>
        <w:jc w:val="right"/>
        <w:outlineLvl w:val="0"/>
        <w:rPr>
          <w:rFonts w:eastAsiaTheme="majorEastAsia" w:cstheme="majorBidi"/>
          <w:b/>
          <w:szCs w:val="32"/>
          <w:lang w:val="en-US"/>
        </w:rPr>
      </w:pPr>
      <w:bookmarkStart w:id="0" w:name="_Toc105147914"/>
      <w:r>
        <w:rPr>
          <w:rFonts w:eastAsiaTheme="majorEastAsia" w:cstheme="majorBidi"/>
          <w:b/>
          <w:szCs w:val="32"/>
          <w:lang w:val="en-US"/>
        </w:rPr>
        <w:t>Supplementary information</w:t>
      </w:r>
      <w:r w:rsidRPr="00665FC4">
        <w:rPr>
          <w:rFonts w:eastAsiaTheme="majorEastAsia" w:cstheme="majorBidi"/>
          <w:b/>
          <w:szCs w:val="32"/>
          <w:lang w:val="en-US"/>
        </w:rPr>
        <w:t>.</w:t>
      </w:r>
      <w:bookmarkEnd w:id="0"/>
      <w:r w:rsidRPr="00665FC4">
        <w:rPr>
          <w:rFonts w:eastAsiaTheme="majorEastAsia" w:cstheme="majorBidi"/>
          <w:b/>
          <w:szCs w:val="32"/>
          <w:lang w:val="en-US"/>
        </w:rPr>
        <w:t xml:space="preserve"> </w:t>
      </w:r>
    </w:p>
    <w:p w:rsidR="00BD4BDC" w:rsidRPr="001A6078" w:rsidRDefault="00BD4BDC" w:rsidP="00BD4BDC">
      <w:pPr>
        <w:spacing w:line="259" w:lineRule="auto"/>
        <w:ind w:firstLine="0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Concentrations and pH used in experiments </w:t>
      </w:r>
      <w:r w:rsidRPr="00C53FC9">
        <w:rPr>
          <w:rFonts w:cs="Times New Roman"/>
          <w:szCs w:val="24"/>
          <w:lang w:val="en-US"/>
        </w:rPr>
        <w:t>Q</w:t>
      </w:r>
      <w:r w:rsidRPr="001A6078">
        <w:rPr>
          <w:rFonts w:cs="Times New Roman"/>
          <w:szCs w:val="24"/>
          <w:lang w:val="en-US"/>
        </w:rPr>
        <w:t xml:space="preserve"> + </w:t>
      </w:r>
      <w:r w:rsidRPr="00C53FC9">
        <w:rPr>
          <w:rFonts w:cs="Times New Roman"/>
          <w:szCs w:val="24"/>
          <w:lang w:val="en-US"/>
        </w:rPr>
        <w:t>DP</w:t>
      </w:r>
      <w:r w:rsidRPr="001A6078">
        <w:rPr>
          <w:rFonts w:cs="Times New Roman"/>
          <w:szCs w:val="24"/>
          <w:lang w:val="en-US"/>
        </w:rPr>
        <w:t>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84"/>
        <w:gridCol w:w="1855"/>
        <w:gridCol w:w="1866"/>
        <w:gridCol w:w="1872"/>
        <w:gridCol w:w="1868"/>
      </w:tblGrid>
      <w:tr w:rsidR="00BD4BDC" w:rsidRPr="00C53FC9" w:rsidTr="003B0899">
        <w:tc>
          <w:tcPr>
            <w:tcW w:w="1884" w:type="dxa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  <w:r w:rsidRPr="00C82398">
              <w:rPr>
                <w:lang w:val="en-US"/>
              </w:rPr>
              <w:t>quencher</w:t>
            </w:r>
          </w:p>
        </w:tc>
        <w:tc>
          <w:tcPr>
            <w:tcW w:w="1855" w:type="dxa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  <w:rPr>
                <w:lang w:val="en-US"/>
              </w:rPr>
            </w:pPr>
            <w:r w:rsidRPr="00C53FC9">
              <w:rPr>
                <w:lang w:val="en-US"/>
              </w:rPr>
              <w:t>t, °C</w:t>
            </w:r>
          </w:p>
        </w:tc>
        <w:tc>
          <w:tcPr>
            <w:tcW w:w="1866" w:type="dxa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  <w:rPr>
                <w:lang w:val="en-US"/>
              </w:rPr>
            </w:pPr>
            <w:r w:rsidRPr="00C53FC9">
              <w:rPr>
                <w:lang w:val="en-US"/>
              </w:rPr>
              <w:t>pH</w:t>
            </w:r>
          </w:p>
        </w:tc>
        <w:tc>
          <w:tcPr>
            <w:tcW w:w="1872" w:type="dxa"/>
          </w:tcPr>
          <w:p w:rsidR="00BD4BDC" w:rsidRPr="00170AD0" w:rsidRDefault="00BD4BDC" w:rsidP="003B0899">
            <w:pPr>
              <w:spacing w:line="240" w:lineRule="auto"/>
              <w:ind w:firstLine="0"/>
              <w:jc w:val="left"/>
              <w:rPr>
                <w:lang w:val="en-US"/>
              </w:rPr>
            </w:pPr>
            <w:r w:rsidRPr="00C53FC9">
              <w:rPr>
                <w:lang w:val="en-US"/>
              </w:rPr>
              <w:t>C(DP)</w:t>
            </w:r>
            <w:r w:rsidRPr="00C53FC9">
              <w:t xml:space="preserve">, </w:t>
            </w:r>
            <w:proofErr w:type="spellStart"/>
            <w:r>
              <w:rPr>
                <w:lang w:val="en-US"/>
              </w:rPr>
              <w:t>mM</w:t>
            </w:r>
            <w:proofErr w:type="spellEnd"/>
          </w:p>
        </w:tc>
        <w:tc>
          <w:tcPr>
            <w:tcW w:w="1868" w:type="dxa"/>
          </w:tcPr>
          <w:p w:rsidR="00BD4BDC" w:rsidRPr="00170AD0" w:rsidRDefault="00BD4BDC" w:rsidP="003B0899">
            <w:pPr>
              <w:spacing w:line="240" w:lineRule="auto"/>
              <w:ind w:firstLine="0"/>
              <w:jc w:val="left"/>
              <w:rPr>
                <w:lang w:val="en-US"/>
              </w:rPr>
            </w:pPr>
            <w:r w:rsidRPr="00C53FC9">
              <w:rPr>
                <w:lang w:val="en-US"/>
              </w:rPr>
              <w:t>C(Q)</w:t>
            </w:r>
            <w:r w:rsidRPr="00C53FC9">
              <w:t xml:space="preserve">, </w:t>
            </w:r>
            <w:proofErr w:type="spellStart"/>
            <w:r>
              <w:rPr>
                <w:lang w:val="en-US"/>
              </w:rPr>
              <w:t>mM</w:t>
            </w:r>
            <w:proofErr w:type="spellEnd"/>
          </w:p>
        </w:tc>
      </w:tr>
      <w:tr w:rsidR="00BD4BDC" w:rsidRPr="00C53FC9" w:rsidTr="003B0899">
        <w:tc>
          <w:tcPr>
            <w:tcW w:w="1884" w:type="dxa"/>
            <w:vMerge w:val="restart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</w:p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</w:p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</w:p>
          <w:p w:rsidR="00BD4BDC" w:rsidRPr="00C53FC9" w:rsidRDefault="00BD4BDC" w:rsidP="003B0899">
            <w:pPr>
              <w:spacing w:line="240" w:lineRule="auto"/>
              <w:ind w:firstLine="0"/>
              <w:jc w:val="left"/>
              <w:rPr>
                <w:lang w:val="en-US"/>
              </w:rPr>
            </w:pPr>
            <w:r w:rsidRPr="00C53FC9">
              <w:rPr>
                <w:lang w:val="en-US"/>
              </w:rPr>
              <w:t>GMP(-H)</w:t>
            </w:r>
            <w:r w:rsidRPr="00C53FC9">
              <w:rPr>
                <w:vertAlign w:val="superscript"/>
                <w:lang w:val="en-US"/>
              </w:rPr>
              <w:t>-</w:t>
            </w:r>
          </w:p>
        </w:tc>
        <w:tc>
          <w:tcPr>
            <w:tcW w:w="1855" w:type="dxa"/>
            <w:vMerge w:val="restart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  <w:r w:rsidRPr="00C53FC9">
              <w:t>8</w:t>
            </w:r>
          </w:p>
        </w:tc>
        <w:tc>
          <w:tcPr>
            <w:tcW w:w="1866" w:type="dxa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  <w:rPr>
                <w:lang w:val="en-US"/>
              </w:rPr>
            </w:pPr>
            <w:r w:rsidRPr="00C53FC9">
              <w:rPr>
                <w:lang w:val="en-US"/>
              </w:rPr>
              <w:t>11.34</w:t>
            </w:r>
          </w:p>
        </w:tc>
        <w:tc>
          <w:tcPr>
            <w:tcW w:w="1872" w:type="dxa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  <w:r w:rsidRPr="00C53FC9">
              <w:t>15</w:t>
            </w:r>
          </w:p>
        </w:tc>
        <w:tc>
          <w:tcPr>
            <w:tcW w:w="1868" w:type="dxa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  <w:rPr>
                <w:lang w:val="en-US"/>
              </w:rPr>
            </w:pPr>
            <w:r w:rsidRPr="00C53FC9">
              <w:rPr>
                <w:lang w:val="en-US"/>
              </w:rPr>
              <w:t>9</w:t>
            </w:r>
          </w:p>
        </w:tc>
      </w:tr>
      <w:tr w:rsidR="00BD4BDC" w:rsidRPr="00C53FC9" w:rsidTr="003B0899">
        <w:tc>
          <w:tcPr>
            <w:tcW w:w="1884" w:type="dxa"/>
            <w:vMerge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</w:p>
        </w:tc>
        <w:tc>
          <w:tcPr>
            <w:tcW w:w="1855" w:type="dxa"/>
            <w:vMerge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</w:p>
        </w:tc>
        <w:tc>
          <w:tcPr>
            <w:tcW w:w="1866" w:type="dxa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  <w:rPr>
                <w:lang w:val="en-US"/>
              </w:rPr>
            </w:pPr>
            <w:r w:rsidRPr="00C53FC9">
              <w:rPr>
                <w:lang w:val="en-US"/>
              </w:rPr>
              <w:t>11.31</w:t>
            </w:r>
          </w:p>
        </w:tc>
        <w:tc>
          <w:tcPr>
            <w:tcW w:w="1872" w:type="dxa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  <w:r w:rsidRPr="00C53FC9">
              <w:t>15</w:t>
            </w:r>
          </w:p>
        </w:tc>
        <w:tc>
          <w:tcPr>
            <w:tcW w:w="1868" w:type="dxa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  <w:rPr>
                <w:lang w:val="en-US"/>
              </w:rPr>
            </w:pPr>
            <w:r w:rsidRPr="00C53FC9">
              <w:rPr>
                <w:lang w:val="en-US"/>
              </w:rPr>
              <w:t>18</w:t>
            </w:r>
          </w:p>
        </w:tc>
      </w:tr>
      <w:tr w:rsidR="00BD4BDC" w:rsidRPr="00C53FC9" w:rsidTr="003B0899">
        <w:tc>
          <w:tcPr>
            <w:tcW w:w="1884" w:type="dxa"/>
            <w:vMerge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</w:p>
        </w:tc>
        <w:tc>
          <w:tcPr>
            <w:tcW w:w="1855" w:type="dxa"/>
            <w:vMerge w:val="restart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  <w:r w:rsidRPr="00C53FC9">
              <w:rPr>
                <w:lang w:val="en-US"/>
              </w:rPr>
              <w:t>25</w:t>
            </w:r>
          </w:p>
        </w:tc>
        <w:tc>
          <w:tcPr>
            <w:tcW w:w="1866" w:type="dxa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  <w:r w:rsidRPr="00C53FC9">
              <w:t>11.32</w:t>
            </w:r>
          </w:p>
        </w:tc>
        <w:tc>
          <w:tcPr>
            <w:tcW w:w="1872" w:type="dxa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  <w:r w:rsidRPr="00C53FC9">
              <w:t>15</w:t>
            </w:r>
          </w:p>
        </w:tc>
        <w:tc>
          <w:tcPr>
            <w:tcW w:w="1868" w:type="dxa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  <w:r w:rsidRPr="00C53FC9">
              <w:rPr>
                <w:lang w:val="en-US"/>
              </w:rPr>
              <w:t>7.5</w:t>
            </w:r>
          </w:p>
        </w:tc>
      </w:tr>
      <w:tr w:rsidR="00BD4BDC" w:rsidRPr="00C53FC9" w:rsidTr="003B0899">
        <w:tc>
          <w:tcPr>
            <w:tcW w:w="1884" w:type="dxa"/>
            <w:vMerge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</w:p>
        </w:tc>
        <w:tc>
          <w:tcPr>
            <w:tcW w:w="1855" w:type="dxa"/>
            <w:vMerge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</w:p>
        </w:tc>
        <w:tc>
          <w:tcPr>
            <w:tcW w:w="1866" w:type="dxa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  <w:r w:rsidRPr="00C53FC9">
              <w:t>11.40</w:t>
            </w:r>
          </w:p>
        </w:tc>
        <w:tc>
          <w:tcPr>
            <w:tcW w:w="1872" w:type="dxa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  <w:r w:rsidRPr="00C53FC9">
              <w:t>15</w:t>
            </w:r>
          </w:p>
        </w:tc>
        <w:tc>
          <w:tcPr>
            <w:tcW w:w="1868" w:type="dxa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  <w:r w:rsidRPr="00C53FC9">
              <w:rPr>
                <w:lang w:val="en-US"/>
              </w:rPr>
              <w:t>15</w:t>
            </w:r>
          </w:p>
        </w:tc>
      </w:tr>
      <w:tr w:rsidR="00BD4BDC" w:rsidRPr="00C53FC9" w:rsidTr="003B0899">
        <w:tc>
          <w:tcPr>
            <w:tcW w:w="1884" w:type="dxa"/>
            <w:vMerge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</w:p>
        </w:tc>
        <w:tc>
          <w:tcPr>
            <w:tcW w:w="1855" w:type="dxa"/>
            <w:vMerge w:val="restart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  <w:r w:rsidRPr="00C53FC9">
              <w:rPr>
                <w:lang w:val="en-US"/>
              </w:rPr>
              <w:t>45</w:t>
            </w:r>
          </w:p>
        </w:tc>
        <w:tc>
          <w:tcPr>
            <w:tcW w:w="1866" w:type="dxa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  <w:rPr>
                <w:lang w:val="en-US"/>
              </w:rPr>
            </w:pPr>
            <w:r w:rsidRPr="00C53FC9">
              <w:rPr>
                <w:lang w:val="en-US"/>
              </w:rPr>
              <w:t>11.38</w:t>
            </w:r>
          </w:p>
        </w:tc>
        <w:tc>
          <w:tcPr>
            <w:tcW w:w="1872" w:type="dxa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  <w:r w:rsidRPr="00C53FC9">
              <w:t>15</w:t>
            </w:r>
          </w:p>
        </w:tc>
        <w:tc>
          <w:tcPr>
            <w:tcW w:w="1868" w:type="dxa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  <w:rPr>
                <w:lang w:val="en-US"/>
              </w:rPr>
            </w:pPr>
            <w:r w:rsidRPr="00C53FC9">
              <w:rPr>
                <w:lang w:val="en-US"/>
              </w:rPr>
              <w:t>6.5</w:t>
            </w:r>
          </w:p>
        </w:tc>
      </w:tr>
      <w:tr w:rsidR="00BD4BDC" w:rsidRPr="00C53FC9" w:rsidTr="003B0899">
        <w:tc>
          <w:tcPr>
            <w:tcW w:w="1884" w:type="dxa"/>
            <w:vMerge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</w:p>
        </w:tc>
        <w:tc>
          <w:tcPr>
            <w:tcW w:w="1855" w:type="dxa"/>
            <w:vMerge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</w:p>
        </w:tc>
        <w:tc>
          <w:tcPr>
            <w:tcW w:w="1866" w:type="dxa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  <w:rPr>
                <w:lang w:val="en-US"/>
              </w:rPr>
            </w:pPr>
            <w:r w:rsidRPr="00C53FC9">
              <w:rPr>
                <w:lang w:val="en-US"/>
              </w:rPr>
              <w:t>11.37</w:t>
            </w:r>
          </w:p>
        </w:tc>
        <w:tc>
          <w:tcPr>
            <w:tcW w:w="1872" w:type="dxa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  <w:r w:rsidRPr="00C53FC9">
              <w:t>15</w:t>
            </w:r>
          </w:p>
        </w:tc>
        <w:tc>
          <w:tcPr>
            <w:tcW w:w="1868" w:type="dxa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  <w:rPr>
                <w:lang w:val="en-US"/>
              </w:rPr>
            </w:pPr>
            <w:r w:rsidRPr="00C53FC9">
              <w:rPr>
                <w:lang w:val="en-US"/>
              </w:rPr>
              <w:t>13</w:t>
            </w:r>
          </w:p>
        </w:tc>
      </w:tr>
      <w:tr w:rsidR="00BD4BDC" w:rsidRPr="00C53FC9" w:rsidTr="003B0899">
        <w:tc>
          <w:tcPr>
            <w:tcW w:w="1884" w:type="dxa"/>
            <w:vMerge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</w:p>
        </w:tc>
        <w:tc>
          <w:tcPr>
            <w:tcW w:w="1855" w:type="dxa"/>
            <w:vMerge w:val="restart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  <w:r w:rsidRPr="00C53FC9">
              <w:rPr>
                <w:lang w:val="en-US"/>
              </w:rPr>
              <w:t>65</w:t>
            </w:r>
          </w:p>
        </w:tc>
        <w:tc>
          <w:tcPr>
            <w:tcW w:w="1866" w:type="dxa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  <w:rPr>
                <w:lang w:val="en-US"/>
              </w:rPr>
            </w:pPr>
            <w:r w:rsidRPr="00C53FC9">
              <w:rPr>
                <w:lang w:val="en-US"/>
              </w:rPr>
              <w:t>11.39</w:t>
            </w:r>
          </w:p>
        </w:tc>
        <w:tc>
          <w:tcPr>
            <w:tcW w:w="1872" w:type="dxa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  <w:r w:rsidRPr="00C53FC9">
              <w:t>15</w:t>
            </w:r>
          </w:p>
        </w:tc>
        <w:tc>
          <w:tcPr>
            <w:tcW w:w="1868" w:type="dxa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  <w:rPr>
                <w:vertAlign w:val="superscript"/>
              </w:rPr>
            </w:pPr>
            <w:r w:rsidRPr="00C53FC9">
              <w:rPr>
                <w:lang w:val="en-US"/>
              </w:rPr>
              <w:t>4</w:t>
            </w:r>
            <w:r w:rsidRPr="00C53FC9">
              <w:t xml:space="preserve"> (</w:t>
            </w:r>
            <w:r w:rsidRPr="00C53FC9">
              <w:rPr>
                <w:lang w:val="en-US"/>
              </w:rPr>
              <w:t>d8-DP</w:t>
            </w:r>
            <w:r w:rsidRPr="00C53FC9">
              <w:t>)</w:t>
            </w:r>
          </w:p>
        </w:tc>
      </w:tr>
      <w:tr w:rsidR="00BD4BDC" w:rsidRPr="00C53FC9" w:rsidTr="003B0899">
        <w:tc>
          <w:tcPr>
            <w:tcW w:w="1884" w:type="dxa"/>
            <w:vMerge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</w:p>
        </w:tc>
        <w:tc>
          <w:tcPr>
            <w:tcW w:w="1855" w:type="dxa"/>
            <w:vMerge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</w:p>
        </w:tc>
        <w:tc>
          <w:tcPr>
            <w:tcW w:w="1866" w:type="dxa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  <w:rPr>
                <w:lang w:val="en-US"/>
              </w:rPr>
            </w:pPr>
            <w:r w:rsidRPr="00C53FC9">
              <w:rPr>
                <w:lang w:val="en-US"/>
              </w:rPr>
              <w:t>11.35</w:t>
            </w:r>
          </w:p>
        </w:tc>
        <w:tc>
          <w:tcPr>
            <w:tcW w:w="1872" w:type="dxa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  <w:r w:rsidRPr="00C53FC9">
              <w:t>15</w:t>
            </w:r>
          </w:p>
        </w:tc>
        <w:tc>
          <w:tcPr>
            <w:tcW w:w="1868" w:type="dxa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  <w:rPr>
                <w:vertAlign w:val="superscript"/>
              </w:rPr>
            </w:pPr>
            <w:r w:rsidRPr="00C53FC9">
              <w:rPr>
                <w:lang w:val="en-US"/>
              </w:rPr>
              <w:t>8 (d8-DP)</w:t>
            </w:r>
          </w:p>
        </w:tc>
      </w:tr>
      <w:tr w:rsidR="00BD4BDC" w:rsidRPr="00C53FC9" w:rsidTr="003B0899">
        <w:tc>
          <w:tcPr>
            <w:tcW w:w="1884" w:type="dxa"/>
            <w:vMerge w:val="restart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</w:p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</w:p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</w:p>
          <w:p w:rsidR="00BD4BDC" w:rsidRPr="00C53FC9" w:rsidRDefault="00BD4BDC" w:rsidP="003B0899">
            <w:pPr>
              <w:spacing w:line="240" w:lineRule="auto"/>
              <w:ind w:firstLine="0"/>
              <w:jc w:val="left"/>
              <w:rPr>
                <w:lang w:val="en-US"/>
              </w:rPr>
            </w:pPr>
            <w:proofErr w:type="spellStart"/>
            <w:r w:rsidRPr="00C53FC9">
              <w:rPr>
                <w:lang w:val="en-US"/>
              </w:rPr>
              <w:t>NacTyrO</w:t>
            </w:r>
            <w:proofErr w:type="spellEnd"/>
            <w:r w:rsidRPr="00C53FC9">
              <w:rPr>
                <w:vertAlign w:val="superscript"/>
                <w:lang w:val="en-US"/>
              </w:rPr>
              <w:t>-</w:t>
            </w:r>
          </w:p>
        </w:tc>
        <w:tc>
          <w:tcPr>
            <w:tcW w:w="1855" w:type="dxa"/>
            <w:vMerge w:val="restart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  <w:r w:rsidRPr="00C53FC9">
              <w:t>8</w:t>
            </w:r>
          </w:p>
        </w:tc>
        <w:tc>
          <w:tcPr>
            <w:tcW w:w="1866" w:type="dxa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  <w:rPr>
                <w:lang w:val="en-US"/>
              </w:rPr>
            </w:pPr>
            <w:r w:rsidRPr="00C53FC9">
              <w:rPr>
                <w:lang w:val="en-US"/>
              </w:rPr>
              <w:t>11.72</w:t>
            </w:r>
          </w:p>
        </w:tc>
        <w:tc>
          <w:tcPr>
            <w:tcW w:w="1872" w:type="dxa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  <w:r w:rsidRPr="00C53FC9">
              <w:t>15</w:t>
            </w:r>
          </w:p>
        </w:tc>
        <w:tc>
          <w:tcPr>
            <w:tcW w:w="1868" w:type="dxa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  <w:rPr>
                <w:lang w:val="en-US"/>
              </w:rPr>
            </w:pPr>
            <w:r w:rsidRPr="00C53FC9">
              <w:rPr>
                <w:lang w:val="en-US"/>
              </w:rPr>
              <w:t>4</w:t>
            </w:r>
          </w:p>
        </w:tc>
      </w:tr>
      <w:tr w:rsidR="00BD4BDC" w:rsidRPr="00C53FC9" w:rsidTr="003B0899">
        <w:tc>
          <w:tcPr>
            <w:tcW w:w="1884" w:type="dxa"/>
            <w:vMerge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</w:p>
        </w:tc>
        <w:tc>
          <w:tcPr>
            <w:tcW w:w="1855" w:type="dxa"/>
            <w:vMerge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</w:p>
        </w:tc>
        <w:tc>
          <w:tcPr>
            <w:tcW w:w="1866" w:type="dxa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  <w:rPr>
                <w:lang w:val="en-US"/>
              </w:rPr>
            </w:pPr>
            <w:r w:rsidRPr="00C53FC9">
              <w:rPr>
                <w:lang w:val="en-US"/>
              </w:rPr>
              <w:t>11.74</w:t>
            </w:r>
          </w:p>
        </w:tc>
        <w:tc>
          <w:tcPr>
            <w:tcW w:w="1872" w:type="dxa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  <w:r w:rsidRPr="00C53FC9">
              <w:t>15</w:t>
            </w:r>
          </w:p>
        </w:tc>
        <w:tc>
          <w:tcPr>
            <w:tcW w:w="1868" w:type="dxa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  <w:rPr>
                <w:lang w:val="en-US"/>
              </w:rPr>
            </w:pPr>
            <w:r w:rsidRPr="00C53FC9">
              <w:rPr>
                <w:lang w:val="en-US"/>
              </w:rPr>
              <w:t>8</w:t>
            </w:r>
          </w:p>
        </w:tc>
      </w:tr>
      <w:tr w:rsidR="00BD4BDC" w:rsidRPr="00C53FC9" w:rsidTr="003B0899">
        <w:tc>
          <w:tcPr>
            <w:tcW w:w="1884" w:type="dxa"/>
            <w:vMerge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</w:p>
        </w:tc>
        <w:tc>
          <w:tcPr>
            <w:tcW w:w="1855" w:type="dxa"/>
            <w:vMerge w:val="restart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  <w:r w:rsidRPr="00C53FC9">
              <w:rPr>
                <w:lang w:val="en-US"/>
              </w:rPr>
              <w:t>25</w:t>
            </w:r>
          </w:p>
        </w:tc>
        <w:tc>
          <w:tcPr>
            <w:tcW w:w="1866" w:type="dxa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  <w:r w:rsidRPr="00C53FC9">
              <w:t>11.71</w:t>
            </w:r>
          </w:p>
        </w:tc>
        <w:tc>
          <w:tcPr>
            <w:tcW w:w="1872" w:type="dxa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  <w:r w:rsidRPr="00C53FC9">
              <w:t>15</w:t>
            </w:r>
          </w:p>
        </w:tc>
        <w:tc>
          <w:tcPr>
            <w:tcW w:w="1868" w:type="dxa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  <w:rPr>
                <w:lang w:val="en-US"/>
              </w:rPr>
            </w:pPr>
            <w:r w:rsidRPr="00C53FC9">
              <w:rPr>
                <w:lang w:val="en-US"/>
              </w:rPr>
              <w:t>3</w:t>
            </w:r>
          </w:p>
        </w:tc>
      </w:tr>
      <w:tr w:rsidR="00BD4BDC" w:rsidRPr="00C53FC9" w:rsidTr="003B0899">
        <w:tc>
          <w:tcPr>
            <w:tcW w:w="1884" w:type="dxa"/>
            <w:vMerge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</w:p>
        </w:tc>
        <w:tc>
          <w:tcPr>
            <w:tcW w:w="1855" w:type="dxa"/>
            <w:vMerge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</w:p>
        </w:tc>
        <w:tc>
          <w:tcPr>
            <w:tcW w:w="1866" w:type="dxa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  <w:r w:rsidRPr="00C53FC9">
              <w:t>11.74</w:t>
            </w:r>
          </w:p>
        </w:tc>
        <w:tc>
          <w:tcPr>
            <w:tcW w:w="1872" w:type="dxa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  <w:r w:rsidRPr="00C53FC9">
              <w:t>15</w:t>
            </w:r>
          </w:p>
        </w:tc>
        <w:tc>
          <w:tcPr>
            <w:tcW w:w="1868" w:type="dxa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  <w:rPr>
                <w:lang w:val="en-US"/>
              </w:rPr>
            </w:pPr>
            <w:r w:rsidRPr="00C53FC9">
              <w:rPr>
                <w:lang w:val="en-US"/>
              </w:rPr>
              <w:t>6</w:t>
            </w:r>
          </w:p>
        </w:tc>
      </w:tr>
      <w:tr w:rsidR="00BD4BDC" w:rsidRPr="00C53FC9" w:rsidTr="003B0899">
        <w:tc>
          <w:tcPr>
            <w:tcW w:w="1884" w:type="dxa"/>
            <w:vMerge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</w:p>
        </w:tc>
        <w:tc>
          <w:tcPr>
            <w:tcW w:w="1855" w:type="dxa"/>
            <w:vMerge w:val="restart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  <w:r w:rsidRPr="00C53FC9">
              <w:rPr>
                <w:lang w:val="en-US"/>
              </w:rPr>
              <w:t>45</w:t>
            </w:r>
          </w:p>
        </w:tc>
        <w:tc>
          <w:tcPr>
            <w:tcW w:w="1866" w:type="dxa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  <w:r w:rsidRPr="00C53FC9">
              <w:t>11.76</w:t>
            </w:r>
          </w:p>
        </w:tc>
        <w:tc>
          <w:tcPr>
            <w:tcW w:w="1872" w:type="dxa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  <w:r w:rsidRPr="00C53FC9">
              <w:t>15</w:t>
            </w:r>
          </w:p>
        </w:tc>
        <w:tc>
          <w:tcPr>
            <w:tcW w:w="1868" w:type="dxa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  <w:rPr>
                <w:lang w:val="en-US"/>
              </w:rPr>
            </w:pPr>
            <w:r w:rsidRPr="00C53FC9">
              <w:rPr>
                <w:lang w:val="en-US"/>
              </w:rPr>
              <w:t>2.5</w:t>
            </w:r>
          </w:p>
        </w:tc>
      </w:tr>
      <w:tr w:rsidR="00BD4BDC" w:rsidRPr="00C53FC9" w:rsidTr="003B0899">
        <w:tc>
          <w:tcPr>
            <w:tcW w:w="1884" w:type="dxa"/>
            <w:vMerge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</w:p>
        </w:tc>
        <w:tc>
          <w:tcPr>
            <w:tcW w:w="1855" w:type="dxa"/>
            <w:vMerge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</w:p>
        </w:tc>
        <w:tc>
          <w:tcPr>
            <w:tcW w:w="1866" w:type="dxa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  <w:r w:rsidRPr="00C53FC9">
              <w:t>11.73</w:t>
            </w:r>
          </w:p>
        </w:tc>
        <w:tc>
          <w:tcPr>
            <w:tcW w:w="1872" w:type="dxa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  <w:r w:rsidRPr="00C53FC9">
              <w:t>15</w:t>
            </w:r>
          </w:p>
        </w:tc>
        <w:tc>
          <w:tcPr>
            <w:tcW w:w="1868" w:type="dxa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  <w:rPr>
                <w:lang w:val="en-US"/>
              </w:rPr>
            </w:pPr>
            <w:r w:rsidRPr="00C53FC9">
              <w:rPr>
                <w:lang w:val="en-US"/>
              </w:rPr>
              <w:t>5</w:t>
            </w:r>
          </w:p>
        </w:tc>
      </w:tr>
      <w:tr w:rsidR="00BD4BDC" w:rsidRPr="00C53FC9" w:rsidTr="003B0899">
        <w:tc>
          <w:tcPr>
            <w:tcW w:w="1884" w:type="dxa"/>
            <w:vMerge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</w:p>
        </w:tc>
        <w:tc>
          <w:tcPr>
            <w:tcW w:w="1855" w:type="dxa"/>
            <w:vMerge w:val="restart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  <w:r w:rsidRPr="00C53FC9">
              <w:rPr>
                <w:lang w:val="en-US"/>
              </w:rPr>
              <w:t>65</w:t>
            </w:r>
          </w:p>
        </w:tc>
        <w:tc>
          <w:tcPr>
            <w:tcW w:w="1866" w:type="dxa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  <w:r w:rsidRPr="00C53FC9">
              <w:t>11.73</w:t>
            </w:r>
          </w:p>
        </w:tc>
        <w:tc>
          <w:tcPr>
            <w:tcW w:w="1872" w:type="dxa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  <w:r w:rsidRPr="00C53FC9">
              <w:t>15</w:t>
            </w:r>
          </w:p>
        </w:tc>
        <w:tc>
          <w:tcPr>
            <w:tcW w:w="1868" w:type="dxa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  <w:rPr>
                <w:lang w:val="en-US"/>
              </w:rPr>
            </w:pPr>
            <w:r w:rsidRPr="00C53FC9">
              <w:rPr>
                <w:lang w:val="en-US"/>
              </w:rPr>
              <w:t>2.5</w:t>
            </w:r>
          </w:p>
        </w:tc>
      </w:tr>
      <w:tr w:rsidR="00BD4BDC" w:rsidRPr="00C53FC9" w:rsidTr="003B0899">
        <w:tc>
          <w:tcPr>
            <w:tcW w:w="1884" w:type="dxa"/>
            <w:vMerge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</w:p>
        </w:tc>
        <w:tc>
          <w:tcPr>
            <w:tcW w:w="1855" w:type="dxa"/>
            <w:vMerge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</w:p>
        </w:tc>
        <w:tc>
          <w:tcPr>
            <w:tcW w:w="1866" w:type="dxa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  <w:r w:rsidRPr="00C53FC9">
              <w:t>11.76</w:t>
            </w:r>
          </w:p>
        </w:tc>
        <w:tc>
          <w:tcPr>
            <w:tcW w:w="1872" w:type="dxa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  <w:r w:rsidRPr="00C53FC9">
              <w:t>15</w:t>
            </w:r>
          </w:p>
        </w:tc>
        <w:tc>
          <w:tcPr>
            <w:tcW w:w="1868" w:type="dxa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  <w:rPr>
                <w:lang w:val="en-US"/>
              </w:rPr>
            </w:pPr>
            <w:r w:rsidRPr="00C53FC9">
              <w:rPr>
                <w:lang w:val="en-US"/>
              </w:rPr>
              <w:t>5</w:t>
            </w:r>
          </w:p>
        </w:tc>
      </w:tr>
      <w:tr w:rsidR="00BD4BDC" w:rsidRPr="00C53FC9" w:rsidTr="003B0899">
        <w:tc>
          <w:tcPr>
            <w:tcW w:w="1884" w:type="dxa"/>
            <w:vMerge w:val="restart"/>
          </w:tcPr>
          <w:p w:rsidR="00BD4BDC" w:rsidRPr="007C3EEF" w:rsidRDefault="00BD4BDC" w:rsidP="003B0899">
            <w:pPr>
              <w:spacing w:line="240" w:lineRule="auto"/>
              <w:ind w:firstLine="0"/>
              <w:jc w:val="left"/>
              <w:rPr>
                <w:lang w:val="en-US"/>
              </w:rPr>
            </w:pPr>
          </w:p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</w:p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</w:p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</w:p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</w:p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</w:p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</w:p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</w:p>
          <w:p w:rsidR="00BD4BDC" w:rsidRPr="00C53FC9" w:rsidRDefault="00BD4BDC" w:rsidP="003B0899">
            <w:pPr>
              <w:spacing w:line="240" w:lineRule="auto"/>
              <w:ind w:firstLine="0"/>
              <w:jc w:val="left"/>
              <w:rPr>
                <w:lang w:val="en-US"/>
              </w:rPr>
            </w:pPr>
            <w:proofErr w:type="spellStart"/>
            <w:r w:rsidRPr="00C53FC9">
              <w:rPr>
                <w:lang w:val="en-US"/>
              </w:rPr>
              <w:t>TyrO</w:t>
            </w:r>
            <w:proofErr w:type="spellEnd"/>
            <w:r w:rsidRPr="00C53FC9">
              <w:rPr>
                <w:vertAlign w:val="superscript"/>
                <w:lang w:val="en-US"/>
              </w:rPr>
              <w:t>-</w:t>
            </w:r>
          </w:p>
        </w:tc>
        <w:tc>
          <w:tcPr>
            <w:tcW w:w="1855" w:type="dxa"/>
            <w:vMerge w:val="restart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  <w:r w:rsidRPr="00C53FC9">
              <w:t>8</w:t>
            </w:r>
          </w:p>
        </w:tc>
        <w:tc>
          <w:tcPr>
            <w:tcW w:w="1866" w:type="dxa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  <w:r w:rsidRPr="00C53FC9">
              <w:rPr>
                <w:lang w:val="en-US"/>
              </w:rPr>
              <w:t>11.76</w:t>
            </w:r>
          </w:p>
        </w:tc>
        <w:tc>
          <w:tcPr>
            <w:tcW w:w="1872" w:type="dxa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  <w:r w:rsidRPr="00C53FC9">
              <w:t>15</w:t>
            </w:r>
          </w:p>
        </w:tc>
        <w:tc>
          <w:tcPr>
            <w:tcW w:w="1868" w:type="dxa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  <w:r w:rsidRPr="00C53FC9">
              <w:t>4</w:t>
            </w:r>
          </w:p>
        </w:tc>
      </w:tr>
      <w:tr w:rsidR="00BD4BDC" w:rsidRPr="00C53FC9" w:rsidTr="003B0899">
        <w:tc>
          <w:tcPr>
            <w:tcW w:w="1884" w:type="dxa"/>
            <w:vMerge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</w:p>
        </w:tc>
        <w:tc>
          <w:tcPr>
            <w:tcW w:w="1855" w:type="dxa"/>
            <w:vMerge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</w:p>
        </w:tc>
        <w:tc>
          <w:tcPr>
            <w:tcW w:w="1866" w:type="dxa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  <w:r w:rsidRPr="00C53FC9">
              <w:rPr>
                <w:lang w:val="en-US"/>
              </w:rPr>
              <w:t>11.76</w:t>
            </w:r>
          </w:p>
        </w:tc>
        <w:tc>
          <w:tcPr>
            <w:tcW w:w="1872" w:type="dxa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  <w:r w:rsidRPr="00C53FC9">
              <w:t>15</w:t>
            </w:r>
          </w:p>
        </w:tc>
        <w:tc>
          <w:tcPr>
            <w:tcW w:w="1868" w:type="dxa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  <w:r w:rsidRPr="00C53FC9">
              <w:t>6.5</w:t>
            </w:r>
          </w:p>
        </w:tc>
      </w:tr>
      <w:tr w:rsidR="00BD4BDC" w:rsidRPr="00C53FC9" w:rsidTr="003B0899">
        <w:tc>
          <w:tcPr>
            <w:tcW w:w="1884" w:type="dxa"/>
            <w:vMerge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</w:p>
        </w:tc>
        <w:tc>
          <w:tcPr>
            <w:tcW w:w="1855" w:type="dxa"/>
            <w:vMerge w:val="restart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  <w:rPr>
                <w:lang w:val="en-US"/>
              </w:rPr>
            </w:pPr>
            <w:r w:rsidRPr="00C53FC9">
              <w:rPr>
                <w:lang w:val="en-US"/>
              </w:rPr>
              <w:t>15</w:t>
            </w:r>
          </w:p>
        </w:tc>
        <w:tc>
          <w:tcPr>
            <w:tcW w:w="1866" w:type="dxa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  <w:r w:rsidRPr="00C53FC9">
              <w:rPr>
                <w:lang w:val="en-US"/>
              </w:rPr>
              <w:t>11.73</w:t>
            </w:r>
          </w:p>
        </w:tc>
        <w:tc>
          <w:tcPr>
            <w:tcW w:w="1872" w:type="dxa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  <w:r w:rsidRPr="00C53FC9">
              <w:t>15</w:t>
            </w:r>
          </w:p>
        </w:tc>
        <w:tc>
          <w:tcPr>
            <w:tcW w:w="1868" w:type="dxa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  <w:r w:rsidRPr="00C53FC9">
              <w:t>4</w:t>
            </w:r>
          </w:p>
        </w:tc>
      </w:tr>
      <w:tr w:rsidR="00BD4BDC" w:rsidRPr="00C53FC9" w:rsidTr="003B0899">
        <w:tc>
          <w:tcPr>
            <w:tcW w:w="1884" w:type="dxa"/>
            <w:vMerge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</w:p>
        </w:tc>
        <w:tc>
          <w:tcPr>
            <w:tcW w:w="1855" w:type="dxa"/>
            <w:vMerge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</w:p>
        </w:tc>
        <w:tc>
          <w:tcPr>
            <w:tcW w:w="1866" w:type="dxa"/>
          </w:tcPr>
          <w:p w:rsidR="00BD4BDC" w:rsidRPr="00A34A2E" w:rsidRDefault="00BD4BDC" w:rsidP="003B0899">
            <w:pPr>
              <w:spacing w:line="240" w:lineRule="auto"/>
              <w:ind w:firstLine="0"/>
              <w:jc w:val="left"/>
            </w:pPr>
            <w:r w:rsidRPr="00C53FC9">
              <w:rPr>
                <w:lang w:val="en-US"/>
              </w:rPr>
              <w:t>11.78</w:t>
            </w:r>
          </w:p>
        </w:tc>
        <w:tc>
          <w:tcPr>
            <w:tcW w:w="1872" w:type="dxa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  <w:r w:rsidRPr="00C53FC9">
              <w:t>15</w:t>
            </w:r>
          </w:p>
        </w:tc>
        <w:tc>
          <w:tcPr>
            <w:tcW w:w="1868" w:type="dxa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  <w:r w:rsidRPr="00C53FC9">
              <w:t>6.5</w:t>
            </w:r>
          </w:p>
        </w:tc>
      </w:tr>
      <w:tr w:rsidR="00BD4BDC" w:rsidRPr="00C53FC9" w:rsidTr="003B0899">
        <w:tc>
          <w:tcPr>
            <w:tcW w:w="1884" w:type="dxa"/>
            <w:vMerge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</w:p>
        </w:tc>
        <w:tc>
          <w:tcPr>
            <w:tcW w:w="1855" w:type="dxa"/>
            <w:vMerge w:val="restart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  <w:rPr>
                <w:lang w:val="en-US"/>
              </w:rPr>
            </w:pPr>
            <w:r w:rsidRPr="00C53FC9">
              <w:rPr>
                <w:lang w:val="en-US"/>
              </w:rPr>
              <w:t>25</w:t>
            </w:r>
          </w:p>
        </w:tc>
        <w:tc>
          <w:tcPr>
            <w:tcW w:w="1866" w:type="dxa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  <w:r w:rsidRPr="00C53FC9">
              <w:rPr>
                <w:lang w:val="en-US"/>
              </w:rPr>
              <w:t>11.70</w:t>
            </w:r>
          </w:p>
        </w:tc>
        <w:tc>
          <w:tcPr>
            <w:tcW w:w="1872" w:type="dxa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  <w:r w:rsidRPr="00C53FC9">
              <w:t>15</w:t>
            </w:r>
          </w:p>
        </w:tc>
        <w:tc>
          <w:tcPr>
            <w:tcW w:w="1868" w:type="dxa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  <w:r w:rsidRPr="00C53FC9">
              <w:t>3</w:t>
            </w:r>
          </w:p>
        </w:tc>
      </w:tr>
      <w:tr w:rsidR="00BD4BDC" w:rsidRPr="00C53FC9" w:rsidTr="003B0899">
        <w:tc>
          <w:tcPr>
            <w:tcW w:w="1884" w:type="dxa"/>
            <w:vMerge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</w:p>
        </w:tc>
        <w:tc>
          <w:tcPr>
            <w:tcW w:w="1855" w:type="dxa"/>
            <w:vMerge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</w:p>
        </w:tc>
        <w:tc>
          <w:tcPr>
            <w:tcW w:w="1866" w:type="dxa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  <w:r w:rsidRPr="00C53FC9">
              <w:rPr>
                <w:lang w:val="en-US"/>
              </w:rPr>
              <w:t>11.85</w:t>
            </w:r>
          </w:p>
        </w:tc>
        <w:tc>
          <w:tcPr>
            <w:tcW w:w="1872" w:type="dxa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  <w:r w:rsidRPr="00C53FC9">
              <w:t>15</w:t>
            </w:r>
          </w:p>
        </w:tc>
        <w:tc>
          <w:tcPr>
            <w:tcW w:w="1868" w:type="dxa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  <w:r w:rsidRPr="00C53FC9">
              <w:t>6</w:t>
            </w:r>
          </w:p>
        </w:tc>
      </w:tr>
      <w:tr w:rsidR="00BD4BDC" w:rsidRPr="00C53FC9" w:rsidTr="003B0899">
        <w:tc>
          <w:tcPr>
            <w:tcW w:w="1884" w:type="dxa"/>
            <w:vMerge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</w:p>
        </w:tc>
        <w:tc>
          <w:tcPr>
            <w:tcW w:w="1855" w:type="dxa"/>
            <w:vMerge w:val="restart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  <w:rPr>
                <w:lang w:val="en-US"/>
              </w:rPr>
            </w:pPr>
            <w:r w:rsidRPr="00C53FC9">
              <w:rPr>
                <w:lang w:val="en-US"/>
              </w:rPr>
              <w:t>35</w:t>
            </w:r>
          </w:p>
        </w:tc>
        <w:tc>
          <w:tcPr>
            <w:tcW w:w="1866" w:type="dxa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  <w:r w:rsidRPr="00C53FC9">
              <w:rPr>
                <w:lang w:val="en-US"/>
              </w:rPr>
              <w:t>11.69</w:t>
            </w:r>
          </w:p>
        </w:tc>
        <w:tc>
          <w:tcPr>
            <w:tcW w:w="1872" w:type="dxa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  <w:r w:rsidRPr="00C53FC9">
              <w:t>15</w:t>
            </w:r>
          </w:p>
        </w:tc>
        <w:tc>
          <w:tcPr>
            <w:tcW w:w="1868" w:type="dxa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  <w:r w:rsidRPr="00C53FC9">
              <w:t>3</w:t>
            </w:r>
          </w:p>
        </w:tc>
      </w:tr>
      <w:tr w:rsidR="00BD4BDC" w:rsidRPr="00C53FC9" w:rsidTr="003B0899">
        <w:tc>
          <w:tcPr>
            <w:tcW w:w="1884" w:type="dxa"/>
            <w:vMerge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</w:p>
        </w:tc>
        <w:tc>
          <w:tcPr>
            <w:tcW w:w="1855" w:type="dxa"/>
            <w:vMerge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</w:p>
        </w:tc>
        <w:tc>
          <w:tcPr>
            <w:tcW w:w="1866" w:type="dxa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  <w:r w:rsidRPr="00C53FC9">
              <w:rPr>
                <w:lang w:val="en-US"/>
              </w:rPr>
              <w:t>11.69</w:t>
            </w:r>
          </w:p>
        </w:tc>
        <w:tc>
          <w:tcPr>
            <w:tcW w:w="1872" w:type="dxa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  <w:r w:rsidRPr="00C53FC9">
              <w:t>15</w:t>
            </w:r>
          </w:p>
        </w:tc>
        <w:tc>
          <w:tcPr>
            <w:tcW w:w="1868" w:type="dxa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  <w:r w:rsidRPr="00C53FC9">
              <w:t>6</w:t>
            </w:r>
          </w:p>
        </w:tc>
      </w:tr>
      <w:tr w:rsidR="00BD4BDC" w:rsidRPr="00C53FC9" w:rsidTr="003B0899">
        <w:tc>
          <w:tcPr>
            <w:tcW w:w="1884" w:type="dxa"/>
            <w:vMerge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</w:p>
        </w:tc>
        <w:tc>
          <w:tcPr>
            <w:tcW w:w="1855" w:type="dxa"/>
            <w:vMerge w:val="restart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  <w:rPr>
                <w:lang w:val="en-US"/>
              </w:rPr>
            </w:pPr>
            <w:r w:rsidRPr="00C53FC9">
              <w:rPr>
                <w:lang w:val="en-US"/>
              </w:rPr>
              <w:t>45</w:t>
            </w:r>
          </w:p>
        </w:tc>
        <w:tc>
          <w:tcPr>
            <w:tcW w:w="1866" w:type="dxa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  <w:r w:rsidRPr="00C53FC9">
              <w:rPr>
                <w:lang w:val="en-US"/>
              </w:rPr>
              <w:t>11.73</w:t>
            </w:r>
          </w:p>
        </w:tc>
        <w:tc>
          <w:tcPr>
            <w:tcW w:w="1872" w:type="dxa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  <w:r w:rsidRPr="00C53FC9">
              <w:t>15</w:t>
            </w:r>
          </w:p>
        </w:tc>
        <w:tc>
          <w:tcPr>
            <w:tcW w:w="1868" w:type="dxa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  <w:r w:rsidRPr="00C53FC9">
              <w:rPr>
                <w:lang w:val="en-US"/>
              </w:rPr>
              <w:t>3</w:t>
            </w:r>
          </w:p>
        </w:tc>
      </w:tr>
      <w:tr w:rsidR="00BD4BDC" w:rsidRPr="00C53FC9" w:rsidTr="003B0899">
        <w:tc>
          <w:tcPr>
            <w:tcW w:w="1884" w:type="dxa"/>
            <w:vMerge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</w:p>
        </w:tc>
        <w:tc>
          <w:tcPr>
            <w:tcW w:w="1855" w:type="dxa"/>
            <w:vMerge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</w:p>
        </w:tc>
        <w:tc>
          <w:tcPr>
            <w:tcW w:w="1866" w:type="dxa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  <w:r w:rsidRPr="00C53FC9">
              <w:rPr>
                <w:lang w:val="en-US"/>
              </w:rPr>
              <w:t>11.75</w:t>
            </w:r>
          </w:p>
        </w:tc>
        <w:tc>
          <w:tcPr>
            <w:tcW w:w="1872" w:type="dxa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  <w:r w:rsidRPr="00C53FC9">
              <w:t>15</w:t>
            </w:r>
          </w:p>
        </w:tc>
        <w:tc>
          <w:tcPr>
            <w:tcW w:w="1868" w:type="dxa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  <w:r w:rsidRPr="00C53FC9">
              <w:rPr>
                <w:lang w:val="en-US"/>
              </w:rPr>
              <w:t>6</w:t>
            </w:r>
          </w:p>
        </w:tc>
      </w:tr>
      <w:tr w:rsidR="00BD4BDC" w:rsidRPr="00C53FC9" w:rsidTr="003B0899">
        <w:tc>
          <w:tcPr>
            <w:tcW w:w="1884" w:type="dxa"/>
            <w:vMerge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</w:p>
        </w:tc>
        <w:tc>
          <w:tcPr>
            <w:tcW w:w="1855" w:type="dxa"/>
            <w:vMerge w:val="restart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  <w:rPr>
                <w:lang w:val="en-US"/>
              </w:rPr>
            </w:pPr>
          </w:p>
          <w:p w:rsidR="00BD4BDC" w:rsidRPr="00C53FC9" w:rsidRDefault="00BD4BDC" w:rsidP="003B0899">
            <w:pPr>
              <w:spacing w:line="240" w:lineRule="auto"/>
              <w:ind w:firstLine="0"/>
              <w:jc w:val="left"/>
              <w:rPr>
                <w:lang w:val="en-US"/>
              </w:rPr>
            </w:pPr>
            <w:r w:rsidRPr="00C53FC9">
              <w:rPr>
                <w:lang w:val="en-US"/>
              </w:rPr>
              <w:t>55</w:t>
            </w:r>
          </w:p>
        </w:tc>
        <w:tc>
          <w:tcPr>
            <w:tcW w:w="1866" w:type="dxa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  <w:r w:rsidRPr="00C53FC9">
              <w:t>11.77</w:t>
            </w:r>
          </w:p>
        </w:tc>
        <w:tc>
          <w:tcPr>
            <w:tcW w:w="1872" w:type="dxa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  <w:r w:rsidRPr="00C53FC9">
              <w:t>15</w:t>
            </w:r>
          </w:p>
        </w:tc>
        <w:tc>
          <w:tcPr>
            <w:tcW w:w="1868" w:type="dxa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  <w:r w:rsidRPr="00C53FC9">
              <w:t>2</w:t>
            </w:r>
          </w:p>
        </w:tc>
      </w:tr>
      <w:tr w:rsidR="00BD4BDC" w:rsidRPr="00C53FC9" w:rsidTr="003B0899">
        <w:tc>
          <w:tcPr>
            <w:tcW w:w="1884" w:type="dxa"/>
            <w:vMerge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</w:p>
        </w:tc>
        <w:tc>
          <w:tcPr>
            <w:tcW w:w="1855" w:type="dxa"/>
            <w:vMerge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</w:p>
        </w:tc>
        <w:tc>
          <w:tcPr>
            <w:tcW w:w="1866" w:type="dxa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  <w:r w:rsidRPr="00C53FC9">
              <w:t>11.76</w:t>
            </w:r>
          </w:p>
        </w:tc>
        <w:tc>
          <w:tcPr>
            <w:tcW w:w="1872" w:type="dxa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  <w:r w:rsidRPr="00C53FC9">
              <w:t>15</w:t>
            </w:r>
          </w:p>
        </w:tc>
        <w:tc>
          <w:tcPr>
            <w:tcW w:w="1868" w:type="dxa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  <w:r w:rsidRPr="00C53FC9">
              <w:t>3.25</w:t>
            </w:r>
          </w:p>
        </w:tc>
      </w:tr>
      <w:tr w:rsidR="00BD4BDC" w:rsidRPr="00C53FC9" w:rsidTr="003B0899">
        <w:tc>
          <w:tcPr>
            <w:tcW w:w="1884" w:type="dxa"/>
            <w:vMerge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</w:p>
        </w:tc>
        <w:tc>
          <w:tcPr>
            <w:tcW w:w="1855" w:type="dxa"/>
            <w:vMerge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</w:p>
        </w:tc>
        <w:tc>
          <w:tcPr>
            <w:tcW w:w="1866" w:type="dxa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  <w:r w:rsidRPr="00C53FC9">
              <w:t>11.74</w:t>
            </w:r>
          </w:p>
        </w:tc>
        <w:tc>
          <w:tcPr>
            <w:tcW w:w="1872" w:type="dxa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  <w:r w:rsidRPr="00C53FC9">
              <w:t>15</w:t>
            </w:r>
          </w:p>
        </w:tc>
        <w:tc>
          <w:tcPr>
            <w:tcW w:w="1868" w:type="dxa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  <w:r w:rsidRPr="00C53FC9">
              <w:t>4.5</w:t>
            </w:r>
          </w:p>
        </w:tc>
      </w:tr>
      <w:tr w:rsidR="00BD4BDC" w:rsidRPr="00C53FC9" w:rsidTr="003B0899">
        <w:tc>
          <w:tcPr>
            <w:tcW w:w="1884" w:type="dxa"/>
            <w:vMerge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</w:p>
        </w:tc>
        <w:tc>
          <w:tcPr>
            <w:tcW w:w="1855" w:type="dxa"/>
            <w:vMerge w:val="restart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  <w:rPr>
                <w:lang w:val="en-US"/>
              </w:rPr>
            </w:pPr>
          </w:p>
          <w:p w:rsidR="00BD4BDC" w:rsidRPr="00C53FC9" w:rsidRDefault="00BD4BDC" w:rsidP="003B0899">
            <w:pPr>
              <w:spacing w:line="240" w:lineRule="auto"/>
              <w:ind w:firstLine="0"/>
              <w:jc w:val="left"/>
              <w:rPr>
                <w:lang w:val="en-US"/>
              </w:rPr>
            </w:pPr>
            <w:r w:rsidRPr="00C53FC9">
              <w:rPr>
                <w:lang w:val="en-US"/>
              </w:rPr>
              <w:t>65</w:t>
            </w:r>
          </w:p>
        </w:tc>
        <w:tc>
          <w:tcPr>
            <w:tcW w:w="1866" w:type="dxa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  <w:r w:rsidRPr="00C53FC9">
              <w:t>11.75</w:t>
            </w:r>
          </w:p>
        </w:tc>
        <w:tc>
          <w:tcPr>
            <w:tcW w:w="1872" w:type="dxa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  <w:r w:rsidRPr="00C53FC9">
              <w:t>15</w:t>
            </w:r>
          </w:p>
        </w:tc>
        <w:tc>
          <w:tcPr>
            <w:tcW w:w="1868" w:type="dxa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  <w:r w:rsidRPr="00C53FC9">
              <w:t>1.5</w:t>
            </w:r>
          </w:p>
        </w:tc>
      </w:tr>
      <w:tr w:rsidR="00BD4BDC" w:rsidRPr="00C53FC9" w:rsidTr="003B0899">
        <w:tc>
          <w:tcPr>
            <w:tcW w:w="1884" w:type="dxa"/>
            <w:vMerge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</w:p>
        </w:tc>
        <w:tc>
          <w:tcPr>
            <w:tcW w:w="1855" w:type="dxa"/>
            <w:vMerge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</w:p>
        </w:tc>
        <w:tc>
          <w:tcPr>
            <w:tcW w:w="1866" w:type="dxa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  <w:r w:rsidRPr="00C53FC9">
              <w:t>11.71</w:t>
            </w:r>
          </w:p>
        </w:tc>
        <w:tc>
          <w:tcPr>
            <w:tcW w:w="1872" w:type="dxa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  <w:r w:rsidRPr="00C53FC9">
              <w:t>15</w:t>
            </w:r>
          </w:p>
        </w:tc>
        <w:tc>
          <w:tcPr>
            <w:tcW w:w="1868" w:type="dxa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  <w:r w:rsidRPr="00C53FC9">
              <w:t>2.5</w:t>
            </w:r>
          </w:p>
        </w:tc>
      </w:tr>
      <w:tr w:rsidR="00BD4BDC" w:rsidRPr="00C53FC9" w:rsidTr="003B0899">
        <w:tc>
          <w:tcPr>
            <w:tcW w:w="1884" w:type="dxa"/>
            <w:vMerge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</w:p>
        </w:tc>
        <w:tc>
          <w:tcPr>
            <w:tcW w:w="1855" w:type="dxa"/>
            <w:vMerge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</w:p>
        </w:tc>
        <w:tc>
          <w:tcPr>
            <w:tcW w:w="1866" w:type="dxa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  <w:r w:rsidRPr="00C53FC9">
              <w:t>11.72</w:t>
            </w:r>
          </w:p>
        </w:tc>
        <w:tc>
          <w:tcPr>
            <w:tcW w:w="1872" w:type="dxa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  <w:r w:rsidRPr="00C53FC9">
              <w:t>15</w:t>
            </w:r>
          </w:p>
        </w:tc>
        <w:tc>
          <w:tcPr>
            <w:tcW w:w="1868" w:type="dxa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  <w:r w:rsidRPr="00C53FC9">
              <w:t>3.5</w:t>
            </w:r>
          </w:p>
        </w:tc>
      </w:tr>
    </w:tbl>
    <w:p w:rsidR="00BD4BDC" w:rsidRDefault="00BD4BDC" w:rsidP="00BD4BDC">
      <w:pPr>
        <w:spacing w:line="259" w:lineRule="auto"/>
        <w:ind w:firstLine="0"/>
        <w:jc w:val="left"/>
        <w:rPr>
          <w:rFonts w:cs="Times New Roman"/>
          <w:szCs w:val="24"/>
          <w:lang w:val="en-US"/>
        </w:rPr>
      </w:pPr>
    </w:p>
    <w:p w:rsidR="00BD4BDC" w:rsidRPr="00C53FC9" w:rsidRDefault="00BD4BDC" w:rsidP="00BD4BDC">
      <w:pPr>
        <w:spacing w:line="259" w:lineRule="auto"/>
        <w:ind w:firstLine="0"/>
        <w:jc w:val="left"/>
        <w:rPr>
          <w:rFonts w:cs="Times New Roman"/>
          <w:szCs w:val="24"/>
          <w:lang w:val="en-US"/>
        </w:rPr>
      </w:pPr>
      <w:r w:rsidRPr="00C53FC9">
        <w:rPr>
          <w:rFonts w:cs="Times New Roman"/>
          <w:szCs w:val="24"/>
          <w:lang w:val="en-US"/>
        </w:rPr>
        <w:t>GMP</w:t>
      </w:r>
      <w:r w:rsidRPr="00C53FC9">
        <w:rPr>
          <w:rFonts w:cs="Times New Roman"/>
          <w:szCs w:val="24"/>
        </w:rPr>
        <w:t>(-</w:t>
      </w:r>
      <w:r w:rsidRPr="00C53FC9">
        <w:rPr>
          <w:rFonts w:cs="Times New Roman"/>
          <w:szCs w:val="24"/>
          <w:lang w:val="en-US"/>
        </w:rPr>
        <w:t>H</w:t>
      </w:r>
      <w:r w:rsidRPr="00C53FC9">
        <w:rPr>
          <w:rFonts w:cs="Times New Roman"/>
          <w:szCs w:val="24"/>
        </w:rPr>
        <w:t>)</w:t>
      </w:r>
      <w:r w:rsidRPr="00C53FC9">
        <w:rPr>
          <w:rFonts w:cs="Times New Roman"/>
          <w:szCs w:val="24"/>
          <w:vertAlign w:val="superscript"/>
        </w:rPr>
        <w:t>-</w:t>
      </w:r>
      <w:r w:rsidRPr="00C53FC9">
        <w:rPr>
          <w:rFonts w:cs="Times New Roman"/>
          <w:szCs w:val="24"/>
        </w:rPr>
        <w:t xml:space="preserve"> + </w:t>
      </w:r>
      <w:proofErr w:type="spellStart"/>
      <w:r w:rsidRPr="00C53FC9">
        <w:rPr>
          <w:rFonts w:cs="Times New Roman"/>
          <w:szCs w:val="24"/>
          <w:lang w:val="en-US"/>
        </w:rPr>
        <w:t>TyrO</w:t>
      </w:r>
      <w:proofErr w:type="spellEnd"/>
      <w:r w:rsidRPr="00C53FC9">
        <w:rPr>
          <w:rFonts w:cs="Times New Roman"/>
          <w:szCs w:val="24"/>
          <w:vertAlign w:val="superscript"/>
        </w:rPr>
        <w:t>-</w:t>
      </w:r>
      <w:r w:rsidRPr="00C53FC9">
        <w:rPr>
          <w:rFonts w:cs="Times New Roman"/>
          <w:szCs w:val="24"/>
        </w:rPr>
        <w:t xml:space="preserve"> + </w:t>
      </w:r>
      <w:r w:rsidRPr="00C53FC9">
        <w:rPr>
          <w:rFonts w:cs="Times New Roman"/>
          <w:szCs w:val="24"/>
          <w:lang w:val="en-US"/>
        </w:rPr>
        <w:t>DP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53"/>
        <w:gridCol w:w="1864"/>
        <w:gridCol w:w="1665"/>
        <w:gridCol w:w="2086"/>
        <w:gridCol w:w="1877"/>
      </w:tblGrid>
      <w:tr w:rsidR="00BD4BDC" w:rsidRPr="00C53FC9" w:rsidTr="003B0899">
        <w:tc>
          <w:tcPr>
            <w:tcW w:w="1853" w:type="dxa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  <w:r w:rsidRPr="00C53FC9">
              <w:rPr>
                <w:lang w:val="en-US"/>
              </w:rPr>
              <w:t>t, °C</w:t>
            </w:r>
          </w:p>
        </w:tc>
        <w:tc>
          <w:tcPr>
            <w:tcW w:w="1864" w:type="dxa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  <w:r w:rsidRPr="00C53FC9">
              <w:rPr>
                <w:lang w:val="en-US"/>
              </w:rPr>
              <w:t>pH</w:t>
            </w:r>
          </w:p>
        </w:tc>
        <w:tc>
          <w:tcPr>
            <w:tcW w:w="1665" w:type="dxa"/>
          </w:tcPr>
          <w:p w:rsidR="00BD4BDC" w:rsidRPr="00170AD0" w:rsidRDefault="00BD4BDC" w:rsidP="003B0899">
            <w:pPr>
              <w:spacing w:line="240" w:lineRule="auto"/>
              <w:ind w:firstLine="0"/>
              <w:jc w:val="left"/>
              <w:rPr>
                <w:lang w:val="en-US"/>
              </w:rPr>
            </w:pPr>
            <w:r w:rsidRPr="00C53FC9">
              <w:rPr>
                <w:lang w:val="en-US"/>
              </w:rPr>
              <w:t>C(DP)</w:t>
            </w:r>
            <w:r w:rsidRPr="00C53FC9">
              <w:t xml:space="preserve">, </w:t>
            </w:r>
            <w:proofErr w:type="spellStart"/>
            <w:r>
              <w:rPr>
                <w:lang w:val="en-US"/>
              </w:rPr>
              <w:t>mM</w:t>
            </w:r>
            <w:proofErr w:type="spellEnd"/>
          </w:p>
        </w:tc>
        <w:tc>
          <w:tcPr>
            <w:tcW w:w="2086" w:type="dxa"/>
          </w:tcPr>
          <w:p w:rsidR="00BD4BDC" w:rsidRPr="00170AD0" w:rsidRDefault="00BD4BDC" w:rsidP="003B0899">
            <w:pPr>
              <w:spacing w:line="240" w:lineRule="auto"/>
              <w:ind w:firstLine="0"/>
              <w:jc w:val="left"/>
              <w:rPr>
                <w:lang w:val="en-US"/>
              </w:rPr>
            </w:pPr>
            <w:r w:rsidRPr="00C53FC9">
              <w:rPr>
                <w:lang w:val="en-US"/>
              </w:rPr>
              <w:t>C(GMP(-H)</w:t>
            </w:r>
            <w:r w:rsidRPr="00C53FC9">
              <w:rPr>
                <w:vertAlign w:val="superscript"/>
                <w:lang w:val="en-US"/>
              </w:rPr>
              <w:t>-</w:t>
            </w:r>
            <w:r w:rsidRPr="00C53FC9">
              <w:rPr>
                <w:lang w:val="en-US"/>
              </w:rPr>
              <w:t>)</w:t>
            </w:r>
            <w:r w:rsidRPr="00C53FC9">
              <w:t xml:space="preserve">, </w:t>
            </w:r>
            <w:proofErr w:type="spellStart"/>
            <w:r>
              <w:rPr>
                <w:lang w:val="en-US"/>
              </w:rPr>
              <w:t>mM</w:t>
            </w:r>
            <w:proofErr w:type="spellEnd"/>
          </w:p>
        </w:tc>
        <w:tc>
          <w:tcPr>
            <w:tcW w:w="1877" w:type="dxa"/>
          </w:tcPr>
          <w:p w:rsidR="00BD4BDC" w:rsidRPr="00170AD0" w:rsidRDefault="00BD4BDC" w:rsidP="003B0899">
            <w:pPr>
              <w:spacing w:line="240" w:lineRule="auto"/>
              <w:ind w:firstLine="0"/>
              <w:jc w:val="left"/>
              <w:rPr>
                <w:lang w:val="en-US"/>
              </w:rPr>
            </w:pPr>
            <w:r w:rsidRPr="00C53FC9">
              <w:rPr>
                <w:lang w:val="en-US"/>
              </w:rPr>
              <w:t>C(</w:t>
            </w:r>
            <w:proofErr w:type="spellStart"/>
            <w:r w:rsidRPr="00C53FC9">
              <w:rPr>
                <w:lang w:val="en-US"/>
              </w:rPr>
              <w:t>TyrO</w:t>
            </w:r>
            <w:proofErr w:type="spellEnd"/>
            <w:r w:rsidRPr="00C53FC9">
              <w:rPr>
                <w:vertAlign w:val="superscript"/>
                <w:lang w:val="en-US"/>
              </w:rPr>
              <w:t>-</w:t>
            </w:r>
            <w:r w:rsidRPr="00C53FC9">
              <w:rPr>
                <w:lang w:val="en-US"/>
              </w:rPr>
              <w:t>)</w:t>
            </w:r>
            <w:r w:rsidRPr="00C53FC9">
              <w:t xml:space="preserve">, </w:t>
            </w:r>
            <w:proofErr w:type="spellStart"/>
            <w:r>
              <w:rPr>
                <w:lang w:val="en-US"/>
              </w:rPr>
              <w:t>mM</w:t>
            </w:r>
            <w:proofErr w:type="spellEnd"/>
          </w:p>
        </w:tc>
      </w:tr>
      <w:tr w:rsidR="00BD4BDC" w:rsidRPr="00C53FC9" w:rsidTr="003B0899">
        <w:tc>
          <w:tcPr>
            <w:tcW w:w="1853" w:type="dxa"/>
            <w:vMerge w:val="restart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  <w:r w:rsidRPr="00C53FC9">
              <w:rPr>
                <w:lang w:val="en-US"/>
              </w:rPr>
              <w:t>25</w:t>
            </w:r>
          </w:p>
        </w:tc>
        <w:tc>
          <w:tcPr>
            <w:tcW w:w="1864" w:type="dxa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  <w:r w:rsidRPr="00C53FC9">
              <w:rPr>
                <w:lang w:val="en-US"/>
              </w:rPr>
              <w:t>11.78</w:t>
            </w:r>
          </w:p>
        </w:tc>
        <w:tc>
          <w:tcPr>
            <w:tcW w:w="1665" w:type="dxa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  <w:r w:rsidRPr="00C53FC9">
              <w:t>15</w:t>
            </w:r>
          </w:p>
        </w:tc>
        <w:tc>
          <w:tcPr>
            <w:tcW w:w="2086" w:type="dxa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  <w:r w:rsidRPr="00C53FC9">
              <w:rPr>
                <w:lang w:val="en-US"/>
              </w:rPr>
              <w:t>4</w:t>
            </w:r>
          </w:p>
        </w:tc>
        <w:tc>
          <w:tcPr>
            <w:tcW w:w="1877" w:type="dxa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  <w:r w:rsidRPr="00C53FC9">
              <w:rPr>
                <w:lang w:val="en-US"/>
              </w:rPr>
              <w:t>2.5</w:t>
            </w:r>
          </w:p>
        </w:tc>
      </w:tr>
      <w:tr w:rsidR="00BD4BDC" w:rsidRPr="00C53FC9" w:rsidTr="003B0899">
        <w:tc>
          <w:tcPr>
            <w:tcW w:w="1853" w:type="dxa"/>
            <w:vMerge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</w:p>
        </w:tc>
        <w:tc>
          <w:tcPr>
            <w:tcW w:w="1864" w:type="dxa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  <w:r w:rsidRPr="00C53FC9">
              <w:rPr>
                <w:lang w:val="en-US"/>
              </w:rPr>
              <w:t>11.73</w:t>
            </w:r>
          </w:p>
        </w:tc>
        <w:tc>
          <w:tcPr>
            <w:tcW w:w="1665" w:type="dxa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  <w:r w:rsidRPr="00C53FC9">
              <w:t>15</w:t>
            </w:r>
          </w:p>
        </w:tc>
        <w:tc>
          <w:tcPr>
            <w:tcW w:w="2086" w:type="dxa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  <w:r w:rsidRPr="00C53FC9">
              <w:rPr>
                <w:lang w:val="en-US"/>
              </w:rPr>
              <w:t>4</w:t>
            </w:r>
          </w:p>
        </w:tc>
        <w:tc>
          <w:tcPr>
            <w:tcW w:w="1877" w:type="dxa"/>
          </w:tcPr>
          <w:p w:rsidR="00BD4BDC" w:rsidRPr="00C53FC9" w:rsidRDefault="00BD4BDC" w:rsidP="003B0899">
            <w:pPr>
              <w:spacing w:line="240" w:lineRule="auto"/>
              <w:ind w:firstLine="0"/>
              <w:jc w:val="left"/>
            </w:pPr>
            <w:r w:rsidRPr="00C53FC9">
              <w:rPr>
                <w:lang w:val="en-US"/>
              </w:rPr>
              <w:t>1.3</w:t>
            </w:r>
          </w:p>
        </w:tc>
      </w:tr>
    </w:tbl>
    <w:p w:rsidR="00BD4BDC" w:rsidRDefault="00BD4BDC" w:rsidP="00BD4BDC"/>
    <w:p w:rsidR="005D3D3F" w:rsidRDefault="005D3D3F">
      <w:bookmarkStart w:id="1" w:name="_GoBack"/>
      <w:bookmarkEnd w:id="1"/>
    </w:p>
    <w:sectPr w:rsidR="005D3D3F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701358"/>
      <w:docPartObj>
        <w:docPartGallery w:val="Page Numbers (Bottom of Page)"/>
        <w:docPartUnique/>
      </w:docPartObj>
    </w:sdtPr>
    <w:sdtEndPr/>
    <w:sdtContent>
      <w:p w:rsidR="00CC34EA" w:rsidRDefault="00BD4BD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C34EA" w:rsidRDefault="00BD4BDC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DC"/>
    <w:rsid w:val="005D3D3F"/>
    <w:rsid w:val="00BD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6F2E0-DA8E-4F12-8F31-57D60D7B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BDC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D4BDC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cs="Times New Roman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BD4BDC"/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5"/>
    <w:uiPriority w:val="39"/>
    <w:rsid w:val="00BD4BD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BD4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L. Ivanov</dc:creator>
  <cp:keywords/>
  <dc:description/>
  <cp:lastModifiedBy>Konstantin L. Ivanov</cp:lastModifiedBy>
  <cp:revision>1</cp:revision>
  <dcterms:created xsi:type="dcterms:W3CDTF">2023-08-09T05:58:00Z</dcterms:created>
  <dcterms:modified xsi:type="dcterms:W3CDTF">2023-08-09T05:59:00Z</dcterms:modified>
</cp:coreProperties>
</file>