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84EF9" w14:textId="55ECFDBD" w:rsidR="00807EE2" w:rsidRPr="00905EF3" w:rsidRDefault="00DC5998" w:rsidP="00807EE2">
      <w:pPr>
        <w:pStyle w:val="Heading1"/>
        <w:numPr>
          <w:ilvl w:val="0"/>
          <w:numId w:val="0"/>
        </w:numPr>
        <w:ind w:left="432"/>
        <w:rPr>
          <w:rFonts w:ascii="Palatino Linotype" w:hAnsi="Palatino Linotype"/>
          <w:sz w:val="20"/>
          <w:szCs w:val="20"/>
        </w:rPr>
      </w:pPr>
      <w:r>
        <w:rPr>
          <w:noProof/>
        </w:rPr>
        <w:pict w14:anchorId="6C8A6137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7" type="#_x0000_t202" style="position:absolute;left:0;text-align:left;margin-left:-13.5pt;margin-top:257.2pt;width:468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" stroked="f">
            <v:textbox style="mso-fit-shape-to-text:t" inset="0,0,0,0">
              <w:txbxContent>
                <w:p w14:paraId="7B9CA4B7" w14:textId="77777777" w:rsidR="00807EE2" w:rsidRPr="00905EF3" w:rsidRDefault="00807EE2" w:rsidP="00807EE2">
                  <w:pPr>
                    <w:pStyle w:val="Caption"/>
                    <w:ind w:firstLine="0"/>
                    <w:rPr>
                      <w:rFonts w:ascii="Palatino Linotype" w:hAnsi="Palatino Linotype"/>
                      <w:b w:val="0"/>
                      <w:bCs/>
                      <w:noProof/>
                      <w:szCs w:val="20"/>
                    </w:rPr>
                  </w:pPr>
                  <w:bookmarkStart w:id="0" w:name="_Ref145086225"/>
                  <w:r w:rsidRPr="00905EF3">
                    <w:rPr>
                      <w:rFonts w:ascii="Palatino Linotype" w:hAnsi="Palatino Linotype"/>
                      <w:szCs w:val="20"/>
                    </w:rPr>
                    <w:t>Figure S</w:t>
                  </w:r>
                  <w:r w:rsidRPr="00905EF3">
                    <w:rPr>
                      <w:rFonts w:ascii="Palatino Linotype" w:hAnsi="Palatino Linotype"/>
                      <w:szCs w:val="20"/>
                    </w:rPr>
                    <w:fldChar w:fldCharType="begin"/>
                  </w:r>
                  <w:r w:rsidRPr="00905EF3">
                    <w:rPr>
                      <w:rFonts w:ascii="Palatino Linotype" w:hAnsi="Palatino Linotype"/>
                      <w:szCs w:val="20"/>
                    </w:rPr>
                    <w:instrText xml:space="preserve"> SEQ Figure_S \* ARABIC </w:instrText>
                  </w:r>
                  <w:r w:rsidRPr="00905EF3">
                    <w:rPr>
                      <w:rFonts w:ascii="Palatino Linotype" w:hAnsi="Palatino Linotype"/>
                      <w:szCs w:val="20"/>
                    </w:rPr>
                    <w:fldChar w:fldCharType="separate"/>
                  </w:r>
                  <w:r>
                    <w:rPr>
                      <w:rFonts w:ascii="Palatino Linotype" w:hAnsi="Palatino Linotype"/>
                      <w:noProof/>
                      <w:szCs w:val="20"/>
                    </w:rPr>
                    <w:t>1</w:t>
                  </w:r>
                  <w:r w:rsidRPr="00905EF3">
                    <w:rPr>
                      <w:rFonts w:ascii="Palatino Linotype" w:hAnsi="Palatino Linotype"/>
                      <w:szCs w:val="20"/>
                    </w:rPr>
                    <w:fldChar w:fldCharType="end"/>
                  </w:r>
                  <w:bookmarkEnd w:id="0"/>
                  <w:r w:rsidRPr="007D2260">
                    <w:rPr>
                      <w:rFonts w:ascii="Palatino Linotype" w:hAnsi="Palatino Linotype"/>
                      <w:b w:val="0"/>
                      <w:bCs/>
                      <w:szCs w:val="20"/>
                    </w:rPr>
                    <w:t>.  Protoplast purification and culture system</w:t>
                  </w:r>
                  <w:r w:rsidRPr="00905EF3">
                    <w:rPr>
                      <w:rFonts w:ascii="Palatino Linotype" w:hAnsi="Palatino Linotype"/>
                      <w:szCs w:val="20"/>
                    </w:rPr>
                    <w:t>.</w:t>
                  </w:r>
                  <w:r w:rsidRPr="00905EF3">
                    <w:rPr>
                      <w:rFonts w:ascii="Palatino Linotype" w:hAnsi="Palatino Linotype"/>
                      <w:b w:val="0"/>
                      <w:bCs/>
                      <w:szCs w:val="20"/>
                    </w:rPr>
                    <w:t xml:space="preserve"> A) </w:t>
                  </w:r>
                  <w:proofErr w:type="spellStart"/>
                  <w:r w:rsidRPr="00905EF3">
                    <w:rPr>
                      <w:rFonts w:ascii="Palatino Linotype" w:hAnsi="Palatino Linotype"/>
                      <w:b w:val="0"/>
                      <w:bCs/>
                      <w:szCs w:val="20"/>
                    </w:rPr>
                    <w:t>OptiPrep</w:t>
                  </w:r>
                  <w:proofErr w:type="spellEnd"/>
                  <w:r w:rsidRPr="00905EF3">
                    <w:rPr>
                      <w:rFonts w:ascii="Palatino Linotype" w:hAnsi="Palatino Linotype"/>
                      <w:b w:val="0"/>
                      <w:bCs/>
                      <w:szCs w:val="20"/>
                    </w:rPr>
                    <w:t xml:space="preserve"> density gradient post-centrifugation. a) Top matrix solution layer (0% </w:t>
                  </w:r>
                  <w:proofErr w:type="spellStart"/>
                  <w:r w:rsidRPr="00905EF3">
                    <w:rPr>
                      <w:rFonts w:ascii="Palatino Linotype" w:hAnsi="Palatino Linotype"/>
                      <w:b w:val="0"/>
                      <w:bCs/>
                      <w:szCs w:val="20"/>
                    </w:rPr>
                    <w:t>OptiPrep</w:t>
                  </w:r>
                  <w:proofErr w:type="spellEnd"/>
                  <w:r w:rsidRPr="00905EF3">
                    <w:rPr>
                      <w:rFonts w:ascii="Palatino Linotype" w:hAnsi="Palatino Linotype"/>
                      <w:b w:val="0"/>
                      <w:bCs/>
                      <w:szCs w:val="20"/>
                    </w:rPr>
                    <w:t xml:space="preserve">). b) Protoplast accumulation at the 0%-20% </w:t>
                  </w:r>
                  <w:proofErr w:type="spellStart"/>
                  <w:r w:rsidRPr="00905EF3">
                    <w:rPr>
                      <w:rFonts w:ascii="Palatino Linotype" w:hAnsi="Palatino Linotype"/>
                      <w:b w:val="0"/>
                      <w:bCs/>
                      <w:szCs w:val="20"/>
                    </w:rPr>
                    <w:t>OptiPrep</w:t>
                  </w:r>
                  <w:proofErr w:type="spellEnd"/>
                  <w:r w:rsidRPr="00905EF3">
                    <w:rPr>
                      <w:rFonts w:ascii="Palatino Linotype" w:hAnsi="Palatino Linotype"/>
                      <w:b w:val="0"/>
                      <w:bCs/>
                      <w:szCs w:val="20"/>
                    </w:rPr>
                    <w:t xml:space="preserve"> interface (collected for downstream applications and culture). c) The 20% </w:t>
                  </w:r>
                  <w:proofErr w:type="spellStart"/>
                  <w:r w:rsidRPr="00905EF3">
                    <w:rPr>
                      <w:rFonts w:ascii="Palatino Linotype" w:hAnsi="Palatino Linotype"/>
                      <w:b w:val="0"/>
                      <w:bCs/>
                      <w:szCs w:val="20"/>
                    </w:rPr>
                    <w:t>OptiPrep</w:t>
                  </w:r>
                  <w:proofErr w:type="spellEnd"/>
                  <w:r w:rsidRPr="00905EF3">
                    <w:rPr>
                      <w:rFonts w:ascii="Palatino Linotype" w:hAnsi="Palatino Linotype"/>
                      <w:b w:val="0"/>
                      <w:bCs/>
                      <w:szCs w:val="20"/>
                    </w:rPr>
                    <w:t xml:space="preserve"> gradient. d) The 40% </w:t>
                  </w:r>
                  <w:proofErr w:type="spellStart"/>
                  <w:r w:rsidRPr="00905EF3">
                    <w:rPr>
                      <w:rFonts w:ascii="Palatino Linotype" w:hAnsi="Palatino Linotype"/>
                      <w:b w:val="0"/>
                      <w:bCs/>
                      <w:szCs w:val="20"/>
                    </w:rPr>
                    <w:t>OptiPrep</w:t>
                  </w:r>
                  <w:proofErr w:type="spellEnd"/>
                  <w:r w:rsidRPr="00905EF3">
                    <w:rPr>
                      <w:rFonts w:ascii="Palatino Linotype" w:hAnsi="Palatino Linotype"/>
                      <w:b w:val="0"/>
                      <w:bCs/>
                      <w:szCs w:val="20"/>
                    </w:rPr>
                    <w:t xml:space="preserve"> solution containing initial protoplast suspension post-digestion, with cell debris at the tube bottom (e). B) Protoplasts in low melting point agarose beads in 1.5 mL KM5/5 media with 0 µM and 10 µM AIP.</w:t>
                  </w:r>
                </w:p>
              </w:txbxContent>
            </v:textbox>
            <w10:wrap type="topAndBottom"/>
          </v:shape>
        </w:pict>
      </w:r>
      <w:r w:rsidR="00807EE2" w:rsidRPr="00385A47">
        <w:rPr>
          <w:rFonts w:ascii="Palatino Linotype" w:hAnsi="Palatino Linotype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0288" behindDoc="0" locked="0" layoutInCell="1" allowOverlap="0" wp14:anchorId="46ACD0E5" wp14:editId="6ED6C345">
            <wp:simplePos x="0" y="0"/>
            <wp:positionH relativeFrom="column">
              <wp:posOffset>-171450</wp:posOffset>
            </wp:positionH>
            <wp:positionV relativeFrom="paragraph">
              <wp:posOffset>621665</wp:posOffset>
            </wp:positionV>
            <wp:extent cx="5943600" cy="2587625"/>
            <wp:effectExtent l="0" t="0" r="0" b="3175"/>
            <wp:wrapTopAndBottom/>
            <wp:docPr id="77" name="Picture 77" descr="A hand in glove holding a plastic container with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hand in glove holding a plastic container with circ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EE2" w:rsidRPr="00385A47">
        <w:rPr>
          <w:rFonts w:ascii="Palatino Linotype" w:hAnsi="Palatino Linotype"/>
          <w:sz w:val="20"/>
          <w:szCs w:val="20"/>
        </w:rPr>
        <w:t>Supplemental Figures</w:t>
      </w:r>
    </w:p>
    <w:p w14:paraId="3F4A5F67" w14:textId="77777777" w:rsidR="00807EE2" w:rsidRPr="00905EF3" w:rsidRDefault="00807EE2" w:rsidP="00807EE2">
      <w:pPr>
        <w:keepNext/>
        <w:spacing w:before="0" w:after="160" w:line="259" w:lineRule="auto"/>
        <w:ind w:firstLine="0"/>
        <w:rPr>
          <w:rFonts w:ascii="Palatino Linotype" w:hAnsi="Palatino Linotype"/>
          <w:sz w:val="20"/>
        </w:rPr>
      </w:pPr>
    </w:p>
    <w:p w14:paraId="233ACE0F" w14:textId="707AF6C0" w:rsidR="00807EE2" w:rsidRPr="00905EF3" w:rsidRDefault="00DC5998" w:rsidP="00807EE2">
      <w:pPr>
        <w:spacing w:before="0" w:after="160" w:line="259" w:lineRule="auto"/>
        <w:ind w:firstLine="0"/>
        <w:rPr>
          <w:rFonts w:ascii="Palatino Linotype" w:eastAsiaTheme="majorEastAsia" w:hAnsi="Palatino Linotype" w:cstheme="majorBidi"/>
          <w:b/>
          <w:sz w:val="20"/>
        </w:rPr>
      </w:pPr>
      <w:r>
        <w:rPr>
          <w:noProof/>
        </w:rPr>
        <w:lastRenderedPageBreak/>
        <w:pict w14:anchorId="79D76CD6">
          <v:shape id="Text Box 7" o:spid="_x0000_s1026" type="#_x0000_t202" style="position:absolute;margin-left:0;margin-top:230.55pt;width:395.4pt;height:66.95pt;z-index:251662336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" o:allowoverlap="f" stroked="f">
            <v:textbox style="mso-fit-shape-to-text:t" inset="0,0,0,0">
              <w:txbxContent>
                <w:p w14:paraId="07FEDAA7" w14:textId="77777777" w:rsidR="00807EE2" w:rsidRPr="007D2260" w:rsidRDefault="00807EE2" w:rsidP="00807EE2">
                  <w:pPr>
                    <w:pStyle w:val="FigureCaptions"/>
                    <w:rPr>
                      <w:rFonts w:ascii="Palatino Linotype" w:hAnsi="Palatino Linotype"/>
                      <w:b w:val="0"/>
                      <w:bCs/>
                      <w:szCs w:val="20"/>
                    </w:rPr>
                  </w:pPr>
                  <w:bookmarkStart w:id="1" w:name="_Ref145086589"/>
                  <w:r w:rsidRPr="00905EF3">
                    <w:rPr>
                      <w:rFonts w:ascii="Palatino Linotype" w:hAnsi="Palatino Linotype"/>
                      <w:szCs w:val="20"/>
                    </w:rPr>
                    <w:t>Figure S</w:t>
                  </w:r>
                  <w:r w:rsidRPr="00905EF3">
                    <w:rPr>
                      <w:rFonts w:ascii="Palatino Linotype" w:hAnsi="Palatino Linotype"/>
                      <w:szCs w:val="20"/>
                    </w:rPr>
                    <w:fldChar w:fldCharType="begin"/>
                  </w:r>
                  <w:r w:rsidRPr="00905EF3">
                    <w:rPr>
                      <w:rFonts w:ascii="Palatino Linotype" w:hAnsi="Palatino Linotype"/>
                      <w:szCs w:val="20"/>
                    </w:rPr>
                    <w:instrText xml:space="preserve"> SEQ Figure_S \* ARABIC </w:instrText>
                  </w:r>
                  <w:r w:rsidRPr="00905EF3">
                    <w:rPr>
                      <w:rFonts w:ascii="Palatino Linotype" w:hAnsi="Palatino Linotype"/>
                      <w:szCs w:val="20"/>
                    </w:rPr>
                    <w:fldChar w:fldCharType="separate"/>
                  </w:r>
                  <w:r>
                    <w:rPr>
                      <w:rFonts w:ascii="Palatino Linotype" w:hAnsi="Palatino Linotype"/>
                      <w:noProof/>
                      <w:szCs w:val="20"/>
                    </w:rPr>
                    <w:t>2</w:t>
                  </w:r>
                  <w:r w:rsidRPr="00905EF3">
                    <w:rPr>
                      <w:rFonts w:ascii="Palatino Linotype" w:hAnsi="Palatino Linotype"/>
                      <w:szCs w:val="20"/>
                    </w:rPr>
                    <w:fldChar w:fldCharType="end"/>
                  </w:r>
                  <w:bookmarkEnd w:id="1"/>
                  <w:r>
                    <w:rPr>
                      <w:rFonts w:ascii="Palatino Linotype" w:hAnsi="Palatino Linotype"/>
                      <w:szCs w:val="20"/>
                    </w:rPr>
                    <w:t xml:space="preserve">. </w:t>
                  </w:r>
                  <w:r w:rsidRPr="007D2260">
                    <w:rPr>
                      <w:rFonts w:ascii="Palatino Linotype" w:hAnsi="Palatino Linotype"/>
                      <w:b w:val="0"/>
                      <w:bCs/>
                      <w:szCs w:val="20"/>
                    </w:rPr>
                    <w:t>Representative standard curves obtained for the F-C assay (A) and for the browning assay (B). Both curves show strong linearity (R</w:t>
                  </w:r>
                  <w:r w:rsidRPr="007D2260">
                    <w:rPr>
                      <w:rFonts w:ascii="Palatino Linotype" w:hAnsi="Palatino Linotype"/>
                      <w:b w:val="0"/>
                      <w:bCs/>
                      <w:szCs w:val="20"/>
                      <w:vertAlign w:val="superscript"/>
                    </w:rPr>
                    <w:t>2</w:t>
                  </w:r>
                  <w:r w:rsidRPr="007D2260">
                    <w:rPr>
                      <w:rFonts w:ascii="Palatino Linotype" w:hAnsi="Palatino Linotype"/>
                      <w:b w:val="0"/>
                      <w:bCs/>
                      <w:szCs w:val="20"/>
                    </w:rPr>
                    <w:t>&gt;0.99). Each data point represents the mean of 3 readings (n=3), error bars indicated standard error of the mean. Data was processed and graphs prepared using Microsoft Excel™.</w:t>
                  </w:r>
                </w:p>
              </w:txbxContent>
            </v:textbox>
            <w10:wrap type="topAndBottom"/>
          </v:shape>
        </w:pict>
      </w:r>
      <w:r w:rsidR="00807EE2" w:rsidRPr="00905EF3">
        <w:rPr>
          <w:rFonts w:ascii="Palatino Linotype" w:hAnsi="Palatino Linotype"/>
          <w:noProof/>
          <w:sz w:val="20"/>
          <w:lang w:val="en-US" w:eastAsia="en-US"/>
        </w:rPr>
        <w:drawing>
          <wp:anchor distT="0" distB="0" distL="114300" distR="114300" simplePos="0" relativeHeight="251659264" behindDoc="0" locked="0" layoutInCell="1" allowOverlap="0" wp14:anchorId="34DF9910" wp14:editId="22FCAAF5">
            <wp:simplePos x="0" y="0"/>
            <wp:positionH relativeFrom="column">
              <wp:posOffset>462280</wp:posOffset>
            </wp:positionH>
            <wp:positionV relativeFrom="paragraph">
              <wp:posOffset>103126</wp:posOffset>
            </wp:positionV>
            <wp:extent cx="5020056" cy="2825496"/>
            <wp:effectExtent l="0" t="0" r="0" b="0"/>
            <wp:wrapTopAndBottom/>
            <wp:docPr id="30" name="Picture 30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graph of a function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056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FCE8C" w14:textId="77777777" w:rsidR="00807EE2" w:rsidRPr="00385A47" w:rsidRDefault="00807EE2" w:rsidP="00807EE2">
      <w:pPr>
        <w:pStyle w:val="Heading1"/>
        <w:numPr>
          <w:ilvl w:val="0"/>
          <w:numId w:val="0"/>
        </w:numPr>
        <w:ind w:left="432"/>
        <w:rPr>
          <w:rFonts w:ascii="Palatino Linotype" w:hAnsi="Palatino Linotype"/>
          <w:sz w:val="20"/>
          <w:szCs w:val="20"/>
        </w:rPr>
      </w:pPr>
      <w:r w:rsidRPr="00385A47">
        <w:rPr>
          <w:rFonts w:ascii="Palatino Linotype" w:hAnsi="Palatino Linotype"/>
          <w:sz w:val="20"/>
          <w:szCs w:val="20"/>
        </w:rPr>
        <w:t>Supplemental Tables</w:t>
      </w:r>
    </w:p>
    <w:p w14:paraId="6DA39411" w14:textId="77777777" w:rsidR="00807EE2" w:rsidRPr="00905EF3" w:rsidRDefault="00807EE2" w:rsidP="00807EE2">
      <w:pPr>
        <w:pStyle w:val="Caption"/>
        <w:keepNext/>
        <w:ind w:firstLine="0"/>
        <w:rPr>
          <w:rFonts w:ascii="Palatino Linotype" w:hAnsi="Palatino Linotype"/>
          <w:szCs w:val="20"/>
        </w:rPr>
      </w:pPr>
      <w:bookmarkStart w:id="2" w:name="_Ref145088090"/>
      <w:r w:rsidRPr="00905EF3">
        <w:rPr>
          <w:rFonts w:ascii="Palatino Linotype" w:hAnsi="Palatino Linotype"/>
          <w:szCs w:val="20"/>
        </w:rPr>
        <w:t>Table S</w:t>
      </w:r>
      <w:r w:rsidRPr="00905EF3">
        <w:rPr>
          <w:rFonts w:ascii="Palatino Linotype" w:hAnsi="Palatino Linotype"/>
          <w:szCs w:val="20"/>
        </w:rPr>
        <w:fldChar w:fldCharType="begin"/>
      </w:r>
      <w:r w:rsidRPr="00905EF3">
        <w:rPr>
          <w:rFonts w:ascii="Palatino Linotype" w:hAnsi="Palatino Linotype"/>
          <w:szCs w:val="20"/>
        </w:rPr>
        <w:instrText xml:space="preserve"> SEQ Table_S \* ARABIC </w:instrText>
      </w:r>
      <w:r w:rsidRPr="00905EF3">
        <w:rPr>
          <w:rFonts w:ascii="Palatino Linotype" w:hAnsi="Palatino Linotype"/>
          <w:szCs w:val="20"/>
        </w:rPr>
        <w:fldChar w:fldCharType="separate"/>
      </w:r>
      <w:r>
        <w:rPr>
          <w:rFonts w:ascii="Palatino Linotype" w:hAnsi="Palatino Linotype"/>
          <w:noProof/>
          <w:szCs w:val="20"/>
        </w:rPr>
        <w:t>1</w:t>
      </w:r>
      <w:r w:rsidRPr="00905EF3">
        <w:rPr>
          <w:rFonts w:ascii="Palatino Linotype" w:hAnsi="Palatino Linotype"/>
          <w:szCs w:val="20"/>
        </w:rPr>
        <w:fldChar w:fldCharType="end"/>
      </w:r>
      <w:bookmarkEnd w:id="2"/>
      <w:r>
        <w:rPr>
          <w:rFonts w:ascii="Palatino Linotype" w:hAnsi="Palatino Linotype"/>
          <w:szCs w:val="20"/>
        </w:rPr>
        <w:t>.</w:t>
      </w:r>
      <w:r w:rsidRPr="00905EF3">
        <w:rPr>
          <w:rFonts w:ascii="Palatino Linotype" w:hAnsi="Palatino Linotype"/>
          <w:szCs w:val="20"/>
        </w:rPr>
        <w:t xml:space="preserve"> </w:t>
      </w:r>
      <w:r w:rsidRPr="00385A47">
        <w:rPr>
          <w:rFonts w:ascii="Palatino Linotype" w:hAnsi="Palatino Linotype"/>
          <w:b w:val="0"/>
          <w:bCs/>
          <w:szCs w:val="20"/>
        </w:rPr>
        <w:t>Daily F-C assay calibration curves concentrations, coefficient of variation and linear regression equations.</w:t>
      </w:r>
      <w:r w:rsidRPr="00905EF3">
        <w:rPr>
          <w:rFonts w:ascii="Palatino Linotype" w:hAnsi="Palatino Linotype"/>
          <w:szCs w:val="20"/>
        </w:rPr>
        <w:t xml:space="preserve"> </w:t>
      </w:r>
      <w:r w:rsidRPr="00905EF3">
        <w:rPr>
          <w:rFonts w:ascii="Palatino Linotype" w:hAnsi="Palatino Linotype"/>
          <w:b w:val="0"/>
          <w:bCs/>
          <w:szCs w:val="20"/>
        </w:rPr>
        <w:t>Calculated using Microsoft Excel™.</w:t>
      </w:r>
      <w:r w:rsidRPr="00905EF3">
        <w:rPr>
          <w:rFonts w:ascii="Palatino Linotype" w:hAnsi="Palatino Linotype"/>
          <w:szCs w:val="20"/>
        </w:rPr>
        <w:t xml:space="preserve"> </w:t>
      </w:r>
      <w:r w:rsidRPr="00905EF3">
        <w:rPr>
          <w:rFonts w:ascii="Palatino Linotype" w:hAnsi="Palatino Linotype"/>
          <w:b w:val="0"/>
          <w:bCs/>
          <w:szCs w:val="20"/>
        </w:rPr>
        <w:t>GAE: gallic acid equivalent. Calibration Curves were obtained between May 03, 2021 and May 07, 2021.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6"/>
        <w:gridCol w:w="1517"/>
        <w:gridCol w:w="3003"/>
      </w:tblGrid>
      <w:tr w:rsidR="00807EE2" w:rsidRPr="00905EF3" w14:paraId="1F4382FA" w14:textId="77777777" w:rsidTr="000600E0">
        <w:trPr>
          <w:jc w:val="center"/>
        </w:trPr>
        <w:tc>
          <w:tcPr>
            <w:tcW w:w="26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744DC2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 xml:space="preserve">Daily Concentration Range </w:t>
            </w:r>
          </w:p>
          <w:p w14:paraId="03D7CF71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 xml:space="preserve">(µg GAE /mL) 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3DCBDD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  <w:vertAlign w:val="superscript"/>
              </w:rPr>
            </w:pPr>
            <w:r w:rsidRPr="00905EF3">
              <w:rPr>
                <w:rFonts w:ascii="Palatino Linotype" w:hAnsi="Palatino Linotype"/>
                <w:szCs w:val="20"/>
              </w:rPr>
              <w:t>R</w:t>
            </w:r>
            <w:r w:rsidRPr="00905EF3">
              <w:rPr>
                <w:rFonts w:ascii="Palatino Linotype" w:hAnsi="Palatino Linotype"/>
                <w:szCs w:val="20"/>
                <w:vertAlign w:val="superscript"/>
              </w:rPr>
              <w:t>2</w:t>
            </w:r>
          </w:p>
        </w:tc>
        <w:tc>
          <w:tcPr>
            <w:tcW w:w="15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29E66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Linear Regression Equation</w:t>
            </w:r>
          </w:p>
        </w:tc>
      </w:tr>
      <w:tr w:rsidR="00807EE2" w:rsidRPr="00905EF3" w14:paraId="4E0E7E3F" w14:textId="77777777" w:rsidTr="000600E0">
        <w:trPr>
          <w:jc w:val="center"/>
        </w:trPr>
        <w:tc>
          <w:tcPr>
            <w:tcW w:w="2640" w:type="pct"/>
            <w:vAlign w:val="center"/>
          </w:tcPr>
          <w:p w14:paraId="7C047514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50.2-1004</w:t>
            </w:r>
          </w:p>
        </w:tc>
        <w:tc>
          <w:tcPr>
            <w:tcW w:w="792" w:type="pct"/>
            <w:vAlign w:val="center"/>
          </w:tcPr>
          <w:p w14:paraId="520C6C50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0.9983</w:t>
            </w:r>
          </w:p>
        </w:tc>
        <w:tc>
          <w:tcPr>
            <w:tcW w:w="1568" w:type="pct"/>
            <w:vAlign w:val="center"/>
          </w:tcPr>
          <w:p w14:paraId="41A41034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y=0.0014x-0.0409</w:t>
            </w:r>
          </w:p>
        </w:tc>
      </w:tr>
      <w:tr w:rsidR="00807EE2" w:rsidRPr="00905EF3" w14:paraId="71C3B03A" w14:textId="77777777" w:rsidTr="000600E0">
        <w:trPr>
          <w:jc w:val="center"/>
        </w:trPr>
        <w:tc>
          <w:tcPr>
            <w:tcW w:w="2640" w:type="pct"/>
            <w:vAlign w:val="center"/>
          </w:tcPr>
          <w:p w14:paraId="1D0E0B2F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50.5-1010</w:t>
            </w:r>
          </w:p>
        </w:tc>
        <w:tc>
          <w:tcPr>
            <w:tcW w:w="792" w:type="pct"/>
            <w:vAlign w:val="center"/>
          </w:tcPr>
          <w:p w14:paraId="3ECFCAD0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0.9993</w:t>
            </w:r>
          </w:p>
        </w:tc>
        <w:tc>
          <w:tcPr>
            <w:tcW w:w="1568" w:type="pct"/>
            <w:vAlign w:val="center"/>
          </w:tcPr>
          <w:p w14:paraId="44A46501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y=0.0014x-0.0539</w:t>
            </w:r>
          </w:p>
        </w:tc>
      </w:tr>
      <w:tr w:rsidR="00807EE2" w:rsidRPr="00905EF3" w14:paraId="7602401D" w14:textId="77777777" w:rsidTr="000600E0">
        <w:trPr>
          <w:jc w:val="center"/>
        </w:trPr>
        <w:tc>
          <w:tcPr>
            <w:tcW w:w="2640" w:type="pct"/>
            <w:vAlign w:val="center"/>
          </w:tcPr>
          <w:p w14:paraId="7B4C8B3E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50.4-1008</w:t>
            </w:r>
          </w:p>
        </w:tc>
        <w:tc>
          <w:tcPr>
            <w:tcW w:w="792" w:type="pct"/>
            <w:vAlign w:val="center"/>
          </w:tcPr>
          <w:p w14:paraId="4286B233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0.9982</w:t>
            </w:r>
          </w:p>
        </w:tc>
        <w:tc>
          <w:tcPr>
            <w:tcW w:w="1568" w:type="pct"/>
            <w:vAlign w:val="center"/>
          </w:tcPr>
          <w:p w14:paraId="446F1EED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y=0.0012x-0.0443</w:t>
            </w:r>
          </w:p>
        </w:tc>
      </w:tr>
      <w:tr w:rsidR="00807EE2" w:rsidRPr="00905EF3" w14:paraId="73BED7B4" w14:textId="77777777" w:rsidTr="000600E0">
        <w:trPr>
          <w:jc w:val="center"/>
        </w:trPr>
        <w:tc>
          <w:tcPr>
            <w:tcW w:w="2640" w:type="pct"/>
            <w:tcBorders>
              <w:bottom w:val="single" w:sz="4" w:space="0" w:color="auto"/>
            </w:tcBorders>
            <w:vAlign w:val="center"/>
          </w:tcPr>
          <w:p w14:paraId="4F628674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50.2-1004</w:t>
            </w:r>
          </w:p>
        </w:tc>
        <w:tc>
          <w:tcPr>
            <w:tcW w:w="792" w:type="pct"/>
            <w:tcBorders>
              <w:bottom w:val="single" w:sz="4" w:space="0" w:color="auto"/>
            </w:tcBorders>
            <w:vAlign w:val="center"/>
          </w:tcPr>
          <w:p w14:paraId="11CCFBF7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0.9987</w:t>
            </w:r>
          </w:p>
        </w:tc>
        <w:tc>
          <w:tcPr>
            <w:tcW w:w="1568" w:type="pct"/>
            <w:tcBorders>
              <w:bottom w:val="single" w:sz="4" w:space="0" w:color="auto"/>
            </w:tcBorders>
            <w:vAlign w:val="center"/>
          </w:tcPr>
          <w:p w14:paraId="7FEAF4D0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y=0.0013x-0.0716</w:t>
            </w:r>
          </w:p>
        </w:tc>
      </w:tr>
    </w:tbl>
    <w:p w14:paraId="7B66163D" w14:textId="77777777" w:rsidR="00807EE2" w:rsidRPr="00905EF3" w:rsidRDefault="00807EE2" w:rsidP="00807EE2">
      <w:pPr>
        <w:keepNext/>
        <w:spacing w:before="0" w:after="160" w:line="259" w:lineRule="auto"/>
        <w:ind w:firstLine="0"/>
        <w:rPr>
          <w:rFonts w:ascii="Palatino Linotype" w:hAnsi="Palatino Linotype"/>
          <w:sz w:val="20"/>
        </w:rPr>
      </w:pPr>
    </w:p>
    <w:p w14:paraId="16701A20" w14:textId="77777777" w:rsidR="00807EE2" w:rsidRPr="00905EF3" w:rsidRDefault="00807EE2" w:rsidP="00807EE2">
      <w:pPr>
        <w:pStyle w:val="Caption"/>
        <w:keepNext/>
        <w:ind w:firstLine="0"/>
        <w:rPr>
          <w:rFonts w:ascii="Palatino Linotype" w:hAnsi="Palatino Linotype"/>
          <w:szCs w:val="20"/>
        </w:rPr>
      </w:pPr>
      <w:bookmarkStart w:id="3" w:name="_Ref145088091"/>
      <w:r w:rsidRPr="00905EF3">
        <w:rPr>
          <w:rFonts w:ascii="Palatino Linotype" w:hAnsi="Palatino Linotype"/>
          <w:szCs w:val="20"/>
        </w:rPr>
        <w:t>Table S</w:t>
      </w:r>
      <w:r w:rsidRPr="00905EF3">
        <w:rPr>
          <w:rFonts w:ascii="Palatino Linotype" w:hAnsi="Palatino Linotype"/>
          <w:szCs w:val="20"/>
        </w:rPr>
        <w:fldChar w:fldCharType="begin"/>
      </w:r>
      <w:r w:rsidRPr="00905EF3">
        <w:rPr>
          <w:rFonts w:ascii="Palatino Linotype" w:hAnsi="Palatino Linotype"/>
          <w:szCs w:val="20"/>
        </w:rPr>
        <w:instrText xml:space="preserve"> SEQ Table_S \* ARABIC </w:instrText>
      </w:r>
      <w:r w:rsidRPr="00905EF3">
        <w:rPr>
          <w:rFonts w:ascii="Palatino Linotype" w:hAnsi="Palatino Linotype"/>
          <w:szCs w:val="20"/>
        </w:rPr>
        <w:fldChar w:fldCharType="separate"/>
      </w:r>
      <w:r>
        <w:rPr>
          <w:rFonts w:ascii="Palatino Linotype" w:hAnsi="Palatino Linotype"/>
          <w:noProof/>
          <w:szCs w:val="20"/>
        </w:rPr>
        <w:t>2</w:t>
      </w:r>
      <w:r w:rsidRPr="00905EF3">
        <w:rPr>
          <w:rFonts w:ascii="Palatino Linotype" w:hAnsi="Palatino Linotype"/>
          <w:szCs w:val="20"/>
        </w:rPr>
        <w:fldChar w:fldCharType="end"/>
      </w:r>
      <w:bookmarkEnd w:id="3"/>
      <w:r>
        <w:rPr>
          <w:rFonts w:ascii="Palatino Linotype" w:hAnsi="Palatino Linotype"/>
          <w:szCs w:val="20"/>
        </w:rPr>
        <w:t>.</w:t>
      </w:r>
      <w:r w:rsidRPr="00905EF3">
        <w:rPr>
          <w:rFonts w:ascii="Palatino Linotype" w:hAnsi="Palatino Linotype"/>
          <w:szCs w:val="20"/>
        </w:rPr>
        <w:t xml:space="preserve"> </w:t>
      </w:r>
      <w:r w:rsidRPr="00385A47">
        <w:rPr>
          <w:rFonts w:ascii="Palatino Linotype" w:hAnsi="Palatino Linotype"/>
          <w:b w:val="0"/>
          <w:bCs/>
          <w:szCs w:val="20"/>
        </w:rPr>
        <w:t>Daily browning assay calibration curves concentrations, coefficient of determination (R</w:t>
      </w:r>
      <w:r w:rsidRPr="00385A47">
        <w:rPr>
          <w:rFonts w:ascii="Palatino Linotype" w:hAnsi="Palatino Linotype"/>
          <w:b w:val="0"/>
          <w:bCs/>
          <w:szCs w:val="20"/>
          <w:vertAlign w:val="superscript"/>
        </w:rPr>
        <w:t>2</w:t>
      </w:r>
      <w:r w:rsidRPr="00385A47">
        <w:rPr>
          <w:rFonts w:ascii="Palatino Linotype" w:hAnsi="Palatino Linotype"/>
          <w:b w:val="0"/>
          <w:bCs/>
          <w:szCs w:val="20"/>
        </w:rPr>
        <w:t>) and linear regression equations.</w:t>
      </w:r>
      <w:r w:rsidRPr="00905EF3">
        <w:rPr>
          <w:rFonts w:ascii="Palatino Linotype" w:hAnsi="Palatino Linotype"/>
          <w:szCs w:val="20"/>
        </w:rPr>
        <w:t xml:space="preserve"> </w:t>
      </w:r>
      <w:r w:rsidRPr="00905EF3">
        <w:rPr>
          <w:rFonts w:ascii="Palatino Linotype" w:hAnsi="Palatino Linotype"/>
          <w:b w:val="0"/>
          <w:bCs/>
          <w:szCs w:val="20"/>
        </w:rPr>
        <w:t>Calculated using Microsoft Excel™. FAE: ferulic acid equivalents. Calibration Curves were obtained between May 03, 2021 and May 07, 2021.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6"/>
        <w:gridCol w:w="1517"/>
        <w:gridCol w:w="3003"/>
      </w:tblGrid>
      <w:tr w:rsidR="00807EE2" w:rsidRPr="00905EF3" w14:paraId="5F4E28C3" w14:textId="77777777" w:rsidTr="000600E0">
        <w:trPr>
          <w:jc w:val="center"/>
        </w:trPr>
        <w:tc>
          <w:tcPr>
            <w:tcW w:w="26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6E9C1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 xml:space="preserve">Daily Concentration Range </w:t>
            </w:r>
          </w:p>
          <w:p w14:paraId="4F6290CA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(µg FAE/mL)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598302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  <w:vertAlign w:val="superscript"/>
              </w:rPr>
            </w:pPr>
            <w:r w:rsidRPr="00905EF3">
              <w:rPr>
                <w:rFonts w:ascii="Palatino Linotype" w:hAnsi="Palatino Linotype"/>
                <w:szCs w:val="20"/>
              </w:rPr>
              <w:t>R</w:t>
            </w:r>
            <w:r w:rsidRPr="00905EF3">
              <w:rPr>
                <w:rFonts w:ascii="Palatino Linotype" w:hAnsi="Palatino Linotype"/>
                <w:szCs w:val="20"/>
                <w:vertAlign w:val="superscript"/>
              </w:rPr>
              <w:t>2</w:t>
            </w:r>
          </w:p>
        </w:tc>
        <w:tc>
          <w:tcPr>
            <w:tcW w:w="15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38D3C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Linear Regression Equation</w:t>
            </w:r>
          </w:p>
        </w:tc>
      </w:tr>
      <w:tr w:rsidR="00807EE2" w:rsidRPr="00905EF3" w14:paraId="5F3CADCA" w14:textId="77777777" w:rsidTr="000600E0">
        <w:trPr>
          <w:jc w:val="center"/>
        </w:trPr>
        <w:tc>
          <w:tcPr>
            <w:tcW w:w="2640" w:type="pct"/>
            <w:vAlign w:val="center"/>
          </w:tcPr>
          <w:p w14:paraId="547EA551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50.7-1014</w:t>
            </w:r>
          </w:p>
        </w:tc>
        <w:tc>
          <w:tcPr>
            <w:tcW w:w="792" w:type="pct"/>
            <w:vAlign w:val="center"/>
          </w:tcPr>
          <w:p w14:paraId="19990485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0.9942</w:t>
            </w:r>
          </w:p>
        </w:tc>
        <w:tc>
          <w:tcPr>
            <w:tcW w:w="1568" w:type="pct"/>
            <w:vAlign w:val="center"/>
          </w:tcPr>
          <w:p w14:paraId="1E4F31F8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y=0.0012x-0.1128</w:t>
            </w:r>
          </w:p>
        </w:tc>
      </w:tr>
      <w:tr w:rsidR="00807EE2" w:rsidRPr="00905EF3" w14:paraId="31C07AC3" w14:textId="77777777" w:rsidTr="000600E0">
        <w:trPr>
          <w:jc w:val="center"/>
        </w:trPr>
        <w:tc>
          <w:tcPr>
            <w:tcW w:w="2640" w:type="pct"/>
            <w:vAlign w:val="center"/>
          </w:tcPr>
          <w:p w14:paraId="35E40F27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50.8-1016</w:t>
            </w:r>
          </w:p>
        </w:tc>
        <w:tc>
          <w:tcPr>
            <w:tcW w:w="792" w:type="pct"/>
            <w:vAlign w:val="center"/>
          </w:tcPr>
          <w:p w14:paraId="09260CCF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0.9953</w:t>
            </w:r>
          </w:p>
        </w:tc>
        <w:tc>
          <w:tcPr>
            <w:tcW w:w="1568" w:type="pct"/>
            <w:vAlign w:val="center"/>
          </w:tcPr>
          <w:p w14:paraId="13C6192C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y=0.0013x-0.1091</w:t>
            </w:r>
          </w:p>
        </w:tc>
      </w:tr>
      <w:tr w:rsidR="00807EE2" w:rsidRPr="00905EF3" w14:paraId="1579D38E" w14:textId="77777777" w:rsidTr="000600E0">
        <w:trPr>
          <w:jc w:val="center"/>
        </w:trPr>
        <w:tc>
          <w:tcPr>
            <w:tcW w:w="2640" w:type="pct"/>
            <w:vAlign w:val="center"/>
          </w:tcPr>
          <w:p w14:paraId="40325325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50.5-1010</w:t>
            </w:r>
          </w:p>
        </w:tc>
        <w:tc>
          <w:tcPr>
            <w:tcW w:w="792" w:type="pct"/>
            <w:vAlign w:val="center"/>
          </w:tcPr>
          <w:p w14:paraId="65AC9725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0.9911</w:t>
            </w:r>
          </w:p>
        </w:tc>
        <w:tc>
          <w:tcPr>
            <w:tcW w:w="1568" w:type="pct"/>
            <w:vAlign w:val="center"/>
          </w:tcPr>
          <w:p w14:paraId="292F4514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y=0.0013x-0.1270</w:t>
            </w:r>
          </w:p>
        </w:tc>
      </w:tr>
      <w:tr w:rsidR="00807EE2" w:rsidRPr="00905EF3" w14:paraId="43D011AC" w14:textId="77777777" w:rsidTr="000600E0">
        <w:trPr>
          <w:jc w:val="center"/>
        </w:trPr>
        <w:tc>
          <w:tcPr>
            <w:tcW w:w="2640" w:type="pct"/>
            <w:tcBorders>
              <w:bottom w:val="single" w:sz="4" w:space="0" w:color="auto"/>
            </w:tcBorders>
            <w:vAlign w:val="center"/>
          </w:tcPr>
          <w:p w14:paraId="7DB5A667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49.8-996</w:t>
            </w:r>
          </w:p>
        </w:tc>
        <w:tc>
          <w:tcPr>
            <w:tcW w:w="792" w:type="pct"/>
            <w:tcBorders>
              <w:bottom w:val="single" w:sz="4" w:space="0" w:color="auto"/>
            </w:tcBorders>
            <w:vAlign w:val="center"/>
          </w:tcPr>
          <w:p w14:paraId="3CBDC9FC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0.9928</w:t>
            </w:r>
          </w:p>
        </w:tc>
        <w:tc>
          <w:tcPr>
            <w:tcW w:w="1568" w:type="pct"/>
            <w:tcBorders>
              <w:bottom w:val="single" w:sz="4" w:space="0" w:color="auto"/>
            </w:tcBorders>
            <w:vAlign w:val="center"/>
          </w:tcPr>
          <w:p w14:paraId="57FA9918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y=0.0013x-0.1169</w:t>
            </w:r>
          </w:p>
        </w:tc>
      </w:tr>
    </w:tbl>
    <w:p w14:paraId="2042D92A" w14:textId="77777777" w:rsidR="00807EE2" w:rsidRPr="00905EF3" w:rsidRDefault="00807EE2" w:rsidP="00807EE2">
      <w:pPr>
        <w:keepNext/>
        <w:spacing w:before="0" w:after="160" w:line="259" w:lineRule="auto"/>
        <w:ind w:firstLine="0"/>
        <w:rPr>
          <w:rFonts w:ascii="Palatino Linotype" w:hAnsi="Palatino Linotype"/>
          <w:sz w:val="20"/>
        </w:rPr>
      </w:pPr>
    </w:p>
    <w:p w14:paraId="3F91E664" w14:textId="77777777" w:rsidR="00807EE2" w:rsidRPr="00385A47" w:rsidRDefault="00807EE2" w:rsidP="00807EE2">
      <w:pPr>
        <w:pStyle w:val="Caption"/>
        <w:keepNext/>
        <w:ind w:firstLine="0"/>
        <w:rPr>
          <w:rFonts w:ascii="Palatino Linotype" w:hAnsi="Palatino Linotype"/>
          <w:b w:val="0"/>
          <w:bCs/>
          <w:szCs w:val="20"/>
        </w:rPr>
      </w:pPr>
      <w:bookmarkStart w:id="4" w:name="_Ref145089264"/>
      <w:r w:rsidRPr="00905EF3">
        <w:rPr>
          <w:rFonts w:ascii="Palatino Linotype" w:hAnsi="Palatino Linotype"/>
          <w:szCs w:val="20"/>
        </w:rPr>
        <w:t>Table S</w:t>
      </w:r>
      <w:r w:rsidRPr="00905EF3">
        <w:rPr>
          <w:rFonts w:ascii="Palatino Linotype" w:hAnsi="Palatino Linotype"/>
          <w:szCs w:val="20"/>
        </w:rPr>
        <w:fldChar w:fldCharType="begin"/>
      </w:r>
      <w:r w:rsidRPr="00905EF3">
        <w:rPr>
          <w:rFonts w:ascii="Palatino Linotype" w:hAnsi="Palatino Linotype"/>
          <w:szCs w:val="20"/>
        </w:rPr>
        <w:instrText xml:space="preserve"> SEQ Table_S \* ARABIC </w:instrText>
      </w:r>
      <w:r w:rsidRPr="00905EF3">
        <w:rPr>
          <w:rFonts w:ascii="Palatino Linotype" w:hAnsi="Palatino Linotype"/>
          <w:szCs w:val="20"/>
        </w:rPr>
        <w:fldChar w:fldCharType="separate"/>
      </w:r>
      <w:r>
        <w:rPr>
          <w:rFonts w:ascii="Palatino Linotype" w:hAnsi="Palatino Linotype"/>
          <w:noProof/>
          <w:szCs w:val="20"/>
        </w:rPr>
        <w:t>3</w:t>
      </w:r>
      <w:r w:rsidRPr="00905EF3">
        <w:rPr>
          <w:rFonts w:ascii="Palatino Linotype" w:hAnsi="Palatino Linotype"/>
          <w:szCs w:val="20"/>
        </w:rPr>
        <w:fldChar w:fldCharType="end"/>
      </w:r>
      <w:bookmarkEnd w:id="4"/>
      <w:r w:rsidRPr="00385A47">
        <w:rPr>
          <w:rFonts w:ascii="Palatino Linotype" w:hAnsi="Palatino Linotype"/>
          <w:b w:val="0"/>
          <w:bCs/>
          <w:szCs w:val="20"/>
        </w:rPr>
        <w:t xml:space="preserve">. Results of the F-test from the ANOVA of the protoplast yield. Yield (protoplasts/gram fresh weight) obtained from enzymatically digested </w:t>
      </w:r>
      <w:r w:rsidRPr="00385A47">
        <w:rPr>
          <w:rFonts w:ascii="Palatino Linotype" w:hAnsi="Palatino Linotype"/>
          <w:b w:val="0"/>
          <w:bCs/>
          <w:i/>
          <w:iCs w:val="0"/>
          <w:szCs w:val="20"/>
        </w:rPr>
        <w:t>Cannabis sativa</w:t>
      </w:r>
      <w:r w:rsidRPr="00385A47">
        <w:rPr>
          <w:rFonts w:ascii="Palatino Linotype" w:hAnsi="Palatino Linotype"/>
          <w:b w:val="0"/>
          <w:bCs/>
          <w:szCs w:val="20"/>
        </w:rPr>
        <w:t xml:space="preserve"> callus. </w:t>
      </w:r>
      <w:r w:rsidRPr="00385A47">
        <w:rPr>
          <w:b w:val="0"/>
          <w:bCs/>
          <w:szCs w:val="20"/>
        </w:rPr>
        <w:t>ɑ</w:t>
      </w:r>
      <w:r w:rsidRPr="00385A47">
        <w:rPr>
          <w:rFonts w:ascii="Palatino Linotype" w:hAnsi="Palatino Linotype"/>
          <w:b w:val="0"/>
          <w:bCs/>
          <w:szCs w:val="20"/>
        </w:rPr>
        <w:t>=0.05.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6"/>
        <w:gridCol w:w="2082"/>
        <w:gridCol w:w="2187"/>
        <w:gridCol w:w="1360"/>
        <w:gridCol w:w="1241"/>
      </w:tblGrid>
      <w:tr w:rsidR="00807EE2" w:rsidRPr="00905EF3" w14:paraId="64F45C10" w14:textId="77777777" w:rsidTr="000600E0">
        <w:trPr>
          <w:jc w:val="center"/>
        </w:trPr>
        <w:tc>
          <w:tcPr>
            <w:tcW w:w="14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4064C4" w14:textId="77777777" w:rsidR="00807EE2" w:rsidRPr="00905EF3" w:rsidRDefault="00807EE2" w:rsidP="000600E0">
            <w:pPr>
              <w:pStyle w:val="FigureCaptions"/>
              <w:spacing w:before="0" w:after="0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Fixed Effects</w:t>
            </w:r>
          </w:p>
        </w:tc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669642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 xml:space="preserve">Numerator </w:t>
            </w:r>
            <w:proofErr w:type="spellStart"/>
            <w:r w:rsidRPr="00905EF3">
              <w:rPr>
                <w:rFonts w:ascii="Palatino Linotype" w:hAnsi="Palatino Linotype"/>
                <w:szCs w:val="20"/>
              </w:rPr>
              <w:t>df</w:t>
            </w:r>
            <w:proofErr w:type="spellEnd"/>
          </w:p>
        </w:tc>
        <w:tc>
          <w:tcPr>
            <w:tcW w:w="11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9F40C4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 xml:space="preserve">Denominator </w:t>
            </w:r>
            <w:proofErr w:type="spellStart"/>
            <w:r w:rsidRPr="00905EF3">
              <w:rPr>
                <w:rFonts w:ascii="Palatino Linotype" w:hAnsi="Palatino Linotype"/>
                <w:szCs w:val="20"/>
              </w:rPr>
              <w:t>df</w:t>
            </w:r>
            <w:proofErr w:type="spellEnd"/>
          </w:p>
        </w:tc>
        <w:tc>
          <w:tcPr>
            <w:tcW w:w="7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844A11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F Value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1A1DC1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P-value</w:t>
            </w:r>
          </w:p>
        </w:tc>
      </w:tr>
      <w:tr w:rsidR="00807EE2" w:rsidRPr="00905EF3" w14:paraId="1FCE18D9" w14:textId="77777777" w:rsidTr="000600E0">
        <w:trPr>
          <w:jc w:val="center"/>
        </w:trPr>
        <w:tc>
          <w:tcPr>
            <w:tcW w:w="1413" w:type="pct"/>
            <w:vAlign w:val="center"/>
          </w:tcPr>
          <w:p w14:paraId="0D7CC1AF" w14:textId="77777777" w:rsidR="00807EE2" w:rsidRPr="00905EF3" w:rsidRDefault="00807EE2" w:rsidP="000600E0">
            <w:pPr>
              <w:pStyle w:val="FigureCaptions"/>
              <w:spacing w:before="0" w:after="0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Media</w:t>
            </w:r>
          </w:p>
        </w:tc>
        <w:tc>
          <w:tcPr>
            <w:tcW w:w="1087" w:type="pct"/>
            <w:vAlign w:val="center"/>
          </w:tcPr>
          <w:p w14:paraId="061F1152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1</w:t>
            </w:r>
          </w:p>
        </w:tc>
        <w:tc>
          <w:tcPr>
            <w:tcW w:w="1142" w:type="pct"/>
            <w:vAlign w:val="center"/>
          </w:tcPr>
          <w:p w14:paraId="70E839D9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36</w:t>
            </w:r>
          </w:p>
        </w:tc>
        <w:tc>
          <w:tcPr>
            <w:tcW w:w="710" w:type="pct"/>
            <w:vAlign w:val="center"/>
          </w:tcPr>
          <w:p w14:paraId="1800297A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5.07</w:t>
            </w:r>
          </w:p>
        </w:tc>
        <w:tc>
          <w:tcPr>
            <w:tcW w:w="648" w:type="pct"/>
            <w:vAlign w:val="center"/>
          </w:tcPr>
          <w:p w14:paraId="5943F9AC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0.0305</w:t>
            </w:r>
          </w:p>
        </w:tc>
      </w:tr>
      <w:tr w:rsidR="00807EE2" w:rsidRPr="00905EF3" w14:paraId="0934D49D" w14:textId="77777777" w:rsidTr="000600E0">
        <w:trPr>
          <w:jc w:val="center"/>
        </w:trPr>
        <w:tc>
          <w:tcPr>
            <w:tcW w:w="1413" w:type="pct"/>
            <w:vAlign w:val="center"/>
          </w:tcPr>
          <w:p w14:paraId="409BFCBF" w14:textId="77777777" w:rsidR="00807EE2" w:rsidRPr="00905EF3" w:rsidRDefault="00807EE2" w:rsidP="000600E0">
            <w:pPr>
              <w:pStyle w:val="FigureCaptions"/>
              <w:spacing w:before="0" w:after="0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Subculture Frequency</w:t>
            </w:r>
          </w:p>
        </w:tc>
        <w:tc>
          <w:tcPr>
            <w:tcW w:w="1087" w:type="pct"/>
            <w:vAlign w:val="center"/>
          </w:tcPr>
          <w:p w14:paraId="3B3C02E7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1</w:t>
            </w:r>
          </w:p>
        </w:tc>
        <w:tc>
          <w:tcPr>
            <w:tcW w:w="1142" w:type="pct"/>
            <w:vAlign w:val="center"/>
          </w:tcPr>
          <w:p w14:paraId="084837C1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36</w:t>
            </w:r>
          </w:p>
        </w:tc>
        <w:tc>
          <w:tcPr>
            <w:tcW w:w="710" w:type="pct"/>
            <w:vAlign w:val="center"/>
          </w:tcPr>
          <w:p w14:paraId="558FA6CD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0.00</w:t>
            </w:r>
          </w:p>
        </w:tc>
        <w:tc>
          <w:tcPr>
            <w:tcW w:w="648" w:type="pct"/>
            <w:vAlign w:val="center"/>
          </w:tcPr>
          <w:p w14:paraId="02FEEF74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0.9852</w:t>
            </w:r>
          </w:p>
        </w:tc>
      </w:tr>
      <w:tr w:rsidR="00807EE2" w:rsidRPr="00905EF3" w14:paraId="134143B9" w14:textId="77777777" w:rsidTr="000600E0">
        <w:trPr>
          <w:jc w:val="center"/>
        </w:trPr>
        <w:tc>
          <w:tcPr>
            <w:tcW w:w="1413" w:type="pct"/>
            <w:tcBorders>
              <w:bottom w:val="single" w:sz="4" w:space="0" w:color="auto"/>
            </w:tcBorders>
            <w:vAlign w:val="center"/>
          </w:tcPr>
          <w:p w14:paraId="4ACD499A" w14:textId="77777777" w:rsidR="00807EE2" w:rsidRPr="00905EF3" w:rsidRDefault="00807EE2" w:rsidP="000600E0">
            <w:pPr>
              <w:pStyle w:val="FigureCaptions"/>
              <w:spacing w:before="0" w:after="0"/>
              <w:rPr>
                <w:rFonts w:ascii="Palatino Linotype" w:hAnsi="Palatino Linotype"/>
                <w:b w:val="0"/>
                <w:bCs/>
                <w:szCs w:val="20"/>
              </w:rPr>
            </w:pPr>
            <w:proofErr w:type="spellStart"/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Media×Subculture</w:t>
            </w:r>
            <w:proofErr w:type="spellEnd"/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 xml:space="preserve"> Frequency</w:t>
            </w:r>
          </w:p>
        </w:tc>
        <w:tc>
          <w:tcPr>
            <w:tcW w:w="1087" w:type="pct"/>
            <w:tcBorders>
              <w:bottom w:val="single" w:sz="4" w:space="0" w:color="auto"/>
            </w:tcBorders>
            <w:vAlign w:val="center"/>
          </w:tcPr>
          <w:p w14:paraId="408D7D1E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1</w:t>
            </w:r>
          </w:p>
        </w:tc>
        <w:tc>
          <w:tcPr>
            <w:tcW w:w="1142" w:type="pct"/>
            <w:tcBorders>
              <w:bottom w:val="single" w:sz="4" w:space="0" w:color="auto"/>
            </w:tcBorders>
            <w:vAlign w:val="center"/>
          </w:tcPr>
          <w:p w14:paraId="0F05ACD6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36</w:t>
            </w:r>
          </w:p>
        </w:tc>
        <w:tc>
          <w:tcPr>
            <w:tcW w:w="710" w:type="pct"/>
            <w:tcBorders>
              <w:bottom w:val="single" w:sz="4" w:space="0" w:color="auto"/>
            </w:tcBorders>
            <w:vAlign w:val="center"/>
          </w:tcPr>
          <w:p w14:paraId="67C44569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2.31</w:t>
            </w:r>
          </w:p>
        </w:tc>
        <w:tc>
          <w:tcPr>
            <w:tcW w:w="648" w:type="pct"/>
            <w:tcBorders>
              <w:bottom w:val="single" w:sz="4" w:space="0" w:color="auto"/>
            </w:tcBorders>
            <w:vAlign w:val="center"/>
          </w:tcPr>
          <w:p w14:paraId="6FA7CBC5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0.1369</w:t>
            </w:r>
          </w:p>
        </w:tc>
      </w:tr>
    </w:tbl>
    <w:p w14:paraId="49CFCD20" w14:textId="77777777" w:rsidR="00807EE2" w:rsidRPr="00905EF3" w:rsidRDefault="00807EE2" w:rsidP="00807EE2">
      <w:pPr>
        <w:keepNext/>
        <w:spacing w:before="0" w:after="160" w:line="259" w:lineRule="auto"/>
        <w:ind w:firstLine="0"/>
        <w:rPr>
          <w:rFonts w:ascii="Palatino Linotype" w:hAnsi="Palatino Linotype"/>
          <w:sz w:val="20"/>
        </w:rPr>
      </w:pPr>
    </w:p>
    <w:p w14:paraId="43FD11F3" w14:textId="77777777" w:rsidR="00807EE2" w:rsidRPr="00905EF3" w:rsidRDefault="00807EE2" w:rsidP="00807EE2">
      <w:pPr>
        <w:pStyle w:val="Caption"/>
        <w:keepNext/>
        <w:ind w:firstLine="0"/>
        <w:rPr>
          <w:rFonts w:ascii="Palatino Linotype" w:hAnsi="Palatino Linotype"/>
          <w:szCs w:val="20"/>
        </w:rPr>
      </w:pPr>
      <w:bookmarkStart w:id="5" w:name="_Ref145089576"/>
      <w:r w:rsidRPr="00905EF3">
        <w:rPr>
          <w:rFonts w:ascii="Palatino Linotype" w:hAnsi="Palatino Linotype"/>
          <w:szCs w:val="20"/>
        </w:rPr>
        <w:t>Table S</w:t>
      </w:r>
      <w:r w:rsidRPr="00905EF3">
        <w:rPr>
          <w:rFonts w:ascii="Palatino Linotype" w:hAnsi="Palatino Linotype"/>
          <w:szCs w:val="20"/>
        </w:rPr>
        <w:fldChar w:fldCharType="begin"/>
      </w:r>
      <w:r w:rsidRPr="00905EF3">
        <w:rPr>
          <w:rFonts w:ascii="Palatino Linotype" w:hAnsi="Palatino Linotype"/>
          <w:szCs w:val="20"/>
        </w:rPr>
        <w:instrText xml:space="preserve"> SEQ Table_S \* ARABIC </w:instrText>
      </w:r>
      <w:r w:rsidRPr="00905EF3">
        <w:rPr>
          <w:rFonts w:ascii="Palatino Linotype" w:hAnsi="Palatino Linotype"/>
          <w:szCs w:val="20"/>
        </w:rPr>
        <w:fldChar w:fldCharType="separate"/>
      </w:r>
      <w:r>
        <w:rPr>
          <w:rFonts w:ascii="Palatino Linotype" w:hAnsi="Palatino Linotype"/>
          <w:noProof/>
          <w:szCs w:val="20"/>
        </w:rPr>
        <w:t>4</w:t>
      </w:r>
      <w:r w:rsidRPr="00905EF3">
        <w:rPr>
          <w:rFonts w:ascii="Palatino Linotype" w:hAnsi="Palatino Linotype"/>
          <w:szCs w:val="20"/>
        </w:rPr>
        <w:fldChar w:fldCharType="end"/>
      </w:r>
      <w:bookmarkEnd w:id="5"/>
      <w:r w:rsidRPr="00385A47">
        <w:rPr>
          <w:rFonts w:ascii="Palatino Linotype" w:hAnsi="Palatino Linotype"/>
          <w:b w:val="0"/>
          <w:bCs/>
          <w:szCs w:val="20"/>
        </w:rPr>
        <w:t>. Results of the F-test from the ANOVA of the F-C assay. Assay quantifies total soluble</w:t>
      </w:r>
      <w:r w:rsidRPr="00905EF3">
        <w:rPr>
          <w:rFonts w:ascii="Palatino Linotype" w:hAnsi="Palatino Linotype"/>
          <w:b w:val="0"/>
          <w:bCs/>
          <w:szCs w:val="20"/>
        </w:rPr>
        <w:t xml:space="preserve"> phenolics (µg GAE/gram fresh weight) obtained from </w:t>
      </w:r>
      <w:r w:rsidRPr="00905EF3">
        <w:rPr>
          <w:rFonts w:ascii="Palatino Linotype" w:hAnsi="Palatino Linotype"/>
          <w:b w:val="0"/>
          <w:bCs/>
          <w:i/>
          <w:iCs w:val="0"/>
          <w:szCs w:val="20"/>
        </w:rPr>
        <w:t>Cannabis sativa</w:t>
      </w:r>
      <w:r w:rsidRPr="00905EF3">
        <w:rPr>
          <w:rFonts w:ascii="Palatino Linotype" w:hAnsi="Palatino Linotype"/>
          <w:b w:val="0"/>
          <w:bCs/>
          <w:szCs w:val="20"/>
        </w:rPr>
        <w:t xml:space="preserve"> callus. </w:t>
      </w:r>
      <w:r w:rsidRPr="00905EF3">
        <w:rPr>
          <w:b w:val="0"/>
          <w:bCs/>
          <w:szCs w:val="20"/>
        </w:rPr>
        <w:t>ɑ</w:t>
      </w:r>
      <w:r w:rsidRPr="00905EF3">
        <w:rPr>
          <w:rFonts w:ascii="Palatino Linotype" w:hAnsi="Palatino Linotype"/>
          <w:b w:val="0"/>
          <w:bCs/>
          <w:szCs w:val="20"/>
        </w:rPr>
        <w:t>=0.05.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6"/>
        <w:gridCol w:w="2082"/>
        <w:gridCol w:w="2187"/>
        <w:gridCol w:w="1360"/>
        <w:gridCol w:w="1241"/>
      </w:tblGrid>
      <w:tr w:rsidR="00807EE2" w:rsidRPr="00905EF3" w14:paraId="55955812" w14:textId="77777777" w:rsidTr="000600E0">
        <w:trPr>
          <w:jc w:val="center"/>
        </w:trPr>
        <w:tc>
          <w:tcPr>
            <w:tcW w:w="14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A68280" w14:textId="77777777" w:rsidR="00807EE2" w:rsidRPr="00905EF3" w:rsidRDefault="00807EE2" w:rsidP="000600E0">
            <w:pPr>
              <w:pStyle w:val="FigureCaptions"/>
              <w:spacing w:before="0" w:after="0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Fixed Effects</w:t>
            </w:r>
          </w:p>
        </w:tc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93F91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 xml:space="preserve">Numerator </w:t>
            </w:r>
            <w:proofErr w:type="spellStart"/>
            <w:r w:rsidRPr="00905EF3">
              <w:rPr>
                <w:rFonts w:ascii="Palatino Linotype" w:hAnsi="Palatino Linotype"/>
                <w:szCs w:val="20"/>
              </w:rPr>
              <w:t>df</w:t>
            </w:r>
            <w:proofErr w:type="spellEnd"/>
          </w:p>
        </w:tc>
        <w:tc>
          <w:tcPr>
            <w:tcW w:w="11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387A0F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 xml:space="preserve">Denominator </w:t>
            </w:r>
            <w:proofErr w:type="spellStart"/>
            <w:r w:rsidRPr="00905EF3">
              <w:rPr>
                <w:rFonts w:ascii="Palatino Linotype" w:hAnsi="Palatino Linotype"/>
                <w:szCs w:val="20"/>
              </w:rPr>
              <w:t>df</w:t>
            </w:r>
            <w:proofErr w:type="spellEnd"/>
          </w:p>
        </w:tc>
        <w:tc>
          <w:tcPr>
            <w:tcW w:w="7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AF903A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F Value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3CE7CC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P-value</w:t>
            </w:r>
          </w:p>
        </w:tc>
      </w:tr>
      <w:tr w:rsidR="00807EE2" w:rsidRPr="00905EF3" w14:paraId="6489F808" w14:textId="77777777" w:rsidTr="000600E0">
        <w:trPr>
          <w:jc w:val="center"/>
        </w:trPr>
        <w:tc>
          <w:tcPr>
            <w:tcW w:w="1413" w:type="pct"/>
            <w:vAlign w:val="center"/>
          </w:tcPr>
          <w:p w14:paraId="5D609802" w14:textId="77777777" w:rsidR="00807EE2" w:rsidRPr="00905EF3" w:rsidRDefault="00807EE2" w:rsidP="000600E0">
            <w:pPr>
              <w:pStyle w:val="FigureCaptions"/>
              <w:spacing w:before="0" w:after="0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Media</w:t>
            </w:r>
          </w:p>
        </w:tc>
        <w:tc>
          <w:tcPr>
            <w:tcW w:w="1087" w:type="pct"/>
            <w:vAlign w:val="center"/>
          </w:tcPr>
          <w:p w14:paraId="5DB46D06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1</w:t>
            </w:r>
          </w:p>
        </w:tc>
        <w:tc>
          <w:tcPr>
            <w:tcW w:w="1142" w:type="pct"/>
            <w:vAlign w:val="center"/>
          </w:tcPr>
          <w:p w14:paraId="6DC77963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34</w:t>
            </w:r>
          </w:p>
        </w:tc>
        <w:tc>
          <w:tcPr>
            <w:tcW w:w="710" w:type="pct"/>
            <w:vAlign w:val="center"/>
          </w:tcPr>
          <w:p w14:paraId="1888AE9F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8.87</w:t>
            </w:r>
          </w:p>
        </w:tc>
        <w:tc>
          <w:tcPr>
            <w:tcW w:w="648" w:type="pct"/>
            <w:vAlign w:val="center"/>
          </w:tcPr>
          <w:p w14:paraId="4E9FD3B7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0.0053</w:t>
            </w:r>
          </w:p>
        </w:tc>
      </w:tr>
      <w:tr w:rsidR="00807EE2" w:rsidRPr="00905EF3" w14:paraId="724F2B57" w14:textId="77777777" w:rsidTr="000600E0">
        <w:trPr>
          <w:jc w:val="center"/>
        </w:trPr>
        <w:tc>
          <w:tcPr>
            <w:tcW w:w="1413" w:type="pct"/>
            <w:vAlign w:val="center"/>
          </w:tcPr>
          <w:p w14:paraId="1BFD41F8" w14:textId="77777777" w:rsidR="00807EE2" w:rsidRPr="00905EF3" w:rsidRDefault="00807EE2" w:rsidP="000600E0">
            <w:pPr>
              <w:pStyle w:val="FigureCaptions"/>
              <w:spacing w:before="0" w:after="0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Subculture Frequency</w:t>
            </w:r>
          </w:p>
        </w:tc>
        <w:tc>
          <w:tcPr>
            <w:tcW w:w="1087" w:type="pct"/>
            <w:vAlign w:val="center"/>
          </w:tcPr>
          <w:p w14:paraId="5DD8929F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1</w:t>
            </w:r>
          </w:p>
        </w:tc>
        <w:tc>
          <w:tcPr>
            <w:tcW w:w="1142" w:type="pct"/>
          </w:tcPr>
          <w:p w14:paraId="587DBB32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34</w:t>
            </w:r>
          </w:p>
        </w:tc>
        <w:tc>
          <w:tcPr>
            <w:tcW w:w="710" w:type="pct"/>
            <w:vAlign w:val="center"/>
          </w:tcPr>
          <w:p w14:paraId="6A835A68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0.14</w:t>
            </w:r>
          </w:p>
        </w:tc>
        <w:tc>
          <w:tcPr>
            <w:tcW w:w="648" w:type="pct"/>
            <w:vAlign w:val="center"/>
          </w:tcPr>
          <w:p w14:paraId="4C30418A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0.7092</w:t>
            </w:r>
          </w:p>
        </w:tc>
      </w:tr>
      <w:tr w:rsidR="00807EE2" w:rsidRPr="00905EF3" w14:paraId="29799910" w14:textId="77777777" w:rsidTr="000600E0">
        <w:trPr>
          <w:jc w:val="center"/>
        </w:trPr>
        <w:tc>
          <w:tcPr>
            <w:tcW w:w="1413" w:type="pct"/>
            <w:tcBorders>
              <w:bottom w:val="single" w:sz="4" w:space="0" w:color="auto"/>
            </w:tcBorders>
            <w:vAlign w:val="center"/>
          </w:tcPr>
          <w:p w14:paraId="623E8B22" w14:textId="77777777" w:rsidR="00807EE2" w:rsidRPr="00905EF3" w:rsidRDefault="00807EE2" w:rsidP="000600E0">
            <w:pPr>
              <w:pStyle w:val="FigureCaptions"/>
              <w:spacing w:before="0" w:after="0"/>
              <w:rPr>
                <w:rFonts w:ascii="Palatino Linotype" w:hAnsi="Palatino Linotype"/>
                <w:b w:val="0"/>
                <w:bCs/>
                <w:szCs w:val="20"/>
              </w:rPr>
            </w:pPr>
            <w:proofErr w:type="spellStart"/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Media×Subculture</w:t>
            </w:r>
            <w:proofErr w:type="spellEnd"/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 xml:space="preserve"> Frequency</w:t>
            </w:r>
          </w:p>
        </w:tc>
        <w:tc>
          <w:tcPr>
            <w:tcW w:w="1087" w:type="pct"/>
            <w:tcBorders>
              <w:bottom w:val="single" w:sz="4" w:space="0" w:color="auto"/>
            </w:tcBorders>
            <w:vAlign w:val="center"/>
          </w:tcPr>
          <w:p w14:paraId="146C9229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1</w:t>
            </w:r>
          </w:p>
        </w:tc>
        <w:tc>
          <w:tcPr>
            <w:tcW w:w="1142" w:type="pct"/>
            <w:tcBorders>
              <w:bottom w:val="single" w:sz="4" w:space="0" w:color="auto"/>
            </w:tcBorders>
            <w:vAlign w:val="center"/>
          </w:tcPr>
          <w:p w14:paraId="242FFD92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34</w:t>
            </w:r>
          </w:p>
        </w:tc>
        <w:tc>
          <w:tcPr>
            <w:tcW w:w="710" w:type="pct"/>
            <w:tcBorders>
              <w:bottom w:val="single" w:sz="4" w:space="0" w:color="auto"/>
            </w:tcBorders>
            <w:vAlign w:val="center"/>
          </w:tcPr>
          <w:p w14:paraId="601F993D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0.95</w:t>
            </w:r>
          </w:p>
        </w:tc>
        <w:tc>
          <w:tcPr>
            <w:tcW w:w="648" w:type="pct"/>
            <w:tcBorders>
              <w:bottom w:val="single" w:sz="4" w:space="0" w:color="auto"/>
            </w:tcBorders>
            <w:vAlign w:val="center"/>
          </w:tcPr>
          <w:p w14:paraId="374692C6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0.3375</w:t>
            </w:r>
          </w:p>
        </w:tc>
      </w:tr>
    </w:tbl>
    <w:p w14:paraId="38F1BA34" w14:textId="77777777" w:rsidR="00807EE2" w:rsidRPr="00905EF3" w:rsidRDefault="00807EE2" w:rsidP="00807EE2">
      <w:pPr>
        <w:spacing w:before="0" w:after="160" w:line="259" w:lineRule="auto"/>
        <w:ind w:firstLine="0"/>
        <w:rPr>
          <w:rFonts w:ascii="Palatino Linotype" w:hAnsi="Palatino Linotype"/>
          <w:sz w:val="20"/>
        </w:rPr>
      </w:pPr>
      <w:bookmarkStart w:id="6" w:name="_Ref74482301"/>
      <w:bookmarkStart w:id="7" w:name="_Toc74043091"/>
    </w:p>
    <w:p w14:paraId="2C8129FE" w14:textId="77777777" w:rsidR="00807EE2" w:rsidRPr="00905EF3" w:rsidRDefault="00807EE2" w:rsidP="00807EE2">
      <w:pPr>
        <w:pStyle w:val="Caption"/>
        <w:keepNext/>
        <w:ind w:firstLine="0"/>
        <w:rPr>
          <w:rFonts w:ascii="Palatino Linotype" w:hAnsi="Palatino Linotype"/>
          <w:b w:val="0"/>
          <w:bCs/>
          <w:szCs w:val="20"/>
        </w:rPr>
      </w:pPr>
      <w:bookmarkStart w:id="8" w:name="_Ref145089845"/>
      <w:bookmarkEnd w:id="6"/>
      <w:bookmarkEnd w:id="7"/>
      <w:r w:rsidRPr="00905EF3">
        <w:rPr>
          <w:rFonts w:ascii="Palatino Linotype" w:hAnsi="Palatino Linotype"/>
          <w:szCs w:val="20"/>
        </w:rPr>
        <w:t>Table S</w:t>
      </w:r>
      <w:r w:rsidRPr="00905EF3">
        <w:rPr>
          <w:rFonts w:ascii="Palatino Linotype" w:hAnsi="Palatino Linotype"/>
          <w:szCs w:val="20"/>
        </w:rPr>
        <w:fldChar w:fldCharType="begin"/>
      </w:r>
      <w:r w:rsidRPr="00905EF3">
        <w:rPr>
          <w:rFonts w:ascii="Palatino Linotype" w:hAnsi="Palatino Linotype"/>
          <w:szCs w:val="20"/>
        </w:rPr>
        <w:instrText xml:space="preserve"> SEQ Table_S \* ARABIC </w:instrText>
      </w:r>
      <w:r w:rsidRPr="00905EF3">
        <w:rPr>
          <w:rFonts w:ascii="Palatino Linotype" w:hAnsi="Palatino Linotype"/>
          <w:szCs w:val="20"/>
        </w:rPr>
        <w:fldChar w:fldCharType="separate"/>
      </w:r>
      <w:r>
        <w:rPr>
          <w:rFonts w:ascii="Palatino Linotype" w:hAnsi="Palatino Linotype"/>
          <w:noProof/>
          <w:szCs w:val="20"/>
        </w:rPr>
        <w:t>5</w:t>
      </w:r>
      <w:r w:rsidRPr="00905EF3">
        <w:rPr>
          <w:rFonts w:ascii="Palatino Linotype" w:hAnsi="Palatino Linotype"/>
          <w:szCs w:val="20"/>
        </w:rPr>
        <w:fldChar w:fldCharType="end"/>
      </w:r>
      <w:bookmarkEnd w:id="8"/>
      <w:r w:rsidRPr="00385A47">
        <w:rPr>
          <w:rFonts w:ascii="Palatino Linotype" w:hAnsi="Palatino Linotype"/>
          <w:b w:val="0"/>
          <w:bCs/>
          <w:szCs w:val="20"/>
        </w:rPr>
        <w:t>. Results of the F-test from the ANOVA of the browning assay. Assay qua</w:t>
      </w:r>
      <w:r w:rsidRPr="00905EF3">
        <w:rPr>
          <w:rFonts w:ascii="Palatino Linotype" w:hAnsi="Palatino Linotype"/>
          <w:b w:val="0"/>
          <w:bCs/>
          <w:szCs w:val="20"/>
        </w:rPr>
        <w:t xml:space="preserve">ntifies browning measured as ferulic acid equivalents (µg FAE/gram) obtained from </w:t>
      </w:r>
      <w:r w:rsidRPr="00905EF3">
        <w:rPr>
          <w:rFonts w:ascii="Palatino Linotype" w:hAnsi="Palatino Linotype"/>
          <w:b w:val="0"/>
          <w:bCs/>
          <w:i/>
          <w:iCs w:val="0"/>
          <w:szCs w:val="20"/>
        </w:rPr>
        <w:t>Cannabis sativa</w:t>
      </w:r>
      <w:r w:rsidRPr="00905EF3">
        <w:rPr>
          <w:rFonts w:ascii="Palatino Linotype" w:hAnsi="Palatino Linotype"/>
          <w:b w:val="0"/>
          <w:bCs/>
          <w:szCs w:val="20"/>
        </w:rPr>
        <w:t xml:space="preserve"> callus. </w:t>
      </w:r>
      <w:r w:rsidRPr="00905EF3">
        <w:rPr>
          <w:b w:val="0"/>
          <w:bCs/>
          <w:szCs w:val="20"/>
        </w:rPr>
        <w:t>ɑ</w:t>
      </w:r>
      <w:r w:rsidRPr="00905EF3">
        <w:rPr>
          <w:rFonts w:ascii="Palatino Linotype" w:hAnsi="Palatino Linotype"/>
          <w:b w:val="0"/>
          <w:bCs/>
          <w:szCs w:val="20"/>
        </w:rPr>
        <w:t>=0.05.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6"/>
        <w:gridCol w:w="2082"/>
        <w:gridCol w:w="2187"/>
        <w:gridCol w:w="1360"/>
        <w:gridCol w:w="1241"/>
      </w:tblGrid>
      <w:tr w:rsidR="00807EE2" w:rsidRPr="00905EF3" w14:paraId="29DB7058" w14:textId="77777777" w:rsidTr="000600E0">
        <w:trPr>
          <w:jc w:val="center"/>
        </w:trPr>
        <w:tc>
          <w:tcPr>
            <w:tcW w:w="14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34CB97" w14:textId="77777777" w:rsidR="00807EE2" w:rsidRPr="00905EF3" w:rsidRDefault="00807EE2" w:rsidP="000600E0">
            <w:pPr>
              <w:pStyle w:val="FigureCaptions"/>
              <w:spacing w:before="0" w:after="0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Fixed Effects</w:t>
            </w:r>
          </w:p>
        </w:tc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734348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 xml:space="preserve">Numerator </w:t>
            </w:r>
            <w:proofErr w:type="spellStart"/>
            <w:r w:rsidRPr="00905EF3">
              <w:rPr>
                <w:rFonts w:ascii="Palatino Linotype" w:hAnsi="Palatino Linotype"/>
                <w:szCs w:val="20"/>
              </w:rPr>
              <w:t>df</w:t>
            </w:r>
            <w:proofErr w:type="spellEnd"/>
          </w:p>
        </w:tc>
        <w:tc>
          <w:tcPr>
            <w:tcW w:w="11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E922DB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 xml:space="preserve">Denominator </w:t>
            </w:r>
            <w:proofErr w:type="spellStart"/>
            <w:r w:rsidRPr="00905EF3">
              <w:rPr>
                <w:rFonts w:ascii="Palatino Linotype" w:hAnsi="Palatino Linotype"/>
                <w:szCs w:val="20"/>
              </w:rPr>
              <w:t>df</w:t>
            </w:r>
            <w:proofErr w:type="spellEnd"/>
          </w:p>
        </w:tc>
        <w:tc>
          <w:tcPr>
            <w:tcW w:w="7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EB1595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F Value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7CFCA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P-value</w:t>
            </w:r>
          </w:p>
        </w:tc>
      </w:tr>
      <w:tr w:rsidR="00807EE2" w:rsidRPr="00905EF3" w14:paraId="27A560D0" w14:textId="77777777" w:rsidTr="000600E0">
        <w:trPr>
          <w:jc w:val="center"/>
        </w:trPr>
        <w:tc>
          <w:tcPr>
            <w:tcW w:w="1413" w:type="pct"/>
            <w:vAlign w:val="center"/>
          </w:tcPr>
          <w:p w14:paraId="6271B277" w14:textId="77777777" w:rsidR="00807EE2" w:rsidRPr="00905EF3" w:rsidRDefault="00807EE2" w:rsidP="000600E0">
            <w:pPr>
              <w:pStyle w:val="FigureCaptions"/>
              <w:spacing w:before="0" w:after="0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Media</w:t>
            </w:r>
          </w:p>
        </w:tc>
        <w:tc>
          <w:tcPr>
            <w:tcW w:w="1087" w:type="pct"/>
            <w:vAlign w:val="center"/>
          </w:tcPr>
          <w:p w14:paraId="3ED8588C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1</w:t>
            </w:r>
          </w:p>
        </w:tc>
        <w:tc>
          <w:tcPr>
            <w:tcW w:w="1142" w:type="pct"/>
            <w:vAlign w:val="center"/>
          </w:tcPr>
          <w:p w14:paraId="0CC9BA1F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17.69</w:t>
            </w:r>
          </w:p>
        </w:tc>
        <w:tc>
          <w:tcPr>
            <w:tcW w:w="710" w:type="pct"/>
            <w:vAlign w:val="center"/>
          </w:tcPr>
          <w:p w14:paraId="31F5E0C6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47.88</w:t>
            </w:r>
          </w:p>
        </w:tc>
        <w:tc>
          <w:tcPr>
            <w:tcW w:w="648" w:type="pct"/>
            <w:vAlign w:val="center"/>
          </w:tcPr>
          <w:p w14:paraId="40BCD788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&lt;0.0001</w:t>
            </w:r>
          </w:p>
        </w:tc>
      </w:tr>
      <w:tr w:rsidR="00807EE2" w:rsidRPr="00905EF3" w14:paraId="2E347A41" w14:textId="77777777" w:rsidTr="000600E0">
        <w:trPr>
          <w:jc w:val="center"/>
        </w:trPr>
        <w:tc>
          <w:tcPr>
            <w:tcW w:w="1413" w:type="pct"/>
            <w:vAlign w:val="center"/>
          </w:tcPr>
          <w:p w14:paraId="0E7FCE54" w14:textId="77777777" w:rsidR="00807EE2" w:rsidRPr="00905EF3" w:rsidRDefault="00807EE2" w:rsidP="000600E0">
            <w:pPr>
              <w:pStyle w:val="FigureCaptions"/>
              <w:spacing w:before="0" w:after="0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Subculture Frequency</w:t>
            </w:r>
          </w:p>
        </w:tc>
        <w:tc>
          <w:tcPr>
            <w:tcW w:w="1087" w:type="pct"/>
            <w:vAlign w:val="center"/>
          </w:tcPr>
          <w:p w14:paraId="581B19EC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1</w:t>
            </w:r>
          </w:p>
        </w:tc>
        <w:tc>
          <w:tcPr>
            <w:tcW w:w="1142" w:type="pct"/>
            <w:vAlign w:val="center"/>
          </w:tcPr>
          <w:p w14:paraId="22BE4F6C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17.69</w:t>
            </w:r>
          </w:p>
        </w:tc>
        <w:tc>
          <w:tcPr>
            <w:tcW w:w="710" w:type="pct"/>
            <w:vAlign w:val="center"/>
          </w:tcPr>
          <w:p w14:paraId="79F9B028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0.01</w:t>
            </w:r>
          </w:p>
        </w:tc>
        <w:tc>
          <w:tcPr>
            <w:tcW w:w="648" w:type="pct"/>
            <w:vAlign w:val="center"/>
          </w:tcPr>
          <w:p w14:paraId="7AE7EB22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0.9208</w:t>
            </w:r>
          </w:p>
        </w:tc>
      </w:tr>
      <w:tr w:rsidR="00807EE2" w:rsidRPr="00905EF3" w14:paraId="2C2D5DA8" w14:textId="77777777" w:rsidTr="000600E0">
        <w:trPr>
          <w:jc w:val="center"/>
        </w:trPr>
        <w:tc>
          <w:tcPr>
            <w:tcW w:w="1413" w:type="pct"/>
            <w:tcBorders>
              <w:bottom w:val="single" w:sz="4" w:space="0" w:color="auto"/>
            </w:tcBorders>
            <w:vAlign w:val="center"/>
          </w:tcPr>
          <w:p w14:paraId="2E42CFAE" w14:textId="77777777" w:rsidR="00807EE2" w:rsidRPr="00905EF3" w:rsidRDefault="00807EE2" w:rsidP="000600E0">
            <w:pPr>
              <w:pStyle w:val="FigureCaptions"/>
              <w:spacing w:before="0" w:after="0"/>
              <w:rPr>
                <w:rFonts w:ascii="Palatino Linotype" w:hAnsi="Palatino Linotype"/>
                <w:b w:val="0"/>
                <w:bCs/>
                <w:szCs w:val="20"/>
              </w:rPr>
            </w:pPr>
            <w:proofErr w:type="spellStart"/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Media×Subculture</w:t>
            </w:r>
            <w:proofErr w:type="spellEnd"/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 xml:space="preserve"> Frequency</w:t>
            </w:r>
          </w:p>
        </w:tc>
        <w:tc>
          <w:tcPr>
            <w:tcW w:w="1087" w:type="pct"/>
            <w:tcBorders>
              <w:bottom w:val="single" w:sz="4" w:space="0" w:color="auto"/>
            </w:tcBorders>
            <w:vAlign w:val="center"/>
          </w:tcPr>
          <w:p w14:paraId="5426054D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1</w:t>
            </w:r>
          </w:p>
        </w:tc>
        <w:tc>
          <w:tcPr>
            <w:tcW w:w="1142" w:type="pct"/>
            <w:tcBorders>
              <w:bottom w:val="single" w:sz="4" w:space="0" w:color="auto"/>
            </w:tcBorders>
            <w:vAlign w:val="center"/>
          </w:tcPr>
          <w:p w14:paraId="51A63290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17.69</w:t>
            </w:r>
          </w:p>
        </w:tc>
        <w:tc>
          <w:tcPr>
            <w:tcW w:w="710" w:type="pct"/>
            <w:tcBorders>
              <w:bottom w:val="single" w:sz="4" w:space="0" w:color="auto"/>
            </w:tcBorders>
            <w:vAlign w:val="center"/>
          </w:tcPr>
          <w:p w14:paraId="6FEEA51D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0.50</w:t>
            </w:r>
          </w:p>
        </w:tc>
        <w:tc>
          <w:tcPr>
            <w:tcW w:w="648" w:type="pct"/>
            <w:tcBorders>
              <w:bottom w:val="single" w:sz="4" w:space="0" w:color="auto"/>
            </w:tcBorders>
            <w:vAlign w:val="center"/>
          </w:tcPr>
          <w:p w14:paraId="31412B78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0.4887</w:t>
            </w:r>
          </w:p>
        </w:tc>
      </w:tr>
    </w:tbl>
    <w:p w14:paraId="636EBF4F" w14:textId="77777777" w:rsidR="00807EE2" w:rsidRPr="00905EF3" w:rsidRDefault="00807EE2" w:rsidP="00807EE2">
      <w:pPr>
        <w:keepNext/>
        <w:spacing w:before="0" w:after="160" w:line="259" w:lineRule="auto"/>
        <w:ind w:firstLine="0"/>
        <w:rPr>
          <w:rFonts w:ascii="Palatino Linotype" w:hAnsi="Palatino Linotype"/>
          <w:sz w:val="20"/>
        </w:rPr>
      </w:pPr>
    </w:p>
    <w:p w14:paraId="2AAE2C44" w14:textId="77777777" w:rsidR="00807EE2" w:rsidRPr="00905EF3" w:rsidRDefault="00807EE2" w:rsidP="00807EE2">
      <w:pPr>
        <w:pStyle w:val="FigureCaptions"/>
        <w:rPr>
          <w:rFonts w:ascii="Palatino Linotype" w:hAnsi="Palatino Linotype"/>
          <w:b w:val="0"/>
          <w:bCs/>
          <w:szCs w:val="20"/>
        </w:rPr>
      </w:pPr>
      <w:bookmarkStart w:id="9" w:name="_Ref72229399"/>
      <w:bookmarkStart w:id="10" w:name="_Ref72417125"/>
      <w:bookmarkStart w:id="11" w:name="_Toc74043092"/>
      <w:r w:rsidRPr="00905EF3">
        <w:rPr>
          <w:rFonts w:ascii="Palatino Linotype" w:hAnsi="Palatino Linotype"/>
          <w:szCs w:val="20"/>
        </w:rPr>
        <w:t xml:space="preserve"> </w:t>
      </w:r>
      <w:bookmarkStart w:id="12" w:name="_Ref145090319"/>
      <w:bookmarkEnd w:id="9"/>
      <w:bookmarkEnd w:id="10"/>
      <w:bookmarkEnd w:id="11"/>
      <w:r w:rsidRPr="00905EF3">
        <w:rPr>
          <w:rFonts w:ascii="Palatino Linotype" w:hAnsi="Palatino Linotype"/>
          <w:szCs w:val="20"/>
        </w:rPr>
        <w:t>Table S</w:t>
      </w:r>
      <w:r w:rsidRPr="00905EF3">
        <w:rPr>
          <w:rFonts w:ascii="Palatino Linotype" w:hAnsi="Palatino Linotype"/>
          <w:szCs w:val="20"/>
        </w:rPr>
        <w:fldChar w:fldCharType="begin"/>
      </w:r>
      <w:r w:rsidRPr="00905EF3">
        <w:rPr>
          <w:rFonts w:ascii="Palatino Linotype" w:hAnsi="Palatino Linotype"/>
          <w:szCs w:val="20"/>
        </w:rPr>
        <w:instrText xml:space="preserve"> SEQ Table_S \* ARABIC </w:instrText>
      </w:r>
      <w:r w:rsidRPr="00905EF3">
        <w:rPr>
          <w:rFonts w:ascii="Palatino Linotype" w:hAnsi="Palatino Linotype"/>
          <w:szCs w:val="20"/>
        </w:rPr>
        <w:fldChar w:fldCharType="separate"/>
      </w:r>
      <w:r>
        <w:rPr>
          <w:rFonts w:ascii="Palatino Linotype" w:hAnsi="Palatino Linotype"/>
          <w:noProof/>
          <w:szCs w:val="20"/>
        </w:rPr>
        <w:t>6</w:t>
      </w:r>
      <w:r w:rsidRPr="00905EF3">
        <w:rPr>
          <w:rFonts w:ascii="Palatino Linotype" w:hAnsi="Palatino Linotype"/>
          <w:szCs w:val="20"/>
        </w:rPr>
        <w:fldChar w:fldCharType="end"/>
      </w:r>
      <w:bookmarkEnd w:id="12"/>
      <w:r w:rsidRPr="00385A47">
        <w:rPr>
          <w:rFonts w:ascii="Palatino Linotype" w:hAnsi="Palatino Linotype"/>
          <w:b w:val="0"/>
          <w:iCs w:val="0"/>
          <w:szCs w:val="20"/>
        </w:rPr>
        <w:t xml:space="preserve">. </w:t>
      </w:r>
      <w:r w:rsidRPr="00385A47">
        <w:rPr>
          <w:rFonts w:ascii="Palatino Linotype" w:hAnsi="Palatino Linotype"/>
          <w:b w:val="0"/>
          <w:szCs w:val="20"/>
        </w:rPr>
        <w:t>Kendall Tau-b correlation table. This table displays Kendall Tau-b correlation coefficients, significance levels (</w:t>
      </w:r>
      <w:r w:rsidRPr="00385A47">
        <w:rPr>
          <w:b w:val="0"/>
          <w:szCs w:val="20"/>
        </w:rPr>
        <w:t>ɑ</w:t>
      </w:r>
      <w:r w:rsidRPr="00385A47">
        <w:rPr>
          <w:rFonts w:ascii="Palatino Linotype" w:hAnsi="Palatino Linotype"/>
          <w:b w:val="0"/>
          <w:szCs w:val="20"/>
        </w:rPr>
        <w:t>=0.05) for the test of null h</w:t>
      </w:r>
      <w:r w:rsidRPr="00905EF3">
        <w:rPr>
          <w:rFonts w:ascii="Palatino Linotype" w:hAnsi="Palatino Linotype"/>
          <w:b w:val="0"/>
          <w:bCs/>
          <w:szCs w:val="20"/>
        </w:rPr>
        <w:t>ypothesis (no correlation), and the number of observations used for ranked correlation out of a total of n=40. Some data points were omitted due to limited sample extract availability caused by insufficient callus for extract preparation.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2235"/>
        <w:gridCol w:w="2235"/>
        <w:gridCol w:w="2553"/>
      </w:tblGrid>
      <w:tr w:rsidR="00807EE2" w:rsidRPr="00905EF3" w14:paraId="4AC20CEE" w14:textId="77777777" w:rsidTr="000600E0">
        <w:trPr>
          <w:jc w:val="center"/>
        </w:trPr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E4FC20" w14:textId="77777777" w:rsidR="00807EE2" w:rsidRPr="00905EF3" w:rsidRDefault="00807EE2" w:rsidP="000600E0">
            <w:pPr>
              <w:pStyle w:val="FigureCaptions"/>
              <w:spacing w:before="0" w:after="0"/>
              <w:rPr>
                <w:rFonts w:ascii="Palatino Linotype" w:hAnsi="Palatino Linotype"/>
                <w:szCs w:val="20"/>
              </w:rPr>
            </w:pP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A94625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Yield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4D048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F-C</w:t>
            </w: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74801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Browning</w:t>
            </w:r>
          </w:p>
        </w:tc>
      </w:tr>
      <w:tr w:rsidR="00807EE2" w:rsidRPr="00905EF3" w14:paraId="35209F75" w14:textId="77777777" w:rsidTr="000600E0">
        <w:trPr>
          <w:jc w:val="center"/>
        </w:trPr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76D3A4" w14:textId="77777777" w:rsidR="00807EE2" w:rsidRPr="00905EF3" w:rsidRDefault="00807EE2" w:rsidP="000600E0">
            <w:pPr>
              <w:pStyle w:val="FigureCaptions"/>
              <w:spacing w:before="0" w:after="0"/>
              <w:jc w:val="right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Yield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6A1F181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1.000</w:t>
            </w:r>
          </w:p>
          <w:p w14:paraId="5DBA9ACF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-</w:t>
            </w:r>
          </w:p>
          <w:p w14:paraId="5AD1D2D6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40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23B34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-0.20827</w:t>
            </w:r>
          </w:p>
          <w:p w14:paraId="0AF5FD1B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0.692</w:t>
            </w:r>
          </w:p>
          <w:p w14:paraId="19FBA5AA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38</w:t>
            </w: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0F2EB7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-0.24480</w:t>
            </w:r>
          </w:p>
          <w:p w14:paraId="6F801904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0.0322</w:t>
            </w:r>
          </w:p>
          <w:p w14:paraId="204C95EE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38</w:t>
            </w:r>
          </w:p>
        </w:tc>
      </w:tr>
      <w:tr w:rsidR="00807EE2" w:rsidRPr="00905EF3" w14:paraId="612A57BB" w14:textId="77777777" w:rsidTr="000600E0">
        <w:trPr>
          <w:jc w:val="center"/>
        </w:trPr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216BB" w14:textId="77777777" w:rsidR="00807EE2" w:rsidRPr="00905EF3" w:rsidRDefault="00807EE2" w:rsidP="000600E0">
            <w:pPr>
              <w:pStyle w:val="FigureCaptions"/>
              <w:spacing w:before="0" w:after="0"/>
              <w:jc w:val="right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F-C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27EEBDB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-0.20827</w:t>
            </w:r>
          </w:p>
          <w:p w14:paraId="3A2B2E4A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0.692</w:t>
            </w:r>
          </w:p>
          <w:p w14:paraId="259B9EC8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38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272696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1.000</w:t>
            </w:r>
          </w:p>
          <w:p w14:paraId="1F0030B8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-</w:t>
            </w:r>
          </w:p>
          <w:p w14:paraId="6559CFB8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38</w:t>
            </w: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82AD9F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0.37237</w:t>
            </w:r>
          </w:p>
          <w:p w14:paraId="4D4B7631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0.0012</w:t>
            </w:r>
          </w:p>
          <w:p w14:paraId="63020FF0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37</w:t>
            </w:r>
          </w:p>
        </w:tc>
      </w:tr>
      <w:tr w:rsidR="00807EE2" w:rsidRPr="00905EF3" w14:paraId="68070BED" w14:textId="77777777" w:rsidTr="000600E0">
        <w:trPr>
          <w:jc w:val="center"/>
        </w:trPr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749034" w14:textId="77777777" w:rsidR="00807EE2" w:rsidRPr="00905EF3" w:rsidRDefault="00807EE2" w:rsidP="000600E0">
            <w:pPr>
              <w:pStyle w:val="FigureCaptions"/>
              <w:spacing w:before="0" w:after="0"/>
              <w:jc w:val="right"/>
              <w:rPr>
                <w:rFonts w:ascii="Palatino Linotype" w:hAnsi="Palatino Linotype"/>
                <w:szCs w:val="20"/>
              </w:rPr>
            </w:pPr>
            <w:r w:rsidRPr="00905EF3">
              <w:rPr>
                <w:rFonts w:ascii="Palatino Linotype" w:hAnsi="Palatino Linotype"/>
                <w:szCs w:val="20"/>
              </w:rPr>
              <w:t>Browning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2CCEA9E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-0.24480</w:t>
            </w:r>
          </w:p>
          <w:p w14:paraId="0A516D11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0.0322</w:t>
            </w:r>
          </w:p>
          <w:p w14:paraId="70D1EB75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38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2E6DF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0.37237</w:t>
            </w:r>
          </w:p>
          <w:p w14:paraId="619FE1FC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0.0012</w:t>
            </w:r>
          </w:p>
          <w:p w14:paraId="4DAD6CBE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37</w:t>
            </w: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3199F4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1.000</w:t>
            </w:r>
          </w:p>
          <w:p w14:paraId="36EBF2D1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-</w:t>
            </w:r>
          </w:p>
          <w:p w14:paraId="14CF1937" w14:textId="77777777" w:rsidR="00807EE2" w:rsidRPr="00905EF3" w:rsidRDefault="00807EE2" w:rsidP="000600E0">
            <w:pPr>
              <w:pStyle w:val="FigureCaptions"/>
              <w:spacing w:before="0" w:after="0"/>
              <w:jc w:val="center"/>
              <w:rPr>
                <w:rFonts w:ascii="Palatino Linotype" w:hAnsi="Palatino Linotype"/>
                <w:b w:val="0"/>
                <w:bCs/>
                <w:szCs w:val="20"/>
              </w:rPr>
            </w:pPr>
            <w:r w:rsidRPr="00905EF3">
              <w:rPr>
                <w:rFonts w:ascii="Palatino Linotype" w:hAnsi="Palatino Linotype"/>
                <w:b w:val="0"/>
                <w:bCs/>
                <w:szCs w:val="20"/>
              </w:rPr>
              <w:t>38</w:t>
            </w:r>
          </w:p>
        </w:tc>
      </w:tr>
    </w:tbl>
    <w:p w14:paraId="05766E25" w14:textId="77777777" w:rsidR="00FC3388" w:rsidRDefault="00FC3388" w:rsidP="00807EE2">
      <w:pPr>
        <w:ind w:firstLine="0"/>
      </w:pPr>
    </w:p>
    <w:sectPr w:rsidR="00FC3388" w:rsidSect="00807EE2">
      <w:footerReference w:type="default" r:id="rId9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AC55F" w14:textId="77777777" w:rsidR="00DC5998" w:rsidRDefault="00DC5998">
      <w:pPr>
        <w:spacing w:before="0" w:after="0"/>
      </w:pPr>
      <w:r>
        <w:separator/>
      </w:r>
    </w:p>
  </w:endnote>
  <w:endnote w:type="continuationSeparator" w:id="0">
    <w:p w14:paraId="3AB7C6B3" w14:textId="77777777" w:rsidR="00DC5998" w:rsidRDefault="00DC599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80191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E77ADC" w14:textId="77777777" w:rsidR="00807EE2" w:rsidRDefault="00807EE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416130CD" w14:textId="77777777" w:rsidR="00807EE2" w:rsidRDefault="00807EE2" w:rsidP="008215FB">
    <w:pPr>
      <w:pStyle w:val="Footer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E3259" w14:textId="77777777" w:rsidR="00DC5998" w:rsidRDefault="00DC5998">
      <w:pPr>
        <w:spacing w:before="0" w:after="0"/>
      </w:pPr>
      <w:r>
        <w:separator/>
      </w:r>
    </w:p>
  </w:footnote>
  <w:footnote w:type="continuationSeparator" w:id="0">
    <w:p w14:paraId="19E28626" w14:textId="77777777" w:rsidR="00DC5998" w:rsidRDefault="00DC599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E3635"/>
    <w:multiLevelType w:val="multilevel"/>
    <w:tmpl w:val="D1DEA88C"/>
    <w:lvl w:ilvl="0">
      <w:start w:val="1"/>
      <w:numFmt w:val="decimal"/>
      <w:pStyle w:val="Heading1"/>
      <w:lvlText w:val="%1"/>
      <w:lvlJc w:val="left"/>
      <w:pPr>
        <w:ind w:left="1000" w:hanging="432"/>
      </w:pPr>
      <w:rPr>
        <w:color w:val="auto"/>
      </w:rPr>
    </w:lvl>
    <w:lvl w:ilvl="1">
      <w:start w:val="1"/>
      <w:numFmt w:val="decimal"/>
      <w:pStyle w:val="Heading2"/>
      <w:lvlText w:val="%1.%2"/>
      <w:lvlJc w:val="left"/>
      <w:pPr>
        <w:ind w:left="718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250772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EE2"/>
    <w:rsid w:val="00030ABA"/>
    <w:rsid w:val="000A237B"/>
    <w:rsid w:val="000F1066"/>
    <w:rsid w:val="00105F42"/>
    <w:rsid w:val="001710D0"/>
    <w:rsid w:val="00281E78"/>
    <w:rsid w:val="00426A50"/>
    <w:rsid w:val="00462C56"/>
    <w:rsid w:val="00476263"/>
    <w:rsid w:val="004951A6"/>
    <w:rsid w:val="005420C6"/>
    <w:rsid w:val="00544266"/>
    <w:rsid w:val="00583923"/>
    <w:rsid w:val="005A2264"/>
    <w:rsid w:val="00647E4E"/>
    <w:rsid w:val="006A2BA0"/>
    <w:rsid w:val="00785CFF"/>
    <w:rsid w:val="00807EE2"/>
    <w:rsid w:val="008246C9"/>
    <w:rsid w:val="0093398C"/>
    <w:rsid w:val="00941D6A"/>
    <w:rsid w:val="00995948"/>
    <w:rsid w:val="00A60D4C"/>
    <w:rsid w:val="00A82820"/>
    <w:rsid w:val="00CE7C7F"/>
    <w:rsid w:val="00D513AD"/>
    <w:rsid w:val="00D76E10"/>
    <w:rsid w:val="00DC5998"/>
    <w:rsid w:val="00E61814"/>
    <w:rsid w:val="00E90179"/>
    <w:rsid w:val="00EA201E"/>
    <w:rsid w:val="00FC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F3FE3AC"/>
  <w15:chartTrackingRefBased/>
  <w15:docId w15:val="{AFC9A609-D302-429B-BB46-B57A9419F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EE2"/>
    <w:pPr>
      <w:spacing w:before="240" w:after="240" w:line="240" w:lineRule="auto"/>
      <w:ind w:firstLine="720"/>
    </w:pPr>
    <w:rPr>
      <w:rFonts w:ascii="Times New Roman" w:eastAsia="Times New Roman" w:hAnsi="Times New Roman" w:cs="Times New Roman"/>
      <w:kern w:val="0"/>
      <w:sz w:val="24"/>
      <w:szCs w:val="20"/>
      <w:lang w:val="en-CA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7EE2"/>
    <w:pPr>
      <w:keepNext/>
      <w:keepLines/>
      <w:numPr>
        <w:numId w:val="1"/>
      </w:numPr>
      <w:ind w:left="432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807EE2"/>
    <w:pPr>
      <w:keepLines w:val="0"/>
      <w:numPr>
        <w:ilvl w:val="1"/>
      </w:numPr>
      <w:tabs>
        <w:tab w:val="num" w:pos="-2700"/>
        <w:tab w:val="left" w:pos="720"/>
      </w:tabs>
      <w:ind w:left="576"/>
      <w:outlineLvl w:val="1"/>
    </w:pPr>
    <w:rPr>
      <w:rFonts w:eastAsia="Times New Roman" w:cs="Arial"/>
      <w:iCs/>
      <w:kern w:val="32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07EE2"/>
    <w:pPr>
      <w:keepLines/>
      <w:numPr>
        <w:ilvl w:val="2"/>
      </w:numPr>
      <w:outlineLvl w:val="2"/>
    </w:pPr>
    <w:rPr>
      <w:rFonts w:eastAsiaTheme="majorEastAsia" w:cstheme="majorBidi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07EE2"/>
    <w:pPr>
      <w:numPr>
        <w:ilvl w:val="3"/>
      </w:numPr>
      <w:outlineLvl w:val="3"/>
    </w:pPr>
    <w:rPr>
      <w:i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07EE2"/>
    <w:pPr>
      <w:keepNext/>
      <w:keepLines/>
      <w:numPr>
        <w:ilvl w:val="4"/>
        <w:numId w:val="1"/>
      </w:numPr>
      <w:outlineLvl w:val="4"/>
    </w:pPr>
    <w:rPr>
      <w:rFonts w:eastAsiaTheme="majorEastAsia" w:cstheme="majorBidi"/>
      <w:b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7EE2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7EE2"/>
    <w:pPr>
      <w:keepNext/>
      <w:keepLines/>
      <w:numPr>
        <w:ilvl w:val="7"/>
        <w:numId w:val="1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7EE2"/>
    <w:pPr>
      <w:keepNext/>
      <w:keepLines/>
      <w:numPr>
        <w:ilvl w:val="8"/>
        <w:numId w:val="1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SERC">
    <w:name w:val="NSERC"/>
    <w:basedOn w:val="Normal"/>
    <w:link w:val="NSERCChar"/>
    <w:qFormat/>
    <w:rsid w:val="000F1066"/>
    <w:pPr>
      <w:spacing w:after="0"/>
    </w:pPr>
    <w:rPr>
      <w:szCs w:val="24"/>
    </w:rPr>
  </w:style>
  <w:style w:type="character" w:customStyle="1" w:styleId="NSERCChar">
    <w:name w:val="NSERC Char"/>
    <w:basedOn w:val="DefaultParagraphFont"/>
    <w:link w:val="NSERC"/>
    <w:rsid w:val="000F1066"/>
    <w:rPr>
      <w:rFonts w:ascii="Times New Roman" w:hAnsi="Times New Roman" w:cs="Times New Roman"/>
      <w:sz w:val="24"/>
      <w:szCs w:val="24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807EE2"/>
    <w:rPr>
      <w:rFonts w:ascii="Times New Roman" w:eastAsiaTheme="majorEastAsia" w:hAnsi="Times New Roman" w:cstheme="majorBidi"/>
      <w:b/>
      <w:kern w:val="0"/>
      <w:sz w:val="32"/>
      <w:szCs w:val="32"/>
      <w:lang w:val="en-CA"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807EE2"/>
    <w:rPr>
      <w:rFonts w:ascii="Times New Roman" w:eastAsia="Times New Roman" w:hAnsi="Times New Roman" w:cs="Arial"/>
      <w:b/>
      <w:iCs/>
      <w:kern w:val="32"/>
      <w:sz w:val="28"/>
      <w:szCs w:val="28"/>
      <w:lang w:val="en-CA"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807EE2"/>
    <w:rPr>
      <w:rFonts w:ascii="Times New Roman" w:eastAsiaTheme="majorEastAsia" w:hAnsi="Times New Roman" w:cstheme="majorBidi"/>
      <w:b/>
      <w:iCs/>
      <w:kern w:val="32"/>
      <w:sz w:val="24"/>
      <w:szCs w:val="24"/>
      <w:lang w:val="en-CA" w:eastAsia="en-CA"/>
    </w:rPr>
  </w:style>
  <w:style w:type="character" w:customStyle="1" w:styleId="Heading4Char">
    <w:name w:val="Heading 4 Char"/>
    <w:basedOn w:val="DefaultParagraphFont"/>
    <w:link w:val="Heading4"/>
    <w:uiPriority w:val="9"/>
    <w:rsid w:val="00807EE2"/>
    <w:rPr>
      <w:rFonts w:ascii="Times New Roman" w:eastAsiaTheme="majorEastAsia" w:hAnsi="Times New Roman" w:cstheme="majorBidi"/>
      <w:b/>
      <w:kern w:val="32"/>
      <w:sz w:val="24"/>
      <w:szCs w:val="24"/>
      <w:lang w:val="en-CA" w:eastAsia="en-CA"/>
    </w:rPr>
  </w:style>
  <w:style w:type="character" w:customStyle="1" w:styleId="Heading5Char">
    <w:name w:val="Heading 5 Char"/>
    <w:basedOn w:val="DefaultParagraphFont"/>
    <w:link w:val="Heading5"/>
    <w:uiPriority w:val="9"/>
    <w:rsid w:val="00807EE2"/>
    <w:rPr>
      <w:rFonts w:ascii="Times New Roman" w:eastAsiaTheme="majorEastAsia" w:hAnsi="Times New Roman" w:cstheme="majorBidi"/>
      <w:b/>
      <w:kern w:val="0"/>
      <w:sz w:val="24"/>
      <w:szCs w:val="20"/>
      <w:lang w:val="en-CA" w:eastAsia="en-C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7EE2"/>
    <w:rPr>
      <w:rFonts w:ascii="Times New Roman" w:eastAsiaTheme="majorEastAsia" w:hAnsi="Times New Roman" w:cstheme="majorBidi"/>
      <w:i/>
      <w:iCs/>
      <w:kern w:val="0"/>
      <w:sz w:val="24"/>
      <w:szCs w:val="20"/>
      <w:lang w:val="en-CA" w:eastAsia="en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7EE2"/>
    <w:rPr>
      <w:rFonts w:ascii="Times New Roman" w:eastAsiaTheme="majorEastAsia" w:hAnsi="Times New Roman" w:cstheme="majorBidi"/>
      <w:color w:val="272727" w:themeColor="text1" w:themeTint="D8"/>
      <w:kern w:val="0"/>
      <w:sz w:val="21"/>
      <w:szCs w:val="21"/>
      <w:lang w:val="en-CA" w:eastAsia="en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7EE2"/>
    <w:rPr>
      <w:rFonts w:ascii="Times New Roman" w:eastAsiaTheme="majorEastAsia" w:hAnsi="Times New Roman" w:cstheme="majorBidi"/>
      <w:i/>
      <w:iCs/>
      <w:color w:val="272727" w:themeColor="text1" w:themeTint="D8"/>
      <w:kern w:val="0"/>
      <w:sz w:val="21"/>
      <w:szCs w:val="21"/>
      <w:lang w:val="en-CA" w:eastAsia="en-CA"/>
    </w:rPr>
  </w:style>
  <w:style w:type="paragraph" w:styleId="Footer">
    <w:name w:val="footer"/>
    <w:basedOn w:val="Normal"/>
    <w:link w:val="FooterChar"/>
    <w:uiPriority w:val="99"/>
    <w:unhideWhenUsed/>
    <w:rsid w:val="00807EE2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807EE2"/>
    <w:rPr>
      <w:rFonts w:ascii="Times New Roman" w:eastAsia="Times New Roman" w:hAnsi="Times New Roman" w:cs="Times New Roman"/>
      <w:kern w:val="0"/>
      <w:sz w:val="24"/>
      <w:szCs w:val="20"/>
      <w:lang w:val="en-CA" w:eastAsia="en-CA"/>
    </w:rPr>
  </w:style>
  <w:style w:type="table" w:styleId="TableGrid">
    <w:name w:val="Table Grid"/>
    <w:basedOn w:val="TableNormal"/>
    <w:uiPriority w:val="39"/>
    <w:rsid w:val="00807EE2"/>
    <w:pPr>
      <w:spacing w:after="0" w:line="240" w:lineRule="auto"/>
    </w:pPr>
    <w:rPr>
      <w:kern w:val="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807EE2"/>
    <w:pPr>
      <w:spacing w:before="120" w:after="120"/>
    </w:pPr>
    <w:rPr>
      <w:b/>
      <w:iCs/>
      <w:sz w:val="20"/>
      <w:szCs w:val="18"/>
    </w:rPr>
  </w:style>
  <w:style w:type="paragraph" w:customStyle="1" w:styleId="FigureCaptions">
    <w:name w:val="Figure Captions"/>
    <w:basedOn w:val="Caption"/>
    <w:link w:val="FigureCaptionsChar"/>
    <w:qFormat/>
    <w:rsid w:val="00807EE2"/>
    <w:pPr>
      <w:ind w:firstLine="0"/>
    </w:pPr>
  </w:style>
  <w:style w:type="character" w:customStyle="1" w:styleId="CaptionChar">
    <w:name w:val="Caption Char"/>
    <w:basedOn w:val="DefaultParagraphFont"/>
    <w:link w:val="Caption"/>
    <w:uiPriority w:val="35"/>
    <w:rsid w:val="00807EE2"/>
    <w:rPr>
      <w:rFonts w:ascii="Times New Roman" w:eastAsia="Times New Roman" w:hAnsi="Times New Roman" w:cs="Times New Roman"/>
      <w:b/>
      <w:iCs/>
      <w:kern w:val="0"/>
      <w:sz w:val="20"/>
      <w:szCs w:val="18"/>
      <w:lang w:val="en-CA" w:eastAsia="en-CA"/>
    </w:rPr>
  </w:style>
  <w:style w:type="character" w:customStyle="1" w:styleId="FigureCaptionsChar">
    <w:name w:val="Figure Captions Char"/>
    <w:basedOn w:val="CaptionChar"/>
    <w:link w:val="FigureCaptions"/>
    <w:rsid w:val="00807EE2"/>
    <w:rPr>
      <w:rFonts w:ascii="Times New Roman" w:eastAsia="Times New Roman" w:hAnsi="Times New Roman" w:cs="Times New Roman"/>
      <w:b/>
      <w:iCs/>
      <w:kern w:val="0"/>
      <w:sz w:val="20"/>
      <w:szCs w:val="18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430</Words>
  <Characters>2369</Characters>
  <Application>Microsoft Office Word</Application>
  <DocSecurity>0</DocSecurity>
  <Lines>19</Lines>
  <Paragraphs>5</Paragraphs>
  <ScaleCrop>false</ScaleCrop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Monthony</dc:creator>
  <cp:keywords/>
  <dc:description/>
  <cp:lastModifiedBy>Adrian Monthony</cp:lastModifiedBy>
  <cp:revision>2</cp:revision>
  <dcterms:created xsi:type="dcterms:W3CDTF">2023-09-29T18:39:00Z</dcterms:created>
  <dcterms:modified xsi:type="dcterms:W3CDTF">2023-09-29T19:08:00Z</dcterms:modified>
</cp:coreProperties>
</file>