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B7E05" w14:textId="71EFC5B3" w:rsidR="004441A6" w:rsidRPr="00A42A7D" w:rsidRDefault="00DB5473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42A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Supplementary Table </w:t>
      </w:r>
      <w:r w:rsidR="00A84174" w:rsidRPr="00A42A7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A42A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V. </w:t>
      </w:r>
      <w:r w:rsidR="00784D19" w:rsidRPr="00A42A7D">
        <w:rPr>
          <w:rFonts w:ascii="Times New Roman" w:hAnsi="Times New Roman" w:cs="Times New Roman"/>
          <w:b/>
          <w:bCs/>
          <w:sz w:val="24"/>
          <w:szCs w:val="24"/>
          <w:lang w:val="en-US"/>
        </w:rPr>
        <w:t>Association of DCD-p</w:t>
      </w:r>
      <w:r w:rsidRPr="00A42A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redicted genes </w:t>
      </w:r>
      <w:r w:rsidR="00784D19" w:rsidRPr="00A42A7D">
        <w:rPr>
          <w:rFonts w:ascii="Times New Roman" w:hAnsi="Times New Roman" w:cs="Times New Roman"/>
          <w:b/>
          <w:bCs/>
          <w:sz w:val="24"/>
          <w:szCs w:val="24"/>
          <w:lang w:val="en-US"/>
        </w:rPr>
        <w:t>with movement disorders.</w:t>
      </w:r>
    </w:p>
    <w:tbl>
      <w:tblPr>
        <w:tblStyle w:val="TableGrid"/>
        <w:tblW w:w="9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2410"/>
        <w:gridCol w:w="6729"/>
      </w:tblGrid>
      <w:tr w:rsidR="00DB5473" w:rsidRPr="002C7A7D" w14:paraId="4AC1AB73" w14:textId="77777777" w:rsidTr="003B6400">
        <w:trPr>
          <w:trHeight w:val="271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B2291BA" w14:textId="5DF3EA0B" w:rsidR="00DB5473" w:rsidRPr="00A42A7D" w:rsidRDefault="00970CAE" w:rsidP="00E9291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A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DCD-p</w:t>
            </w:r>
            <w:r w:rsidR="00DB5473" w:rsidRPr="00A42A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redicted gene</w:t>
            </w:r>
          </w:p>
        </w:tc>
        <w:tc>
          <w:tcPr>
            <w:tcW w:w="672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83D826E" w14:textId="06641DE5" w:rsidR="00DB5473" w:rsidRPr="00A42A7D" w:rsidRDefault="000D7EC3" w:rsidP="00E9291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Movement disorder</w:t>
            </w:r>
            <w:r w:rsidR="003562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(s)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which this gene is linked to</w:t>
            </w:r>
          </w:p>
        </w:tc>
      </w:tr>
      <w:tr w:rsidR="00DB5473" w:rsidRPr="002C7A7D" w14:paraId="6743CD6D" w14:textId="77777777" w:rsidTr="003B6400">
        <w:trPr>
          <w:trHeight w:val="607"/>
        </w:trPr>
        <w:tc>
          <w:tcPr>
            <w:tcW w:w="2410" w:type="dxa"/>
            <w:tcBorders>
              <w:top w:val="single" w:sz="4" w:space="0" w:color="auto"/>
            </w:tcBorders>
            <w:hideMark/>
          </w:tcPr>
          <w:p w14:paraId="02DB2D6D" w14:textId="77777777" w:rsidR="00DB5473" w:rsidRPr="00A42A7D" w:rsidRDefault="00DB5473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A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ATCAY</w:t>
            </w:r>
          </w:p>
        </w:tc>
        <w:tc>
          <w:tcPr>
            <w:tcW w:w="6729" w:type="dxa"/>
            <w:tcBorders>
              <w:top w:val="single" w:sz="4" w:space="0" w:color="auto"/>
            </w:tcBorders>
            <w:hideMark/>
          </w:tcPr>
          <w:p w14:paraId="2D6A6F7D" w14:textId="45BAA379" w:rsidR="00DB5473" w:rsidRPr="00A42A7D" w:rsidRDefault="000846D2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Early- and late-onset ataxia</w:t>
            </w:r>
            <w:r w:rsidR="00BA58AE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B5473" w:rsidRPr="002C7A7D" w14:paraId="766B98B1" w14:textId="77777777" w:rsidTr="003B6400">
        <w:trPr>
          <w:trHeight w:val="607"/>
        </w:trPr>
        <w:tc>
          <w:tcPr>
            <w:tcW w:w="2410" w:type="dxa"/>
            <w:hideMark/>
          </w:tcPr>
          <w:p w14:paraId="2F2CB63A" w14:textId="77777777" w:rsidR="00DB5473" w:rsidRPr="00A42A7D" w:rsidRDefault="00DB5473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A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ATP1A3</w:t>
            </w:r>
          </w:p>
        </w:tc>
        <w:tc>
          <w:tcPr>
            <w:tcW w:w="6729" w:type="dxa"/>
            <w:hideMark/>
          </w:tcPr>
          <w:p w14:paraId="61578A90" w14:textId="241E24A3" w:rsidR="00DB5473" w:rsidRPr="00A42A7D" w:rsidRDefault="000846D2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Early- and late-onset ataxia, </w:t>
            </w:r>
            <w:r w:rsidR="00DB5473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dystoni</w:t>
            </w:r>
            <w:r w:rsidR="006712B8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6F6DEC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B5473" w:rsidRPr="002C7A7D" w14:paraId="4B063B7A" w14:textId="77777777" w:rsidTr="003B6400">
        <w:trPr>
          <w:trHeight w:val="497"/>
        </w:trPr>
        <w:tc>
          <w:tcPr>
            <w:tcW w:w="2410" w:type="dxa"/>
            <w:hideMark/>
          </w:tcPr>
          <w:p w14:paraId="18CDAB19" w14:textId="77777777" w:rsidR="00DB5473" w:rsidRPr="00A42A7D" w:rsidRDefault="00DB5473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A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CACNA1A</w:t>
            </w:r>
          </w:p>
        </w:tc>
        <w:tc>
          <w:tcPr>
            <w:tcW w:w="6729" w:type="dxa"/>
            <w:hideMark/>
          </w:tcPr>
          <w:p w14:paraId="2529AE08" w14:textId="5E89CE80" w:rsidR="00DB5473" w:rsidRPr="00A42A7D" w:rsidRDefault="000846D2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Early- and late-onset m</w:t>
            </w:r>
            <w:r w:rsidR="00DB5473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yoclonus</w:t>
            </w:r>
            <w:r w:rsidR="002C59C9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20703E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early- and late-onset ataxia, </w:t>
            </w:r>
            <w:r w:rsidR="00DB5473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dystoni</w:t>
            </w:r>
            <w:r w:rsidR="006712B8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F52C5B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paroxysmal movement disorders </w:t>
            </w:r>
          </w:p>
        </w:tc>
      </w:tr>
      <w:tr w:rsidR="00DB5473" w:rsidRPr="00A42A7D" w14:paraId="68F45DA9" w14:textId="77777777" w:rsidTr="003B6400">
        <w:trPr>
          <w:trHeight w:val="607"/>
        </w:trPr>
        <w:tc>
          <w:tcPr>
            <w:tcW w:w="2410" w:type="dxa"/>
            <w:hideMark/>
          </w:tcPr>
          <w:p w14:paraId="4924979A" w14:textId="77777777" w:rsidR="00DB5473" w:rsidRPr="00A42A7D" w:rsidRDefault="00DB5473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A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CHRNA4</w:t>
            </w:r>
          </w:p>
        </w:tc>
        <w:tc>
          <w:tcPr>
            <w:tcW w:w="6729" w:type="dxa"/>
            <w:hideMark/>
          </w:tcPr>
          <w:p w14:paraId="1BD8D872" w14:textId="67C3F2CB" w:rsidR="00DB5473" w:rsidRPr="00A42A7D" w:rsidRDefault="00DB5473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A7D">
              <w:rPr>
                <w:rFonts w:ascii="Times New Roman" w:hAnsi="Times New Roman" w:cs="Times New Roman"/>
                <w:sz w:val="24"/>
                <w:szCs w:val="24"/>
              </w:rPr>
              <w:t>Dystoni</w:t>
            </w:r>
            <w:r w:rsidR="006712B8" w:rsidRPr="00A42A7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8622E" w:rsidRPr="00A42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B5473" w:rsidRPr="00A42A7D" w14:paraId="5408EDEB" w14:textId="77777777" w:rsidTr="003B6400">
        <w:trPr>
          <w:trHeight w:val="607"/>
        </w:trPr>
        <w:tc>
          <w:tcPr>
            <w:tcW w:w="2410" w:type="dxa"/>
            <w:hideMark/>
          </w:tcPr>
          <w:p w14:paraId="01BA0AD8" w14:textId="77777777" w:rsidR="00DB5473" w:rsidRPr="00A42A7D" w:rsidRDefault="00DB5473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A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EEF1A2</w:t>
            </w:r>
          </w:p>
        </w:tc>
        <w:tc>
          <w:tcPr>
            <w:tcW w:w="6729" w:type="dxa"/>
            <w:hideMark/>
          </w:tcPr>
          <w:p w14:paraId="593EA9E7" w14:textId="63463DF8" w:rsidR="00DB5473" w:rsidRPr="00A42A7D" w:rsidRDefault="00DB5473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A7D">
              <w:rPr>
                <w:rFonts w:ascii="Times New Roman" w:hAnsi="Times New Roman" w:cs="Times New Roman"/>
                <w:sz w:val="24"/>
                <w:szCs w:val="24"/>
              </w:rPr>
              <w:t xml:space="preserve">Myoclonus </w:t>
            </w:r>
          </w:p>
        </w:tc>
      </w:tr>
      <w:tr w:rsidR="00DB5473" w:rsidRPr="002C7A7D" w14:paraId="246BD655" w14:textId="77777777" w:rsidTr="003B6400">
        <w:trPr>
          <w:trHeight w:val="607"/>
        </w:trPr>
        <w:tc>
          <w:tcPr>
            <w:tcW w:w="2410" w:type="dxa"/>
            <w:hideMark/>
          </w:tcPr>
          <w:p w14:paraId="759C2988" w14:textId="77777777" w:rsidR="00DB5473" w:rsidRPr="00A42A7D" w:rsidRDefault="00DB5473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A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KIF1A</w:t>
            </w:r>
          </w:p>
        </w:tc>
        <w:tc>
          <w:tcPr>
            <w:tcW w:w="6729" w:type="dxa"/>
            <w:hideMark/>
          </w:tcPr>
          <w:p w14:paraId="02F24C75" w14:textId="30280902" w:rsidR="00DB5473" w:rsidRPr="00A42A7D" w:rsidRDefault="000846D2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Early-onset ataxia</w:t>
            </w:r>
            <w:r w:rsidR="00DB5473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spasti</w:t>
            </w:r>
            <w:r w:rsidR="006712B8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DB5473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paraplegi</w:t>
            </w:r>
            <w:r w:rsidR="006712B8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5714AC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B5473" w:rsidRPr="00A42A7D" w14:paraId="4FC91F57" w14:textId="77777777" w:rsidTr="003B6400">
        <w:trPr>
          <w:trHeight w:val="607"/>
        </w:trPr>
        <w:tc>
          <w:tcPr>
            <w:tcW w:w="2410" w:type="dxa"/>
            <w:hideMark/>
          </w:tcPr>
          <w:p w14:paraId="580A4CB4" w14:textId="77777777" w:rsidR="00DB5473" w:rsidRPr="00A42A7D" w:rsidRDefault="00DB5473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A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L1CAM</w:t>
            </w:r>
          </w:p>
        </w:tc>
        <w:tc>
          <w:tcPr>
            <w:tcW w:w="6729" w:type="dxa"/>
            <w:hideMark/>
          </w:tcPr>
          <w:p w14:paraId="1E2D6D5C" w14:textId="44230FF2" w:rsidR="00DB5473" w:rsidRPr="00A42A7D" w:rsidRDefault="006712B8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Spastic paraplegia</w:t>
            </w:r>
            <w:r w:rsidR="00BF5122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B5473" w:rsidRPr="00A42A7D" w14:paraId="7257D2B7" w14:textId="77777777" w:rsidTr="003B6400">
        <w:trPr>
          <w:trHeight w:val="607"/>
        </w:trPr>
        <w:tc>
          <w:tcPr>
            <w:tcW w:w="2410" w:type="dxa"/>
            <w:hideMark/>
          </w:tcPr>
          <w:p w14:paraId="71C419EE" w14:textId="77777777" w:rsidR="00DB5473" w:rsidRPr="00A42A7D" w:rsidRDefault="00DB5473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A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MAPT</w:t>
            </w:r>
          </w:p>
        </w:tc>
        <w:tc>
          <w:tcPr>
            <w:tcW w:w="6729" w:type="dxa"/>
            <w:hideMark/>
          </w:tcPr>
          <w:p w14:paraId="0B23AAB0" w14:textId="10279AF2" w:rsidR="00DB5473" w:rsidRPr="00A42A7D" w:rsidRDefault="00DB5473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Late-onset myoclonus</w:t>
            </w:r>
            <w:r w:rsidR="001E3E1D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B5473" w:rsidRPr="00A42A7D" w14:paraId="1847AF1D" w14:textId="77777777" w:rsidTr="003B6400">
        <w:trPr>
          <w:trHeight w:val="407"/>
        </w:trPr>
        <w:tc>
          <w:tcPr>
            <w:tcW w:w="2410" w:type="dxa"/>
            <w:hideMark/>
          </w:tcPr>
          <w:p w14:paraId="2E3B99D6" w14:textId="77777777" w:rsidR="00DB5473" w:rsidRPr="00A42A7D" w:rsidRDefault="00DB5473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A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RTN2</w:t>
            </w:r>
          </w:p>
        </w:tc>
        <w:tc>
          <w:tcPr>
            <w:tcW w:w="6729" w:type="dxa"/>
            <w:hideMark/>
          </w:tcPr>
          <w:p w14:paraId="3F897B30" w14:textId="102E2436" w:rsidR="00DB5473" w:rsidRPr="00A42A7D" w:rsidRDefault="006712B8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A7D">
              <w:rPr>
                <w:rFonts w:ascii="Times New Roman" w:hAnsi="Times New Roman" w:cs="Times New Roman"/>
                <w:sz w:val="24"/>
                <w:szCs w:val="24"/>
              </w:rPr>
              <w:t>Spastic paraplegia</w:t>
            </w:r>
          </w:p>
        </w:tc>
      </w:tr>
      <w:tr w:rsidR="00DB5473" w:rsidRPr="002C7A7D" w14:paraId="4A35A8C6" w14:textId="77777777" w:rsidTr="003B6400">
        <w:trPr>
          <w:trHeight w:val="519"/>
        </w:trPr>
        <w:tc>
          <w:tcPr>
            <w:tcW w:w="2410" w:type="dxa"/>
            <w:hideMark/>
          </w:tcPr>
          <w:p w14:paraId="1115BABD" w14:textId="77777777" w:rsidR="00DB5473" w:rsidRPr="00A42A7D" w:rsidRDefault="00DB5473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A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SCN2A</w:t>
            </w:r>
          </w:p>
        </w:tc>
        <w:tc>
          <w:tcPr>
            <w:tcW w:w="6729" w:type="dxa"/>
            <w:hideMark/>
          </w:tcPr>
          <w:p w14:paraId="09A997EA" w14:textId="5A6FFC32" w:rsidR="00DB5473" w:rsidRPr="00A42A7D" w:rsidRDefault="000846D2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Early- and late-onset myoclonus</w:t>
            </w:r>
          </w:p>
        </w:tc>
      </w:tr>
      <w:tr w:rsidR="00DB5473" w:rsidRPr="002C7A7D" w14:paraId="09FD122B" w14:textId="77777777" w:rsidTr="003B6400">
        <w:trPr>
          <w:trHeight w:val="504"/>
        </w:trPr>
        <w:tc>
          <w:tcPr>
            <w:tcW w:w="2410" w:type="dxa"/>
            <w:hideMark/>
          </w:tcPr>
          <w:p w14:paraId="079899B0" w14:textId="77777777" w:rsidR="00DB5473" w:rsidRPr="00A42A7D" w:rsidRDefault="00DB5473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A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SEMA6B</w:t>
            </w:r>
          </w:p>
        </w:tc>
        <w:tc>
          <w:tcPr>
            <w:tcW w:w="6729" w:type="dxa"/>
            <w:hideMark/>
          </w:tcPr>
          <w:p w14:paraId="044C9BAE" w14:textId="152AF28B" w:rsidR="00DB5473" w:rsidRPr="00A42A7D" w:rsidRDefault="000846D2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Early- and late-onset myoclonus</w:t>
            </w:r>
          </w:p>
        </w:tc>
      </w:tr>
      <w:tr w:rsidR="00DB5473" w:rsidRPr="002C7A7D" w14:paraId="461D6E82" w14:textId="77777777" w:rsidTr="003B6400">
        <w:trPr>
          <w:trHeight w:val="358"/>
        </w:trPr>
        <w:tc>
          <w:tcPr>
            <w:tcW w:w="2410" w:type="dxa"/>
            <w:tcBorders>
              <w:bottom w:val="single" w:sz="4" w:space="0" w:color="auto"/>
            </w:tcBorders>
            <w:hideMark/>
          </w:tcPr>
          <w:p w14:paraId="4CAEB8B0" w14:textId="77777777" w:rsidR="00DB5473" w:rsidRPr="00A42A7D" w:rsidRDefault="00DB5473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A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STXBP1</w:t>
            </w:r>
          </w:p>
        </w:tc>
        <w:tc>
          <w:tcPr>
            <w:tcW w:w="6729" w:type="dxa"/>
            <w:tcBorders>
              <w:bottom w:val="single" w:sz="4" w:space="0" w:color="auto"/>
            </w:tcBorders>
            <w:hideMark/>
          </w:tcPr>
          <w:p w14:paraId="65F01333" w14:textId="2BA772F3" w:rsidR="00DB5473" w:rsidRPr="00A42A7D" w:rsidRDefault="000846D2" w:rsidP="00DB5473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Early-onset ataxia</w:t>
            </w:r>
            <w:r w:rsidR="00DB5473"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A42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early- and late-onset myoclonus </w:t>
            </w:r>
          </w:p>
        </w:tc>
      </w:tr>
    </w:tbl>
    <w:p w14:paraId="37200C74" w14:textId="03D7DD4F" w:rsidR="00A42A7D" w:rsidRPr="002C7A7D" w:rsidRDefault="00607E67" w:rsidP="00A42A7D">
      <w:pPr>
        <w:spacing w:before="240" w:after="0" w:line="240" w:lineRule="auto"/>
        <w:rPr>
          <w:rFonts w:ascii="Times New Roman" w:hAnsi="Times New Roman" w:cs="Times New Roman"/>
          <w:sz w:val="24"/>
          <w:szCs w:val="24"/>
          <w:lang w:val="en-US" w:eastAsia="nl-NL"/>
        </w:rPr>
      </w:pPr>
      <w:r w:rsidRPr="00A42A7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Footnote. </w:t>
      </w:r>
      <w:r w:rsidR="00E833AB" w:rsidRPr="00A42A7D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6D5FDE" w:rsidRPr="00A42A7D">
        <w:rPr>
          <w:rFonts w:ascii="Times New Roman" w:hAnsi="Times New Roman" w:cs="Times New Roman"/>
          <w:sz w:val="24"/>
          <w:szCs w:val="24"/>
          <w:lang w:val="en-US"/>
        </w:rPr>
        <w:t xml:space="preserve">able </w:t>
      </w:r>
      <w:r w:rsidR="004B1E5E">
        <w:rPr>
          <w:rFonts w:ascii="Times New Roman" w:hAnsi="Times New Roman" w:cs="Times New Roman"/>
          <w:sz w:val="24"/>
          <w:szCs w:val="24"/>
          <w:lang w:val="en-US"/>
        </w:rPr>
        <w:t>showing</w:t>
      </w:r>
      <w:r w:rsidR="006D5FDE" w:rsidRPr="00A42A7D">
        <w:rPr>
          <w:rFonts w:ascii="Times New Roman" w:hAnsi="Times New Roman" w:cs="Times New Roman"/>
          <w:sz w:val="24"/>
          <w:szCs w:val="24"/>
          <w:lang w:val="en-US"/>
        </w:rPr>
        <w:t xml:space="preserve"> t</w:t>
      </w:r>
      <w:r w:rsidR="00E833AB" w:rsidRPr="00A42A7D">
        <w:rPr>
          <w:rFonts w:ascii="Times New Roman" w:hAnsi="Times New Roman" w:cs="Times New Roman"/>
          <w:sz w:val="24"/>
          <w:szCs w:val="24"/>
          <w:lang w:val="en-US"/>
        </w:rPr>
        <w:t xml:space="preserve">he association of 12 </w:t>
      </w:r>
      <w:r w:rsidR="008744D3" w:rsidRPr="00A42A7D">
        <w:rPr>
          <w:rFonts w:ascii="Times New Roman" w:hAnsi="Times New Roman" w:cs="Times New Roman"/>
          <w:sz w:val="24"/>
          <w:szCs w:val="24"/>
          <w:lang w:val="en-US"/>
        </w:rPr>
        <w:t xml:space="preserve">DCD-predicted genes with movement disorders. The 12 </w:t>
      </w:r>
      <w:r w:rsidR="00A20327" w:rsidRPr="00A42A7D">
        <w:rPr>
          <w:rFonts w:ascii="Times New Roman" w:hAnsi="Times New Roman" w:cs="Times New Roman"/>
          <w:sz w:val="24"/>
          <w:szCs w:val="24"/>
          <w:lang w:val="en-US"/>
        </w:rPr>
        <w:t xml:space="preserve">abovementioned </w:t>
      </w:r>
      <w:r w:rsidR="00CA52B3" w:rsidRPr="00A42A7D">
        <w:rPr>
          <w:rFonts w:ascii="Times New Roman" w:hAnsi="Times New Roman" w:cs="Times New Roman"/>
          <w:sz w:val="24"/>
          <w:szCs w:val="24"/>
          <w:lang w:val="en-US"/>
        </w:rPr>
        <w:t xml:space="preserve">genes </w:t>
      </w:r>
      <w:r w:rsidR="00655086" w:rsidRPr="00A42A7D">
        <w:rPr>
          <w:rFonts w:ascii="Times New Roman" w:hAnsi="Times New Roman" w:cs="Times New Roman"/>
          <w:sz w:val="24"/>
          <w:szCs w:val="24"/>
          <w:lang w:val="en-US"/>
        </w:rPr>
        <w:t xml:space="preserve">are part of the 200 genes </w:t>
      </w:r>
      <w:r w:rsidR="00A20327" w:rsidRPr="00A42A7D">
        <w:rPr>
          <w:rFonts w:ascii="Times New Roman" w:hAnsi="Times New Roman" w:cs="Times New Roman"/>
          <w:sz w:val="24"/>
          <w:szCs w:val="24"/>
          <w:lang w:val="en-US"/>
        </w:rPr>
        <w:t>predicted to be functionally similar to the DCD-associated genes</w:t>
      </w:r>
      <w:r w:rsidR="006D5FDE" w:rsidRPr="00A42A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28D7" w:rsidRPr="00A42A7D">
        <w:rPr>
          <w:rFonts w:ascii="Times New Roman" w:hAnsi="Times New Roman" w:cs="Times New Roman"/>
          <w:sz w:val="24"/>
          <w:szCs w:val="24"/>
          <w:lang w:val="en-US"/>
        </w:rPr>
        <w:t>based on the network function of the program Metabrain</w:t>
      </w:r>
      <w:r w:rsidR="00262117" w:rsidRPr="00A42A7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262117" w:rsidRPr="00A42A7D">
        <w:rPr>
          <w:rFonts w:ascii="Times New Roman" w:eastAsia="Palatino Linotype" w:hAnsi="Times New Roman" w:cs="Times New Roman"/>
          <w:color w:val="000000"/>
          <w:sz w:val="24"/>
          <w:szCs w:val="24"/>
          <w:lang w:val="en-US"/>
        </w:rPr>
        <w:t>https://network.metabrain.nl)</w:t>
      </w:r>
      <w:r w:rsidR="006D5FDE" w:rsidRPr="00A42A7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62117" w:rsidRPr="00A42A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A0053" w:rsidRPr="00A42A7D">
        <w:rPr>
          <w:rFonts w:ascii="Times New Roman" w:hAnsi="Times New Roman" w:cs="Times New Roman"/>
          <w:sz w:val="24"/>
          <w:szCs w:val="24"/>
          <w:lang w:val="en-US"/>
        </w:rPr>
        <w:t xml:space="preserve">We compared these genes with genes known to be </w:t>
      </w:r>
      <w:r w:rsidR="004441A6">
        <w:rPr>
          <w:rFonts w:ascii="Times New Roman" w:hAnsi="Times New Roman" w:cs="Times New Roman"/>
          <w:sz w:val="24"/>
          <w:szCs w:val="24"/>
          <w:lang w:val="en-US"/>
        </w:rPr>
        <w:t>linked to</w:t>
      </w:r>
      <w:r w:rsidR="000A0053" w:rsidRPr="00A42A7D">
        <w:rPr>
          <w:rFonts w:ascii="Times New Roman" w:hAnsi="Times New Roman" w:cs="Times New Roman"/>
          <w:sz w:val="24"/>
          <w:szCs w:val="24"/>
          <w:lang w:val="en-US"/>
        </w:rPr>
        <w:t xml:space="preserve"> movement disorders based on gene lists from our hospital </w:t>
      </w:r>
      <w:r w:rsidR="00A42A7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(</w:t>
      </w:r>
      <w:r w:rsidR="00A42A7D" w:rsidRPr="002C7A7D">
        <w:rPr>
          <w:rStyle w:val="cf01"/>
          <w:rFonts w:ascii="Times New Roman" w:hAnsi="Times New Roman" w:cs="Times New Roman"/>
          <w:sz w:val="24"/>
          <w:szCs w:val="24"/>
          <w:lang w:val="en-US"/>
        </w:rPr>
        <w:t>https://www.umcg.nl/-/afdeling/genetica/aanvragen-genoomdiagnostiek) as well as from the Task Force on Genetic Nomenclature in Movement Disorders</w:t>
      </w:r>
      <w:r w:rsidR="00A42A7D" w:rsidRPr="002C7A7D">
        <w:rPr>
          <w:rFonts w:ascii="Times New Roman" w:hAnsi="Times New Roman" w:cs="Times New Roman"/>
          <w:sz w:val="24"/>
          <w:szCs w:val="24"/>
          <w:lang w:val="en-US" w:eastAsia="nl-NL"/>
        </w:rPr>
        <w:t xml:space="preserve"> (</w:t>
      </w:r>
      <w:r w:rsidR="00CF0954" w:rsidRPr="002C7A7D">
        <w:rPr>
          <w:rFonts w:ascii="Times New Roman" w:hAnsi="Times New Roman" w:cs="Times New Roman"/>
          <w:sz w:val="24"/>
          <w:szCs w:val="24"/>
          <w:lang w:val="en-US" w:eastAsia="nl-NL"/>
        </w:rPr>
        <w:t>Lange LM, et al.</w:t>
      </w:r>
      <w:r w:rsidR="004B1E5E" w:rsidRPr="002C7A7D">
        <w:rPr>
          <w:rFonts w:ascii="Times New Roman" w:hAnsi="Times New Roman" w:cs="Times New Roman"/>
          <w:sz w:val="24"/>
          <w:szCs w:val="24"/>
          <w:lang w:val="en-US" w:eastAsia="nl-NL"/>
        </w:rPr>
        <w:t>,</w:t>
      </w:r>
      <w:r w:rsidR="00CF0954" w:rsidRPr="002C7A7D">
        <w:rPr>
          <w:rFonts w:ascii="Times New Roman" w:hAnsi="Times New Roman" w:cs="Times New Roman"/>
          <w:sz w:val="24"/>
          <w:szCs w:val="24"/>
          <w:lang w:val="en-US" w:eastAsia="nl-NL"/>
        </w:rPr>
        <w:t xml:space="preserve"> </w:t>
      </w:r>
      <w:r w:rsidR="004B1E5E" w:rsidRPr="002C7A7D">
        <w:rPr>
          <w:rFonts w:ascii="Times New Roman" w:hAnsi="Times New Roman" w:cs="Times New Roman"/>
          <w:sz w:val="24"/>
          <w:szCs w:val="24"/>
          <w:lang w:val="en-US" w:eastAsia="nl-NL"/>
        </w:rPr>
        <w:t xml:space="preserve">Mov Disord. 2022;37(5):905-935). </w:t>
      </w:r>
      <w:r w:rsidR="00D8784F" w:rsidRPr="002C7A7D">
        <w:rPr>
          <w:rFonts w:ascii="Times New Roman" w:hAnsi="Times New Roman" w:cs="Times New Roman"/>
          <w:sz w:val="24"/>
          <w:szCs w:val="24"/>
          <w:lang w:val="en-US" w:eastAsia="nl-NL"/>
        </w:rPr>
        <w:t xml:space="preserve">The 12 DCD-predicted genes were mainly associated with </w:t>
      </w:r>
      <w:r w:rsidR="00CE118E" w:rsidRPr="002C7A7D">
        <w:rPr>
          <w:rFonts w:ascii="Times New Roman" w:hAnsi="Times New Roman" w:cs="Times New Roman"/>
          <w:sz w:val="24"/>
          <w:szCs w:val="24"/>
          <w:lang w:val="en-US" w:eastAsia="nl-NL"/>
        </w:rPr>
        <w:t xml:space="preserve">ataxia and myoclonus. </w:t>
      </w:r>
    </w:p>
    <w:p w14:paraId="242C8622" w14:textId="638A94AE" w:rsidR="00DB5473" w:rsidRPr="00A42A7D" w:rsidRDefault="00DB5473" w:rsidP="00607E67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3413FEC0" w14:textId="7E20E79C" w:rsidR="00587EF9" w:rsidRPr="00A42A7D" w:rsidRDefault="00587EF9" w:rsidP="00607E67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4F624009" w14:textId="6C2AB5F2" w:rsidR="00587EF9" w:rsidRPr="00A42A7D" w:rsidRDefault="00587EF9" w:rsidP="00607E67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439E5BD3" w14:textId="2D3584CC" w:rsidR="00587EF9" w:rsidRPr="00A42A7D" w:rsidRDefault="00587EF9" w:rsidP="00607E67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87EF9" w:rsidRPr="00A42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DA7"/>
    <w:rsid w:val="000635F4"/>
    <w:rsid w:val="000846D2"/>
    <w:rsid w:val="000A0053"/>
    <w:rsid w:val="000D7EC3"/>
    <w:rsid w:val="00153CAD"/>
    <w:rsid w:val="001E3E1D"/>
    <w:rsid w:val="0020703E"/>
    <w:rsid w:val="00262117"/>
    <w:rsid w:val="002C59C9"/>
    <w:rsid w:val="002C7A7D"/>
    <w:rsid w:val="003356DD"/>
    <w:rsid w:val="00356229"/>
    <w:rsid w:val="003B6400"/>
    <w:rsid w:val="004441A6"/>
    <w:rsid w:val="004B1E5E"/>
    <w:rsid w:val="004B493B"/>
    <w:rsid w:val="004D6DA7"/>
    <w:rsid w:val="00543208"/>
    <w:rsid w:val="005714AC"/>
    <w:rsid w:val="00587EF9"/>
    <w:rsid w:val="005A1A58"/>
    <w:rsid w:val="00607E67"/>
    <w:rsid w:val="00655086"/>
    <w:rsid w:val="006712B8"/>
    <w:rsid w:val="0068622E"/>
    <w:rsid w:val="006D00AB"/>
    <w:rsid w:val="006D5FDE"/>
    <w:rsid w:val="006F6DEC"/>
    <w:rsid w:val="00737DE5"/>
    <w:rsid w:val="00784D19"/>
    <w:rsid w:val="007A3DE5"/>
    <w:rsid w:val="008744D3"/>
    <w:rsid w:val="00970CAE"/>
    <w:rsid w:val="00A20327"/>
    <w:rsid w:val="00A42A7D"/>
    <w:rsid w:val="00A84174"/>
    <w:rsid w:val="00BA58AE"/>
    <w:rsid w:val="00BF5122"/>
    <w:rsid w:val="00C209D0"/>
    <w:rsid w:val="00C277FE"/>
    <w:rsid w:val="00CA52B3"/>
    <w:rsid w:val="00CA7166"/>
    <w:rsid w:val="00CE118E"/>
    <w:rsid w:val="00CF0954"/>
    <w:rsid w:val="00D020D9"/>
    <w:rsid w:val="00D8784F"/>
    <w:rsid w:val="00DB5473"/>
    <w:rsid w:val="00DC65B6"/>
    <w:rsid w:val="00DE0F1A"/>
    <w:rsid w:val="00E428D7"/>
    <w:rsid w:val="00E833AB"/>
    <w:rsid w:val="00EE74D4"/>
    <w:rsid w:val="00F5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F5327"/>
  <w15:chartTrackingRefBased/>
  <w15:docId w15:val="{91947D91-E49D-4216-BCC7-30E5DE7B9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5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621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2117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A42A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2A7D"/>
    <w:rPr>
      <w:rFonts w:ascii="Arial" w:eastAsia="Times New Roman" w:hAnsi="Arial"/>
      <w:lang w:val="en-US"/>
    </w:rPr>
  </w:style>
  <w:style w:type="character" w:styleId="CommentReference">
    <w:name w:val="annotation reference"/>
    <w:uiPriority w:val="99"/>
    <w:semiHidden/>
    <w:unhideWhenUsed/>
    <w:rsid w:val="00A42A7D"/>
    <w:rPr>
      <w:sz w:val="16"/>
      <w:szCs w:val="16"/>
    </w:rPr>
  </w:style>
  <w:style w:type="character" w:customStyle="1" w:styleId="cf01">
    <w:name w:val="cf01"/>
    <w:basedOn w:val="DefaultParagraphFont"/>
    <w:rsid w:val="00A42A7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0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Garofalo, M (neuro)</dc:creator>
  <cp:keywords/>
  <dc:description/>
  <cp:lastModifiedBy>Garofalo, M (neuro)</cp:lastModifiedBy>
  <cp:revision>54</cp:revision>
  <dcterms:created xsi:type="dcterms:W3CDTF">2022-09-01T14:44:00Z</dcterms:created>
  <dcterms:modified xsi:type="dcterms:W3CDTF">2023-09-28T12:41:00Z</dcterms:modified>
</cp:coreProperties>
</file>