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A1B3A" w14:textId="2BC6A306" w:rsidR="00260FFA" w:rsidRDefault="00260FFA" w:rsidP="00260FFA">
      <w:pPr>
        <w:pStyle w:val="MDPI12title"/>
        <w:rPr>
          <w:rFonts w:eastAsia="Arial"/>
        </w:rPr>
      </w:pPr>
      <w:bookmarkStart w:id="0" w:name="_GoBack"/>
      <w:bookmarkEnd w:id="0"/>
      <w:r>
        <w:rPr>
          <w:rFonts w:eastAsia="Arial"/>
        </w:rPr>
        <w:t xml:space="preserve">Supplementary Material: </w:t>
      </w:r>
      <w:r w:rsidRPr="002E20E8">
        <w:rPr>
          <w:rFonts w:eastAsia="Arial"/>
        </w:rPr>
        <w:t xml:space="preserve">Epigenetic profiling of </w:t>
      </w:r>
      <w:r w:rsidRPr="002E20E8">
        <w:rPr>
          <w:rFonts w:eastAsia="Arial"/>
          <w:i/>
          <w:iCs/>
        </w:rPr>
        <w:t>PTPN11</w:t>
      </w:r>
      <w:r w:rsidRPr="002E20E8">
        <w:rPr>
          <w:rFonts w:eastAsia="Arial"/>
        </w:rPr>
        <w:t xml:space="preserve"> mutant JMML hematopoietic stem and progenitor cells reveals an aberrant histone landscape.</w:t>
      </w:r>
    </w:p>
    <w:p w14:paraId="1AAB8592" w14:textId="1C1C9949" w:rsidR="00260FFA" w:rsidRDefault="00260FFA" w:rsidP="00260FFA">
      <w:pPr>
        <w:pStyle w:val="MDPI41tablecaption"/>
      </w:pPr>
      <w:r w:rsidRPr="00260FFA">
        <w:rPr>
          <w:b/>
        </w:rPr>
        <w:t xml:space="preserve">Table 1. </w:t>
      </w:r>
      <w:r w:rsidRPr="00260FFA">
        <w:t xml:space="preserve">Clinical and genetic characteristics of JMML </w:t>
      </w:r>
      <w:proofErr w:type="gramStart"/>
      <w:r w:rsidRPr="00260FFA">
        <w:t>patients</w:t>
      </w:r>
      <w:proofErr w:type="gramEnd"/>
      <w:r w:rsidRPr="00260FFA">
        <w:t xml:space="preserve"> cohort</w:t>
      </w:r>
      <w:r>
        <w:t>.</w:t>
      </w:r>
    </w:p>
    <w:p w14:paraId="4CC31088" w14:textId="0243FF31" w:rsidR="00260FFA" w:rsidRDefault="00260FFA" w:rsidP="00260FFA">
      <w:pPr>
        <w:pStyle w:val="MDPI52figure"/>
        <w:rPr>
          <w:rFonts w:eastAsia="Arial"/>
        </w:rPr>
      </w:pPr>
      <w:r>
        <w:drawing>
          <wp:inline distT="0" distB="0" distL="0" distR="0" wp14:anchorId="05A1A72A" wp14:editId="79CA2D92">
            <wp:extent cx="6645910" cy="2114550"/>
            <wp:effectExtent l="0" t="0" r="2540" b="0"/>
            <wp:docPr id="708286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865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62A2" w14:textId="77777777" w:rsidR="00260FFA" w:rsidRPr="00260FFA" w:rsidRDefault="00260FFA" w:rsidP="00260FFA">
      <w:pPr>
        <w:pStyle w:val="MDPI43tablefooter"/>
        <w:spacing w:after="240"/>
        <w:rPr>
          <w:rFonts w:eastAsia="Arial"/>
        </w:rPr>
      </w:pPr>
      <w:r w:rsidRPr="00260FFA">
        <w:rPr>
          <w:rFonts w:eastAsia="Arial"/>
        </w:rPr>
        <w:t>FUP: follow up; TRM: Transplant related mortality; RRM: Relapse-related mortality.</w:t>
      </w:r>
    </w:p>
    <w:p w14:paraId="52C40D56" w14:textId="7EEFD202" w:rsidR="00260FFA" w:rsidRPr="00260FFA" w:rsidRDefault="00260FFA" w:rsidP="00260FFA">
      <w:pPr>
        <w:pStyle w:val="MDPI43tablefooter"/>
        <w:spacing w:after="240"/>
        <w:rPr>
          <w:rFonts w:eastAsia="Arial"/>
        </w:rPr>
      </w:pPr>
      <w:r w:rsidRPr="00260FFA">
        <w:rPr>
          <w:rFonts w:eastAsia="Arial"/>
        </w:rPr>
        <w:t>Note: Splenectomies were performed prior to hematopoietic stem cell transplantation in all 5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cases. </w:t>
      </w:r>
      <w:proofErr w:type="gramStart"/>
      <w:r w:rsidRPr="00260FFA">
        <w:rPr>
          <w:rFonts w:eastAsia="Arial"/>
        </w:rPr>
        <w:t>Leukemia</w:t>
      </w:r>
      <w:proofErr w:type="gramEnd"/>
      <w:r w:rsidRPr="00260FFA">
        <w:rPr>
          <w:rFonts w:eastAsia="Arial"/>
        </w:rPr>
        <w:t xml:space="preserve"> burden was high in all 5 patients at the time of splenectomy.</w:t>
      </w:r>
    </w:p>
    <w:p w14:paraId="1B4920D3" w14:textId="5088B114" w:rsidR="00260FFA" w:rsidRDefault="00260FFA" w:rsidP="00260FFA">
      <w:pPr>
        <w:pStyle w:val="MDPI41tablecaption"/>
        <w:jc w:val="both"/>
        <w:rPr>
          <w:rFonts w:eastAsia="Arial"/>
        </w:rPr>
      </w:pPr>
      <w:r w:rsidRPr="00260FFA">
        <w:rPr>
          <w:rFonts w:eastAsia="Arial"/>
          <w:b/>
        </w:rPr>
        <w:t xml:space="preserve">Table 2. </w:t>
      </w:r>
      <w:r w:rsidRPr="00260FFA">
        <w:rPr>
          <w:rFonts w:eastAsia="Arial"/>
        </w:rPr>
        <w:t>Phenotype of hematopoietic stem and progenitor subsets identified in UCBs and</w:t>
      </w:r>
      <w:r>
        <w:rPr>
          <w:rFonts w:eastAsia="Arial"/>
        </w:rPr>
        <w:t xml:space="preserve">. </w:t>
      </w:r>
      <w:r w:rsidRPr="00260FFA">
        <w:rPr>
          <w:rFonts w:eastAsia="Arial"/>
        </w:rPr>
        <w:t xml:space="preserve">JMML </w:t>
      </w:r>
      <w:proofErr w:type="gramStart"/>
      <w:r w:rsidRPr="00260FFA">
        <w:rPr>
          <w:rFonts w:eastAsia="Arial"/>
        </w:rPr>
        <w:t>patients</w:t>
      </w:r>
      <w:proofErr w:type="gramEnd"/>
      <w:r w:rsidRPr="00260FFA">
        <w:rPr>
          <w:rFonts w:eastAsia="Arial"/>
        </w:rPr>
        <w:t xml:space="preserve"> samples</w:t>
      </w:r>
      <w:r>
        <w:rPr>
          <w:rFonts w:eastAsia="Arial"/>
        </w:rPr>
        <w:t>.</w:t>
      </w:r>
    </w:p>
    <w:p w14:paraId="7E2E354E" w14:textId="2DE5CD72" w:rsidR="00260FFA" w:rsidRDefault="00260FFA" w:rsidP="00260FFA">
      <w:pPr>
        <w:pStyle w:val="MDPI52figure"/>
        <w:rPr>
          <w:rFonts w:eastAsia="Arial"/>
        </w:rPr>
      </w:pPr>
      <w:r>
        <w:drawing>
          <wp:inline distT="0" distB="0" distL="0" distR="0" wp14:anchorId="640747CF" wp14:editId="58851E85">
            <wp:extent cx="6645910" cy="3045460"/>
            <wp:effectExtent l="0" t="0" r="2540" b="2540"/>
            <wp:docPr id="929552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524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A1F27" w14:textId="77F6759E" w:rsidR="00260FFA" w:rsidRDefault="00260FFA" w:rsidP="00260FFA">
      <w:pPr>
        <w:pStyle w:val="MDPI52figure"/>
        <w:rPr>
          <w:rFonts w:eastAsia="Arial"/>
        </w:rPr>
      </w:pPr>
      <w:r>
        <w:lastRenderedPageBreak/>
        <w:drawing>
          <wp:inline distT="0" distB="0" distL="0" distR="0" wp14:anchorId="69EDEB1A" wp14:editId="23C66729">
            <wp:extent cx="4190117" cy="3223260"/>
            <wp:effectExtent l="0" t="0" r="1270" b="0"/>
            <wp:docPr id="1235472584" name="Picture 1" descr="A chart of a clu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72584" name="Picture 1" descr="A chart of a clus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7214" cy="32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8EACFF" wp14:editId="47176922">
            <wp:extent cx="4099560" cy="3097585"/>
            <wp:effectExtent l="0" t="0" r="0" b="7620"/>
            <wp:docPr id="1089271880" name="Picture 1" descr="A chart of a clu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71880" name="Picture 1" descr="A chart of a clus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6761" cy="310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0B21B7" wp14:editId="19DBDA7D">
            <wp:extent cx="5577840" cy="2022007"/>
            <wp:effectExtent l="0" t="0" r="3810" b="0"/>
            <wp:docPr id="867136434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36434" name="Picture 1" descr="A diagram of a 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6740" cy="202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750F" w14:textId="5F34D266" w:rsidR="00260FFA" w:rsidRDefault="00260FFA" w:rsidP="00855E8E">
      <w:pPr>
        <w:pStyle w:val="MDPI51figurecaption"/>
        <w:jc w:val="both"/>
        <w:rPr>
          <w:rFonts w:eastAsia="Arial"/>
        </w:rPr>
      </w:pPr>
      <w:r w:rsidRPr="00855E8E">
        <w:rPr>
          <w:rFonts w:eastAsia="Arial"/>
          <w:b/>
        </w:rPr>
        <w:t xml:space="preserve">Figure S1: </w:t>
      </w:r>
      <w:r w:rsidRPr="00855E8E">
        <w:rPr>
          <w:rFonts w:eastAsia="Arial"/>
          <w:bCs/>
        </w:rPr>
        <w:t>Key histone methylation marks that defined clusters with significantly distinct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JMML vs UCB HSPC proportions: Dimensionality reduction analysis was performed on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 xml:space="preserve">normalized datasets </w:t>
      </w:r>
      <w:r w:rsidRPr="00855E8E">
        <w:rPr>
          <w:rFonts w:eastAsia="Arial"/>
          <w:bCs/>
        </w:rPr>
        <w:lastRenderedPageBreak/>
        <w:t>using uniform manifold approximation and projection (UMAP) based on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histone methylation post translational modification (PTM) marks. Thereafter, clustering was done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 xml:space="preserve">using </w:t>
      </w:r>
      <w:proofErr w:type="spellStart"/>
      <w:r w:rsidRPr="00855E8E">
        <w:rPr>
          <w:rFonts w:eastAsia="Arial"/>
          <w:bCs/>
        </w:rPr>
        <w:t>PhenoGraph</w:t>
      </w:r>
      <w:proofErr w:type="spellEnd"/>
      <w:r w:rsidRPr="00855E8E">
        <w:rPr>
          <w:rFonts w:eastAsia="Arial"/>
          <w:bCs/>
        </w:rPr>
        <w:t xml:space="preserve"> which revealed 13 distinct clusters of which clusters A) 3, B) 4, C) 5, D) 7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and E) 11 showed significantly distinct distribution of JMML vs UCB HSPCs. We examined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median abundance of HPTMs in each of these individual clusters against all the other clusters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to identify the HPTM marks that were significantly distinct (higher or lower) abundant in each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cluster. Statistical significance was calculated using t-tests and p values in all cases shown here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are &lt;0.0005.</w:t>
      </w:r>
    </w:p>
    <w:p w14:paraId="71F82BBD" w14:textId="09411677" w:rsidR="00855E8E" w:rsidRPr="00260FFA" w:rsidRDefault="00855E8E" w:rsidP="00855E8E">
      <w:pPr>
        <w:pStyle w:val="MDPI52figure"/>
        <w:rPr>
          <w:rFonts w:eastAsia="Arial"/>
        </w:rPr>
      </w:pPr>
      <w:r>
        <w:drawing>
          <wp:inline distT="0" distB="0" distL="0" distR="0" wp14:anchorId="21079159" wp14:editId="5C15F87F">
            <wp:extent cx="6645910" cy="5447665"/>
            <wp:effectExtent l="0" t="0" r="2540" b="635"/>
            <wp:docPr id="1523760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600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3AC0" w14:textId="1CA21DAD" w:rsidR="00260FFA" w:rsidRDefault="00260FFA" w:rsidP="00855E8E">
      <w:pPr>
        <w:pStyle w:val="MDPI51figurecaption"/>
        <w:jc w:val="both"/>
        <w:rPr>
          <w:rFonts w:eastAsia="Arial"/>
        </w:rPr>
      </w:pPr>
      <w:r w:rsidRPr="00855E8E">
        <w:rPr>
          <w:rFonts w:eastAsia="Arial"/>
          <w:b/>
        </w:rPr>
        <w:t xml:space="preserve">Figure S2: </w:t>
      </w:r>
      <w:r w:rsidRPr="00855E8E">
        <w:rPr>
          <w:rFonts w:eastAsia="Arial"/>
          <w:bCs/>
        </w:rPr>
        <w:t>Distinct histone methylation signatures in JMML versus UCB HSPCs using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UMAP clustering. Dimensionality</w:t>
      </w:r>
      <w:r w:rsidRPr="00260FFA">
        <w:rPr>
          <w:rFonts w:eastAsia="Arial"/>
        </w:rPr>
        <w:t xml:space="preserve"> reduction analysis was performed on normalized datasets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using uniform manifold approximation and projection (UMAP) based on histone methylation post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translational modification (PTM) marks in Fig.1A-Table. Individual contour UMAP plots of all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UCBs or all JMML spleens are also shown alongside the clustering map wherein 13 distinct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clusters were identified with varied distribution of JMML spleens (n=5) and UCBs (n=5) cells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within each cluster. Significant loss of H3K27me3, H3K27me1, H3K9me2, H3K4me2, Rme2asy,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H4K20me3, macroH2A and H3K4me3 was observed in JMML SP HSPCs when compared to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UCBs. Color represents median histone PTM expression as indicated from minimum (green) to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maximum (magenta) in each UMAP plot.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HSPC: hematopoietic stem or progenitor cells; UCB: umbilical cord blood; SP: Spleen; UMAP: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uniform manifold approximation and projection.</w:t>
      </w:r>
    </w:p>
    <w:p w14:paraId="3E2BA180" w14:textId="64845942" w:rsidR="00855E8E" w:rsidRDefault="00855E8E" w:rsidP="00855E8E">
      <w:pPr>
        <w:pStyle w:val="MDPI52figure"/>
        <w:rPr>
          <w:rFonts w:eastAsia="Arial"/>
        </w:rPr>
      </w:pPr>
      <w:r>
        <w:lastRenderedPageBreak/>
        <w:drawing>
          <wp:inline distT="0" distB="0" distL="0" distR="0" wp14:anchorId="44612985" wp14:editId="40475EBC">
            <wp:extent cx="6645910" cy="6405880"/>
            <wp:effectExtent l="0" t="0" r="2540" b="0"/>
            <wp:docPr id="1968619757" name="Picture 1" descr="A diagram of a diagram of a ce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19757" name="Picture 1" descr="A diagram of a diagram of a cell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1012" w14:textId="4D76F102" w:rsidR="00260FFA" w:rsidRDefault="00260FFA" w:rsidP="00855E8E">
      <w:pPr>
        <w:pStyle w:val="MDPI51figurecaption"/>
        <w:jc w:val="both"/>
        <w:rPr>
          <w:rFonts w:eastAsia="Arial"/>
        </w:rPr>
      </w:pPr>
      <w:r w:rsidRPr="00855E8E">
        <w:rPr>
          <w:rFonts w:eastAsia="Arial"/>
          <w:b/>
        </w:rPr>
        <w:t xml:space="preserve">Figure S3: </w:t>
      </w:r>
      <w:r w:rsidRPr="00855E8E">
        <w:rPr>
          <w:rFonts w:eastAsia="Arial"/>
          <w:bCs/>
        </w:rPr>
        <w:t>HSPCs identified in JMML samples compared to healthy donor controls.</w:t>
      </w:r>
      <w:r w:rsidRPr="00855E8E">
        <w:rPr>
          <w:rFonts w:eastAsia="Arial"/>
          <w:bCs/>
        </w:rPr>
        <w:t xml:space="preserve"> </w:t>
      </w:r>
      <w:r w:rsidRPr="00260FFA">
        <w:rPr>
          <w:rFonts w:eastAsia="Arial"/>
        </w:rPr>
        <w:t>HSPCs distribution in healthy donor controls (UCB n=5) and JMML patient samples at diagnosis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(SP n=4) using </w:t>
      </w:r>
      <w:proofErr w:type="spellStart"/>
      <w:r w:rsidRPr="00260FFA">
        <w:rPr>
          <w:rFonts w:eastAsia="Arial"/>
        </w:rPr>
        <w:t>EpiTOF</w:t>
      </w:r>
      <w:proofErr w:type="spellEnd"/>
      <w:r w:rsidRPr="00260FFA">
        <w:rPr>
          <w:rFonts w:eastAsia="Arial"/>
        </w:rPr>
        <w:t xml:space="preserve"> are shown. A) Gating strategy implemented for distinct HSPC subsets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in control and JMML groups. Quantifications of the classical and novel HSPCs identified include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B) HSC, MPP, leukemic MPP (L-MPP), LMPP, C) GMP, CMP, </w:t>
      </w:r>
      <w:proofErr w:type="spellStart"/>
      <w:r w:rsidRPr="00260FFA">
        <w:rPr>
          <w:rFonts w:eastAsia="Arial"/>
        </w:rPr>
        <w:t>pDC</w:t>
      </w:r>
      <w:proofErr w:type="spellEnd"/>
      <w:r w:rsidRPr="00260FFA">
        <w:rPr>
          <w:rFonts w:eastAsia="Arial"/>
        </w:rPr>
        <w:t xml:space="preserve"> and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CD34+CD38+CD90+CD45RA+, shown in violin-jitter plots as </w:t>
      </w:r>
      <w:proofErr w:type="spellStart"/>
      <w:r w:rsidRPr="00260FFA">
        <w:rPr>
          <w:rFonts w:eastAsia="Arial"/>
        </w:rPr>
        <w:t>Mean+SD</w:t>
      </w:r>
      <w:proofErr w:type="spellEnd"/>
      <w:r w:rsidRPr="00260FFA">
        <w:rPr>
          <w:rFonts w:eastAsia="Arial"/>
        </w:rPr>
        <w:t>. Sample legends of HD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UCBs and JMML spleens are color coded consistent with figures 1 and 2. Multiple t-tests were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performed for statistical analysis (* : p&lt;0.05, ** :p&lt;0.01, *** : p&lt;0.001).</w:t>
      </w:r>
      <w:r>
        <w:rPr>
          <w:rFonts w:eastAsia="Arial"/>
        </w:rPr>
        <w:t xml:space="preserve"> </w:t>
      </w:r>
      <w:proofErr w:type="spellStart"/>
      <w:r w:rsidRPr="00260FFA">
        <w:rPr>
          <w:rFonts w:eastAsia="Arial"/>
        </w:rPr>
        <w:t>EpiTOF</w:t>
      </w:r>
      <w:proofErr w:type="spellEnd"/>
      <w:r w:rsidRPr="00260FFA">
        <w:rPr>
          <w:rFonts w:eastAsia="Arial"/>
        </w:rPr>
        <w:t>: Epigenetic landscape profiling using cytometry by Time-Of-Flight; HSPC: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Hematopoietic stem or progenitor cells; UCB: umbilical cord blood; SP: Spleen; BM: Bone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marrow; HSC: Hematopoietic stem cells; MPP: multipotent progenitor; LMPP: Lymphoid-myeloid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primed progenitor; L-MPP: Leukemia-multipotent-like progenitor; </w:t>
      </w:r>
      <w:proofErr w:type="spellStart"/>
      <w:r w:rsidRPr="00260FFA">
        <w:rPr>
          <w:rFonts w:eastAsia="Arial"/>
        </w:rPr>
        <w:t>pDC</w:t>
      </w:r>
      <w:proofErr w:type="spellEnd"/>
      <w:r w:rsidRPr="00260FFA">
        <w:rPr>
          <w:rFonts w:eastAsia="Arial"/>
        </w:rPr>
        <w:t>: Plasmacytoid dendritic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cells; GMP: Granulocyte-macrophage progenitor; CMP: Common myeloid progenitor.</w:t>
      </w:r>
    </w:p>
    <w:p w14:paraId="5AB387BB" w14:textId="1E01729E" w:rsidR="00855E8E" w:rsidRDefault="00855E8E" w:rsidP="00855E8E">
      <w:pPr>
        <w:pStyle w:val="MDPI52figure"/>
        <w:rPr>
          <w:rFonts w:eastAsia="Arial"/>
        </w:rPr>
      </w:pPr>
      <w:r>
        <w:lastRenderedPageBreak/>
        <w:drawing>
          <wp:inline distT="0" distB="0" distL="0" distR="0" wp14:anchorId="3896E433" wp14:editId="696C23F8">
            <wp:extent cx="5807710" cy="5807710"/>
            <wp:effectExtent l="0" t="0" r="2540" b="2540"/>
            <wp:docPr id="50312790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27904" name="Picture 1" descr="A screenshot of a graph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590" cy="58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ADA8" w14:textId="54EBC731" w:rsidR="00260FFA" w:rsidRDefault="00260FFA" w:rsidP="00855E8E">
      <w:pPr>
        <w:pStyle w:val="MDPI51figurecaption"/>
        <w:jc w:val="both"/>
        <w:rPr>
          <w:rFonts w:eastAsia="Arial"/>
        </w:rPr>
      </w:pPr>
      <w:r w:rsidRPr="00855E8E">
        <w:rPr>
          <w:rFonts w:eastAsia="Arial"/>
          <w:b/>
        </w:rPr>
        <w:t xml:space="preserve">Figure S4: </w:t>
      </w:r>
      <w:r w:rsidRPr="00855E8E">
        <w:rPr>
          <w:rFonts w:eastAsia="Arial"/>
          <w:bCs/>
        </w:rPr>
        <w:t>Reduction in histone methylation marks in splenic JMML HSPC subsets</w:t>
      </w:r>
      <w:r w:rsidRPr="00855E8E">
        <w:rPr>
          <w:rFonts w:eastAsia="Arial"/>
          <w:b/>
        </w:rPr>
        <w:t xml:space="preserve">. </w:t>
      </w:r>
      <w:r w:rsidRPr="00260FFA">
        <w:rPr>
          <w:rFonts w:eastAsia="Arial"/>
        </w:rPr>
        <w:t>A)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Dimensionality reduction analysis was performed on normalized datasets of isolated individual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HSPC subsets (Table-2) from each JMML patient spleen samples and control UCBs using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uniform manifold approximation and projection (UMAP) based on histone methylation post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translational modification (PTM) marks in Fig.1A-Table. Single-cell level UMAP of HSPCs from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UCBs (n=5) or JMML SPs (n=5) are generated with each dot representing a single HSPC cell,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and each sample is color coded as per the legend. </w:t>
      </w:r>
      <w:proofErr w:type="gramStart"/>
      <w:r w:rsidRPr="00260FFA">
        <w:rPr>
          <w:rFonts w:eastAsia="Arial"/>
        </w:rPr>
        <w:t>Clustering</w:t>
      </w:r>
      <w:proofErr w:type="gramEnd"/>
      <w:r w:rsidRPr="00260FFA">
        <w:rPr>
          <w:rFonts w:eastAsia="Arial"/>
        </w:rPr>
        <w:t xml:space="preserve"> map is also shown displaying the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14 distinct clusters that were identified with varied distribution of JMML spleens (n=5) and UCBs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(n=5) HSPC subsets within each cluster. B) Clusters 4,6 and 7 have significantly higher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proportion of HSPCs from JMML samples. Clusters 5, 8, 11 and 12 have </w:t>
      </w:r>
      <w:proofErr w:type="gramStart"/>
      <w:r w:rsidRPr="00260FFA">
        <w:rPr>
          <w:rFonts w:eastAsia="Arial"/>
        </w:rPr>
        <w:t>significantly</w:t>
      </w:r>
      <w:proofErr w:type="gramEnd"/>
      <w:r w:rsidRPr="00260FFA">
        <w:rPr>
          <w:rFonts w:eastAsia="Arial"/>
        </w:rPr>
        <w:t xml:space="preserve"> higher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proportion of UCB HSPCs. Each dot represents a single sample, and each patient sample is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color coded as per the sample legend. C) Each of the 14 clusters had heterogenous distribution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of UCB and JMML HSPCs as shown in the stacked bar plots with the legend denoted below the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graph. D) Heatmaps were generated for visualization of median abundance of histone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methylation marks per UMAP-cluster based on unsupervised hierarchical clustering. Significant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abundance or loss of the histone PTM marks that define each cluster distinctly from all the other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clusters are marked by an *. The fold change in JMML vs UCB cell proportion per cluster is also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highlighted, with JMML-abundant clusters (4, 6 and 7) being marked magenta and </w:t>
      </w:r>
      <w:proofErr w:type="spellStart"/>
      <w:r w:rsidRPr="00260FFA">
        <w:rPr>
          <w:rFonts w:eastAsia="Arial"/>
        </w:rPr>
        <w:t>UCBabundant</w:t>
      </w:r>
      <w:proofErr w:type="spellEnd"/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clusters (5,8, 11 and 12) </w:t>
      </w:r>
      <w:proofErr w:type="gramStart"/>
      <w:r w:rsidRPr="00260FFA">
        <w:rPr>
          <w:rFonts w:eastAsia="Arial"/>
        </w:rPr>
        <w:t>marked</w:t>
      </w:r>
      <w:proofErr w:type="gramEnd"/>
      <w:r w:rsidRPr="00260FFA">
        <w:rPr>
          <w:rFonts w:eastAsia="Arial"/>
        </w:rPr>
        <w:t xml:space="preserve"> green. Each cluster is defined by distinct histone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PTMs signature. Overall differences in histones PTM marks profiles between clusters as well as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between individual histone PTMs, are denoted with dendrograms.</w:t>
      </w:r>
    </w:p>
    <w:p w14:paraId="3CDAF50E" w14:textId="226D165F" w:rsidR="00855E8E" w:rsidRDefault="00855E8E" w:rsidP="00855E8E">
      <w:pPr>
        <w:pStyle w:val="MDPI52figure"/>
        <w:rPr>
          <w:rFonts w:eastAsia="Arial"/>
        </w:rPr>
      </w:pPr>
      <w:r>
        <w:lastRenderedPageBreak/>
        <w:drawing>
          <wp:inline distT="0" distB="0" distL="0" distR="0" wp14:anchorId="430B7959" wp14:editId="7FD63702">
            <wp:extent cx="5664200" cy="5313502"/>
            <wp:effectExtent l="0" t="0" r="0" b="1905"/>
            <wp:docPr id="249981000" name="Picture 1" descr="A collage of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81000" name="Picture 1" descr="A collage of diagram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0519" cy="53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000344" wp14:editId="2695BF7D">
            <wp:extent cx="2573866" cy="2493433"/>
            <wp:effectExtent l="0" t="0" r="0" b="2540"/>
            <wp:docPr id="1513375911" name="Picture 1" descr="A diagram of a clu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75911" name="Picture 1" descr="A diagram of a clus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4448" cy="250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F8BF" w14:textId="0BCF453A" w:rsidR="00260FFA" w:rsidRPr="00260FFA" w:rsidRDefault="00260FFA" w:rsidP="00855E8E">
      <w:pPr>
        <w:pStyle w:val="MDPI51figurecaption"/>
        <w:jc w:val="both"/>
        <w:rPr>
          <w:rFonts w:eastAsia="Arial"/>
        </w:rPr>
      </w:pPr>
      <w:r w:rsidRPr="00855E8E">
        <w:rPr>
          <w:rFonts w:eastAsia="Arial"/>
          <w:b/>
        </w:rPr>
        <w:t>Figure S5</w:t>
      </w:r>
      <w:r w:rsidRPr="00855E8E">
        <w:rPr>
          <w:rFonts w:eastAsia="Arial"/>
          <w:bCs/>
        </w:rPr>
        <w:t>: Key histone acetylation, phosphorylation, and ubiquitination marks that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defined clusters with significantly distinct JMML vs UCB HSPC proportions: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Dimensionality reduction analysis was performed on normalized datasets using uniform manifold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approximation and projection (UMAP) based on histone acetylation, phosphorylation, and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ubiquitination post translational modification (PTM) marks. Thereafter, c</w:t>
      </w:r>
      <w:r w:rsidRPr="00260FFA">
        <w:rPr>
          <w:rFonts w:eastAsia="Arial"/>
        </w:rPr>
        <w:t>lustering was done using</w:t>
      </w:r>
      <w:r>
        <w:rPr>
          <w:rFonts w:eastAsia="Arial"/>
        </w:rPr>
        <w:t xml:space="preserve"> </w:t>
      </w:r>
      <w:proofErr w:type="spellStart"/>
      <w:r w:rsidRPr="00260FFA">
        <w:rPr>
          <w:rFonts w:eastAsia="Arial"/>
        </w:rPr>
        <w:t>PhenoGraph</w:t>
      </w:r>
      <w:proofErr w:type="spellEnd"/>
      <w:r w:rsidRPr="00260FFA">
        <w:rPr>
          <w:rFonts w:eastAsia="Arial"/>
        </w:rPr>
        <w:t xml:space="preserve"> which revealed 12 distinct clusters of which clusters A) 3, 5, B) 7, C) 9, D) 10, E)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11 and F) 12 showed significantly distinct distribution </w:t>
      </w:r>
      <w:r w:rsidRPr="00260FFA">
        <w:rPr>
          <w:rFonts w:eastAsia="Arial"/>
        </w:rPr>
        <w:lastRenderedPageBreak/>
        <w:t>of JMML vs UCB HSPCs. We examined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median abundance of HPTMs in each of these individual clusters against all the other clusters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to identify the HPTM marks that were significantly distinct (higher or lower) abundant in each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cluster. Statistical significance was calculated using t-tests and p values in all cases shown here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are &lt;0.0005.</w:t>
      </w:r>
    </w:p>
    <w:p w14:paraId="6AAAF34B" w14:textId="6AD7F911" w:rsidR="00260FFA" w:rsidRDefault="00855E8E" w:rsidP="00855E8E">
      <w:pPr>
        <w:pStyle w:val="MDPI52figure"/>
        <w:rPr>
          <w:rFonts w:eastAsia="Arial"/>
        </w:rPr>
      </w:pPr>
      <w:r>
        <w:drawing>
          <wp:inline distT="0" distB="0" distL="0" distR="0" wp14:anchorId="7A7AFE4E" wp14:editId="5D3BDC81">
            <wp:extent cx="6645910" cy="5294630"/>
            <wp:effectExtent l="0" t="0" r="2540" b="1270"/>
            <wp:docPr id="131614069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40692" name="Picture 1" descr="A screenshot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9721" w14:textId="68A92849" w:rsidR="00260FFA" w:rsidRPr="00260FFA" w:rsidRDefault="00260FFA" w:rsidP="00855E8E">
      <w:pPr>
        <w:pStyle w:val="MDPI51figurecaption"/>
        <w:jc w:val="both"/>
        <w:rPr>
          <w:rFonts w:eastAsia="Arial"/>
        </w:rPr>
      </w:pPr>
      <w:r w:rsidRPr="00855E8E">
        <w:rPr>
          <w:rFonts w:eastAsia="Arial"/>
          <w:b/>
        </w:rPr>
        <w:t xml:space="preserve">Figure S6: </w:t>
      </w:r>
      <w:r w:rsidRPr="00855E8E">
        <w:rPr>
          <w:rFonts w:eastAsia="Arial"/>
          <w:bCs/>
        </w:rPr>
        <w:t>Distinct histone acetylation, phosphorylation, and ubiquitination signatures in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JMML versus UCB HSPCs using UMAP clustering.</w:t>
      </w:r>
      <w:r w:rsidRPr="00855E8E">
        <w:rPr>
          <w:rFonts w:eastAsia="Arial"/>
          <w:b/>
        </w:rPr>
        <w:t xml:space="preserve"> </w:t>
      </w:r>
      <w:r w:rsidRPr="00260FFA">
        <w:rPr>
          <w:rFonts w:eastAsia="Arial"/>
        </w:rPr>
        <w:t>Dimensionality reduction analysis was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performed on normalized datasets using uniform manifold approximation and projection (UMAP)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based on histone acetylation, phosphorylation, and ubiquitination post translational modification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(PTM) marks in Fig.1A-Table. Individual contour UMAP plots of all UCBs or all JMML spleens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are also shown alongside the clustering map wherein 12 distinct clusters that were identified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with varied distribution of JMML spleens (n=5) and UCBs (n=5) cells within each cluster. Overall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trend of reduced H3K9ac, H4K16ac, H3K23ac, H3K27ac, H4K5ac, and H2AK119ub was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observed in JMML SP HSPCs when compared to UCBs. Varied expression of H2BS14ph mark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was observed within JMML-abundant clusters 7 and 9. Color represents histone marker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expression as indicated from minimum (green) to maximum (magenta) in each UMAP plot.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HSPC: hematopoietic stem or progenitor cells; UCB: umbilical cord blood; SP: Spleen; UMAP: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uniform manifold approximation and projection.</w:t>
      </w:r>
    </w:p>
    <w:p w14:paraId="4B63E670" w14:textId="4EC51935" w:rsidR="00260FFA" w:rsidRDefault="00855E8E" w:rsidP="00855E8E">
      <w:pPr>
        <w:pStyle w:val="MDPI52figure"/>
        <w:rPr>
          <w:rFonts w:eastAsia="Arial"/>
        </w:rPr>
      </w:pPr>
      <w:r>
        <w:lastRenderedPageBreak/>
        <w:drawing>
          <wp:inline distT="0" distB="0" distL="0" distR="0" wp14:anchorId="7A64EA94" wp14:editId="5E971B73">
            <wp:extent cx="6076992" cy="6434667"/>
            <wp:effectExtent l="0" t="0" r="0" b="4445"/>
            <wp:docPr id="91296627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66278" name="Picture 1" descr="A screenshot of a computer scree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9520" cy="643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E249" w14:textId="625E21BB" w:rsidR="00260FFA" w:rsidRPr="00260FFA" w:rsidRDefault="00260FFA" w:rsidP="00855E8E">
      <w:pPr>
        <w:pStyle w:val="MDPI51figurecaption"/>
        <w:jc w:val="both"/>
        <w:rPr>
          <w:rFonts w:eastAsia="Arial"/>
        </w:rPr>
      </w:pPr>
      <w:r w:rsidRPr="00855E8E">
        <w:rPr>
          <w:rFonts w:eastAsia="Arial"/>
          <w:b/>
        </w:rPr>
        <w:t xml:space="preserve">Figure S7: </w:t>
      </w:r>
      <w:r w:rsidRPr="00855E8E">
        <w:rPr>
          <w:rFonts w:eastAsia="Arial"/>
          <w:bCs/>
        </w:rPr>
        <w:t xml:space="preserve">Heterogenous histone acetylation, </w:t>
      </w:r>
      <w:proofErr w:type="gramStart"/>
      <w:r w:rsidRPr="00855E8E">
        <w:rPr>
          <w:rFonts w:eastAsia="Arial"/>
          <w:bCs/>
        </w:rPr>
        <w:t>ubiquitination</w:t>
      </w:r>
      <w:proofErr w:type="gramEnd"/>
      <w:r w:rsidRPr="00855E8E">
        <w:rPr>
          <w:rFonts w:eastAsia="Arial"/>
          <w:bCs/>
        </w:rPr>
        <w:t xml:space="preserve"> and phosphorylation</w:t>
      </w:r>
      <w:r w:rsidRPr="00855E8E">
        <w:rPr>
          <w:rFonts w:eastAsia="Arial"/>
          <w:bCs/>
        </w:rPr>
        <w:t xml:space="preserve"> </w:t>
      </w:r>
      <w:r w:rsidRPr="00855E8E">
        <w:rPr>
          <w:rFonts w:eastAsia="Arial"/>
          <w:bCs/>
        </w:rPr>
        <w:t>markers in primary JMML splenic-HSPC subsets.</w:t>
      </w:r>
      <w:r w:rsidRPr="00855E8E">
        <w:rPr>
          <w:rFonts w:eastAsia="Arial"/>
          <w:b/>
        </w:rPr>
        <w:t xml:space="preserve"> </w:t>
      </w:r>
      <w:r w:rsidRPr="00260FFA">
        <w:rPr>
          <w:rFonts w:eastAsia="Arial"/>
        </w:rPr>
        <w:t>A) Dimensionality reduction analysis was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performed on normalized datasets of isolated individual HSPC subsets (Table-2) from each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JMML patient spleen samples and control UCBs using uniform manifold approximation and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projection (UMAP) based on histone acetylation, </w:t>
      </w:r>
      <w:proofErr w:type="gramStart"/>
      <w:r w:rsidRPr="00260FFA">
        <w:rPr>
          <w:rFonts w:eastAsia="Arial"/>
        </w:rPr>
        <w:t>ubiquitination</w:t>
      </w:r>
      <w:proofErr w:type="gramEnd"/>
      <w:r w:rsidRPr="00260FFA">
        <w:rPr>
          <w:rFonts w:eastAsia="Arial"/>
        </w:rPr>
        <w:t xml:space="preserve"> and phosphorylation post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translational modification (PTM) marks in Fig.1A-Table. Single-cell level UMAP of HSPCs from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UCBs (n=5) or JMML SPs (n=5) are generated with each dot representing a single HSPC cell,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and each sample is color coded as per the legend. </w:t>
      </w:r>
      <w:proofErr w:type="gramStart"/>
      <w:r w:rsidRPr="00260FFA">
        <w:rPr>
          <w:rFonts w:eastAsia="Arial"/>
        </w:rPr>
        <w:t>Clustering</w:t>
      </w:r>
      <w:proofErr w:type="gramEnd"/>
      <w:r w:rsidRPr="00260FFA">
        <w:rPr>
          <w:rFonts w:eastAsia="Arial"/>
        </w:rPr>
        <w:t xml:space="preserve"> map is also shown displaying the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14 distinct clusters that were identified with varied distribution of JMML spleens (n=5) and UCBs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(n=5) HSPC subsets within each cluster. B) Clusters 6, 7, 9, 12 and 13 have </w:t>
      </w:r>
      <w:proofErr w:type="gramStart"/>
      <w:r w:rsidRPr="00260FFA">
        <w:rPr>
          <w:rFonts w:eastAsia="Arial"/>
        </w:rPr>
        <w:t>significantly</w:t>
      </w:r>
      <w:proofErr w:type="gramEnd"/>
      <w:r w:rsidRPr="00260FFA">
        <w:rPr>
          <w:rFonts w:eastAsia="Arial"/>
        </w:rPr>
        <w:t xml:space="preserve"> higher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proportion of HSPCs from JMML samples. While only cluster 10 has </w:t>
      </w:r>
      <w:proofErr w:type="gramStart"/>
      <w:r w:rsidRPr="00260FFA">
        <w:rPr>
          <w:rFonts w:eastAsia="Arial"/>
        </w:rPr>
        <w:t>significantly</w:t>
      </w:r>
      <w:proofErr w:type="gramEnd"/>
      <w:r w:rsidRPr="00260FFA">
        <w:rPr>
          <w:rFonts w:eastAsia="Arial"/>
        </w:rPr>
        <w:t xml:space="preserve"> higher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proportion of UCB HSPCs. Each dot represents a single sample, and each patient sample is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color coded as per the sample legend. C) Each of the 14 clusters had heterogenous distribution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of UCB and JMML HSPCs as shown in the stacked bar plots with the legend denoted below the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graph. D) Heatmaps were generated for visualization of median abundance of histone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methylation marks per UMAP-cluster based on unsupervised hierarchical </w:t>
      </w:r>
      <w:r w:rsidRPr="00260FFA">
        <w:rPr>
          <w:rFonts w:eastAsia="Arial"/>
        </w:rPr>
        <w:lastRenderedPageBreak/>
        <w:t>clustering. Significant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abundance or loss of the histone PTM marks that define each cluster distinctly from all the other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clusters are marked by an *. The fold change in JMML vs UCB cell proportion per cluster is also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 xml:space="preserve">highlighted, with JMML-abundant clusters (6, 7, 9, 12 and 13) being marked magenta and </w:t>
      </w:r>
      <w:proofErr w:type="spellStart"/>
      <w:r w:rsidRPr="00260FFA">
        <w:rPr>
          <w:rFonts w:eastAsia="Arial"/>
        </w:rPr>
        <w:t>UCBabundant</w:t>
      </w:r>
      <w:proofErr w:type="spellEnd"/>
      <w:r>
        <w:rPr>
          <w:rFonts w:eastAsia="Arial"/>
        </w:rPr>
        <w:t xml:space="preserve"> </w:t>
      </w:r>
      <w:r w:rsidRPr="00260FFA">
        <w:rPr>
          <w:rFonts w:eastAsia="Arial"/>
        </w:rPr>
        <w:t>cluster 10 marked green. Each cluster is defined by distinct histone PTMs signature.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Overall differences in histones PTM marks profiles between clusters as well as between</w:t>
      </w:r>
      <w:r>
        <w:rPr>
          <w:rFonts w:eastAsia="Arial"/>
        </w:rPr>
        <w:t xml:space="preserve"> </w:t>
      </w:r>
      <w:r w:rsidRPr="00260FFA">
        <w:rPr>
          <w:rFonts w:eastAsia="Arial"/>
        </w:rPr>
        <w:t>individual histone PTMs, are denoted with dendrograms.</w:t>
      </w:r>
    </w:p>
    <w:sectPr w:rsidR="00260FFA" w:rsidRPr="00260FFA" w:rsidSect="007908B6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C2A96" w14:textId="77777777" w:rsidR="00F53E00" w:rsidRDefault="00F53E00">
      <w:pPr>
        <w:spacing w:line="240" w:lineRule="auto"/>
      </w:pPr>
      <w:r>
        <w:separator/>
      </w:r>
    </w:p>
  </w:endnote>
  <w:endnote w:type="continuationSeparator" w:id="0">
    <w:p w14:paraId="22FDD8C4" w14:textId="77777777" w:rsidR="00F53E00" w:rsidRDefault="00F53E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553A6" w14:textId="77777777" w:rsidR="00AF7CE2" w:rsidRPr="00164C5C" w:rsidRDefault="00AF7CE2" w:rsidP="00AF7CE2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581AA" w14:textId="77777777" w:rsidR="005F530C" w:rsidRDefault="005F530C" w:rsidP="00B16808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</w:rPr>
    </w:pPr>
  </w:p>
  <w:p w14:paraId="5C9C2701" w14:textId="77777777" w:rsidR="00AF7CE2" w:rsidRPr="008B308E" w:rsidRDefault="00AF7CE2" w:rsidP="00AC5F8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>
      <w:rPr>
        <w:i/>
      </w:rPr>
      <w:t xml:space="preserve">Cancers </w:t>
    </w:r>
    <w:r w:rsidR="009340C6">
      <w:rPr>
        <w:b/>
      </w:rPr>
      <w:t>2023</w:t>
    </w:r>
    <w:r w:rsidR="00F71A8C" w:rsidRPr="00F71A8C">
      <w:t>,</w:t>
    </w:r>
    <w:r w:rsidR="009340C6">
      <w:rPr>
        <w:i/>
      </w:rPr>
      <w:t xml:space="preserve"> 15</w:t>
    </w:r>
    <w:r w:rsidR="00F71A8C" w:rsidRPr="00F71A8C">
      <w:t xml:space="preserve">, </w:t>
    </w:r>
    <w:r w:rsidR="00534C4A">
      <w:t>x</w:t>
    </w:r>
    <w:r w:rsidR="005F530C">
      <w:t>. https://doi.org/10.3390/xxxxx</w:t>
    </w:r>
    <w:r w:rsidR="00AC5F82" w:rsidRPr="008B308E">
      <w:rPr>
        <w:lang w:val="fr-CH"/>
      </w:rPr>
      <w:tab/>
    </w:r>
    <w:r w:rsidRPr="008B308E">
      <w:rPr>
        <w:lang w:val="fr-CH"/>
      </w:rPr>
      <w:t>www.mdpi.com/journal/</w:t>
    </w:r>
    <w:r w:rsidRPr="00511F0B">
      <w:t>cancers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81A0C" w14:textId="77777777" w:rsidR="00F53E00" w:rsidRDefault="00F53E00">
      <w:pPr>
        <w:spacing w:line="240" w:lineRule="auto"/>
      </w:pPr>
      <w:r>
        <w:separator/>
      </w:r>
    </w:p>
  </w:footnote>
  <w:footnote w:type="continuationSeparator" w:id="0">
    <w:p w14:paraId="303F8547" w14:textId="77777777" w:rsidR="00F53E00" w:rsidRDefault="00F53E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899DC" w14:textId="77777777" w:rsidR="00AF7CE2" w:rsidRDefault="00AF7CE2" w:rsidP="00AF7CE2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75CB" w14:textId="77777777" w:rsidR="005F530C" w:rsidRDefault="00AF7CE2" w:rsidP="00AC5F8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Cancers </w:t>
    </w:r>
    <w:r w:rsidR="009340C6">
      <w:rPr>
        <w:b/>
        <w:sz w:val="16"/>
      </w:rPr>
      <w:t>2023</w:t>
    </w:r>
    <w:r w:rsidR="00F71A8C" w:rsidRPr="00F71A8C">
      <w:rPr>
        <w:sz w:val="16"/>
      </w:rPr>
      <w:t>,</w:t>
    </w:r>
    <w:r w:rsidR="009340C6">
      <w:rPr>
        <w:i/>
        <w:sz w:val="16"/>
      </w:rPr>
      <w:t xml:space="preserve"> 15</w:t>
    </w:r>
    <w:r w:rsidR="00534C4A">
      <w:rPr>
        <w:sz w:val="16"/>
      </w:rPr>
      <w:t>, x FOR PEER REVIEW</w:t>
    </w:r>
    <w:r w:rsidR="00AC5F82">
      <w:rPr>
        <w:sz w:val="16"/>
      </w:rPr>
      <w:tab/>
    </w:r>
    <w:r w:rsidR="00534C4A">
      <w:rPr>
        <w:sz w:val="16"/>
      </w:rPr>
      <w:fldChar w:fldCharType="begin"/>
    </w:r>
    <w:r w:rsidR="00534C4A">
      <w:rPr>
        <w:sz w:val="16"/>
      </w:rPr>
      <w:instrText xml:space="preserve"> PAGE   \* MERGEFORMAT </w:instrText>
    </w:r>
    <w:r w:rsidR="00534C4A">
      <w:rPr>
        <w:sz w:val="16"/>
      </w:rPr>
      <w:fldChar w:fldCharType="separate"/>
    </w:r>
    <w:r w:rsidR="00B43CFF">
      <w:rPr>
        <w:sz w:val="16"/>
      </w:rPr>
      <w:t>6</w:t>
    </w:r>
    <w:r w:rsidR="00534C4A">
      <w:rPr>
        <w:sz w:val="16"/>
      </w:rPr>
      <w:fldChar w:fldCharType="end"/>
    </w:r>
    <w:r w:rsidR="00534C4A">
      <w:rPr>
        <w:sz w:val="16"/>
      </w:rPr>
      <w:t xml:space="preserve"> of </w:t>
    </w:r>
    <w:r w:rsidR="00534C4A">
      <w:rPr>
        <w:sz w:val="16"/>
      </w:rPr>
      <w:fldChar w:fldCharType="begin"/>
    </w:r>
    <w:r w:rsidR="00534C4A">
      <w:rPr>
        <w:sz w:val="16"/>
      </w:rPr>
      <w:instrText xml:space="preserve"> NUMPAGES   \* MERGEFORMAT </w:instrText>
    </w:r>
    <w:r w:rsidR="00534C4A">
      <w:rPr>
        <w:sz w:val="16"/>
      </w:rPr>
      <w:fldChar w:fldCharType="separate"/>
    </w:r>
    <w:r w:rsidR="00B43CFF">
      <w:rPr>
        <w:sz w:val="16"/>
      </w:rPr>
      <w:t>6</w:t>
    </w:r>
    <w:r w:rsidR="00534C4A">
      <w:rPr>
        <w:sz w:val="16"/>
      </w:rPr>
      <w:fldChar w:fldCharType="end"/>
    </w:r>
  </w:p>
  <w:p w14:paraId="34F1E2AF" w14:textId="77777777" w:rsidR="00AF7CE2" w:rsidRPr="00836BB8" w:rsidRDefault="00AF7CE2" w:rsidP="00B16808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5F530C" w:rsidRPr="00AC5F82" w14:paraId="13040FE1" w14:textId="77777777" w:rsidTr="00D6477B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03F94489" w14:textId="76B0ACBB" w:rsidR="005F530C" w:rsidRPr="00BD0BE9" w:rsidRDefault="00EF17D8" w:rsidP="00AC5F82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EC2860">
            <w:rPr>
              <w:rFonts w:eastAsia="DengXian"/>
              <w:b/>
              <w:bCs/>
            </w:rPr>
            <w:drawing>
              <wp:inline distT="0" distB="0" distL="0" distR="0" wp14:anchorId="3F249CB6" wp14:editId="031278CB">
                <wp:extent cx="1684020" cy="426720"/>
                <wp:effectExtent l="0" t="0" r="0" b="0"/>
                <wp:docPr id="5" name="Picture 3" descr="C:\Users\home\Desktop\logos\cancers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cancers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02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0CC6F7CA" w14:textId="77777777" w:rsidR="005F530C" w:rsidRPr="00BD0BE9" w:rsidRDefault="005F530C" w:rsidP="00AC5F82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481CC6D1" w14:textId="3993200A" w:rsidR="005F530C" w:rsidRPr="00BD0BE9" w:rsidRDefault="00EF17D8" w:rsidP="00D6477B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 w:rsidRPr="00EC2860">
            <w:rPr>
              <w:rFonts w:eastAsia="DengXian"/>
              <w:b/>
              <w:bCs/>
            </w:rPr>
            <w:drawing>
              <wp:inline distT="0" distB="0" distL="0" distR="0" wp14:anchorId="7A9CBB52" wp14:editId="43B60964">
                <wp:extent cx="541020" cy="358140"/>
                <wp:effectExtent l="0" t="0" r="0" b="0"/>
                <wp:docPr id="6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E1D6F3" w14:textId="77777777" w:rsidR="00AF7CE2" w:rsidRPr="005F530C" w:rsidRDefault="00AF7CE2" w:rsidP="00B16808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904A1480"/>
    <w:lvl w:ilvl="0" w:tplc="DFE28188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F7F4A"/>
    <w:multiLevelType w:val="hybridMultilevel"/>
    <w:tmpl w:val="5E48504A"/>
    <w:lvl w:ilvl="0" w:tplc="0F2A2F0C">
      <w:start w:val="1"/>
      <w:numFmt w:val="decimal"/>
      <w:lvlRestart w:val="0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468F5"/>
    <w:multiLevelType w:val="hybridMultilevel"/>
    <w:tmpl w:val="22B4CA0C"/>
    <w:lvl w:ilvl="0" w:tplc="51DA80F2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1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C6F5D"/>
    <w:multiLevelType w:val="hybridMultilevel"/>
    <w:tmpl w:val="D138D166"/>
    <w:lvl w:ilvl="0" w:tplc="850E108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5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925253"/>
    <w:multiLevelType w:val="hybridMultilevel"/>
    <w:tmpl w:val="4816D25A"/>
    <w:lvl w:ilvl="0" w:tplc="207EE52C">
      <w:start w:val="1"/>
      <w:numFmt w:val="decimal"/>
      <w:lvlRestart w:val="0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0" w15:restartNumberingAfterBreak="0">
    <w:nsid w:val="4ADA639D"/>
    <w:multiLevelType w:val="hybridMultilevel"/>
    <w:tmpl w:val="6DDA9CE2"/>
    <w:lvl w:ilvl="0" w:tplc="9EC8C5CA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1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75B53"/>
    <w:multiLevelType w:val="hybridMultilevel"/>
    <w:tmpl w:val="DB525C80"/>
    <w:lvl w:ilvl="0" w:tplc="7C622A50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3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6442304">
    <w:abstractNumId w:val="6"/>
  </w:num>
  <w:num w:numId="2" w16cid:durableId="1065374251">
    <w:abstractNumId w:val="8"/>
  </w:num>
  <w:num w:numId="3" w16cid:durableId="174348560">
    <w:abstractNumId w:val="5"/>
  </w:num>
  <w:num w:numId="4" w16cid:durableId="2090039597">
    <w:abstractNumId w:val="7"/>
  </w:num>
  <w:num w:numId="5" w16cid:durableId="60711056">
    <w:abstractNumId w:val="12"/>
  </w:num>
  <w:num w:numId="6" w16cid:durableId="967469192">
    <w:abstractNumId w:val="4"/>
  </w:num>
  <w:num w:numId="7" w16cid:durableId="1825662492">
    <w:abstractNumId w:val="12"/>
  </w:num>
  <w:num w:numId="8" w16cid:durableId="189874734">
    <w:abstractNumId w:val="4"/>
  </w:num>
  <w:num w:numId="9" w16cid:durableId="504707600">
    <w:abstractNumId w:val="12"/>
  </w:num>
  <w:num w:numId="10" w16cid:durableId="1079903837">
    <w:abstractNumId w:val="4"/>
  </w:num>
  <w:num w:numId="11" w16cid:durableId="162353820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88651573">
    <w:abstractNumId w:val="1"/>
  </w:num>
  <w:num w:numId="13" w16cid:durableId="2008439925">
    <w:abstractNumId w:val="13"/>
  </w:num>
  <w:num w:numId="14" w16cid:durableId="972448538">
    <w:abstractNumId w:val="14"/>
  </w:num>
  <w:num w:numId="15" w16cid:durableId="367295154">
    <w:abstractNumId w:val="12"/>
  </w:num>
  <w:num w:numId="16" w16cid:durableId="1397781929">
    <w:abstractNumId w:val="4"/>
  </w:num>
  <w:num w:numId="17" w16cid:durableId="917978327">
    <w:abstractNumId w:val="3"/>
  </w:num>
  <w:num w:numId="18" w16cid:durableId="1426992891">
    <w:abstractNumId w:val="11"/>
  </w:num>
  <w:num w:numId="19" w16cid:durableId="533227498">
    <w:abstractNumId w:val="1"/>
  </w:num>
  <w:num w:numId="20" w16cid:durableId="1152058451">
    <w:abstractNumId w:val="12"/>
  </w:num>
  <w:num w:numId="21" w16cid:durableId="350113483">
    <w:abstractNumId w:val="4"/>
  </w:num>
  <w:num w:numId="22" w16cid:durableId="1993756246">
    <w:abstractNumId w:val="3"/>
  </w:num>
  <w:num w:numId="23" w16cid:durableId="48115724">
    <w:abstractNumId w:val="10"/>
  </w:num>
  <w:num w:numId="24" w16cid:durableId="165438319">
    <w:abstractNumId w:val="9"/>
  </w:num>
  <w:num w:numId="25" w16cid:durableId="1816608517">
    <w:abstractNumId w:val="2"/>
  </w:num>
  <w:num w:numId="26" w16cid:durableId="1489436807">
    <w:abstractNumId w:val="12"/>
  </w:num>
  <w:num w:numId="27" w16cid:durableId="2008482246">
    <w:abstractNumId w:val="4"/>
  </w:num>
  <w:num w:numId="28" w16cid:durableId="925924949">
    <w:abstractNumId w:val="0"/>
  </w:num>
  <w:num w:numId="29" w16cid:durableId="1259173361">
    <w:abstractNumId w:val="3"/>
  </w:num>
  <w:num w:numId="30" w16cid:durableId="895776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D8"/>
    <w:rsid w:val="00014FE6"/>
    <w:rsid w:val="00015D6F"/>
    <w:rsid w:val="000618E3"/>
    <w:rsid w:val="000700D0"/>
    <w:rsid w:val="00076F7E"/>
    <w:rsid w:val="00092478"/>
    <w:rsid w:val="000A6F47"/>
    <w:rsid w:val="000D4AE8"/>
    <w:rsid w:val="000D6839"/>
    <w:rsid w:val="000E1399"/>
    <w:rsid w:val="000F0E63"/>
    <w:rsid w:val="000F79E2"/>
    <w:rsid w:val="00103E20"/>
    <w:rsid w:val="001059C9"/>
    <w:rsid w:val="00110CC2"/>
    <w:rsid w:val="0011101E"/>
    <w:rsid w:val="00125CE1"/>
    <w:rsid w:val="00126C03"/>
    <w:rsid w:val="00135C67"/>
    <w:rsid w:val="00136443"/>
    <w:rsid w:val="001432AB"/>
    <w:rsid w:val="00145BCC"/>
    <w:rsid w:val="001475F2"/>
    <w:rsid w:val="00182BC6"/>
    <w:rsid w:val="00186691"/>
    <w:rsid w:val="001A3DE7"/>
    <w:rsid w:val="001B645A"/>
    <w:rsid w:val="001D0EB3"/>
    <w:rsid w:val="001E2AEB"/>
    <w:rsid w:val="001F7B9E"/>
    <w:rsid w:val="002026A3"/>
    <w:rsid w:val="00232A00"/>
    <w:rsid w:val="002431C5"/>
    <w:rsid w:val="00251BF2"/>
    <w:rsid w:val="00260FFA"/>
    <w:rsid w:val="00272F25"/>
    <w:rsid w:val="00284883"/>
    <w:rsid w:val="00293431"/>
    <w:rsid w:val="002A0D6E"/>
    <w:rsid w:val="002B5823"/>
    <w:rsid w:val="002D78E7"/>
    <w:rsid w:val="00316E1B"/>
    <w:rsid w:val="00326141"/>
    <w:rsid w:val="003271CA"/>
    <w:rsid w:val="003734CA"/>
    <w:rsid w:val="00375BAA"/>
    <w:rsid w:val="00385333"/>
    <w:rsid w:val="00394E80"/>
    <w:rsid w:val="003A004E"/>
    <w:rsid w:val="003A55A8"/>
    <w:rsid w:val="003B0587"/>
    <w:rsid w:val="003B4E27"/>
    <w:rsid w:val="003E5BF6"/>
    <w:rsid w:val="00401D30"/>
    <w:rsid w:val="00420E55"/>
    <w:rsid w:val="0044756D"/>
    <w:rsid w:val="004648D4"/>
    <w:rsid w:val="004807A8"/>
    <w:rsid w:val="004C1F28"/>
    <w:rsid w:val="004C6B45"/>
    <w:rsid w:val="004D3593"/>
    <w:rsid w:val="004E0105"/>
    <w:rsid w:val="004F3629"/>
    <w:rsid w:val="00513C95"/>
    <w:rsid w:val="00523EAF"/>
    <w:rsid w:val="00534C4A"/>
    <w:rsid w:val="00535ADB"/>
    <w:rsid w:val="00541837"/>
    <w:rsid w:val="005425B6"/>
    <w:rsid w:val="00547F78"/>
    <w:rsid w:val="00557A2C"/>
    <w:rsid w:val="00596A63"/>
    <w:rsid w:val="005A0BED"/>
    <w:rsid w:val="005A2FC5"/>
    <w:rsid w:val="005C212F"/>
    <w:rsid w:val="005E2B1B"/>
    <w:rsid w:val="005F530C"/>
    <w:rsid w:val="00611407"/>
    <w:rsid w:val="00627D4F"/>
    <w:rsid w:val="0063570B"/>
    <w:rsid w:val="006457F2"/>
    <w:rsid w:val="00676FEB"/>
    <w:rsid w:val="006837C3"/>
    <w:rsid w:val="00692393"/>
    <w:rsid w:val="0069273C"/>
    <w:rsid w:val="006A25D2"/>
    <w:rsid w:val="006B71A5"/>
    <w:rsid w:val="006D37E0"/>
    <w:rsid w:val="006F7149"/>
    <w:rsid w:val="007346D0"/>
    <w:rsid w:val="00735EA3"/>
    <w:rsid w:val="007908B6"/>
    <w:rsid w:val="007A54A4"/>
    <w:rsid w:val="007B2B87"/>
    <w:rsid w:val="007C17C4"/>
    <w:rsid w:val="007F6471"/>
    <w:rsid w:val="007F76FE"/>
    <w:rsid w:val="00817FC9"/>
    <w:rsid w:val="00851EBD"/>
    <w:rsid w:val="00855E8E"/>
    <w:rsid w:val="00874B5B"/>
    <w:rsid w:val="008A58E0"/>
    <w:rsid w:val="008A5BFD"/>
    <w:rsid w:val="008B0E4D"/>
    <w:rsid w:val="008B6C95"/>
    <w:rsid w:val="008D036F"/>
    <w:rsid w:val="008D09DD"/>
    <w:rsid w:val="008F4843"/>
    <w:rsid w:val="009169F2"/>
    <w:rsid w:val="00925B94"/>
    <w:rsid w:val="009340C6"/>
    <w:rsid w:val="00963346"/>
    <w:rsid w:val="00964272"/>
    <w:rsid w:val="00964FB2"/>
    <w:rsid w:val="00994ED4"/>
    <w:rsid w:val="009A5A53"/>
    <w:rsid w:val="009A7C8B"/>
    <w:rsid w:val="009B0211"/>
    <w:rsid w:val="009B080B"/>
    <w:rsid w:val="009B3704"/>
    <w:rsid w:val="009D4726"/>
    <w:rsid w:val="009D74AE"/>
    <w:rsid w:val="009E69E6"/>
    <w:rsid w:val="009F70E6"/>
    <w:rsid w:val="00A004BA"/>
    <w:rsid w:val="00A02616"/>
    <w:rsid w:val="00A040D1"/>
    <w:rsid w:val="00A06051"/>
    <w:rsid w:val="00A453A4"/>
    <w:rsid w:val="00A45543"/>
    <w:rsid w:val="00A53B15"/>
    <w:rsid w:val="00A54818"/>
    <w:rsid w:val="00A56CF6"/>
    <w:rsid w:val="00A57B3E"/>
    <w:rsid w:val="00A64519"/>
    <w:rsid w:val="00A70EAB"/>
    <w:rsid w:val="00A72D48"/>
    <w:rsid w:val="00A935B2"/>
    <w:rsid w:val="00A941B5"/>
    <w:rsid w:val="00AB68AF"/>
    <w:rsid w:val="00AC1C84"/>
    <w:rsid w:val="00AC1D99"/>
    <w:rsid w:val="00AC2C4A"/>
    <w:rsid w:val="00AC5F82"/>
    <w:rsid w:val="00AD4A58"/>
    <w:rsid w:val="00AE48A6"/>
    <w:rsid w:val="00AF4AAA"/>
    <w:rsid w:val="00AF7CE2"/>
    <w:rsid w:val="00B005DB"/>
    <w:rsid w:val="00B00C21"/>
    <w:rsid w:val="00B16352"/>
    <w:rsid w:val="00B16808"/>
    <w:rsid w:val="00B229E0"/>
    <w:rsid w:val="00B22C35"/>
    <w:rsid w:val="00B26679"/>
    <w:rsid w:val="00B41681"/>
    <w:rsid w:val="00B43CFF"/>
    <w:rsid w:val="00B63037"/>
    <w:rsid w:val="00B74A9D"/>
    <w:rsid w:val="00B874CF"/>
    <w:rsid w:val="00B904C6"/>
    <w:rsid w:val="00B94A81"/>
    <w:rsid w:val="00B9529E"/>
    <w:rsid w:val="00BA34A2"/>
    <w:rsid w:val="00BB5186"/>
    <w:rsid w:val="00BC29D4"/>
    <w:rsid w:val="00BD0BE9"/>
    <w:rsid w:val="00BF020E"/>
    <w:rsid w:val="00C16173"/>
    <w:rsid w:val="00C32442"/>
    <w:rsid w:val="00C343B1"/>
    <w:rsid w:val="00C34630"/>
    <w:rsid w:val="00C40546"/>
    <w:rsid w:val="00C44C10"/>
    <w:rsid w:val="00C770AD"/>
    <w:rsid w:val="00C862EE"/>
    <w:rsid w:val="00C90FA1"/>
    <w:rsid w:val="00CA11A5"/>
    <w:rsid w:val="00CA391B"/>
    <w:rsid w:val="00CB5381"/>
    <w:rsid w:val="00CB5C68"/>
    <w:rsid w:val="00CD4EB1"/>
    <w:rsid w:val="00CE3D9A"/>
    <w:rsid w:val="00D109C8"/>
    <w:rsid w:val="00D45117"/>
    <w:rsid w:val="00D47808"/>
    <w:rsid w:val="00D52E07"/>
    <w:rsid w:val="00D6477B"/>
    <w:rsid w:val="00D6737D"/>
    <w:rsid w:val="00D67A84"/>
    <w:rsid w:val="00D81694"/>
    <w:rsid w:val="00DA0C78"/>
    <w:rsid w:val="00DA4414"/>
    <w:rsid w:val="00DA4D27"/>
    <w:rsid w:val="00DE3283"/>
    <w:rsid w:val="00E05BAB"/>
    <w:rsid w:val="00E13705"/>
    <w:rsid w:val="00E2144B"/>
    <w:rsid w:val="00E21B5D"/>
    <w:rsid w:val="00E317F8"/>
    <w:rsid w:val="00E521BD"/>
    <w:rsid w:val="00E73A24"/>
    <w:rsid w:val="00EC2860"/>
    <w:rsid w:val="00EC2D4D"/>
    <w:rsid w:val="00EF17D8"/>
    <w:rsid w:val="00F06986"/>
    <w:rsid w:val="00F17E93"/>
    <w:rsid w:val="00F22713"/>
    <w:rsid w:val="00F5117F"/>
    <w:rsid w:val="00F528E5"/>
    <w:rsid w:val="00F53E00"/>
    <w:rsid w:val="00F71A8C"/>
    <w:rsid w:val="00F90736"/>
    <w:rsid w:val="00FB2D45"/>
    <w:rsid w:val="00FC2569"/>
    <w:rsid w:val="00FE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3FBD83"/>
  <w15:chartTrackingRefBased/>
  <w15:docId w15:val="{07498F4D-61F2-4E34-B394-1FB4234F8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839"/>
    <w:pPr>
      <w:spacing w:line="260" w:lineRule="atLeast"/>
      <w:jc w:val="both"/>
    </w:pPr>
    <w:rPr>
      <w:rFonts w:ascii="Palatino Linotype" w:hAnsi="Palatino Linotype"/>
      <w:noProof/>
      <w:color w:val="000000"/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7908B6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12title">
    <w:name w:val="MDPI_1.2_title"/>
    <w:next w:val="Normal"/>
    <w:qFormat/>
    <w:rsid w:val="007908B6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kern w:val="2"/>
      <w:sz w:val="36"/>
      <w:lang w:eastAsia="de-DE" w:bidi="en-US"/>
      <w14:ligatures w14:val="standardContextual"/>
    </w:rPr>
  </w:style>
  <w:style w:type="paragraph" w:customStyle="1" w:styleId="MDPI13authornames">
    <w:name w:val="MDPI_1.3_authornames"/>
    <w:next w:val="Normal"/>
    <w:qFormat/>
    <w:rsid w:val="007908B6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kern w:val="2"/>
      <w:szCs w:val="22"/>
      <w:lang w:eastAsia="de-DE" w:bidi="en-US"/>
      <w14:ligatures w14:val="standardContextual"/>
    </w:rPr>
  </w:style>
  <w:style w:type="paragraph" w:customStyle="1" w:styleId="MDPI14history">
    <w:name w:val="MDPI_1.4_history"/>
    <w:basedOn w:val="Normal"/>
    <w:next w:val="Normal"/>
    <w:qFormat/>
    <w:rsid w:val="007908B6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kern w:val="2"/>
      <w:sz w:val="14"/>
      <w:lang w:eastAsia="de-DE" w:bidi="en-US"/>
      <w14:ligatures w14:val="standardContextual"/>
    </w:rPr>
  </w:style>
  <w:style w:type="paragraph" w:customStyle="1" w:styleId="MDPI16affiliation">
    <w:name w:val="MDPI_1.6_affiliation"/>
    <w:qFormat/>
    <w:rsid w:val="007908B6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kern w:val="2"/>
      <w:sz w:val="16"/>
      <w:szCs w:val="18"/>
      <w:lang w:eastAsia="de-DE" w:bidi="en-US"/>
      <w14:ligatures w14:val="standardContextual"/>
    </w:rPr>
  </w:style>
  <w:style w:type="paragraph" w:customStyle="1" w:styleId="MDPI17abstract">
    <w:name w:val="MDPI_1.7_abstract"/>
    <w:next w:val="Normal"/>
    <w:qFormat/>
    <w:rsid w:val="007908B6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18keywords">
    <w:name w:val="MDPI_1.8_keywords"/>
    <w:next w:val="Normal"/>
    <w:qFormat/>
    <w:rsid w:val="007908B6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19line">
    <w:name w:val="MDPI_1.9_line"/>
    <w:qFormat/>
    <w:rsid w:val="007908B6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2"/>
      <w:szCs w:val="24"/>
      <w:lang w:eastAsia="de-DE" w:bidi="en-US"/>
      <w14:ligatures w14:val="standardContextual"/>
    </w:rPr>
  </w:style>
  <w:style w:type="table" w:customStyle="1" w:styleId="Mdeck5tablebodythreelines">
    <w:name w:val="M_deck_5_table_body_three_lines"/>
    <w:basedOn w:val="TableNormal"/>
    <w:uiPriority w:val="99"/>
    <w:rsid w:val="003A55A8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0D6839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0D6839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0D6839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0D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0D6839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7908B6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kern w:val="2"/>
      <w:sz w:val="24"/>
      <w:szCs w:val="22"/>
      <w:lang w:eastAsia="de-CH" w:bidi="ar-SA"/>
      <w14:ligatures w14:val="standardContextual"/>
    </w:rPr>
  </w:style>
  <w:style w:type="paragraph" w:customStyle="1" w:styleId="MDPI32textnoindent">
    <w:name w:val="MDPI_3.2_text_no_indent"/>
    <w:basedOn w:val="MDPI31text"/>
    <w:qFormat/>
    <w:rsid w:val="007908B6"/>
    <w:pPr>
      <w:ind w:firstLine="0"/>
    </w:pPr>
  </w:style>
  <w:style w:type="paragraph" w:customStyle="1" w:styleId="MDPI31text">
    <w:name w:val="MDPI_3.1_text"/>
    <w:qFormat/>
    <w:rsid w:val="007908B6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3textspaceafter">
    <w:name w:val="MDPI_3.3_text_space_after"/>
    <w:qFormat/>
    <w:rsid w:val="007908B6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4textspacebefore">
    <w:name w:val="MDPI_3.4_text_space_before"/>
    <w:qFormat/>
    <w:rsid w:val="007908B6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5textbeforelist">
    <w:name w:val="MDPI_3.5_text_before_list"/>
    <w:qFormat/>
    <w:rsid w:val="007908B6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6textafterlist">
    <w:name w:val="MDPI_3.6_text_after_list"/>
    <w:qFormat/>
    <w:rsid w:val="007908B6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7itemize">
    <w:name w:val="MDPI_3.7_itemize"/>
    <w:qFormat/>
    <w:rsid w:val="007908B6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8bullet">
    <w:name w:val="MDPI_3.8_bullet"/>
    <w:qFormat/>
    <w:rsid w:val="007908B6"/>
    <w:pPr>
      <w:numPr>
        <w:numId w:val="27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9equation">
    <w:name w:val="MDPI_3.9_equation"/>
    <w:qFormat/>
    <w:rsid w:val="007908B6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3aequationnumber">
    <w:name w:val="MDPI_3.a_equation_number"/>
    <w:qFormat/>
    <w:rsid w:val="007908B6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41tablecaption">
    <w:name w:val="MDPI_4.1_table_caption"/>
    <w:qFormat/>
    <w:rsid w:val="007908B6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theme="minorBidi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42tablebody">
    <w:name w:val="MDPI_4.2_table_body"/>
    <w:qFormat/>
    <w:rsid w:val="007908B6"/>
    <w:pPr>
      <w:adjustRightInd w:val="0"/>
      <w:snapToGrid w:val="0"/>
      <w:jc w:val="center"/>
    </w:pPr>
    <w:rPr>
      <w:rFonts w:ascii="Palatino Linotype" w:eastAsia="Times New Roman" w:hAnsi="Palatino Linotype"/>
      <w:snapToGrid w:val="0"/>
      <w:color w:val="000000"/>
      <w:kern w:val="2"/>
      <w:lang w:eastAsia="de-DE" w:bidi="en-US"/>
      <w14:ligatures w14:val="standardContextual"/>
    </w:rPr>
  </w:style>
  <w:style w:type="paragraph" w:customStyle="1" w:styleId="MDPI43tablefooter">
    <w:name w:val="MDPI_4.3_table_footer"/>
    <w:next w:val="MDPI31text"/>
    <w:qFormat/>
    <w:rsid w:val="007908B6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2"/>
      <w:sz w:val="18"/>
      <w:szCs w:val="22"/>
      <w:lang w:eastAsia="de-DE" w:bidi="en-US"/>
      <w14:ligatures w14:val="standardContextual"/>
    </w:rPr>
  </w:style>
  <w:style w:type="paragraph" w:customStyle="1" w:styleId="MDPI51figurecaption">
    <w:name w:val="MDPI_5.1_figure_caption"/>
    <w:qFormat/>
    <w:rsid w:val="007908B6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kern w:val="2"/>
      <w:sz w:val="18"/>
      <w:lang w:eastAsia="de-DE" w:bidi="en-US"/>
      <w14:ligatures w14:val="standardContextual"/>
    </w:rPr>
  </w:style>
  <w:style w:type="paragraph" w:customStyle="1" w:styleId="MDPI52figure">
    <w:name w:val="MDPI_5.2_figure"/>
    <w:qFormat/>
    <w:rsid w:val="007908B6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kern w:val="2"/>
      <w:lang w:eastAsia="de-DE" w:bidi="en-US"/>
      <w14:ligatures w14:val="standardContextual"/>
    </w:rPr>
  </w:style>
  <w:style w:type="paragraph" w:customStyle="1" w:styleId="MDPI81theorem">
    <w:name w:val="MDPI_8.1_theorem"/>
    <w:qFormat/>
    <w:rsid w:val="007908B6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82proof">
    <w:name w:val="MDPI_8.2_proof"/>
    <w:qFormat/>
    <w:rsid w:val="007908B6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footerfirstpage">
    <w:name w:val="MDPI_footer_firstpage"/>
    <w:qFormat/>
    <w:rsid w:val="007908B6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kern w:val="2"/>
      <w:sz w:val="16"/>
      <w:lang w:eastAsia="de-DE" w:bidi="ar-SA"/>
      <w14:ligatures w14:val="standardContextual"/>
    </w:rPr>
  </w:style>
  <w:style w:type="paragraph" w:customStyle="1" w:styleId="MDPI23heading3">
    <w:name w:val="MDPI_2.3_heading3"/>
    <w:qFormat/>
    <w:rsid w:val="007908B6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21heading1">
    <w:name w:val="MDPI_2.1_heading1"/>
    <w:qFormat/>
    <w:rsid w:val="007908B6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22heading2">
    <w:name w:val="MDPI_2.2_heading2"/>
    <w:qFormat/>
    <w:rsid w:val="007908B6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71References">
    <w:name w:val="MDPI_7.1_References"/>
    <w:qFormat/>
    <w:rsid w:val="007908B6"/>
    <w:pPr>
      <w:numPr>
        <w:numId w:val="29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kern w:val="2"/>
      <w:sz w:val="18"/>
      <w:lang w:eastAsia="de-DE" w:bidi="en-US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rsid w:val="000D6839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0D6839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C343B1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7908B6"/>
    <w:pPr>
      <w:adjustRightInd w:val="0"/>
      <w:snapToGrid w:val="0"/>
      <w:jc w:val="center"/>
    </w:pPr>
    <w:rPr>
      <w:rFonts w:ascii="Palatino Linotype" w:eastAsiaTheme="minorHAnsi" w:hAnsi="Palatino Linotype"/>
      <w:color w:val="000000"/>
      <w:kern w:val="2"/>
      <w:lang w:eastAsia="zh-CN" w:bidi="ar-SA"/>
      <w14:ligatures w14:val="standardContextual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0D6839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963346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F71A8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7908B6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kern w:val="2"/>
      <w:sz w:val="14"/>
      <w:szCs w:val="22"/>
      <w:lang w:eastAsia="zh-CN" w:bidi="ar-SA"/>
      <w14:ligatures w14:val="standardContextual"/>
    </w:rPr>
  </w:style>
  <w:style w:type="paragraph" w:customStyle="1" w:styleId="MDPI62BackMatter">
    <w:name w:val="MDPI_6.2_BackMatter"/>
    <w:qFormat/>
    <w:rsid w:val="007908B6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kern w:val="2"/>
      <w:sz w:val="18"/>
      <w:lang w:bidi="en-US"/>
      <w14:ligatures w14:val="standardContextual"/>
    </w:rPr>
  </w:style>
  <w:style w:type="paragraph" w:customStyle="1" w:styleId="MDPI63Notes">
    <w:name w:val="MDPI_6.3_Notes"/>
    <w:qFormat/>
    <w:rsid w:val="007908B6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kern w:val="2"/>
      <w:sz w:val="18"/>
      <w:lang w:bidi="en-US"/>
      <w14:ligatures w14:val="standardContextual"/>
    </w:rPr>
  </w:style>
  <w:style w:type="paragraph" w:customStyle="1" w:styleId="MDPI15academiceditor">
    <w:name w:val="MDPI_1.5_academic_editor"/>
    <w:qFormat/>
    <w:rsid w:val="007908B6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kern w:val="2"/>
      <w:sz w:val="14"/>
      <w:szCs w:val="22"/>
      <w:lang w:eastAsia="de-DE" w:bidi="en-US"/>
      <w14:ligatures w14:val="standardContextual"/>
    </w:rPr>
  </w:style>
  <w:style w:type="paragraph" w:customStyle="1" w:styleId="MDPI19classification">
    <w:name w:val="MDPI_1.9_classification"/>
    <w:qFormat/>
    <w:rsid w:val="007908B6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kern w:val="2"/>
      <w:szCs w:val="22"/>
      <w:lang w:eastAsia="de-DE" w:bidi="en-US"/>
      <w14:ligatures w14:val="standardContextual"/>
    </w:rPr>
  </w:style>
  <w:style w:type="paragraph" w:customStyle="1" w:styleId="MDPI411onetablecaption">
    <w:name w:val="MDPI_4.1.1_one_table_caption"/>
    <w:qFormat/>
    <w:rsid w:val="007908B6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HAnsi" w:hAnsi="Palatino Linotype" w:cstheme="minorBidi"/>
      <w:noProof/>
      <w:color w:val="000000"/>
      <w:kern w:val="2"/>
      <w:sz w:val="18"/>
      <w:szCs w:val="22"/>
      <w:lang w:eastAsia="zh-CN" w:bidi="en-US"/>
      <w14:ligatures w14:val="standardContextual"/>
    </w:rPr>
  </w:style>
  <w:style w:type="paragraph" w:customStyle="1" w:styleId="MDPI511onefigurecaption">
    <w:name w:val="MDPI_5.1.1_one_figure_caption"/>
    <w:qFormat/>
    <w:rsid w:val="007908B6"/>
    <w:pPr>
      <w:adjustRightInd w:val="0"/>
      <w:snapToGrid w:val="0"/>
      <w:spacing w:before="240" w:after="120" w:line="260" w:lineRule="atLeast"/>
      <w:jc w:val="center"/>
    </w:pPr>
    <w:rPr>
      <w:rFonts w:ascii="Palatino Linotype" w:eastAsiaTheme="minorHAnsi" w:hAnsi="Palatino Linotype"/>
      <w:noProof/>
      <w:color w:val="000000"/>
      <w:kern w:val="2"/>
      <w:sz w:val="18"/>
      <w:lang w:eastAsia="zh-CN" w:bidi="en-US"/>
      <w14:ligatures w14:val="standardContextual"/>
    </w:rPr>
  </w:style>
  <w:style w:type="paragraph" w:customStyle="1" w:styleId="MDPI72Copyright">
    <w:name w:val="MDPI_7.2_Copyright"/>
    <w:qFormat/>
    <w:rsid w:val="007908B6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kern w:val="2"/>
      <w:sz w:val="14"/>
      <w:lang w:val="en-GB" w:eastAsia="en-GB" w:bidi="ar-SA"/>
      <w14:ligatures w14:val="standardContextual"/>
    </w:rPr>
  </w:style>
  <w:style w:type="paragraph" w:customStyle="1" w:styleId="MDPI73CopyrightImage">
    <w:name w:val="MDPI_7.3_CopyrightImage"/>
    <w:rsid w:val="007908B6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kern w:val="2"/>
      <w:lang w:eastAsia="de-CH" w:bidi="ar-SA"/>
      <w14:ligatures w14:val="standardContextual"/>
    </w:rPr>
  </w:style>
  <w:style w:type="paragraph" w:customStyle="1" w:styleId="MDPIequationFram">
    <w:name w:val="MDPI_equationFram"/>
    <w:qFormat/>
    <w:rsid w:val="007908B6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kern w:val="2"/>
      <w:szCs w:val="22"/>
      <w:lang w:eastAsia="de-DE" w:bidi="en-US"/>
      <w14:ligatures w14:val="standardContextual"/>
    </w:rPr>
  </w:style>
  <w:style w:type="paragraph" w:customStyle="1" w:styleId="MDPIfooter">
    <w:name w:val="MDPI_footer"/>
    <w:qFormat/>
    <w:rsid w:val="007908B6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kern w:val="2"/>
      <w:lang w:eastAsia="de-DE" w:bidi="ar-SA"/>
      <w14:ligatures w14:val="standardContextual"/>
    </w:rPr>
  </w:style>
  <w:style w:type="paragraph" w:customStyle="1" w:styleId="MDPIheader">
    <w:name w:val="MDPI_header"/>
    <w:qFormat/>
    <w:rsid w:val="007908B6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kern w:val="2"/>
      <w:sz w:val="16"/>
      <w:lang w:eastAsia="de-DE" w:bidi="ar-SA"/>
      <w14:ligatures w14:val="standardContextual"/>
    </w:rPr>
  </w:style>
  <w:style w:type="paragraph" w:customStyle="1" w:styleId="MDPIheadercitation">
    <w:name w:val="MDPI_header_citation"/>
    <w:rsid w:val="007908B6"/>
    <w:pPr>
      <w:spacing w:after="240"/>
    </w:pPr>
    <w:rPr>
      <w:rFonts w:ascii="Palatino Linotype" w:eastAsia="Times New Roman" w:hAnsi="Palatino Linotype"/>
      <w:snapToGrid w:val="0"/>
      <w:color w:val="000000"/>
      <w:kern w:val="2"/>
      <w:sz w:val="18"/>
      <w:lang w:eastAsia="de-DE" w:bidi="en-US"/>
      <w14:ligatures w14:val="standardContextual"/>
    </w:rPr>
  </w:style>
  <w:style w:type="paragraph" w:customStyle="1" w:styleId="MDPIheadermdpilogo">
    <w:name w:val="MDPI_header_mdpi_logo"/>
    <w:qFormat/>
    <w:rsid w:val="007908B6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kern w:val="2"/>
      <w:sz w:val="24"/>
      <w:szCs w:val="22"/>
      <w:lang w:eastAsia="de-CH" w:bidi="ar-SA"/>
      <w14:ligatures w14:val="standardContextual"/>
    </w:rPr>
  </w:style>
  <w:style w:type="table" w:customStyle="1" w:styleId="MDPITable">
    <w:name w:val="MDPI_Table"/>
    <w:basedOn w:val="TableNormal"/>
    <w:uiPriority w:val="99"/>
    <w:rsid w:val="007908B6"/>
    <w:rPr>
      <w:rFonts w:ascii="Palatino Linotype" w:hAnsi="Palatino Linotype"/>
      <w:color w:val="000000" w:themeColor="text1"/>
      <w:kern w:val="2"/>
      <w:lang w:val="en-CA" w:bidi="ar-SA"/>
      <w14:ligatures w14:val="standardContextual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7908B6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kern w:val="2"/>
      <w:sz w:val="22"/>
      <w:szCs w:val="22"/>
      <w:lang w:eastAsia="de-DE" w:bidi="en-US"/>
      <w14:ligatures w14:val="standardContextual"/>
    </w:rPr>
  </w:style>
  <w:style w:type="paragraph" w:customStyle="1" w:styleId="MDPItitle">
    <w:name w:val="MDPI_title"/>
    <w:qFormat/>
    <w:rsid w:val="007908B6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kern w:val="2"/>
      <w:sz w:val="36"/>
      <w:lang w:eastAsia="de-DE" w:bidi="en-US"/>
      <w14:ligatures w14:val="standardContextual"/>
    </w:rPr>
  </w:style>
  <w:style w:type="character" w:customStyle="1" w:styleId="apple-converted-space">
    <w:name w:val="apple-converted-space"/>
    <w:rsid w:val="000D6839"/>
  </w:style>
  <w:style w:type="paragraph" w:styleId="Bibliography">
    <w:name w:val="Bibliography"/>
    <w:basedOn w:val="Normal"/>
    <w:next w:val="Normal"/>
    <w:uiPriority w:val="37"/>
    <w:semiHidden/>
    <w:unhideWhenUsed/>
    <w:rsid w:val="000D6839"/>
  </w:style>
  <w:style w:type="paragraph" w:styleId="BodyText">
    <w:name w:val="Body Text"/>
    <w:link w:val="BodyTextChar"/>
    <w:rsid w:val="000D6839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 w:bidi="ar-SA"/>
    </w:rPr>
  </w:style>
  <w:style w:type="character" w:customStyle="1" w:styleId="BodyTextChar">
    <w:name w:val="Body Text Char"/>
    <w:link w:val="BodyText"/>
    <w:rsid w:val="000D6839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0D6839"/>
    <w:rPr>
      <w:sz w:val="21"/>
      <w:szCs w:val="21"/>
    </w:rPr>
  </w:style>
  <w:style w:type="paragraph" w:styleId="CommentText">
    <w:name w:val="annotation text"/>
    <w:basedOn w:val="Normal"/>
    <w:link w:val="CommentTextChar"/>
    <w:rsid w:val="000D6839"/>
  </w:style>
  <w:style w:type="character" w:customStyle="1" w:styleId="CommentTextChar">
    <w:name w:val="Comment Text Char"/>
    <w:link w:val="CommentText"/>
    <w:rsid w:val="000D6839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0D6839"/>
    <w:rPr>
      <w:b/>
      <w:bCs/>
    </w:rPr>
  </w:style>
  <w:style w:type="character" w:customStyle="1" w:styleId="CommentSubjectChar">
    <w:name w:val="Comment Subject Char"/>
    <w:link w:val="CommentSubject"/>
    <w:rsid w:val="000D6839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0D6839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0D6839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0D6839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0D6839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0D6839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0D6839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0D6839"/>
    <w:rPr>
      <w:szCs w:val="24"/>
    </w:rPr>
  </w:style>
  <w:style w:type="paragraph" w:customStyle="1" w:styleId="MsoFootnoteText0">
    <w:name w:val="MsoFootnoteText"/>
    <w:basedOn w:val="NormalWeb"/>
    <w:qFormat/>
    <w:rsid w:val="000D6839"/>
    <w:rPr>
      <w:rFonts w:ascii="Times New Roman" w:hAnsi="Times New Roman"/>
    </w:rPr>
  </w:style>
  <w:style w:type="character" w:styleId="PageNumber">
    <w:name w:val="page number"/>
    <w:rsid w:val="000D6839"/>
  </w:style>
  <w:style w:type="character" w:styleId="PlaceholderText">
    <w:name w:val="Placeholder Text"/>
    <w:uiPriority w:val="99"/>
    <w:semiHidden/>
    <w:rsid w:val="000D6839"/>
    <w:rPr>
      <w:color w:val="808080"/>
    </w:rPr>
  </w:style>
  <w:style w:type="paragraph" w:customStyle="1" w:styleId="MDPI71FootNotes">
    <w:name w:val="MDPI_7.1_FootNotes"/>
    <w:qFormat/>
    <w:rsid w:val="007908B6"/>
    <w:pPr>
      <w:numPr>
        <w:numId w:val="30"/>
      </w:numPr>
      <w:adjustRightInd w:val="0"/>
      <w:snapToGrid w:val="0"/>
      <w:spacing w:line="228" w:lineRule="auto"/>
      <w:jc w:val="both"/>
    </w:pPr>
    <w:rPr>
      <w:rFonts w:ascii="Palatino Linotype" w:eastAsiaTheme="minorHAnsi" w:hAnsi="Palatino Linotype"/>
      <w:noProof/>
      <w:color w:val="000000"/>
      <w:kern w:val="2"/>
      <w:sz w:val="18"/>
      <w:lang w:eastAsia="zh-CN"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4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PI\Desktop\Word%20templates\cancer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cancers-template</Template>
  <TotalTime>7</TotalTime>
  <Pages>9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9378</CharactersWithSpaces>
  <SharedDoc>false</SharedDoc>
  <HLinks>
    <vt:vector size="6" baseType="variant">
      <vt:variant>
        <vt:i4>3997750</vt:i4>
      </vt:variant>
      <vt:variant>
        <vt:i4>0</vt:i4>
      </vt:variant>
      <vt:variant>
        <vt:i4>0</vt:i4>
      </vt:variant>
      <vt:variant>
        <vt:i4>5</vt:i4>
      </vt:variant>
      <vt:variant>
        <vt:lpwstr>https://img.mdpi.org/data/contributor-role-instruction.pdf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Surasit (Rong) Prueksawanit</cp:lastModifiedBy>
  <cp:revision>2</cp:revision>
  <dcterms:created xsi:type="dcterms:W3CDTF">2023-10-05T04:43:00Z</dcterms:created>
  <dcterms:modified xsi:type="dcterms:W3CDTF">2023-10-05T04:43:00Z</dcterms:modified>
</cp:coreProperties>
</file>