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434" w:rsidRPr="0057416B" w:rsidRDefault="00600434" w:rsidP="002B0D06">
      <w:pPr>
        <w:jc w:val="center"/>
        <w:rPr>
          <w:rFonts w:ascii="Palatino Linotype" w:hAnsi="Palatino Linotype" w:cs="Times New Roman"/>
          <w:b/>
        </w:rPr>
      </w:pPr>
      <w:r w:rsidRPr="0057416B">
        <w:rPr>
          <w:rFonts w:ascii="Palatino Linotype" w:hAnsi="Palatino Linotype" w:cs="Times New Roman"/>
          <w:b/>
        </w:rPr>
        <w:t>Synthesis, Characterization, and Environmental Applications of Novel Per-Fluorinated Organic Polymers with Azo- and Azomethine-Based Linkers via Nucleophilic Aromatic Substitution</w:t>
      </w:r>
    </w:p>
    <w:p w:rsidR="004867E9" w:rsidRDefault="004867E9" w:rsidP="002B0D06">
      <w:pPr>
        <w:bidi w:val="0"/>
        <w:spacing w:line="360" w:lineRule="auto"/>
        <w:jc w:val="both"/>
        <w:rPr>
          <w:rFonts w:asciiTheme="majorBidi" w:hAnsiTheme="majorBidi" w:cstheme="majorBidi"/>
          <w:vertAlign w:val="superscript"/>
        </w:rPr>
      </w:pPr>
      <w:r w:rsidRPr="0057416B">
        <w:rPr>
          <w:rFonts w:asciiTheme="majorBidi" w:hAnsiTheme="majorBidi" w:cstheme="majorBidi"/>
        </w:rPr>
        <w:t>Suha S. Altarawneh</w:t>
      </w:r>
      <w:r w:rsidRPr="0057416B">
        <w:rPr>
          <w:rFonts w:asciiTheme="majorBidi" w:hAnsiTheme="majorBidi" w:cstheme="majorBidi"/>
          <w:vertAlign w:val="superscript"/>
        </w:rPr>
        <w:t>1</w:t>
      </w:r>
      <w:r w:rsidRPr="0057416B">
        <w:rPr>
          <w:rFonts w:asciiTheme="majorBidi" w:hAnsiTheme="majorBidi" w:cstheme="majorBidi"/>
        </w:rPr>
        <w:t>*, Hani M. El-Kaderi</w:t>
      </w:r>
      <w:r w:rsidRPr="0057416B">
        <w:rPr>
          <w:rFonts w:asciiTheme="majorBidi" w:hAnsiTheme="majorBidi" w:cstheme="majorBidi"/>
          <w:vertAlign w:val="superscript"/>
        </w:rPr>
        <w:t>2</w:t>
      </w:r>
      <w:r w:rsidRPr="0057416B">
        <w:rPr>
          <w:rFonts w:asciiTheme="majorBidi" w:hAnsiTheme="majorBidi" w:cstheme="majorBidi"/>
        </w:rPr>
        <w:t>, Alexander J. Richard</w:t>
      </w:r>
      <w:r w:rsidRPr="0057416B">
        <w:rPr>
          <w:rFonts w:asciiTheme="majorBidi" w:hAnsiTheme="majorBidi" w:cstheme="majorBidi"/>
          <w:vertAlign w:val="superscript"/>
        </w:rPr>
        <w:t>2</w:t>
      </w:r>
      <w:r w:rsidRPr="0057416B">
        <w:rPr>
          <w:rFonts w:asciiTheme="majorBidi" w:hAnsiTheme="majorBidi" w:cstheme="majorBidi"/>
        </w:rPr>
        <w:t>, Osama M. Alakayleh</w:t>
      </w:r>
      <w:r w:rsidRPr="0057416B">
        <w:rPr>
          <w:rFonts w:asciiTheme="majorBidi" w:hAnsiTheme="majorBidi" w:cstheme="majorBidi"/>
          <w:vertAlign w:val="superscript"/>
        </w:rPr>
        <w:t>1</w:t>
      </w:r>
      <w:r w:rsidRPr="0057416B">
        <w:rPr>
          <w:rFonts w:asciiTheme="majorBidi" w:hAnsiTheme="majorBidi" w:cstheme="majorBidi"/>
        </w:rPr>
        <w:t xml:space="preserve">, </w:t>
      </w:r>
      <w:r w:rsidRPr="00D21208">
        <w:rPr>
          <w:rFonts w:asciiTheme="majorBidi" w:hAnsiTheme="majorBidi" w:cstheme="majorBidi"/>
        </w:rPr>
        <w:t>Ibtesam Y. Aljaafreh</w:t>
      </w:r>
      <w:r w:rsidRPr="00D21208">
        <w:rPr>
          <w:rFonts w:asciiTheme="majorBidi" w:hAnsiTheme="majorBidi" w:cstheme="majorBidi"/>
          <w:vertAlign w:val="superscript"/>
        </w:rPr>
        <w:t>1</w:t>
      </w:r>
      <w:r w:rsidRPr="00D21208">
        <w:rPr>
          <w:rFonts w:asciiTheme="majorBidi" w:hAnsiTheme="majorBidi" w:cstheme="majorBidi"/>
        </w:rPr>
        <w:t>,</w:t>
      </w:r>
      <w:r>
        <w:rPr>
          <w:rFonts w:ascii="Newton-BoldItalic" w:hAnsi="Newton-BoldItalic" w:cs="Newton-BoldItalic"/>
          <w:b/>
          <w:bCs/>
          <w:i/>
          <w:iCs/>
          <w:sz w:val="14"/>
          <w:szCs w:val="14"/>
        </w:rPr>
        <w:t xml:space="preserve"> </w:t>
      </w:r>
      <w:r w:rsidRPr="0057416B">
        <w:rPr>
          <w:rFonts w:asciiTheme="majorBidi" w:hAnsiTheme="majorBidi" w:cstheme="majorBidi"/>
        </w:rPr>
        <w:t>Mansour H. Almatarneh</w:t>
      </w:r>
      <w:r w:rsidRPr="0057416B">
        <w:rPr>
          <w:rFonts w:asciiTheme="majorBidi" w:hAnsiTheme="majorBidi" w:cstheme="majorBidi"/>
          <w:vertAlign w:val="superscript"/>
        </w:rPr>
        <w:t>3</w:t>
      </w:r>
      <w:r w:rsidRPr="0057416B">
        <w:rPr>
          <w:rFonts w:asciiTheme="majorBidi" w:hAnsiTheme="majorBidi" w:cstheme="majorBidi"/>
        </w:rPr>
        <w:t>, Taher S. Ababneh</w:t>
      </w:r>
      <w:r w:rsidRPr="0057416B">
        <w:rPr>
          <w:rFonts w:asciiTheme="majorBidi" w:hAnsiTheme="majorBidi" w:cstheme="majorBidi"/>
          <w:vertAlign w:val="superscript"/>
        </w:rPr>
        <w:t>4</w:t>
      </w:r>
      <w:r w:rsidRPr="0057416B">
        <w:rPr>
          <w:rFonts w:asciiTheme="majorBidi" w:hAnsiTheme="majorBidi" w:cstheme="majorBidi"/>
        </w:rPr>
        <w:t>, Lo’ay A. Al-Momani</w:t>
      </w:r>
      <w:r w:rsidRPr="0057416B">
        <w:rPr>
          <w:rFonts w:asciiTheme="majorBidi" w:hAnsiTheme="majorBidi" w:cstheme="majorBidi"/>
          <w:vertAlign w:val="superscript"/>
        </w:rPr>
        <w:t xml:space="preserve">5 </w:t>
      </w:r>
      <w:r w:rsidRPr="0057416B">
        <w:rPr>
          <w:rFonts w:asciiTheme="majorBidi" w:hAnsiTheme="majorBidi" w:cstheme="majorBidi"/>
        </w:rPr>
        <w:t>and Rawan H. Aldalabeeh</w:t>
      </w:r>
      <w:r w:rsidRPr="0057416B">
        <w:rPr>
          <w:rFonts w:asciiTheme="majorBidi" w:hAnsiTheme="majorBidi" w:cstheme="majorBidi"/>
          <w:vertAlign w:val="superscript"/>
        </w:rPr>
        <w:t>1</w:t>
      </w:r>
    </w:p>
    <w:p w:rsidR="00B07C7E" w:rsidRPr="0057416B" w:rsidRDefault="00B07C7E" w:rsidP="004867E9">
      <w:pPr>
        <w:bidi w:val="0"/>
        <w:spacing w:line="360" w:lineRule="auto"/>
        <w:jc w:val="both"/>
        <w:rPr>
          <w:rFonts w:asciiTheme="majorBidi" w:hAnsiTheme="majorBidi" w:cstheme="majorBidi"/>
        </w:rPr>
      </w:pPr>
      <w:r w:rsidRPr="0057416B">
        <w:rPr>
          <w:rFonts w:asciiTheme="majorBidi" w:hAnsiTheme="majorBidi" w:cstheme="majorBidi"/>
          <w:vertAlign w:val="superscript"/>
        </w:rPr>
        <w:t>1</w:t>
      </w:r>
      <w:r w:rsidRPr="0057416B">
        <w:rPr>
          <w:rFonts w:asciiTheme="majorBidi" w:hAnsiTheme="majorBidi" w:cstheme="majorBidi"/>
        </w:rPr>
        <w:t>Tafila Technical University, Tafila 66110, Jordan</w:t>
      </w:r>
    </w:p>
    <w:p w:rsidR="00B07C7E" w:rsidRPr="0057416B" w:rsidRDefault="00B07C7E" w:rsidP="002B0D06">
      <w:pPr>
        <w:bidi w:val="0"/>
        <w:spacing w:line="360" w:lineRule="auto"/>
        <w:jc w:val="both"/>
        <w:rPr>
          <w:rFonts w:asciiTheme="majorBidi" w:hAnsiTheme="majorBidi" w:cstheme="majorBidi"/>
        </w:rPr>
      </w:pPr>
      <w:r w:rsidRPr="0057416B">
        <w:rPr>
          <w:rFonts w:asciiTheme="majorBidi" w:hAnsiTheme="majorBidi" w:cstheme="majorBidi"/>
          <w:vertAlign w:val="superscript"/>
        </w:rPr>
        <w:t>2</w:t>
      </w:r>
      <w:r w:rsidRPr="0057416B">
        <w:rPr>
          <w:rFonts w:asciiTheme="majorBidi" w:hAnsiTheme="majorBidi" w:cstheme="majorBidi"/>
        </w:rPr>
        <w:t>Department of Chemistry, Virginia Commonwealth University, Richmond, VA 23284, USA</w:t>
      </w:r>
    </w:p>
    <w:p w:rsidR="00B07C7E" w:rsidRPr="0057416B" w:rsidRDefault="00B07C7E" w:rsidP="002B0D06">
      <w:pPr>
        <w:bidi w:val="0"/>
        <w:spacing w:line="360" w:lineRule="auto"/>
        <w:jc w:val="both"/>
        <w:rPr>
          <w:rFonts w:asciiTheme="majorBidi" w:hAnsiTheme="majorBidi" w:cstheme="majorBidi"/>
        </w:rPr>
      </w:pPr>
      <w:r w:rsidRPr="0057416B">
        <w:rPr>
          <w:rFonts w:asciiTheme="majorBidi" w:hAnsiTheme="majorBidi" w:cstheme="majorBidi"/>
          <w:vertAlign w:val="superscript"/>
        </w:rPr>
        <w:t>3</w:t>
      </w:r>
      <w:r w:rsidRPr="0057416B">
        <w:rPr>
          <w:rFonts w:asciiTheme="majorBidi" w:hAnsiTheme="majorBidi" w:cstheme="majorBidi"/>
        </w:rPr>
        <w:t>University of Jordan, Department of Chemistry, Amman, 11942, Jordan</w:t>
      </w:r>
    </w:p>
    <w:p w:rsidR="00B07C7E" w:rsidRPr="0057416B" w:rsidRDefault="00B07C7E" w:rsidP="002B0D06">
      <w:pPr>
        <w:bidi w:val="0"/>
        <w:spacing w:line="360" w:lineRule="auto"/>
        <w:jc w:val="both"/>
        <w:rPr>
          <w:rFonts w:asciiTheme="majorBidi" w:hAnsiTheme="majorBidi" w:cstheme="majorBidi"/>
        </w:rPr>
      </w:pPr>
      <w:r w:rsidRPr="0057416B">
        <w:rPr>
          <w:rFonts w:asciiTheme="majorBidi" w:hAnsiTheme="majorBidi" w:cstheme="majorBidi"/>
          <w:vertAlign w:val="superscript"/>
        </w:rPr>
        <w:t>4</w:t>
      </w:r>
      <w:r w:rsidRPr="0057416B">
        <w:rPr>
          <w:rFonts w:asciiTheme="majorBidi" w:hAnsiTheme="majorBidi" w:cstheme="majorBidi"/>
        </w:rPr>
        <w:t>Department of Chemistry, Yarmouk University, Irbid 21163, Jordan</w:t>
      </w:r>
    </w:p>
    <w:p w:rsidR="00B07C7E" w:rsidRPr="0057416B" w:rsidRDefault="00B07C7E" w:rsidP="002B0D06">
      <w:pPr>
        <w:bidi w:val="0"/>
        <w:spacing w:line="360" w:lineRule="auto"/>
        <w:jc w:val="both"/>
        <w:rPr>
          <w:rFonts w:asciiTheme="majorBidi" w:hAnsiTheme="majorBidi" w:cstheme="majorBidi"/>
        </w:rPr>
      </w:pPr>
      <w:r w:rsidRPr="0057416B">
        <w:rPr>
          <w:rFonts w:asciiTheme="majorBidi" w:hAnsiTheme="majorBidi" w:cstheme="majorBidi"/>
          <w:sz w:val="24"/>
          <w:szCs w:val="24"/>
          <w:vertAlign w:val="superscript"/>
        </w:rPr>
        <w:t>5</w:t>
      </w:r>
      <w:r w:rsidRPr="0057416B">
        <w:rPr>
          <w:rFonts w:asciiTheme="majorBidi" w:hAnsiTheme="majorBidi" w:cstheme="majorBidi"/>
        </w:rPr>
        <w:t>Department of Chemistry, The Hashemite University, Zarqa 13133, Jordan</w:t>
      </w:r>
    </w:p>
    <w:tbl>
      <w:tblPr>
        <w:tblStyle w:val="TableGrid"/>
        <w:tblpPr w:leftFromText="180" w:rightFromText="180" w:vertAnchor="text" w:horzAnchor="margin" w:tblpY="52"/>
        <w:tblW w:w="0" w:type="auto"/>
        <w:tblLook w:val="04A0" w:firstRow="1" w:lastRow="0" w:firstColumn="1" w:lastColumn="0" w:noHBand="0" w:noVBand="1"/>
      </w:tblPr>
      <w:tblGrid>
        <w:gridCol w:w="8478"/>
      </w:tblGrid>
      <w:tr w:rsidR="00E20846" w:rsidRPr="00E20846" w:rsidTr="00FD410A">
        <w:tc>
          <w:tcPr>
            <w:tcW w:w="8478" w:type="dxa"/>
          </w:tcPr>
          <w:p w:rsidR="00E20846" w:rsidRPr="00E20846" w:rsidRDefault="00E20846" w:rsidP="00FD410A">
            <w:pPr>
              <w:bidi w:val="0"/>
              <w:spacing w:line="360" w:lineRule="auto"/>
              <w:jc w:val="both"/>
              <w:rPr>
                <w:rFonts w:asciiTheme="majorBidi" w:hAnsiTheme="majorBidi" w:cstheme="majorBidi"/>
                <w:b/>
                <w:bCs/>
              </w:rPr>
            </w:pPr>
            <w:r w:rsidRPr="00E20846">
              <w:rPr>
                <w:rFonts w:asciiTheme="majorBidi" w:hAnsiTheme="majorBidi" w:cstheme="majorBidi"/>
                <w:b/>
                <w:bCs/>
              </w:rPr>
              <w:t>Title</w:t>
            </w:r>
          </w:p>
        </w:tc>
      </w:tr>
      <w:tr w:rsidR="00E20846" w:rsidRPr="00E20846" w:rsidTr="00FD410A">
        <w:tc>
          <w:tcPr>
            <w:tcW w:w="8478" w:type="dxa"/>
          </w:tcPr>
          <w:p w:rsidR="00E20846" w:rsidRPr="00E20846" w:rsidRDefault="00E20846" w:rsidP="00FD410A">
            <w:pPr>
              <w:bidi w:val="0"/>
              <w:spacing w:line="360" w:lineRule="auto"/>
              <w:jc w:val="both"/>
              <w:rPr>
                <w:rFonts w:asciiTheme="majorBidi" w:hAnsiTheme="majorBidi" w:cstheme="majorBidi"/>
                <w:b/>
                <w:bCs/>
              </w:rPr>
            </w:pPr>
            <w:r w:rsidRPr="00E20846">
              <w:rPr>
                <w:rFonts w:asciiTheme="majorBidi" w:hAnsiTheme="majorBidi" w:cstheme="majorBidi"/>
                <w:b/>
                <w:bCs/>
              </w:rPr>
              <w:t xml:space="preserve">Part 1: </w:t>
            </w:r>
          </w:p>
          <w:p w:rsidR="00E20846" w:rsidRPr="00E20846" w:rsidRDefault="00E20846" w:rsidP="00FD410A">
            <w:pPr>
              <w:bidi w:val="0"/>
              <w:spacing w:line="360" w:lineRule="auto"/>
              <w:jc w:val="both"/>
              <w:rPr>
                <w:rFonts w:asciiTheme="majorBidi" w:hAnsiTheme="majorBidi" w:cstheme="majorBidi"/>
                <w:b/>
                <w:bCs/>
              </w:rPr>
            </w:pPr>
            <w:r w:rsidRPr="00E20846">
              <w:rPr>
                <w:rFonts w:asciiTheme="majorBidi" w:hAnsiTheme="majorBidi" w:cstheme="majorBidi"/>
                <w:b/>
                <w:bCs/>
              </w:rPr>
              <w:t xml:space="preserve">SchemeS1: </w:t>
            </w:r>
            <w:r w:rsidRPr="00E20846">
              <w:rPr>
                <w:rFonts w:asciiTheme="majorBidi" w:hAnsiTheme="majorBidi" w:cstheme="majorBidi"/>
              </w:rPr>
              <w:t>Proposed mechanism of the nucleophilic aromatic substitution reaction (NAS).</w:t>
            </w:r>
          </w:p>
        </w:tc>
      </w:tr>
      <w:tr w:rsidR="00E20846" w:rsidRPr="00E20846" w:rsidTr="00FD410A">
        <w:tc>
          <w:tcPr>
            <w:tcW w:w="8478" w:type="dxa"/>
          </w:tcPr>
          <w:p w:rsidR="00E20846" w:rsidRPr="00E20846" w:rsidRDefault="00E20846" w:rsidP="00FD410A">
            <w:pPr>
              <w:pStyle w:val="Caption"/>
              <w:keepNext/>
              <w:spacing w:line="360" w:lineRule="auto"/>
              <w:jc w:val="both"/>
              <w:rPr>
                <w:rFonts w:asciiTheme="majorBidi" w:hAnsiTheme="majorBidi" w:cstheme="majorBidi"/>
                <w:b w:val="0"/>
                <w:bCs w:val="0"/>
                <w:i/>
                <w:iCs/>
                <w:color w:val="auto"/>
                <w:sz w:val="22"/>
                <w:szCs w:val="22"/>
              </w:rPr>
            </w:pPr>
            <w:r w:rsidRPr="00E20846">
              <w:rPr>
                <w:rFonts w:asciiTheme="majorBidi" w:hAnsiTheme="majorBidi" w:cstheme="majorBidi"/>
                <w:color w:val="auto"/>
                <w:sz w:val="22"/>
                <w:szCs w:val="22"/>
              </w:rPr>
              <w:t>Table S1:</w:t>
            </w:r>
            <w:r w:rsidRPr="00E20846">
              <w:rPr>
                <w:rFonts w:asciiTheme="majorBidi" w:hAnsiTheme="majorBidi" w:cstheme="majorBidi"/>
                <w:b w:val="0"/>
                <w:bCs w:val="0"/>
                <w:color w:val="auto"/>
                <w:sz w:val="22"/>
                <w:szCs w:val="22"/>
              </w:rPr>
              <w:t xml:space="preserve"> Reported values of the chemical shift of </w:t>
            </w:r>
            <w:r w:rsidRPr="00E20846">
              <w:rPr>
                <w:rFonts w:asciiTheme="majorBidi" w:hAnsiTheme="majorBidi" w:cstheme="majorBidi"/>
                <w:b w:val="0"/>
                <w:bCs w:val="0"/>
                <w:color w:val="auto"/>
                <w:sz w:val="22"/>
                <w:szCs w:val="22"/>
                <w:vertAlign w:val="superscript"/>
              </w:rPr>
              <w:t>19</w:t>
            </w:r>
            <w:r w:rsidRPr="00E20846">
              <w:rPr>
                <w:rFonts w:asciiTheme="majorBidi" w:hAnsiTheme="majorBidi" w:cstheme="majorBidi"/>
                <w:b w:val="0"/>
                <w:bCs w:val="0"/>
                <w:color w:val="auto"/>
                <w:sz w:val="22"/>
                <w:szCs w:val="22"/>
              </w:rPr>
              <w:t>F-NMR and different sites</w:t>
            </w:r>
          </w:p>
          <w:p w:rsidR="00E20846" w:rsidRPr="00E20846" w:rsidRDefault="00E20846" w:rsidP="00FD410A">
            <w:pPr>
              <w:bidi w:val="0"/>
              <w:spacing w:line="360" w:lineRule="auto"/>
              <w:jc w:val="both"/>
              <w:rPr>
                <w:rFonts w:asciiTheme="majorBidi" w:hAnsiTheme="majorBidi" w:cstheme="majorBidi"/>
              </w:rPr>
            </w:pPr>
          </w:p>
        </w:tc>
      </w:tr>
      <w:tr w:rsidR="00E20846" w:rsidRPr="00E20846" w:rsidTr="00FD410A">
        <w:tc>
          <w:tcPr>
            <w:tcW w:w="8478" w:type="dxa"/>
          </w:tcPr>
          <w:p w:rsidR="00E20846" w:rsidRPr="00E20846" w:rsidRDefault="00E20846" w:rsidP="00FD410A">
            <w:pPr>
              <w:pStyle w:val="Caption"/>
              <w:spacing w:line="360" w:lineRule="auto"/>
              <w:jc w:val="both"/>
              <w:rPr>
                <w:rFonts w:asciiTheme="majorBidi" w:hAnsiTheme="majorBidi" w:cstheme="majorBidi"/>
                <w:b w:val="0"/>
                <w:bCs w:val="0"/>
                <w:i/>
                <w:iCs/>
                <w:color w:val="auto"/>
                <w:sz w:val="22"/>
                <w:szCs w:val="22"/>
              </w:rPr>
            </w:pPr>
            <w:r w:rsidRPr="00E20846">
              <w:rPr>
                <w:rFonts w:asciiTheme="majorBidi" w:hAnsiTheme="majorBidi" w:cstheme="majorBidi"/>
                <w:color w:val="auto"/>
                <w:sz w:val="22"/>
                <w:szCs w:val="22"/>
              </w:rPr>
              <w:t xml:space="preserve">Scheme S2: </w:t>
            </w:r>
            <w:r w:rsidRPr="00E20846">
              <w:rPr>
                <w:rFonts w:asciiTheme="majorBidi" w:hAnsiTheme="majorBidi" w:cstheme="majorBidi"/>
                <w:b w:val="0"/>
                <w:bCs w:val="0"/>
                <w:color w:val="auto"/>
                <w:sz w:val="22"/>
                <w:szCs w:val="22"/>
              </w:rPr>
              <w:t>Proposed mechanism of the nucleophilic aromatic substitution reaction (NAS).</w:t>
            </w:r>
          </w:p>
          <w:p w:rsidR="00E20846" w:rsidRPr="00E20846" w:rsidRDefault="00E20846" w:rsidP="00FD410A">
            <w:pPr>
              <w:bidi w:val="0"/>
              <w:spacing w:line="360" w:lineRule="auto"/>
              <w:jc w:val="both"/>
              <w:rPr>
                <w:rFonts w:asciiTheme="majorBidi" w:hAnsiTheme="majorBidi" w:cstheme="majorBidi"/>
                <w:b/>
                <w:bCs/>
              </w:rPr>
            </w:pPr>
          </w:p>
        </w:tc>
      </w:tr>
      <w:tr w:rsidR="00E20846" w:rsidRPr="00E20846" w:rsidTr="00FD410A">
        <w:tc>
          <w:tcPr>
            <w:tcW w:w="8478" w:type="dxa"/>
          </w:tcPr>
          <w:p w:rsidR="00E20846" w:rsidRPr="00E20846" w:rsidRDefault="00E20846" w:rsidP="00E20846">
            <w:pPr>
              <w:pStyle w:val="ListParagraph"/>
              <w:spacing w:line="360" w:lineRule="auto"/>
              <w:ind w:left="0"/>
              <w:jc w:val="both"/>
              <w:rPr>
                <w:rFonts w:asciiTheme="majorBidi" w:hAnsiTheme="majorBidi" w:cstheme="majorBidi"/>
                <w:sz w:val="22"/>
                <w:szCs w:val="22"/>
              </w:rPr>
            </w:pPr>
            <w:r w:rsidRPr="00E20846">
              <w:rPr>
                <w:rFonts w:asciiTheme="majorBidi" w:hAnsiTheme="majorBidi" w:cstheme="majorBidi"/>
                <w:b/>
                <w:bCs/>
                <w:sz w:val="22"/>
                <w:szCs w:val="22"/>
              </w:rPr>
              <w:t xml:space="preserve">Figures S1-S4:   </w:t>
            </w:r>
            <w:r w:rsidRPr="00E20846">
              <w:rPr>
                <w:rFonts w:asciiTheme="majorBidi" w:hAnsiTheme="majorBidi" w:cstheme="majorBidi"/>
                <w:sz w:val="22"/>
                <w:szCs w:val="22"/>
                <w:vertAlign w:val="superscript"/>
              </w:rPr>
              <w:t>1</w:t>
            </w:r>
            <w:r w:rsidRPr="00E20846">
              <w:rPr>
                <w:rFonts w:asciiTheme="majorBidi" w:hAnsiTheme="majorBidi" w:cstheme="majorBidi"/>
                <w:sz w:val="22"/>
                <w:szCs w:val="22"/>
              </w:rPr>
              <w:t xml:space="preserve">H- and </w:t>
            </w:r>
            <w:r w:rsidRPr="00E20846">
              <w:rPr>
                <w:rFonts w:asciiTheme="majorBidi" w:hAnsiTheme="majorBidi" w:cstheme="majorBidi"/>
                <w:sz w:val="22"/>
                <w:szCs w:val="22"/>
                <w:vertAlign w:val="superscript"/>
              </w:rPr>
              <w:t>13</w:t>
            </w:r>
            <w:r w:rsidRPr="00E20846">
              <w:rPr>
                <w:rFonts w:asciiTheme="majorBidi" w:hAnsiTheme="majorBidi" w:cstheme="majorBidi"/>
                <w:sz w:val="22"/>
                <w:szCs w:val="22"/>
              </w:rPr>
              <w:t>C-NMR Spectra of the monomers</w:t>
            </w:r>
            <w:r>
              <w:rPr>
                <w:rFonts w:asciiTheme="majorBidi" w:hAnsiTheme="majorBidi" w:cstheme="majorBidi"/>
                <w:sz w:val="22"/>
                <w:szCs w:val="22"/>
              </w:rPr>
              <w:t>.</w:t>
            </w:r>
          </w:p>
          <w:p w:rsidR="00E20846" w:rsidRPr="00E20846" w:rsidRDefault="00E20846" w:rsidP="00FD410A">
            <w:pPr>
              <w:bidi w:val="0"/>
              <w:spacing w:line="360" w:lineRule="auto"/>
              <w:jc w:val="both"/>
              <w:rPr>
                <w:rFonts w:asciiTheme="majorBidi" w:hAnsiTheme="majorBidi" w:cstheme="majorBidi"/>
                <w:b/>
                <w:bCs/>
              </w:rPr>
            </w:pPr>
          </w:p>
        </w:tc>
      </w:tr>
      <w:tr w:rsidR="00E20846" w:rsidRPr="00E20846" w:rsidTr="00FD410A">
        <w:tc>
          <w:tcPr>
            <w:tcW w:w="8478" w:type="dxa"/>
          </w:tcPr>
          <w:p w:rsidR="00E20846" w:rsidRPr="00E20846" w:rsidRDefault="00E20846" w:rsidP="00E20846">
            <w:pPr>
              <w:pStyle w:val="ListParagraph"/>
              <w:spacing w:line="360" w:lineRule="auto"/>
              <w:ind w:left="0"/>
              <w:jc w:val="both"/>
              <w:rPr>
                <w:rFonts w:asciiTheme="majorBidi" w:hAnsiTheme="majorBidi" w:cstheme="majorBidi"/>
                <w:sz w:val="22"/>
                <w:szCs w:val="22"/>
              </w:rPr>
            </w:pPr>
            <w:r w:rsidRPr="00E20846">
              <w:rPr>
                <w:rFonts w:asciiTheme="majorBidi" w:hAnsiTheme="majorBidi" w:cstheme="majorBidi"/>
                <w:b/>
                <w:bCs/>
                <w:sz w:val="22"/>
                <w:szCs w:val="22"/>
              </w:rPr>
              <w:t xml:space="preserve">Figures S5-S12:   </w:t>
            </w:r>
            <w:r w:rsidRPr="00E20846">
              <w:rPr>
                <w:rFonts w:asciiTheme="majorBidi" w:hAnsiTheme="majorBidi" w:cstheme="majorBidi"/>
                <w:sz w:val="22"/>
                <w:szCs w:val="22"/>
                <w:vertAlign w:val="superscript"/>
              </w:rPr>
              <w:t>1</w:t>
            </w:r>
            <w:r w:rsidRPr="00E20846">
              <w:rPr>
                <w:rFonts w:asciiTheme="majorBidi" w:hAnsiTheme="majorBidi" w:cstheme="majorBidi"/>
                <w:sz w:val="22"/>
                <w:szCs w:val="22"/>
              </w:rPr>
              <w:t xml:space="preserve">H- and </w:t>
            </w:r>
            <w:r w:rsidRPr="00E20846">
              <w:rPr>
                <w:rFonts w:asciiTheme="majorBidi" w:hAnsiTheme="majorBidi" w:cstheme="majorBidi"/>
                <w:sz w:val="22"/>
                <w:szCs w:val="22"/>
                <w:vertAlign w:val="superscript"/>
              </w:rPr>
              <w:t>13</w:t>
            </w:r>
            <w:r>
              <w:rPr>
                <w:rFonts w:asciiTheme="majorBidi" w:hAnsiTheme="majorBidi" w:cstheme="majorBidi"/>
                <w:sz w:val="22"/>
                <w:szCs w:val="22"/>
              </w:rPr>
              <w:t>C-NMR Spectra of the polymers.</w:t>
            </w:r>
          </w:p>
          <w:p w:rsidR="00E20846" w:rsidRDefault="00E20846" w:rsidP="00E20846">
            <w:pPr>
              <w:pStyle w:val="ListParagraph"/>
              <w:tabs>
                <w:tab w:val="left" w:pos="270"/>
              </w:tabs>
              <w:spacing w:after="160" w:line="360" w:lineRule="auto"/>
              <w:ind w:left="0"/>
              <w:jc w:val="both"/>
              <w:rPr>
                <w:rFonts w:asciiTheme="majorBidi" w:hAnsiTheme="majorBidi" w:cstheme="majorBidi"/>
                <w:sz w:val="22"/>
                <w:szCs w:val="22"/>
              </w:rPr>
            </w:pPr>
            <w:r w:rsidRPr="00E20846">
              <w:rPr>
                <w:rFonts w:asciiTheme="majorBidi" w:hAnsiTheme="majorBidi" w:cstheme="majorBidi"/>
                <w:b/>
                <w:bCs/>
                <w:sz w:val="22"/>
                <w:szCs w:val="22"/>
              </w:rPr>
              <w:t>Figure S13</w:t>
            </w:r>
            <w:r w:rsidRPr="00E20846">
              <w:rPr>
                <w:rFonts w:asciiTheme="majorBidi" w:hAnsiTheme="majorBidi" w:cstheme="majorBidi"/>
                <w:sz w:val="22"/>
                <w:szCs w:val="22"/>
              </w:rPr>
              <w:t>: Proposed sites of zero and non-zero dipole moments of the polymers</w:t>
            </w:r>
            <w:r>
              <w:rPr>
                <w:rFonts w:asciiTheme="majorBidi" w:hAnsiTheme="majorBidi" w:cstheme="majorBidi"/>
                <w:sz w:val="22"/>
                <w:szCs w:val="22"/>
              </w:rPr>
              <w:t>.</w:t>
            </w:r>
          </w:p>
          <w:p w:rsidR="00E20846" w:rsidRPr="00E20846" w:rsidRDefault="00E20846" w:rsidP="00E20846">
            <w:pPr>
              <w:pStyle w:val="ListParagraph"/>
              <w:tabs>
                <w:tab w:val="left" w:pos="270"/>
              </w:tabs>
              <w:spacing w:after="160" w:line="360" w:lineRule="auto"/>
              <w:ind w:left="0"/>
              <w:jc w:val="both"/>
              <w:rPr>
                <w:rFonts w:asciiTheme="majorBidi" w:hAnsiTheme="majorBidi" w:cstheme="majorBidi"/>
                <w:sz w:val="22"/>
                <w:szCs w:val="22"/>
              </w:rPr>
            </w:pPr>
            <w:r w:rsidRPr="00E20846">
              <w:rPr>
                <w:rFonts w:asciiTheme="majorBidi" w:hAnsiTheme="majorBidi" w:cstheme="majorBidi"/>
                <w:b/>
                <w:bCs/>
                <w:sz w:val="22"/>
                <w:szCs w:val="22"/>
              </w:rPr>
              <w:t>Figure S14:</w:t>
            </w:r>
            <w:r w:rsidRPr="00E20846">
              <w:rPr>
                <w:rFonts w:asciiTheme="majorBidi" w:hAnsiTheme="majorBidi" w:cstheme="majorBidi"/>
                <w:sz w:val="22"/>
                <w:szCs w:val="22"/>
              </w:rPr>
              <w:t xml:space="preserve"> Solubility behavior of the polymers in THF and DMSO.  </w:t>
            </w:r>
          </w:p>
        </w:tc>
      </w:tr>
      <w:tr w:rsidR="00E20846" w:rsidRPr="00E20846" w:rsidTr="00FD410A">
        <w:tc>
          <w:tcPr>
            <w:tcW w:w="8478" w:type="dxa"/>
          </w:tcPr>
          <w:p w:rsidR="00E20846" w:rsidRPr="00E20846" w:rsidRDefault="00E20846" w:rsidP="00FD410A">
            <w:pPr>
              <w:pStyle w:val="ListParagraph"/>
              <w:spacing w:line="360" w:lineRule="auto"/>
              <w:ind w:left="0"/>
              <w:jc w:val="both"/>
              <w:rPr>
                <w:rFonts w:asciiTheme="majorBidi" w:hAnsiTheme="majorBidi" w:cstheme="majorBidi"/>
                <w:b/>
                <w:bCs/>
                <w:sz w:val="22"/>
                <w:szCs w:val="22"/>
              </w:rPr>
            </w:pPr>
            <w:r w:rsidRPr="00E20846">
              <w:rPr>
                <w:rFonts w:asciiTheme="majorBidi" w:hAnsiTheme="majorBidi" w:cstheme="majorBidi"/>
                <w:b/>
                <w:bCs/>
                <w:sz w:val="22"/>
                <w:szCs w:val="22"/>
              </w:rPr>
              <w:t xml:space="preserve">Part 2: optical properties of the polymers </w:t>
            </w:r>
          </w:p>
          <w:p w:rsidR="00E20846" w:rsidRPr="00E20846" w:rsidRDefault="00E20846" w:rsidP="00E20846">
            <w:pPr>
              <w:jc w:val="right"/>
              <w:rPr>
                <w:rFonts w:asciiTheme="majorBidi" w:hAnsiTheme="majorBidi" w:cstheme="majorBidi"/>
              </w:rPr>
            </w:pPr>
            <w:r w:rsidRPr="00E20846">
              <w:rPr>
                <w:rFonts w:asciiTheme="majorBidi" w:hAnsiTheme="majorBidi" w:cstheme="majorBidi"/>
                <w:b/>
              </w:rPr>
              <w:t>Figure S15</w:t>
            </w:r>
            <w:r w:rsidRPr="00E20846">
              <w:rPr>
                <w:rFonts w:asciiTheme="majorBidi" w:hAnsiTheme="majorBidi" w:cstheme="majorBidi"/>
              </w:rPr>
              <w:t xml:space="preserve"> UV–Vis absorption spectra of</w:t>
            </w:r>
            <w:r>
              <w:rPr>
                <w:rFonts w:asciiTheme="majorBidi" w:hAnsiTheme="majorBidi" w:cstheme="majorBidi"/>
              </w:rPr>
              <w:t>monomers</w:t>
            </w:r>
            <w:r w:rsidRPr="00E20846">
              <w:rPr>
                <w:rFonts w:asciiTheme="majorBidi" w:hAnsiTheme="majorBidi" w:cstheme="majorBidi"/>
              </w:rPr>
              <w:t xml:space="preserve"> and their fluorinated polymers.</w:t>
            </w:r>
          </w:p>
          <w:p w:rsidR="00E20846" w:rsidRPr="00E20846" w:rsidRDefault="00E20846" w:rsidP="00E20846">
            <w:pPr>
              <w:bidi w:val="0"/>
              <w:jc w:val="both"/>
              <w:rPr>
                <w:rFonts w:asciiTheme="majorBidi" w:hAnsiTheme="majorBidi" w:cstheme="majorBidi"/>
              </w:rPr>
            </w:pPr>
            <w:r w:rsidRPr="00E20846">
              <w:rPr>
                <w:rFonts w:asciiTheme="majorBidi" w:hAnsiTheme="majorBidi" w:cstheme="majorBidi"/>
                <w:b/>
              </w:rPr>
              <w:t>Figure S16</w:t>
            </w:r>
            <w:r w:rsidRPr="00E20846">
              <w:rPr>
                <w:rFonts w:asciiTheme="majorBidi" w:hAnsiTheme="majorBidi" w:cstheme="majorBidi"/>
              </w:rPr>
              <w:t xml:space="preserve"> Experimental determination of λonset </w:t>
            </w:r>
            <w:r>
              <w:rPr>
                <w:rFonts w:asciiTheme="majorBidi" w:hAnsiTheme="majorBidi" w:cstheme="majorBidi"/>
              </w:rPr>
              <w:t>and</w:t>
            </w:r>
            <w:r w:rsidRPr="00E20846">
              <w:rPr>
                <w:rFonts w:asciiTheme="majorBidi" w:hAnsiTheme="majorBidi" w:cstheme="majorBidi"/>
              </w:rPr>
              <w:t xml:space="preserve"> bandgap </w:t>
            </w:r>
            <w:r>
              <w:rPr>
                <w:rFonts w:asciiTheme="majorBidi" w:hAnsiTheme="majorBidi" w:cstheme="majorBidi"/>
              </w:rPr>
              <w:t>determination</w:t>
            </w:r>
            <w:r w:rsidRPr="00E20846">
              <w:rPr>
                <w:rFonts w:asciiTheme="majorBidi" w:hAnsiTheme="majorBidi" w:cstheme="majorBidi"/>
              </w:rPr>
              <w:t>.</w:t>
            </w:r>
          </w:p>
          <w:p w:rsidR="00E20846" w:rsidRPr="00E20846" w:rsidRDefault="00E20846" w:rsidP="00E20846">
            <w:pPr>
              <w:bidi w:val="0"/>
              <w:jc w:val="both"/>
              <w:rPr>
                <w:rFonts w:asciiTheme="majorBidi" w:hAnsiTheme="majorBidi" w:cstheme="majorBidi"/>
              </w:rPr>
            </w:pPr>
            <w:r w:rsidRPr="00E20846">
              <w:rPr>
                <w:rFonts w:asciiTheme="majorBidi" w:hAnsiTheme="majorBidi" w:cstheme="majorBidi"/>
                <w:b/>
              </w:rPr>
              <w:t>TableS2.</w:t>
            </w:r>
            <w:r w:rsidRPr="00E20846">
              <w:rPr>
                <w:rFonts w:asciiTheme="majorBidi" w:hAnsiTheme="majorBidi" w:cstheme="majorBidi"/>
              </w:rPr>
              <w:t xml:space="preserve">  λ max of monomers and polymers.</w:t>
            </w:r>
          </w:p>
        </w:tc>
      </w:tr>
      <w:tr w:rsidR="00E20846" w:rsidRPr="00E20846" w:rsidTr="00FD410A">
        <w:tc>
          <w:tcPr>
            <w:tcW w:w="8478" w:type="dxa"/>
          </w:tcPr>
          <w:p w:rsidR="00E20846" w:rsidRPr="00E20846" w:rsidRDefault="00E20846" w:rsidP="00FD410A">
            <w:pPr>
              <w:pStyle w:val="ListParagraph"/>
              <w:spacing w:line="360" w:lineRule="auto"/>
              <w:ind w:left="0"/>
              <w:jc w:val="both"/>
              <w:rPr>
                <w:rFonts w:asciiTheme="majorBidi" w:hAnsiTheme="majorBidi" w:cstheme="majorBidi"/>
                <w:b/>
                <w:bCs/>
                <w:sz w:val="22"/>
                <w:szCs w:val="22"/>
              </w:rPr>
            </w:pPr>
            <w:r w:rsidRPr="00E20846">
              <w:rPr>
                <w:rFonts w:asciiTheme="majorBidi" w:hAnsiTheme="majorBidi" w:cstheme="majorBidi"/>
                <w:b/>
                <w:bCs/>
                <w:sz w:val="22"/>
                <w:szCs w:val="22"/>
              </w:rPr>
              <w:t xml:space="preserve">Part 3: BET surface area determination </w:t>
            </w:r>
          </w:p>
          <w:p w:rsidR="00E20846" w:rsidRPr="00E20846" w:rsidRDefault="00E20846" w:rsidP="00FD410A">
            <w:pPr>
              <w:pStyle w:val="ListParagraph"/>
              <w:spacing w:line="360" w:lineRule="auto"/>
              <w:ind w:left="0"/>
              <w:jc w:val="both"/>
              <w:rPr>
                <w:rFonts w:asciiTheme="majorBidi" w:hAnsiTheme="majorBidi" w:cstheme="majorBidi"/>
                <w:b/>
                <w:bCs/>
                <w:sz w:val="22"/>
                <w:szCs w:val="22"/>
              </w:rPr>
            </w:pPr>
            <w:r w:rsidRPr="00E20846">
              <w:rPr>
                <w:rFonts w:asciiTheme="majorBidi" w:eastAsia="Times New Roman" w:hAnsiTheme="majorBidi" w:cstheme="majorBidi"/>
                <w:b/>
                <w:bCs/>
                <w:sz w:val="22"/>
                <w:szCs w:val="22"/>
              </w:rPr>
              <w:t>Table S3:</w:t>
            </w:r>
            <w:r w:rsidRPr="00E20846">
              <w:rPr>
                <w:rFonts w:asciiTheme="majorBidi" w:eastAsia="Times New Roman" w:hAnsiTheme="majorBidi" w:cstheme="majorBidi"/>
                <w:sz w:val="22"/>
                <w:szCs w:val="22"/>
              </w:rPr>
              <w:t xml:space="preserve"> BET plots data of the polymers</w:t>
            </w:r>
          </w:p>
        </w:tc>
      </w:tr>
      <w:tr w:rsidR="00AA125F" w:rsidRPr="00E20846" w:rsidTr="00FD410A">
        <w:tc>
          <w:tcPr>
            <w:tcW w:w="8478" w:type="dxa"/>
          </w:tcPr>
          <w:p w:rsidR="00AA125F" w:rsidRPr="00E20846" w:rsidRDefault="00AA125F" w:rsidP="00FD410A">
            <w:pPr>
              <w:pStyle w:val="ListParagraph"/>
              <w:spacing w:line="360" w:lineRule="auto"/>
              <w:ind w:left="0"/>
              <w:jc w:val="both"/>
              <w:rPr>
                <w:rFonts w:asciiTheme="majorBidi" w:hAnsiTheme="majorBidi" w:cstheme="majorBidi"/>
                <w:b/>
                <w:bCs/>
                <w:sz w:val="22"/>
                <w:szCs w:val="22"/>
              </w:rPr>
            </w:pPr>
            <w:r>
              <w:rPr>
                <w:rFonts w:asciiTheme="majorBidi" w:hAnsiTheme="majorBidi" w:cstheme="majorBidi"/>
                <w:b/>
                <w:bCs/>
                <w:sz w:val="22"/>
                <w:szCs w:val="22"/>
              </w:rPr>
              <w:t>References</w:t>
            </w:r>
          </w:p>
        </w:tc>
      </w:tr>
    </w:tbl>
    <w:p w:rsidR="00BC1C37" w:rsidRPr="0057416B" w:rsidRDefault="00BC1C37"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6E1EEA" w:rsidRPr="0057416B" w:rsidRDefault="006E1EEA" w:rsidP="002B0D06">
      <w:pPr>
        <w:bidi w:val="0"/>
        <w:spacing w:line="360" w:lineRule="auto"/>
        <w:jc w:val="both"/>
        <w:rPr>
          <w:rFonts w:asciiTheme="majorBidi" w:hAnsiTheme="majorBidi" w:cstheme="majorBidi"/>
          <w:b/>
          <w:bCs/>
        </w:rPr>
      </w:pPr>
    </w:p>
    <w:p w:rsidR="00E20846" w:rsidRDefault="00E20846" w:rsidP="002B0D06">
      <w:pPr>
        <w:pStyle w:val="Caption"/>
        <w:spacing w:line="360" w:lineRule="auto"/>
        <w:jc w:val="both"/>
        <w:rPr>
          <w:rFonts w:asciiTheme="majorBidi" w:hAnsiTheme="majorBidi" w:cstheme="majorBidi"/>
          <w:color w:val="auto"/>
          <w:sz w:val="22"/>
          <w:szCs w:val="22"/>
        </w:rPr>
      </w:pPr>
      <w:bookmarkStart w:id="0" w:name="_Toc85398090"/>
      <w:bookmarkStart w:id="1" w:name="_Toc85489076"/>
      <w:bookmarkStart w:id="2" w:name="_Toc86049132"/>
    </w:p>
    <w:p w:rsidR="00E20846" w:rsidRDefault="00E20846" w:rsidP="002B0D06">
      <w:pPr>
        <w:pStyle w:val="Caption"/>
        <w:spacing w:line="360" w:lineRule="auto"/>
        <w:jc w:val="both"/>
        <w:rPr>
          <w:rFonts w:asciiTheme="majorBidi" w:hAnsiTheme="majorBidi" w:cstheme="majorBidi"/>
          <w:color w:val="auto"/>
          <w:sz w:val="22"/>
          <w:szCs w:val="22"/>
        </w:rPr>
      </w:pPr>
    </w:p>
    <w:p w:rsidR="00E20846" w:rsidRDefault="00E20846" w:rsidP="002B0D06">
      <w:pPr>
        <w:pStyle w:val="Caption"/>
        <w:spacing w:line="360" w:lineRule="auto"/>
        <w:jc w:val="both"/>
        <w:rPr>
          <w:rFonts w:asciiTheme="majorBidi" w:hAnsiTheme="majorBidi" w:cstheme="majorBidi"/>
          <w:color w:val="auto"/>
          <w:sz w:val="22"/>
          <w:szCs w:val="22"/>
        </w:rPr>
      </w:pPr>
    </w:p>
    <w:p w:rsidR="00E20846" w:rsidRDefault="00E20846" w:rsidP="002B0D06">
      <w:pPr>
        <w:pStyle w:val="Caption"/>
        <w:spacing w:line="360" w:lineRule="auto"/>
        <w:jc w:val="both"/>
        <w:rPr>
          <w:rFonts w:asciiTheme="majorBidi" w:hAnsiTheme="majorBidi" w:cstheme="majorBidi"/>
          <w:color w:val="auto"/>
          <w:sz w:val="22"/>
          <w:szCs w:val="22"/>
        </w:rPr>
      </w:pPr>
    </w:p>
    <w:p w:rsidR="00E20846" w:rsidRDefault="00E20846" w:rsidP="002B0D06">
      <w:pPr>
        <w:pStyle w:val="Caption"/>
        <w:spacing w:line="360" w:lineRule="auto"/>
        <w:jc w:val="both"/>
        <w:rPr>
          <w:rFonts w:asciiTheme="majorBidi" w:hAnsiTheme="majorBidi" w:cstheme="majorBidi"/>
          <w:color w:val="auto"/>
          <w:sz w:val="22"/>
          <w:szCs w:val="22"/>
        </w:rPr>
      </w:pPr>
    </w:p>
    <w:p w:rsidR="00E20846" w:rsidRDefault="00E20846" w:rsidP="002B0D06">
      <w:pPr>
        <w:pStyle w:val="Caption"/>
        <w:spacing w:line="360" w:lineRule="auto"/>
        <w:jc w:val="both"/>
        <w:rPr>
          <w:rFonts w:asciiTheme="majorBidi" w:hAnsiTheme="majorBidi" w:cstheme="majorBidi"/>
          <w:color w:val="auto"/>
          <w:sz w:val="22"/>
          <w:szCs w:val="22"/>
        </w:rPr>
      </w:pPr>
    </w:p>
    <w:p w:rsidR="00E20846" w:rsidRDefault="00E20846" w:rsidP="002B0D06">
      <w:pPr>
        <w:pStyle w:val="Caption"/>
        <w:spacing w:line="360" w:lineRule="auto"/>
        <w:jc w:val="both"/>
        <w:rPr>
          <w:rFonts w:asciiTheme="majorBidi" w:hAnsiTheme="majorBidi" w:cstheme="majorBidi"/>
          <w:color w:val="auto"/>
          <w:sz w:val="22"/>
          <w:szCs w:val="22"/>
        </w:rPr>
      </w:pPr>
    </w:p>
    <w:p w:rsidR="00E20846" w:rsidRDefault="00E20846" w:rsidP="002B0D06">
      <w:pPr>
        <w:pStyle w:val="Caption"/>
        <w:spacing w:line="360" w:lineRule="auto"/>
        <w:jc w:val="both"/>
        <w:rPr>
          <w:rFonts w:asciiTheme="majorBidi" w:hAnsiTheme="majorBidi" w:cstheme="majorBidi"/>
          <w:color w:val="auto"/>
          <w:sz w:val="22"/>
          <w:szCs w:val="22"/>
        </w:rPr>
      </w:pPr>
    </w:p>
    <w:p w:rsidR="00E20846" w:rsidRDefault="00E20846" w:rsidP="002B0D06">
      <w:pPr>
        <w:pStyle w:val="Caption"/>
        <w:spacing w:line="360" w:lineRule="auto"/>
        <w:jc w:val="both"/>
        <w:rPr>
          <w:rFonts w:asciiTheme="majorBidi" w:hAnsiTheme="majorBidi" w:cstheme="majorBidi"/>
          <w:color w:val="auto"/>
          <w:sz w:val="22"/>
          <w:szCs w:val="22"/>
        </w:rPr>
      </w:pPr>
    </w:p>
    <w:p w:rsidR="00E20846" w:rsidRDefault="00E20846" w:rsidP="002B0D06">
      <w:pPr>
        <w:pStyle w:val="Caption"/>
        <w:spacing w:line="360" w:lineRule="auto"/>
        <w:jc w:val="both"/>
        <w:rPr>
          <w:rFonts w:asciiTheme="majorBidi" w:hAnsiTheme="majorBidi" w:cstheme="majorBidi"/>
          <w:color w:val="auto"/>
          <w:sz w:val="22"/>
          <w:szCs w:val="22"/>
        </w:rPr>
      </w:pPr>
    </w:p>
    <w:p w:rsidR="00E20846" w:rsidRDefault="00E20846" w:rsidP="002B0D06">
      <w:pPr>
        <w:pStyle w:val="Caption"/>
        <w:spacing w:line="360" w:lineRule="auto"/>
        <w:jc w:val="both"/>
        <w:rPr>
          <w:rFonts w:asciiTheme="majorBidi" w:hAnsiTheme="majorBidi" w:cstheme="majorBidi"/>
          <w:color w:val="auto"/>
          <w:sz w:val="22"/>
          <w:szCs w:val="22"/>
        </w:rPr>
      </w:pPr>
    </w:p>
    <w:p w:rsidR="00E20846" w:rsidRDefault="00E20846" w:rsidP="002B0D06">
      <w:pPr>
        <w:pStyle w:val="Caption"/>
        <w:spacing w:line="360" w:lineRule="auto"/>
        <w:jc w:val="both"/>
        <w:rPr>
          <w:rFonts w:asciiTheme="majorBidi" w:hAnsiTheme="majorBidi" w:cstheme="majorBidi"/>
          <w:color w:val="auto"/>
          <w:sz w:val="22"/>
          <w:szCs w:val="22"/>
        </w:rPr>
      </w:pPr>
    </w:p>
    <w:p w:rsidR="003C38DA" w:rsidRDefault="003C38DA" w:rsidP="00E20846">
      <w:pPr>
        <w:pStyle w:val="Caption"/>
        <w:spacing w:line="360" w:lineRule="auto"/>
        <w:jc w:val="both"/>
        <w:rPr>
          <w:rFonts w:asciiTheme="majorBidi" w:hAnsiTheme="majorBidi" w:cstheme="majorBidi"/>
          <w:b w:val="0"/>
          <w:bCs w:val="0"/>
          <w:color w:val="auto"/>
          <w:sz w:val="22"/>
          <w:szCs w:val="22"/>
        </w:rPr>
      </w:pPr>
      <w:r w:rsidRPr="0057416B">
        <w:rPr>
          <w:rFonts w:asciiTheme="majorBidi" w:hAnsiTheme="majorBidi" w:cstheme="majorBidi"/>
          <w:color w:val="auto"/>
          <w:sz w:val="22"/>
          <w:szCs w:val="22"/>
        </w:rPr>
        <w:lastRenderedPageBreak/>
        <w:t xml:space="preserve">Scheme </w:t>
      </w:r>
      <w:r w:rsidR="00352F8A" w:rsidRPr="0057416B">
        <w:rPr>
          <w:rFonts w:asciiTheme="majorBidi" w:hAnsiTheme="majorBidi" w:cstheme="majorBidi"/>
          <w:color w:val="auto"/>
          <w:sz w:val="22"/>
          <w:szCs w:val="22"/>
        </w:rPr>
        <w:t>S</w:t>
      </w:r>
      <w:r w:rsidR="00821847" w:rsidRPr="0057416B">
        <w:rPr>
          <w:rFonts w:asciiTheme="majorBidi" w:hAnsiTheme="majorBidi" w:cstheme="majorBidi"/>
          <w:color w:val="auto"/>
          <w:sz w:val="22"/>
          <w:szCs w:val="22"/>
        </w:rPr>
        <w:t>1</w:t>
      </w:r>
      <w:r w:rsidRPr="0057416B">
        <w:rPr>
          <w:rFonts w:asciiTheme="majorBidi" w:hAnsiTheme="majorBidi" w:cstheme="majorBidi"/>
          <w:color w:val="auto"/>
          <w:sz w:val="22"/>
          <w:szCs w:val="22"/>
        </w:rPr>
        <w:t xml:space="preserve">: </w:t>
      </w:r>
      <w:r w:rsidRPr="0057416B">
        <w:rPr>
          <w:rFonts w:asciiTheme="majorBidi" w:hAnsiTheme="majorBidi" w:cstheme="majorBidi"/>
          <w:b w:val="0"/>
          <w:bCs w:val="0"/>
          <w:color w:val="auto"/>
          <w:sz w:val="22"/>
          <w:szCs w:val="22"/>
        </w:rPr>
        <w:t>Proposed mechanism of the nucleophilic aromatic substitution reaction (NAS).</w:t>
      </w:r>
      <w:bookmarkEnd w:id="0"/>
      <w:bookmarkEnd w:id="1"/>
      <w:bookmarkEnd w:id="2"/>
    </w:p>
    <w:p w:rsidR="00E20846" w:rsidRPr="00E20846" w:rsidRDefault="00E20846" w:rsidP="00E20846"/>
    <w:p w:rsidR="00BC1C37" w:rsidRPr="0057416B" w:rsidRDefault="00CE173D" w:rsidP="002B0D06">
      <w:pPr>
        <w:bidi w:val="0"/>
        <w:spacing w:after="160" w:line="360" w:lineRule="auto"/>
        <w:jc w:val="center"/>
        <w:rPr>
          <w:rFonts w:asciiTheme="majorBidi" w:hAnsiTheme="majorBidi" w:cstheme="majorBidi"/>
          <w:rtl/>
          <w:lang w:bidi="ar-JO"/>
        </w:rPr>
      </w:pPr>
      <w:r w:rsidRPr="0057416B">
        <w:object w:dxaOrig="5391" w:dyaOrig="3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35pt;height:192.15pt" o:ole="">
            <v:imagedata r:id="rId8" o:title=""/>
          </v:shape>
          <o:OLEObject Type="Embed" ProgID="ChemDraw.Document.6.0" ShapeID="_x0000_i1025" DrawAspect="Content" ObjectID="_1756784997" r:id="rId9"/>
        </w:object>
      </w:r>
    </w:p>
    <w:p w:rsidR="00CE5C37" w:rsidRPr="0057416B" w:rsidRDefault="00CE5C37" w:rsidP="002B0D06">
      <w:pPr>
        <w:pStyle w:val="Caption"/>
        <w:keepNext/>
        <w:spacing w:line="360" w:lineRule="auto"/>
        <w:ind w:left="990" w:hanging="720"/>
        <w:jc w:val="both"/>
        <w:rPr>
          <w:rFonts w:asciiTheme="majorBidi" w:hAnsiTheme="majorBidi" w:cstheme="majorBidi"/>
          <w:b w:val="0"/>
          <w:bCs w:val="0"/>
          <w:i/>
          <w:iCs/>
          <w:color w:val="auto"/>
          <w:sz w:val="22"/>
          <w:szCs w:val="22"/>
        </w:rPr>
      </w:pPr>
      <w:bookmarkStart w:id="3" w:name="_Toc85398018"/>
      <w:bookmarkStart w:id="4" w:name="_Toc86059444"/>
      <w:r w:rsidRPr="0057416B">
        <w:rPr>
          <w:rFonts w:asciiTheme="majorBidi" w:hAnsiTheme="majorBidi" w:cstheme="majorBidi"/>
          <w:color w:val="auto"/>
          <w:sz w:val="22"/>
          <w:szCs w:val="22"/>
        </w:rPr>
        <w:t xml:space="preserve">Table </w:t>
      </w:r>
      <w:r w:rsidR="00821847" w:rsidRPr="0057416B">
        <w:rPr>
          <w:rFonts w:asciiTheme="majorBidi" w:hAnsiTheme="majorBidi" w:cstheme="majorBidi"/>
          <w:color w:val="auto"/>
          <w:sz w:val="22"/>
          <w:szCs w:val="22"/>
        </w:rPr>
        <w:t>S1</w:t>
      </w:r>
      <w:r w:rsidRPr="0057416B">
        <w:rPr>
          <w:rFonts w:asciiTheme="majorBidi" w:hAnsiTheme="majorBidi" w:cstheme="majorBidi"/>
          <w:color w:val="auto"/>
          <w:sz w:val="22"/>
          <w:szCs w:val="22"/>
        </w:rPr>
        <w:t xml:space="preserve">: </w:t>
      </w:r>
      <w:r w:rsidRPr="0057416B">
        <w:rPr>
          <w:rFonts w:asciiTheme="majorBidi" w:hAnsiTheme="majorBidi" w:cstheme="majorBidi"/>
          <w:b w:val="0"/>
          <w:bCs w:val="0"/>
          <w:color w:val="auto"/>
          <w:sz w:val="22"/>
          <w:szCs w:val="22"/>
        </w:rPr>
        <w:t>Reported values of the chemical sh</w:t>
      </w:r>
      <w:bookmarkEnd w:id="3"/>
      <w:r w:rsidRPr="0057416B">
        <w:rPr>
          <w:rFonts w:asciiTheme="majorBidi" w:hAnsiTheme="majorBidi" w:cstheme="majorBidi"/>
          <w:b w:val="0"/>
          <w:bCs w:val="0"/>
          <w:color w:val="auto"/>
          <w:sz w:val="22"/>
          <w:szCs w:val="22"/>
        </w:rPr>
        <w:t xml:space="preserve">ift of </w:t>
      </w:r>
      <w:r w:rsidRPr="0057416B">
        <w:rPr>
          <w:rFonts w:asciiTheme="majorBidi" w:hAnsiTheme="majorBidi" w:cstheme="majorBidi"/>
          <w:b w:val="0"/>
          <w:bCs w:val="0"/>
          <w:color w:val="auto"/>
          <w:sz w:val="22"/>
          <w:szCs w:val="22"/>
          <w:vertAlign w:val="superscript"/>
        </w:rPr>
        <w:t>19</w:t>
      </w:r>
      <w:r w:rsidRPr="0057416B">
        <w:rPr>
          <w:rFonts w:asciiTheme="majorBidi" w:hAnsiTheme="majorBidi" w:cstheme="majorBidi"/>
          <w:b w:val="0"/>
          <w:bCs w:val="0"/>
          <w:color w:val="auto"/>
          <w:sz w:val="22"/>
          <w:szCs w:val="22"/>
        </w:rPr>
        <w:t>F-NMR and different sites</w:t>
      </w:r>
      <w:bookmarkEnd w:id="4"/>
      <w:r w:rsidR="007B6878" w:rsidRPr="0057416B">
        <w:rPr>
          <w:rFonts w:asciiTheme="majorBidi" w:hAnsiTheme="majorBidi" w:cstheme="majorBidi"/>
          <w:b w:val="0"/>
          <w:bCs w:val="0"/>
          <w:color w:val="auto"/>
          <w:sz w:val="22"/>
          <w:szCs w:val="22"/>
        </w:rPr>
        <w:t xml:space="preserve">. </w:t>
      </w:r>
      <w:r w:rsidR="007B342F" w:rsidRPr="0057416B">
        <w:rPr>
          <w:rFonts w:asciiTheme="majorBidi" w:hAnsiTheme="majorBidi" w:cstheme="majorBidi"/>
          <w:b w:val="0"/>
          <w:bCs w:val="0"/>
          <w:color w:val="auto"/>
          <w:sz w:val="22"/>
          <w:szCs w:val="22"/>
        </w:rPr>
        <w:fldChar w:fldCharType="begin"/>
      </w:r>
      <w:r w:rsidR="007B342F" w:rsidRPr="0057416B">
        <w:rPr>
          <w:rFonts w:asciiTheme="majorBidi" w:hAnsiTheme="majorBidi" w:cstheme="majorBidi"/>
          <w:b w:val="0"/>
          <w:bCs w:val="0"/>
          <w:color w:val="auto"/>
          <w:sz w:val="22"/>
          <w:szCs w:val="22"/>
        </w:rPr>
        <w:instrText xml:space="preserve"> ADDIN EN.CITE &lt;EndNote&gt;&lt;Cite&gt;&lt;Author&gt;Kaseman&lt;/Author&gt;&lt;Year&gt;2020&lt;/Year&gt;&lt;RecNum&gt;61&lt;/RecNum&gt;&lt;DisplayText&gt;[1]&lt;/DisplayText&gt;&lt;record&gt;&lt;rec-number&gt;61&lt;/rec-number&gt;&lt;foreign-keys&gt;&lt;key app="EN" db-id="vrp02s9fo0x5stesddrx5eaez290wx20zw02" timestamp="1655662700"&gt;61&lt;/key&gt;&lt;/foreign-keys&gt;&lt;ref-type name="Journal Article"&gt;17&lt;/ref-type&gt;&lt;contributors&gt;&lt;authors&gt;&lt;author&gt;Kaseman, Derrick C.&lt;/author&gt;&lt;author&gt;Janicke, Michael T.&lt;/author&gt;&lt;author&gt;Frankle, Rachel K.&lt;/author&gt;&lt;author&gt;Nelson, Tammie&lt;/author&gt;&lt;author&gt;Angles-Tamayo, Gary&lt;/author&gt;&lt;author&gt;Batrice, Rami J.&lt;/author&gt;&lt;author&gt;Magnelind, Per E.&lt;/author&gt;&lt;author&gt;Espy, Michelle A.&lt;/author&gt;&lt;author&gt;Williams, Robert F.&lt;/author&gt;&lt;/authors&gt;&lt;/contributors&gt;&lt;titles&gt;&lt;title&gt;Chemical Analysis of Fluorobenzenes via Multinuclear Detection in the Strong Heteronuclear J-Coupling Regime&lt;/title&gt;&lt;secondary-title&gt;Applied Sciences&lt;/secondary-title&gt;&lt;/titles&gt;&lt;periodical&gt;&lt;full-title&gt;Applied Sciences&lt;/full-title&gt;&lt;/periodical&gt;&lt;pages&gt;3836&lt;/pages&gt;&lt;volume&gt;10&lt;/volume&gt;&lt;number&gt;11&lt;/number&gt;&lt;dates&gt;&lt;year&gt;2020&lt;/year&gt;&lt;/dates&gt;&lt;isbn&gt;2076-3417&lt;/isbn&gt;&lt;accession-num&gt;doi:10.3390/app10113836&lt;/accession-num&gt;&lt;urls&gt;&lt;related-urls&gt;&lt;url&gt;https://www.mdpi.com/2076-3417/10/11/3836&lt;/url&gt;&lt;/related-urls&gt;&lt;/urls&gt;&lt;/record&gt;&lt;/Cite&gt;&lt;/EndNote&gt;</w:instrText>
      </w:r>
      <w:r w:rsidR="007B342F" w:rsidRPr="0057416B">
        <w:rPr>
          <w:rFonts w:asciiTheme="majorBidi" w:hAnsiTheme="majorBidi" w:cstheme="majorBidi"/>
          <w:b w:val="0"/>
          <w:bCs w:val="0"/>
          <w:color w:val="auto"/>
          <w:sz w:val="22"/>
          <w:szCs w:val="22"/>
        </w:rPr>
        <w:fldChar w:fldCharType="separate"/>
      </w:r>
      <w:r w:rsidR="007B342F" w:rsidRPr="0057416B">
        <w:rPr>
          <w:rFonts w:asciiTheme="majorBidi" w:hAnsiTheme="majorBidi" w:cstheme="majorBidi"/>
          <w:b w:val="0"/>
          <w:bCs w:val="0"/>
          <w:noProof/>
          <w:color w:val="auto"/>
          <w:sz w:val="22"/>
          <w:szCs w:val="22"/>
        </w:rPr>
        <w:t>[1]</w:t>
      </w:r>
      <w:r w:rsidR="007B342F" w:rsidRPr="0057416B">
        <w:rPr>
          <w:rFonts w:asciiTheme="majorBidi" w:hAnsiTheme="majorBidi" w:cstheme="majorBidi"/>
          <w:b w:val="0"/>
          <w:bCs w:val="0"/>
          <w:color w:val="auto"/>
          <w:sz w:val="22"/>
          <w:szCs w:val="22"/>
        </w:rPr>
        <w:fldChar w:fldCharType="end"/>
      </w:r>
    </w:p>
    <w:tbl>
      <w:tblPr>
        <w:tblStyle w:val="LightShading"/>
        <w:tblW w:w="0" w:type="auto"/>
        <w:tblInd w:w="1098" w:type="dxa"/>
        <w:shd w:val="clear" w:color="auto" w:fill="FFFFFF" w:themeFill="background1"/>
        <w:tblLook w:val="04A0" w:firstRow="1" w:lastRow="0" w:firstColumn="1" w:lastColumn="0" w:noHBand="0" w:noVBand="1"/>
      </w:tblPr>
      <w:tblGrid>
        <w:gridCol w:w="3592"/>
        <w:gridCol w:w="2978"/>
      </w:tblGrid>
      <w:tr w:rsidR="00CE5C37" w:rsidRPr="0057416B" w:rsidTr="00EE460D">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5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E5C37" w:rsidRPr="0057416B" w:rsidRDefault="00CE5C37" w:rsidP="002B0D06">
            <w:pPr>
              <w:bidi w:val="0"/>
              <w:spacing w:after="160" w:line="360" w:lineRule="auto"/>
              <w:jc w:val="both"/>
              <w:rPr>
                <w:rFonts w:asciiTheme="majorBidi" w:hAnsiTheme="majorBidi" w:cstheme="majorBidi"/>
              </w:rPr>
            </w:pPr>
            <w:r w:rsidRPr="0057416B">
              <w:rPr>
                <w:rFonts w:asciiTheme="majorBidi" w:hAnsiTheme="majorBidi" w:cstheme="majorBidi"/>
              </w:rPr>
              <w:t>Compound</w:t>
            </w:r>
          </w:p>
        </w:tc>
        <w:tc>
          <w:tcPr>
            <w:tcW w:w="297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E5C37" w:rsidRPr="0057416B" w:rsidRDefault="00CE5C37" w:rsidP="002B0D06">
            <w:pPr>
              <w:bidi w:val="0"/>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57416B">
              <w:rPr>
                <w:rFonts w:asciiTheme="majorBidi" w:hAnsiTheme="majorBidi" w:cstheme="majorBidi"/>
              </w:rPr>
              <w:t>Chemical Shift (ppm)</w:t>
            </w:r>
          </w:p>
        </w:tc>
      </w:tr>
      <w:tr w:rsidR="00CE5C37" w:rsidRPr="0057416B" w:rsidTr="00EE460D">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592" w:type="dxa"/>
            <w:tcBorders>
              <w:left w:val="none" w:sz="0" w:space="0" w:color="auto"/>
              <w:bottom w:val="single" w:sz="4" w:space="0" w:color="000000" w:themeColor="text1"/>
              <w:right w:val="none" w:sz="0" w:space="0" w:color="auto"/>
            </w:tcBorders>
            <w:shd w:val="clear" w:color="auto" w:fill="FFFFFF" w:themeFill="background1"/>
            <w:vAlign w:val="center"/>
          </w:tcPr>
          <w:p w:rsidR="00CE5C37" w:rsidRPr="0057416B" w:rsidRDefault="00CE5C37" w:rsidP="002B0D06">
            <w:pPr>
              <w:bidi w:val="0"/>
              <w:spacing w:after="160" w:line="360" w:lineRule="auto"/>
              <w:jc w:val="center"/>
              <w:rPr>
                <w:rFonts w:asciiTheme="majorBidi" w:hAnsiTheme="majorBidi" w:cstheme="majorBidi"/>
              </w:rPr>
            </w:pPr>
            <w:r w:rsidRPr="0057416B">
              <w:rPr>
                <w:rFonts w:asciiTheme="majorBidi" w:hAnsiTheme="majorBidi" w:cstheme="majorBidi"/>
              </w:rPr>
              <w:t>Benzene + Hexafluorobenzene</w:t>
            </w:r>
          </w:p>
        </w:tc>
        <w:tc>
          <w:tcPr>
            <w:tcW w:w="2978" w:type="dxa"/>
            <w:tcBorders>
              <w:left w:val="none" w:sz="0" w:space="0" w:color="auto"/>
              <w:bottom w:val="single" w:sz="4" w:space="0" w:color="000000" w:themeColor="text1"/>
              <w:right w:val="none" w:sz="0" w:space="0" w:color="auto"/>
            </w:tcBorders>
            <w:shd w:val="clear" w:color="auto" w:fill="FFFFFF" w:themeFill="background1"/>
            <w:vAlign w:val="center"/>
          </w:tcPr>
          <w:p w:rsidR="00CE5C37" w:rsidRPr="0057416B" w:rsidRDefault="00CE5C37" w:rsidP="002B0D06">
            <w:pPr>
              <w:bidi w:val="0"/>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7416B">
              <w:rPr>
                <w:rFonts w:asciiTheme="majorBidi" w:hAnsiTheme="majorBidi" w:cstheme="majorBidi"/>
              </w:rPr>
              <w:t>-163.2</w:t>
            </w:r>
          </w:p>
        </w:tc>
      </w:tr>
      <w:tr w:rsidR="00CE5C37" w:rsidRPr="0057416B" w:rsidTr="00EE460D">
        <w:trPr>
          <w:trHeight w:val="468"/>
        </w:trPr>
        <w:tc>
          <w:tcPr>
            <w:cnfStyle w:val="001000000000" w:firstRow="0" w:lastRow="0" w:firstColumn="1" w:lastColumn="0" w:oddVBand="0" w:evenVBand="0" w:oddHBand="0" w:evenHBand="0" w:firstRowFirstColumn="0" w:firstRowLastColumn="0" w:lastRowFirstColumn="0" w:lastRowLastColumn="0"/>
            <w:tcW w:w="3592" w:type="dxa"/>
            <w:tcBorders>
              <w:top w:val="single" w:sz="4" w:space="0" w:color="000000" w:themeColor="text1"/>
            </w:tcBorders>
            <w:shd w:val="clear" w:color="auto" w:fill="FFFFFF" w:themeFill="background1"/>
            <w:vAlign w:val="center"/>
          </w:tcPr>
          <w:p w:rsidR="00CE5C37" w:rsidRPr="0057416B" w:rsidRDefault="00CE5C37" w:rsidP="002B0D06">
            <w:pPr>
              <w:bidi w:val="0"/>
              <w:spacing w:after="160" w:line="360" w:lineRule="auto"/>
              <w:jc w:val="center"/>
              <w:rPr>
                <w:rFonts w:asciiTheme="majorBidi" w:hAnsiTheme="majorBidi" w:cstheme="majorBidi"/>
              </w:rPr>
            </w:pPr>
            <w:r w:rsidRPr="0057416B">
              <w:rPr>
                <w:rFonts w:asciiTheme="majorBidi" w:hAnsiTheme="majorBidi" w:cstheme="majorBidi"/>
              </w:rPr>
              <w:t>Mono-fluorobenezne</w:t>
            </w:r>
          </w:p>
        </w:tc>
        <w:tc>
          <w:tcPr>
            <w:tcW w:w="2978" w:type="dxa"/>
            <w:tcBorders>
              <w:top w:val="single" w:sz="4" w:space="0" w:color="000000" w:themeColor="text1"/>
            </w:tcBorders>
            <w:shd w:val="clear" w:color="auto" w:fill="FFFFFF" w:themeFill="background1"/>
            <w:vAlign w:val="center"/>
          </w:tcPr>
          <w:p w:rsidR="00CE5C37" w:rsidRPr="0057416B" w:rsidRDefault="00CE5C37" w:rsidP="002B0D06">
            <w:pPr>
              <w:bidi w:val="0"/>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416B">
              <w:rPr>
                <w:rFonts w:asciiTheme="majorBidi" w:hAnsiTheme="majorBidi" w:cstheme="majorBidi"/>
              </w:rPr>
              <w:t>-112.9</w:t>
            </w:r>
          </w:p>
        </w:tc>
      </w:tr>
      <w:tr w:rsidR="00CE5C37" w:rsidRPr="0057416B" w:rsidTr="00EE460D">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592" w:type="dxa"/>
            <w:tcBorders>
              <w:top w:val="single" w:sz="4" w:space="0" w:color="000000" w:themeColor="text1"/>
              <w:left w:val="none" w:sz="0" w:space="0" w:color="auto"/>
              <w:right w:val="none" w:sz="0" w:space="0" w:color="auto"/>
            </w:tcBorders>
            <w:shd w:val="clear" w:color="auto" w:fill="FFFFFF" w:themeFill="background1"/>
            <w:vAlign w:val="center"/>
          </w:tcPr>
          <w:p w:rsidR="00CE5C37" w:rsidRPr="0057416B" w:rsidRDefault="00CE5C37" w:rsidP="002B0D06">
            <w:pPr>
              <w:bidi w:val="0"/>
              <w:spacing w:after="160" w:line="360" w:lineRule="auto"/>
              <w:jc w:val="center"/>
              <w:rPr>
                <w:rFonts w:asciiTheme="majorBidi" w:hAnsiTheme="majorBidi" w:cstheme="majorBidi"/>
              </w:rPr>
            </w:pPr>
            <w:r w:rsidRPr="0057416B">
              <w:rPr>
                <w:rFonts w:asciiTheme="majorBidi" w:hAnsiTheme="majorBidi" w:cstheme="majorBidi"/>
              </w:rPr>
              <w:t>1,2-Difluorobenezne</w:t>
            </w:r>
          </w:p>
        </w:tc>
        <w:tc>
          <w:tcPr>
            <w:tcW w:w="2978" w:type="dxa"/>
            <w:tcBorders>
              <w:top w:val="single" w:sz="4" w:space="0" w:color="000000" w:themeColor="text1"/>
              <w:left w:val="none" w:sz="0" w:space="0" w:color="auto"/>
              <w:right w:val="none" w:sz="0" w:space="0" w:color="auto"/>
            </w:tcBorders>
            <w:shd w:val="clear" w:color="auto" w:fill="FFFFFF" w:themeFill="background1"/>
            <w:vAlign w:val="center"/>
          </w:tcPr>
          <w:p w:rsidR="00CE5C37" w:rsidRPr="0057416B" w:rsidRDefault="00CE5C37" w:rsidP="002B0D06">
            <w:pPr>
              <w:bidi w:val="0"/>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7416B">
              <w:rPr>
                <w:rFonts w:asciiTheme="majorBidi" w:hAnsiTheme="majorBidi" w:cstheme="majorBidi"/>
              </w:rPr>
              <w:t>-138.4</w:t>
            </w:r>
          </w:p>
        </w:tc>
      </w:tr>
      <w:tr w:rsidR="00CE5C37" w:rsidRPr="0057416B" w:rsidTr="00EE460D">
        <w:trPr>
          <w:trHeight w:val="409"/>
        </w:trPr>
        <w:tc>
          <w:tcPr>
            <w:cnfStyle w:val="001000000000" w:firstRow="0" w:lastRow="0" w:firstColumn="1" w:lastColumn="0" w:oddVBand="0" w:evenVBand="0" w:oddHBand="0" w:evenHBand="0" w:firstRowFirstColumn="0" w:firstRowLastColumn="0" w:lastRowFirstColumn="0" w:lastRowLastColumn="0"/>
            <w:tcW w:w="3592" w:type="dxa"/>
            <w:tcBorders>
              <w:top w:val="single" w:sz="4" w:space="0" w:color="000000" w:themeColor="text1"/>
              <w:bottom w:val="single" w:sz="4" w:space="0" w:color="000000" w:themeColor="text1"/>
            </w:tcBorders>
            <w:shd w:val="clear" w:color="auto" w:fill="FFFFFF" w:themeFill="background1"/>
            <w:vAlign w:val="center"/>
          </w:tcPr>
          <w:p w:rsidR="00CE5C37" w:rsidRPr="0057416B" w:rsidRDefault="00CE5C37" w:rsidP="002B0D06">
            <w:pPr>
              <w:bidi w:val="0"/>
              <w:spacing w:after="160" w:line="360" w:lineRule="auto"/>
              <w:jc w:val="center"/>
              <w:rPr>
                <w:rFonts w:asciiTheme="majorBidi" w:hAnsiTheme="majorBidi" w:cstheme="majorBidi"/>
              </w:rPr>
            </w:pPr>
            <w:r w:rsidRPr="0057416B">
              <w:rPr>
                <w:rFonts w:asciiTheme="majorBidi" w:hAnsiTheme="majorBidi" w:cstheme="majorBidi"/>
              </w:rPr>
              <w:t>1,3-Difluorobenezne</w:t>
            </w:r>
          </w:p>
        </w:tc>
        <w:tc>
          <w:tcPr>
            <w:tcW w:w="2978" w:type="dxa"/>
            <w:tcBorders>
              <w:top w:val="single" w:sz="4" w:space="0" w:color="000000" w:themeColor="text1"/>
              <w:bottom w:val="single" w:sz="4" w:space="0" w:color="000000" w:themeColor="text1"/>
            </w:tcBorders>
            <w:shd w:val="clear" w:color="auto" w:fill="FFFFFF" w:themeFill="background1"/>
            <w:vAlign w:val="center"/>
          </w:tcPr>
          <w:p w:rsidR="00CE5C37" w:rsidRPr="0057416B" w:rsidRDefault="00CE5C37" w:rsidP="002B0D06">
            <w:pPr>
              <w:bidi w:val="0"/>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416B">
              <w:rPr>
                <w:rFonts w:asciiTheme="majorBidi" w:hAnsiTheme="majorBidi" w:cstheme="majorBidi"/>
              </w:rPr>
              <w:t>-109.9</w:t>
            </w:r>
          </w:p>
        </w:tc>
      </w:tr>
      <w:tr w:rsidR="00CE5C37" w:rsidRPr="0057416B" w:rsidTr="00EE460D">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592" w:type="dxa"/>
            <w:tcBorders>
              <w:top w:val="single" w:sz="4" w:space="0" w:color="000000" w:themeColor="text1"/>
              <w:left w:val="none" w:sz="0" w:space="0" w:color="auto"/>
              <w:right w:val="none" w:sz="0" w:space="0" w:color="auto"/>
            </w:tcBorders>
            <w:shd w:val="clear" w:color="auto" w:fill="FFFFFF" w:themeFill="background1"/>
            <w:vAlign w:val="center"/>
          </w:tcPr>
          <w:p w:rsidR="00CE5C37" w:rsidRPr="0057416B" w:rsidRDefault="00CE5C37" w:rsidP="002B0D06">
            <w:pPr>
              <w:bidi w:val="0"/>
              <w:spacing w:after="160" w:line="360" w:lineRule="auto"/>
              <w:jc w:val="center"/>
              <w:rPr>
                <w:rFonts w:asciiTheme="majorBidi" w:hAnsiTheme="majorBidi" w:cstheme="majorBidi"/>
              </w:rPr>
            </w:pPr>
            <w:r w:rsidRPr="0057416B">
              <w:rPr>
                <w:rFonts w:asciiTheme="majorBidi" w:hAnsiTheme="majorBidi" w:cstheme="majorBidi"/>
              </w:rPr>
              <w:t>1,4-Difluorobenezne</w:t>
            </w:r>
          </w:p>
        </w:tc>
        <w:tc>
          <w:tcPr>
            <w:tcW w:w="2978" w:type="dxa"/>
            <w:tcBorders>
              <w:top w:val="single" w:sz="4" w:space="0" w:color="000000" w:themeColor="text1"/>
              <w:left w:val="none" w:sz="0" w:space="0" w:color="auto"/>
              <w:right w:val="none" w:sz="0" w:space="0" w:color="auto"/>
            </w:tcBorders>
            <w:shd w:val="clear" w:color="auto" w:fill="FFFFFF" w:themeFill="background1"/>
            <w:vAlign w:val="center"/>
          </w:tcPr>
          <w:p w:rsidR="00CE5C37" w:rsidRPr="0057416B" w:rsidRDefault="00CE5C37" w:rsidP="002B0D06">
            <w:pPr>
              <w:bidi w:val="0"/>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7416B">
              <w:rPr>
                <w:rFonts w:asciiTheme="majorBidi" w:hAnsiTheme="majorBidi" w:cstheme="majorBidi"/>
              </w:rPr>
              <w:t>-119.6</w:t>
            </w:r>
          </w:p>
        </w:tc>
      </w:tr>
      <w:tr w:rsidR="00CE5C37" w:rsidRPr="0057416B" w:rsidTr="00EE460D">
        <w:trPr>
          <w:trHeight w:val="1404"/>
        </w:trPr>
        <w:tc>
          <w:tcPr>
            <w:cnfStyle w:val="001000000000" w:firstRow="0" w:lastRow="0" w:firstColumn="1" w:lastColumn="0" w:oddVBand="0" w:evenVBand="0" w:oddHBand="0" w:evenHBand="0" w:firstRowFirstColumn="0" w:firstRowLastColumn="0" w:lastRowFirstColumn="0" w:lastRowLastColumn="0"/>
            <w:tcW w:w="3592" w:type="dxa"/>
            <w:tcBorders>
              <w:top w:val="single" w:sz="4" w:space="0" w:color="000000" w:themeColor="text1"/>
              <w:bottom w:val="single" w:sz="4" w:space="0" w:color="000000" w:themeColor="text1"/>
            </w:tcBorders>
            <w:shd w:val="clear" w:color="auto" w:fill="FFFFFF" w:themeFill="background1"/>
            <w:vAlign w:val="center"/>
          </w:tcPr>
          <w:p w:rsidR="00CE5C37" w:rsidRPr="0057416B" w:rsidRDefault="00CE5C37" w:rsidP="002B0D06">
            <w:pPr>
              <w:bidi w:val="0"/>
              <w:spacing w:after="160" w:line="360" w:lineRule="auto"/>
              <w:jc w:val="center"/>
              <w:rPr>
                <w:rFonts w:asciiTheme="majorBidi" w:hAnsiTheme="majorBidi" w:cstheme="majorBidi"/>
              </w:rPr>
            </w:pPr>
            <w:r w:rsidRPr="0057416B">
              <w:rPr>
                <w:rFonts w:asciiTheme="majorBidi" w:hAnsiTheme="majorBidi" w:cstheme="majorBidi"/>
              </w:rPr>
              <w:t>1,2,4-Triflourobenzne</w:t>
            </w:r>
          </w:p>
        </w:tc>
        <w:tc>
          <w:tcPr>
            <w:tcW w:w="2978" w:type="dxa"/>
            <w:tcBorders>
              <w:top w:val="single" w:sz="4" w:space="0" w:color="000000" w:themeColor="text1"/>
              <w:bottom w:val="single" w:sz="4" w:space="0" w:color="000000" w:themeColor="text1"/>
            </w:tcBorders>
            <w:shd w:val="clear" w:color="auto" w:fill="FFFFFF" w:themeFill="background1"/>
            <w:vAlign w:val="center"/>
          </w:tcPr>
          <w:p w:rsidR="00CE5C37" w:rsidRPr="0057416B" w:rsidRDefault="00CE5C37" w:rsidP="002B0D06">
            <w:pPr>
              <w:bidi w:val="0"/>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416B">
              <w:rPr>
                <w:rFonts w:asciiTheme="majorBidi" w:hAnsiTheme="majorBidi" w:cstheme="majorBidi"/>
              </w:rPr>
              <w:t>-143.5</w:t>
            </w:r>
          </w:p>
          <w:p w:rsidR="00CE5C37" w:rsidRPr="0057416B" w:rsidRDefault="00CE5C37" w:rsidP="002B0D06">
            <w:pPr>
              <w:bidi w:val="0"/>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416B">
              <w:rPr>
                <w:rFonts w:asciiTheme="majorBidi" w:hAnsiTheme="majorBidi" w:cstheme="majorBidi"/>
              </w:rPr>
              <w:t>-133.5</w:t>
            </w:r>
          </w:p>
          <w:p w:rsidR="00CE5C37" w:rsidRPr="0057416B" w:rsidRDefault="00CE5C37" w:rsidP="002B0D06">
            <w:pPr>
              <w:bidi w:val="0"/>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416B">
              <w:rPr>
                <w:rFonts w:asciiTheme="majorBidi" w:hAnsiTheme="majorBidi" w:cstheme="majorBidi"/>
              </w:rPr>
              <w:t>-115.7</w:t>
            </w:r>
          </w:p>
        </w:tc>
      </w:tr>
      <w:tr w:rsidR="00CE5C37" w:rsidRPr="0057416B" w:rsidTr="00EE460D">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592" w:type="dxa"/>
            <w:tcBorders>
              <w:top w:val="single" w:sz="4" w:space="0" w:color="000000" w:themeColor="text1"/>
              <w:left w:val="none" w:sz="0" w:space="0" w:color="auto"/>
              <w:bottom w:val="single" w:sz="4" w:space="0" w:color="000000" w:themeColor="text1"/>
              <w:right w:val="none" w:sz="0" w:space="0" w:color="auto"/>
            </w:tcBorders>
            <w:shd w:val="clear" w:color="auto" w:fill="FFFFFF" w:themeFill="background1"/>
            <w:vAlign w:val="center"/>
          </w:tcPr>
          <w:p w:rsidR="00CE5C37" w:rsidRPr="0057416B" w:rsidRDefault="00CE5C37" w:rsidP="002B0D06">
            <w:pPr>
              <w:bidi w:val="0"/>
              <w:spacing w:after="160" w:line="360" w:lineRule="auto"/>
              <w:jc w:val="center"/>
              <w:rPr>
                <w:rFonts w:asciiTheme="majorBidi" w:hAnsiTheme="majorBidi" w:cstheme="majorBidi"/>
              </w:rPr>
            </w:pPr>
            <w:r w:rsidRPr="0057416B">
              <w:rPr>
                <w:rFonts w:asciiTheme="majorBidi" w:hAnsiTheme="majorBidi" w:cstheme="majorBidi"/>
              </w:rPr>
              <w:t>1,2,4,5-Tetrafluorobenezne</w:t>
            </w:r>
          </w:p>
        </w:tc>
        <w:tc>
          <w:tcPr>
            <w:tcW w:w="2978" w:type="dxa"/>
            <w:tcBorders>
              <w:top w:val="single" w:sz="4" w:space="0" w:color="000000" w:themeColor="text1"/>
              <w:left w:val="none" w:sz="0" w:space="0" w:color="auto"/>
              <w:bottom w:val="single" w:sz="4" w:space="0" w:color="000000" w:themeColor="text1"/>
              <w:right w:val="none" w:sz="0" w:space="0" w:color="auto"/>
            </w:tcBorders>
            <w:shd w:val="clear" w:color="auto" w:fill="FFFFFF" w:themeFill="background1"/>
            <w:vAlign w:val="center"/>
          </w:tcPr>
          <w:p w:rsidR="00CE5C37" w:rsidRPr="0057416B" w:rsidRDefault="00CE5C37" w:rsidP="002B0D06">
            <w:pPr>
              <w:bidi w:val="0"/>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7416B">
              <w:rPr>
                <w:rFonts w:asciiTheme="majorBidi" w:hAnsiTheme="majorBidi" w:cstheme="majorBidi"/>
              </w:rPr>
              <w:t>-139.7</w:t>
            </w:r>
          </w:p>
        </w:tc>
      </w:tr>
      <w:tr w:rsidR="00CE5C37" w:rsidRPr="0057416B" w:rsidTr="00EE460D">
        <w:trPr>
          <w:trHeight w:val="1404"/>
        </w:trPr>
        <w:tc>
          <w:tcPr>
            <w:cnfStyle w:val="001000000000" w:firstRow="0" w:lastRow="0" w:firstColumn="1" w:lastColumn="0" w:oddVBand="0" w:evenVBand="0" w:oddHBand="0" w:evenHBand="0" w:firstRowFirstColumn="0" w:firstRowLastColumn="0" w:lastRowFirstColumn="0" w:lastRowLastColumn="0"/>
            <w:tcW w:w="3592" w:type="dxa"/>
            <w:tcBorders>
              <w:top w:val="single" w:sz="4" w:space="0" w:color="000000" w:themeColor="text1"/>
            </w:tcBorders>
            <w:shd w:val="clear" w:color="auto" w:fill="FFFFFF" w:themeFill="background1"/>
            <w:vAlign w:val="center"/>
          </w:tcPr>
          <w:p w:rsidR="00CE5C37" w:rsidRPr="0057416B" w:rsidRDefault="00CE5C37" w:rsidP="002B0D06">
            <w:pPr>
              <w:bidi w:val="0"/>
              <w:spacing w:after="160" w:line="360" w:lineRule="auto"/>
              <w:jc w:val="center"/>
              <w:rPr>
                <w:rFonts w:asciiTheme="majorBidi" w:hAnsiTheme="majorBidi" w:cstheme="majorBidi"/>
              </w:rPr>
            </w:pPr>
            <w:r w:rsidRPr="0057416B">
              <w:rPr>
                <w:rFonts w:asciiTheme="majorBidi" w:hAnsiTheme="majorBidi" w:cstheme="majorBidi"/>
              </w:rPr>
              <w:t>Penta-fluorobenzene</w:t>
            </w:r>
          </w:p>
        </w:tc>
        <w:tc>
          <w:tcPr>
            <w:tcW w:w="2978" w:type="dxa"/>
            <w:tcBorders>
              <w:top w:val="single" w:sz="4" w:space="0" w:color="000000" w:themeColor="text1"/>
            </w:tcBorders>
            <w:shd w:val="clear" w:color="auto" w:fill="FFFFFF" w:themeFill="background1"/>
            <w:vAlign w:val="center"/>
          </w:tcPr>
          <w:p w:rsidR="00CE5C37" w:rsidRPr="0057416B" w:rsidRDefault="00CE5C37" w:rsidP="002B0D06">
            <w:pPr>
              <w:bidi w:val="0"/>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416B">
              <w:rPr>
                <w:rFonts w:asciiTheme="majorBidi" w:hAnsiTheme="majorBidi" w:cstheme="majorBidi"/>
              </w:rPr>
              <w:t>-162.5</w:t>
            </w:r>
          </w:p>
          <w:p w:rsidR="00CE5C37" w:rsidRPr="0057416B" w:rsidRDefault="00CE5C37" w:rsidP="002B0D06">
            <w:pPr>
              <w:bidi w:val="0"/>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416B">
              <w:rPr>
                <w:rFonts w:asciiTheme="majorBidi" w:hAnsiTheme="majorBidi" w:cstheme="majorBidi"/>
              </w:rPr>
              <w:t>-154.2</w:t>
            </w:r>
          </w:p>
          <w:p w:rsidR="00CE5C37" w:rsidRPr="0057416B" w:rsidRDefault="00CE5C37" w:rsidP="002B0D06">
            <w:pPr>
              <w:bidi w:val="0"/>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416B">
              <w:rPr>
                <w:rFonts w:asciiTheme="majorBidi" w:hAnsiTheme="majorBidi" w:cstheme="majorBidi"/>
              </w:rPr>
              <w:t>-139.2</w:t>
            </w:r>
          </w:p>
        </w:tc>
      </w:tr>
    </w:tbl>
    <w:p w:rsidR="00CE5C37" w:rsidRPr="0057416B" w:rsidRDefault="00CE5C37" w:rsidP="002B0D06">
      <w:pPr>
        <w:pStyle w:val="ListParagraph"/>
        <w:tabs>
          <w:tab w:val="left" w:pos="270"/>
        </w:tabs>
        <w:spacing w:after="160" w:line="360" w:lineRule="auto"/>
        <w:ind w:left="0"/>
        <w:jc w:val="center"/>
        <w:rPr>
          <w:rFonts w:asciiTheme="majorBidi" w:hAnsiTheme="majorBidi" w:cstheme="majorBidi"/>
          <w:sz w:val="22"/>
          <w:szCs w:val="22"/>
        </w:rPr>
      </w:pPr>
    </w:p>
    <w:p w:rsidR="003C38DA" w:rsidRPr="0057416B" w:rsidRDefault="003C38DA" w:rsidP="002B0D06">
      <w:pPr>
        <w:pStyle w:val="ListParagraph"/>
        <w:tabs>
          <w:tab w:val="left" w:pos="270"/>
        </w:tabs>
        <w:spacing w:after="160" w:line="360" w:lineRule="auto"/>
        <w:ind w:left="0"/>
        <w:jc w:val="center"/>
        <w:rPr>
          <w:rFonts w:asciiTheme="majorBidi" w:hAnsiTheme="majorBidi" w:cstheme="majorBidi"/>
          <w:sz w:val="22"/>
          <w:szCs w:val="22"/>
        </w:rPr>
      </w:pPr>
    </w:p>
    <w:p w:rsidR="003C38DA" w:rsidRPr="0057416B" w:rsidRDefault="003C38DA" w:rsidP="002B0D06">
      <w:pPr>
        <w:pStyle w:val="ListParagraph"/>
        <w:tabs>
          <w:tab w:val="left" w:pos="270"/>
        </w:tabs>
        <w:spacing w:after="160" w:line="360" w:lineRule="auto"/>
        <w:ind w:left="0"/>
        <w:jc w:val="center"/>
        <w:rPr>
          <w:rFonts w:asciiTheme="majorBidi" w:hAnsiTheme="majorBidi" w:cstheme="majorBidi"/>
          <w:sz w:val="22"/>
          <w:szCs w:val="22"/>
        </w:rPr>
      </w:pPr>
    </w:p>
    <w:p w:rsidR="003C38DA" w:rsidRPr="0057416B" w:rsidRDefault="00EE460D" w:rsidP="002B0D06">
      <w:pPr>
        <w:pStyle w:val="ListParagraph"/>
        <w:spacing w:line="360" w:lineRule="auto"/>
        <w:ind w:left="0"/>
        <w:jc w:val="both"/>
        <w:rPr>
          <w:rFonts w:asciiTheme="majorBidi" w:hAnsiTheme="majorBidi" w:cstheme="majorBidi"/>
          <w:b/>
          <w:bCs/>
        </w:rPr>
      </w:pPr>
      <w:r w:rsidRPr="0057416B">
        <w:rPr>
          <w:rFonts w:asciiTheme="majorBidi" w:hAnsiTheme="majorBidi" w:cstheme="majorBidi"/>
          <w:b/>
          <w:bCs/>
        </w:rPr>
        <w:t xml:space="preserve">                      </w:t>
      </w:r>
      <w:r w:rsidR="003C38DA" w:rsidRPr="0057416B">
        <w:rPr>
          <w:rFonts w:asciiTheme="majorBidi" w:hAnsiTheme="majorBidi" w:cstheme="majorBidi"/>
          <w:b/>
          <w:bCs/>
        </w:rPr>
        <w:t xml:space="preserve">List of </w:t>
      </w:r>
      <w:r w:rsidR="003C38DA" w:rsidRPr="0057416B">
        <w:rPr>
          <w:rFonts w:asciiTheme="majorBidi" w:hAnsiTheme="majorBidi" w:cstheme="majorBidi"/>
          <w:b/>
          <w:bCs/>
          <w:vertAlign w:val="superscript"/>
        </w:rPr>
        <w:t>1</w:t>
      </w:r>
      <w:r w:rsidR="003C38DA" w:rsidRPr="0057416B">
        <w:rPr>
          <w:rFonts w:asciiTheme="majorBidi" w:hAnsiTheme="majorBidi" w:cstheme="majorBidi"/>
          <w:b/>
          <w:bCs/>
        </w:rPr>
        <w:t xml:space="preserve">H- and </w:t>
      </w:r>
      <w:r w:rsidR="003C38DA" w:rsidRPr="0057416B">
        <w:rPr>
          <w:rFonts w:asciiTheme="majorBidi" w:hAnsiTheme="majorBidi" w:cstheme="majorBidi"/>
          <w:b/>
          <w:bCs/>
          <w:vertAlign w:val="superscript"/>
        </w:rPr>
        <w:t>13</w:t>
      </w:r>
      <w:r w:rsidR="003C38DA" w:rsidRPr="0057416B">
        <w:rPr>
          <w:rFonts w:asciiTheme="majorBidi" w:hAnsiTheme="majorBidi" w:cstheme="majorBidi"/>
          <w:b/>
          <w:bCs/>
        </w:rPr>
        <w:t>C-NMR Spectra of the monomers</w:t>
      </w:r>
    </w:p>
    <w:p w:rsidR="003C38DA" w:rsidRPr="0057416B" w:rsidRDefault="00923C31" w:rsidP="002B0D06">
      <w:pPr>
        <w:bidi w:val="0"/>
        <w:spacing w:line="360" w:lineRule="auto"/>
        <w:jc w:val="both"/>
        <w:rPr>
          <w:rFonts w:asciiTheme="majorBidi" w:hAnsiTheme="majorBidi" w:cstheme="majorBidi"/>
          <w:b/>
          <w:bCs/>
        </w:rPr>
      </w:pPr>
      <w:r w:rsidRPr="0057416B">
        <w:rPr>
          <w:rFonts w:asciiTheme="majorBidi" w:hAnsiTheme="majorBidi" w:cstheme="majorBidi"/>
          <w:b/>
          <w:bCs/>
          <w:noProof/>
        </w:rPr>
        <w:drawing>
          <wp:inline distT="0" distB="0" distL="0" distR="0">
            <wp:extent cx="5638280" cy="3615374"/>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223" t="3154" r="2375"/>
                    <a:stretch/>
                  </pic:blipFill>
                  <pic:spPr bwMode="auto">
                    <a:xfrm>
                      <a:off x="0" y="0"/>
                      <a:ext cx="5639314" cy="3616037"/>
                    </a:xfrm>
                    <a:prstGeom prst="rect">
                      <a:avLst/>
                    </a:prstGeom>
                    <a:noFill/>
                    <a:ln>
                      <a:noFill/>
                    </a:ln>
                    <a:extLst>
                      <a:ext uri="{53640926-AAD7-44D8-BBD7-CCE9431645EC}">
                        <a14:shadowObscured xmlns:a14="http://schemas.microsoft.com/office/drawing/2010/main"/>
                      </a:ext>
                    </a:extLst>
                  </pic:spPr>
                </pic:pic>
              </a:graphicData>
            </a:graphic>
          </wp:inline>
        </w:drawing>
      </w:r>
    </w:p>
    <w:p w:rsidR="003C38DA" w:rsidRPr="0057416B" w:rsidRDefault="003C38DA" w:rsidP="002B0D06">
      <w:pPr>
        <w:pStyle w:val="Caption"/>
        <w:spacing w:line="360" w:lineRule="auto"/>
        <w:jc w:val="both"/>
        <w:rPr>
          <w:rFonts w:asciiTheme="majorBidi" w:hAnsiTheme="majorBidi" w:cstheme="majorBidi"/>
          <w:i/>
          <w:iCs/>
          <w:color w:val="auto"/>
          <w:sz w:val="24"/>
          <w:szCs w:val="24"/>
        </w:rPr>
      </w:pPr>
      <w:bookmarkStart w:id="5" w:name="_Toc85397916"/>
      <w:bookmarkStart w:id="6" w:name="_Toc85994121"/>
      <w:r w:rsidRPr="0057416B">
        <w:rPr>
          <w:rFonts w:asciiTheme="majorBidi" w:hAnsiTheme="majorBidi" w:cstheme="majorBidi"/>
          <w:color w:val="auto"/>
          <w:sz w:val="24"/>
          <w:szCs w:val="24"/>
        </w:rPr>
        <w:t xml:space="preserve">Figure </w:t>
      </w:r>
      <w:r w:rsidR="00C1680E" w:rsidRPr="0057416B">
        <w:rPr>
          <w:rFonts w:asciiTheme="majorBidi" w:hAnsiTheme="majorBidi" w:cstheme="majorBidi"/>
          <w:color w:val="auto"/>
          <w:sz w:val="24"/>
          <w:szCs w:val="24"/>
        </w:rPr>
        <w:t>S</w:t>
      </w:r>
      <w:r w:rsidRPr="0057416B">
        <w:rPr>
          <w:rFonts w:asciiTheme="majorBidi" w:hAnsiTheme="majorBidi" w:cstheme="majorBidi"/>
          <w:b w:val="0"/>
          <w:bCs w:val="0"/>
          <w:i/>
          <w:iCs/>
          <w:color w:val="auto"/>
          <w:sz w:val="24"/>
          <w:szCs w:val="24"/>
        </w:rPr>
        <w:fldChar w:fldCharType="begin"/>
      </w:r>
      <w:r w:rsidRPr="0057416B">
        <w:rPr>
          <w:rFonts w:asciiTheme="majorBidi" w:hAnsiTheme="majorBidi" w:cstheme="majorBidi"/>
          <w:color w:val="auto"/>
          <w:sz w:val="24"/>
          <w:szCs w:val="24"/>
        </w:rPr>
        <w:instrText xml:space="preserve"> SEQ Figure_A_ \* ARABIC </w:instrText>
      </w:r>
      <w:r w:rsidRPr="0057416B">
        <w:rPr>
          <w:rFonts w:asciiTheme="majorBidi" w:hAnsiTheme="majorBidi" w:cstheme="majorBidi"/>
          <w:b w:val="0"/>
          <w:bCs w:val="0"/>
          <w:i/>
          <w:iCs/>
          <w:color w:val="auto"/>
          <w:sz w:val="24"/>
          <w:szCs w:val="24"/>
        </w:rPr>
        <w:fldChar w:fldCharType="separate"/>
      </w:r>
      <w:r w:rsidRPr="0057416B">
        <w:rPr>
          <w:rFonts w:asciiTheme="majorBidi" w:hAnsiTheme="majorBidi" w:cstheme="majorBidi"/>
          <w:noProof/>
          <w:color w:val="auto"/>
          <w:sz w:val="24"/>
          <w:szCs w:val="24"/>
        </w:rPr>
        <w:t>1</w:t>
      </w:r>
      <w:r w:rsidRPr="0057416B">
        <w:rPr>
          <w:rFonts w:asciiTheme="majorBidi" w:hAnsiTheme="majorBidi" w:cstheme="majorBidi"/>
          <w:b w:val="0"/>
          <w:bCs w:val="0"/>
          <w:i/>
          <w:iCs/>
          <w:color w:val="auto"/>
          <w:sz w:val="24"/>
          <w:szCs w:val="24"/>
        </w:rPr>
        <w:fldChar w:fldCharType="end"/>
      </w:r>
      <w:r w:rsidRPr="0057416B">
        <w:rPr>
          <w:rFonts w:asciiTheme="majorBidi" w:hAnsiTheme="majorBidi" w:cstheme="majorBidi"/>
          <w:color w:val="auto"/>
          <w:sz w:val="24"/>
          <w:szCs w:val="24"/>
        </w:rPr>
        <w:t xml:space="preserve">: </w:t>
      </w:r>
      <w:r w:rsidRPr="0057416B">
        <w:rPr>
          <w:rFonts w:asciiTheme="majorBidi" w:hAnsiTheme="majorBidi" w:cstheme="majorBidi"/>
          <w:b w:val="0"/>
          <w:bCs w:val="0"/>
          <w:color w:val="auto"/>
          <w:sz w:val="24"/>
          <w:szCs w:val="24"/>
          <w:vertAlign w:val="superscript"/>
        </w:rPr>
        <w:t>1</w:t>
      </w:r>
      <w:r w:rsidRPr="0057416B">
        <w:rPr>
          <w:rFonts w:asciiTheme="majorBidi" w:hAnsiTheme="majorBidi" w:cstheme="majorBidi"/>
          <w:b w:val="0"/>
          <w:bCs w:val="0"/>
          <w:color w:val="auto"/>
          <w:sz w:val="24"/>
          <w:szCs w:val="24"/>
        </w:rPr>
        <w:t>H-NMR spectra of DAB-Z-OH</w:t>
      </w:r>
      <w:bookmarkEnd w:id="5"/>
      <w:bookmarkEnd w:id="6"/>
    </w:p>
    <w:p w:rsidR="003C38DA" w:rsidRPr="0057416B" w:rsidRDefault="003C38DA" w:rsidP="002B0D06">
      <w:pPr>
        <w:bidi w:val="0"/>
        <w:spacing w:line="360" w:lineRule="auto"/>
        <w:jc w:val="both"/>
        <w:rPr>
          <w:rFonts w:asciiTheme="majorBidi" w:hAnsiTheme="majorBidi" w:cstheme="majorBidi"/>
          <w:b/>
          <w:bCs/>
        </w:rPr>
      </w:pPr>
      <w:r w:rsidRPr="0057416B">
        <w:rPr>
          <w:rFonts w:asciiTheme="majorBidi" w:hAnsiTheme="majorBidi" w:cstheme="majorBidi"/>
          <w:noProof/>
        </w:rPr>
        <w:lastRenderedPageBreak/>
        <w:drawing>
          <wp:inline distT="0" distB="0" distL="0" distR="0" wp14:anchorId="4FC5F952" wp14:editId="78FAAEE1">
            <wp:extent cx="5937885" cy="4627245"/>
            <wp:effectExtent l="0" t="0" r="5715" b="190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37885" cy="4627245"/>
                    </a:xfrm>
                    <a:prstGeom prst="rect">
                      <a:avLst/>
                    </a:prstGeom>
                    <a:noFill/>
                  </pic:spPr>
                </pic:pic>
              </a:graphicData>
            </a:graphic>
          </wp:inline>
        </w:drawing>
      </w:r>
    </w:p>
    <w:p w:rsidR="003C38DA" w:rsidRPr="0057416B" w:rsidRDefault="003C38DA" w:rsidP="002B0D06">
      <w:pPr>
        <w:pStyle w:val="Caption"/>
        <w:spacing w:line="360" w:lineRule="auto"/>
        <w:jc w:val="both"/>
        <w:rPr>
          <w:rFonts w:asciiTheme="majorBidi" w:hAnsiTheme="majorBidi" w:cstheme="majorBidi"/>
          <w:b w:val="0"/>
          <w:bCs w:val="0"/>
          <w:i/>
          <w:iCs/>
          <w:color w:val="auto"/>
          <w:sz w:val="24"/>
          <w:szCs w:val="24"/>
        </w:rPr>
      </w:pPr>
      <w:bookmarkStart w:id="7" w:name="_Toc85397917"/>
      <w:bookmarkStart w:id="8" w:name="_Toc85994122"/>
      <w:r w:rsidRPr="0057416B">
        <w:rPr>
          <w:rFonts w:asciiTheme="majorBidi" w:hAnsiTheme="majorBidi" w:cstheme="majorBidi"/>
          <w:color w:val="auto"/>
          <w:sz w:val="24"/>
          <w:szCs w:val="24"/>
        </w:rPr>
        <w:t xml:space="preserve">Figure </w:t>
      </w:r>
      <w:r w:rsidR="00C1680E" w:rsidRPr="0057416B">
        <w:rPr>
          <w:rFonts w:asciiTheme="majorBidi" w:hAnsiTheme="majorBidi" w:cstheme="majorBidi"/>
          <w:color w:val="auto"/>
          <w:sz w:val="24"/>
          <w:szCs w:val="24"/>
        </w:rPr>
        <w:t>S</w:t>
      </w:r>
      <w:r w:rsidRPr="0057416B">
        <w:rPr>
          <w:rFonts w:asciiTheme="majorBidi" w:hAnsiTheme="majorBidi" w:cstheme="majorBidi"/>
          <w:b w:val="0"/>
          <w:bCs w:val="0"/>
          <w:i/>
          <w:iCs/>
          <w:color w:val="auto"/>
          <w:sz w:val="24"/>
          <w:szCs w:val="24"/>
        </w:rPr>
        <w:fldChar w:fldCharType="begin"/>
      </w:r>
      <w:r w:rsidRPr="0057416B">
        <w:rPr>
          <w:rFonts w:asciiTheme="majorBidi" w:hAnsiTheme="majorBidi" w:cstheme="majorBidi"/>
          <w:color w:val="auto"/>
          <w:sz w:val="24"/>
          <w:szCs w:val="24"/>
        </w:rPr>
        <w:instrText xml:space="preserve"> SEQ Figure_A_ \* ARABIC </w:instrText>
      </w:r>
      <w:r w:rsidRPr="0057416B">
        <w:rPr>
          <w:rFonts w:asciiTheme="majorBidi" w:hAnsiTheme="majorBidi" w:cstheme="majorBidi"/>
          <w:b w:val="0"/>
          <w:bCs w:val="0"/>
          <w:i/>
          <w:iCs/>
          <w:color w:val="auto"/>
          <w:sz w:val="24"/>
          <w:szCs w:val="24"/>
        </w:rPr>
        <w:fldChar w:fldCharType="separate"/>
      </w:r>
      <w:r w:rsidRPr="0057416B">
        <w:rPr>
          <w:rFonts w:asciiTheme="majorBidi" w:hAnsiTheme="majorBidi" w:cstheme="majorBidi"/>
          <w:noProof/>
          <w:color w:val="auto"/>
          <w:sz w:val="24"/>
          <w:szCs w:val="24"/>
        </w:rPr>
        <w:t>2</w:t>
      </w:r>
      <w:r w:rsidRPr="0057416B">
        <w:rPr>
          <w:rFonts w:asciiTheme="majorBidi" w:hAnsiTheme="majorBidi" w:cstheme="majorBidi"/>
          <w:b w:val="0"/>
          <w:bCs w:val="0"/>
          <w:i/>
          <w:iCs/>
          <w:color w:val="auto"/>
          <w:sz w:val="24"/>
          <w:szCs w:val="24"/>
        </w:rPr>
        <w:fldChar w:fldCharType="end"/>
      </w:r>
      <w:r w:rsidRPr="0057416B">
        <w:rPr>
          <w:rFonts w:asciiTheme="majorBidi" w:hAnsiTheme="majorBidi" w:cstheme="majorBidi"/>
          <w:color w:val="auto"/>
          <w:sz w:val="24"/>
          <w:szCs w:val="24"/>
        </w:rPr>
        <w:t xml:space="preserve">: </w:t>
      </w:r>
      <w:r w:rsidRPr="0057416B">
        <w:rPr>
          <w:rFonts w:asciiTheme="majorBidi" w:hAnsiTheme="majorBidi" w:cstheme="majorBidi"/>
          <w:b w:val="0"/>
          <w:bCs w:val="0"/>
          <w:color w:val="auto"/>
          <w:sz w:val="24"/>
          <w:szCs w:val="24"/>
          <w:vertAlign w:val="superscript"/>
        </w:rPr>
        <w:t>13</w:t>
      </w:r>
      <w:r w:rsidRPr="0057416B">
        <w:rPr>
          <w:rFonts w:asciiTheme="majorBidi" w:hAnsiTheme="majorBidi" w:cstheme="majorBidi"/>
          <w:b w:val="0"/>
          <w:bCs w:val="0"/>
          <w:color w:val="auto"/>
          <w:sz w:val="24"/>
          <w:szCs w:val="24"/>
        </w:rPr>
        <w:t>C-NMR spectra of DAB-Z-OH</w:t>
      </w:r>
      <w:bookmarkEnd w:id="7"/>
      <w:bookmarkEnd w:id="8"/>
    </w:p>
    <w:p w:rsidR="003C38DA" w:rsidRPr="0057416B" w:rsidRDefault="003C38DA" w:rsidP="002B0D06">
      <w:pPr>
        <w:bidi w:val="0"/>
        <w:spacing w:line="360" w:lineRule="auto"/>
        <w:jc w:val="both"/>
        <w:rPr>
          <w:rFonts w:asciiTheme="majorBidi" w:hAnsiTheme="majorBidi" w:cstheme="majorBidi"/>
          <w:b/>
          <w:bCs/>
        </w:rPr>
      </w:pPr>
      <w:r w:rsidRPr="0057416B">
        <w:rPr>
          <w:rFonts w:asciiTheme="majorBidi" w:hAnsiTheme="majorBidi" w:cstheme="majorBidi"/>
          <w:noProof/>
        </w:rPr>
        <w:lastRenderedPageBreak/>
        <w:drawing>
          <wp:inline distT="0" distB="0" distL="0" distR="0" wp14:anchorId="4413E3C0" wp14:editId="4A1519E3">
            <wp:extent cx="5937885" cy="4529455"/>
            <wp:effectExtent l="0" t="0" r="5715" b="4445"/>
            <wp:docPr id="13" name="صورة 5"/>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37885" cy="4529455"/>
                    </a:xfrm>
                    <a:prstGeom prst="rect">
                      <a:avLst/>
                    </a:prstGeom>
                    <a:noFill/>
                  </pic:spPr>
                </pic:pic>
              </a:graphicData>
            </a:graphic>
          </wp:inline>
        </w:drawing>
      </w:r>
    </w:p>
    <w:p w:rsidR="003C38DA" w:rsidRPr="0057416B" w:rsidRDefault="003C38DA" w:rsidP="002B0D06">
      <w:pPr>
        <w:pStyle w:val="Caption"/>
        <w:spacing w:line="360" w:lineRule="auto"/>
        <w:jc w:val="both"/>
        <w:rPr>
          <w:rFonts w:asciiTheme="majorBidi" w:hAnsiTheme="majorBidi" w:cstheme="majorBidi"/>
          <w:b w:val="0"/>
          <w:bCs w:val="0"/>
          <w:i/>
          <w:iCs/>
          <w:color w:val="auto"/>
          <w:sz w:val="24"/>
          <w:szCs w:val="24"/>
        </w:rPr>
      </w:pPr>
      <w:bookmarkStart w:id="9" w:name="_Toc85397918"/>
      <w:bookmarkStart w:id="10" w:name="_Toc85994123"/>
      <w:r w:rsidRPr="0057416B">
        <w:rPr>
          <w:rFonts w:asciiTheme="majorBidi" w:hAnsiTheme="majorBidi" w:cstheme="majorBidi"/>
          <w:color w:val="auto"/>
          <w:sz w:val="24"/>
          <w:szCs w:val="24"/>
        </w:rPr>
        <w:t xml:space="preserve">Figure </w:t>
      </w:r>
      <w:r w:rsidR="00C1680E" w:rsidRPr="0057416B">
        <w:rPr>
          <w:rFonts w:asciiTheme="majorBidi" w:hAnsiTheme="majorBidi" w:cstheme="majorBidi"/>
          <w:color w:val="auto"/>
          <w:sz w:val="24"/>
          <w:szCs w:val="24"/>
        </w:rPr>
        <w:t>S</w:t>
      </w:r>
      <w:r w:rsidRPr="0057416B">
        <w:rPr>
          <w:rFonts w:asciiTheme="majorBidi" w:hAnsiTheme="majorBidi" w:cstheme="majorBidi"/>
          <w:b w:val="0"/>
          <w:bCs w:val="0"/>
          <w:i/>
          <w:iCs/>
          <w:color w:val="auto"/>
          <w:sz w:val="24"/>
          <w:szCs w:val="24"/>
        </w:rPr>
        <w:fldChar w:fldCharType="begin"/>
      </w:r>
      <w:r w:rsidRPr="0057416B">
        <w:rPr>
          <w:rFonts w:asciiTheme="majorBidi" w:hAnsiTheme="majorBidi" w:cstheme="majorBidi"/>
          <w:color w:val="auto"/>
          <w:sz w:val="24"/>
          <w:szCs w:val="24"/>
        </w:rPr>
        <w:instrText xml:space="preserve"> SEQ Figure_A_ \* ARABIC </w:instrText>
      </w:r>
      <w:r w:rsidRPr="0057416B">
        <w:rPr>
          <w:rFonts w:asciiTheme="majorBidi" w:hAnsiTheme="majorBidi" w:cstheme="majorBidi"/>
          <w:b w:val="0"/>
          <w:bCs w:val="0"/>
          <w:i/>
          <w:iCs/>
          <w:color w:val="auto"/>
          <w:sz w:val="24"/>
          <w:szCs w:val="24"/>
        </w:rPr>
        <w:fldChar w:fldCharType="separate"/>
      </w:r>
      <w:r w:rsidRPr="0057416B">
        <w:rPr>
          <w:rFonts w:asciiTheme="majorBidi" w:hAnsiTheme="majorBidi" w:cstheme="majorBidi"/>
          <w:noProof/>
          <w:color w:val="auto"/>
          <w:sz w:val="24"/>
          <w:szCs w:val="24"/>
        </w:rPr>
        <w:t>3</w:t>
      </w:r>
      <w:r w:rsidRPr="0057416B">
        <w:rPr>
          <w:rFonts w:asciiTheme="majorBidi" w:hAnsiTheme="majorBidi" w:cstheme="majorBidi"/>
          <w:b w:val="0"/>
          <w:bCs w:val="0"/>
          <w:i/>
          <w:iCs/>
          <w:color w:val="auto"/>
          <w:sz w:val="24"/>
          <w:szCs w:val="24"/>
        </w:rPr>
        <w:fldChar w:fldCharType="end"/>
      </w:r>
      <w:r w:rsidRPr="0057416B">
        <w:rPr>
          <w:rFonts w:asciiTheme="majorBidi" w:hAnsiTheme="majorBidi" w:cstheme="majorBidi"/>
          <w:color w:val="auto"/>
          <w:sz w:val="24"/>
          <w:szCs w:val="24"/>
        </w:rPr>
        <w:t xml:space="preserve">: </w:t>
      </w:r>
      <w:r w:rsidRPr="0057416B">
        <w:rPr>
          <w:rFonts w:asciiTheme="majorBidi" w:hAnsiTheme="majorBidi" w:cstheme="majorBidi"/>
          <w:b w:val="0"/>
          <w:bCs w:val="0"/>
          <w:color w:val="auto"/>
          <w:sz w:val="24"/>
          <w:szCs w:val="24"/>
          <w:vertAlign w:val="superscript"/>
        </w:rPr>
        <w:t>1</w:t>
      </w:r>
      <w:r w:rsidRPr="0057416B">
        <w:rPr>
          <w:rFonts w:asciiTheme="majorBidi" w:hAnsiTheme="majorBidi" w:cstheme="majorBidi"/>
          <w:b w:val="0"/>
          <w:bCs w:val="0"/>
          <w:color w:val="auto"/>
          <w:sz w:val="24"/>
          <w:szCs w:val="24"/>
        </w:rPr>
        <w:t>H-NMR spectra of DAB-A-OH</w:t>
      </w:r>
      <w:bookmarkEnd w:id="9"/>
      <w:bookmarkEnd w:id="10"/>
    </w:p>
    <w:p w:rsidR="003C38DA" w:rsidRPr="0057416B" w:rsidRDefault="003C38DA" w:rsidP="002B0D06">
      <w:pPr>
        <w:bidi w:val="0"/>
        <w:spacing w:line="360" w:lineRule="auto"/>
        <w:jc w:val="both"/>
        <w:rPr>
          <w:rFonts w:asciiTheme="majorBidi" w:hAnsiTheme="majorBidi" w:cstheme="majorBidi"/>
          <w:b/>
          <w:bCs/>
          <w:lang w:bidi="ar-JO"/>
        </w:rPr>
      </w:pPr>
    </w:p>
    <w:p w:rsidR="003C38DA" w:rsidRPr="0057416B" w:rsidRDefault="003C38DA" w:rsidP="002B0D06">
      <w:pPr>
        <w:bidi w:val="0"/>
        <w:spacing w:line="360" w:lineRule="auto"/>
        <w:jc w:val="both"/>
        <w:rPr>
          <w:rFonts w:asciiTheme="majorBidi" w:hAnsiTheme="majorBidi" w:cstheme="majorBidi"/>
          <w:b/>
          <w:bCs/>
        </w:rPr>
      </w:pPr>
      <w:r w:rsidRPr="0057416B">
        <w:rPr>
          <w:rFonts w:asciiTheme="majorBidi" w:hAnsiTheme="majorBidi" w:cstheme="majorBidi"/>
          <w:noProof/>
        </w:rPr>
        <w:lastRenderedPageBreak/>
        <w:drawing>
          <wp:inline distT="0" distB="0" distL="0" distR="0" wp14:anchorId="268EEAD7" wp14:editId="53D3F79F">
            <wp:extent cx="5943600" cy="4479290"/>
            <wp:effectExtent l="0" t="0" r="0" b="0"/>
            <wp:docPr id="15" name="صورة 6"/>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479290"/>
                    </a:xfrm>
                    <a:prstGeom prst="rect">
                      <a:avLst/>
                    </a:prstGeom>
                    <a:noFill/>
                  </pic:spPr>
                </pic:pic>
              </a:graphicData>
            </a:graphic>
          </wp:inline>
        </w:drawing>
      </w:r>
    </w:p>
    <w:p w:rsidR="003C38DA" w:rsidRPr="0057416B" w:rsidRDefault="003C38DA" w:rsidP="002B0D06">
      <w:pPr>
        <w:pStyle w:val="Caption"/>
        <w:spacing w:line="360" w:lineRule="auto"/>
        <w:jc w:val="both"/>
        <w:rPr>
          <w:rFonts w:asciiTheme="majorBidi" w:hAnsiTheme="majorBidi" w:cstheme="majorBidi"/>
          <w:b w:val="0"/>
          <w:bCs w:val="0"/>
          <w:i/>
          <w:iCs/>
          <w:color w:val="auto"/>
          <w:sz w:val="24"/>
          <w:szCs w:val="24"/>
        </w:rPr>
      </w:pPr>
      <w:bookmarkStart w:id="11" w:name="_Toc85397919"/>
      <w:bookmarkStart w:id="12" w:name="_Toc85994124"/>
      <w:r w:rsidRPr="0057416B">
        <w:rPr>
          <w:rFonts w:asciiTheme="majorBidi" w:hAnsiTheme="majorBidi" w:cstheme="majorBidi"/>
          <w:color w:val="auto"/>
          <w:sz w:val="24"/>
          <w:szCs w:val="24"/>
        </w:rPr>
        <w:t xml:space="preserve">Figure </w:t>
      </w:r>
      <w:r w:rsidR="00C1680E" w:rsidRPr="0057416B">
        <w:rPr>
          <w:rFonts w:asciiTheme="majorBidi" w:hAnsiTheme="majorBidi" w:cstheme="majorBidi"/>
          <w:color w:val="auto"/>
          <w:sz w:val="24"/>
          <w:szCs w:val="24"/>
        </w:rPr>
        <w:t>S</w:t>
      </w:r>
      <w:r w:rsidRPr="0057416B">
        <w:rPr>
          <w:rFonts w:asciiTheme="majorBidi" w:hAnsiTheme="majorBidi" w:cstheme="majorBidi"/>
          <w:b w:val="0"/>
          <w:bCs w:val="0"/>
          <w:i/>
          <w:iCs/>
          <w:color w:val="auto"/>
          <w:sz w:val="24"/>
          <w:szCs w:val="24"/>
        </w:rPr>
        <w:fldChar w:fldCharType="begin"/>
      </w:r>
      <w:r w:rsidRPr="0057416B">
        <w:rPr>
          <w:rFonts w:asciiTheme="majorBidi" w:hAnsiTheme="majorBidi" w:cstheme="majorBidi"/>
          <w:color w:val="auto"/>
          <w:sz w:val="24"/>
          <w:szCs w:val="24"/>
        </w:rPr>
        <w:instrText xml:space="preserve"> SEQ Figure_A_ \* ARABIC </w:instrText>
      </w:r>
      <w:r w:rsidRPr="0057416B">
        <w:rPr>
          <w:rFonts w:asciiTheme="majorBidi" w:hAnsiTheme="majorBidi" w:cstheme="majorBidi"/>
          <w:b w:val="0"/>
          <w:bCs w:val="0"/>
          <w:i/>
          <w:iCs/>
          <w:color w:val="auto"/>
          <w:sz w:val="24"/>
          <w:szCs w:val="24"/>
        </w:rPr>
        <w:fldChar w:fldCharType="separate"/>
      </w:r>
      <w:r w:rsidRPr="0057416B">
        <w:rPr>
          <w:rFonts w:asciiTheme="majorBidi" w:hAnsiTheme="majorBidi" w:cstheme="majorBidi"/>
          <w:noProof/>
          <w:color w:val="auto"/>
          <w:sz w:val="24"/>
          <w:szCs w:val="24"/>
        </w:rPr>
        <w:t>4</w:t>
      </w:r>
      <w:r w:rsidRPr="0057416B">
        <w:rPr>
          <w:rFonts w:asciiTheme="majorBidi" w:hAnsiTheme="majorBidi" w:cstheme="majorBidi"/>
          <w:b w:val="0"/>
          <w:bCs w:val="0"/>
          <w:i/>
          <w:iCs/>
          <w:color w:val="auto"/>
          <w:sz w:val="24"/>
          <w:szCs w:val="24"/>
        </w:rPr>
        <w:fldChar w:fldCharType="end"/>
      </w:r>
      <w:r w:rsidRPr="0057416B">
        <w:rPr>
          <w:rFonts w:asciiTheme="majorBidi" w:hAnsiTheme="majorBidi" w:cstheme="majorBidi"/>
          <w:color w:val="auto"/>
          <w:sz w:val="24"/>
          <w:szCs w:val="24"/>
        </w:rPr>
        <w:t xml:space="preserve"> : </w:t>
      </w:r>
      <w:r w:rsidRPr="0057416B">
        <w:rPr>
          <w:rFonts w:asciiTheme="majorBidi" w:hAnsiTheme="majorBidi" w:cstheme="majorBidi"/>
          <w:b w:val="0"/>
          <w:bCs w:val="0"/>
          <w:color w:val="auto"/>
          <w:sz w:val="24"/>
          <w:szCs w:val="24"/>
          <w:vertAlign w:val="superscript"/>
        </w:rPr>
        <w:t>13</w:t>
      </w:r>
      <w:r w:rsidRPr="0057416B">
        <w:rPr>
          <w:rFonts w:asciiTheme="majorBidi" w:hAnsiTheme="majorBidi" w:cstheme="majorBidi"/>
          <w:b w:val="0"/>
          <w:bCs w:val="0"/>
          <w:color w:val="auto"/>
          <w:sz w:val="24"/>
          <w:szCs w:val="24"/>
        </w:rPr>
        <w:t>C-NMR spectra of DAB-A-OH</w:t>
      </w:r>
      <w:bookmarkEnd w:id="11"/>
      <w:bookmarkEnd w:id="12"/>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lang w:bidi="ar-JO"/>
        </w:rPr>
      </w:pPr>
    </w:p>
    <w:p w:rsidR="00EE460D" w:rsidRPr="0057416B" w:rsidRDefault="00EE460D" w:rsidP="002B0D06">
      <w:pPr>
        <w:bidi w:val="0"/>
        <w:spacing w:line="360" w:lineRule="auto"/>
        <w:jc w:val="both"/>
        <w:rPr>
          <w:rFonts w:asciiTheme="majorBidi" w:hAnsiTheme="majorBidi" w:cstheme="majorBidi"/>
          <w:b/>
          <w:bCs/>
          <w:rtl/>
          <w:lang w:bidi="ar-JO"/>
        </w:rPr>
      </w:pPr>
    </w:p>
    <w:p w:rsidR="003C38DA" w:rsidRPr="0057416B" w:rsidRDefault="003C38DA" w:rsidP="002B0D06">
      <w:pPr>
        <w:bidi w:val="0"/>
        <w:spacing w:line="360" w:lineRule="auto"/>
        <w:jc w:val="both"/>
        <w:rPr>
          <w:rFonts w:asciiTheme="majorBidi" w:hAnsiTheme="majorBidi" w:cstheme="majorBidi"/>
          <w:b/>
          <w:bCs/>
          <w:rtl/>
          <w:lang w:bidi="ar-JO"/>
        </w:rPr>
      </w:pPr>
    </w:p>
    <w:p w:rsidR="003C38DA" w:rsidRPr="0057416B" w:rsidRDefault="003C38DA" w:rsidP="002B0D06">
      <w:pPr>
        <w:bidi w:val="0"/>
        <w:spacing w:line="360" w:lineRule="auto"/>
        <w:jc w:val="both"/>
        <w:rPr>
          <w:rFonts w:asciiTheme="majorBidi" w:hAnsiTheme="majorBidi" w:cstheme="majorBidi"/>
          <w:b/>
          <w:bCs/>
          <w:lang w:bidi="ar-JO"/>
        </w:rPr>
      </w:pPr>
    </w:p>
    <w:p w:rsidR="003C38DA" w:rsidRPr="0057416B" w:rsidRDefault="003C38DA" w:rsidP="002B0D06">
      <w:pPr>
        <w:pStyle w:val="ListParagraph"/>
        <w:spacing w:line="360" w:lineRule="auto"/>
        <w:ind w:left="0"/>
        <w:jc w:val="center"/>
        <w:rPr>
          <w:rFonts w:asciiTheme="majorBidi" w:hAnsiTheme="majorBidi" w:cstheme="majorBidi"/>
          <w:b/>
          <w:bCs/>
        </w:rPr>
      </w:pPr>
      <w:r w:rsidRPr="0057416B">
        <w:rPr>
          <w:rFonts w:asciiTheme="majorBidi" w:hAnsiTheme="majorBidi" w:cstheme="majorBidi"/>
          <w:b/>
          <w:bCs/>
          <w:vertAlign w:val="superscript"/>
        </w:rPr>
        <w:lastRenderedPageBreak/>
        <w:t>1</w:t>
      </w:r>
      <w:r w:rsidRPr="0057416B">
        <w:rPr>
          <w:rFonts w:asciiTheme="majorBidi" w:hAnsiTheme="majorBidi" w:cstheme="majorBidi"/>
          <w:b/>
          <w:bCs/>
        </w:rPr>
        <w:t xml:space="preserve">H- and </w:t>
      </w:r>
      <w:r w:rsidRPr="0057416B">
        <w:rPr>
          <w:rFonts w:asciiTheme="majorBidi" w:hAnsiTheme="majorBidi" w:cstheme="majorBidi"/>
          <w:b/>
          <w:bCs/>
          <w:vertAlign w:val="superscript"/>
        </w:rPr>
        <w:t>13</w:t>
      </w:r>
      <w:r w:rsidRPr="0057416B">
        <w:rPr>
          <w:rFonts w:asciiTheme="majorBidi" w:hAnsiTheme="majorBidi" w:cstheme="majorBidi"/>
          <w:b/>
          <w:bCs/>
        </w:rPr>
        <w:t>C-NMR Spectra of the Polymers</w:t>
      </w:r>
    </w:p>
    <w:p w:rsidR="003C38DA" w:rsidRPr="0057416B" w:rsidRDefault="003C38DA" w:rsidP="002B0D06">
      <w:pPr>
        <w:pStyle w:val="ListParagraph"/>
        <w:spacing w:line="360" w:lineRule="auto"/>
        <w:ind w:left="0"/>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pStyle w:val="Caption"/>
        <w:spacing w:line="360" w:lineRule="auto"/>
        <w:jc w:val="both"/>
        <w:rPr>
          <w:rFonts w:asciiTheme="majorBidi" w:hAnsiTheme="majorBidi" w:cstheme="majorBidi"/>
          <w:i/>
          <w:iCs/>
          <w:color w:val="auto"/>
          <w:sz w:val="24"/>
          <w:szCs w:val="24"/>
        </w:rPr>
      </w:pPr>
      <w:bookmarkStart w:id="13" w:name="_Toc85397920"/>
      <w:bookmarkStart w:id="14" w:name="_Toc85994125"/>
      <w:r w:rsidRPr="0057416B">
        <w:rPr>
          <w:rFonts w:asciiTheme="majorBidi" w:hAnsiTheme="majorBidi" w:cstheme="majorBidi"/>
          <w:color w:val="auto"/>
          <w:sz w:val="24"/>
          <w:szCs w:val="24"/>
        </w:rPr>
        <w:t xml:space="preserve">Figure </w:t>
      </w:r>
      <w:r w:rsidR="00C1680E" w:rsidRPr="0057416B">
        <w:rPr>
          <w:rFonts w:asciiTheme="majorBidi" w:hAnsiTheme="majorBidi" w:cstheme="majorBidi"/>
          <w:color w:val="auto"/>
          <w:sz w:val="24"/>
          <w:szCs w:val="24"/>
        </w:rPr>
        <w:t>S</w:t>
      </w:r>
      <w:r w:rsidRPr="0057416B">
        <w:rPr>
          <w:rFonts w:asciiTheme="majorBidi" w:hAnsiTheme="majorBidi" w:cstheme="majorBidi"/>
          <w:b w:val="0"/>
          <w:bCs w:val="0"/>
          <w:i/>
          <w:iCs/>
          <w:color w:val="auto"/>
          <w:sz w:val="24"/>
          <w:szCs w:val="24"/>
        </w:rPr>
        <w:fldChar w:fldCharType="begin"/>
      </w:r>
      <w:r w:rsidRPr="0057416B">
        <w:rPr>
          <w:rFonts w:asciiTheme="majorBidi" w:hAnsiTheme="majorBidi" w:cstheme="majorBidi"/>
          <w:color w:val="auto"/>
          <w:sz w:val="24"/>
          <w:szCs w:val="24"/>
        </w:rPr>
        <w:instrText xml:space="preserve"> SEQ Figure_A_ \* ARABIC </w:instrText>
      </w:r>
      <w:r w:rsidRPr="0057416B">
        <w:rPr>
          <w:rFonts w:asciiTheme="majorBidi" w:hAnsiTheme="majorBidi" w:cstheme="majorBidi"/>
          <w:b w:val="0"/>
          <w:bCs w:val="0"/>
          <w:i/>
          <w:iCs/>
          <w:color w:val="auto"/>
          <w:sz w:val="24"/>
          <w:szCs w:val="24"/>
        </w:rPr>
        <w:fldChar w:fldCharType="separate"/>
      </w:r>
      <w:r w:rsidRPr="0057416B">
        <w:rPr>
          <w:rFonts w:asciiTheme="majorBidi" w:hAnsiTheme="majorBidi" w:cstheme="majorBidi"/>
          <w:noProof/>
          <w:color w:val="auto"/>
          <w:sz w:val="24"/>
          <w:szCs w:val="24"/>
        </w:rPr>
        <w:t>5</w:t>
      </w:r>
      <w:r w:rsidRPr="0057416B">
        <w:rPr>
          <w:rFonts w:asciiTheme="majorBidi" w:hAnsiTheme="majorBidi" w:cstheme="majorBidi"/>
          <w:b w:val="0"/>
          <w:bCs w:val="0"/>
          <w:i/>
          <w:iCs/>
          <w:color w:val="auto"/>
          <w:sz w:val="24"/>
          <w:szCs w:val="24"/>
        </w:rPr>
        <w:fldChar w:fldCharType="end"/>
      </w:r>
      <w:r w:rsidRPr="0057416B">
        <w:rPr>
          <w:rFonts w:asciiTheme="majorBidi" w:hAnsiTheme="majorBidi" w:cstheme="majorBidi"/>
          <w:color w:val="auto"/>
          <w:sz w:val="24"/>
          <w:szCs w:val="24"/>
        </w:rPr>
        <w:t xml:space="preserve"> : </w:t>
      </w:r>
      <w:r w:rsidRPr="0057416B">
        <w:rPr>
          <w:rFonts w:asciiTheme="majorBidi" w:hAnsiTheme="majorBidi" w:cstheme="majorBidi"/>
          <w:b w:val="0"/>
          <w:bCs w:val="0"/>
          <w:color w:val="auto"/>
          <w:sz w:val="24"/>
          <w:szCs w:val="24"/>
          <w:vertAlign w:val="superscript"/>
        </w:rPr>
        <w:t>1</w:t>
      </w:r>
      <w:r w:rsidRPr="0057416B">
        <w:rPr>
          <w:rFonts w:asciiTheme="majorBidi" w:hAnsiTheme="majorBidi" w:cstheme="majorBidi"/>
          <w:b w:val="0"/>
          <w:bCs w:val="0"/>
          <w:color w:val="auto"/>
          <w:sz w:val="24"/>
          <w:szCs w:val="24"/>
        </w:rPr>
        <w:t>H-NMR spectra of DAB-A-1h</w:t>
      </w:r>
      <w:bookmarkEnd w:id="13"/>
      <w:bookmarkEnd w:id="14"/>
    </w:p>
    <w:p w:rsidR="003C38DA" w:rsidRPr="0057416B" w:rsidRDefault="003C38DA" w:rsidP="002B0D06">
      <w:pPr>
        <w:bidi w:val="0"/>
        <w:spacing w:line="360" w:lineRule="auto"/>
        <w:jc w:val="both"/>
        <w:rPr>
          <w:rFonts w:asciiTheme="majorBidi" w:hAnsiTheme="majorBidi" w:cstheme="majorBidi"/>
          <w:b/>
          <w:bCs/>
          <w:lang w:bidi="ar-JO"/>
        </w:rPr>
      </w:pPr>
    </w:p>
    <w:p w:rsidR="003C38DA" w:rsidRPr="0057416B" w:rsidRDefault="00567F16" w:rsidP="002B0D06">
      <w:pPr>
        <w:pStyle w:val="Caption"/>
        <w:spacing w:line="360" w:lineRule="auto"/>
        <w:jc w:val="both"/>
        <w:rPr>
          <w:rFonts w:asciiTheme="majorBidi" w:hAnsiTheme="majorBidi" w:cstheme="majorBidi"/>
          <w:i/>
          <w:iCs/>
          <w:color w:val="auto"/>
          <w:sz w:val="24"/>
          <w:szCs w:val="24"/>
        </w:rPr>
      </w:pPr>
      <w:bookmarkStart w:id="15" w:name="_Toc85397921"/>
      <w:bookmarkStart w:id="16" w:name="_Toc85994126"/>
      <w:r w:rsidRPr="0057416B">
        <w:rPr>
          <w:rFonts w:asciiTheme="majorBidi" w:hAnsiTheme="majorBidi" w:cstheme="majorBidi"/>
          <w:noProof/>
          <w:color w:val="auto"/>
          <w:sz w:val="24"/>
          <w:szCs w:val="24"/>
        </w:rPr>
        <w:drawing>
          <wp:inline distT="0" distB="0" distL="0" distR="0">
            <wp:extent cx="6111240" cy="5334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1240" cy="5334000"/>
                    </a:xfrm>
                    <a:prstGeom prst="rect">
                      <a:avLst/>
                    </a:prstGeom>
                    <a:noFill/>
                    <a:ln>
                      <a:noFill/>
                    </a:ln>
                  </pic:spPr>
                </pic:pic>
              </a:graphicData>
            </a:graphic>
          </wp:inline>
        </w:drawing>
      </w:r>
      <w:r w:rsidR="003C38DA" w:rsidRPr="0057416B">
        <w:rPr>
          <w:rFonts w:asciiTheme="majorBidi" w:hAnsiTheme="majorBidi" w:cstheme="majorBidi"/>
          <w:color w:val="auto"/>
          <w:sz w:val="24"/>
          <w:szCs w:val="24"/>
        </w:rPr>
        <w:t xml:space="preserve">Figure </w:t>
      </w:r>
      <w:r w:rsidR="00C1680E" w:rsidRPr="0057416B">
        <w:rPr>
          <w:rFonts w:asciiTheme="majorBidi" w:hAnsiTheme="majorBidi" w:cstheme="majorBidi"/>
          <w:color w:val="auto"/>
          <w:sz w:val="24"/>
          <w:szCs w:val="24"/>
        </w:rPr>
        <w:t>S</w:t>
      </w:r>
      <w:r w:rsidR="003C38DA" w:rsidRPr="0057416B">
        <w:rPr>
          <w:rFonts w:asciiTheme="majorBidi" w:hAnsiTheme="majorBidi" w:cstheme="majorBidi"/>
          <w:b w:val="0"/>
          <w:bCs w:val="0"/>
          <w:i/>
          <w:iCs/>
          <w:color w:val="auto"/>
          <w:sz w:val="24"/>
          <w:szCs w:val="24"/>
        </w:rPr>
        <w:fldChar w:fldCharType="begin"/>
      </w:r>
      <w:r w:rsidR="003C38DA" w:rsidRPr="0057416B">
        <w:rPr>
          <w:rFonts w:asciiTheme="majorBidi" w:hAnsiTheme="majorBidi" w:cstheme="majorBidi"/>
          <w:color w:val="auto"/>
          <w:sz w:val="24"/>
          <w:szCs w:val="24"/>
        </w:rPr>
        <w:instrText xml:space="preserve"> SEQ Figure_A_ \* ARABIC </w:instrText>
      </w:r>
      <w:r w:rsidR="003C38DA" w:rsidRPr="0057416B">
        <w:rPr>
          <w:rFonts w:asciiTheme="majorBidi" w:hAnsiTheme="majorBidi" w:cstheme="majorBidi"/>
          <w:b w:val="0"/>
          <w:bCs w:val="0"/>
          <w:i/>
          <w:iCs/>
          <w:color w:val="auto"/>
          <w:sz w:val="24"/>
          <w:szCs w:val="24"/>
        </w:rPr>
        <w:fldChar w:fldCharType="separate"/>
      </w:r>
      <w:r w:rsidR="003C38DA" w:rsidRPr="0057416B">
        <w:rPr>
          <w:rFonts w:asciiTheme="majorBidi" w:hAnsiTheme="majorBidi" w:cstheme="majorBidi"/>
          <w:noProof/>
          <w:color w:val="auto"/>
          <w:sz w:val="24"/>
          <w:szCs w:val="24"/>
        </w:rPr>
        <w:t>6</w:t>
      </w:r>
      <w:r w:rsidR="003C38DA" w:rsidRPr="0057416B">
        <w:rPr>
          <w:rFonts w:asciiTheme="majorBidi" w:hAnsiTheme="majorBidi" w:cstheme="majorBidi"/>
          <w:b w:val="0"/>
          <w:bCs w:val="0"/>
          <w:i/>
          <w:iCs/>
          <w:color w:val="auto"/>
          <w:sz w:val="24"/>
          <w:szCs w:val="24"/>
        </w:rPr>
        <w:fldChar w:fldCharType="end"/>
      </w:r>
      <w:r w:rsidR="003C38DA" w:rsidRPr="0057416B">
        <w:rPr>
          <w:rFonts w:asciiTheme="majorBidi" w:hAnsiTheme="majorBidi" w:cstheme="majorBidi"/>
          <w:color w:val="auto"/>
          <w:sz w:val="24"/>
          <w:szCs w:val="24"/>
        </w:rPr>
        <w:t xml:space="preserve"> : </w:t>
      </w:r>
      <w:r w:rsidR="003C38DA" w:rsidRPr="0057416B">
        <w:rPr>
          <w:rFonts w:asciiTheme="majorBidi" w:hAnsiTheme="majorBidi" w:cstheme="majorBidi"/>
          <w:b w:val="0"/>
          <w:bCs w:val="0"/>
          <w:color w:val="auto"/>
          <w:sz w:val="24"/>
          <w:szCs w:val="24"/>
          <w:vertAlign w:val="superscript"/>
        </w:rPr>
        <w:t>13</w:t>
      </w:r>
      <w:r w:rsidR="003C38DA" w:rsidRPr="0057416B">
        <w:rPr>
          <w:rFonts w:asciiTheme="majorBidi" w:hAnsiTheme="majorBidi" w:cstheme="majorBidi"/>
          <w:b w:val="0"/>
          <w:bCs w:val="0"/>
          <w:color w:val="auto"/>
          <w:sz w:val="24"/>
          <w:szCs w:val="24"/>
        </w:rPr>
        <w:t>C-NMR spectra of DAB-A-1h</w:t>
      </w:r>
      <w:bookmarkEnd w:id="15"/>
      <w:bookmarkEnd w:id="16"/>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lang w:bidi="ar-JO"/>
        </w:rPr>
      </w:pPr>
    </w:p>
    <w:p w:rsidR="003C38DA" w:rsidRPr="0057416B" w:rsidRDefault="003C38DA" w:rsidP="002B0D06">
      <w:pPr>
        <w:bidi w:val="0"/>
        <w:spacing w:line="360" w:lineRule="auto"/>
        <w:jc w:val="both"/>
        <w:rPr>
          <w:rFonts w:asciiTheme="majorBidi" w:hAnsiTheme="majorBidi" w:cstheme="majorBidi"/>
          <w:b/>
          <w:bCs/>
          <w:i/>
          <w:iCs/>
        </w:rPr>
      </w:pPr>
      <w:r w:rsidRPr="0057416B">
        <w:rPr>
          <w:rFonts w:asciiTheme="majorBidi" w:hAnsiTheme="majorBidi" w:cstheme="majorBidi"/>
          <w:b/>
          <w:bCs/>
          <w:noProof/>
        </w:rPr>
        <w:drawing>
          <wp:anchor distT="0" distB="0" distL="114300" distR="114300" simplePos="0" relativeHeight="251654656" behindDoc="0" locked="0" layoutInCell="1" allowOverlap="1" wp14:anchorId="50D564E9" wp14:editId="258D1C9B">
            <wp:simplePos x="0" y="0"/>
            <wp:positionH relativeFrom="margin">
              <wp:posOffset>66675</wp:posOffset>
            </wp:positionH>
            <wp:positionV relativeFrom="paragraph">
              <wp:posOffset>505460</wp:posOffset>
            </wp:positionV>
            <wp:extent cx="5934456" cy="4791456"/>
            <wp:effectExtent l="0" t="0" r="0" b="9525"/>
            <wp:wrapSquare wrapText="bothSides"/>
            <wp:docPr id="16"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456" cy="4791456"/>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7" w:name="_Toc85397922"/>
    </w:p>
    <w:p w:rsidR="003C38DA" w:rsidRPr="0057416B" w:rsidRDefault="003C38DA" w:rsidP="002B0D06">
      <w:pPr>
        <w:pStyle w:val="Caption"/>
        <w:spacing w:line="360" w:lineRule="auto"/>
        <w:jc w:val="both"/>
        <w:rPr>
          <w:rFonts w:asciiTheme="majorBidi" w:hAnsiTheme="majorBidi" w:cstheme="majorBidi"/>
          <w:b w:val="0"/>
          <w:bCs w:val="0"/>
          <w:i/>
          <w:iCs/>
          <w:color w:val="auto"/>
          <w:sz w:val="24"/>
          <w:szCs w:val="24"/>
        </w:rPr>
      </w:pPr>
      <w:bookmarkStart w:id="18" w:name="_Toc85994127"/>
    </w:p>
    <w:p w:rsidR="003C38DA" w:rsidRPr="0057416B" w:rsidRDefault="003C38DA" w:rsidP="002B0D06">
      <w:pPr>
        <w:pStyle w:val="Caption"/>
        <w:spacing w:line="360" w:lineRule="auto"/>
        <w:jc w:val="both"/>
        <w:rPr>
          <w:rFonts w:asciiTheme="majorBidi" w:hAnsiTheme="majorBidi" w:cstheme="majorBidi"/>
          <w:b w:val="0"/>
          <w:bCs w:val="0"/>
          <w:i/>
          <w:iCs/>
          <w:color w:val="auto"/>
          <w:sz w:val="24"/>
          <w:szCs w:val="24"/>
        </w:rPr>
      </w:pPr>
      <w:r w:rsidRPr="0057416B">
        <w:rPr>
          <w:rFonts w:asciiTheme="majorBidi" w:hAnsiTheme="majorBidi" w:cstheme="majorBidi"/>
          <w:color w:val="auto"/>
          <w:sz w:val="24"/>
          <w:szCs w:val="24"/>
        </w:rPr>
        <w:t xml:space="preserve">Figure </w:t>
      </w:r>
      <w:r w:rsidR="00C1680E" w:rsidRPr="0057416B">
        <w:rPr>
          <w:rFonts w:asciiTheme="majorBidi" w:hAnsiTheme="majorBidi" w:cstheme="majorBidi"/>
          <w:color w:val="auto"/>
          <w:sz w:val="24"/>
          <w:szCs w:val="24"/>
        </w:rPr>
        <w:t>S</w:t>
      </w:r>
      <w:r w:rsidRPr="0057416B">
        <w:rPr>
          <w:rFonts w:asciiTheme="majorBidi" w:hAnsiTheme="majorBidi" w:cstheme="majorBidi"/>
          <w:b w:val="0"/>
          <w:bCs w:val="0"/>
          <w:i/>
          <w:iCs/>
          <w:color w:val="auto"/>
          <w:sz w:val="24"/>
          <w:szCs w:val="24"/>
        </w:rPr>
        <w:fldChar w:fldCharType="begin"/>
      </w:r>
      <w:r w:rsidRPr="0057416B">
        <w:rPr>
          <w:rFonts w:asciiTheme="majorBidi" w:hAnsiTheme="majorBidi" w:cstheme="majorBidi"/>
          <w:color w:val="auto"/>
          <w:sz w:val="24"/>
          <w:szCs w:val="24"/>
        </w:rPr>
        <w:instrText xml:space="preserve"> SEQ Figure_A_ \* ARABIC </w:instrText>
      </w:r>
      <w:r w:rsidRPr="0057416B">
        <w:rPr>
          <w:rFonts w:asciiTheme="majorBidi" w:hAnsiTheme="majorBidi" w:cstheme="majorBidi"/>
          <w:b w:val="0"/>
          <w:bCs w:val="0"/>
          <w:i/>
          <w:iCs/>
          <w:color w:val="auto"/>
          <w:sz w:val="24"/>
          <w:szCs w:val="24"/>
        </w:rPr>
        <w:fldChar w:fldCharType="separate"/>
      </w:r>
      <w:r w:rsidRPr="0057416B">
        <w:rPr>
          <w:rFonts w:asciiTheme="majorBidi" w:hAnsiTheme="majorBidi" w:cstheme="majorBidi"/>
          <w:noProof/>
          <w:color w:val="auto"/>
          <w:sz w:val="24"/>
          <w:szCs w:val="24"/>
        </w:rPr>
        <w:t>7</w:t>
      </w:r>
      <w:r w:rsidRPr="0057416B">
        <w:rPr>
          <w:rFonts w:asciiTheme="majorBidi" w:hAnsiTheme="majorBidi" w:cstheme="majorBidi"/>
          <w:b w:val="0"/>
          <w:bCs w:val="0"/>
          <w:i/>
          <w:iCs/>
          <w:color w:val="auto"/>
          <w:sz w:val="24"/>
          <w:szCs w:val="24"/>
        </w:rPr>
        <w:fldChar w:fldCharType="end"/>
      </w:r>
      <w:r w:rsidRPr="0057416B">
        <w:rPr>
          <w:rFonts w:asciiTheme="majorBidi" w:hAnsiTheme="majorBidi" w:cstheme="majorBidi"/>
          <w:color w:val="auto"/>
          <w:sz w:val="24"/>
          <w:szCs w:val="24"/>
        </w:rPr>
        <w:t xml:space="preserve"> : </w:t>
      </w:r>
      <w:r w:rsidRPr="0057416B">
        <w:rPr>
          <w:rFonts w:asciiTheme="majorBidi" w:hAnsiTheme="majorBidi" w:cstheme="majorBidi"/>
          <w:b w:val="0"/>
          <w:bCs w:val="0"/>
          <w:color w:val="auto"/>
          <w:sz w:val="24"/>
          <w:szCs w:val="24"/>
          <w:vertAlign w:val="superscript"/>
        </w:rPr>
        <w:t>1</w:t>
      </w:r>
      <w:r w:rsidRPr="0057416B">
        <w:rPr>
          <w:rFonts w:asciiTheme="majorBidi" w:hAnsiTheme="majorBidi" w:cstheme="majorBidi"/>
          <w:b w:val="0"/>
          <w:bCs w:val="0"/>
          <w:color w:val="auto"/>
          <w:sz w:val="24"/>
          <w:szCs w:val="24"/>
        </w:rPr>
        <w:t>H-NMR spectra of DAB-A-1O</w:t>
      </w:r>
      <w:bookmarkEnd w:id="17"/>
      <w:bookmarkEnd w:id="18"/>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lang w:bidi="ar-JO"/>
        </w:rPr>
      </w:pPr>
    </w:p>
    <w:p w:rsidR="003C38DA" w:rsidRPr="0057416B" w:rsidRDefault="00545DC6" w:rsidP="002B0D06">
      <w:pPr>
        <w:bidi w:val="0"/>
        <w:spacing w:line="360" w:lineRule="auto"/>
        <w:jc w:val="both"/>
        <w:rPr>
          <w:rFonts w:asciiTheme="majorBidi" w:hAnsiTheme="majorBidi" w:cstheme="majorBidi"/>
          <w:b/>
          <w:bCs/>
        </w:rPr>
      </w:pPr>
      <w:r w:rsidRPr="0057416B">
        <w:rPr>
          <w:rFonts w:asciiTheme="majorBidi" w:hAnsiTheme="majorBidi" w:cstheme="majorBidi"/>
          <w:b/>
          <w:bCs/>
          <w:noProof/>
        </w:rPr>
        <w:lastRenderedPageBreak/>
        <w:drawing>
          <wp:inline distT="0" distB="0" distL="0" distR="0">
            <wp:extent cx="5265420" cy="465951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6088"/>
                    <a:stretch/>
                  </pic:blipFill>
                  <pic:spPr bwMode="auto">
                    <a:xfrm>
                      <a:off x="0" y="0"/>
                      <a:ext cx="5269699" cy="4663299"/>
                    </a:xfrm>
                    <a:prstGeom prst="rect">
                      <a:avLst/>
                    </a:prstGeom>
                    <a:noFill/>
                    <a:ln>
                      <a:noFill/>
                    </a:ln>
                    <a:extLst>
                      <a:ext uri="{53640926-AAD7-44D8-BBD7-CCE9431645EC}">
                        <a14:shadowObscured xmlns:a14="http://schemas.microsoft.com/office/drawing/2010/main"/>
                      </a:ext>
                    </a:extLst>
                  </pic:spPr>
                </pic:pic>
              </a:graphicData>
            </a:graphic>
          </wp:inline>
        </w:drawing>
      </w:r>
    </w:p>
    <w:p w:rsidR="003C38DA" w:rsidRPr="0057416B" w:rsidRDefault="003C38DA" w:rsidP="002B0D06">
      <w:pPr>
        <w:pStyle w:val="Caption"/>
        <w:spacing w:line="360" w:lineRule="auto"/>
        <w:jc w:val="both"/>
        <w:rPr>
          <w:rFonts w:asciiTheme="majorBidi" w:hAnsiTheme="majorBidi" w:cstheme="majorBidi"/>
          <w:b w:val="0"/>
          <w:bCs w:val="0"/>
          <w:i/>
          <w:iCs/>
          <w:color w:val="auto"/>
          <w:sz w:val="24"/>
          <w:szCs w:val="24"/>
        </w:rPr>
      </w:pPr>
      <w:bookmarkStart w:id="19" w:name="_Toc85397923"/>
      <w:bookmarkStart w:id="20" w:name="_Toc85994128"/>
      <w:r w:rsidRPr="0057416B">
        <w:rPr>
          <w:rFonts w:asciiTheme="majorBidi" w:hAnsiTheme="majorBidi" w:cstheme="majorBidi"/>
          <w:color w:val="auto"/>
          <w:sz w:val="24"/>
          <w:szCs w:val="24"/>
        </w:rPr>
        <w:t xml:space="preserve">Figure </w:t>
      </w:r>
      <w:r w:rsidR="00C1680E" w:rsidRPr="0057416B">
        <w:rPr>
          <w:rFonts w:asciiTheme="majorBidi" w:hAnsiTheme="majorBidi" w:cstheme="majorBidi"/>
          <w:color w:val="auto"/>
          <w:sz w:val="24"/>
          <w:szCs w:val="24"/>
        </w:rPr>
        <w:t>S</w:t>
      </w:r>
      <w:r w:rsidRPr="0057416B">
        <w:rPr>
          <w:rFonts w:asciiTheme="majorBidi" w:hAnsiTheme="majorBidi" w:cstheme="majorBidi"/>
          <w:b w:val="0"/>
          <w:bCs w:val="0"/>
          <w:i/>
          <w:iCs/>
          <w:color w:val="auto"/>
          <w:sz w:val="24"/>
          <w:szCs w:val="24"/>
        </w:rPr>
        <w:fldChar w:fldCharType="begin"/>
      </w:r>
      <w:r w:rsidRPr="0057416B">
        <w:rPr>
          <w:rFonts w:asciiTheme="majorBidi" w:hAnsiTheme="majorBidi" w:cstheme="majorBidi"/>
          <w:color w:val="auto"/>
          <w:sz w:val="24"/>
          <w:szCs w:val="24"/>
        </w:rPr>
        <w:instrText xml:space="preserve"> SEQ Figure_A_ \* ARABIC </w:instrText>
      </w:r>
      <w:r w:rsidRPr="0057416B">
        <w:rPr>
          <w:rFonts w:asciiTheme="majorBidi" w:hAnsiTheme="majorBidi" w:cstheme="majorBidi"/>
          <w:b w:val="0"/>
          <w:bCs w:val="0"/>
          <w:i/>
          <w:iCs/>
          <w:color w:val="auto"/>
          <w:sz w:val="24"/>
          <w:szCs w:val="24"/>
        </w:rPr>
        <w:fldChar w:fldCharType="separate"/>
      </w:r>
      <w:r w:rsidRPr="0057416B">
        <w:rPr>
          <w:rFonts w:asciiTheme="majorBidi" w:hAnsiTheme="majorBidi" w:cstheme="majorBidi"/>
          <w:noProof/>
          <w:color w:val="auto"/>
          <w:sz w:val="24"/>
          <w:szCs w:val="24"/>
        </w:rPr>
        <w:t>8</w:t>
      </w:r>
      <w:r w:rsidRPr="0057416B">
        <w:rPr>
          <w:rFonts w:asciiTheme="majorBidi" w:hAnsiTheme="majorBidi" w:cstheme="majorBidi"/>
          <w:b w:val="0"/>
          <w:bCs w:val="0"/>
          <w:i/>
          <w:iCs/>
          <w:color w:val="auto"/>
          <w:sz w:val="24"/>
          <w:szCs w:val="24"/>
        </w:rPr>
        <w:fldChar w:fldCharType="end"/>
      </w:r>
      <w:r w:rsidRPr="0057416B">
        <w:rPr>
          <w:rFonts w:asciiTheme="majorBidi" w:hAnsiTheme="majorBidi" w:cstheme="majorBidi"/>
          <w:color w:val="auto"/>
          <w:sz w:val="24"/>
          <w:szCs w:val="24"/>
        </w:rPr>
        <w:t xml:space="preserve"> : </w:t>
      </w:r>
      <w:r w:rsidRPr="0057416B">
        <w:rPr>
          <w:rFonts w:asciiTheme="majorBidi" w:hAnsiTheme="majorBidi" w:cstheme="majorBidi"/>
          <w:b w:val="0"/>
          <w:bCs w:val="0"/>
          <w:color w:val="auto"/>
          <w:sz w:val="24"/>
          <w:szCs w:val="24"/>
          <w:vertAlign w:val="superscript"/>
        </w:rPr>
        <w:t>13</w:t>
      </w:r>
      <w:r w:rsidRPr="0057416B">
        <w:rPr>
          <w:rFonts w:asciiTheme="majorBidi" w:hAnsiTheme="majorBidi" w:cstheme="majorBidi"/>
          <w:b w:val="0"/>
          <w:bCs w:val="0"/>
          <w:color w:val="auto"/>
          <w:sz w:val="24"/>
          <w:szCs w:val="24"/>
        </w:rPr>
        <w:t>C-NMR spectra of DAB-A-1O</w:t>
      </w:r>
      <w:bookmarkEnd w:id="19"/>
      <w:bookmarkEnd w:id="20"/>
      <w:r w:rsidR="00F558B1" w:rsidRPr="0057416B">
        <w:rPr>
          <w:rFonts w:asciiTheme="majorBidi" w:hAnsiTheme="majorBidi" w:cstheme="majorBidi"/>
          <w:b w:val="0"/>
          <w:bCs w:val="0"/>
          <w:color w:val="auto"/>
          <w:sz w:val="24"/>
          <w:szCs w:val="24"/>
        </w:rPr>
        <w:t xml:space="preserve"> </w:t>
      </w: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lang w:bidi="ar-JO"/>
        </w:rPr>
      </w:pPr>
    </w:p>
    <w:p w:rsidR="003C38DA" w:rsidRPr="0057416B" w:rsidRDefault="003C38DA" w:rsidP="002B0D06">
      <w:pPr>
        <w:bidi w:val="0"/>
        <w:spacing w:line="360" w:lineRule="auto"/>
        <w:jc w:val="both"/>
        <w:rPr>
          <w:rFonts w:asciiTheme="majorBidi" w:hAnsiTheme="majorBidi" w:cstheme="majorBidi"/>
          <w:b/>
          <w:bCs/>
        </w:rPr>
      </w:pPr>
      <w:r w:rsidRPr="0057416B">
        <w:rPr>
          <w:rFonts w:asciiTheme="majorBidi" w:hAnsiTheme="majorBidi" w:cstheme="majorBidi"/>
          <w:noProof/>
        </w:rPr>
        <w:lastRenderedPageBreak/>
        <w:drawing>
          <wp:inline distT="0" distB="0" distL="0" distR="0" wp14:anchorId="00A8D12E" wp14:editId="676D753A">
            <wp:extent cx="5943600" cy="5583555"/>
            <wp:effectExtent l="0" t="0" r="0" b="0"/>
            <wp:docPr id="18"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5583555"/>
                    </a:xfrm>
                    <a:prstGeom prst="rect">
                      <a:avLst/>
                    </a:prstGeom>
                    <a:noFill/>
                  </pic:spPr>
                </pic:pic>
              </a:graphicData>
            </a:graphic>
          </wp:inline>
        </w:drawing>
      </w:r>
    </w:p>
    <w:p w:rsidR="003C38DA" w:rsidRPr="0057416B" w:rsidRDefault="003C38DA" w:rsidP="002B0D06">
      <w:pPr>
        <w:pStyle w:val="Caption"/>
        <w:spacing w:line="360" w:lineRule="auto"/>
        <w:jc w:val="both"/>
        <w:rPr>
          <w:rFonts w:asciiTheme="majorBidi" w:hAnsiTheme="majorBidi" w:cstheme="majorBidi"/>
          <w:b w:val="0"/>
          <w:bCs w:val="0"/>
          <w:i/>
          <w:iCs/>
          <w:color w:val="auto"/>
          <w:sz w:val="24"/>
          <w:szCs w:val="24"/>
        </w:rPr>
      </w:pPr>
      <w:bookmarkStart w:id="21" w:name="_Toc85397924"/>
      <w:bookmarkStart w:id="22" w:name="_Toc85994129"/>
      <w:r w:rsidRPr="0057416B">
        <w:rPr>
          <w:rFonts w:asciiTheme="majorBidi" w:hAnsiTheme="majorBidi" w:cstheme="majorBidi"/>
          <w:color w:val="auto"/>
          <w:sz w:val="24"/>
          <w:szCs w:val="24"/>
        </w:rPr>
        <w:t xml:space="preserve">Figure </w:t>
      </w:r>
      <w:r w:rsidR="00C1680E" w:rsidRPr="0057416B">
        <w:rPr>
          <w:rFonts w:asciiTheme="majorBidi" w:hAnsiTheme="majorBidi" w:cstheme="majorBidi"/>
          <w:color w:val="auto"/>
          <w:sz w:val="24"/>
          <w:szCs w:val="24"/>
        </w:rPr>
        <w:t>S</w:t>
      </w:r>
      <w:r w:rsidRPr="0057416B">
        <w:rPr>
          <w:rFonts w:asciiTheme="majorBidi" w:hAnsiTheme="majorBidi" w:cstheme="majorBidi"/>
          <w:b w:val="0"/>
          <w:bCs w:val="0"/>
          <w:i/>
          <w:iCs/>
          <w:color w:val="auto"/>
          <w:sz w:val="24"/>
          <w:szCs w:val="24"/>
        </w:rPr>
        <w:fldChar w:fldCharType="begin"/>
      </w:r>
      <w:r w:rsidRPr="0057416B">
        <w:rPr>
          <w:rFonts w:asciiTheme="majorBidi" w:hAnsiTheme="majorBidi" w:cstheme="majorBidi"/>
          <w:color w:val="auto"/>
          <w:sz w:val="24"/>
          <w:szCs w:val="24"/>
        </w:rPr>
        <w:instrText xml:space="preserve"> SEQ Figure_A_ \* ARABIC </w:instrText>
      </w:r>
      <w:r w:rsidRPr="0057416B">
        <w:rPr>
          <w:rFonts w:asciiTheme="majorBidi" w:hAnsiTheme="majorBidi" w:cstheme="majorBidi"/>
          <w:b w:val="0"/>
          <w:bCs w:val="0"/>
          <w:i/>
          <w:iCs/>
          <w:color w:val="auto"/>
          <w:sz w:val="24"/>
          <w:szCs w:val="24"/>
        </w:rPr>
        <w:fldChar w:fldCharType="separate"/>
      </w:r>
      <w:r w:rsidRPr="0057416B">
        <w:rPr>
          <w:rFonts w:asciiTheme="majorBidi" w:hAnsiTheme="majorBidi" w:cstheme="majorBidi"/>
          <w:noProof/>
          <w:color w:val="auto"/>
          <w:sz w:val="24"/>
          <w:szCs w:val="24"/>
        </w:rPr>
        <w:t>9</w:t>
      </w:r>
      <w:r w:rsidRPr="0057416B">
        <w:rPr>
          <w:rFonts w:asciiTheme="majorBidi" w:hAnsiTheme="majorBidi" w:cstheme="majorBidi"/>
          <w:b w:val="0"/>
          <w:bCs w:val="0"/>
          <w:i/>
          <w:iCs/>
          <w:color w:val="auto"/>
          <w:sz w:val="24"/>
          <w:szCs w:val="24"/>
        </w:rPr>
        <w:fldChar w:fldCharType="end"/>
      </w:r>
      <w:r w:rsidRPr="0057416B">
        <w:rPr>
          <w:rFonts w:asciiTheme="majorBidi" w:hAnsiTheme="majorBidi" w:cstheme="majorBidi"/>
          <w:color w:val="auto"/>
          <w:sz w:val="24"/>
          <w:szCs w:val="24"/>
        </w:rPr>
        <w:t xml:space="preserve"> : </w:t>
      </w:r>
      <w:r w:rsidRPr="0057416B">
        <w:rPr>
          <w:rFonts w:asciiTheme="majorBidi" w:hAnsiTheme="majorBidi" w:cstheme="majorBidi"/>
          <w:b w:val="0"/>
          <w:bCs w:val="0"/>
          <w:color w:val="auto"/>
          <w:sz w:val="24"/>
          <w:szCs w:val="24"/>
          <w:vertAlign w:val="superscript"/>
        </w:rPr>
        <w:t>1</w:t>
      </w:r>
      <w:r w:rsidRPr="0057416B">
        <w:rPr>
          <w:rFonts w:asciiTheme="majorBidi" w:hAnsiTheme="majorBidi" w:cstheme="majorBidi"/>
          <w:b w:val="0"/>
          <w:bCs w:val="0"/>
          <w:color w:val="auto"/>
          <w:sz w:val="24"/>
          <w:szCs w:val="24"/>
        </w:rPr>
        <w:t>H-NMR spectra of DAB-Z-1h</w:t>
      </w:r>
      <w:bookmarkEnd w:id="21"/>
      <w:bookmarkEnd w:id="22"/>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lang w:bidi="ar-JO"/>
        </w:rPr>
      </w:pPr>
    </w:p>
    <w:p w:rsidR="003C38DA" w:rsidRPr="0057416B" w:rsidRDefault="003C38DA" w:rsidP="002B0D06">
      <w:pPr>
        <w:bidi w:val="0"/>
        <w:spacing w:line="360" w:lineRule="auto"/>
        <w:jc w:val="both"/>
        <w:rPr>
          <w:rFonts w:asciiTheme="majorBidi" w:hAnsiTheme="majorBidi" w:cstheme="majorBidi"/>
          <w:b/>
          <w:bCs/>
        </w:rPr>
      </w:pPr>
      <w:r w:rsidRPr="0057416B">
        <w:rPr>
          <w:rFonts w:asciiTheme="majorBidi" w:hAnsiTheme="majorBidi" w:cstheme="majorBidi"/>
          <w:noProof/>
        </w:rPr>
        <w:lastRenderedPageBreak/>
        <w:drawing>
          <wp:inline distT="0" distB="0" distL="0" distR="0" wp14:anchorId="6D370FA8" wp14:editId="74608050">
            <wp:extent cx="5943600" cy="5285175"/>
            <wp:effectExtent l="0" t="0" r="0" b="0"/>
            <wp:docPr id="19"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5285175"/>
                    </a:xfrm>
                    <a:prstGeom prst="rect">
                      <a:avLst/>
                    </a:prstGeom>
                    <a:noFill/>
                  </pic:spPr>
                </pic:pic>
              </a:graphicData>
            </a:graphic>
          </wp:inline>
        </w:drawing>
      </w:r>
    </w:p>
    <w:p w:rsidR="003C38DA" w:rsidRPr="0057416B" w:rsidRDefault="003C38DA" w:rsidP="002B0D06">
      <w:pPr>
        <w:pStyle w:val="Caption"/>
        <w:spacing w:line="360" w:lineRule="auto"/>
        <w:jc w:val="both"/>
        <w:rPr>
          <w:rFonts w:asciiTheme="majorBidi" w:hAnsiTheme="majorBidi" w:cstheme="majorBidi"/>
          <w:b w:val="0"/>
          <w:bCs w:val="0"/>
          <w:i/>
          <w:iCs/>
          <w:color w:val="auto"/>
          <w:sz w:val="24"/>
          <w:szCs w:val="24"/>
        </w:rPr>
      </w:pPr>
      <w:bookmarkStart w:id="23" w:name="_Toc85397925"/>
      <w:bookmarkStart w:id="24" w:name="_Toc85994130"/>
      <w:r w:rsidRPr="0057416B">
        <w:rPr>
          <w:rFonts w:asciiTheme="majorBidi" w:hAnsiTheme="majorBidi" w:cstheme="majorBidi"/>
          <w:color w:val="auto"/>
          <w:sz w:val="24"/>
          <w:szCs w:val="24"/>
        </w:rPr>
        <w:t xml:space="preserve">Figure </w:t>
      </w:r>
      <w:r w:rsidR="00C1680E" w:rsidRPr="0057416B">
        <w:rPr>
          <w:rFonts w:asciiTheme="majorBidi" w:hAnsiTheme="majorBidi" w:cstheme="majorBidi"/>
          <w:color w:val="auto"/>
          <w:sz w:val="24"/>
          <w:szCs w:val="24"/>
        </w:rPr>
        <w:t>S</w:t>
      </w:r>
      <w:r w:rsidRPr="0057416B">
        <w:rPr>
          <w:rFonts w:asciiTheme="majorBidi" w:hAnsiTheme="majorBidi" w:cstheme="majorBidi"/>
          <w:b w:val="0"/>
          <w:bCs w:val="0"/>
          <w:i/>
          <w:iCs/>
          <w:color w:val="auto"/>
          <w:sz w:val="24"/>
          <w:szCs w:val="24"/>
        </w:rPr>
        <w:fldChar w:fldCharType="begin"/>
      </w:r>
      <w:r w:rsidRPr="0057416B">
        <w:rPr>
          <w:rFonts w:asciiTheme="majorBidi" w:hAnsiTheme="majorBidi" w:cstheme="majorBidi"/>
          <w:color w:val="auto"/>
          <w:sz w:val="24"/>
          <w:szCs w:val="24"/>
        </w:rPr>
        <w:instrText xml:space="preserve"> SEQ Figure_A_ \* ARABIC </w:instrText>
      </w:r>
      <w:r w:rsidRPr="0057416B">
        <w:rPr>
          <w:rFonts w:asciiTheme="majorBidi" w:hAnsiTheme="majorBidi" w:cstheme="majorBidi"/>
          <w:b w:val="0"/>
          <w:bCs w:val="0"/>
          <w:i/>
          <w:iCs/>
          <w:color w:val="auto"/>
          <w:sz w:val="24"/>
          <w:szCs w:val="24"/>
        </w:rPr>
        <w:fldChar w:fldCharType="separate"/>
      </w:r>
      <w:r w:rsidRPr="0057416B">
        <w:rPr>
          <w:rFonts w:asciiTheme="majorBidi" w:hAnsiTheme="majorBidi" w:cstheme="majorBidi"/>
          <w:noProof/>
          <w:color w:val="auto"/>
          <w:sz w:val="24"/>
          <w:szCs w:val="24"/>
        </w:rPr>
        <w:t>10</w:t>
      </w:r>
      <w:r w:rsidRPr="0057416B">
        <w:rPr>
          <w:rFonts w:asciiTheme="majorBidi" w:hAnsiTheme="majorBidi" w:cstheme="majorBidi"/>
          <w:b w:val="0"/>
          <w:bCs w:val="0"/>
          <w:i/>
          <w:iCs/>
          <w:color w:val="auto"/>
          <w:sz w:val="24"/>
          <w:szCs w:val="24"/>
        </w:rPr>
        <w:fldChar w:fldCharType="end"/>
      </w:r>
      <w:r w:rsidRPr="0057416B">
        <w:rPr>
          <w:rFonts w:asciiTheme="majorBidi" w:hAnsiTheme="majorBidi" w:cstheme="majorBidi"/>
          <w:color w:val="auto"/>
          <w:sz w:val="24"/>
          <w:szCs w:val="24"/>
        </w:rPr>
        <w:t xml:space="preserve"> : </w:t>
      </w:r>
      <w:r w:rsidRPr="0057416B">
        <w:rPr>
          <w:rFonts w:asciiTheme="majorBidi" w:hAnsiTheme="majorBidi" w:cstheme="majorBidi"/>
          <w:b w:val="0"/>
          <w:bCs w:val="0"/>
          <w:color w:val="auto"/>
          <w:sz w:val="24"/>
          <w:szCs w:val="24"/>
          <w:vertAlign w:val="superscript"/>
        </w:rPr>
        <w:t>13</w:t>
      </w:r>
      <w:r w:rsidRPr="0057416B">
        <w:rPr>
          <w:rFonts w:asciiTheme="majorBidi" w:hAnsiTheme="majorBidi" w:cstheme="majorBidi"/>
          <w:b w:val="0"/>
          <w:bCs w:val="0"/>
          <w:color w:val="auto"/>
          <w:sz w:val="24"/>
          <w:szCs w:val="24"/>
        </w:rPr>
        <w:t>C-NMR spectra of DAB-Z-1h</w:t>
      </w:r>
      <w:bookmarkEnd w:id="23"/>
      <w:bookmarkEnd w:id="24"/>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r w:rsidRPr="0057416B">
        <w:rPr>
          <w:rFonts w:asciiTheme="majorBidi" w:hAnsiTheme="majorBidi" w:cstheme="majorBidi"/>
          <w:noProof/>
        </w:rPr>
        <w:lastRenderedPageBreak/>
        <w:drawing>
          <wp:inline distT="0" distB="0" distL="0" distR="0" wp14:anchorId="352766A3" wp14:editId="43995282">
            <wp:extent cx="5937885" cy="5383530"/>
            <wp:effectExtent l="0" t="0" r="5715" b="7620"/>
            <wp:docPr id="22"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37885" cy="5383530"/>
                    </a:xfrm>
                    <a:prstGeom prst="rect">
                      <a:avLst/>
                    </a:prstGeom>
                    <a:noFill/>
                  </pic:spPr>
                </pic:pic>
              </a:graphicData>
            </a:graphic>
          </wp:inline>
        </w:drawing>
      </w:r>
    </w:p>
    <w:p w:rsidR="003C38DA" w:rsidRPr="0057416B" w:rsidRDefault="003C38DA" w:rsidP="002B0D06">
      <w:pPr>
        <w:pStyle w:val="Caption"/>
        <w:spacing w:line="360" w:lineRule="auto"/>
        <w:jc w:val="both"/>
        <w:rPr>
          <w:rFonts w:asciiTheme="majorBidi" w:hAnsiTheme="majorBidi" w:cstheme="majorBidi"/>
          <w:b w:val="0"/>
          <w:bCs w:val="0"/>
          <w:i/>
          <w:iCs/>
          <w:color w:val="auto"/>
          <w:sz w:val="24"/>
          <w:szCs w:val="24"/>
        </w:rPr>
      </w:pPr>
      <w:bookmarkStart w:id="25" w:name="_Toc85397926"/>
      <w:bookmarkStart w:id="26" w:name="_Toc85994131"/>
      <w:r w:rsidRPr="0057416B">
        <w:rPr>
          <w:rFonts w:asciiTheme="majorBidi" w:hAnsiTheme="majorBidi" w:cstheme="majorBidi"/>
          <w:color w:val="auto"/>
          <w:sz w:val="24"/>
          <w:szCs w:val="24"/>
        </w:rPr>
        <w:t xml:space="preserve">Figure </w:t>
      </w:r>
      <w:r w:rsidR="001D23FD" w:rsidRPr="0057416B">
        <w:rPr>
          <w:rFonts w:asciiTheme="majorBidi" w:hAnsiTheme="majorBidi" w:cstheme="majorBidi"/>
          <w:color w:val="auto"/>
          <w:sz w:val="24"/>
          <w:szCs w:val="24"/>
        </w:rPr>
        <w:t>S</w:t>
      </w:r>
      <w:r w:rsidRPr="0057416B">
        <w:rPr>
          <w:rFonts w:asciiTheme="majorBidi" w:hAnsiTheme="majorBidi" w:cstheme="majorBidi"/>
          <w:b w:val="0"/>
          <w:bCs w:val="0"/>
          <w:i/>
          <w:iCs/>
          <w:color w:val="auto"/>
          <w:sz w:val="24"/>
          <w:szCs w:val="24"/>
        </w:rPr>
        <w:fldChar w:fldCharType="begin"/>
      </w:r>
      <w:r w:rsidRPr="0057416B">
        <w:rPr>
          <w:rFonts w:asciiTheme="majorBidi" w:hAnsiTheme="majorBidi" w:cstheme="majorBidi"/>
          <w:color w:val="auto"/>
          <w:sz w:val="24"/>
          <w:szCs w:val="24"/>
        </w:rPr>
        <w:instrText xml:space="preserve"> SEQ Figure_A_ \* ARABIC </w:instrText>
      </w:r>
      <w:r w:rsidRPr="0057416B">
        <w:rPr>
          <w:rFonts w:asciiTheme="majorBidi" w:hAnsiTheme="majorBidi" w:cstheme="majorBidi"/>
          <w:b w:val="0"/>
          <w:bCs w:val="0"/>
          <w:i/>
          <w:iCs/>
          <w:color w:val="auto"/>
          <w:sz w:val="24"/>
          <w:szCs w:val="24"/>
        </w:rPr>
        <w:fldChar w:fldCharType="separate"/>
      </w:r>
      <w:r w:rsidRPr="0057416B">
        <w:rPr>
          <w:rFonts w:asciiTheme="majorBidi" w:hAnsiTheme="majorBidi" w:cstheme="majorBidi"/>
          <w:noProof/>
          <w:color w:val="auto"/>
          <w:sz w:val="24"/>
          <w:szCs w:val="24"/>
        </w:rPr>
        <w:t>11</w:t>
      </w:r>
      <w:r w:rsidRPr="0057416B">
        <w:rPr>
          <w:rFonts w:asciiTheme="majorBidi" w:hAnsiTheme="majorBidi" w:cstheme="majorBidi"/>
          <w:b w:val="0"/>
          <w:bCs w:val="0"/>
          <w:i/>
          <w:iCs/>
          <w:color w:val="auto"/>
          <w:sz w:val="24"/>
          <w:szCs w:val="24"/>
        </w:rPr>
        <w:fldChar w:fldCharType="end"/>
      </w:r>
      <w:r w:rsidRPr="0057416B">
        <w:rPr>
          <w:rFonts w:asciiTheme="majorBidi" w:hAnsiTheme="majorBidi" w:cstheme="majorBidi"/>
          <w:color w:val="auto"/>
          <w:sz w:val="24"/>
          <w:szCs w:val="24"/>
        </w:rPr>
        <w:t xml:space="preserve"> :  </w:t>
      </w:r>
      <w:r w:rsidRPr="0057416B">
        <w:rPr>
          <w:rFonts w:asciiTheme="majorBidi" w:hAnsiTheme="majorBidi" w:cstheme="majorBidi"/>
          <w:b w:val="0"/>
          <w:bCs w:val="0"/>
          <w:color w:val="auto"/>
          <w:sz w:val="24"/>
          <w:szCs w:val="24"/>
          <w:vertAlign w:val="superscript"/>
        </w:rPr>
        <w:t>1</w:t>
      </w:r>
      <w:r w:rsidRPr="0057416B">
        <w:rPr>
          <w:rFonts w:asciiTheme="majorBidi" w:hAnsiTheme="majorBidi" w:cstheme="majorBidi"/>
          <w:b w:val="0"/>
          <w:bCs w:val="0"/>
          <w:color w:val="auto"/>
          <w:sz w:val="24"/>
          <w:szCs w:val="24"/>
        </w:rPr>
        <w:t>H-NMR spectra of DAB-Z-1O</w:t>
      </w:r>
      <w:bookmarkEnd w:id="25"/>
      <w:bookmarkEnd w:id="26"/>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r w:rsidRPr="0057416B">
        <w:rPr>
          <w:rFonts w:asciiTheme="majorBidi" w:hAnsiTheme="majorBidi" w:cstheme="majorBidi"/>
          <w:noProof/>
        </w:rPr>
        <w:lastRenderedPageBreak/>
        <w:drawing>
          <wp:inline distT="0" distB="0" distL="0" distR="0" wp14:anchorId="6BFF1027" wp14:editId="331B9A96">
            <wp:extent cx="5937885" cy="5285740"/>
            <wp:effectExtent l="0" t="0" r="5715" b="0"/>
            <wp:docPr id="24"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37885" cy="5285740"/>
                    </a:xfrm>
                    <a:prstGeom prst="rect">
                      <a:avLst/>
                    </a:prstGeom>
                    <a:noFill/>
                  </pic:spPr>
                </pic:pic>
              </a:graphicData>
            </a:graphic>
          </wp:inline>
        </w:drawing>
      </w:r>
    </w:p>
    <w:p w:rsidR="003C38DA" w:rsidRPr="0057416B" w:rsidRDefault="003C38DA" w:rsidP="002B0D06">
      <w:pPr>
        <w:pStyle w:val="Caption"/>
        <w:spacing w:line="360" w:lineRule="auto"/>
        <w:jc w:val="both"/>
        <w:rPr>
          <w:rFonts w:asciiTheme="majorBidi" w:hAnsiTheme="majorBidi" w:cstheme="majorBidi"/>
          <w:i/>
          <w:iCs/>
          <w:color w:val="auto"/>
          <w:sz w:val="24"/>
          <w:szCs w:val="24"/>
        </w:rPr>
      </w:pPr>
      <w:bookmarkStart w:id="27" w:name="_Toc85397927"/>
      <w:bookmarkStart w:id="28" w:name="_Toc85994132"/>
      <w:r w:rsidRPr="0057416B">
        <w:rPr>
          <w:rFonts w:asciiTheme="majorBidi" w:hAnsiTheme="majorBidi" w:cstheme="majorBidi"/>
          <w:color w:val="auto"/>
          <w:sz w:val="24"/>
          <w:szCs w:val="24"/>
        </w:rPr>
        <w:t xml:space="preserve">Figure </w:t>
      </w:r>
      <w:r w:rsidR="001D23FD" w:rsidRPr="0057416B">
        <w:rPr>
          <w:rFonts w:asciiTheme="majorBidi" w:hAnsiTheme="majorBidi" w:cstheme="majorBidi"/>
          <w:color w:val="auto"/>
          <w:sz w:val="24"/>
          <w:szCs w:val="24"/>
        </w:rPr>
        <w:t>S</w:t>
      </w:r>
      <w:r w:rsidRPr="0057416B">
        <w:rPr>
          <w:rFonts w:asciiTheme="majorBidi" w:hAnsiTheme="majorBidi" w:cstheme="majorBidi"/>
          <w:b w:val="0"/>
          <w:bCs w:val="0"/>
          <w:i/>
          <w:iCs/>
          <w:color w:val="auto"/>
          <w:sz w:val="24"/>
          <w:szCs w:val="24"/>
        </w:rPr>
        <w:fldChar w:fldCharType="begin"/>
      </w:r>
      <w:r w:rsidRPr="0057416B">
        <w:rPr>
          <w:rFonts w:asciiTheme="majorBidi" w:hAnsiTheme="majorBidi" w:cstheme="majorBidi"/>
          <w:color w:val="auto"/>
          <w:sz w:val="24"/>
          <w:szCs w:val="24"/>
        </w:rPr>
        <w:instrText xml:space="preserve"> SEQ Figure_A_ \* ARABIC </w:instrText>
      </w:r>
      <w:r w:rsidRPr="0057416B">
        <w:rPr>
          <w:rFonts w:asciiTheme="majorBidi" w:hAnsiTheme="majorBidi" w:cstheme="majorBidi"/>
          <w:b w:val="0"/>
          <w:bCs w:val="0"/>
          <w:i/>
          <w:iCs/>
          <w:color w:val="auto"/>
          <w:sz w:val="24"/>
          <w:szCs w:val="24"/>
        </w:rPr>
        <w:fldChar w:fldCharType="separate"/>
      </w:r>
      <w:r w:rsidRPr="0057416B">
        <w:rPr>
          <w:rFonts w:asciiTheme="majorBidi" w:hAnsiTheme="majorBidi" w:cstheme="majorBidi"/>
          <w:noProof/>
          <w:color w:val="auto"/>
          <w:sz w:val="24"/>
          <w:szCs w:val="24"/>
        </w:rPr>
        <w:t>12</w:t>
      </w:r>
      <w:r w:rsidRPr="0057416B">
        <w:rPr>
          <w:rFonts w:asciiTheme="majorBidi" w:hAnsiTheme="majorBidi" w:cstheme="majorBidi"/>
          <w:b w:val="0"/>
          <w:bCs w:val="0"/>
          <w:i/>
          <w:iCs/>
          <w:color w:val="auto"/>
          <w:sz w:val="24"/>
          <w:szCs w:val="24"/>
        </w:rPr>
        <w:fldChar w:fldCharType="end"/>
      </w:r>
      <w:r w:rsidRPr="0057416B">
        <w:rPr>
          <w:rFonts w:asciiTheme="majorBidi" w:hAnsiTheme="majorBidi" w:cstheme="majorBidi"/>
          <w:color w:val="auto"/>
          <w:sz w:val="24"/>
          <w:szCs w:val="24"/>
        </w:rPr>
        <w:t xml:space="preserve"> :  </w:t>
      </w:r>
      <w:r w:rsidRPr="0057416B">
        <w:rPr>
          <w:rFonts w:asciiTheme="majorBidi" w:hAnsiTheme="majorBidi" w:cstheme="majorBidi"/>
          <w:b w:val="0"/>
          <w:bCs w:val="0"/>
          <w:color w:val="auto"/>
          <w:sz w:val="24"/>
          <w:szCs w:val="24"/>
          <w:vertAlign w:val="superscript"/>
        </w:rPr>
        <w:t>13</w:t>
      </w:r>
      <w:r w:rsidRPr="0057416B">
        <w:rPr>
          <w:rFonts w:asciiTheme="majorBidi" w:hAnsiTheme="majorBidi" w:cstheme="majorBidi"/>
          <w:b w:val="0"/>
          <w:bCs w:val="0"/>
          <w:color w:val="auto"/>
          <w:sz w:val="24"/>
          <w:szCs w:val="24"/>
        </w:rPr>
        <w:t>C-NMR spectra of DAB-Z-1O</w:t>
      </w:r>
      <w:bookmarkEnd w:id="27"/>
      <w:bookmarkEnd w:id="28"/>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bidi w:val="0"/>
        <w:spacing w:line="360" w:lineRule="auto"/>
        <w:jc w:val="both"/>
        <w:rPr>
          <w:rFonts w:asciiTheme="majorBidi" w:hAnsiTheme="majorBidi" w:cstheme="majorBidi"/>
          <w:b/>
          <w:bCs/>
        </w:rPr>
      </w:pPr>
    </w:p>
    <w:p w:rsidR="003C38DA" w:rsidRPr="0057416B" w:rsidRDefault="003C38DA" w:rsidP="002B0D06">
      <w:pPr>
        <w:pStyle w:val="TOCHeading"/>
        <w:bidi w:val="0"/>
        <w:spacing w:line="360" w:lineRule="auto"/>
        <w:jc w:val="both"/>
      </w:pPr>
    </w:p>
    <w:p w:rsidR="003C38DA" w:rsidRPr="0057416B" w:rsidRDefault="003C38DA" w:rsidP="002B0D06">
      <w:pPr>
        <w:bidi w:val="0"/>
        <w:spacing w:line="360" w:lineRule="auto"/>
        <w:jc w:val="both"/>
        <w:rPr>
          <w:lang w:bidi="ar-JO"/>
        </w:rPr>
      </w:pPr>
    </w:p>
    <w:p w:rsidR="003C38DA" w:rsidRPr="0057416B" w:rsidRDefault="003C38DA" w:rsidP="002B0D06">
      <w:pPr>
        <w:bidi w:val="0"/>
        <w:spacing w:line="360" w:lineRule="auto"/>
        <w:jc w:val="both"/>
        <w:rPr>
          <w:rtl/>
          <w:lang w:bidi="ar-JO"/>
        </w:rPr>
      </w:pPr>
    </w:p>
    <w:p w:rsidR="000C3C3E" w:rsidRPr="0057416B" w:rsidRDefault="000C3C3E" w:rsidP="002B0D06">
      <w:pPr>
        <w:bidi w:val="0"/>
        <w:spacing w:line="360" w:lineRule="auto"/>
        <w:jc w:val="both"/>
        <w:rPr>
          <w:rFonts w:asciiTheme="majorBidi" w:hAnsiTheme="majorBidi" w:cstheme="majorBidi"/>
          <w:b/>
          <w:bCs/>
          <w:lang w:bidi="ar-JO"/>
        </w:rPr>
      </w:pPr>
    </w:p>
    <w:p w:rsidR="00F53CD8" w:rsidRPr="0057416B" w:rsidRDefault="00F53CD8" w:rsidP="002B0D06">
      <w:pPr>
        <w:pStyle w:val="ListParagraph"/>
        <w:tabs>
          <w:tab w:val="left" w:pos="270"/>
        </w:tabs>
        <w:spacing w:after="160" w:line="360" w:lineRule="auto"/>
        <w:ind w:left="0"/>
        <w:jc w:val="both"/>
        <w:rPr>
          <w:rFonts w:asciiTheme="majorBidi" w:hAnsiTheme="majorBidi" w:cstheme="majorBidi"/>
          <w:sz w:val="22"/>
          <w:szCs w:val="22"/>
        </w:rPr>
      </w:pPr>
      <w:r w:rsidRPr="0057416B">
        <w:rPr>
          <w:rFonts w:asciiTheme="majorBidi" w:hAnsiTheme="majorBidi" w:cstheme="majorBidi"/>
          <w:b/>
          <w:bCs/>
          <w:sz w:val="22"/>
          <w:szCs w:val="22"/>
        </w:rPr>
        <w:lastRenderedPageBreak/>
        <w:t>Figure S13</w:t>
      </w:r>
      <w:r w:rsidRPr="0057416B">
        <w:rPr>
          <w:rFonts w:asciiTheme="majorBidi" w:hAnsiTheme="majorBidi" w:cstheme="majorBidi"/>
          <w:sz w:val="22"/>
          <w:szCs w:val="22"/>
        </w:rPr>
        <w:t xml:space="preserve">: Proposed sites of zero and non-zero dipole moments of the polymers; (bold arrow create µ = 0, dashed arrow creates µ </w:t>
      </w:r>
      <w:r w:rsidRPr="0057416B">
        <w:rPr>
          <w:rFonts w:asciiTheme="majorBidi" w:hAnsiTheme="majorBidi" w:cstheme="majorBidi"/>
          <w:sz w:val="22"/>
          <w:szCs w:val="22"/>
        </w:rPr>
        <w:sym w:font="Symbol" w:char="F03E"/>
      </w:r>
      <w:r w:rsidRPr="0057416B">
        <w:rPr>
          <w:rFonts w:asciiTheme="majorBidi" w:hAnsiTheme="majorBidi" w:cstheme="majorBidi" w:hint="cs"/>
          <w:sz w:val="22"/>
          <w:szCs w:val="22"/>
          <w:rtl/>
          <w:lang w:bidi="ar-JO"/>
        </w:rPr>
        <w:t xml:space="preserve"> </w:t>
      </w:r>
      <w:r w:rsidRPr="0057416B">
        <w:rPr>
          <w:rFonts w:asciiTheme="majorBidi" w:hAnsiTheme="majorBidi" w:cstheme="majorBidi"/>
          <w:sz w:val="22"/>
          <w:szCs w:val="22"/>
        </w:rPr>
        <w:t xml:space="preserve"> 0).</w:t>
      </w:r>
    </w:p>
    <w:p w:rsidR="00F53CD8" w:rsidRPr="0057416B" w:rsidRDefault="00F53CD8" w:rsidP="002B0D06">
      <w:pPr>
        <w:bidi w:val="0"/>
        <w:spacing w:after="160" w:line="360" w:lineRule="auto"/>
        <w:jc w:val="both"/>
      </w:pPr>
      <w:r w:rsidRPr="0057416B">
        <w:object w:dxaOrig="10033" w:dyaOrig="7376">
          <v:shape id="_x0000_i1026" type="#_x0000_t75" style="width:467.75pt;height:343.95pt" o:ole="">
            <v:imagedata r:id="rId28" o:title=""/>
          </v:shape>
          <o:OLEObject Type="Embed" ProgID="ChemDraw.Document.6.0" ShapeID="_x0000_i1026" DrawAspect="Content" ObjectID="_1756784998" r:id="rId29"/>
        </w:object>
      </w:r>
    </w:p>
    <w:p w:rsidR="00F53CD8" w:rsidRPr="0057416B" w:rsidRDefault="00F53CD8" w:rsidP="002B0D06">
      <w:pPr>
        <w:bidi w:val="0"/>
        <w:spacing w:after="160" w:line="360" w:lineRule="auto"/>
        <w:jc w:val="both"/>
        <w:rPr>
          <w:rFonts w:asciiTheme="majorBidi" w:hAnsiTheme="majorBidi" w:cstheme="majorBidi"/>
        </w:rPr>
      </w:pPr>
      <w:r w:rsidRPr="0057416B">
        <w:rPr>
          <w:rFonts w:asciiTheme="majorBidi" w:hAnsiTheme="majorBidi" w:cstheme="majorBidi"/>
          <w:b/>
          <w:bCs/>
        </w:rPr>
        <w:t>Figure S14:</w:t>
      </w:r>
      <w:r w:rsidRPr="0057416B">
        <w:rPr>
          <w:rFonts w:asciiTheme="majorBidi" w:hAnsiTheme="majorBidi" w:cstheme="majorBidi"/>
        </w:rPr>
        <w:t xml:space="preserve"> Solubility behavior of</w:t>
      </w:r>
      <w:r w:rsidR="00B07C7E" w:rsidRPr="0057416B">
        <w:rPr>
          <w:rFonts w:asciiTheme="majorBidi" w:hAnsiTheme="majorBidi" w:cstheme="majorBidi"/>
        </w:rPr>
        <w:t xml:space="preserve"> the polymers in THF and DMSO. </w:t>
      </w:r>
      <w:r w:rsidRPr="0057416B">
        <w:rPr>
          <w:rFonts w:asciiTheme="majorBidi" w:hAnsiTheme="majorBidi" w:cstheme="majorBidi"/>
        </w:rPr>
        <w:t xml:space="preserve"> </w:t>
      </w:r>
      <w:r w:rsidR="00B07C7E" w:rsidRPr="0057416B">
        <w:rPr>
          <w:rFonts w:asciiTheme="majorBidi" w:hAnsiTheme="majorBidi" w:cstheme="majorBidi"/>
        </w:rPr>
        <w:t>(</w:t>
      </w:r>
      <w:r w:rsidRPr="0057416B">
        <w:rPr>
          <w:rFonts w:asciiTheme="majorBidi" w:hAnsiTheme="majorBidi" w:cstheme="majorBidi"/>
        </w:rPr>
        <w:t>Note: DAB-A-1h, DAB-Z-1h were completely insoluble in THF)</w:t>
      </w:r>
    </w:p>
    <w:p w:rsidR="00F53CD8" w:rsidRPr="0057416B" w:rsidRDefault="00F53CD8" w:rsidP="002B0D06">
      <w:pPr>
        <w:bidi w:val="0"/>
        <w:spacing w:after="160" w:line="360" w:lineRule="auto"/>
        <w:jc w:val="both"/>
        <w:rPr>
          <w:rFonts w:asciiTheme="majorBidi" w:hAnsiTheme="majorBidi" w:cstheme="majorBidi"/>
        </w:rPr>
      </w:pPr>
    </w:p>
    <w:p w:rsidR="00F53CD8" w:rsidRPr="0057416B" w:rsidRDefault="00F53CD8" w:rsidP="002B0D06">
      <w:pPr>
        <w:bidi w:val="0"/>
        <w:spacing w:after="160" w:line="360" w:lineRule="auto"/>
        <w:jc w:val="both"/>
        <w:rPr>
          <w:rFonts w:asciiTheme="majorBidi" w:hAnsiTheme="majorBidi" w:cstheme="majorBidi"/>
        </w:rPr>
      </w:pPr>
      <w:r w:rsidRPr="0057416B">
        <w:rPr>
          <w:rFonts w:asciiTheme="majorBidi" w:hAnsiTheme="majorBidi" w:cstheme="majorBidi"/>
          <w:noProof/>
        </w:rPr>
        <w:drawing>
          <wp:inline distT="0" distB="0" distL="0" distR="0" wp14:anchorId="4E200D73" wp14:editId="3EB0C3D4">
            <wp:extent cx="5935980" cy="2324735"/>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2324735"/>
                    </a:xfrm>
                    <a:prstGeom prst="rect">
                      <a:avLst/>
                    </a:prstGeom>
                    <a:noFill/>
                    <a:ln>
                      <a:noFill/>
                    </a:ln>
                  </pic:spPr>
                </pic:pic>
              </a:graphicData>
            </a:graphic>
          </wp:inline>
        </w:drawing>
      </w:r>
    </w:p>
    <w:p w:rsidR="005D2531" w:rsidRPr="0057416B" w:rsidRDefault="00F955FF" w:rsidP="00F955FF">
      <w:pPr>
        <w:jc w:val="right"/>
        <w:rPr>
          <w:rFonts w:ascii="Palatino Linotype" w:hAnsi="Palatino Linotype"/>
          <w:b/>
        </w:rPr>
      </w:pPr>
      <w:r w:rsidRPr="0057416B">
        <w:rPr>
          <w:rFonts w:ascii="Palatino Linotype" w:hAnsi="Palatino Linotype"/>
          <w:b/>
        </w:rPr>
        <w:lastRenderedPageBreak/>
        <w:t xml:space="preserve">Part 2: </w:t>
      </w:r>
      <w:r w:rsidR="005D2531" w:rsidRPr="0057416B">
        <w:rPr>
          <w:rFonts w:ascii="Palatino Linotype" w:hAnsi="Palatino Linotype"/>
          <w:b/>
        </w:rPr>
        <w:t>Optical properties of the polymers</w:t>
      </w:r>
    </w:p>
    <w:p w:rsidR="005D2531" w:rsidRPr="0057416B" w:rsidRDefault="005D2531" w:rsidP="005D2531">
      <w:pPr>
        <w:bidi w:val="0"/>
        <w:jc w:val="both"/>
        <w:rPr>
          <w:rFonts w:ascii="Palatino Linotype" w:hAnsi="Palatino Linotype"/>
        </w:rPr>
      </w:pPr>
      <w:r w:rsidRPr="0057416B">
        <w:rPr>
          <w:rFonts w:ascii="Palatino Linotype" w:hAnsi="Palatino Linotype"/>
        </w:rPr>
        <w:t>The degree of conjugation in the aromatic linkers (HFB and DFB) as well as in the resulting polymers (DAB-A-1h, DAB-A-1O, DAB-Z-1h, and DAB-Z-1O) was investigated by measuring their UV-Vis absorption spectra in DMSO. The maximum absorption wavelength (λ</w:t>
      </w:r>
      <w:r w:rsidRPr="0057416B">
        <w:rPr>
          <w:rFonts w:ascii="Palatino Linotype" w:hAnsi="Palatino Linotype"/>
          <w:vertAlign w:val="subscript"/>
        </w:rPr>
        <w:t>max</w:t>
      </w:r>
      <w:r w:rsidRPr="0057416B">
        <w:rPr>
          <w:rFonts w:ascii="Palatino Linotype" w:hAnsi="Palatino Linotype"/>
        </w:rPr>
        <w:t>) is directly related to the degree of π-orbital overlap in conjugated systems. Thus, a comparison of the UV-Vis spectra of the linkers and the polymers provides information about the extent of π-π* transition in the extended conjugated systems.</w:t>
      </w:r>
    </w:p>
    <w:p w:rsidR="005D2531" w:rsidRPr="0057416B" w:rsidRDefault="005D2531" w:rsidP="0057416B">
      <w:pPr>
        <w:bidi w:val="0"/>
        <w:jc w:val="both"/>
        <w:rPr>
          <w:rFonts w:ascii="Palatino Linotype" w:hAnsi="Palatino Linotype"/>
        </w:rPr>
      </w:pPr>
      <w:r w:rsidRPr="0057416B">
        <w:rPr>
          <w:rFonts w:ascii="Palatino Linotype" w:hAnsi="Palatino Linotype"/>
        </w:rPr>
        <w:t>Fig</w:t>
      </w:r>
      <w:r w:rsidR="0057416B">
        <w:rPr>
          <w:rFonts w:ascii="Palatino Linotype" w:hAnsi="Palatino Linotype"/>
        </w:rPr>
        <w:t>ure S15.</w:t>
      </w:r>
      <w:r w:rsidRPr="0057416B">
        <w:rPr>
          <w:rFonts w:ascii="Palatino Linotype" w:hAnsi="Palatino Linotype"/>
        </w:rPr>
        <w:t xml:space="preserve">A displays the absorption spectra of DAB-A-1h, DAB-A-1O, and DAB-A-OH. The absorption spectrum of DAB-A-OH exhibited two </w:t>
      </w:r>
      <w:r w:rsidRPr="0057416B">
        <w:rPr>
          <w:rFonts w:ascii="Palatino Linotype" w:hAnsi="Palatino Linotype"/>
        </w:rPr>
        <w:sym w:font="Symbol" w:char="F06C"/>
      </w:r>
      <w:r w:rsidRPr="0057416B">
        <w:rPr>
          <w:rFonts w:ascii="Palatino Linotype" w:hAnsi="Palatino Linotype"/>
          <w:vertAlign w:val="subscript"/>
        </w:rPr>
        <w:t>max</w:t>
      </w:r>
      <w:r w:rsidRPr="0057416B">
        <w:rPr>
          <w:rFonts w:ascii="Palatino Linotype" w:hAnsi="Palatino Linotype"/>
        </w:rPr>
        <w:t xml:space="preserve"> values at 350 and 276 nm, corresponding to the absorption of the azomethine (C=N) and phenyl groups, respectively. After the polymerization of DAB-A-OH with HFB and DFB, the </w:t>
      </w:r>
      <w:r w:rsidRPr="0057416B">
        <w:rPr>
          <w:rFonts w:ascii="Palatino Linotype" w:hAnsi="Palatino Linotype"/>
        </w:rPr>
        <w:sym w:font="Symbol" w:char="F06C"/>
      </w:r>
      <w:r w:rsidRPr="0057416B">
        <w:rPr>
          <w:rFonts w:ascii="Palatino Linotype" w:hAnsi="Palatino Linotype"/>
          <w:vertAlign w:val="subscript"/>
        </w:rPr>
        <w:t>max</w:t>
      </w:r>
      <w:r w:rsidRPr="0057416B">
        <w:rPr>
          <w:rFonts w:ascii="Palatino Linotype" w:hAnsi="Palatino Linotype"/>
        </w:rPr>
        <w:t xml:space="preserve"> shifted to 305 and 322 nm, respectively. This shift may be attributed to the incorporation of the fluorinated linkers and the modification of the chain planarity, leading to a hypsochromic effect </w:t>
      </w:r>
      <w:r w:rsidR="00B31882" w:rsidRPr="0057416B">
        <w:rPr>
          <w:rFonts w:ascii="Palatino Linotype" w:hAnsi="Palatino Linotype"/>
        </w:rPr>
        <w:fldChar w:fldCharType="begin"/>
      </w:r>
      <w:r w:rsidR="00B31882" w:rsidRPr="0057416B">
        <w:rPr>
          <w:rFonts w:ascii="Palatino Linotype" w:hAnsi="Palatino Linotype"/>
        </w:rPr>
        <w:instrText xml:space="preserve"> ADDIN EN.CITE &lt;EndNote&gt;&lt;Cite&gt;&lt;Author&gt;Altarawneh&lt;/Author&gt;&lt;Year&gt;2017&lt;/Year&gt;&lt;RecNum&gt;77&lt;/RecNum&gt;&lt;DisplayText&gt;[2]&lt;/DisplayText&gt;&lt;record&gt;&lt;rec-number&gt;77&lt;/rec-number&gt;&lt;foreign-keys&gt;&lt;key app="EN" db-id="vrp02s9fo0x5stesddrx5eaez290wx20zw02" timestamp="1658314015"&gt;77&lt;/key&gt;&lt;/foreign-keys&gt;&lt;ref-type name="Journal Article"&gt;17&lt;/ref-type&gt;&lt;contributors&gt;&lt;authors&gt;&lt;author&gt;Altarawneh, Suha S.&lt;/author&gt;&lt;author&gt;Jazzazi, Taghreed M. A.&lt;/author&gt;&lt;author&gt;Ababneh, Taher S.&lt;/author&gt;&lt;author&gt;Al Shboul, Tareq M. A.&lt;/author&gt;&lt;author&gt;Al Jaafreh, Ibtesam Y.&lt;/author&gt;&lt;/authors&gt;&lt;/contributors&gt;&lt;titles&gt;&lt;title&gt;Synthesis, structures, and density functional theory computational study of thiophene-containing and fluorodecorated imine-linked polymers&lt;/title&gt;&lt;secondary-title&gt;Journal of Applied Polymer Science&lt;/secondary-title&gt;&lt;/titles&gt;&lt;periodical&gt;&lt;full-title&gt;Journal of Applied Polymer Science&lt;/full-title&gt;&lt;/periodical&gt;&lt;volume&gt;134&lt;/volume&gt;&lt;number&gt;2&lt;/number&gt;&lt;dates&gt;&lt;year&gt;2017&lt;/year&gt;&lt;/dates&gt;&lt;isbn&gt;0021-8995&lt;/isbn&gt;&lt;urls&gt;&lt;related-urls&gt;&lt;url&gt;https://onlinelibrary.wiley.com/doi/abs/10.1002/app.44331&lt;/url&gt;&lt;/related-urls&gt;&lt;/urls&gt;&lt;electronic-resource-num&gt;https://doi.org/10.1002/app.44331&lt;/electronic-resource-num&gt;&lt;/record&gt;&lt;/Cite&gt;&lt;/EndNote&gt;</w:instrText>
      </w:r>
      <w:r w:rsidR="00B31882" w:rsidRPr="0057416B">
        <w:rPr>
          <w:rFonts w:ascii="Palatino Linotype" w:hAnsi="Palatino Linotype"/>
        </w:rPr>
        <w:fldChar w:fldCharType="separate"/>
      </w:r>
      <w:r w:rsidR="00B31882" w:rsidRPr="0057416B">
        <w:rPr>
          <w:rFonts w:ascii="Palatino Linotype" w:hAnsi="Palatino Linotype"/>
          <w:noProof/>
        </w:rPr>
        <w:t>[2]</w:t>
      </w:r>
      <w:r w:rsidR="00B31882" w:rsidRPr="0057416B">
        <w:rPr>
          <w:rFonts w:ascii="Palatino Linotype" w:hAnsi="Palatino Linotype"/>
        </w:rPr>
        <w:fldChar w:fldCharType="end"/>
      </w:r>
      <w:r w:rsidR="00E20846">
        <w:rPr>
          <w:rFonts w:ascii="Palatino Linotype" w:hAnsi="Palatino Linotype"/>
        </w:rPr>
        <w:t>.</w:t>
      </w:r>
    </w:p>
    <w:p w:rsidR="005D2531" w:rsidRPr="0057416B" w:rsidRDefault="00752F2A" w:rsidP="0057416B">
      <w:pPr>
        <w:bidi w:val="0"/>
        <w:jc w:val="both"/>
        <w:rPr>
          <w:rFonts w:ascii="Palatino Linotype" w:hAnsi="Palatino Linotype"/>
        </w:rPr>
      </w:pPr>
      <w:r>
        <w:rPr>
          <w:rFonts w:ascii="Palatino Linotype" w:hAnsi="Palatino Linotype"/>
          <w:noProof/>
        </w:rPr>
        <w:object w:dxaOrig="1440" w:dyaOrig="1440">
          <v:group id="_x0000_s1028" alt="" style="position:absolute;left:0;text-align:left;margin-left:-28.65pt;margin-top:152.35pt;width:543.85pt;height:234.05pt;z-index:251659264" coordorigin="73,2114" coordsize="12317,5319">
            <v:shape id="_x0000_s1029" type="#_x0000_t75" style="position:absolute;left:5489;top:2114;width:6901;height:5296">
              <v:imagedata r:id="rId31" o:title=""/>
            </v:shape>
            <v:shape id="_x0000_s1030" type="#_x0000_t75" style="position:absolute;left:73;top:2114;width:6931;height:5319">
              <v:imagedata r:id="rId32" o:title=""/>
            </v:shape>
          </v:group>
          <o:OLEObject Type="Embed" ProgID="Origin95.Graph" ShapeID="_x0000_s1029" DrawAspect="Content" ObjectID="_1756784999" r:id="rId33"/>
          <o:OLEObject Type="Embed" ProgID="Origin95.Graph" ShapeID="_x0000_s1030" DrawAspect="Content" ObjectID="_1756785000" r:id="rId34"/>
        </w:object>
      </w:r>
      <w:r w:rsidR="005D2531" w:rsidRPr="0057416B">
        <w:rPr>
          <w:rFonts w:ascii="Palatino Linotype" w:hAnsi="Palatino Linotype"/>
        </w:rPr>
        <w:t>Fig</w:t>
      </w:r>
      <w:r w:rsidR="0057416B">
        <w:rPr>
          <w:rFonts w:ascii="Palatino Linotype" w:hAnsi="Palatino Linotype"/>
        </w:rPr>
        <w:t>ure S15.</w:t>
      </w:r>
      <w:r w:rsidR="005D2531" w:rsidRPr="0057416B">
        <w:rPr>
          <w:rFonts w:ascii="Palatino Linotype" w:hAnsi="Palatino Linotype"/>
        </w:rPr>
        <w:t xml:space="preserve">B shows the UV-Vis spectra of DAB-Z-OH, DAB-Z-1h, and DAB-Z-1O. DAB-Z-OH exhibited two maxima at 366 and 440 nm in the absorption spectrum. The less intense maximum at 440 nm is indicative of the presence of azo-hydrazone-enamine tautomeric forms, which are formed due to interactions with DMSO </w:t>
      </w:r>
      <w:r w:rsidR="002E748D" w:rsidRPr="0057416B">
        <w:rPr>
          <w:rFonts w:ascii="Palatino Linotype" w:hAnsi="Palatino Linotype"/>
        </w:rPr>
        <w:fldChar w:fldCharType="begin"/>
      </w:r>
      <w:r w:rsidR="00B31882" w:rsidRPr="0057416B">
        <w:rPr>
          <w:rFonts w:ascii="Palatino Linotype" w:hAnsi="Palatino Linotype"/>
        </w:rPr>
        <w:instrText xml:space="preserve"> ADDIN EN.CITE &lt;EndNote&gt;&lt;Cite&gt;&lt;Author&gt;Mohammadi&lt;/Author&gt;&lt;Year&gt;2016&lt;/Year&gt;&lt;RecNum&gt;74&lt;/RecNum&gt;&lt;DisplayText&gt;[3]&lt;/DisplayText&gt;&lt;record&gt;&lt;rec-number&gt;74&lt;/rec-number&gt;&lt;foreign-keys&gt;&lt;key app="EN" db-id="vrp02s9fo0x5stesddrx5eaez290wx20zw02" timestamp="1656677480"&gt;74&lt;/key&gt;&lt;/foreign-keys&gt;&lt;ref-type name="Journal Article"&gt;17&lt;/ref-type&gt;&lt;contributors&gt;&lt;authors&gt;&lt;author&gt;Mohammadi, Asadollah&lt;/author&gt;&lt;author&gt;Jabbari, Jeyran&lt;/author&gt;&lt;/authors&gt;&lt;/contributors&gt;&lt;titles&gt;&lt;title&gt;Simple naked-eye colorimetric chemosensors based on Schiff-base for selective sensing of cyanide and fluoride ions&lt;/title&gt;&lt;secondary-title&gt;Canadian Journal of Chemistry&lt;/secondary-title&gt;&lt;/titles&gt;&lt;periodical&gt;&lt;full-title&gt;Canadian Journal of Chemistry&lt;/full-title&gt;&lt;/periodical&gt;&lt;pages&gt;631-636&lt;/pages&gt;&lt;volume&gt;94&lt;/volume&gt;&lt;number&gt;7&lt;/number&gt;&lt;dates&gt;&lt;year&gt;2016&lt;/year&gt;&lt;pub-dates&gt;&lt;date&gt;2016/07/01&lt;/date&gt;&lt;/pub-dates&gt;&lt;/dates&gt;&lt;publisher&gt;NRC Research Press&lt;/publisher&gt;&lt;isbn&gt;0008-4042&lt;/isbn&gt;&lt;urls&gt;&lt;related-urls&gt;&lt;url&gt;https://doi.org/10.1139/cjc-2016-0039&lt;/url&gt;&lt;/related-urls&gt;&lt;/urls&gt;&lt;electronic-resource-num&gt;10.1139/cjc-2016-0039&lt;/electronic-resource-num&gt;&lt;access-date&gt;2022/07/01&lt;/access-date&gt;&lt;/record&gt;&lt;/Cite&gt;&lt;/EndNote&gt;</w:instrText>
      </w:r>
      <w:r w:rsidR="002E748D" w:rsidRPr="0057416B">
        <w:rPr>
          <w:rFonts w:ascii="Palatino Linotype" w:hAnsi="Palatino Linotype"/>
        </w:rPr>
        <w:fldChar w:fldCharType="separate"/>
      </w:r>
      <w:r w:rsidR="00B31882" w:rsidRPr="0057416B">
        <w:rPr>
          <w:rFonts w:ascii="Palatino Linotype" w:hAnsi="Palatino Linotype"/>
          <w:noProof/>
        </w:rPr>
        <w:t>[3]</w:t>
      </w:r>
      <w:r w:rsidR="002E748D" w:rsidRPr="0057416B">
        <w:rPr>
          <w:rFonts w:ascii="Palatino Linotype" w:hAnsi="Palatino Linotype"/>
        </w:rPr>
        <w:fldChar w:fldCharType="end"/>
      </w:r>
      <w:r w:rsidR="00ED17FA" w:rsidRPr="0057416B">
        <w:rPr>
          <w:rFonts w:ascii="Palatino Linotype" w:hAnsi="Palatino Linotype"/>
        </w:rPr>
        <w:t xml:space="preserve">. </w:t>
      </w:r>
      <w:r w:rsidR="005D2531" w:rsidRPr="0057416B">
        <w:rPr>
          <w:rFonts w:ascii="Palatino Linotype" w:hAnsi="Palatino Linotype"/>
        </w:rPr>
        <w:t xml:space="preserve">Similarly, DAB-Z-1h and DAB-Z-1O, the azo-based polymers, exhibited hypsochromic shifts in their UV-Vis spectra to 334 and 342 nm, respectively. This shift was more significant than that observed in the azomethine-based polymers, possibly because of the presence of N=N and the higher fluorine content </w:t>
      </w:r>
      <w:r w:rsidR="00901413" w:rsidRPr="0057416B">
        <w:rPr>
          <w:rFonts w:ascii="Palatino Linotype" w:hAnsi="Palatino Linotype"/>
        </w:rPr>
        <w:fldChar w:fldCharType="begin"/>
      </w:r>
      <w:r w:rsidR="00901413" w:rsidRPr="0057416B">
        <w:rPr>
          <w:rFonts w:ascii="Palatino Linotype" w:hAnsi="Palatino Linotype"/>
        </w:rPr>
        <w:instrText xml:space="preserve"> ADDIN EN.CITE &lt;EndNote&gt;&lt;Cite&gt;&lt;Author&gt;Chng&lt;/Author&gt;&lt;Year&gt;2017&lt;/Year&gt;&lt;RecNum&gt;78&lt;/RecNum&gt;&lt;DisplayText&gt;[4]&lt;/DisplayText&gt;&lt;record&gt;&lt;rec-number&gt;78&lt;/rec-number&gt;&lt;foreign-keys&gt;&lt;key app="EN" db-id="vrp02s9fo0x5stesddrx5eaez290wx20zw02" timestamp="1658314211"&gt;78&lt;/key&gt;&lt;/foreign-keys&gt;&lt;ref-type name="Journal Article"&gt;17&lt;/ref-type&gt;&lt;contributors&gt;&lt;authors&gt;&lt;author&gt;Chng, Shuyun&lt;/author&gt;&lt;author&gt;Parker, Emily M.&lt;/author&gt;&lt;author&gt;Griffiths, Jon-Paul&lt;/author&gt;&lt;author&gt;Moloney, Mark G.&lt;/author&gt;&lt;author&gt;Wu, Linda Y. L.&lt;/author&gt;&lt;/authors&gt;&lt;/contributors&gt;&lt;titles&gt;&lt;title&gt;A study of diazonium couplings with aromatic nucleophiles both in solution and on a polymer surface&lt;/title&gt;&lt;secondary-title&gt;Applied Surface Science&lt;/secondary-title&gt;&lt;/titles&gt;&lt;periodical&gt;&lt;full-title&gt;Applied Surface Science&lt;/full-title&gt;&lt;/periodical&gt;&lt;pages&gt;181-189&lt;/pages&gt;&lt;volume&gt;401&lt;/volume&gt;&lt;dates&gt;&lt;year&gt;2017&lt;/year&gt;&lt;pub-dates&gt;&lt;date&gt;2017/04/15/&lt;/date&gt;&lt;/pub-dates&gt;&lt;/dates&gt;&lt;isbn&gt;0169-4332&lt;/isbn&gt;&lt;urls&gt;&lt;related-urls&gt;&lt;url&gt;https://www.sciencedirect.com/science/article/pii/S016943321730017X&lt;/url&gt;&lt;/related-urls&gt;&lt;/urls&gt;&lt;electronic-resource-num&gt;https://doi.org/10.1016/j.apsusc.2017.01.017&lt;/electronic-resource-num&gt;&lt;/record&gt;&lt;/Cite&gt;&lt;/EndNote&gt;</w:instrText>
      </w:r>
      <w:r w:rsidR="00901413" w:rsidRPr="0057416B">
        <w:rPr>
          <w:rFonts w:ascii="Palatino Linotype" w:hAnsi="Palatino Linotype"/>
        </w:rPr>
        <w:fldChar w:fldCharType="separate"/>
      </w:r>
      <w:r w:rsidR="00901413" w:rsidRPr="0057416B">
        <w:rPr>
          <w:rFonts w:ascii="Palatino Linotype" w:hAnsi="Palatino Linotype"/>
          <w:noProof/>
        </w:rPr>
        <w:t>[4]</w:t>
      </w:r>
      <w:r w:rsidR="00901413" w:rsidRPr="0057416B">
        <w:rPr>
          <w:rFonts w:ascii="Palatino Linotype" w:hAnsi="Palatino Linotype"/>
        </w:rPr>
        <w:fldChar w:fldCharType="end"/>
      </w:r>
      <w:r w:rsidR="00BB75A8" w:rsidRPr="0057416B">
        <w:rPr>
          <w:rFonts w:ascii="Palatino Linotype" w:hAnsi="Palatino Linotype"/>
        </w:rPr>
        <w:t xml:space="preserve">. </w:t>
      </w:r>
      <w:r w:rsidR="005D2531" w:rsidRPr="0057416B">
        <w:rPr>
          <w:rFonts w:ascii="Palatino Linotype" w:hAnsi="Palatino Linotype"/>
        </w:rPr>
        <w:t>The hypsochromic shift observed in the absorption spectra could also be influenced by several other factors such as hydrogen bonding of the nitrogen sites, different chain conformations, and alterations in planarity.</w:t>
      </w:r>
    </w:p>
    <w:p w:rsidR="005D2531" w:rsidRPr="0057416B" w:rsidRDefault="005D2531" w:rsidP="005D2531">
      <w:pPr>
        <w:jc w:val="both"/>
        <w:rPr>
          <w:rFonts w:ascii="Palatino Linotype" w:hAnsi="Palatino Linotype"/>
        </w:rPr>
      </w:pPr>
    </w:p>
    <w:p w:rsidR="005D2531" w:rsidRPr="0057416B" w:rsidRDefault="005D2531" w:rsidP="005D2531">
      <w:pPr>
        <w:jc w:val="both"/>
        <w:rPr>
          <w:rFonts w:ascii="Palatino Linotype" w:hAnsi="Palatino Linotype"/>
        </w:rPr>
      </w:pPr>
    </w:p>
    <w:p w:rsidR="005D2531" w:rsidRPr="0057416B" w:rsidRDefault="005D2531" w:rsidP="005D2531">
      <w:pPr>
        <w:jc w:val="both"/>
        <w:rPr>
          <w:rFonts w:ascii="Palatino Linotype" w:hAnsi="Palatino Linotype"/>
        </w:rPr>
      </w:pPr>
    </w:p>
    <w:p w:rsidR="005D2531" w:rsidRPr="0057416B" w:rsidRDefault="005D2531" w:rsidP="005D2531">
      <w:pPr>
        <w:jc w:val="both"/>
        <w:rPr>
          <w:rFonts w:ascii="Palatino Linotype" w:hAnsi="Palatino Linotype"/>
        </w:rPr>
      </w:pPr>
    </w:p>
    <w:p w:rsidR="005D2531" w:rsidRPr="0057416B" w:rsidRDefault="005D2531" w:rsidP="005D2531">
      <w:pPr>
        <w:jc w:val="both"/>
        <w:rPr>
          <w:rFonts w:ascii="Palatino Linotype" w:hAnsi="Palatino Linotype"/>
        </w:rPr>
      </w:pPr>
    </w:p>
    <w:p w:rsidR="005D2531" w:rsidRPr="0057416B" w:rsidRDefault="005D2531" w:rsidP="005D2531">
      <w:pPr>
        <w:jc w:val="both"/>
        <w:rPr>
          <w:rFonts w:ascii="Palatino Linotype" w:hAnsi="Palatino Linotype"/>
        </w:rPr>
      </w:pPr>
    </w:p>
    <w:p w:rsidR="005D2531" w:rsidRPr="0057416B" w:rsidRDefault="005D2531" w:rsidP="005D2531">
      <w:pPr>
        <w:jc w:val="both"/>
        <w:rPr>
          <w:rFonts w:ascii="Palatino Linotype" w:hAnsi="Palatino Linotype"/>
        </w:rPr>
      </w:pPr>
    </w:p>
    <w:p w:rsidR="005D2531" w:rsidRPr="0057416B" w:rsidRDefault="005D2531" w:rsidP="005D2531">
      <w:pPr>
        <w:jc w:val="both"/>
        <w:rPr>
          <w:rFonts w:ascii="Palatino Linotype" w:hAnsi="Palatino Linotype"/>
        </w:rPr>
      </w:pPr>
    </w:p>
    <w:p w:rsidR="005D2531" w:rsidRPr="0057416B" w:rsidRDefault="005D2531" w:rsidP="005D2531">
      <w:pPr>
        <w:jc w:val="both"/>
        <w:rPr>
          <w:rFonts w:ascii="Palatino Linotype" w:hAnsi="Palatino Linotype"/>
        </w:rPr>
      </w:pPr>
    </w:p>
    <w:p w:rsidR="005D2531" w:rsidRPr="0057416B" w:rsidRDefault="005D2531" w:rsidP="005D2531">
      <w:pPr>
        <w:jc w:val="both"/>
        <w:rPr>
          <w:rFonts w:ascii="Palatino Linotype" w:hAnsi="Palatino Linotype"/>
        </w:rPr>
      </w:pPr>
    </w:p>
    <w:p w:rsidR="005D2531" w:rsidRPr="0057416B" w:rsidRDefault="005D2531" w:rsidP="005D2531">
      <w:pPr>
        <w:jc w:val="right"/>
        <w:rPr>
          <w:rFonts w:ascii="Palatino Linotype" w:hAnsi="Palatino Linotype"/>
        </w:rPr>
      </w:pPr>
      <w:r w:rsidRPr="0057416B">
        <w:rPr>
          <w:rFonts w:ascii="Palatino Linotype" w:hAnsi="Palatino Linotype"/>
          <w:b/>
        </w:rPr>
        <w:lastRenderedPageBreak/>
        <w:t>Figure S15</w:t>
      </w:r>
      <w:r w:rsidRPr="0057416B">
        <w:rPr>
          <w:rFonts w:ascii="Palatino Linotype" w:hAnsi="Palatino Linotype"/>
        </w:rPr>
        <w:t xml:space="preserve"> UV–Vis absorption spectra of (A) DAB-A-OH and (B) DAB-Z-OH and their fluorinated polymers.</w:t>
      </w:r>
    </w:p>
    <w:p w:rsidR="005D2531" w:rsidRPr="0057416B" w:rsidRDefault="005D2531" w:rsidP="0057416B">
      <w:pPr>
        <w:bidi w:val="0"/>
        <w:jc w:val="both"/>
        <w:rPr>
          <w:rFonts w:ascii="Palatino Linotype" w:hAnsi="Palatino Linotype"/>
        </w:rPr>
      </w:pPr>
      <w:r w:rsidRPr="0057416B">
        <w:rPr>
          <w:rFonts w:ascii="Palatino Linotype" w:hAnsi="Palatino Linotype"/>
        </w:rPr>
        <w:t>To investigate the impact of structural variations on the optical properties of the polymers, the bandgap (Eg) was determined using the Tauc relation applied to solutions of known concentrations or from transmittance spectra [</w:t>
      </w:r>
      <w:r w:rsidR="0057416B" w:rsidRPr="0057416B">
        <w:rPr>
          <w:rFonts w:ascii="Palatino Linotype" w:hAnsi="Palatino Linotype"/>
        </w:rPr>
        <w:t>2</w:t>
      </w:r>
      <w:r w:rsidRPr="0057416B">
        <w:rPr>
          <w:rFonts w:ascii="Palatino Linotype" w:hAnsi="Palatino Linotype"/>
        </w:rPr>
        <w:t xml:space="preserve">]. The Eg values were calculated by extrapolating the linear region of the UV-Vis spectra to x = </w:t>
      </w:r>
      <w:r w:rsidRPr="0057416B">
        <w:rPr>
          <w:rFonts w:ascii="Palatino Linotype" w:hAnsi="Palatino Linotype"/>
        </w:rPr>
        <w:sym w:font="Symbol" w:char="F06C"/>
      </w:r>
      <w:r w:rsidRPr="0057416B">
        <w:rPr>
          <w:rFonts w:ascii="Palatino Linotype" w:hAnsi="Palatino Linotype"/>
        </w:rPr>
        <w:t>, y = 0, as shown in Fig</w:t>
      </w:r>
      <w:r w:rsidR="0057416B">
        <w:rPr>
          <w:rFonts w:ascii="Palatino Linotype" w:hAnsi="Palatino Linotype"/>
        </w:rPr>
        <w:t>ure S16.</w:t>
      </w:r>
      <w:r w:rsidRPr="0057416B">
        <w:rPr>
          <w:rFonts w:ascii="Palatino Linotype" w:hAnsi="Palatino Linotype"/>
        </w:rPr>
        <w:t>A-B. The linear region in the UV-Vis spectra indicates the first sharp increase in absorption or the absorption onset. The λ values obtained from this region were then used in the Equation 1240/λ to calculate Eg. As a consequence of the polymerization, Eg values were found to increase, which can be attributed to the inclusion of fluorine groups in the polymer chains of all polymers.</w:t>
      </w:r>
    </w:p>
    <w:p w:rsidR="005D2531" w:rsidRPr="0057416B" w:rsidRDefault="005D2531" w:rsidP="005D2531">
      <w:pPr>
        <w:jc w:val="both"/>
        <w:rPr>
          <w:rFonts w:ascii="Palatino Linotype" w:hAnsi="Palatino Linotype"/>
        </w:rPr>
      </w:pPr>
    </w:p>
    <w:p w:rsidR="005D2531" w:rsidRPr="0057416B" w:rsidRDefault="00752F2A" w:rsidP="005D2531">
      <w:pPr>
        <w:jc w:val="both"/>
        <w:rPr>
          <w:rFonts w:ascii="Palatino Linotype" w:hAnsi="Palatino Linotype"/>
        </w:rPr>
      </w:pPr>
      <w:r>
        <w:rPr>
          <w:rFonts w:ascii="Palatino Linotype" w:hAnsi="Palatino Linotype"/>
          <w:noProof/>
        </w:rPr>
        <w:object w:dxaOrig="1440" w:dyaOrig="1440">
          <v:group id="_x0000_s1031" alt="" style="position:absolute;left:0;text-align:left;margin-left:-38.8pt;margin-top:-36.75pt;width:554pt;height:259.45pt;z-index:251660288" coordorigin="819,5328" coordsize="11080,5189">
            <v:shape id="_x0000_s1032" type="#_x0000_t75" style="position:absolute;left:5720;top:5328;width:6179;height:5189">
              <v:imagedata r:id="rId35" o:title=""/>
            </v:shape>
            <v:shape id="_x0000_s1033" type="#_x0000_t75" style="position:absolute;left:819;top:5378;width:6062;height:5089">
              <v:imagedata r:id="rId36" o:title=""/>
            </v:shape>
          </v:group>
          <o:OLEObject Type="Embed" ProgID="Origin95.Graph" ShapeID="_x0000_s1032" DrawAspect="Content" ObjectID="_1756785001" r:id="rId37"/>
          <o:OLEObject Type="Embed" ProgID="Origin95.Graph" ShapeID="_x0000_s1033" DrawAspect="Content" ObjectID="_1756785002" r:id="rId38"/>
        </w:object>
      </w:r>
    </w:p>
    <w:p w:rsidR="005D2531" w:rsidRPr="0057416B" w:rsidRDefault="005D2531" w:rsidP="005D2531">
      <w:pPr>
        <w:jc w:val="both"/>
        <w:rPr>
          <w:rFonts w:ascii="Palatino Linotype" w:hAnsi="Palatino Linotype"/>
        </w:rPr>
      </w:pPr>
    </w:p>
    <w:p w:rsidR="005D2531" w:rsidRPr="0057416B" w:rsidRDefault="005D2531" w:rsidP="005D2531">
      <w:pPr>
        <w:jc w:val="both"/>
        <w:rPr>
          <w:rFonts w:ascii="Palatino Linotype" w:hAnsi="Palatino Linotype"/>
        </w:rPr>
      </w:pPr>
    </w:p>
    <w:p w:rsidR="005D2531" w:rsidRPr="0057416B" w:rsidRDefault="005D2531" w:rsidP="005D2531">
      <w:pPr>
        <w:jc w:val="both"/>
        <w:rPr>
          <w:rFonts w:ascii="Palatino Linotype" w:hAnsi="Palatino Linotype"/>
        </w:rPr>
      </w:pPr>
    </w:p>
    <w:p w:rsidR="005D2531" w:rsidRPr="0057416B" w:rsidRDefault="005D2531" w:rsidP="005D2531">
      <w:pPr>
        <w:jc w:val="both"/>
        <w:rPr>
          <w:rFonts w:ascii="Palatino Linotype" w:hAnsi="Palatino Linotype"/>
        </w:rPr>
      </w:pPr>
    </w:p>
    <w:p w:rsidR="005D2531" w:rsidRPr="0057416B" w:rsidRDefault="005D2531" w:rsidP="005D2531">
      <w:pPr>
        <w:jc w:val="both"/>
        <w:rPr>
          <w:rFonts w:ascii="Palatino Linotype" w:hAnsi="Palatino Linotype"/>
        </w:rPr>
      </w:pPr>
    </w:p>
    <w:p w:rsidR="005D2531" w:rsidRPr="0057416B" w:rsidRDefault="005D2531" w:rsidP="005D2531">
      <w:pPr>
        <w:jc w:val="both"/>
        <w:rPr>
          <w:rFonts w:ascii="Palatino Linotype" w:hAnsi="Palatino Linotype"/>
        </w:rPr>
      </w:pPr>
    </w:p>
    <w:p w:rsidR="005D2531" w:rsidRPr="0057416B" w:rsidRDefault="005D2531" w:rsidP="005D2531">
      <w:pPr>
        <w:jc w:val="both"/>
        <w:rPr>
          <w:rFonts w:ascii="Palatino Linotype" w:hAnsi="Palatino Linotype"/>
        </w:rPr>
      </w:pPr>
    </w:p>
    <w:p w:rsidR="005D2531" w:rsidRPr="0057416B" w:rsidRDefault="005D2531" w:rsidP="005D2531">
      <w:pPr>
        <w:jc w:val="both"/>
        <w:rPr>
          <w:rFonts w:ascii="Palatino Linotype" w:hAnsi="Palatino Linotype"/>
        </w:rPr>
      </w:pPr>
    </w:p>
    <w:p w:rsidR="005D2531" w:rsidRPr="0057416B" w:rsidRDefault="005D2531" w:rsidP="005D2531">
      <w:pPr>
        <w:bidi w:val="0"/>
        <w:jc w:val="both"/>
        <w:rPr>
          <w:rFonts w:ascii="Palatino Linotype" w:hAnsi="Palatino Linotype"/>
        </w:rPr>
      </w:pPr>
      <w:r w:rsidRPr="0057416B">
        <w:rPr>
          <w:rFonts w:ascii="Palatino Linotype" w:hAnsi="Palatino Linotype"/>
          <w:b/>
        </w:rPr>
        <w:t>Figure S16</w:t>
      </w:r>
      <w:r w:rsidRPr="0057416B">
        <w:rPr>
          <w:rFonts w:ascii="Palatino Linotype" w:hAnsi="Palatino Linotype"/>
        </w:rPr>
        <w:t xml:space="preserve"> Experimental determination of λ onset corresponding to the bandgap values of (A) DAB-A-OH and (B) DAB-Z-OH and their corresponding polymers.</w:t>
      </w:r>
    </w:p>
    <w:p w:rsidR="005D2531" w:rsidRPr="0057416B" w:rsidRDefault="005D2531" w:rsidP="005D2531">
      <w:pPr>
        <w:bidi w:val="0"/>
        <w:spacing w:line="240" w:lineRule="auto"/>
        <w:jc w:val="both"/>
        <w:rPr>
          <w:rFonts w:ascii="Palatino Linotype" w:hAnsi="Palatino Linotype"/>
        </w:rPr>
      </w:pPr>
      <w:r w:rsidRPr="0057416B">
        <w:rPr>
          <w:rFonts w:ascii="Palatino Linotype" w:hAnsi="Palatino Linotype"/>
          <w:b/>
        </w:rPr>
        <w:t>TableS2.</w:t>
      </w:r>
      <w:r w:rsidRPr="0057416B">
        <w:rPr>
          <w:rFonts w:ascii="Palatino Linotype" w:hAnsi="Palatino Linotype"/>
        </w:rPr>
        <w:t xml:space="preserve">  λ max of monomers and polymers.</w:t>
      </w:r>
    </w:p>
    <w:tbl>
      <w:tblPr>
        <w:tblStyle w:val="LightShading"/>
        <w:tblpPr w:leftFromText="180" w:rightFromText="180" w:vertAnchor="text" w:horzAnchor="margin" w:tblpXSpec="center" w:tblpY="354"/>
        <w:tblW w:w="0" w:type="auto"/>
        <w:shd w:val="clear" w:color="auto" w:fill="FFFFFF" w:themeFill="background1"/>
        <w:tblLook w:val="04A0" w:firstRow="1" w:lastRow="0" w:firstColumn="1" w:lastColumn="0" w:noHBand="0" w:noVBand="1"/>
      </w:tblPr>
      <w:tblGrid>
        <w:gridCol w:w="2340"/>
        <w:gridCol w:w="2610"/>
        <w:gridCol w:w="1980"/>
        <w:gridCol w:w="1800"/>
      </w:tblGrid>
      <w:tr w:rsidR="005D2531" w:rsidRPr="0057416B" w:rsidTr="00670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left w:val="none" w:sz="0" w:space="0" w:color="auto"/>
              <w:bottom w:val="none" w:sz="0" w:space="0" w:color="auto"/>
              <w:right w:val="none" w:sz="0" w:space="0" w:color="auto"/>
            </w:tcBorders>
            <w:shd w:val="clear" w:color="auto" w:fill="FFFFFF" w:themeFill="background1"/>
          </w:tcPr>
          <w:p w:rsidR="005D2531" w:rsidRPr="0057416B" w:rsidRDefault="005D2531" w:rsidP="005D2531">
            <w:pPr>
              <w:bidi w:val="0"/>
              <w:jc w:val="both"/>
              <w:rPr>
                <w:rFonts w:ascii="Palatino Linotype" w:hAnsi="Palatino Linotype" w:cstheme="majorBidi"/>
                <w:b w:val="0"/>
                <w:bCs w:val="0"/>
                <w:sz w:val="20"/>
                <w:szCs w:val="20"/>
              </w:rPr>
            </w:pPr>
            <w:r w:rsidRPr="0057416B">
              <w:rPr>
                <w:rFonts w:ascii="Palatino Linotype" w:hAnsi="Palatino Linotype" w:cstheme="majorBidi"/>
                <w:sz w:val="20"/>
                <w:szCs w:val="20"/>
              </w:rPr>
              <w:t xml:space="preserve">Monomers/Polymers </w:t>
            </w:r>
          </w:p>
        </w:tc>
        <w:tc>
          <w:tcPr>
            <w:tcW w:w="2610" w:type="dxa"/>
            <w:tcBorders>
              <w:top w:val="none" w:sz="0" w:space="0" w:color="auto"/>
              <w:left w:val="none" w:sz="0" w:space="0" w:color="auto"/>
              <w:bottom w:val="none" w:sz="0" w:space="0" w:color="auto"/>
              <w:right w:val="none" w:sz="0" w:space="0" w:color="auto"/>
            </w:tcBorders>
            <w:shd w:val="clear" w:color="auto" w:fill="FFFFFF" w:themeFill="background1"/>
          </w:tcPr>
          <w:p w:rsidR="005D2531" w:rsidRPr="0057416B" w:rsidRDefault="005D2531" w:rsidP="005D2531">
            <w:pPr>
              <w:bidi w:val="0"/>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ajorBidi"/>
                <w:b w:val="0"/>
                <w:bCs w:val="0"/>
                <w:sz w:val="20"/>
                <w:szCs w:val="20"/>
              </w:rPr>
            </w:pPr>
            <w:r w:rsidRPr="0057416B">
              <w:rPr>
                <w:rFonts w:ascii="Palatino Linotype" w:hAnsi="Palatino Linotype" w:cstheme="majorBidi"/>
                <w:sz w:val="20"/>
                <w:szCs w:val="20"/>
              </w:rPr>
              <w:t>λ max</w:t>
            </w:r>
            <w:r w:rsidRPr="0057416B">
              <w:rPr>
                <w:rFonts w:ascii="Palatino Linotype" w:hAnsi="Palatino Linotype" w:cstheme="majorBidi"/>
                <w:sz w:val="20"/>
                <w:szCs w:val="20"/>
                <w:vertAlign w:val="superscript"/>
              </w:rPr>
              <w:t xml:space="preserve">a  </w:t>
            </w:r>
            <w:r w:rsidRPr="0057416B">
              <w:rPr>
                <w:rFonts w:ascii="Palatino Linotype" w:hAnsi="Palatino Linotype" w:cstheme="majorBidi"/>
                <w:sz w:val="20"/>
                <w:szCs w:val="20"/>
              </w:rPr>
              <w:t>(nm)</w:t>
            </w:r>
          </w:p>
        </w:tc>
        <w:tc>
          <w:tcPr>
            <w:tcW w:w="1980" w:type="dxa"/>
            <w:tcBorders>
              <w:top w:val="none" w:sz="0" w:space="0" w:color="auto"/>
              <w:left w:val="none" w:sz="0" w:space="0" w:color="auto"/>
              <w:bottom w:val="none" w:sz="0" w:space="0" w:color="auto"/>
              <w:right w:val="none" w:sz="0" w:space="0" w:color="auto"/>
            </w:tcBorders>
            <w:shd w:val="clear" w:color="auto" w:fill="FFFFFF" w:themeFill="background1"/>
          </w:tcPr>
          <w:p w:rsidR="005D2531" w:rsidRPr="0057416B" w:rsidRDefault="005D2531" w:rsidP="005D2531">
            <w:pPr>
              <w:bidi w:val="0"/>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heme="majorBidi"/>
                <w:b w:val="0"/>
                <w:bCs w:val="0"/>
                <w:sz w:val="20"/>
                <w:szCs w:val="20"/>
              </w:rPr>
            </w:pPr>
            <w:r w:rsidRPr="0057416B">
              <w:rPr>
                <w:rFonts w:ascii="Palatino Linotype" w:hAnsi="Palatino Linotype" w:cstheme="majorBidi"/>
                <w:sz w:val="20"/>
                <w:szCs w:val="20"/>
              </w:rPr>
              <w:t>λ</w:t>
            </w:r>
            <w:r w:rsidRPr="0057416B">
              <w:rPr>
                <w:rFonts w:ascii="Palatino Linotype" w:hAnsi="Palatino Linotype" w:cstheme="majorBidi"/>
                <w:sz w:val="20"/>
                <w:szCs w:val="20"/>
                <w:vertAlign w:val="subscript"/>
              </w:rPr>
              <w:t>onset</w:t>
            </w:r>
            <w:r w:rsidRPr="0057416B">
              <w:rPr>
                <w:rFonts w:ascii="Palatino Linotype" w:hAnsi="Palatino Linotype" w:cstheme="majorBidi"/>
                <w:sz w:val="20"/>
                <w:szCs w:val="20"/>
                <w:vertAlign w:val="superscript"/>
              </w:rPr>
              <w:t>b</w:t>
            </w:r>
          </w:p>
        </w:tc>
        <w:tc>
          <w:tcPr>
            <w:tcW w:w="1800" w:type="dxa"/>
            <w:tcBorders>
              <w:top w:val="none" w:sz="0" w:space="0" w:color="auto"/>
              <w:left w:val="none" w:sz="0" w:space="0" w:color="auto"/>
              <w:bottom w:val="none" w:sz="0" w:space="0" w:color="auto"/>
              <w:right w:val="none" w:sz="0" w:space="0" w:color="auto"/>
            </w:tcBorders>
            <w:shd w:val="clear" w:color="auto" w:fill="FFFFFF" w:themeFill="background1"/>
          </w:tcPr>
          <w:p w:rsidR="005D2531" w:rsidRPr="0057416B" w:rsidRDefault="005D2531" w:rsidP="005D2531">
            <w:pPr>
              <w:bidi w:val="0"/>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theme="majorBidi"/>
                <w:b w:val="0"/>
                <w:bCs w:val="0"/>
                <w:sz w:val="20"/>
                <w:szCs w:val="20"/>
              </w:rPr>
            </w:pPr>
            <w:r w:rsidRPr="0057416B">
              <w:rPr>
                <w:rFonts w:ascii="Palatino Linotype" w:hAnsi="Palatino Linotype" w:cstheme="majorBidi"/>
                <w:sz w:val="20"/>
                <w:szCs w:val="20"/>
              </w:rPr>
              <w:t>Bandgap E</w:t>
            </w:r>
            <w:r w:rsidRPr="0057416B">
              <w:rPr>
                <w:rFonts w:ascii="Palatino Linotype" w:hAnsi="Palatino Linotype" w:cstheme="majorBidi"/>
                <w:sz w:val="20"/>
                <w:szCs w:val="20"/>
                <w:vertAlign w:val="subscript"/>
              </w:rPr>
              <w:t>g</w:t>
            </w:r>
            <w:r w:rsidRPr="0057416B">
              <w:rPr>
                <w:rFonts w:ascii="Palatino Linotype" w:hAnsi="Palatino Linotype" w:cstheme="majorBidi"/>
                <w:sz w:val="20"/>
                <w:szCs w:val="20"/>
              </w:rPr>
              <w:t xml:space="preserve"> (eV)</w:t>
            </w:r>
          </w:p>
        </w:tc>
      </w:tr>
      <w:tr w:rsidR="005D2531" w:rsidRPr="0057416B" w:rsidTr="00670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000000" w:themeColor="text1"/>
              <w:left w:val="none" w:sz="0" w:space="0" w:color="auto"/>
              <w:bottom w:val="single" w:sz="4" w:space="0" w:color="000000" w:themeColor="text1"/>
              <w:right w:val="none" w:sz="0" w:space="0" w:color="auto"/>
            </w:tcBorders>
            <w:shd w:val="clear" w:color="auto" w:fill="FFFFFF" w:themeFill="background1"/>
          </w:tcPr>
          <w:p w:rsidR="005D2531" w:rsidRPr="0057416B" w:rsidRDefault="005D2531" w:rsidP="005D2531">
            <w:pPr>
              <w:bidi w:val="0"/>
              <w:jc w:val="both"/>
              <w:rPr>
                <w:rFonts w:ascii="Palatino Linotype" w:hAnsi="Palatino Linotype" w:cstheme="majorBidi"/>
                <w:b w:val="0"/>
                <w:bCs w:val="0"/>
                <w:sz w:val="20"/>
                <w:szCs w:val="20"/>
              </w:rPr>
            </w:pPr>
            <w:r w:rsidRPr="0057416B">
              <w:rPr>
                <w:rFonts w:ascii="Palatino Linotype" w:hAnsi="Palatino Linotype" w:cstheme="majorBidi"/>
                <w:sz w:val="20"/>
                <w:szCs w:val="20"/>
              </w:rPr>
              <w:t>DAB-A-OH</w:t>
            </w:r>
          </w:p>
        </w:tc>
        <w:tc>
          <w:tcPr>
            <w:tcW w:w="2610" w:type="dxa"/>
            <w:tcBorders>
              <w:top w:val="single" w:sz="4" w:space="0" w:color="000000" w:themeColor="text1"/>
              <w:left w:val="none" w:sz="0" w:space="0" w:color="auto"/>
              <w:bottom w:val="single" w:sz="4" w:space="0" w:color="000000" w:themeColor="text1"/>
              <w:right w:val="none" w:sz="0" w:space="0" w:color="auto"/>
            </w:tcBorders>
            <w:shd w:val="clear" w:color="auto" w:fill="FFFFFF" w:themeFill="background1"/>
          </w:tcPr>
          <w:p w:rsidR="005D2531" w:rsidRPr="0057416B" w:rsidRDefault="005D2531" w:rsidP="005D2531">
            <w:pPr>
              <w:bidi w:val="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57416B">
              <w:rPr>
                <w:rFonts w:ascii="Palatino Linotype" w:hAnsi="Palatino Linotype" w:cstheme="majorBidi"/>
                <w:sz w:val="20"/>
                <w:szCs w:val="20"/>
              </w:rPr>
              <w:t>391</w:t>
            </w:r>
          </w:p>
        </w:tc>
        <w:tc>
          <w:tcPr>
            <w:tcW w:w="1980" w:type="dxa"/>
            <w:tcBorders>
              <w:top w:val="single" w:sz="4" w:space="0" w:color="000000" w:themeColor="text1"/>
              <w:left w:val="none" w:sz="0" w:space="0" w:color="auto"/>
              <w:bottom w:val="single" w:sz="4" w:space="0" w:color="000000" w:themeColor="text1"/>
              <w:right w:val="none" w:sz="0" w:space="0" w:color="auto"/>
            </w:tcBorders>
            <w:shd w:val="clear" w:color="auto" w:fill="FFFFFF" w:themeFill="background1"/>
          </w:tcPr>
          <w:p w:rsidR="005D2531" w:rsidRPr="0057416B" w:rsidRDefault="005D2531" w:rsidP="005D2531">
            <w:pPr>
              <w:bidi w:val="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57416B">
              <w:rPr>
                <w:rFonts w:ascii="Palatino Linotype" w:hAnsi="Palatino Linotype" w:cstheme="majorBidi"/>
                <w:sz w:val="20"/>
                <w:szCs w:val="20"/>
              </w:rPr>
              <w:t>391</w:t>
            </w:r>
          </w:p>
        </w:tc>
        <w:tc>
          <w:tcPr>
            <w:tcW w:w="1800" w:type="dxa"/>
            <w:tcBorders>
              <w:top w:val="single" w:sz="4" w:space="0" w:color="000000" w:themeColor="text1"/>
              <w:left w:val="none" w:sz="0" w:space="0" w:color="auto"/>
              <w:bottom w:val="single" w:sz="4" w:space="0" w:color="000000" w:themeColor="text1"/>
              <w:right w:val="none" w:sz="0" w:space="0" w:color="auto"/>
            </w:tcBorders>
            <w:shd w:val="clear" w:color="auto" w:fill="FFFFFF" w:themeFill="background1"/>
          </w:tcPr>
          <w:p w:rsidR="005D2531" w:rsidRPr="0057416B" w:rsidRDefault="005D2531" w:rsidP="005D2531">
            <w:pPr>
              <w:bidi w:val="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57416B">
              <w:rPr>
                <w:rFonts w:ascii="Palatino Linotype" w:hAnsi="Palatino Linotype" w:cstheme="majorBidi"/>
                <w:sz w:val="20"/>
                <w:szCs w:val="20"/>
              </w:rPr>
              <w:t>3.17</w:t>
            </w:r>
          </w:p>
        </w:tc>
      </w:tr>
      <w:tr w:rsidR="005D2531" w:rsidRPr="0057416B" w:rsidTr="00670043">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000000" w:themeColor="text1"/>
              <w:bottom w:val="single" w:sz="4" w:space="0" w:color="000000" w:themeColor="text1"/>
            </w:tcBorders>
            <w:shd w:val="clear" w:color="auto" w:fill="FFFFFF" w:themeFill="background1"/>
          </w:tcPr>
          <w:p w:rsidR="005D2531" w:rsidRPr="0057416B" w:rsidRDefault="005D2531" w:rsidP="005D2531">
            <w:pPr>
              <w:bidi w:val="0"/>
              <w:jc w:val="both"/>
              <w:rPr>
                <w:rFonts w:ascii="Palatino Linotype" w:hAnsi="Palatino Linotype" w:cstheme="majorBidi"/>
                <w:b w:val="0"/>
                <w:bCs w:val="0"/>
                <w:sz w:val="20"/>
                <w:szCs w:val="20"/>
              </w:rPr>
            </w:pPr>
            <w:r w:rsidRPr="0057416B">
              <w:rPr>
                <w:rFonts w:ascii="Palatino Linotype" w:hAnsi="Palatino Linotype" w:cstheme="majorBidi"/>
                <w:sz w:val="20"/>
                <w:szCs w:val="20"/>
              </w:rPr>
              <w:t>DAB-A-1O</w:t>
            </w:r>
          </w:p>
        </w:tc>
        <w:tc>
          <w:tcPr>
            <w:tcW w:w="2610" w:type="dxa"/>
            <w:tcBorders>
              <w:top w:val="single" w:sz="4" w:space="0" w:color="000000" w:themeColor="text1"/>
              <w:bottom w:val="single" w:sz="4" w:space="0" w:color="000000" w:themeColor="text1"/>
            </w:tcBorders>
            <w:shd w:val="clear" w:color="auto" w:fill="FFFFFF" w:themeFill="background1"/>
          </w:tcPr>
          <w:p w:rsidR="005D2531" w:rsidRPr="0057416B" w:rsidRDefault="005D2531" w:rsidP="005D2531">
            <w:pPr>
              <w:bidi w:val="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57416B">
              <w:rPr>
                <w:rFonts w:ascii="Palatino Linotype" w:hAnsi="Palatino Linotype" w:cstheme="majorBidi"/>
                <w:sz w:val="20"/>
                <w:szCs w:val="20"/>
              </w:rPr>
              <w:t>322</w:t>
            </w:r>
          </w:p>
        </w:tc>
        <w:tc>
          <w:tcPr>
            <w:tcW w:w="1980" w:type="dxa"/>
            <w:tcBorders>
              <w:top w:val="single" w:sz="4" w:space="0" w:color="000000" w:themeColor="text1"/>
              <w:bottom w:val="single" w:sz="4" w:space="0" w:color="000000" w:themeColor="text1"/>
            </w:tcBorders>
            <w:shd w:val="clear" w:color="auto" w:fill="FFFFFF" w:themeFill="background1"/>
          </w:tcPr>
          <w:p w:rsidR="005D2531" w:rsidRPr="0057416B" w:rsidRDefault="005D2531" w:rsidP="005D2531">
            <w:pPr>
              <w:bidi w:val="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57416B">
              <w:rPr>
                <w:rFonts w:ascii="Palatino Linotype" w:hAnsi="Palatino Linotype" w:cstheme="majorBidi"/>
                <w:sz w:val="20"/>
                <w:szCs w:val="20"/>
              </w:rPr>
              <w:t>373</w:t>
            </w:r>
          </w:p>
        </w:tc>
        <w:tc>
          <w:tcPr>
            <w:tcW w:w="1800" w:type="dxa"/>
            <w:tcBorders>
              <w:top w:val="single" w:sz="4" w:space="0" w:color="000000" w:themeColor="text1"/>
              <w:bottom w:val="single" w:sz="4" w:space="0" w:color="000000" w:themeColor="text1"/>
            </w:tcBorders>
            <w:shd w:val="clear" w:color="auto" w:fill="FFFFFF" w:themeFill="background1"/>
          </w:tcPr>
          <w:p w:rsidR="005D2531" w:rsidRPr="0057416B" w:rsidRDefault="005D2531" w:rsidP="005D2531">
            <w:pPr>
              <w:bidi w:val="0"/>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57416B">
              <w:rPr>
                <w:rFonts w:ascii="Palatino Linotype" w:hAnsi="Palatino Linotype" w:cstheme="majorBidi"/>
                <w:sz w:val="20"/>
                <w:szCs w:val="20"/>
              </w:rPr>
              <w:t>3.32</w:t>
            </w:r>
          </w:p>
        </w:tc>
      </w:tr>
      <w:tr w:rsidR="005D2531" w:rsidRPr="0057416B" w:rsidTr="00670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000000" w:themeColor="text1"/>
              <w:left w:val="none" w:sz="0" w:space="0" w:color="auto"/>
              <w:bottom w:val="single" w:sz="4" w:space="0" w:color="000000" w:themeColor="text1"/>
              <w:right w:val="none" w:sz="0" w:space="0" w:color="auto"/>
            </w:tcBorders>
            <w:shd w:val="clear" w:color="auto" w:fill="FFFFFF" w:themeFill="background1"/>
          </w:tcPr>
          <w:p w:rsidR="005D2531" w:rsidRPr="0057416B" w:rsidRDefault="005D2531" w:rsidP="005D2531">
            <w:pPr>
              <w:bidi w:val="0"/>
              <w:jc w:val="both"/>
              <w:rPr>
                <w:rFonts w:ascii="Palatino Linotype" w:hAnsi="Palatino Linotype" w:cstheme="majorBidi"/>
                <w:b w:val="0"/>
                <w:bCs w:val="0"/>
                <w:sz w:val="20"/>
                <w:szCs w:val="20"/>
              </w:rPr>
            </w:pPr>
            <w:r w:rsidRPr="0057416B">
              <w:rPr>
                <w:rFonts w:ascii="Palatino Linotype" w:hAnsi="Palatino Linotype" w:cstheme="majorBidi"/>
                <w:sz w:val="20"/>
                <w:szCs w:val="20"/>
              </w:rPr>
              <w:t>DAB-A-1h</w:t>
            </w:r>
          </w:p>
        </w:tc>
        <w:tc>
          <w:tcPr>
            <w:tcW w:w="2610" w:type="dxa"/>
            <w:tcBorders>
              <w:top w:val="single" w:sz="4" w:space="0" w:color="000000" w:themeColor="text1"/>
              <w:left w:val="none" w:sz="0" w:space="0" w:color="auto"/>
              <w:bottom w:val="single" w:sz="4" w:space="0" w:color="000000" w:themeColor="text1"/>
              <w:right w:val="none" w:sz="0" w:space="0" w:color="auto"/>
            </w:tcBorders>
            <w:shd w:val="clear" w:color="auto" w:fill="FFFFFF" w:themeFill="background1"/>
          </w:tcPr>
          <w:p w:rsidR="005D2531" w:rsidRPr="0057416B" w:rsidRDefault="005D2531" w:rsidP="005D2531">
            <w:pPr>
              <w:bidi w:val="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57416B">
              <w:rPr>
                <w:rFonts w:ascii="Palatino Linotype" w:hAnsi="Palatino Linotype" w:cstheme="majorBidi"/>
                <w:sz w:val="20"/>
                <w:szCs w:val="20"/>
              </w:rPr>
              <w:t>305</w:t>
            </w:r>
          </w:p>
        </w:tc>
        <w:tc>
          <w:tcPr>
            <w:tcW w:w="1980" w:type="dxa"/>
            <w:tcBorders>
              <w:top w:val="single" w:sz="4" w:space="0" w:color="000000" w:themeColor="text1"/>
              <w:left w:val="none" w:sz="0" w:space="0" w:color="auto"/>
              <w:bottom w:val="single" w:sz="4" w:space="0" w:color="000000" w:themeColor="text1"/>
              <w:right w:val="none" w:sz="0" w:space="0" w:color="auto"/>
            </w:tcBorders>
            <w:shd w:val="clear" w:color="auto" w:fill="FFFFFF" w:themeFill="background1"/>
          </w:tcPr>
          <w:p w:rsidR="005D2531" w:rsidRPr="0057416B" w:rsidRDefault="005D2531" w:rsidP="005D2531">
            <w:pPr>
              <w:bidi w:val="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lang w:bidi="ar-JO"/>
              </w:rPr>
            </w:pPr>
            <w:r w:rsidRPr="0057416B">
              <w:rPr>
                <w:rFonts w:ascii="Palatino Linotype" w:hAnsi="Palatino Linotype" w:cstheme="majorBidi"/>
                <w:sz w:val="20"/>
                <w:szCs w:val="20"/>
              </w:rPr>
              <w:t>362</w:t>
            </w:r>
          </w:p>
        </w:tc>
        <w:tc>
          <w:tcPr>
            <w:tcW w:w="1800" w:type="dxa"/>
            <w:tcBorders>
              <w:top w:val="single" w:sz="4" w:space="0" w:color="000000" w:themeColor="text1"/>
              <w:left w:val="none" w:sz="0" w:space="0" w:color="auto"/>
              <w:bottom w:val="single" w:sz="4" w:space="0" w:color="000000" w:themeColor="text1"/>
              <w:right w:val="none" w:sz="0" w:space="0" w:color="auto"/>
            </w:tcBorders>
            <w:shd w:val="clear" w:color="auto" w:fill="FFFFFF" w:themeFill="background1"/>
          </w:tcPr>
          <w:p w:rsidR="005D2531" w:rsidRPr="0057416B" w:rsidRDefault="005D2531" w:rsidP="005D2531">
            <w:pPr>
              <w:bidi w:val="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lang w:bidi="ar-JO"/>
              </w:rPr>
            </w:pPr>
            <w:r w:rsidRPr="0057416B">
              <w:rPr>
                <w:rFonts w:ascii="Palatino Linotype" w:hAnsi="Palatino Linotype" w:cstheme="majorBidi"/>
                <w:sz w:val="20"/>
                <w:szCs w:val="20"/>
              </w:rPr>
              <w:t>3.42</w:t>
            </w:r>
          </w:p>
        </w:tc>
      </w:tr>
      <w:tr w:rsidR="005D2531" w:rsidRPr="0057416B" w:rsidTr="00670043">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000000" w:themeColor="text1"/>
              <w:bottom w:val="single" w:sz="4" w:space="0" w:color="000000" w:themeColor="text1"/>
            </w:tcBorders>
            <w:shd w:val="clear" w:color="auto" w:fill="FFFFFF" w:themeFill="background1"/>
          </w:tcPr>
          <w:p w:rsidR="005D2531" w:rsidRPr="0057416B" w:rsidRDefault="005D2531" w:rsidP="001F475C">
            <w:pPr>
              <w:jc w:val="right"/>
              <w:rPr>
                <w:rFonts w:ascii="Palatino Linotype" w:hAnsi="Palatino Linotype" w:cstheme="majorBidi"/>
                <w:b w:val="0"/>
                <w:bCs w:val="0"/>
                <w:sz w:val="20"/>
                <w:szCs w:val="20"/>
              </w:rPr>
            </w:pPr>
            <w:r w:rsidRPr="0057416B">
              <w:rPr>
                <w:rFonts w:ascii="Palatino Linotype" w:hAnsi="Palatino Linotype" w:cstheme="majorBidi"/>
                <w:sz w:val="20"/>
                <w:szCs w:val="20"/>
              </w:rPr>
              <w:t>DAB-Z-OH</w:t>
            </w:r>
          </w:p>
        </w:tc>
        <w:tc>
          <w:tcPr>
            <w:tcW w:w="2610" w:type="dxa"/>
            <w:tcBorders>
              <w:top w:val="single" w:sz="4" w:space="0" w:color="000000" w:themeColor="text1"/>
              <w:bottom w:val="single" w:sz="4" w:space="0" w:color="000000" w:themeColor="text1"/>
            </w:tcBorders>
            <w:shd w:val="clear" w:color="auto" w:fill="FFFFFF" w:themeFill="background1"/>
          </w:tcPr>
          <w:p w:rsidR="005D2531" w:rsidRPr="0057416B" w:rsidRDefault="005D2531" w:rsidP="0067004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57416B">
              <w:rPr>
                <w:rFonts w:ascii="Palatino Linotype" w:hAnsi="Palatino Linotype" w:cstheme="majorBidi"/>
                <w:sz w:val="20"/>
                <w:szCs w:val="20"/>
              </w:rPr>
              <w:t>366</w:t>
            </w:r>
          </w:p>
        </w:tc>
        <w:tc>
          <w:tcPr>
            <w:tcW w:w="1980" w:type="dxa"/>
            <w:tcBorders>
              <w:top w:val="single" w:sz="4" w:space="0" w:color="000000" w:themeColor="text1"/>
              <w:bottom w:val="single" w:sz="4" w:space="0" w:color="000000" w:themeColor="text1"/>
            </w:tcBorders>
            <w:shd w:val="clear" w:color="auto" w:fill="FFFFFF" w:themeFill="background1"/>
          </w:tcPr>
          <w:p w:rsidR="005D2531" w:rsidRPr="0057416B" w:rsidRDefault="005D2531" w:rsidP="0067004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57416B">
              <w:rPr>
                <w:rFonts w:ascii="Palatino Linotype" w:hAnsi="Palatino Linotype" w:cstheme="majorBidi"/>
                <w:sz w:val="20"/>
                <w:szCs w:val="20"/>
              </w:rPr>
              <w:t>588</w:t>
            </w:r>
          </w:p>
        </w:tc>
        <w:tc>
          <w:tcPr>
            <w:tcW w:w="1800" w:type="dxa"/>
            <w:tcBorders>
              <w:top w:val="single" w:sz="4" w:space="0" w:color="000000" w:themeColor="text1"/>
              <w:bottom w:val="single" w:sz="4" w:space="0" w:color="000000" w:themeColor="text1"/>
            </w:tcBorders>
            <w:shd w:val="clear" w:color="auto" w:fill="FFFFFF" w:themeFill="background1"/>
          </w:tcPr>
          <w:p w:rsidR="005D2531" w:rsidRPr="0057416B" w:rsidRDefault="005D2531" w:rsidP="0067004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57416B">
              <w:rPr>
                <w:rFonts w:ascii="Palatino Linotype" w:hAnsi="Palatino Linotype" w:cstheme="majorBidi"/>
                <w:sz w:val="20"/>
                <w:szCs w:val="20"/>
              </w:rPr>
              <w:t>2.10</w:t>
            </w:r>
          </w:p>
        </w:tc>
      </w:tr>
      <w:tr w:rsidR="005D2531" w:rsidRPr="0057416B" w:rsidTr="00670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000000" w:themeColor="text1"/>
              <w:left w:val="none" w:sz="0" w:space="0" w:color="auto"/>
              <w:bottom w:val="single" w:sz="4" w:space="0" w:color="000000" w:themeColor="text1"/>
              <w:right w:val="none" w:sz="0" w:space="0" w:color="auto"/>
            </w:tcBorders>
            <w:shd w:val="clear" w:color="auto" w:fill="FFFFFF" w:themeFill="background1"/>
          </w:tcPr>
          <w:p w:rsidR="005D2531" w:rsidRPr="0057416B" w:rsidRDefault="005D2531" w:rsidP="001F475C">
            <w:pPr>
              <w:jc w:val="right"/>
              <w:rPr>
                <w:rFonts w:ascii="Palatino Linotype" w:hAnsi="Palatino Linotype" w:cstheme="majorBidi"/>
                <w:b w:val="0"/>
                <w:bCs w:val="0"/>
                <w:sz w:val="20"/>
                <w:szCs w:val="20"/>
              </w:rPr>
            </w:pPr>
            <w:r w:rsidRPr="0057416B">
              <w:rPr>
                <w:rFonts w:ascii="Palatino Linotype" w:hAnsi="Palatino Linotype" w:cstheme="majorBidi"/>
                <w:sz w:val="20"/>
                <w:szCs w:val="20"/>
              </w:rPr>
              <w:t>DAB-Z-1O</w:t>
            </w:r>
          </w:p>
        </w:tc>
        <w:tc>
          <w:tcPr>
            <w:tcW w:w="2610" w:type="dxa"/>
            <w:tcBorders>
              <w:top w:val="single" w:sz="4" w:space="0" w:color="000000" w:themeColor="text1"/>
              <w:left w:val="none" w:sz="0" w:space="0" w:color="auto"/>
              <w:bottom w:val="single" w:sz="4" w:space="0" w:color="000000" w:themeColor="text1"/>
              <w:right w:val="none" w:sz="0" w:space="0" w:color="auto"/>
            </w:tcBorders>
            <w:shd w:val="clear" w:color="auto" w:fill="FFFFFF" w:themeFill="background1"/>
          </w:tcPr>
          <w:p w:rsidR="005D2531" w:rsidRPr="0057416B" w:rsidRDefault="005D2531" w:rsidP="0067004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57416B">
              <w:rPr>
                <w:rFonts w:ascii="Palatino Linotype" w:hAnsi="Palatino Linotype" w:cstheme="majorBidi"/>
                <w:sz w:val="20"/>
                <w:szCs w:val="20"/>
              </w:rPr>
              <w:t>342</w:t>
            </w:r>
          </w:p>
        </w:tc>
        <w:tc>
          <w:tcPr>
            <w:tcW w:w="1980" w:type="dxa"/>
            <w:tcBorders>
              <w:top w:val="single" w:sz="4" w:space="0" w:color="000000" w:themeColor="text1"/>
              <w:left w:val="none" w:sz="0" w:space="0" w:color="auto"/>
              <w:bottom w:val="single" w:sz="4" w:space="0" w:color="000000" w:themeColor="text1"/>
              <w:right w:val="none" w:sz="0" w:space="0" w:color="auto"/>
            </w:tcBorders>
            <w:shd w:val="clear" w:color="auto" w:fill="FFFFFF" w:themeFill="background1"/>
          </w:tcPr>
          <w:p w:rsidR="005D2531" w:rsidRPr="0057416B" w:rsidRDefault="005D2531" w:rsidP="0067004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57416B">
              <w:rPr>
                <w:rFonts w:ascii="Palatino Linotype" w:hAnsi="Palatino Linotype" w:cstheme="majorBidi"/>
                <w:sz w:val="20"/>
                <w:szCs w:val="20"/>
              </w:rPr>
              <w:t>414</w:t>
            </w:r>
          </w:p>
        </w:tc>
        <w:tc>
          <w:tcPr>
            <w:tcW w:w="1800" w:type="dxa"/>
            <w:tcBorders>
              <w:top w:val="single" w:sz="4" w:space="0" w:color="000000" w:themeColor="text1"/>
              <w:left w:val="none" w:sz="0" w:space="0" w:color="auto"/>
              <w:bottom w:val="single" w:sz="4" w:space="0" w:color="000000" w:themeColor="text1"/>
              <w:right w:val="none" w:sz="0" w:space="0" w:color="auto"/>
            </w:tcBorders>
            <w:shd w:val="clear" w:color="auto" w:fill="FFFFFF" w:themeFill="background1"/>
          </w:tcPr>
          <w:p w:rsidR="005D2531" w:rsidRPr="0057416B" w:rsidRDefault="005D2531" w:rsidP="0067004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heme="majorBidi"/>
                <w:sz w:val="20"/>
                <w:szCs w:val="20"/>
              </w:rPr>
            </w:pPr>
            <w:r w:rsidRPr="0057416B">
              <w:rPr>
                <w:rFonts w:ascii="Palatino Linotype" w:hAnsi="Palatino Linotype" w:cstheme="majorBidi"/>
                <w:sz w:val="20"/>
                <w:szCs w:val="20"/>
              </w:rPr>
              <w:t>2.99</w:t>
            </w:r>
          </w:p>
        </w:tc>
      </w:tr>
      <w:tr w:rsidR="005D2531" w:rsidRPr="0057416B" w:rsidTr="00670043">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000000" w:themeColor="text1"/>
              <w:bottom w:val="single" w:sz="4" w:space="0" w:color="000000" w:themeColor="text1"/>
            </w:tcBorders>
            <w:shd w:val="clear" w:color="auto" w:fill="FFFFFF" w:themeFill="background1"/>
          </w:tcPr>
          <w:p w:rsidR="005D2531" w:rsidRPr="0057416B" w:rsidRDefault="005D2531" w:rsidP="001F475C">
            <w:pPr>
              <w:jc w:val="right"/>
              <w:rPr>
                <w:rFonts w:ascii="Palatino Linotype" w:hAnsi="Palatino Linotype" w:cstheme="majorBidi"/>
                <w:b w:val="0"/>
                <w:bCs w:val="0"/>
                <w:sz w:val="20"/>
                <w:szCs w:val="20"/>
              </w:rPr>
            </w:pPr>
            <w:r w:rsidRPr="0057416B">
              <w:rPr>
                <w:rFonts w:ascii="Palatino Linotype" w:hAnsi="Palatino Linotype" w:cstheme="majorBidi"/>
                <w:sz w:val="20"/>
                <w:szCs w:val="20"/>
              </w:rPr>
              <w:t>DAB-Z-1h</w:t>
            </w:r>
          </w:p>
        </w:tc>
        <w:tc>
          <w:tcPr>
            <w:tcW w:w="2610" w:type="dxa"/>
            <w:tcBorders>
              <w:top w:val="single" w:sz="4" w:space="0" w:color="000000" w:themeColor="text1"/>
              <w:bottom w:val="single" w:sz="4" w:space="0" w:color="000000" w:themeColor="text1"/>
            </w:tcBorders>
            <w:shd w:val="clear" w:color="auto" w:fill="FFFFFF" w:themeFill="background1"/>
          </w:tcPr>
          <w:p w:rsidR="005D2531" w:rsidRPr="0057416B" w:rsidRDefault="005D2531" w:rsidP="0067004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57416B">
              <w:rPr>
                <w:rFonts w:ascii="Palatino Linotype" w:hAnsi="Palatino Linotype" w:cstheme="majorBidi"/>
                <w:sz w:val="20"/>
                <w:szCs w:val="20"/>
              </w:rPr>
              <w:t>334</w:t>
            </w:r>
          </w:p>
        </w:tc>
        <w:tc>
          <w:tcPr>
            <w:tcW w:w="1980" w:type="dxa"/>
            <w:tcBorders>
              <w:top w:val="single" w:sz="4" w:space="0" w:color="000000" w:themeColor="text1"/>
              <w:bottom w:val="single" w:sz="4" w:space="0" w:color="000000" w:themeColor="text1"/>
            </w:tcBorders>
            <w:shd w:val="clear" w:color="auto" w:fill="FFFFFF" w:themeFill="background1"/>
          </w:tcPr>
          <w:p w:rsidR="005D2531" w:rsidRPr="0057416B" w:rsidRDefault="005D2531" w:rsidP="0067004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57416B">
              <w:rPr>
                <w:rFonts w:ascii="Palatino Linotype" w:hAnsi="Palatino Linotype" w:cstheme="majorBidi"/>
                <w:sz w:val="20"/>
                <w:szCs w:val="20"/>
              </w:rPr>
              <w:t>421</w:t>
            </w:r>
          </w:p>
        </w:tc>
        <w:tc>
          <w:tcPr>
            <w:tcW w:w="1800" w:type="dxa"/>
            <w:tcBorders>
              <w:top w:val="single" w:sz="4" w:space="0" w:color="000000" w:themeColor="text1"/>
              <w:bottom w:val="single" w:sz="4" w:space="0" w:color="000000" w:themeColor="text1"/>
            </w:tcBorders>
            <w:shd w:val="clear" w:color="auto" w:fill="FFFFFF" w:themeFill="background1"/>
          </w:tcPr>
          <w:p w:rsidR="005D2531" w:rsidRPr="0057416B" w:rsidRDefault="005D2531" w:rsidP="0067004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heme="majorBidi"/>
                <w:sz w:val="20"/>
                <w:szCs w:val="20"/>
              </w:rPr>
            </w:pPr>
            <w:r w:rsidRPr="0057416B">
              <w:rPr>
                <w:rFonts w:ascii="Palatino Linotype" w:hAnsi="Palatino Linotype" w:cstheme="majorBidi"/>
                <w:sz w:val="20"/>
                <w:szCs w:val="20"/>
              </w:rPr>
              <w:t>2.94</w:t>
            </w:r>
          </w:p>
        </w:tc>
      </w:tr>
      <w:tr w:rsidR="005D2531" w:rsidRPr="0057416B" w:rsidTr="00670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gridSpan w:val="4"/>
            <w:tcBorders>
              <w:top w:val="single" w:sz="4" w:space="0" w:color="000000" w:themeColor="text1"/>
              <w:left w:val="none" w:sz="0" w:space="0" w:color="auto"/>
              <w:right w:val="none" w:sz="0" w:space="0" w:color="auto"/>
            </w:tcBorders>
            <w:shd w:val="clear" w:color="auto" w:fill="FFFFFF" w:themeFill="background1"/>
          </w:tcPr>
          <w:p w:rsidR="005D2531" w:rsidRPr="0057416B" w:rsidRDefault="005D2531" w:rsidP="00E20846">
            <w:pPr>
              <w:autoSpaceDE w:val="0"/>
              <w:autoSpaceDN w:val="0"/>
              <w:adjustRightInd w:val="0"/>
              <w:jc w:val="right"/>
              <w:rPr>
                <w:rFonts w:ascii="Palatino Linotype" w:hAnsi="Palatino Linotype" w:cstheme="majorBidi"/>
                <w:b w:val="0"/>
                <w:bCs w:val="0"/>
                <w:sz w:val="20"/>
                <w:szCs w:val="20"/>
              </w:rPr>
            </w:pPr>
            <w:r w:rsidRPr="0057416B">
              <w:rPr>
                <w:rFonts w:ascii="Palatino Linotype" w:hAnsi="Palatino Linotype" w:cstheme="majorBidi"/>
                <w:sz w:val="20"/>
                <w:szCs w:val="20"/>
                <w:vertAlign w:val="superscript"/>
              </w:rPr>
              <w:t xml:space="preserve">a </w:t>
            </w:r>
            <w:r w:rsidRPr="0057416B">
              <w:rPr>
                <w:rFonts w:ascii="Palatino Linotype" w:hAnsi="Palatino Linotype" w:cstheme="majorBidi"/>
                <w:sz w:val="20"/>
                <w:szCs w:val="20"/>
              </w:rPr>
              <w:t>λ</w:t>
            </w:r>
            <w:r w:rsidRPr="0057416B">
              <w:rPr>
                <w:rFonts w:ascii="Palatino Linotype" w:hAnsi="Palatino Linotype" w:cstheme="majorBidi"/>
                <w:sz w:val="20"/>
                <w:szCs w:val="20"/>
                <w:vertAlign w:val="subscript"/>
              </w:rPr>
              <w:t>max</w:t>
            </w:r>
            <w:r w:rsidRPr="0057416B">
              <w:rPr>
                <w:rFonts w:ascii="Palatino Linotype" w:hAnsi="Palatino Linotype" w:cstheme="majorBidi"/>
                <w:sz w:val="20"/>
                <w:szCs w:val="20"/>
              </w:rPr>
              <w:t xml:space="preserve"> determined from the UV–Vis absorption spectra. </w:t>
            </w:r>
            <w:r w:rsidRPr="0057416B">
              <w:rPr>
                <w:rFonts w:ascii="Palatino Linotype" w:hAnsi="Palatino Linotype" w:cstheme="majorBidi"/>
                <w:sz w:val="20"/>
                <w:szCs w:val="20"/>
                <w:vertAlign w:val="superscript"/>
              </w:rPr>
              <w:t>b</w:t>
            </w:r>
            <w:r w:rsidRPr="0057416B">
              <w:rPr>
                <w:rFonts w:ascii="Palatino Linotype" w:hAnsi="Palatino Linotype" w:cstheme="majorBidi"/>
                <w:sz w:val="20"/>
                <w:szCs w:val="20"/>
              </w:rPr>
              <w:t xml:space="preserve"> λ </w:t>
            </w:r>
            <w:r w:rsidRPr="0057416B">
              <w:rPr>
                <w:rFonts w:ascii="Palatino Linotype" w:hAnsi="Palatino Linotype" w:cstheme="majorBidi"/>
                <w:sz w:val="20"/>
                <w:szCs w:val="20"/>
                <w:vertAlign w:val="subscript"/>
              </w:rPr>
              <w:t>onset</w:t>
            </w:r>
            <w:r w:rsidRPr="0057416B">
              <w:rPr>
                <w:rFonts w:ascii="Palatino Linotype" w:hAnsi="Palatino Linotype" w:cstheme="majorBidi"/>
                <w:sz w:val="20"/>
                <w:szCs w:val="20"/>
              </w:rPr>
              <w:t>: wavelength at the first increase in absorbance.</w:t>
            </w:r>
          </w:p>
        </w:tc>
      </w:tr>
    </w:tbl>
    <w:p w:rsidR="005D2531" w:rsidRPr="0057416B" w:rsidRDefault="005D2531" w:rsidP="005D2531">
      <w:pPr>
        <w:jc w:val="both"/>
        <w:rPr>
          <w:rFonts w:ascii="Palatino Linotype" w:hAnsi="Palatino Linotype"/>
        </w:rPr>
      </w:pPr>
    </w:p>
    <w:p w:rsidR="00F53CD8" w:rsidRPr="0057416B" w:rsidRDefault="00E20846" w:rsidP="002B0D06">
      <w:pPr>
        <w:bidi w:val="0"/>
        <w:spacing w:after="16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Part 3: </w:t>
      </w:r>
      <w:r w:rsidR="009E6852" w:rsidRPr="0057416B">
        <w:rPr>
          <w:rFonts w:asciiTheme="majorBidi" w:hAnsiTheme="majorBidi" w:cstheme="majorBidi"/>
          <w:b/>
          <w:bCs/>
          <w:sz w:val="24"/>
          <w:szCs w:val="24"/>
        </w:rPr>
        <w:t>BET surface area calculations</w:t>
      </w:r>
    </w:p>
    <w:p w:rsidR="008A3ECA" w:rsidRPr="0057416B" w:rsidRDefault="008A3ECA" w:rsidP="00670043">
      <w:pPr>
        <w:bidi w:val="0"/>
        <w:spacing w:line="360" w:lineRule="auto"/>
        <w:jc w:val="both"/>
      </w:pPr>
      <w:r w:rsidRPr="0057416B">
        <w:t xml:space="preserve">The BET surface area of the polymers </w:t>
      </w:r>
      <w:r w:rsidR="00670043" w:rsidRPr="0057416B">
        <w:t>was</w:t>
      </w:r>
      <w:r w:rsidRPr="0057416B">
        <w:t xml:space="preserve"> determined by using Multi-point BET plot</w:t>
      </w:r>
      <w:r w:rsidR="00833DC5" w:rsidRPr="0057416B">
        <w:t xml:space="preserve"> </w:t>
      </w:r>
      <w:r w:rsidR="009576B0" w:rsidRPr="0057416B">
        <w:t xml:space="preserve">by using </w:t>
      </w:r>
      <w:r w:rsidR="00833DC5" w:rsidRPr="0057416B">
        <w:t>eq (1)</w:t>
      </w:r>
      <w:r w:rsidR="009576B0" w:rsidRPr="0057416B">
        <w:t>, where Xm is the monolayer ca</w:t>
      </w:r>
      <w:r w:rsidR="00670043" w:rsidRPr="0057416B">
        <w:t>pacity, P/P0 relative pressure</w:t>
      </w:r>
      <w:r w:rsidR="009576B0" w:rsidRPr="0057416B">
        <w:t>, and C is constant</w:t>
      </w:r>
      <w:r w:rsidRPr="0057416B">
        <w:t>. Th</w:t>
      </w:r>
      <w:r w:rsidR="009576B0" w:rsidRPr="0057416B">
        <w:t xml:space="preserve">e plot of </w:t>
      </w:r>
      <m:oMath>
        <m:f>
          <m:fPr>
            <m:ctrlPr>
              <w:rPr>
                <w:rFonts w:ascii="Cambria Math" w:hAnsi="Cambria Math"/>
                <w:i/>
              </w:rPr>
            </m:ctrlPr>
          </m:fPr>
          <m:num>
            <m:r>
              <w:rPr>
                <w:rFonts w:ascii="Cambria Math" w:hAnsi="Cambria Math"/>
              </w:rPr>
              <m:t>1</m:t>
            </m:r>
          </m:num>
          <m:den>
            <m:r>
              <w:rPr>
                <w:rFonts w:ascii="Cambria Math" w:hAnsi="Cambria Math"/>
              </w:rPr>
              <m:t>X</m:t>
            </m:r>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p0</m:t>
                        </m:r>
                      </m:num>
                      <m:den>
                        <m:r>
                          <w:rPr>
                            <w:rFonts w:ascii="Cambria Math" w:hAnsi="Cambria Math"/>
                          </w:rPr>
                          <m:t>p</m:t>
                        </m:r>
                      </m:den>
                    </m:f>
                  </m:e>
                </m:d>
                <m:r>
                  <w:rPr>
                    <w:rFonts w:ascii="Cambria Math" w:hAnsi="Cambria Math"/>
                  </w:rPr>
                  <m:t>-1</m:t>
                </m:r>
              </m:e>
            </m:d>
          </m:den>
        </m:f>
        <m:r>
          <w:rPr>
            <w:rFonts w:ascii="Cambria Math" w:hAnsi="Cambria Math"/>
          </w:rPr>
          <m:t xml:space="preserve"> Vs (</m:t>
        </m:r>
        <m:f>
          <m:fPr>
            <m:ctrlPr>
              <w:rPr>
                <w:rFonts w:ascii="Cambria Math" w:hAnsi="Cambria Math"/>
                <w:i/>
              </w:rPr>
            </m:ctrlPr>
          </m:fPr>
          <m:num>
            <m:r>
              <w:rPr>
                <w:rFonts w:ascii="Cambria Math" w:hAnsi="Cambria Math"/>
              </w:rPr>
              <m:t>P</m:t>
            </m:r>
          </m:num>
          <m:den>
            <m:r>
              <w:rPr>
                <w:rFonts w:ascii="Cambria Math" w:hAnsi="Cambria Math"/>
              </w:rPr>
              <m:t>P0</m:t>
            </m:r>
          </m:den>
        </m:f>
        <m:r>
          <w:rPr>
            <w:rFonts w:ascii="Cambria Math" w:hAnsi="Cambria Math"/>
          </w:rPr>
          <m:t>)</m:t>
        </m:r>
      </m:oMath>
      <w:r w:rsidR="009576B0" w:rsidRPr="0057416B">
        <w:t xml:space="preserve"> </w:t>
      </w:r>
      <w:r w:rsidRPr="0057416B">
        <w:t>is performed by using, at minimum, three data points, in the P/P0 range 0.025 to 0.30</w:t>
      </w:r>
      <w:r w:rsidR="00670043" w:rsidRPr="0057416B">
        <w:t xml:space="preserve">, which should </w:t>
      </w:r>
      <w:r w:rsidR="009576B0" w:rsidRPr="0057416B">
        <w:t>give a linear relation with a positive slope</w:t>
      </w:r>
      <w:r w:rsidRPr="0057416B">
        <w:t xml:space="preserve">.  It is well-known that at relative pressures higher than 0.5, there is the onset of capillary condensation, and at relatively low pressures only a monolayer gas adsorption occurs. </w:t>
      </w:r>
      <w:r w:rsidR="00833DC5" w:rsidRPr="0057416B">
        <w:t xml:space="preserve">gives liners plot with positive slope. </w:t>
      </w:r>
    </w:p>
    <w:p w:rsidR="008A3ECA" w:rsidRPr="00E20846" w:rsidRDefault="00752F2A" w:rsidP="008A3ECA">
      <w:pPr>
        <w:bidi w:val="0"/>
        <w:spacing w:line="360" w:lineRule="auto"/>
        <w:jc w:val="both"/>
        <w:rPr>
          <w:b/>
          <w:bCs/>
        </w:rPr>
      </w:pPr>
      <m:oMathPara>
        <m:oMath>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X</m:t>
              </m:r>
              <m:d>
                <m:dPr>
                  <m:begChr m:val="["/>
                  <m:endChr m:val="]"/>
                  <m:ctrlPr>
                    <w:rPr>
                      <w:rFonts w:ascii="Cambria Math" w:hAnsi="Cambria Math"/>
                      <w:b/>
                      <w:bCs/>
                      <w:i/>
                    </w:rPr>
                  </m:ctrlPr>
                </m:dPr>
                <m:e>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p</m:t>
                          </m:r>
                          <m:r>
                            <m:rPr>
                              <m:sty m:val="bi"/>
                            </m:rPr>
                            <w:rPr>
                              <w:rFonts w:ascii="Cambria Math" w:hAnsi="Cambria Math"/>
                            </w:rPr>
                            <m:t>0</m:t>
                          </m:r>
                        </m:num>
                        <m:den>
                          <m:r>
                            <m:rPr>
                              <m:sty m:val="bi"/>
                            </m:rPr>
                            <w:rPr>
                              <w:rFonts w:ascii="Cambria Math" w:hAnsi="Cambria Math"/>
                            </w:rPr>
                            <m:t>p</m:t>
                          </m:r>
                        </m:den>
                      </m:f>
                    </m:e>
                  </m:d>
                  <m:r>
                    <m:rPr>
                      <m:sty m:val="bi"/>
                    </m:rPr>
                    <w:rPr>
                      <w:rFonts w:ascii="Cambria Math" w:hAnsi="Cambria Math"/>
                    </w:rPr>
                    <m:t>-1</m:t>
                  </m:r>
                </m:e>
              </m:d>
            </m:den>
          </m:f>
          <m:r>
            <m:rPr>
              <m:sty m:val="bi"/>
            </m:rPr>
            <w:rPr>
              <w:rFonts w:ascii="Cambria Math" w:hAnsi="Cambria Math"/>
            </w:rPr>
            <m:t>=</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XmC</m:t>
              </m:r>
            </m:den>
          </m:f>
          <m:r>
            <m:rPr>
              <m:sty m:val="bi"/>
            </m:rPr>
            <w:rPr>
              <w:rFonts w:ascii="Cambria Math" w:hAnsi="Cambria Math"/>
            </w:rPr>
            <m:t>+</m:t>
          </m:r>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C-1</m:t>
                  </m:r>
                </m:num>
                <m:den>
                  <m:r>
                    <m:rPr>
                      <m:sty m:val="bi"/>
                    </m:rPr>
                    <w:rPr>
                      <w:rFonts w:ascii="Cambria Math" w:hAnsi="Cambria Math"/>
                    </w:rPr>
                    <m:t>XmC</m:t>
                  </m:r>
                </m:den>
              </m:f>
            </m:e>
          </m:d>
          <m:r>
            <m:rPr>
              <m:sty m:val="bi"/>
            </m:rPr>
            <w:rPr>
              <w:rFonts w:ascii="Cambria Math" w:hAnsi="Cambria Math"/>
            </w:rPr>
            <m:t>*</m:t>
          </m:r>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P</m:t>
                  </m:r>
                </m:num>
                <m:den>
                  <m:r>
                    <m:rPr>
                      <m:sty m:val="bi"/>
                    </m:rPr>
                    <w:rPr>
                      <w:rFonts w:ascii="Cambria Math" w:hAnsi="Cambria Math"/>
                    </w:rPr>
                    <m:t>P</m:t>
                  </m:r>
                  <m:r>
                    <m:rPr>
                      <m:sty m:val="bi"/>
                    </m:rPr>
                    <w:rPr>
                      <w:rFonts w:ascii="Cambria Math" w:hAnsi="Cambria Math"/>
                    </w:rPr>
                    <m:t>0</m:t>
                  </m:r>
                </m:den>
              </m:f>
            </m:e>
          </m:d>
          <m:r>
            <m:rPr>
              <m:sty m:val="bi"/>
            </m:rPr>
            <w:rPr>
              <w:rFonts w:ascii="Cambria Math" w:hAnsi="Cambria Math"/>
            </w:rPr>
            <m:t xml:space="preserve">                                           eq (1)</m:t>
          </m:r>
        </m:oMath>
      </m:oMathPara>
    </w:p>
    <w:p w:rsidR="008A3ECA" w:rsidRPr="0057416B" w:rsidRDefault="008A3ECA" w:rsidP="008A3ECA">
      <w:pPr>
        <w:bidi w:val="0"/>
        <w:spacing w:line="360" w:lineRule="auto"/>
        <w:jc w:val="both"/>
      </w:pPr>
    </w:p>
    <w:p w:rsidR="00670043" w:rsidRPr="0057416B" w:rsidRDefault="00670043" w:rsidP="00670043">
      <w:pPr>
        <w:bidi w:val="0"/>
        <w:spacing w:line="360" w:lineRule="auto"/>
        <w:jc w:val="both"/>
      </w:pPr>
      <w:r w:rsidRPr="0057416B">
        <w:t xml:space="preserve">When the values of the </w:t>
      </w:r>
      <w:r w:rsidR="008A3ECA" w:rsidRPr="0057416B">
        <w:t xml:space="preserve">slope and y-intercept </w:t>
      </w:r>
      <w:r w:rsidRPr="0057416B">
        <w:t>is determined by using least squares regression, the</w:t>
      </w:r>
      <w:r w:rsidR="008A3ECA" w:rsidRPr="0057416B">
        <w:t xml:space="preserve"> monolayer capacity Xm can be calculated </w:t>
      </w:r>
      <w:r w:rsidRPr="0057416B">
        <w:t>by applying eq (2).</w:t>
      </w:r>
    </w:p>
    <w:p w:rsidR="00670043" w:rsidRPr="00E20846" w:rsidRDefault="00E20846" w:rsidP="00670043">
      <w:pPr>
        <w:bidi w:val="0"/>
        <w:spacing w:line="360" w:lineRule="auto"/>
        <w:jc w:val="both"/>
        <w:rPr>
          <w:rFonts w:eastAsiaTheme="minorEastAsia"/>
          <w:b/>
          <w:bCs/>
        </w:rPr>
      </w:pPr>
      <m:oMathPara>
        <m:oMath>
          <m:r>
            <m:rPr>
              <m:sty m:val="bi"/>
            </m:rPr>
            <w:rPr>
              <w:rFonts w:ascii="Cambria Math" w:hAnsi="Cambria Math"/>
            </w:rPr>
            <m:t>Xm=</m:t>
          </m:r>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 xml:space="preserve">slope </m:t>
                  </m:r>
                  <m:d>
                    <m:dPr>
                      <m:ctrlPr>
                        <w:rPr>
                          <w:rFonts w:ascii="Cambria Math" w:hAnsi="Cambria Math"/>
                          <w:b/>
                          <w:bCs/>
                          <w:i/>
                        </w:rPr>
                      </m:ctrlPr>
                    </m:dPr>
                    <m:e>
                      <m:r>
                        <m:rPr>
                          <m:sty m:val="bi"/>
                        </m:rPr>
                        <w:rPr>
                          <w:rFonts w:ascii="Cambria Math" w:hAnsi="Cambria Math"/>
                        </w:rPr>
                        <m:t>s</m:t>
                      </m:r>
                    </m:e>
                  </m:d>
                  <m:r>
                    <m:rPr>
                      <m:sty m:val="bi"/>
                    </m:rPr>
                    <w:rPr>
                      <w:rFonts w:ascii="Cambria Math" w:hAnsi="Cambria Math"/>
                    </w:rPr>
                    <m:t xml:space="preserve">+intercept </m:t>
                  </m:r>
                  <m:d>
                    <m:dPr>
                      <m:ctrlPr>
                        <w:rPr>
                          <w:rFonts w:ascii="Cambria Math" w:hAnsi="Cambria Math"/>
                          <w:b/>
                          <w:bCs/>
                          <w:i/>
                        </w:rPr>
                      </m:ctrlPr>
                    </m:dPr>
                    <m:e>
                      <m:r>
                        <m:rPr>
                          <m:sty m:val="bi"/>
                        </m:rPr>
                        <w:rPr>
                          <w:rFonts w:ascii="Cambria Math" w:hAnsi="Cambria Math"/>
                        </w:rPr>
                        <m:t>i</m:t>
                      </m:r>
                    </m:e>
                  </m:d>
                </m:den>
              </m:f>
            </m:e>
          </m:d>
          <m:r>
            <m:rPr>
              <m:sty m:val="bi"/>
            </m:rPr>
            <w:rPr>
              <w:rFonts w:ascii="Cambria Math" w:hAnsi="Cambria Math"/>
            </w:rPr>
            <m:t xml:space="preserve">                              eq (2)</m:t>
          </m:r>
        </m:oMath>
      </m:oMathPara>
    </w:p>
    <w:p w:rsidR="008A3ECA" w:rsidRPr="0057416B" w:rsidRDefault="008A3ECA" w:rsidP="00670043">
      <w:pPr>
        <w:bidi w:val="0"/>
        <w:spacing w:line="360" w:lineRule="auto"/>
        <w:jc w:val="both"/>
      </w:pPr>
    </w:p>
    <w:p w:rsidR="000C3C3E" w:rsidRPr="0057416B" w:rsidRDefault="008A3ECA" w:rsidP="003F254B">
      <w:pPr>
        <w:bidi w:val="0"/>
        <w:spacing w:line="360" w:lineRule="auto"/>
        <w:jc w:val="both"/>
      </w:pPr>
      <w:r w:rsidRPr="0057416B">
        <w:t xml:space="preserve">Once </w:t>
      </w:r>
      <w:r w:rsidRPr="0057416B">
        <w:rPr>
          <w:b/>
          <w:bCs/>
        </w:rPr>
        <w:t>Xm</w:t>
      </w:r>
      <w:r w:rsidRPr="0057416B">
        <w:t xml:space="preserve"> is determined, the total surface area </w:t>
      </w:r>
      <w:r w:rsidRPr="0057416B">
        <w:rPr>
          <w:b/>
          <w:bCs/>
        </w:rPr>
        <w:t>S</w:t>
      </w:r>
      <w:r w:rsidR="00670043" w:rsidRPr="0057416B">
        <w:rPr>
          <w:b/>
          <w:bCs/>
        </w:rPr>
        <w:t>A</w:t>
      </w:r>
      <w:r w:rsidRPr="0057416B">
        <w:t xml:space="preserve"> can be calculated </w:t>
      </w:r>
      <w:r w:rsidR="00670043" w:rsidRPr="0057416B">
        <w:t xml:space="preserve">from eq (3), where </w:t>
      </w:r>
      <w:r w:rsidRPr="0057416B">
        <w:rPr>
          <w:b/>
          <w:bCs/>
        </w:rPr>
        <w:t>Av</w:t>
      </w:r>
      <w:r w:rsidRPr="0057416B">
        <w:t xml:space="preserve"> is Avogadro's number</w:t>
      </w:r>
      <w:r w:rsidR="00670043" w:rsidRPr="0057416B">
        <w:t xml:space="preserve"> (6.022 *10</w:t>
      </w:r>
      <w:r w:rsidR="00670043" w:rsidRPr="0057416B">
        <w:rPr>
          <w:vertAlign w:val="superscript"/>
        </w:rPr>
        <w:t>23</w:t>
      </w:r>
      <w:r w:rsidR="00670043" w:rsidRPr="0057416B">
        <w:t>)</w:t>
      </w:r>
      <w:r w:rsidRPr="0057416B">
        <w:t xml:space="preserve">, </w:t>
      </w:r>
      <w:r w:rsidRPr="0057416B">
        <w:rPr>
          <w:b/>
          <w:bCs/>
        </w:rPr>
        <w:t>Am</w:t>
      </w:r>
      <w:r w:rsidRPr="0057416B">
        <w:t xml:space="preserve"> is the cross sectional area of the adsorbate and equals 0.1</w:t>
      </w:r>
      <w:r w:rsidR="00670043" w:rsidRPr="0057416B">
        <w:t>38</w:t>
      </w:r>
      <w:r w:rsidRPr="0057416B">
        <w:t xml:space="preserve"> nm</w:t>
      </w:r>
      <w:r w:rsidRPr="0057416B">
        <w:rPr>
          <w:vertAlign w:val="superscript"/>
        </w:rPr>
        <w:t>2</w:t>
      </w:r>
      <w:r w:rsidRPr="0057416B">
        <w:t xml:space="preserve"> for an absorbed </w:t>
      </w:r>
      <w:r w:rsidR="00670043" w:rsidRPr="0057416B">
        <w:t>argon</w:t>
      </w:r>
      <w:r w:rsidRPr="0057416B">
        <w:t xml:space="preserve"> molecule, and </w:t>
      </w:r>
      <w:r w:rsidRPr="0057416B">
        <w:rPr>
          <w:b/>
          <w:bCs/>
        </w:rPr>
        <w:t>Mv</w:t>
      </w:r>
      <w:r w:rsidRPr="0057416B">
        <w:t xml:space="preserve"> is the molar volume</w:t>
      </w:r>
      <w:r w:rsidR="003F254B" w:rsidRPr="0057416B">
        <w:t xml:space="preserve">, which </w:t>
      </w:r>
      <w:r w:rsidRPr="0057416B">
        <w:t>equals 22414 mL</w:t>
      </w:r>
      <w:r w:rsidR="00670043" w:rsidRPr="0057416B">
        <w:t xml:space="preserve"> as STP conditions. </w:t>
      </w:r>
    </w:p>
    <w:p w:rsidR="009E6852" w:rsidRPr="0057416B" w:rsidRDefault="00670043" w:rsidP="00A075EC">
      <w:pPr>
        <w:bidi w:val="0"/>
        <w:spacing w:line="360" w:lineRule="auto"/>
        <w:jc w:val="both"/>
        <w:rPr>
          <w:rFonts w:asciiTheme="majorBidi" w:eastAsiaTheme="minorEastAsia" w:hAnsiTheme="majorBidi" w:cstheme="majorBidi"/>
          <w:b/>
          <w:bCs/>
          <w:lang w:bidi="ar-JO"/>
        </w:rPr>
      </w:pPr>
      <m:oMathPara>
        <m:oMath>
          <m:r>
            <m:rPr>
              <m:sty m:val="bi"/>
            </m:rPr>
            <w:rPr>
              <w:rFonts w:ascii="Cambria Math" w:hAnsi="Cambria Math" w:cstheme="majorBidi"/>
              <w:lang w:bidi="ar-JO"/>
            </w:rPr>
            <m:t>SA (</m:t>
          </m:r>
          <m:f>
            <m:fPr>
              <m:ctrlPr>
                <w:rPr>
                  <w:rFonts w:ascii="Cambria Math" w:hAnsi="Cambria Math" w:cstheme="majorBidi"/>
                  <w:b/>
                  <w:bCs/>
                  <w:i/>
                  <w:lang w:bidi="ar-JO"/>
                </w:rPr>
              </m:ctrlPr>
            </m:fPr>
            <m:num>
              <m:sSup>
                <m:sSupPr>
                  <m:ctrlPr>
                    <w:rPr>
                      <w:rFonts w:ascii="Cambria Math" w:hAnsi="Cambria Math" w:cstheme="majorBidi"/>
                      <w:b/>
                      <w:bCs/>
                      <w:lang w:bidi="ar-JO"/>
                    </w:rPr>
                  </m:ctrlPr>
                </m:sSupPr>
                <m:e>
                  <m:r>
                    <m:rPr>
                      <m:sty m:val="bi"/>
                    </m:rPr>
                    <w:rPr>
                      <w:rFonts w:ascii="Cambria Math" w:hAnsi="Cambria Math" w:cstheme="majorBidi"/>
                      <w:lang w:bidi="ar-JO"/>
                    </w:rPr>
                    <m:t>m</m:t>
                  </m:r>
                </m:e>
                <m:sup>
                  <m:r>
                    <m:rPr>
                      <m:sty m:val="bi"/>
                    </m:rPr>
                    <w:rPr>
                      <w:rFonts w:ascii="Cambria Math" w:hAnsi="Cambria Math" w:cstheme="majorBidi"/>
                      <w:lang w:bidi="ar-JO"/>
                    </w:rPr>
                    <m:t>2</m:t>
                  </m:r>
                </m:sup>
              </m:sSup>
            </m:num>
            <m:den>
              <m:r>
                <m:rPr>
                  <m:sty m:val="bi"/>
                </m:rPr>
                <w:rPr>
                  <w:rFonts w:ascii="Cambria Math" w:hAnsi="Cambria Math" w:cstheme="majorBidi"/>
                  <w:lang w:bidi="ar-JO"/>
                </w:rPr>
                <m:t>g</m:t>
              </m:r>
            </m:den>
          </m:f>
          <m:r>
            <m:rPr>
              <m:sty m:val="bi"/>
            </m:rPr>
            <w:rPr>
              <w:rFonts w:ascii="Cambria Math" w:hAnsi="Cambria Math" w:cstheme="majorBidi"/>
              <w:lang w:bidi="ar-JO"/>
            </w:rPr>
            <m:t>)=</m:t>
          </m:r>
          <m:d>
            <m:dPr>
              <m:begChr m:val="["/>
              <m:endChr m:val="]"/>
              <m:ctrlPr>
                <w:rPr>
                  <w:rFonts w:ascii="Cambria Math" w:hAnsi="Cambria Math" w:cstheme="majorBidi"/>
                  <w:b/>
                  <w:bCs/>
                  <w:i/>
                  <w:lang w:bidi="ar-JO"/>
                </w:rPr>
              </m:ctrlPr>
            </m:dPr>
            <m:e>
              <m:f>
                <m:fPr>
                  <m:ctrlPr>
                    <w:rPr>
                      <w:rFonts w:ascii="Cambria Math" w:hAnsi="Cambria Math" w:cstheme="majorBidi"/>
                      <w:b/>
                      <w:bCs/>
                      <w:i/>
                      <w:lang w:bidi="ar-JO"/>
                    </w:rPr>
                  </m:ctrlPr>
                </m:fPr>
                <m:num>
                  <m:r>
                    <m:rPr>
                      <m:sty m:val="bi"/>
                    </m:rPr>
                    <w:rPr>
                      <w:rFonts w:ascii="Cambria Math" w:hAnsi="Cambria Math" w:cstheme="majorBidi"/>
                      <w:lang w:bidi="ar-JO"/>
                    </w:rPr>
                    <m:t>Xm</m:t>
                  </m:r>
                  <m:f>
                    <m:fPr>
                      <m:ctrlPr>
                        <w:rPr>
                          <w:rFonts w:ascii="Cambria Math" w:hAnsi="Cambria Math" w:cstheme="majorBidi"/>
                          <w:b/>
                          <w:bCs/>
                          <w:i/>
                          <w:lang w:bidi="ar-JO"/>
                        </w:rPr>
                      </m:ctrlPr>
                    </m:fPr>
                    <m:num>
                      <m:r>
                        <m:rPr>
                          <m:sty m:val="bi"/>
                        </m:rPr>
                        <w:rPr>
                          <w:rFonts w:ascii="Cambria Math" w:hAnsi="Cambria Math" w:cstheme="majorBidi"/>
                          <w:lang w:bidi="ar-JO"/>
                        </w:rPr>
                        <m:t>cc</m:t>
                      </m:r>
                    </m:num>
                    <m:den>
                      <m:r>
                        <m:rPr>
                          <m:sty m:val="bi"/>
                        </m:rPr>
                        <w:rPr>
                          <w:rFonts w:ascii="Cambria Math" w:hAnsi="Cambria Math" w:cstheme="majorBidi"/>
                          <w:lang w:bidi="ar-JO"/>
                        </w:rPr>
                        <m:t>g</m:t>
                      </m:r>
                    </m:den>
                  </m:f>
                  <m:r>
                    <m:rPr>
                      <m:sty m:val="bi"/>
                    </m:rPr>
                    <w:rPr>
                      <w:rFonts w:ascii="Cambria Math" w:hAnsi="Cambria Math" w:cstheme="majorBidi"/>
                      <w:lang w:bidi="ar-JO"/>
                    </w:rPr>
                    <m:t xml:space="preserve">*Am </m:t>
                  </m:r>
                  <m:d>
                    <m:dPr>
                      <m:ctrlPr>
                        <w:rPr>
                          <w:rFonts w:ascii="Cambria Math" w:hAnsi="Cambria Math" w:cstheme="majorBidi"/>
                          <w:b/>
                          <w:bCs/>
                          <w:i/>
                          <w:lang w:bidi="ar-JO"/>
                        </w:rPr>
                      </m:ctrlPr>
                    </m:dPr>
                    <m:e>
                      <m:sSup>
                        <m:sSupPr>
                          <m:ctrlPr>
                            <w:rPr>
                              <w:rFonts w:ascii="Cambria Math" w:hAnsi="Cambria Math" w:cstheme="majorBidi"/>
                              <w:b/>
                              <w:bCs/>
                              <w:lang w:bidi="ar-JO"/>
                            </w:rPr>
                          </m:ctrlPr>
                        </m:sSupPr>
                        <m:e>
                          <m:r>
                            <m:rPr>
                              <m:sty m:val="bi"/>
                            </m:rPr>
                            <w:rPr>
                              <w:rFonts w:ascii="Cambria Math" w:hAnsi="Cambria Math" w:cstheme="majorBidi"/>
                              <w:lang w:bidi="ar-JO"/>
                            </w:rPr>
                            <m:t>nm</m:t>
                          </m:r>
                        </m:e>
                        <m:sup>
                          <m:r>
                            <m:rPr>
                              <m:sty m:val="bi"/>
                            </m:rPr>
                            <w:rPr>
                              <w:rFonts w:ascii="Cambria Math" w:hAnsi="Cambria Math" w:cstheme="majorBidi"/>
                              <w:lang w:bidi="ar-JO"/>
                            </w:rPr>
                            <m:t>2</m:t>
                          </m:r>
                        </m:sup>
                      </m:sSup>
                    </m:e>
                  </m:d>
                  <m:r>
                    <m:rPr>
                      <m:sty m:val="bi"/>
                    </m:rPr>
                    <w:rPr>
                      <w:rFonts w:ascii="Cambria Math" w:hAnsi="Cambria Math" w:cstheme="majorBidi"/>
                      <w:lang w:bidi="ar-JO"/>
                    </w:rPr>
                    <m:t>*Av</m:t>
                  </m:r>
                </m:num>
                <m:den>
                  <m:r>
                    <m:rPr>
                      <m:sty m:val="bi"/>
                    </m:rPr>
                    <w:rPr>
                      <w:rFonts w:ascii="Cambria Math" w:hAnsi="Cambria Math" w:cstheme="majorBidi"/>
                      <w:lang w:bidi="ar-JO"/>
                    </w:rPr>
                    <m:t>22414 cc</m:t>
                  </m:r>
                </m:den>
              </m:f>
            </m:e>
          </m:d>
          <m:r>
            <m:rPr>
              <m:sty m:val="bi"/>
            </m:rPr>
            <w:rPr>
              <w:rFonts w:ascii="Cambria Math" w:hAnsi="Cambria Math" w:cstheme="majorBidi"/>
              <w:lang w:bidi="ar-JO"/>
            </w:rPr>
            <m:t xml:space="preserve">                                  eq </m:t>
          </m:r>
          <m:d>
            <m:dPr>
              <m:ctrlPr>
                <w:rPr>
                  <w:rFonts w:ascii="Cambria Math" w:hAnsi="Cambria Math" w:cstheme="majorBidi"/>
                  <w:b/>
                  <w:bCs/>
                  <w:i/>
                  <w:lang w:bidi="ar-JO"/>
                </w:rPr>
              </m:ctrlPr>
            </m:dPr>
            <m:e>
              <m:r>
                <m:rPr>
                  <m:sty m:val="bi"/>
                </m:rPr>
                <w:rPr>
                  <w:rFonts w:ascii="Cambria Math" w:hAnsi="Cambria Math" w:cstheme="majorBidi"/>
                  <w:lang w:bidi="ar-JO"/>
                </w:rPr>
                <m:t>3</m:t>
              </m:r>
            </m:e>
          </m:d>
        </m:oMath>
      </m:oMathPara>
    </w:p>
    <w:p w:rsidR="003F254B" w:rsidRPr="0057416B" w:rsidRDefault="000D39AD" w:rsidP="000D39AD">
      <w:pPr>
        <w:bidi w:val="0"/>
        <w:spacing w:line="360" w:lineRule="auto"/>
        <w:jc w:val="both"/>
        <w:rPr>
          <w:rFonts w:asciiTheme="majorBidi" w:hAnsiTheme="majorBidi" w:cstheme="majorBidi"/>
          <w:lang w:bidi="ar-JO"/>
        </w:rPr>
      </w:pPr>
      <w:r w:rsidRPr="0057416B">
        <w:rPr>
          <w:rFonts w:asciiTheme="majorBidi" w:hAnsiTheme="majorBidi" w:cstheme="majorBidi"/>
          <w:lang w:bidi="ar-JO"/>
        </w:rPr>
        <w:t xml:space="preserve">According to the above equations, the calculated Xm and SA values along with the slope, and  intercepts of the plots are summarized in table S3. </w:t>
      </w:r>
    </w:p>
    <w:p w:rsidR="009E6852" w:rsidRPr="0057416B" w:rsidRDefault="009E6852" w:rsidP="009E6852">
      <w:pPr>
        <w:bidi w:val="0"/>
        <w:spacing w:line="360" w:lineRule="auto"/>
        <w:jc w:val="both"/>
        <w:rPr>
          <w:rFonts w:asciiTheme="majorBidi" w:hAnsiTheme="majorBidi" w:cstheme="majorBidi"/>
          <w:b/>
          <w:bCs/>
          <w:lang w:bidi="ar-JO"/>
        </w:rPr>
      </w:pPr>
    </w:p>
    <w:p w:rsidR="009E6852" w:rsidRPr="0057416B" w:rsidRDefault="009E6852" w:rsidP="009E6852">
      <w:pPr>
        <w:bidi w:val="0"/>
        <w:spacing w:line="360" w:lineRule="auto"/>
        <w:jc w:val="both"/>
        <w:rPr>
          <w:rFonts w:asciiTheme="majorBidi" w:hAnsiTheme="majorBidi" w:cstheme="majorBidi"/>
          <w:b/>
          <w:bCs/>
          <w:lang w:bidi="ar-JO"/>
        </w:rPr>
      </w:pPr>
    </w:p>
    <w:p w:rsidR="009E6852" w:rsidRPr="0057416B" w:rsidRDefault="009E6852" w:rsidP="009E6852">
      <w:pPr>
        <w:bidi w:val="0"/>
        <w:spacing w:line="360" w:lineRule="auto"/>
        <w:jc w:val="both"/>
        <w:rPr>
          <w:rFonts w:asciiTheme="majorBidi" w:hAnsiTheme="majorBidi" w:cstheme="majorBidi"/>
          <w:b/>
          <w:bCs/>
          <w:lang w:bidi="ar-JO"/>
        </w:rPr>
      </w:pPr>
    </w:p>
    <w:p w:rsidR="009E6852" w:rsidRPr="0057416B" w:rsidRDefault="009E6852" w:rsidP="009E6852">
      <w:pPr>
        <w:bidi w:val="0"/>
        <w:spacing w:line="360" w:lineRule="auto"/>
        <w:jc w:val="both"/>
        <w:rPr>
          <w:rFonts w:asciiTheme="majorBidi" w:hAnsiTheme="majorBidi" w:cstheme="majorBidi"/>
          <w:b/>
          <w:bCs/>
          <w:lang w:bidi="ar-JO"/>
        </w:rPr>
      </w:pPr>
    </w:p>
    <w:tbl>
      <w:tblPr>
        <w:tblStyle w:val="PlainTable2"/>
        <w:tblW w:w="8220" w:type="dxa"/>
        <w:tblLook w:val="04A0" w:firstRow="1" w:lastRow="0" w:firstColumn="1" w:lastColumn="0" w:noHBand="0" w:noVBand="1"/>
      </w:tblPr>
      <w:tblGrid>
        <w:gridCol w:w="2100"/>
        <w:gridCol w:w="1680"/>
        <w:gridCol w:w="1480"/>
        <w:gridCol w:w="1400"/>
        <w:gridCol w:w="1560"/>
      </w:tblGrid>
      <w:tr w:rsidR="008A3ECA" w:rsidRPr="0057416B" w:rsidTr="001F475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20" w:type="dxa"/>
            <w:gridSpan w:val="5"/>
            <w:noWrap/>
          </w:tcPr>
          <w:p w:rsidR="008A3ECA" w:rsidRPr="0057416B" w:rsidRDefault="008A3ECA" w:rsidP="001F475C">
            <w:pPr>
              <w:bidi w:val="0"/>
              <w:rPr>
                <w:rFonts w:ascii="Times New Roman" w:eastAsia="Times New Roman" w:hAnsi="Times New Roman" w:cs="Times New Roman"/>
                <w:sz w:val="20"/>
                <w:szCs w:val="20"/>
              </w:rPr>
            </w:pPr>
            <w:r w:rsidRPr="0057416B">
              <w:rPr>
                <w:rFonts w:ascii="Times New Roman" w:eastAsia="Times New Roman" w:hAnsi="Times New Roman" w:cs="Times New Roman"/>
                <w:sz w:val="20"/>
                <w:szCs w:val="20"/>
              </w:rPr>
              <w:lastRenderedPageBreak/>
              <w:t>Table S3</w:t>
            </w:r>
            <w:r w:rsidR="001F475C">
              <w:rPr>
                <w:rFonts w:ascii="Times New Roman" w:eastAsia="Times New Roman" w:hAnsi="Times New Roman" w:cs="Times New Roman"/>
                <w:sz w:val="20"/>
                <w:szCs w:val="20"/>
              </w:rPr>
              <w:t>.</w:t>
            </w:r>
            <w:bookmarkStart w:id="29" w:name="_GoBack"/>
            <w:bookmarkEnd w:id="29"/>
            <w:r w:rsidRPr="0057416B">
              <w:rPr>
                <w:rFonts w:ascii="Times New Roman" w:eastAsia="Times New Roman" w:hAnsi="Times New Roman" w:cs="Times New Roman"/>
                <w:sz w:val="20"/>
                <w:szCs w:val="20"/>
              </w:rPr>
              <w:t xml:space="preserve"> </w:t>
            </w:r>
            <w:r w:rsidR="003F254B" w:rsidRPr="0057416B">
              <w:rPr>
                <w:rFonts w:ascii="Times New Roman" w:eastAsia="Times New Roman" w:hAnsi="Times New Roman" w:cs="Times New Roman"/>
                <w:sz w:val="20"/>
                <w:szCs w:val="20"/>
              </w:rPr>
              <w:t>BET plots data of the polymers</w:t>
            </w:r>
          </w:p>
        </w:tc>
      </w:tr>
      <w:tr w:rsidR="008A3ECA" w:rsidRPr="0057416B" w:rsidTr="001F47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0" w:type="dxa"/>
            <w:noWrap/>
            <w:hideMark/>
          </w:tcPr>
          <w:p w:rsidR="008A3ECA" w:rsidRPr="0057416B" w:rsidRDefault="008A3ECA" w:rsidP="008A3ECA">
            <w:pPr>
              <w:bidi w:val="0"/>
              <w:rPr>
                <w:rFonts w:ascii="Calibri" w:eastAsia="Times New Roman" w:hAnsi="Calibri" w:cs="Calibri"/>
                <w:color w:val="000000"/>
              </w:rPr>
            </w:pPr>
            <w:r w:rsidRPr="0057416B">
              <w:rPr>
                <w:rFonts w:ascii="Calibri" w:eastAsia="Times New Roman" w:hAnsi="Calibri" w:cs="Calibri"/>
                <w:color w:val="000000"/>
              </w:rPr>
              <w:t>Equation</w:t>
            </w:r>
          </w:p>
        </w:tc>
        <w:tc>
          <w:tcPr>
            <w:tcW w:w="1680" w:type="dxa"/>
            <w:noWrap/>
            <w:hideMark/>
          </w:tcPr>
          <w:p w:rsidR="008A3ECA" w:rsidRPr="0057416B" w:rsidRDefault="008A3ECA" w:rsidP="008A3ECA">
            <w:pPr>
              <w:bidi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y = a + b*x</w:t>
            </w:r>
          </w:p>
        </w:tc>
        <w:tc>
          <w:tcPr>
            <w:tcW w:w="1480" w:type="dxa"/>
            <w:noWrap/>
            <w:hideMark/>
          </w:tcPr>
          <w:p w:rsidR="008A3ECA" w:rsidRPr="0057416B" w:rsidRDefault="008A3ECA" w:rsidP="008A3ECA">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400" w:type="dxa"/>
            <w:noWrap/>
            <w:hideMark/>
          </w:tcPr>
          <w:p w:rsidR="008A3ECA" w:rsidRPr="0057416B" w:rsidRDefault="008A3ECA" w:rsidP="008A3ECA">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560" w:type="dxa"/>
            <w:noWrap/>
            <w:hideMark/>
          </w:tcPr>
          <w:p w:rsidR="008A3ECA" w:rsidRPr="0057416B" w:rsidRDefault="008A3ECA" w:rsidP="008A3ECA">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8A3ECA" w:rsidRPr="0057416B" w:rsidTr="001F475C">
        <w:trPr>
          <w:trHeight w:val="288"/>
        </w:trPr>
        <w:tc>
          <w:tcPr>
            <w:cnfStyle w:val="001000000000" w:firstRow="0" w:lastRow="0" w:firstColumn="1" w:lastColumn="0" w:oddVBand="0" w:evenVBand="0" w:oddHBand="0" w:evenHBand="0" w:firstRowFirstColumn="0" w:firstRowLastColumn="0" w:lastRowFirstColumn="0" w:lastRowLastColumn="0"/>
            <w:tcW w:w="2100" w:type="dxa"/>
            <w:noWrap/>
            <w:hideMark/>
          </w:tcPr>
          <w:p w:rsidR="008A3ECA" w:rsidRPr="0057416B" w:rsidRDefault="008A3ECA" w:rsidP="008A3ECA">
            <w:pPr>
              <w:bidi w:val="0"/>
              <w:rPr>
                <w:rFonts w:ascii="Calibri" w:eastAsia="Times New Roman" w:hAnsi="Calibri" w:cs="Calibri"/>
                <w:color w:val="000000"/>
              </w:rPr>
            </w:pPr>
            <w:r w:rsidRPr="0057416B">
              <w:rPr>
                <w:rFonts w:ascii="Calibri" w:eastAsia="Times New Roman" w:hAnsi="Calibri" w:cs="Calibri"/>
                <w:color w:val="000000"/>
              </w:rPr>
              <w:t>Plot</w:t>
            </w:r>
          </w:p>
        </w:tc>
        <w:tc>
          <w:tcPr>
            <w:tcW w:w="1680" w:type="dxa"/>
            <w:noWrap/>
            <w:hideMark/>
          </w:tcPr>
          <w:p w:rsidR="008A3ECA" w:rsidRPr="0057416B" w:rsidRDefault="008A3ECA" w:rsidP="008A3ECA">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DAB-A-1O</w:t>
            </w:r>
          </w:p>
        </w:tc>
        <w:tc>
          <w:tcPr>
            <w:tcW w:w="1480" w:type="dxa"/>
            <w:noWrap/>
            <w:hideMark/>
          </w:tcPr>
          <w:p w:rsidR="008A3ECA" w:rsidRPr="0057416B" w:rsidRDefault="008A3ECA" w:rsidP="008A3ECA">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DAB-A-1h</w:t>
            </w:r>
          </w:p>
        </w:tc>
        <w:tc>
          <w:tcPr>
            <w:tcW w:w="1400" w:type="dxa"/>
            <w:noWrap/>
            <w:hideMark/>
          </w:tcPr>
          <w:p w:rsidR="008A3ECA" w:rsidRPr="0057416B" w:rsidRDefault="008A3ECA" w:rsidP="008A3ECA">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DAB-Z-1h</w:t>
            </w:r>
          </w:p>
        </w:tc>
        <w:tc>
          <w:tcPr>
            <w:tcW w:w="1560" w:type="dxa"/>
            <w:noWrap/>
            <w:hideMark/>
          </w:tcPr>
          <w:p w:rsidR="008A3ECA" w:rsidRPr="0057416B" w:rsidRDefault="008A3ECA" w:rsidP="008A3ECA">
            <w:pPr>
              <w:bidi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DAB-Z-1O</w:t>
            </w:r>
          </w:p>
        </w:tc>
      </w:tr>
      <w:tr w:rsidR="008A3ECA" w:rsidRPr="0057416B" w:rsidTr="001F47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0" w:type="dxa"/>
            <w:noWrap/>
            <w:hideMark/>
          </w:tcPr>
          <w:p w:rsidR="008A3ECA" w:rsidRPr="0057416B" w:rsidRDefault="008A3ECA" w:rsidP="008A3ECA">
            <w:pPr>
              <w:bidi w:val="0"/>
              <w:rPr>
                <w:rFonts w:ascii="Calibri" w:eastAsia="Times New Roman" w:hAnsi="Calibri" w:cs="Calibri"/>
                <w:color w:val="000000"/>
              </w:rPr>
            </w:pPr>
            <w:r w:rsidRPr="0057416B">
              <w:rPr>
                <w:rFonts w:ascii="Calibri" w:eastAsia="Times New Roman" w:hAnsi="Calibri" w:cs="Calibri"/>
                <w:color w:val="000000"/>
              </w:rPr>
              <w:t>Weight</w:t>
            </w:r>
          </w:p>
        </w:tc>
        <w:tc>
          <w:tcPr>
            <w:tcW w:w="1680" w:type="dxa"/>
            <w:noWrap/>
            <w:hideMark/>
          </w:tcPr>
          <w:p w:rsidR="008A3ECA" w:rsidRPr="0057416B" w:rsidRDefault="008A3ECA" w:rsidP="008A3ECA">
            <w:pPr>
              <w:bidi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No Weighting</w:t>
            </w:r>
          </w:p>
        </w:tc>
        <w:tc>
          <w:tcPr>
            <w:tcW w:w="1480" w:type="dxa"/>
            <w:noWrap/>
            <w:hideMark/>
          </w:tcPr>
          <w:p w:rsidR="008A3ECA" w:rsidRPr="0057416B" w:rsidRDefault="008A3ECA" w:rsidP="008A3ECA">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400" w:type="dxa"/>
            <w:noWrap/>
            <w:hideMark/>
          </w:tcPr>
          <w:p w:rsidR="008A3ECA" w:rsidRPr="0057416B" w:rsidRDefault="008A3ECA" w:rsidP="008A3ECA">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560" w:type="dxa"/>
            <w:noWrap/>
            <w:hideMark/>
          </w:tcPr>
          <w:p w:rsidR="008A3ECA" w:rsidRPr="0057416B" w:rsidRDefault="008A3ECA" w:rsidP="008A3ECA">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8A3ECA" w:rsidRPr="0057416B" w:rsidTr="001F475C">
        <w:trPr>
          <w:trHeight w:val="288"/>
        </w:trPr>
        <w:tc>
          <w:tcPr>
            <w:cnfStyle w:val="001000000000" w:firstRow="0" w:lastRow="0" w:firstColumn="1" w:lastColumn="0" w:oddVBand="0" w:evenVBand="0" w:oddHBand="0" w:evenHBand="0" w:firstRowFirstColumn="0" w:firstRowLastColumn="0" w:lastRowFirstColumn="0" w:lastRowLastColumn="0"/>
            <w:tcW w:w="2100" w:type="dxa"/>
            <w:noWrap/>
            <w:hideMark/>
          </w:tcPr>
          <w:p w:rsidR="008A3ECA" w:rsidRPr="0057416B" w:rsidRDefault="008A3ECA" w:rsidP="008A3ECA">
            <w:pPr>
              <w:bidi w:val="0"/>
              <w:rPr>
                <w:rFonts w:ascii="Calibri" w:eastAsia="Times New Roman" w:hAnsi="Calibri" w:cs="Calibri"/>
                <w:color w:val="000000"/>
              </w:rPr>
            </w:pPr>
            <w:r w:rsidRPr="0057416B">
              <w:rPr>
                <w:rFonts w:ascii="Calibri" w:eastAsia="Times New Roman" w:hAnsi="Calibri" w:cs="Calibri"/>
                <w:color w:val="000000"/>
              </w:rPr>
              <w:t>Intercept</w:t>
            </w:r>
            <w:r w:rsidR="003F254B" w:rsidRPr="0057416B">
              <w:rPr>
                <w:rFonts w:ascii="Calibri" w:eastAsia="Times New Roman" w:hAnsi="Calibri" w:cs="Calibri"/>
                <w:color w:val="000000"/>
              </w:rPr>
              <w:t xml:space="preserve"> (i)</w:t>
            </w:r>
          </w:p>
        </w:tc>
        <w:tc>
          <w:tcPr>
            <w:tcW w:w="1680" w:type="dxa"/>
            <w:noWrap/>
            <w:hideMark/>
          </w:tcPr>
          <w:p w:rsidR="008A3ECA" w:rsidRPr="0057416B" w:rsidRDefault="008A3ECA" w:rsidP="008A3ECA">
            <w:pPr>
              <w:bidi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-4.58E-09</w:t>
            </w:r>
          </w:p>
        </w:tc>
        <w:tc>
          <w:tcPr>
            <w:tcW w:w="1480" w:type="dxa"/>
            <w:noWrap/>
            <w:hideMark/>
          </w:tcPr>
          <w:p w:rsidR="008A3ECA" w:rsidRPr="0057416B" w:rsidRDefault="008A3ECA" w:rsidP="008A3ECA">
            <w:pPr>
              <w:bidi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-2.795E-09</w:t>
            </w:r>
          </w:p>
        </w:tc>
        <w:tc>
          <w:tcPr>
            <w:tcW w:w="1400" w:type="dxa"/>
            <w:noWrap/>
            <w:hideMark/>
          </w:tcPr>
          <w:p w:rsidR="008A3ECA" w:rsidRPr="0057416B" w:rsidRDefault="008A3ECA" w:rsidP="008A3ECA">
            <w:pPr>
              <w:bidi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-2.677E-09</w:t>
            </w:r>
          </w:p>
        </w:tc>
        <w:tc>
          <w:tcPr>
            <w:tcW w:w="1560" w:type="dxa"/>
            <w:noWrap/>
            <w:hideMark/>
          </w:tcPr>
          <w:p w:rsidR="008A3ECA" w:rsidRPr="0057416B" w:rsidRDefault="008A3ECA" w:rsidP="008A3ECA">
            <w:pPr>
              <w:bidi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-1.678E-09</w:t>
            </w:r>
          </w:p>
        </w:tc>
      </w:tr>
      <w:tr w:rsidR="008A3ECA" w:rsidRPr="0057416B" w:rsidTr="001F47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0" w:type="dxa"/>
            <w:noWrap/>
            <w:hideMark/>
          </w:tcPr>
          <w:p w:rsidR="008A3ECA" w:rsidRPr="0057416B" w:rsidRDefault="008A3ECA" w:rsidP="008A3ECA">
            <w:pPr>
              <w:bidi w:val="0"/>
              <w:rPr>
                <w:rFonts w:ascii="Calibri" w:eastAsia="Times New Roman" w:hAnsi="Calibri" w:cs="Calibri"/>
                <w:color w:val="000000"/>
              </w:rPr>
            </w:pPr>
            <w:r w:rsidRPr="0057416B">
              <w:rPr>
                <w:rFonts w:ascii="Calibri" w:eastAsia="Times New Roman" w:hAnsi="Calibri" w:cs="Calibri"/>
                <w:color w:val="000000"/>
              </w:rPr>
              <w:t>Slope</w:t>
            </w:r>
            <w:r w:rsidR="003F254B" w:rsidRPr="0057416B">
              <w:rPr>
                <w:rFonts w:ascii="Calibri" w:eastAsia="Times New Roman" w:hAnsi="Calibri" w:cs="Calibri"/>
                <w:color w:val="000000"/>
              </w:rPr>
              <w:t xml:space="preserve"> (s)</w:t>
            </w:r>
          </w:p>
        </w:tc>
        <w:tc>
          <w:tcPr>
            <w:tcW w:w="1680" w:type="dxa"/>
            <w:noWrap/>
            <w:hideMark/>
          </w:tcPr>
          <w:p w:rsidR="008A3ECA" w:rsidRPr="0057416B" w:rsidRDefault="008A3ECA" w:rsidP="008A3ECA">
            <w:pPr>
              <w:bidi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0.0129972</w:t>
            </w:r>
          </w:p>
        </w:tc>
        <w:tc>
          <w:tcPr>
            <w:tcW w:w="1480" w:type="dxa"/>
            <w:noWrap/>
            <w:hideMark/>
          </w:tcPr>
          <w:p w:rsidR="008A3ECA" w:rsidRPr="0057416B" w:rsidRDefault="008A3ECA" w:rsidP="008A3ECA">
            <w:pPr>
              <w:bidi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0.0091831</w:t>
            </w:r>
          </w:p>
        </w:tc>
        <w:tc>
          <w:tcPr>
            <w:tcW w:w="1400" w:type="dxa"/>
            <w:noWrap/>
            <w:hideMark/>
          </w:tcPr>
          <w:p w:rsidR="008A3ECA" w:rsidRPr="0057416B" w:rsidRDefault="008A3ECA" w:rsidP="008A3ECA">
            <w:pPr>
              <w:bidi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0.0075039</w:t>
            </w:r>
          </w:p>
        </w:tc>
        <w:tc>
          <w:tcPr>
            <w:tcW w:w="1560" w:type="dxa"/>
            <w:noWrap/>
            <w:hideMark/>
          </w:tcPr>
          <w:p w:rsidR="008A3ECA" w:rsidRPr="0057416B" w:rsidRDefault="008A3ECA" w:rsidP="008A3ECA">
            <w:pPr>
              <w:bidi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0.0048092</w:t>
            </w:r>
          </w:p>
        </w:tc>
      </w:tr>
      <w:tr w:rsidR="008A3ECA" w:rsidRPr="0057416B" w:rsidTr="001F475C">
        <w:trPr>
          <w:trHeight w:val="300"/>
        </w:trPr>
        <w:tc>
          <w:tcPr>
            <w:cnfStyle w:val="001000000000" w:firstRow="0" w:lastRow="0" w:firstColumn="1" w:lastColumn="0" w:oddVBand="0" w:evenVBand="0" w:oddHBand="0" w:evenHBand="0" w:firstRowFirstColumn="0" w:firstRowLastColumn="0" w:lastRowFirstColumn="0" w:lastRowLastColumn="0"/>
            <w:tcW w:w="2100" w:type="dxa"/>
            <w:noWrap/>
            <w:hideMark/>
          </w:tcPr>
          <w:p w:rsidR="008A3ECA" w:rsidRPr="0057416B" w:rsidRDefault="008A3ECA" w:rsidP="008A3ECA">
            <w:pPr>
              <w:bidi w:val="0"/>
              <w:rPr>
                <w:rFonts w:ascii="Calibri" w:eastAsia="Times New Roman" w:hAnsi="Calibri" w:cs="Calibri"/>
                <w:color w:val="000000"/>
              </w:rPr>
            </w:pPr>
            <w:r w:rsidRPr="0057416B">
              <w:rPr>
                <w:rFonts w:ascii="Calibri" w:eastAsia="Times New Roman" w:hAnsi="Calibri" w:cs="Calibri"/>
                <w:color w:val="000000"/>
              </w:rPr>
              <w:t>Xm=1/(s+i)</w:t>
            </w:r>
          </w:p>
        </w:tc>
        <w:tc>
          <w:tcPr>
            <w:tcW w:w="1680" w:type="dxa"/>
            <w:noWrap/>
            <w:hideMark/>
          </w:tcPr>
          <w:p w:rsidR="008A3ECA" w:rsidRPr="0057416B" w:rsidRDefault="008A3ECA" w:rsidP="008A3ECA">
            <w:pPr>
              <w:bidi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76.93967565</w:t>
            </w:r>
          </w:p>
        </w:tc>
        <w:tc>
          <w:tcPr>
            <w:tcW w:w="1480" w:type="dxa"/>
            <w:noWrap/>
            <w:hideMark/>
          </w:tcPr>
          <w:p w:rsidR="008A3ECA" w:rsidRPr="0057416B" w:rsidRDefault="008A3ECA" w:rsidP="008A3ECA">
            <w:pPr>
              <w:bidi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108.895722</w:t>
            </w:r>
          </w:p>
        </w:tc>
        <w:tc>
          <w:tcPr>
            <w:tcW w:w="1400" w:type="dxa"/>
            <w:noWrap/>
            <w:hideMark/>
          </w:tcPr>
          <w:p w:rsidR="008A3ECA" w:rsidRPr="0057416B" w:rsidRDefault="008A3ECA" w:rsidP="008A3ECA">
            <w:pPr>
              <w:bidi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133.2640836</w:t>
            </w:r>
          </w:p>
        </w:tc>
        <w:tc>
          <w:tcPr>
            <w:tcW w:w="1560" w:type="dxa"/>
            <w:noWrap/>
            <w:hideMark/>
          </w:tcPr>
          <w:p w:rsidR="008A3ECA" w:rsidRPr="0057416B" w:rsidRDefault="008A3ECA" w:rsidP="008A3ECA">
            <w:pPr>
              <w:bidi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207.9348642</w:t>
            </w:r>
          </w:p>
        </w:tc>
      </w:tr>
      <w:tr w:rsidR="008A3ECA" w:rsidRPr="0057416B" w:rsidTr="001F475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100" w:type="dxa"/>
            <w:noWrap/>
            <w:hideMark/>
          </w:tcPr>
          <w:p w:rsidR="008A3ECA" w:rsidRPr="0057416B" w:rsidRDefault="008A3ECA" w:rsidP="008A3ECA">
            <w:pPr>
              <w:bidi w:val="0"/>
              <w:rPr>
                <w:rFonts w:ascii="Calibri" w:eastAsia="Times New Roman" w:hAnsi="Calibri" w:cs="Calibri"/>
                <w:color w:val="000000"/>
              </w:rPr>
            </w:pPr>
            <w:r w:rsidRPr="0057416B">
              <w:rPr>
                <w:rFonts w:ascii="Calibri" w:eastAsia="Times New Roman" w:hAnsi="Calibri" w:cs="Calibri"/>
                <w:color w:val="000000"/>
              </w:rPr>
              <w:t>SA</w:t>
            </w:r>
            <w:r w:rsidR="006649A0" w:rsidRPr="0057416B">
              <w:rPr>
                <w:rFonts w:ascii="Calibri" w:eastAsia="Times New Roman" w:hAnsi="Calibri" w:cs="Calibri"/>
                <w:color w:val="000000"/>
              </w:rPr>
              <w:t xml:space="preserve"> (surface area)</w:t>
            </w:r>
          </w:p>
        </w:tc>
        <w:tc>
          <w:tcPr>
            <w:tcW w:w="1680" w:type="dxa"/>
            <w:noWrap/>
            <w:hideMark/>
          </w:tcPr>
          <w:p w:rsidR="008A3ECA" w:rsidRPr="0057416B" w:rsidRDefault="008A3ECA" w:rsidP="008A3ECA">
            <w:pPr>
              <w:bidi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285.2665312</w:t>
            </w:r>
          </w:p>
        </w:tc>
        <w:tc>
          <w:tcPr>
            <w:tcW w:w="1480" w:type="dxa"/>
            <w:noWrap/>
            <w:hideMark/>
          </w:tcPr>
          <w:p w:rsidR="008A3ECA" w:rsidRPr="0057416B" w:rsidRDefault="008A3ECA" w:rsidP="008A3ECA">
            <w:pPr>
              <w:bidi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403.7488409</w:t>
            </w:r>
          </w:p>
        </w:tc>
        <w:tc>
          <w:tcPr>
            <w:tcW w:w="1400" w:type="dxa"/>
            <w:noWrap/>
            <w:hideMark/>
          </w:tcPr>
          <w:p w:rsidR="008A3ECA" w:rsidRPr="0057416B" w:rsidRDefault="008A3ECA" w:rsidP="008A3ECA">
            <w:pPr>
              <w:bidi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494.0985588</w:t>
            </w:r>
          </w:p>
        </w:tc>
        <w:tc>
          <w:tcPr>
            <w:tcW w:w="1560" w:type="dxa"/>
            <w:noWrap/>
            <w:hideMark/>
          </w:tcPr>
          <w:p w:rsidR="008A3ECA" w:rsidRPr="0057416B" w:rsidRDefault="008A3ECA" w:rsidP="008A3ECA">
            <w:pPr>
              <w:bidi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770.9527876</w:t>
            </w:r>
          </w:p>
        </w:tc>
      </w:tr>
      <w:tr w:rsidR="008A3ECA" w:rsidRPr="0057416B" w:rsidTr="001F475C">
        <w:trPr>
          <w:trHeight w:val="324"/>
        </w:trPr>
        <w:tc>
          <w:tcPr>
            <w:cnfStyle w:val="001000000000" w:firstRow="0" w:lastRow="0" w:firstColumn="1" w:lastColumn="0" w:oddVBand="0" w:evenVBand="0" w:oddHBand="0" w:evenHBand="0" w:firstRowFirstColumn="0" w:firstRowLastColumn="0" w:lastRowFirstColumn="0" w:lastRowLastColumn="0"/>
            <w:tcW w:w="2100" w:type="dxa"/>
            <w:noWrap/>
            <w:hideMark/>
          </w:tcPr>
          <w:p w:rsidR="008A3ECA" w:rsidRPr="0057416B" w:rsidRDefault="008A3ECA" w:rsidP="008A3ECA">
            <w:pPr>
              <w:bidi w:val="0"/>
              <w:rPr>
                <w:rFonts w:ascii="Calibri" w:eastAsia="Times New Roman" w:hAnsi="Calibri" w:cs="Calibri"/>
                <w:color w:val="000000"/>
              </w:rPr>
            </w:pPr>
            <w:r w:rsidRPr="0057416B">
              <w:rPr>
                <w:rFonts w:ascii="Calibri" w:eastAsia="Times New Roman" w:hAnsi="Calibri" w:cs="Calibri"/>
                <w:color w:val="000000"/>
              </w:rPr>
              <w:t>Residual Sum of Squares</w:t>
            </w:r>
          </w:p>
        </w:tc>
        <w:tc>
          <w:tcPr>
            <w:tcW w:w="1680" w:type="dxa"/>
            <w:noWrap/>
            <w:hideMark/>
          </w:tcPr>
          <w:p w:rsidR="008A3ECA" w:rsidRPr="0057416B" w:rsidRDefault="008A3ECA" w:rsidP="008A3ECA">
            <w:pPr>
              <w:bidi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3.61E-05</w:t>
            </w:r>
          </w:p>
        </w:tc>
        <w:tc>
          <w:tcPr>
            <w:tcW w:w="1480" w:type="dxa"/>
            <w:noWrap/>
            <w:hideMark/>
          </w:tcPr>
          <w:p w:rsidR="008A3ECA" w:rsidRPr="0057416B" w:rsidRDefault="008A3ECA" w:rsidP="008A3ECA">
            <w:pPr>
              <w:bidi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1.99E-05</w:t>
            </w:r>
          </w:p>
        </w:tc>
        <w:tc>
          <w:tcPr>
            <w:tcW w:w="1400" w:type="dxa"/>
            <w:noWrap/>
            <w:hideMark/>
          </w:tcPr>
          <w:p w:rsidR="008A3ECA" w:rsidRPr="0057416B" w:rsidRDefault="008A3ECA" w:rsidP="008A3ECA">
            <w:pPr>
              <w:bidi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1.12E-05</w:t>
            </w:r>
          </w:p>
        </w:tc>
        <w:tc>
          <w:tcPr>
            <w:tcW w:w="1560" w:type="dxa"/>
            <w:noWrap/>
            <w:hideMark/>
          </w:tcPr>
          <w:p w:rsidR="008A3ECA" w:rsidRPr="0057416B" w:rsidRDefault="008A3ECA" w:rsidP="008A3ECA">
            <w:pPr>
              <w:bidi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4.99E-06</w:t>
            </w:r>
          </w:p>
        </w:tc>
      </w:tr>
      <w:tr w:rsidR="008A3ECA" w:rsidRPr="0057416B" w:rsidTr="001F475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100" w:type="dxa"/>
            <w:noWrap/>
            <w:hideMark/>
          </w:tcPr>
          <w:p w:rsidR="008A3ECA" w:rsidRPr="0057416B" w:rsidRDefault="008A3ECA" w:rsidP="008A3ECA">
            <w:pPr>
              <w:bidi w:val="0"/>
              <w:rPr>
                <w:rFonts w:ascii="Calibri" w:eastAsia="Times New Roman" w:hAnsi="Calibri" w:cs="Calibri"/>
                <w:color w:val="000000"/>
              </w:rPr>
            </w:pPr>
            <w:r w:rsidRPr="0057416B">
              <w:rPr>
                <w:rFonts w:ascii="Calibri" w:eastAsia="Times New Roman" w:hAnsi="Calibri" w:cs="Calibri"/>
                <w:color w:val="000000"/>
              </w:rPr>
              <w:t>Pearson's r</w:t>
            </w:r>
          </w:p>
        </w:tc>
        <w:tc>
          <w:tcPr>
            <w:tcW w:w="1680" w:type="dxa"/>
            <w:noWrap/>
            <w:hideMark/>
          </w:tcPr>
          <w:p w:rsidR="008A3ECA" w:rsidRPr="0057416B" w:rsidRDefault="008A3ECA" w:rsidP="008A3ECA">
            <w:pPr>
              <w:bidi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0.994560004</w:t>
            </w:r>
          </w:p>
        </w:tc>
        <w:tc>
          <w:tcPr>
            <w:tcW w:w="1480" w:type="dxa"/>
            <w:noWrap/>
            <w:hideMark/>
          </w:tcPr>
          <w:p w:rsidR="008A3ECA" w:rsidRPr="0057416B" w:rsidRDefault="008A3ECA" w:rsidP="008A3ECA">
            <w:pPr>
              <w:bidi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0.99375191</w:t>
            </w:r>
          </w:p>
        </w:tc>
        <w:tc>
          <w:tcPr>
            <w:tcW w:w="1400" w:type="dxa"/>
            <w:noWrap/>
            <w:hideMark/>
          </w:tcPr>
          <w:p w:rsidR="008A3ECA" w:rsidRPr="0057416B" w:rsidRDefault="008A3ECA" w:rsidP="008A3ECA">
            <w:pPr>
              <w:bidi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0.994836658</w:t>
            </w:r>
          </w:p>
        </w:tc>
        <w:tc>
          <w:tcPr>
            <w:tcW w:w="1560" w:type="dxa"/>
            <w:noWrap/>
            <w:hideMark/>
          </w:tcPr>
          <w:p w:rsidR="008A3ECA" w:rsidRPr="0057416B" w:rsidRDefault="008A3ECA" w:rsidP="008A3ECA">
            <w:pPr>
              <w:bidi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0.994574501</w:t>
            </w:r>
          </w:p>
        </w:tc>
      </w:tr>
      <w:tr w:rsidR="008A3ECA" w:rsidRPr="0057416B" w:rsidTr="001F475C">
        <w:trPr>
          <w:trHeight w:val="300"/>
        </w:trPr>
        <w:tc>
          <w:tcPr>
            <w:cnfStyle w:val="001000000000" w:firstRow="0" w:lastRow="0" w:firstColumn="1" w:lastColumn="0" w:oddVBand="0" w:evenVBand="0" w:oddHBand="0" w:evenHBand="0" w:firstRowFirstColumn="0" w:firstRowLastColumn="0" w:lastRowFirstColumn="0" w:lastRowLastColumn="0"/>
            <w:tcW w:w="2100" w:type="dxa"/>
            <w:noWrap/>
            <w:hideMark/>
          </w:tcPr>
          <w:p w:rsidR="008A3ECA" w:rsidRPr="0057416B" w:rsidRDefault="008A3ECA" w:rsidP="008A3ECA">
            <w:pPr>
              <w:bidi w:val="0"/>
              <w:rPr>
                <w:rFonts w:ascii="Calibri" w:eastAsia="Times New Roman" w:hAnsi="Calibri" w:cs="Calibri"/>
                <w:color w:val="000000"/>
              </w:rPr>
            </w:pPr>
            <w:r w:rsidRPr="0057416B">
              <w:rPr>
                <w:rFonts w:ascii="Calibri" w:eastAsia="Times New Roman" w:hAnsi="Calibri" w:cs="Calibri"/>
                <w:color w:val="000000"/>
              </w:rPr>
              <w:t>R-Square (COD)</w:t>
            </w:r>
          </w:p>
        </w:tc>
        <w:tc>
          <w:tcPr>
            <w:tcW w:w="1680" w:type="dxa"/>
            <w:noWrap/>
            <w:hideMark/>
          </w:tcPr>
          <w:p w:rsidR="008A3ECA" w:rsidRPr="0057416B" w:rsidRDefault="008A3ECA" w:rsidP="008A3ECA">
            <w:pPr>
              <w:bidi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0.989149602</w:t>
            </w:r>
          </w:p>
        </w:tc>
        <w:tc>
          <w:tcPr>
            <w:tcW w:w="1480" w:type="dxa"/>
            <w:noWrap/>
            <w:hideMark/>
          </w:tcPr>
          <w:p w:rsidR="008A3ECA" w:rsidRPr="0057416B" w:rsidRDefault="008A3ECA" w:rsidP="008A3ECA">
            <w:pPr>
              <w:bidi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0.987542859</w:t>
            </w:r>
          </w:p>
        </w:tc>
        <w:tc>
          <w:tcPr>
            <w:tcW w:w="1400" w:type="dxa"/>
            <w:noWrap/>
            <w:hideMark/>
          </w:tcPr>
          <w:p w:rsidR="008A3ECA" w:rsidRPr="0057416B" w:rsidRDefault="008A3ECA" w:rsidP="008A3ECA">
            <w:pPr>
              <w:bidi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0.989699976</w:t>
            </w:r>
          </w:p>
        </w:tc>
        <w:tc>
          <w:tcPr>
            <w:tcW w:w="1560" w:type="dxa"/>
            <w:noWrap/>
            <w:hideMark/>
          </w:tcPr>
          <w:p w:rsidR="008A3ECA" w:rsidRPr="0057416B" w:rsidRDefault="008A3ECA" w:rsidP="008A3ECA">
            <w:pPr>
              <w:bidi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0.989178439</w:t>
            </w:r>
          </w:p>
        </w:tc>
      </w:tr>
      <w:tr w:rsidR="008A3ECA" w:rsidRPr="0057416B" w:rsidTr="001F47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0" w:type="dxa"/>
            <w:noWrap/>
            <w:hideMark/>
          </w:tcPr>
          <w:p w:rsidR="008A3ECA" w:rsidRPr="0057416B" w:rsidRDefault="008A3ECA" w:rsidP="008A3ECA">
            <w:pPr>
              <w:bidi w:val="0"/>
              <w:rPr>
                <w:rFonts w:ascii="Calibri" w:eastAsia="Times New Roman" w:hAnsi="Calibri" w:cs="Calibri"/>
                <w:color w:val="000000"/>
              </w:rPr>
            </w:pPr>
            <w:r w:rsidRPr="0057416B">
              <w:rPr>
                <w:rFonts w:ascii="Calibri" w:eastAsia="Times New Roman" w:hAnsi="Calibri" w:cs="Calibri"/>
                <w:color w:val="000000"/>
              </w:rPr>
              <w:t>Adj. R-Square</w:t>
            </w:r>
          </w:p>
        </w:tc>
        <w:tc>
          <w:tcPr>
            <w:tcW w:w="1680" w:type="dxa"/>
            <w:noWrap/>
            <w:hideMark/>
          </w:tcPr>
          <w:p w:rsidR="008A3ECA" w:rsidRPr="0057416B" w:rsidRDefault="008A3ECA" w:rsidP="008A3ECA">
            <w:pPr>
              <w:bidi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0.986437003</w:t>
            </w:r>
          </w:p>
        </w:tc>
        <w:tc>
          <w:tcPr>
            <w:tcW w:w="1480" w:type="dxa"/>
            <w:noWrap/>
            <w:hideMark/>
          </w:tcPr>
          <w:p w:rsidR="008A3ECA" w:rsidRPr="0057416B" w:rsidRDefault="008A3ECA" w:rsidP="008A3ECA">
            <w:pPr>
              <w:bidi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0.984428574</w:t>
            </w:r>
          </w:p>
        </w:tc>
        <w:tc>
          <w:tcPr>
            <w:tcW w:w="1400" w:type="dxa"/>
            <w:noWrap/>
            <w:hideMark/>
          </w:tcPr>
          <w:p w:rsidR="008A3ECA" w:rsidRPr="0057416B" w:rsidRDefault="008A3ECA" w:rsidP="008A3ECA">
            <w:pPr>
              <w:bidi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0.98712497</w:t>
            </w:r>
          </w:p>
        </w:tc>
        <w:tc>
          <w:tcPr>
            <w:tcW w:w="1560" w:type="dxa"/>
            <w:noWrap/>
            <w:hideMark/>
          </w:tcPr>
          <w:p w:rsidR="008A3ECA" w:rsidRPr="0057416B" w:rsidRDefault="008A3ECA" w:rsidP="008A3ECA">
            <w:pPr>
              <w:bidi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7416B">
              <w:rPr>
                <w:rFonts w:ascii="Calibri" w:eastAsia="Times New Roman" w:hAnsi="Calibri" w:cs="Calibri"/>
                <w:color w:val="000000"/>
              </w:rPr>
              <w:t>0.986473049</w:t>
            </w:r>
          </w:p>
        </w:tc>
      </w:tr>
    </w:tbl>
    <w:p w:rsidR="009E6852" w:rsidRPr="0057416B" w:rsidRDefault="009E6852" w:rsidP="009E6852">
      <w:pPr>
        <w:bidi w:val="0"/>
        <w:spacing w:line="360" w:lineRule="auto"/>
        <w:jc w:val="both"/>
        <w:rPr>
          <w:rFonts w:asciiTheme="majorBidi" w:hAnsiTheme="majorBidi" w:cstheme="majorBidi"/>
          <w:b/>
          <w:bCs/>
          <w:lang w:bidi="ar-JO"/>
        </w:rPr>
      </w:pPr>
    </w:p>
    <w:p w:rsidR="009E6852" w:rsidRPr="00E20846" w:rsidRDefault="00320C55" w:rsidP="00320C55">
      <w:pPr>
        <w:bidi w:val="0"/>
        <w:spacing w:line="360" w:lineRule="auto"/>
        <w:jc w:val="both"/>
        <w:rPr>
          <w:rFonts w:asciiTheme="majorBidi" w:hAnsiTheme="majorBidi" w:cstheme="majorBidi"/>
          <w:b/>
          <w:bCs/>
          <w:color w:val="FFFFFF" w:themeColor="background1"/>
          <w:lang w:bidi="ar-JO"/>
        </w:rPr>
      </w:pPr>
      <w:r w:rsidRPr="00E20846">
        <w:rPr>
          <w:rFonts w:asciiTheme="majorBidi" w:hAnsiTheme="majorBidi" w:cstheme="majorBidi"/>
          <w:b/>
          <w:bCs/>
          <w:color w:val="FFFFFF" w:themeColor="background1"/>
          <w:lang w:bidi="ar-JO"/>
        </w:rPr>
        <w:fldChar w:fldCharType="begin">
          <w:fldData xml:space="preserve">PEVuZE5vdGU+PENpdGU+PEF1dGhvcj5CYWU8L0F1dGhvcj48WWVhcj4yMDEwPC9ZZWFyPjxSZWNO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</w:fldData>
        </w:fldChar>
      </w:r>
      <w:r w:rsidRPr="00E20846">
        <w:rPr>
          <w:rFonts w:asciiTheme="majorBidi" w:hAnsiTheme="majorBidi" w:cstheme="majorBidi"/>
          <w:b/>
          <w:bCs/>
          <w:color w:val="FFFFFF" w:themeColor="background1"/>
          <w:lang w:bidi="ar-JO"/>
        </w:rPr>
        <w:instrText xml:space="preserve"> ADDIN EN.CITE </w:instrText>
      </w:r>
      <w:r w:rsidRPr="00E20846">
        <w:rPr>
          <w:rFonts w:asciiTheme="majorBidi" w:hAnsiTheme="majorBidi" w:cstheme="majorBidi"/>
          <w:b/>
          <w:bCs/>
          <w:color w:val="FFFFFF" w:themeColor="background1"/>
          <w:lang w:bidi="ar-JO"/>
        </w:rPr>
        <w:fldChar w:fldCharType="begin">
          <w:fldData xml:space="preserve">PEVuZE5vdGU+PENpdGU+PEF1dGhvcj5CYWU8L0F1dGhvcj48WWVhcj4yMDEwPC9ZZWFyPjxSZWNO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</w:fldData>
        </w:fldChar>
      </w:r>
      <w:r w:rsidRPr="00E20846">
        <w:rPr>
          <w:rFonts w:asciiTheme="majorBidi" w:hAnsiTheme="majorBidi" w:cstheme="majorBidi"/>
          <w:b/>
          <w:bCs/>
          <w:color w:val="FFFFFF" w:themeColor="background1"/>
          <w:lang w:bidi="ar-JO"/>
        </w:rPr>
        <w:instrText xml:space="preserve"> ADDIN EN.CITE.DATA </w:instrText>
      </w:r>
      <w:r w:rsidRPr="00E20846">
        <w:rPr>
          <w:rFonts w:asciiTheme="majorBidi" w:hAnsiTheme="majorBidi" w:cstheme="majorBidi"/>
          <w:b/>
          <w:bCs/>
          <w:color w:val="FFFFFF" w:themeColor="background1"/>
          <w:lang w:bidi="ar-JO"/>
        </w:rPr>
      </w:r>
      <w:r w:rsidRPr="00E20846">
        <w:rPr>
          <w:rFonts w:asciiTheme="majorBidi" w:hAnsiTheme="majorBidi" w:cstheme="majorBidi"/>
          <w:b/>
          <w:bCs/>
          <w:color w:val="FFFFFF" w:themeColor="background1"/>
          <w:lang w:bidi="ar-JO"/>
        </w:rPr>
        <w:fldChar w:fldCharType="end"/>
      </w:r>
      <w:r w:rsidRPr="00E20846">
        <w:rPr>
          <w:rFonts w:asciiTheme="majorBidi" w:hAnsiTheme="majorBidi" w:cstheme="majorBidi"/>
          <w:b/>
          <w:bCs/>
          <w:color w:val="FFFFFF" w:themeColor="background1"/>
          <w:lang w:bidi="ar-JO"/>
        </w:rPr>
      </w:r>
      <w:r w:rsidRPr="00E20846">
        <w:rPr>
          <w:rFonts w:asciiTheme="majorBidi" w:hAnsiTheme="majorBidi" w:cstheme="majorBidi"/>
          <w:b/>
          <w:bCs/>
          <w:color w:val="FFFFFF" w:themeColor="background1"/>
          <w:lang w:bidi="ar-JO"/>
        </w:rPr>
        <w:fldChar w:fldCharType="separate"/>
      </w:r>
      <w:r w:rsidRPr="00E20846">
        <w:rPr>
          <w:rFonts w:asciiTheme="majorBidi" w:hAnsiTheme="majorBidi" w:cstheme="majorBidi"/>
          <w:b/>
          <w:bCs/>
          <w:noProof/>
          <w:color w:val="FFFFFF" w:themeColor="background1"/>
          <w:lang w:bidi="ar-JO"/>
        </w:rPr>
        <w:t>[5-7]</w:t>
      </w:r>
      <w:r w:rsidRPr="00E20846">
        <w:rPr>
          <w:rFonts w:asciiTheme="majorBidi" w:hAnsiTheme="majorBidi" w:cstheme="majorBidi"/>
          <w:b/>
          <w:bCs/>
          <w:color w:val="FFFFFF" w:themeColor="background1"/>
          <w:lang w:bidi="ar-JO"/>
        </w:rPr>
        <w:fldChar w:fldCharType="end"/>
      </w:r>
    </w:p>
    <w:p w:rsidR="009E6852" w:rsidRPr="0057416B" w:rsidRDefault="00E20846" w:rsidP="009E6852">
      <w:pPr>
        <w:bidi w:val="0"/>
        <w:spacing w:line="360" w:lineRule="auto"/>
        <w:jc w:val="both"/>
        <w:rPr>
          <w:rFonts w:asciiTheme="majorBidi" w:hAnsiTheme="majorBidi" w:cstheme="majorBidi"/>
          <w:b/>
          <w:bCs/>
          <w:lang w:bidi="ar-JO"/>
        </w:rPr>
      </w:pPr>
      <w:r>
        <w:rPr>
          <w:rFonts w:asciiTheme="majorBidi" w:hAnsiTheme="majorBidi" w:cstheme="majorBidi"/>
          <w:b/>
          <w:bCs/>
          <w:lang w:bidi="ar-JO"/>
        </w:rPr>
        <w:t>References</w:t>
      </w:r>
    </w:p>
    <w:p w:rsidR="009E6852" w:rsidRPr="0057416B" w:rsidRDefault="009E6852" w:rsidP="009E6852">
      <w:pPr>
        <w:bidi w:val="0"/>
        <w:spacing w:line="360" w:lineRule="auto"/>
        <w:jc w:val="both"/>
        <w:rPr>
          <w:rFonts w:asciiTheme="majorBidi" w:hAnsiTheme="majorBidi" w:cstheme="majorBidi"/>
          <w:b/>
          <w:bCs/>
          <w:lang w:bidi="ar-JO"/>
        </w:rPr>
      </w:pPr>
    </w:p>
    <w:p w:rsidR="00320C55" w:rsidRPr="00320C55" w:rsidRDefault="000C3C3E" w:rsidP="00320C55">
      <w:pPr>
        <w:pStyle w:val="EndNoteBibliography"/>
        <w:bidi w:val="0"/>
        <w:spacing w:after="0"/>
        <w:ind w:left="720" w:hanging="720"/>
      </w:pPr>
      <w:r w:rsidRPr="0057416B">
        <w:rPr>
          <w:rFonts w:asciiTheme="majorBidi" w:hAnsiTheme="majorBidi" w:cstheme="majorBidi"/>
          <w:b/>
          <w:bCs/>
          <w:lang w:bidi="ar-JO"/>
        </w:rPr>
        <w:fldChar w:fldCharType="begin"/>
      </w:r>
      <w:r w:rsidRPr="0057416B">
        <w:rPr>
          <w:rFonts w:asciiTheme="majorBidi" w:hAnsiTheme="majorBidi" w:cstheme="majorBidi"/>
          <w:b/>
          <w:bCs/>
          <w:lang w:bidi="ar-JO"/>
        </w:rPr>
        <w:instrText xml:space="preserve"> ADDIN EN.REFLIST </w:instrText>
      </w:r>
      <w:r w:rsidRPr="0057416B">
        <w:rPr>
          <w:rFonts w:asciiTheme="majorBidi" w:hAnsiTheme="majorBidi" w:cstheme="majorBidi"/>
          <w:b/>
          <w:bCs/>
          <w:lang w:bidi="ar-JO"/>
        </w:rPr>
        <w:fldChar w:fldCharType="end"/>
      </w:r>
      <w:r w:rsidR="00320C55" w:rsidRPr="00320C55">
        <w:t>1.</w:t>
      </w:r>
      <w:r w:rsidR="00320C55" w:rsidRPr="00320C55">
        <w:tab/>
        <w:t xml:space="preserve">Kaseman, D.C., et al., </w:t>
      </w:r>
      <w:r w:rsidR="00320C55" w:rsidRPr="00320C55">
        <w:rPr>
          <w:i/>
        </w:rPr>
        <w:t>Chemical Analysis of Fluorobenzenes via Multinuclear Detection in the Strong Heteronuclear J-Coupling Regime.</w:t>
      </w:r>
      <w:r w:rsidR="00320C55" w:rsidRPr="00320C55">
        <w:t xml:space="preserve"> Applied Sciences, 2020. </w:t>
      </w:r>
      <w:r w:rsidR="00320C55" w:rsidRPr="00320C55">
        <w:rPr>
          <w:b/>
        </w:rPr>
        <w:t>10</w:t>
      </w:r>
      <w:r w:rsidR="00320C55" w:rsidRPr="00320C55">
        <w:t>(11): p. 3836.</w:t>
      </w:r>
    </w:p>
    <w:p w:rsidR="00320C55" w:rsidRPr="00320C55" w:rsidRDefault="00320C55" w:rsidP="00320C55">
      <w:pPr>
        <w:pStyle w:val="EndNoteBibliography"/>
        <w:bidi w:val="0"/>
        <w:spacing w:after="0"/>
        <w:ind w:left="720" w:hanging="720"/>
      </w:pPr>
      <w:r w:rsidRPr="00320C55">
        <w:t>2.</w:t>
      </w:r>
      <w:r w:rsidRPr="00320C55">
        <w:tab/>
        <w:t xml:space="preserve">Altarawneh, S.S., et al., </w:t>
      </w:r>
      <w:r w:rsidRPr="00320C55">
        <w:rPr>
          <w:i/>
        </w:rPr>
        <w:t>Synthesis, structures, and density functional theory computational study of thiophene-containing and fluorodecorated imine-linked polymers.</w:t>
      </w:r>
      <w:r w:rsidRPr="00320C55">
        <w:t xml:space="preserve"> Journal of Applied Polymer Science, 2017. </w:t>
      </w:r>
      <w:r w:rsidRPr="00320C55">
        <w:rPr>
          <w:b/>
        </w:rPr>
        <w:t>134</w:t>
      </w:r>
      <w:r w:rsidRPr="00320C55">
        <w:t>(2).</w:t>
      </w:r>
    </w:p>
    <w:p w:rsidR="00320C55" w:rsidRPr="00320C55" w:rsidRDefault="00320C55" w:rsidP="00320C55">
      <w:pPr>
        <w:pStyle w:val="EndNoteBibliography"/>
        <w:bidi w:val="0"/>
        <w:spacing w:after="0"/>
        <w:ind w:left="720" w:hanging="720"/>
      </w:pPr>
      <w:r w:rsidRPr="00320C55">
        <w:t>3.</w:t>
      </w:r>
      <w:r w:rsidRPr="00320C55">
        <w:tab/>
        <w:t xml:space="preserve">Mohammadi, A. and J. Jabbari, </w:t>
      </w:r>
      <w:r w:rsidRPr="00320C55">
        <w:rPr>
          <w:i/>
        </w:rPr>
        <w:t>Simple naked-eye colorimetric chemosensors based on Schiff-base for selective sensing of cyanide and fluoride ions.</w:t>
      </w:r>
      <w:r w:rsidRPr="00320C55">
        <w:t xml:space="preserve"> Canadian Journal of Chemistry, 2016. </w:t>
      </w:r>
      <w:r w:rsidRPr="00320C55">
        <w:rPr>
          <w:b/>
        </w:rPr>
        <w:t>94</w:t>
      </w:r>
      <w:r w:rsidRPr="00320C55">
        <w:t>(7): p. 631-636.</w:t>
      </w:r>
    </w:p>
    <w:p w:rsidR="00320C55" w:rsidRPr="00320C55" w:rsidRDefault="00320C55" w:rsidP="00320C55">
      <w:pPr>
        <w:pStyle w:val="EndNoteBibliography"/>
        <w:bidi w:val="0"/>
        <w:spacing w:after="0"/>
        <w:ind w:left="720" w:hanging="720"/>
      </w:pPr>
      <w:r w:rsidRPr="00320C55">
        <w:t>4.</w:t>
      </w:r>
      <w:r w:rsidRPr="00320C55">
        <w:tab/>
        <w:t xml:space="preserve">Chng, S., et al., </w:t>
      </w:r>
      <w:r w:rsidRPr="00320C55">
        <w:rPr>
          <w:i/>
        </w:rPr>
        <w:t>A study of diazonium couplings with aromatic nucleophiles both in solution and on a polymer surface.</w:t>
      </w:r>
      <w:r w:rsidRPr="00320C55">
        <w:t xml:space="preserve"> Applied Surface Science, 2017. </w:t>
      </w:r>
      <w:r w:rsidRPr="00320C55">
        <w:rPr>
          <w:b/>
        </w:rPr>
        <w:t>401</w:t>
      </w:r>
      <w:r w:rsidRPr="00320C55">
        <w:t>: p. 181-189.</w:t>
      </w:r>
    </w:p>
    <w:p w:rsidR="00320C55" w:rsidRPr="00320C55" w:rsidRDefault="00320C55" w:rsidP="00320C55">
      <w:pPr>
        <w:pStyle w:val="EndNoteBibliography"/>
        <w:bidi w:val="0"/>
        <w:spacing w:after="0"/>
        <w:ind w:left="720" w:hanging="720"/>
      </w:pPr>
      <w:r w:rsidRPr="00320C55">
        <w:t>5.</w:t>
      </w:r>
      <w:r w:rsidRPr="00320C55">
        <w:tab/>
        <w:t xml:space="preserve">Bae, Y.-S., A.Ö. Yazaydın, and R.Q. Snurr, </w:t>
      </w:r>
      <w:r w:rsidRPr="00320C55">
        <w:rPr>
          <w:i/>
        </w:rPr>
        <w:t>Evaluation of the BET Method for Determining Surface Areas of MOFs and Zeolites that Contain Ultra-Micropores.</w:t>
      </w:r>
      <w:r w:rsidRPr="00320C55">
        <w:t xml:space="preserve"> Langmuir, 2010. </w:t>
      </w:r>
      <w:r w:rsidRPr="00320C55">
        <w:rPr>
          <w:b/>
        </w:rPr>
        <w:t>26</w:t>
      </w:r>
      <w:r w:rsidRPr="00320C55">
        <w:t>(8): p. 5475-5483.</w:t>
      </w:r>
    </w:p>
    <w:p w:rsidR="00320C55" w:rsidRPr="00320C55" w:rsidRDefault="00320C55" w:rsidP="00320C55">
      <w:pPr>
        <w:pStyle w:val="EndNoteBibliography"/>
        <w:bidi w:val="0"/>
        <w:spacing w:after="0"/>
        <w:ind w:left="720" w:hanging="720"/>
      </w:pPr>
      <w:r w:rsidRPr="00320C55">
        <w:t>6.</w:t>
      </w:r>
      <w:r w:rsidRPr="00320C55">
        <w:tab/>
        <w:t xml:space="preserve">Merukan Chola, N., et al., </w:t>
      </w:r>
      <w:r w:rsidRPr="00320C55">
        <w:rPr>
          <w:i/>
        </w:rPr>
        <w:t>Sorption of Carbon Dioxide and Nitrogen on Porous Hyper-Cross-Linked Aromatic Polymers: Effect of Textural Properties, Composition, and Electrostatic Interactions.</w:t>
      </w:r>
      <w:r w:rsidRPr="00320C55">
        <w:t xml:space="preserve"> ACS Omega, 2023. </w:t>
      </w:r>
      <w:r w:rsidRPr="00320C55">
        <w:rPr>
          <w:b/>
        </w:rPr>
        <w:t>8</w:t>
      </w:r>
      <w:r w:rsidRPr="00320C55">
        <w:t>(28): p. 24761-24772.</w:t>
      </w:r>
    </w:p>
    <w:p w:rsidR="00320C55" w:rsidRPr="00320C55" w:rsidRDefault="00320C55" w:rsidP="00320C55">
      <w:pPr>
        <w:pStyle w:val="EndNoteBibliography"/>
        <w:bidi w:val="0"/>
        <w:ind w:left="720" w:hanging="720"/>
      </w:pPr>
      <w:r w:rsidRPr="00320C55">
        <w:t>7.</w:t>
      </w:r>
      <w:r w:rsidRPr="00320C55">
        <w:tab/>
        <w:t xml:space="preserve">Shi, K., et al., </w:t>
      </w:r>
      <w:r w:rsidRPr="00320C55">
        <w:rPr>
          <w:i/>
        </w:rPr>
        <w:t>Two-Dimensional Energy Histograms as Features for Machine Learning to Predict Adsorption in Diverse Nanoporous Materials.</w:t>
      </w:r>
      <w:r w:rsidRPr="00320C55">
        <w:t xml:space="preserve"> Journal of Chemical Theory and Computation, 2023. </w:t>
      </w:r>
      <w:r w:rsidRPr="00320C55">
        <w:rPr>
          <w:b/>
        </w:rPr>
        <w:t>19</w:t>
      </w:r>
      <w:r w:rsidRPr="00320C55">
        <w:t>(14): p. 4568-4583.</w:t>
      </w:r>
    </w:p>
    <w:p w:rsidR="00BC1C37" w:rsidRPr="00E20846" w:rsidRDefault="00BC1C37" w:rsidP="00E20846">
      <w:pPr>
        <w:pStyle w:val="EndNoteBibliography"/>
        <w:bidi w:val="0"/>
        <w:spacing w:after="0"/>
        <w:ind w:left="720" w:hanging="720"/>
        <w:rPr>
          <w:i/>
        </w:rPr>
      </w:pPr>
    </w:p>
    <w:sectPr w:rsidR="00BC1C37" w:rsidRPr="00E20846" w:rsidSect="006E6884">
      <w:pgSz w:w="12240" w:h="15840"/>
      <w:pgMar w:top="1440" w:right="117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F2A" w:rsidRDefault="00752F2A" w:rsidP="00243569">
      <w:pPr>
        <w:spacing w:after="0" w:line="240" w:lineRule="auto"/>
      </w:pPr>
      <w:r>
        <w:separator/>
      </w:r>
    </w:p>
  </w:endnote>
  <w:endnote w:type="continuationSeparator" w:id="0">
    <w:p w:rsidR="00752F2A" w:rsidRDefault="00752F2A" w:rsidP="00243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Newton-BoldItalic">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F2A" w:rsidRDefault="00752F2A" w:rsidP="00243569">
      <w:pPr>
        <w:spacing w:after="0" w:line="240" w:lineRule="auto"/>
      </w:pPr>
      <w:r>
        <w:separator/>
      </w:r>
    </w:p>
  </w:footnote>
  <w:footnote w:type="continuationSeparator" w:id="0">
    <w:p w:rsidR="00752F2A" w:rsidRDefault="00752F2A" w:rsidP="002435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47095"/>
    <w:multiLevelType w:val="hybridMultilevel"/>
    <w:tmpl w:val="471C6C80"/>
    <w:lvl w:ilvl="0" w:tplc="A642A5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6A4472"/>
    <w:multiLevelType w:val="multilevel"/>
    <w:tmpl w:val="8982B004"/>
    <w:lvl w:ilvl="0">
      <w:start w:val="1"/>
      <w:numFmt w:val="decimal"/>
      <w:lvlText w:val="%1."/>
      <w:lvlJc w:val="left"/>
      <w:pPr>
        <w:ind w:left="502" w:hanging="360"/>
      </w:pPr>
      <w:rPr>
        <w:rFonts w:hint="default"/>
        <w:b/>
        <w:bCs/>
      </w:rPr>
    </w:lvl>
    <w:lvl w:ilvl="1">
      <w:start w:val="2"/>
      <w:numFmt w:val="decimal"/>
      <w:isLgl/>
      <w:lvlText w:val="%1.%2"/>
      <w:lvlJc w:val="left"/>
      <w:pPr>
        <w:ind w:left="682" w:hanging="54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 w15:restartNumberingAfterBreak="0">
    <w:nsid w:val="62077475"/>
    <w:multiLevelType w:val="hybridMultilevel"/>
    <w:tmpl w:val="D32E46A6"/>
    <w:lvl w:ilvl="0" w:tplc="BF70A9A2">
      <w:start w:val="1"/>
      <w:numFmt w:val="decimal"/>
      <w:lvlText w:val="%1."/>
      <w:lvlJc w:val="left"/>
      <w:pPr>
        <w:ind w:left="720" w:hanging="360"/>
      </w:pPr>
      <w:rPr>
        <w:rFonts w:hint="default"/>
        <w:b/>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702A18"/>
    <w:multiLevelType w:val="hybridMultilevel"/>
    <w:tmpl w:val="EC3C7A62"/>
    <w:lvl w:ilvl="0" w:tplc="AF2EFE2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BE1A5F"/>
    <w:multiLevelType w:val="hybridMultilevel"/>
    <w:tmpl w:val="1702F892"/>
    <w:lvl w:ilvl="0" w:tplc="CBD0835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rp02s9fo0x5stesddrx5eaez290wx20zw02&quot;&gt;My EndNote Library&lt;record-ids&gt;&lt;item&gt;21&lt;/item&gt;&lt;item&gt;81&lt;/item&gt;&lt;/record-ids&gt;&lt;/item&gt;&lt;/Libraries&gt;"/>
  </w:docVars>
  <w:rsids>
    <w:rsidRoot w:val="004B1DF2"/>
    <w:rsid w:val="000011F8"/>
    <w:rsid w:val="00003423"/>
    <w:rsid w:val="000042A0"/>
    <w:rsid w:val="00010B9F"/>
    <w:rsid w:val="000142E2"/>
    <w:rsid w:val="00015B9B"/>
    <w:rsid w:val="0001667E"/>
    <w:rsid w:val="0002234C"/>
    <w:rsid w:val="00026D5F"/>
    <w:rsid w:val="00026E07"/>
    <w:rsid w:val="0003041F"/>
    <w:rsid w:val="00032A34"/>
    <w:rsid w:val="000351AC"/>
    <w:rsid w:val="000422C7"/>
    <w:rsid w:val="000436A1"/>
    <w:rsid w:val="000607ED"/>
    <w:rsid w:val="0006638D"/>
    <w:rsid w:val="00077AC2"/>
    <w:rsid w:val="00084B07"/>
    <w:rsid w:val="0009216B"/>
    <w:rsid w:val="000927BD"/>
    <w:rsid w:val="000928A6"/>
    <w:rsid w:val="00097BFE"/>
    <w:rsid w:val="000A099C"/>
    <w:rsid w:val="000A10DB"/>
    <w:rsid w:val="000A46AA"/>
    <w:rsid w:val="000B4EBE"/>
    <w:rsid w:val="000B5CA2"/>
    <w:rsid w:val="000C3C3E"/>
    <w:rsid w:val="000D39AD"/>
    <w:rsid w:val="000E06A9"/>
    <w:rsid w:val="000E2086"/>
    <w:rsid w:val="000E7AD1"/>
    <w:rsid w:val="000F2FBB"/>
    <w:rsid w:val="000F5BC3"/>
    <w:rsid w:val="00106F2B"/>
    <w:rsid w:val="00107C96"/>
    <w:rsid w:val="00107E4E"/>
    <w:rsid w:val="00116879"/>
    <w:rsid w:val="0012395E"/>
    <w:rsid w:val="00126313"/>
    <w:rsid w:val="00127AA8"/>
    <w:rsid w:val="00127B96"/>
    <w:rsid w:val="00131945"/>
    <w:rsid w:val="00131B2C"/>
    <w:rsid w:val="001335B0"/>
    <w:rsid w:val="00147673"/>
    <w:rsid w:val="00150544"/>
    <w:rsid w:val="00157B3E"/>
    <w:rsid w:val="0016288C"/>
    <w:rsid w:val="00164925"/>
    <w:rsid w:val="0016602A"/>
    <w:rsid w:val="00167288"/>
    <w:rsid w:val="00170C9D"/>
    <w:rsid w:val="00175286"/>
    <w:rsid w:val="0017635A"/>
    <w:rsid w:val="0017752A"/>
    <w:rsid w:val="00177BCF"/>
    <w:rsid w:val="0018104E"/>
    <w:rsid w:val="001831D8"/>
    <w:rsid w:val="0018444B"/>
    <w:rsid w:val="00191476"/>
    <w:rsid w:val="001925F0"/>
    <w:rsid w:val="001B68C8"/>
    <w:rsid w:val="001B7560"/>
    <w:rsid w:val="001C45E2"/>
    <w:rsid w:val="001D1C5E"/>
    <w:rsid w:val="001D23FD"/>
    <w:rsid w:val="001D5A68"/>
    <w:rsid w:val="001D65D9"/>
    <w:rsid w:val="001D7CF3"/>
    <w:rsid w:val="001E0A35"/>
    <w:rsid w:val="001E3688"/>
    <w:rsid w:val="001E6271"/>
    <w:rsid w:val="001F45D3"/>
    <w:rsid w:val="001F475C"/>
    <w:rsid w:val="001F4A8E"/>
    <w:rsid w:val="001F7D98"/>
    <w:rsid w:val="0020397E"/>
    <w:rsid w:val="00205521"/>
    <w:rsid w:val="0020571B"/>
    <w:rsid w:val="00206A4A"/>
    <w:rsid w:val="0021158E"/>
    <w:rsid w:val="00216412"/>
    <w:rsid w:val="002170AF"/>
    <w:rsid w:val="0022003B"/>
    <w:rsid w:val="00222416"/>
    <w:rsid w:val="00223FF8"/>
    <w:rsid w:val="0022431F"/>
    <w:rsid w:val="002336BE"/>
    <w:rsid w:val="002346B1"/>
    <w:rsid w:val="00237117"/>
    <w:rsid w:val="0024220A"/>
    <w:rsid w:val="00242FCC"/>
    <w:rsid w:val="00243569"/>
    <w:rsid w:val="00245891"/>
    <w:rsid w:val="00247020"/>
    <w:rsid w:val="002510AE"/>
    <w:rsid w:val="002517BC"/>
    <w:rsid w:val="00251FB4"/>
    <w:rsid w:val="00255727"/>
    <w:rsid w:val="0025789D"/>
    <w:rsid w:val="002636A5"/>
    <w:rsid w:val="002644AC"/>
    <w:rsid w:val="002659E2"/>
    <w:rsid w:val="00270986"/>
    <w:rsid w:val="002754C7"/>
    <w:rsid w:val="002767CE"/>
    <w:rsid w:val="00283BEC"/>
    <w:rsid w:val="002846C3"/>
    <w:rsid w:val="002864C1"/>
    <w:rsid w:val="00286AAB"/>
    <w:rsid w:val="00293347"/>
    <w:rsid w:val="002A3034"/>
    <w:rsid w:val="002A56FD"/>
    <w:rsid w:val="002B076A"/>
    <w:rsid w:val="002B0D06"/>
    <w:rsid w:val="002B2C28"/>
    <w:rsid w:val="002B400A"/>
    <w:rsid w:val="002C229E"/>
    <w:rsid w:val="002C50C1"/>
    <w:rsid w:val="002D4C19"/>
    <w:rsid w:val="002E2427"/>
    <w:rsid w:val="002E383E"/>
    <w:rsid w:val="002E66A9"/>
    <w:rsid w:val="002E684A"/>
    <w:rsid w:val="002E748D"/>
    <w:rsid w:val="002E78B9"/>
    <w:rsid w:val="00302914"/>
    <w:rsid w:val="00302D6C"/>
    <w:rsid w:val="00310D45"/>
    <w:rsid w:val="00311F70"/>
    <w:rsid w:val="00315DF5"/>
    <w:rsid w:val="00320C55"/>
    <w:rsid w:val="00322DE3"/>
    <w:rsid w:val="003252B4"/>
    <w:rsid w:val="00327DBA"/>
    <w:rsid w:val="0033035E"/>
    <w:rsid w:val="003318A0"/>
    <w:rsid w:val="003409F9"/>
    <w:rsid w:val="00345346"/>
    <w:rsid w:val="00345C4C"/>
    <w:rsid w:val="00347A1E"/>
    <w:rsid w:val="00351A82"/>
    <w:rsid w:val="00352F8A"/>
    <w:rsid w:val="003552B4"/>
    <w:rsid w:val="003557CC"/>
    <w:rsid w:val="0035675A"/>
    <w:rsid w:val="00357233"/>
    <w:rsid w:val="00360414"/>
    <w:rsid w:val="00365407"/>
    <w:rsid w:val="003675CB"/>
    <w:rsid w:val="0037033A"/>
    <w:rsid w:val="00370937"/>
    <w:rsid w:val="003738D1"/>
    <w:rsid w:val="003777AE"/>
    <w:rsid w:val="0038026A"/>
    <w:rsid w:val="00382104"/>
    <w:rsid w:val="00385452"/>
    <w:rsid w:val="00387C3D"/>
    <w:rsid w:val="00387E43"/>
    <w:rsid w:val="00390011"/>
    <w:rsid w:val="00391099"/>
    <w:rsid w:val="00393986"/>
    <w:rsid w:val="00396527"/>
    <w:rsid w:val="003A5451"/>
    <w:rsid w:val="003A5690"/>
    <w:rsid w:val="003A6D2D"/>
    <w:rsid w:val="003B473E"/>
    <w:rsid w:val="003B5CCA"/>
    <w:rsid w:val="003B5FD4"/>
    <w:rsid w:val="003C0FEA"/>
    <w:rsid w:val="003C38DA"/>
    <w:rsid w:val="003D0502"/>
    <w:rsid w:val="003D0852"/>
    <w:rsid w:val="003D0F67"/>
    <w:rsid w:val="003D134E"/>
    <w:rsid w:val="003D183B"/>
    <w:rsid w:val="003E237D"/>
    <w:rsid w:val="003E3571"/>
    <w:rsid w:val="003E5C94"/>
    <w:rsid w:val="003E6727"/>
    <w:rsid w:val="003F254B"/>
    <w:rsid w:val="003F72D2"/>
    <w:rsid w:val="00400B9E"/>
    <w:rsid w:val="0040163D"/>
    <w:rsid w:val="00403C9B"/>
    <w:rsid w:val="004077BF"/>
    <w:rsid w:val="00407E03"/>
    <w:rsid w:val="004140C8"/>
    <w:rsid w:val="004146EB"/>
    <w:rsid w:val="00417D90"/>
    <w:rsid w:val="004264F2"/>
    <w:rsid w:val="00431809"/>
    <w:rsid w:val="00443241"/>
    <w:rsid w:val="00444223"/>
    <w:rsid w:val="004509E6"/>
    <w:rsid w:val="0045494E"/>
    <w:rsid w:val="00464158"/>
    <w:rsid w:val="00465173"/>
    <w:rsid w:val="004655C2"/>
    <w:rsid w:val="004668DB"/>
    <w:rsid w:val="00475819"/>
    <w:rsid w:val="00475D3E"/>
    <w:rsid w:val="00477C42"/>
    <w:rsid w:val="00483BDC"/>
    <w:rsid w:val="004849CC"/>
    <w:rsid w:val="004853B6"/>
    <w:rsid w:val="004867E9"/>
    <w:rsid w:val="0049088C"/>
    <w:rsid w:val="0049428C"/>
    <w:rsid w:val="004948A7"/>
    <w:rsid w:val="004A251D"/>
    <w:rsid w:val="004A2D92"/>
    <w:rsid w:val="004A40D4"/>
    <w:rsid w:val="004A4621"/>
    <w:rsid w:val="004B1DF2"/>
    <w:rsid w:val="004B3D8B"/>
    <w:rsid w:val="004B5919"/>
    <w:rsid w:val="004B72EE"/>
    <w:rsid w:val="004B759B"/>
    <w:rsid w:val="004C09CD"/>
    <w:rsid w:val="004C4E2E"/>
    <w:rsid w:val="004C5035"/>
    <w:rsid w:val="004C71DD"/>
    <w:rsid w:val="004D176D"/>
    <w:rsid w:val="004D2CCF"/>
    <w:rsid w:val="004D3A2E"/>
    <w:rsid w:val="004D5923"/>
    <w:rsid w:val="004D64C0"/>
    <w:rsid w:val="004E044A"/>
    <w:rsid w:val="004E30C1"/>
    <w:rsid w:val="004F1672"/>
    <w:rsid w:val="004F4E29"/>
    <w:rsid w:val="004F63CC"/>
    <w:rsid w:val="00503530"/>
    <w:rsid w:val="00506DA8"/>
    <w:rsid w:val="00507843"/>
    <w:rsid w:val="00526A1A"/>
    <w:rsid w:val="00532C38"/>
    <w:rsid w:val="00545DC6"/>
    <w:rsid w:val="00547FA7"/>
    <w:rsid w:val="00550DFE"/>
    <w:rsid w:val="00553CA1"/>
    <w:rsid w:val="00561969"/>
    <w:rsid w:val="0056466C"/>
    <w:rsid w:val="0056490C"/>
    <w:rsid w:val="00567F16"/>
    <w:rsid w:val="00570551"/>
    <w:rsid w:val="0057397C"/>
    <w:rsid w:val="0057416B"/>
    <w:rsid w:val="00574552"/>
    <w:rsid w:val="00587DB0"/>
    <w:rsid w:val="00591403"/>
    <w:rsid w:val="00592C11"/>
    <w:rsid w:val="005A01F6"/>
    <w:rsid w:val="005A077E"/>
    <w:rsid w:val="005A20D2"/>
    <w:rsid w:val="005A4AEF"/>
    <w:rsid w:val="005A57F3"/>
    <w:rsid w:val="005A5EFF"/>
    <w:rsid w:val="005A6125"/>
    <w:rsid w:val="005A7AE0"/>
    <w:rsid w:val="005B2DFE"/>
    <w:rsid w:val="005B68DA"/>
    <w:rsid w:val="005C1E93"/>
    <w:rsid w:val="005C5C37"/>
    <w:rsid w:val="005D2531"/>
    <w:rsid w:val="005D3B17"/>
    <w:rsid w:val="005D6CD2"/>
    <w:rsid w:val="005E03A7"/>
    <w:rsid w:val="005E18A6"/>
    <w:rsid w:val="005E2939"/>
    <w:rsid w:val="005E4B9F"/>
    <w:rsid w:val="005E69D1"/>
    <w:rsid w:val="005F1A99"/>
    <w:rsid w:val="005F4C17"/>
    <w:rsid w:val="005F531C"/>
    <w:rsid w:val="005F63A3"/>
    <w:rsid w:val="005F7431"/>
    <w:rsid w:val="006002C1"/>
    <w:rsid w:val="00600434"/>
    <w:rsid w:val="00604556"/>
    <w:rsid w:val="006052B6"/>
    <w:rsid w:val="006143B0"/>
    <w:rsid w:val="006150BF"/>
    <w:rsid w:val="00615389"/>
    <w:rsid w:val="006157BB"/>
    <w:rsid w:val="00615D7F"/>
    <w:rsid w:val="00616406"/>
    <w:rsid w:val="0061677B"/>
    <w:rsid w:val="0062191F"/>
    <w:rsid w:val="006221B8"/>
    <w:rsid w:val="00631F66"/>
    <w:rsid w:val="0063734F"/>
    <w:rsid w:val="0064063F"/>
    <w:rsid w:val="006453F5"/>
    <w:rsid w:val="00645A2C"/>
    <w:rsid w:val="00650239"/>
    <w:rsid w:val="006511DF"/>
    <w:rsid w:val="006607B4"/>
    <w:rsid w:val="00663FC5"/>
    <w:rsid w:val="00664197"/>
    <w:rsid w:val="006649A0"/>
    <w:rsid w:val="00664B00"/>
    <w:rsid w:val="006669ED"/>
    <w:rsid w:val="00670043"/>
    <w:rsid w:val="00673BD8"/>
    <w:rsid w:val="00675DEE"/>
    <w:rsid w:val="00677D9E"/>
    <w:rsid w:val="00681956"/>
    <w:rsid w:val="006908DF"/>
    <w:rsid w:val="006928D1"/>
    <w:rsid w:val="00694EB8"/>
    <w:rsid w:val="00696FF9"/>
    <w:rsid w:val="006A521B"/>
    <w:rsid w:val="006B1919"/>
    <w:rsid w:val="006C2127"/>
    <w:rsid w:val="006C6610"/>
    <w:rsid w:val="006C77AB"/>
    <w:rsid w:val="006D1D88"/>
    <w:rsid w:val="006E1EEA"/>
    <w:rsid w:val="006E6884"/>
    <w:rsid w:val="006E68CF"/>
    <w:rsid w:val="006E69F9"/>
    <w:rsid w:val="006F00F8"/>
    <w:rsid w:val="006F6126"/>
    <w:rsid w:val="007075D1"/>
    <w:rsid w:val="00711C8E"/>
    <w:rsid w:val="00716DE0"/>
    <w:rsid w:val="00722166"/>
    <w:rsid w:val="00725191"/>
    <w:rsid w:val="00726B4B"/>
    <w:rsid w:val="00730918"/>
    <w:rsid w:val="00735144"/>
    <w:rsid w:val="0073638F"/>
    <w:rsid w:val="0074737D"/>
    <w:rsid w:val="0075199F"/>
    <w:rsid w:val="00752F2A"/>
    <w:rsid w:val="0075463C"/>
    <w:rsid w:val="0076433D"/>
    <w:rsid w:val="007708D8"/>
    <w:rsid w:val="00771A17"/>
    <w:rsid w:val="00774393"/>
    <w:rsid w:val="007801F2"/>
    <w:rsid w:val="007843CA"/>
    <w:rsid w:val="00785015"/>
    <w:rsid w:val="0079708C"/>
    <w:rsid w:val="007A390E"/>
    <w:rsid w:val="007A6B2E"/>
    <w:rsid w:val="007A7CC8"/>
    <w:rsid w:val="007B052B"/>
    <w:rsid w:val="007B13D0"/>
    <w:rsid w:val="007B322C"/>
    <w:rsid w:val="007B342F"/>
    <w:rsid w:val="007B403F"/>
    <w:rsid w:val="007B4870"/>
    <w:rsid w:val="007B5B10"/>
    <w:rsid w:val="007B6878"/>
    <w:rsid w:val="007C017E"/>
    <w:rsid w:val="007C0B2C"/>
    <w:rsid w:val="007C32D9"/>
    <w:rsid w:val="007C6227"/>
    <w:rsid w:val="007E1A46"/>
    <w:rsid w:val="007E360F"/>
    <w:rsid w:val="007E42A1"/>
    <w:rsid w:val="007F0E58"/>
    <w:rsid w:val="007F3F13"/>
    <w:rsid w:val="008029CA"/>
    <w:rsid w:val="00803973"/>
    <w:rsid w:val="00810B9E"/>
    <w:rsid w:val="0081628B"/>
    <w:rsid w:val="00821230"/>
    <w:rsid w:val="00821847"/>
    <w:rsid w:val="0082299D"/>
    <w:rsid w:val="008273C7"/>
    <w:rsid w:val="00830602"/>
    <w:rsid w:val="00832117"/>
    <w:rsid w:val="00833DC5"/>
    <w:rsid w:val="008351DE"/>
    <w:rsid w:val="0083754B"/>
    <w:rsid w:val="00840BE6"/>
    <w:rsid w:val="0084633E"/>
    <w:rsid w:val="0085264B"/>
    <w:rsid w:val="0085391E"/>
    <w:rsid w:val="008571CE"/>
    <w:rsid w:val="008573A6"/>
    <w:rsid w:val="008576D1"/>
    <w:rsid w:val="00860644"/>
    <w:rsid w:val="008606D8"/>
    <w:rsid w:val="008665BE"/>
    <w:rsid w:val="0086672E"/>
    <w:rsid w:val="00867BF2"/>
    <w:rsid w:val="00871973"/>
    <w:rsid w:val="00871C63"/>
    <w:rsid w:val="008735DE"/>
    <w:rsid w:val="0087386F"/>
    <w:rsid w:val="0088416A"/>
    <w:rsid w:val="008932EF"/>
    <w:rsid w:val="00893BD5"/>
    <w:rsid w:val="008A313E"/>
    <w:rsid w:val="008A3ECA"/>
    <w:rsid w:val="008A5416"/>
    <w:rsid w:val="008A6A04"/>
    <w:rsid w:val="008B0492"/>
    <w:rsid w:val="008B49E8"/>
    <w:rsid w:val="008C0D15"/>
    <w:rsid w:val="008C7118"/>
    <w:rsid w:val="008D0E1B"/>
    <w:rsid w:val="008D4FFE"/>
    <w:rsid w:val="008E3D29"/>
    <w:rsid w:val="008E6AE3"/>
    <w:rsid w:val="008F1F23"/>
    <w:rsid w:val="008F22BE"/>
    <w:rsid w:val="00901413"/>
    <w:rsid w:val="009018C0"/>
    <w:rsid w:val="00902A5B"/>
    <w:rsid w:val="00904FFF"/>
    <w:rsid w:val="00906EC3"/>
    <w:rsid w:val="00907C3F"/>
    <w:rsid w:val="00913B5F"/>
    <w:rsid w:val="00921210"/>
    <w:rsid w:val="00921640"/>
    <w:rsid w:val="0092379E"/>
    <w:rsid w:val="00923C31"/>
    <w:rsid w:val="0092417A"/>
    <w:rsid w:val="00937324"/>
    <w:rsid w:val="009379E2"/>
    <w:rsid w:val="00940E06"/>
    <w:rsid w:val="00942B0A"/>
    <w:rsid w:val="009441B1"/>
    <w:rsid w:val="00947867"/>
    <w:rsid w:val="00950E40"/>
    <w:rsid w:val="0095206A"/>
    <w:rsid w:val="009576B0"/>
    <w:rsid w:val="00957FED"/>
    <w:rsid w:val="0096082C"/>
    <w:rsid w:val="00960839"/>
    <w:rsid w:val="00960973"/>
    <w:rsid w:val="00960B29"/>
    <w:rsid w:val="00963ABE"/>
    <w:rsid w:val="009650BF"/>
    <w:rsid w:val="009658D1"/>
    <w:rsid w:val="00971B95"/>
    <w:rsid w:val="00977679"/>
    <w:rsid w:val="009806FF"/>
    <w:rsid w:val="00987BCA"/>
    <w:rsid w:val="009930AD"/>
    <w:rsid w:val="00996573"/>
    <w:rsid w:val="009A0571"/>
    <w:rsid w:val="009A4A2E"/>
    <w:rsid w:val="009A751B"/>
    <w:rsid w:val="009B1EC8"/>
    <w:rsid w:val="009B39DD"/>
    <w:rsid w:val="009B5811"/>
    <w:rsid w:val="009C1DAA"/>
    <w:rsid w:val="009C4E16"/>
    <w:rsid w:val="009C5826"/>
    <w:rsid w:val="009C7095"/>
    <w:rsid w:val="009C761E"/>
    <w:rsid w:val="009D4947"/>
    <w:rsid w:val="009E197F"/>
    <w:rsid w:val="009E4871"/>
    <w:rsid w:val="009E6852"/>
    <w:rsid w:val="009E7621"/>
    <w:rsid w:val="00A03854"/>
    <w:rsid w:val="00A0399A"/>
    <w:rsid w:val="00A04F59"/>
    <w:rsid w:val="00A07035"/>
    <w:rsid w:val="00A075EC"/>
    <w:rsid w:val="00A13A91"/>
    <w:rsid w:val="00A20862"/>
    <w:rsid w:val="00A25C34"/>
    <w:rsid w:val="00A311A2"/>
    <w:rsid w:val="00A40D83"/>
    <w:rsid w:val="00A42E13"/>
    <w:rsid w:val="00A440D5"/>
    <w:rsid w:val="00A44C8D"/>
    <w:rsid w:val="00A46149"/>
    <w:rsid w:val="00A47C35"/>
    <w:rsid w:val="00A56ECE"/>
    <w:rsid w:val="00A63946"/>
    <w:rsid w:val="00A66583"/>
    <w:rsid w:val="00A672E0"/>
    <w:rsid w:val="00A67E2B"/>
    <w:rsid w:val="00A76E91"/>
    <w:rsid w:val="00A810D2"/>
    <w:rsid w:val="00A836F5"/>
    <w:rsid w:val="00A842C6"/>
    <w:rsid w:val="00A869DD"/>
    <w:rsid w:val="00AA02D5"/>
    <w:rsid w:val="00AA125F"/>
    <w:rsid w:val="00AA2086"/>
    <w:rsid w:val="00AA5648"/>
    <w:rsid w:val="00AA7CFD"/>
    <w:rsid w:val="00AB0591"/>
    <w:rsid w:val="00AB31DD"/>
    <w:rsid w:val="00AC678C"/>
    <w:rsid w:val="00AD1529"/>
    <w:rsid w:val="00AD1966"/>
    <w:rsid w:val="00AD7B4C"/>
    <w:rsid w:val="00AE0280"/>
    <w:rsid w:val="00AE66CD"/>
    <w:rsid w:val="00AF0217"/>
    <w:rsid w:val="00AF0517"/>
    <w:rsid w:val="00AF380A"/>
    <w:rsid w:val="00AF7938"/>
    <w:rsid w:val="00B0127C"/>
    <w:rsid w:val="00B02DEC"/>
    <w:rsid w:val="00B05835"/>
    <w:rsid w:val="00B05DDD"/>
    <w:rsid w:val="00B05E52"/>
    <w:rsid w:val="00B07C7E"/>
    <w:rsid w:val="00B12A07"/>
    <w:rsid w:val="00B1449D"/>
    <w:rsid w:val="00B2025C"/>
    <w:rsid w:val="00B229D1"/>
    <w:rsid w:val="00B22FED"/>
    <w:rsid w:val="00B238BB"/>
    <w:rsid w:val="00B25D25"/>
    <w:rsid w:val="00B267C9"/>
    <w:rsid w:val="00B26F7A"/>
    <w:rsid w:val="00B31882"/>
    <w:rsid w:val="00B3689C"/>
    <w:rsid w:val="00B37D0C"/>
    <w:rsid w:val="00B448A8"/>
    <w:rsid w:val="00B44D8B"/>
    <w:rsid w:val="00B46A92"/>
    <w:rsid w:val="00B52549"/>
    <w:rsid w:val="00B53F8C"/>
    <w:rsid w:val="00B55B01"/>
    <w:rsid w:val="00B638C7"/>
    <w:rsid w:val="00B70FA9"/>
    <w:rsid w:val="00B744EB"/>
    <w:rsid w:val="00B775FA"/>
    <w:rsid w:val="00B838B1"/>
    <w:rsid w:val="00B83C51"/>
    <w:rsid w:val="00B93BE8"/>
    <w:rsid w:val="00BA1A2B"/>
    <w:rsid w:val="00BA22D8"/>
    <w:rsid w:val="00BB12E8"/>
    <w:rsid w:val="00BB14AB"/>
    <w:rsid w:val="00BB75A8"/>
    <w:rsid w:val="00BB7DF3"/>
    <w:rsid w:val="00BC0DA3"/>
    <w:rsid w:val="00BC1C37"/>
    <w:rsid w:val="00BC27DA"/>
    <w:rsid w:val="00BC4E4B"/>
    <w:rsid w:val="00BC5499"/>
    <w:rsid w:val="00BD155A"/>
    <w:rsid w:val="00BD1924"/>
    <w:rsid w:val="00BE3758"/>
    <w:rsid w:val="00BE3F74"/>
    <w:rsid w:val="00BE4DD1"/>
    <w:rsid w:val="00BE645A"/>
    <w:rsid w:val="00BE7C50"/>
    <w:rsid w:val="00BF17A8"/>
    <w:rsid w:val="00BF4704"/>
    <w:rsid w:val="00BF795D"/>
    <w:rsid w:val="00C033AA"/>
    <w:rsid w:val="00C04D84"/>
    <w:rsid w:val="00C05C29"/>
    <w:rsid w:val="00C05DAF"/>
    <w:rsid w:val="00C130F6"/>
    <w:rsid w:val="00C1680E"/>
    <w:rsid w:val="00C17EF8"/>
    <w:rsid w:val="00C20C8B"/>
    <w:rsid w:val="00C2402C"/>
    <w:rsid w:val="00C2432B"/>
    <w:rsid w:val="00C30999"/>
    <w:rsid w:val="00C3721F"/>
    <w:rsid w:val="00C4321C"/>
    <w:rsid w:val="00C528A7"/>
    <w:rsid w:val="00C52E90"/>
    <w:rsid w:val="00C6000F"/>
    <w:rsid w:val="00C645BD"/>
    <w:rsid w:val="00C7243C"/>
    <w:rsid w:val="00C77B36"/>
    <w:rsid w:val="00C81342"/>
    <w:rsid w:val="00C8713C"/>
    <w:rsid w:val="00C87CCA"/>
    <w:rsid w:val="00C908B2"/>
    <w:rsid w:val="00C9776D"/>
    <w:rsid w:val="00C97D35"/>
    <w:rsid w:val="00CA3909"/>
    <w:rsid w:val="00CA4565"/>
    <w:rsid w:val="00CA5D4C"/>
    <w:rsid w:val="00CA6ADB"/>
    <w:rsid w:val="00CB2629"/>
    <w:rsid w:val="00CB32EF"/>
    <w:rsid w:val="00CC11A8"/>
    <w:rsid w:val="00CC3860"/>
    <w:rsid w:val="00CC6F79"/>
    <w:rsid w:val="00CD155C"/>
    <w:rsid w:val="00CD4AF4"/>
    <w:rsid w:val="00CE1390"/>
    <w:rsid w:val="00CE173D"/>
    <w:rsid w:val="00CE56F3"/>
    <w:rsid w:val="00CE5C37"/>
    <w:rsid w:val="00CE60F6"/>
    <w:rsid w:val="00CE6D53"/>
    <w:rsid w:val="00CF26E5"/>
    <w:rsid w:val="00CF4154"/>
    <w:rsid w:val="00CF449E"/>
    <w:rsid w:val="00CF4E07"/>
    <w:rsid w:val="00D04A46"/>
    <w:rsid w:val="00D05F7C"/>
    <w:rsid w:val="00D10916"/>
    <w:rsid w:val="00D12BBB"/>
    <w:rsid w:val="00D15CB3"/>
    <w:rsid w:val="00D20457"/>
    <w:rsid w:val="00D24229"/>
    <w:rsid w:val="00D244E2"/>
    <w:rsid w:val="00D32354"/>
    <w:rsid w:val="00D360A0"/>
    <w:rsid w:val="00D413ED"/>
    <w:rsid w:val="00D44A04"/>
    <w:rsid w:val="00D467CD"/>
    <w:rsid w:val="00D50E01"/>
    <w:rsid w:val="00D534F7"/>
    <w:rsid w:val="00D6196A"/>
    <w:rsid w:val="00D61CEE"/>
    <w:rsid w:val="00D62A06"/>
    <w:rsid w:val="00D63293"/>
    <w:rsid w:val="00D70C29"/>
    <w:rsid w:val="00D71BA2"/>
    <w:rsid w:val="00D72E37"/>
    <w:rsid w:val="00D75CD2"/>
    <w:rsid w:val="00D75E04"/>
    <w:rsid w:val="00D76FF7"/>
    <w:rsid w:val="00D81901"/>
    <w:rsid w:val="00D82620"/>
    <w:rsid w:val="00D8338D"/>
    <w:rsid w:val="00D836E0"/>
    <w:rsid w:val="00D85AF1"/>
    <w:rsid w:val="00D85BB6"/>
    <w:rsid w:val="00D95B5A"/>
    <w:rsid w:val="00DA1F21"/>
    <w:rsid w:val="00DA2773"/>
    <w:rsid w:val="00DA4311"/>
    <w:rsid w:val="00DB3C27"/>
    <w:rsid w:val="00DB4273"/>
    <w:rsid w:val="00DB5165"/>
    <w:rsid w:val="00DB7054"/>
    <w:rsid w:val="00DC049A"/>
    <w:rsid w:val="00DC46FE"/>
    <w:rsid w:val="00DD1136"/>
    <w:rsid w:val="00DD11B9"/>
    <w:rsid w:val="00DD25C6"/>
    <w:rsid w:val="00DD29CA"/>
    <w:rsid w:val="00DE04CA"/>
    <w:rsid w:val="00DE18D2"/>
    <w:rsid w:val="00DE2792"/>
    <w:rsid w:val="00DE58D1"/>
    <w:rsid w:val="00DF16ED"/>
    <w:rsid w:val="00DF1C80"/>
    <w:rsid w:val="00DF5E6F"/>
    <w:rsid w:val="00DF7E29"/>
    <w:rsid w:val="00E00792"/>
    <w:rsid w:val="00E037AB"/>
    <w:rsid w:val="00E1336D"/>
    <w:rsid w:val="00E14179"/>
    <w:rsid w:val="00E15016"/>
    <w:rsid w:val="00E15CE1"/>
    <w:rsid w:val="00E20846"/>
    <w:rsid w:val="00E208EF"/>
    <w:rsid w:val="00E268FB"/>
    <w:rsid w:val="00E301F6"/>
    <w:rsid w:val="00E3188A"/>
    <w:rsid w:val="00E318B8"/>
    <w:rsid w:val="00E40DBA"/>
    <w:rsid w:val="00E40FA5"/>
    <w:rsid w:val="00E4222F"/>
    <w:rsid w:val="00E4226C"/>
    <w:rsid w:val="00E43D1F"/>
    <w:rsid w:val="00E46CC8"/>
    <w:rsid w:val="00E517EF"/>
    <w:rsid w:val="00E523B0"/>
    <w:rsid w:val="00E54C43"/>
    <w:rsid w:val="00E649F3"/>
    <w:rsid w:val="00E65D1C"/>
    <w:rsid w:val="00E74072"/>
    <w:rsid w:val="00E76573"/>
    <w:rsid w:val="00E86858"/>
    <w:rsid w:val="00E92C80"/>
    <w:rsid w:val="00EA08AD"/>
    <w:rsid w:val="00EA3DFE"/>
    <w:rsid w:val="00EA768A"/>
    <w:rsid w:val="00EB43D6"/>
    <w:rsid w:val="00EC7276"/>
    <w:rsid w:val="00ED17FA"/>
    <w:rsid w:val="00ED4712"/>
    <w:rsid w:val="00EE460D"/>
    <w:rsid w:val="00EE53DF"/>
    <w:rsid w:val="00EE6958"/>
    <w:rsid w:val="00EF3153"/>
    <w:rsid w:val="00EF7DCC"/>
    <w:rsid w:val="00F17B21"/>
    <w:rsid w:val="00F21CC4"/>
    <w:rsid w:val="00F25304"/>
    <w:rsid w:val="00F26A96"/>
    <w:rsid w:val="00F3590B"/>
    <w:rsid w:val="00F37651"/>
    <w:rsid w:val="00F40E9B"/>
    <w:rsid w:val="00F46E4F"/>
    <w:rsid w:val="00F51EEA"/>
    <w:rsid w:val="00F53CD8"/>
    <w:rsid w:val="00F53EA0"/>
    <w:rsid w:val="00F558B1"/>
    <w:rsid w:val="00F56546"/>
    <w:rsid w:val="00F60C39"/>
    <w:rsid w:val="00F65530"/>
    <w:rsid w:val="00F66814"/>
    <w:rsid w:val="00F6690E"/>
    <w:rsid w:val="00F6726C"/>
    <w:rsid w:val="00F74CAF"/>
    <w:rsid w:val="00F755AB"/>
    <w:rsid w:val="00F81384"/>
    <w:rsid w:val="00F85DAA"/>
    <w:rsid w:val="00F86FBA"/>
    <w:rsid w:val="00F90907"/>
    <w:rsid w:val="00F94731"/>
    <w:rsid w:val="00F955FF"/>
    <w:rsid w:val="00F95E35"/>
    <w:rsid w:val="00FA36E2"/>
    <w:rsid w:val="00FB0425"/>
    <w:rsid w:val="00FB06B3"/>
    <w:rsid w:val="00FB1086"/>
    <w:rsid w:val="00FB3679"/>
    <w:rsid w:val="00FB3732"/>
    <w:rsid w:val="00FB4256"/>
    <w:rsid w:val="00FB73CD"/>
    <w:rsid w:val="00FC1AFF"/>
    <w:rsid w:val="00FC2CBE"/>
    <w:rsid w:val="00FC2EB2"/>
    <w:rsid w:val="00FC6AED"/>
    <w:rsid w:val="00FC79E4"/>
    <w:rsid w:val="00FD1292"/>
    <w:rsid w:val="00FD410A"/>
    <w:rsid w:val="00FD4E58"/>
    <w:rsid w:val="00FD5653"/>
    <w:rsid w:val="00FD5E80"/>
    <w:rsid w:val="00FD6042"/>
    <w:rsid w:val="00FE21DB"/>
    <w:rsid w:val="00FE28A8"/>
    <w:rsid w:val="00FE30A9"/>
    <w:rsid w:val="00FE3590"/>
    <w:rsid w:val="00FE5E3C"/>
    <w:rsid w:val="00FF25CC"/>
    <w:rsid w:val="00FF2979"/>
    <w:rsid w:val="00FF51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90360B"/>
  <w15:docId w15:val="{F2D485F3-608E-4FE4-A200-1335CF6A1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DF2"/>
    <w:pPr>
      <w:bidi/>
    </w:pPr>
  </w:style>
  <w:style w:type="paragraph" w:styleId="Heading1">
    <w:name w:val="heading 1"/>
    <w:basedOn w:val="Normal"/>
    <w:next w:val="Normal"/>
    <w:link w:val="Heading1Char"/>
    <w:uiPriority w:val="9"/>
    <w:qFormat/>
    <w:rsid w:val="003C38D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2517BC"/>
    <w:pPr>
      <w:keepNext/>
      <w:keepLines/>
      <w:bidi w:val="0"/>
      <w:spacing w:before="200" w:after="0" w:line="360" w:lineRule="auto"/>
      <w:outlineLvl w:val="1"/>
    </w:pPr>
    <w:rPr>
      <w:rFonts w:asciiTheme="majorBidi" w:eastAsiaTheme="majorEastAsia" w:hAnsiTheme="majorBidi" w:cstheme="majorBidi"/>
      <w:b/>
      <w:bCs/>
      <w:color w:val="000000" w:themeColor="text1"/>
      <w:sz w:val="24"/>
      <w:szCs w:val="26"/>
    </w:rPr>
  </w:style>
  <w:style w:type="paragraph" w:styleId="Heading3">
    <w:name w:val="heading 3"/>
    <w:basedOn w:val="Normal"/>
    <w:next w:val="Normal"/>
    <w:link w:val="Heading3Char"/>
    <w:uiPriority w:val="9"/>
    <w:qFormat/>
    <w:rsid w:val="002517BC"/>
    <w:pPr>
      <w:keepNext/>
      <w:keepLines/>
      <w:bidi w:val="0"/>
      <w:spacing w:after="0" w:line="360" w:lineRule="auto"/>
      <w:outlineLvl w:val="2"/>
    </w:pPr>
    <w:rPr>
      <w:rFonts w:asciiTheme="majorBidi" w:eastAsiaTheme="majorEastAsia" w:hAnsiTheme="majorBidi" w:cstheme="majorBidi"/>
      <w:bCs/>
      <w: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517BC"/>
    <w:rPr>
      <w:rFonts w:asciiTheme="majorBidi" w:eastAsiaTheme="majorEastAsia" w:hAnsiTheme="majorBidi" w:cstheme="majorBidi"/>
      <w:b/>
      <w:bCs/>
      <w:color w:val="000000" w:themeColor="text1"/>
      <w:sz w:val="24"/>
      <w:szCs w:val="26"/>
    </w:rPr>
  </w:style>
  <w:style w:type="character" w:customStyle="1" w:styleId="Heading3Char">
    <w:name w:val="Heading 3 Char"/>
    <w:basedOn w:val="DefaultParagraphFont"/>
    <w:link w:val="Heading3"/>
    <w:uiPriority w:val="9"/>
    <w:rsid w:val="002517BC"/>
    <w:rPr>
      <w:rFonts w:asciiTheme="majorBidi" w:eastAsiaTheme="majorEastAsia" w:hAnsiTheme="majorBidi" w:cstheme="majorBidi"/>
      <w:bCs/>
      <w:i/>
      <w:color w:val="000000" w:themeColor="text1"/>
      <w:sz w:val="24"/>
      <w:szCs w:val="24"/>
    </w:rPr>
  </w:style>
  <w:style w:type="character" w:styleId="Strong">
    <w:name w:val="Strong"/>
    <w:basedOn w:val="DefaultParagraphFont"/>
    <w:uiPriority w:val="22"/>
    <w:qFormat/>
    <w:rsid w:val="002517BC"/>
    <w:rPr>
      <w:b/>
      <w:bCs/>
    </w:rPr>
  </w:style>
  <w:style w:type="paragraph" w:styleId="Caption">
    <w:name w:val="caption"/>
    <w:basedOn w:val="Normal"/>
    <w:next w:val="Normal"/>
    <w:uiPriority w:val="35"/>
    <w:unhideWhenUsed/>
    <w:qFormat/>
    <w:rsid w:val="00696FF9"/>
    <w:pPr>
      <w:bidi w:val="0"/>
      <w:spacing w:line="240" w:lineRule="auto"/>
    </w:pPr>
    <w:rPr>
      <w:rFonts w:ascii="Times New Roman" w:hAnsi="Times New Roman" w:cs="Times New Roman"/>
      <w:b/>
      <w:bCs/>
      <w:color w:val="4F81BD" w:themeColor="accent1"/>
      <w:sz w:val="18"/>
      <w:szCs w:val="18"/>
    </w:rPr>
  </w:style>
  <w:style w:type="table" w:styleId="LightShading">
    <w:name w:val="Light Shading"/>
    <w:basedOn w:val="TableNormal"/>
    <w:uiPriority w:val="60"/>
    <w:rsid w:val="002644A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9E4871"/>
    <w:pPr>
      <w:bidi w:val="0"/>
      <w:ind w:left="720"/>
      <w:contextualSpacing/>
    </w:pPr>
    <w:rPr>
      <w:rFonts w:ascii="Times New Roman" w:hAnsi="Times New Roman" w:cs="Times New Roman"/>
      <w:sz w:val="24"/>
      <w:szCs w:val="24"/>
    </w:rPr>
  </w:style>
  <w:style w:type="paragraph" w:styleId="HTMLPreformatted">
    <w:name w:val="HTML Preformatted"/>
    <w:basedOn w:val="Normal"/>
    <w:link w:val="HTMLPreformattedChar"/>
    <w:uiPriority w:val="99"/>
    <w:unhideWhenUsed/>
    <w:rsid w:val="00382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82104"/>
    <w:rPr>
      <w:rFonts w:ascii="Courier New" w:eastAsia="Times New Roman" w:hAnsi="Courier New" w:cs="Courier New"/>
      <w:sz w:val="20"/>
      <w:szCs w:val="20"/>
    </w:rPr>
  </w:style>
  <w:style w:type="character" w:styleId="Hyperlink">
    <w:name w:val="Hyperlink"/>
    <w:basedOn w:val="DefaultParagraphFont"/>
    <w:uiPriority w:val="99"/>
    <w:unhideWhenUsed/>
    <w:rsid w:val="00126313"/>
    <w:rPr>
      <w:color w:val="0000FF"/>
      <w:u w:val="single"/>
    </w:rPr>
  </w:style>
  <w:style w:type="paragraph" w:styleId="Header">
    <w:name w:val="header"/>
    <w:basedOn w:val="Normal"/>
    <w:link w:val="HeaderChar"/>
    <w:uiPriority w:val="99"/>
    <w:unhideWhenUsed/>
    <w:rsid w:val="002435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569"/>
  </w:style>
  <w:style w:type="paragraph" w:styleId="Footer">
    <w:name w:val="footer"/>
    <w:basedOn w:val="Normal"/>
    <w:link w:val="FooterChar"/>
    <w:uiPriority w:val="99"/>
    <w:unhideWhenUsed/>
    <w:rsid w:val="002435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569"/>
  </w:style>
  <w:style w:type="character" w:customStyle="1" w:styleId="Heading1Char">
    <w:name w:val="Heading 1 Char"/>
    <w:basedOn w:val="DefaultParagraphFont"/>
    <w:link w:val="Heading1"/>
    <w:uiPriority w:val="9"/>
    <w:rsid w:val="003C38D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C38DA"/>
    <w:pPr>
      <w:spacing w:before="480"/>
      <w:outlineLvl w:val="9"/>
    </w:pPr>
    <w:rPr>
      <w:b/>
      <w:bCs/>
      <w:sz w:val="28"/>
      <w:szCs w:val="28"/>
      <w:rtl/>
    </w:rPr>
  </w:style>
  <w:style w:type="table" w:styleId="TableGrid">
    <w:name w:val="Table Grid"/>
    <w:basedOn w:val="TableNormal"/>
    <w:uiPriority w:val="59"/>
    <w:rsid w:val="003C3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rsid w:val="008B49E8"/>
    <w:pPr>
      <w:spacing w:line="240" w:lineRule="auto"/>
      <w:jc w:val="both"/>
    </w:pPr>
    <w:rPr>
      <w:rFonts w:ascii="New York" w:eastAsia="Times New Roman" w:hAnsi="New York"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dNoteBibliographyTitle">
    <w:name w:val="EndNote Bibliography Title"/>
    <w:basedOn w:val="Normal"/>
    <w:link w:val="EndNoteBibliographyTitleChar"/>
    <w:rsid w:val="000C3C3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C3C3E"/>
    <w:rPr>
      <w:rFonts w:ascii="Calibri" w:hAnsi="Calibri" w:cs="Calibri"/>
      <w:noProof/>
    </w:rPr>
  </w:style>
  <w:style w:type="paragraph" w:customStyle="1" w:styleId="EndNoteBibliography">
    <w:name w:val="EndNote Bibliography"/>
    <w:basedOn w:val="Normal"/>
    <w:link w:val="EndNoteBibliographyChar"/>
    <w:rsid w:val="000C3C3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0C3C3E"/>
    <w:rPr>
      <w:rFonts w:ascii="Calibri" w:hAnsi="Calibri" w:cs="Calibri"/>
      <w:noProof/>
    </w:rPr>
  </w:style>
  <w:style w:type="table" w:styleId="PlainTable1">
    <w:name w:val="Plain Table 1"/>
    <w:basedOn w:val="TableNormal"/>
    <w:uiPriority w:val="41"/>
    <w:rsid w:val="002B0D0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8A3ECA"/>
    <w:rPr>
      <w:color w:val="808080"/>
    </w:rPr>
  </w:style>
  <w:style w:type="table" w:styleId="PlainTable2">
    <w:name w:val="Plain Table 2"/>
    <w:basedOn w:val="TableNormal"/>
    <w:uiPriority w:val="42"/>
    <w:rsid w:val="001F475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102307">
      <w:bodyDiv w:val="1"/>
      <w:marLeft w:val="0"/>
      <w:marRight w:val="0"/>
      <w:marTop w:val="0"/>
      <w:marBottom w:val="0"/>
      <w:divBdr>
        <w:top w:val="none" w:sz="0" w:space="0" w:color="auto"/>
        <w:left w:val="none" w:sz="0" w:space="0" w:color="auto"/>
        <w:bottom w:val="none" w:sz="0" w:space="0" w:color="auto"/>
        <w:right w:val="none" w:sz="0" w:space="0" w:color="auto"/>
      </w:divBdr>
    </w:div>
    <w:div w:id="684526050">
      <w:bodyDiv w:val="1"/>
      <w:marLeft w:val="0"/>
      <w:marRight w:val="0"/>
      <w:marTop w:val="0"/>
      <w:marBottom w:val="0"/>
      <w:divBdr>
        <w:top w:val="none" w:sz="0" w:space="0" w:color="auto"/>
        <w:left w:val="none" w:sz="0" w:space="0" w:color="auto"/>
        <w:bottom w:val="none" w:sz="0" w:space="0" w:color="auto"/>
        <w:right w:val="none" w:sz="0" w:space="0" w:color="auto"/>
      </w:divBdr>
    </w:div>
    <w:div w:id="1084914860">
      <w:bodyDiv w:val="1"/>
      <w:marLeft w:val="0"/>
      <w:marRight w:val="0"/>
      <w:marTop w:val="0"/>
      <w:marBottom w:val="0"/>
      <w:divBdr>
        <w:top w:val="none" w:sz="0" w:space="0" w:color="auto"/>
        <w:left w:val="none" w:sz="0" w:space="0" w:color="auto"/>
        <w:bottom w:val="none" w:sz="0" w:space="0" w:color="auto"/>
        <w:right w:val="none" w:sz="0" w:space="0" w:color="auto"/>
      </w:divBdr>
    </w:div>
    <w:div w:id="1258834097">
      <w:bodyDiv w:val="1"/>
      <w:marLeft w:val="0"/>
      <w:marRight w:val="0"/>
      <w:marTop w:val="0"/>
      <w:marBottom w:val="0"/>
      <w:divBdr>
        <w:top w:val="none" w:sz="0" w:space="0" w:color="auto"/>
        <w:left w:val="none" w:sz="0" w:space="0" w:color="auto"/>
        <w:bottom w:val="none" w:sz="0" w:space="0" w:color="auto"/>
        <w:right w:val="none" w:sz="0" w:space="0" w:color="auto"/>
      </w:divBdr>
    </w:div>
    <w:div w:id="1358459111">
      <w:bodyDiv w:val="1"/>
      <w:marLeft w:val="0"/>
      <w:marRight w:val="0"/>
      <w:marTop w:val="0"/>
      <w:marBottom w:val="0"/>
      <w:divBdr>
        <w:top w:val="none" w:sz="0" w:space="0" w:color="auto"/>
        <w:left w:val="none" w:sz="0" w:space="0" w:color="auto"/>
        <w:bottom w:val="none" w:sz="0" w:space="0" w:color="auto"/>
        <w:right w:val="none" w:sz="0" w:space="0" w:color="auto"/>
      </w:divBdr>
    </w:div>
    <w:div w:id="148119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oleObject" Target="embeddings/oleObject4.bin"/><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microsoft.com/office/2007/relationships/hdphoto" Target="media/hdphoto6.wdp"/><Relationship Id="rId33" Type="http://schemas.openxmlformats.org/officeDocument/2006/relationships/oleObject" Target="embeddings/oleObject3.bin"/><Relationship Id="rId38" Type="http://schemas.openxmlformats.org/officeDocument/2006/relationships/oleObject" Target="embeddings/oleObject6.bin"/><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emf"/><Relationship Id="rId37" Type="http://schemas.openxmlformats.org/officeDocument/2006/relationships/oleObject" Target="embeddings/oleObject5.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5.wdp"/><Relationship Id="rId28" Type="http://schemas.openxmlformats.org/officeDocument/2006/relationships/image" Target="media/image13.emf"/><Relationship Id="rId36" Type="http://schemas.openxmlformats.org/officeDocument/2006/relationships/image" Target="media/image18.emf"/><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hdphoto" Target="media/hdphoto2.wdp"/><Relationship Id="rId22" Type="http://schemas.openxmlformats.org/officeDocument/2006/relationships/image" Target="media/image10.png"/><Relationship Id="rId27" Type="http://schemas.microsoft.com/office/2007/relationships/hdphoto" Target="media/hdphoto7.wdp"/><Relationship Id="rId30" Type="http://schemas.openxmlformats.org/officeDocument/2006/relationships/image" Target="media/image14.png"/><Relationship Id="rId35"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D43B4-DDA2-4694-820B-1080CA419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2254</Words>
  <Characters>12848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Maher</cp:lastModifiedBy>
  <cp:revision>5</cp:revision>
  <dcterms:created xsi:type="dcterms:W3CDTF">2023-08-17T20:08:00Z</dcterms:created>
  <dcterms:modified xsi:type="dcterms:W3CDTF">2023-09-21T13:25:00Z</dcterms:modified>
</cp:coreProperties>
</file>