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0A5D" w14:textId="4F63FB6D" w:rsidR="00B902F7" w:rsidRDefault="00B902F7" w:rsidP="00B902F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Hlk132233691"/>
      <w:r>
        <w:rPr>
          <w:rFonts w:ascii="Times New Roman" w:eastAsia="宋体" w:hAnsi="Times New Roman" w:cs="Times New Roman"/>
          <w:kern w:val="0"/>
          <w:sz w:val="24"/>
          <w:szCs w:val="24"/>
        </w:rPr>
        <w:t>Table A</w:t>
      </w:r>
      <w:r w:rsidR="0036737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100A1A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Effects of planting pattern and phosphorus application on topsoil mechanical aggregate.</w:t>
      </w:r>
    </w:p>
    <w:tbl>
      <w:tblPr>
        <w:tblW w:w="9518" w:type="dxa"/>
        <w:jc w:val="center"/>
        <w:tblLook w:val="04A0" w:firstRow="1" w:lastRow="0" w:firstColumn="1" w:lastColumn="0" w:noHBand="0" w:noVBand="1"/>
      </w:tblPr>
      <w:tblGrid>
        <w:gridCol w:w="1626"/>
        <w:gridCol w:w="689"/>
        <w:gridCol w:w="836"/>
        <w:gridCol w:w="689"/>
        <w:gridCol w:w="836"/>
        <w:gridCol w:w="746"/>
        <w:gridCol w:w="836"/>
        <w:gridCol w:w="794"/>
        <w:gridCol w:w="836"/>
        <w:gridCol w:w="794"/>
        <w:gridCol w:w="836"/>
      </w:tblGrid>
      <w:tr w:rsidR="00B902F7" w14:paraId="032693BC" w14:textId="77777777" w:rsidTr="00CE125B">
        <w:trPr>
          <w:trHeight w:val="280"/>
          <w:jc w:val="center"/>
        </w:trPr>
        <w:tc>
          <w:tcPr>
            <w:tcW w:w="162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F50E1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Treatment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8E78F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C38289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2–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37D5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1–0.5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C359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0.5–0.25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0CA8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0.25</w:t>
            </w:r>
          </w:p>
        </w:tc>
      </w:tr>
      <w:tr w:rsidR="00B902F7" w14:paraId="1D8BA4B6" w14:textId="77777777" w:rsidTr="00CE125B">
        <w:trPr>
          <w:trHeight w:val="290"/>
          <w:jc w:val="center"/>
        </w:trPr>
        <w:tc>
          <w:tcPr>
            <w:tcW w:w="16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3BFB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4FFE3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D8D327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298870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640189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BBE3C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DD8FD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A4FE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43A3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77B37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EACE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</w:tr>
      <w:tr w:rsidR="00B902F7" w14:paraId="23CDE598" w14:textId="77777777" w:rsidTr="00CE125B">
        <w:trPr>
          <w:trHeight w:val="280"/>
          <w:jc w:val="center"/>
        </w:trPr>
        <w:tc>
          <w:tcPr>
            <w:tcW w:w="1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A9397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 level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CC78C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63.6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00879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1CFCA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0.9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5D50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ns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933D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18.2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A6873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BCB8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46.8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5E0D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F9E01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21.0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D568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</w:tr>
      <w:tr w:rsidR="00B902F7" w14:paraId="2A1B5312" w14:textId="77777777" w:rsidTr="00CE125B">
        <w:trPr>
          <w:trHeight w:val="280"/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BCA1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Planting pattern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401C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43.0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A40ED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973E7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3A6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DC8A7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787D5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D610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76.6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AFBED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A451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F7C97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</w:tr>
      <w:tr w:rsidR="00B902F7" w14:paraId="73738F20" w14:textId="77777777" w:rsidTr="00CE125B">
        <w:trPr>
          <w:trHeight w:val="290"/>
          <w:jc w:val="center"/>
        </w:trPr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4EA571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 level × Planting pattern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2DD0F7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69.9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B689BF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CF1B15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4EE565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C33BB2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7.4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D5D3A2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24E1FD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110.2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FE95BC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C2F335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71.7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F93504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</w:tr>
    </w:tbl>
    <w:p w14:paraId="3346B311" w14:textId="77777777" w:rsidR="00B902F7" w:rsidRDefault="00B902F7" w:rsidP="00B902F7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1" w:name="_Hlk134267859"/>
      <w:bookmarkEnd w:id="0"/>
      <w:r w:rsidRPr="0028321B">
        <w:rPr>
          <w:rFonts w:ascii="Times New Roman" w:eastAsia="宋体" w:hAnsi="Times New Roman" w:cs="Times New Roman"/>
          <w:i/>
          <w:iCs/>
          <w:sz w:val="24"/>
          <w:szCs w:val="24"/>
        </w:rPr>
        <w:t>F</w:t>
      </w:r>
      <w:r w:rsidRPr="0028321B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036EBA">
        <w:rPr>
          <w:rFonts w:ascii="Times New Roman" w:eastAsia="宋体" w:hAnsi="Times New Roman" w:cs="Times New Roman"/>
          <w:sz w:val="24"/>
          <w:szCs w:val="24"/>
        </w:rPr>
        <w:t>e</w:t>
      </w:r>
      <w:r w:rsidRPr="00036EBA">
        <w:rPr>
          <w:rFonts w:ascii="Times New Roman" w:eastAsia="宋体" w:hAnsi="Times New Roman" w:cs="Times New Roman" w:hint="eastAsia"/>
          <w:sz w:val="24"/>
          <w:szCs w:val="24"/>
        </w:rPr>
        <w:t>q</w:t>
      </w:r>
      <w:r w:rsidRPr="000B7E8D">
        <w:rPr>
          <w:rFonts w:ascii="Times New Roman" w:eastAsia="宋体" w:hAnsi="Times New Roman" w:cs="Times New Roman" w:hint="eastAsia"/>
          <w:sz w:val="24"/>
          <w:szCs w:val="24"/>
        </w:rPr>
        <w:t xml:space="preserve">uality of </w:t>
      </w:r>
      <w:r>
        <w:rPr>
          <w:rFonts w:ascii="Times New Roman" w:eastAsia="宋体" w:hAnsi="Times New Roman" w:cs="Times New Roman"/>
          <w:sz w:val="24"/>
          <w:szCs w:val="24"/>
        </w:rPr>
        <w:t>v</w:t>
      </w:r>
      <w:r w:rsidRPr="000B7E8D">
        <w:rPr>
          <w:rFonts w:ascii="Times New Roman" w:eastAsia="宋体" w:hAnsi="Times New Roman" w:cs="Times New Roman" w:hint="eastAsia"/>
          <w:sz w:val="24"/>
          <w:szCs w:val="24"/>
        </w:rPr>
        <w:t>ariances</w:t>
      </w:r>
      <w:r>
        <w:rPr>
          <w:rFonts w:ascii="Times New Roman" w:eastAsia="宋体" w:hAnsi="Times New Roman" w:cs="Times New Roman"/>
          <w:sz w:val="24"/>
          <w:szCs w:val="24"/>
        </w:rPr>
        <w:t>;</w:t>
      </w:r>
      <w:r w:rsidRPr="000B7E8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36EBA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0B7E8D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036EBA">
        <w:rPr>
          <w:rFonts w:ascii="Times New Roman" w:eastAsia="宋体" w:hAnsi="Times New Roman" w:cs="Times New Roman"/>
          <w:sz w:val="24"/>
          <w:szCs w:val="24"/>
        </w:rPr>
        <w:t>significant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36EBA">
        <w:rPr>
          <w:rFonts w:ascii="Times New Roman" w:eastAsia="宋体" w:hAnsi="Times New Roman" w:cs="Times New Roman"/>
          <w:sz w:val="24"/>
          <w:szCs w:val="24"/>
        </w:rPr>
        <w:t>test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bookmarkEnd w:id="1"/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B7E8D">
        <w:rPr>
          <w:rFonts w:ascii="Times New Roman" w:eastAsia="宋体" w:hAnsi="Times New Roman" w:cs="Times New Roman"/>
          <w:sz w:val="24"/>
          <w:szCs w:val="24"/>
        </w:rPr>
        <w:t>*</w:t>
      </w:r>
      <w:r>
        <w:rPr>
          <w:rFonts w:ascii="Times New Roman" w:eastAsia="宋体" w:hAnsi="Times New Roman" w:cs="Times New Roman"/>
          <w:sz w:val="24"/>
          <w:szCs w:val="24"/>
        </w:rPr>
        <w:t xml:space="preserve">Significant at 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P&lt;</w:t>
      </w:r>
      <w:r>
        <w:rPr>
          <w:rFonts w:ascii="Times New Roman" w:eastAsia="宋体" w:hAnsi="Times New Roman" w:cs="Times New Roman"/>
          <w:sz w:val="24"/>
          <w:szCs w:val="24"/>
        </w:rPr>
        <w:t xml:space="preserve">0.05. **Significant at 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P&lt;</w:t>
      </w:r>
      <w:r>
        <w:rPr>
          <w:rFonts w:ascii="Times New Roman" w:eastAsia="宋体" w:hAnsi="Times New Roman" w:cs="Times New Roman"/>
          <w:sz w:val="24"/>
          <w:szCs w:val="24"/>
        </w:rPr>
        <w:t xml:space="preserve">0.01. ***Significant at </w:t>
      </w:r>
      <w:r w:rsidRPr="00531BE2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宋体" w:hAnsi="Times New Roman" w:cs="Times New Roman"/>
          <w:sz w:val="24"/>
          <w:szCs w:val="24"/>
        </w:rPr>
        <w:t>&lt;</w:t>
      </w:r>
      <w:r w:rsidRPr="00531BE2">
        <w:rPr>
          <w:rFonts w:ascii="Times New Roman" w:eastAsia="宋体" w:hAnsi="Times New Roman" w:cs="Times New Roman"/>
          <w:sz w:val="24"/>
          <w:szCs w:val="24"/>
        </w:rPr>
        <w:t>0</w:t>
      </w:r>
      <w:r>
        <w:rPr>
          <w:rFonts w:ascii="Times New Roman" w:eastAsia="宋体" w:hAnsi="Times New Roman" w:cs="Times New Roman"/>
          <w:sz w:val="24"/>
          <w:szCs w:val="24"/>
        </w:rPr>
        <w:t>.001. ns: not significant. Data are presented as mean ± standard error.</w:t>
      </w: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3A505C88" w14:textId="2BE4E927" w:rsidR="00B902F7" w:rsidRDefault="00B902F7" w:rsidP="00B902F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Table A</w:t>
      </w:r>
      <w:r w:rsidR="00367376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100A1A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Effects of planting pattern and phosphorus application on topsoil water-stable aggregate</w:t>
      </w:r>
      <w:r w:rsidR="0095087F">
        <w:rPr>
          <w:rFonts w:ascii="Times New Roman" w:eastAsia="宋体" w:hAnsi="Times New Roman" w:cs="Times New Roman"/>
          <w:sz w:val="24"/>
          <w:szCs w:val="24"/>
        </w:rPr>
        <w:t>.</w:t>
      </w:r>
    </w:p>
    <w:tbl>
      <w:tblPr>
        <w:tblW w:w="10937" w:type="dxa"/>
        <w:tblInd w:w="-1257" w:type="dxa"/>
        <w:tblLook w:val="04A0" w:firstRow="1" w:lastRow="0" w:firstColumn="1" w:lastColumn="0" w:noHBand="0" w:noVBand="1"/>
      </w:tblPr>
      <w:tblGrid>
        <w:gridCol w:w="1649"/>
        <w:gridCol w:w="689"/>
        <w:gridCol w:w="836"/>
        <w:gridCol w:w="723"/>
        <w:gridCol w:w="836"/>
        <w:gridCol w:w="723"/>
        <w:gridCol w:w="836"/>
        <w:gridCol w:w="724"/>
        <w:gridCol w:w="753"/>
        <w:gridCol w:w="689"/>
        <w:gridCol w:w="849"/>
        <w:gridCol w:w="794"/>
        <w:gridCol w:w="836"/>
      </w:tblGrid>
      <w:tr w:rsidR="00B902F7" w14:paraId="6929386A" w14:textId="77777777" w:rsidTr="00CE125B">
        <w:trPr>
          <w:trHeight w:val="306"/>
        </w:trPr>
        <w:tc>
          <w:tcPr>
            <w:tcW w:w="16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7FAA094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Treatment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F1912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A19013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2–1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0D5C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1–0.5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6524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0.5–0.25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FCBA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0.25–0.053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4BFA7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0.053</w:t>
            </w:r>
          </w:p>
        </w:tc>
      </w:tr>
      <w:tr w:rsidR="00B902F7" w14:paraId="71EB57CB" w14:textId="77777777" w:rsidTr="00CE125B">
        <w:trPr>
          <w:trHeight w:val="317"/>
        </w:trPr>
        <w:tc>
          <w:tcPr>
            <w:tcW w:w="16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D663709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55A5021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C0BF34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74171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A6A817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8B794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AB8B3F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ADD11D3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01B89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313A37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372FCEC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5DCAC4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238A3A9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</w:tr>
      <w:tr w:rsidR="00B902F7" w14:paraId="6B32DE1F" w14:textId="77777777" w:rsidTr="00CE125B">
        <w:trPr>
          <w:trHeight w:val="504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3F8EF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 level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1E223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33.0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0F30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C804D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97.8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2D7F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448AB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4A07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AEA0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40F3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5159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10.1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5AF2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D539E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191.1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B62D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</w:tr>
      <w:tr w:rsidR="00B902F7" w14:paraId="54451DAD" w14:textId="77777777" w:rsidTr="00CE125B">
        <w:trPr>
          <w:trHeight w:val="306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03C2E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Planting pattern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1805C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19.5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6267B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2D74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7CC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2BCA2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99.9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B3A44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0B01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306E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4CA99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D12DE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9ACD6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54.9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4D94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</w:tr>
      <w:tr w:rsidR="00B902F7" w14:paraId="01E25D53" w14:textId="77777777" w:rsidTr="00CE125B">
        <w:trPr>
          <w:trHeight w:val="317"/>
        </w:trPr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9059CC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 level × Planting pattern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D1F327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69E561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917549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4D2A1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549383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ABFCCD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0E3A1C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D824E7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0C9EDD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376251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C3BC0F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.0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123E07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ns</w:t>
            </w:r>
          </w:p>
        </w:tc>
      </w:tr>
    </w:tbl>
    <w:p w14:paraId="6422F744" w14:textId="77777777" w:rsidR="00B902F7" w:rsidRDefault="00B902F7" w:rsidP="00B902F7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8321B">
        <w:rPr>
          <w:rFonts w:ascii="Times New Roman" w:eastAsia="宋体" w:hAnsi="Times New Roman" w:cs="Times New Roman"/>
          <w:i/>
          <w:iCs/>
          <w:sz w:val="24"/>
          <w:szCs w:val="24"/>
        </w:rPr>
        <w:t>F</w:t>
      </w:r>
      <w:r w:rsidRPr="0028321B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036EBA">
        <w:rPr>
          <w:rFonts w:ascii="Times New Roman" w:eastAsia="宋体" w:hAnsi="Times New Roman" w:cs="Times New Roman"/>
          <w:sz w:val="24"/>
          <w:szCs w:val="24"/>
        </w:rPr>
        <w:t>e</w:t>
      </w:r>
      <w:r w:rsidRPr="00036EBA">
        <w:rPr>
          <w:rFonts w:ascii="Times New Roman" w:eastAsia="宋体" w:hAnsi="Times New Roman" w:cs="Times New Roman" w:hint="eastAsia"/>
          <w:sz w:val="24"/>
          <w:szCs w:val="24"/>
        </w:rPr>
        <w:t>q</w:t>
      </w:r>
      <w:r w:rsidRPr="000B7E8D">
        <w:rPr>
          <w:rFonts w:ascii="Times New Roman" w:eastAsia="宋体" w:hAnsi="Times New Roman" w:cs="Times New Roman" w:hint="eastAsia"/>
          <w:sz w:val="24"/>
          <w:szCs w:val="24"/>
        </w:rPr>
        <w:t xml:space="preserve">uality of </w:t>
      </w:r>
      <w:r>
        <w:rPr>
          <w:rFonts w:ascii="Times New Roman" w:eastAsia="宋体" w:hAnsi="Times New Roman" w:cs="Times New Roman"/>
          <w:sz w:val="24"/>
          <w:szCs w:val="24"/>
        </w:rPr>
        <w:t>v</w:t>
      </w:r>
      <w:r w:rsidRPr="000B7E8D">
        <w:rPr>
          <w:rFonts w:ascii="Times New Roman" w:eastAsia="宋体" w:hAnsi="Times New Roman" w:cs="Times New Roman" w:hint="eastAsia"/>
          <w:sz w:val="24"/>
          <w:szCs w:val="24"/>
        </w:rPr>
        <w:t>ariances</w:t>
      </w:r>
      <w:r>
        <w:rPr>
          <w:rFonts w:ascii="Times New Roman" w:eastAsia="宋体" w:hAnsi="Times New Roman" w:cs="Times New Roman"/>
          <w:sz w:val="24"/>
          <w:szCs w:val="24"/>
        </w:rPr>
        <w:t>;</w:t>
      </w:r>
      <w:r w:rsidRPr="000B7E8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36EBA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0B7E8D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036EBA">
        <w:rPr>
          <w:rFonts w:ascii="Times New Roman" w:eastAsia="宋体" w:hAnsi="Times New Roman" w:cs="Times New Roman"/>
          <w:sz w:val="24"/>
          <w:szCs w:val="24"/>
        </w:rPr>
        <w:t>significant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36EBA">
        <w:rPr>
          <w:rFonts w:ascii="Times New Roman" w:eastAsia="宋体" w:hAnsi="Times New Roman" w:cs="Times New Roman"/>
          <w:sz w:val="24"/>
          <w:szCs w:val="24"/>
        </w:rPr>
        <w:t>test</w:t>
      </w:r>
      <w:r>
        <w:rPr>
          <w:rFonts w:ascii="Times New Roman" w:eastAsia="宋体" w:hAnsi="Times New Roman" w:cs="Times New Roman"/>
          <w:sz w:val="24"/>
          <w:szCs w:val="24"/>
        </w:rPr>
        <w:t xml:space="preserve">. *Significant at 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P&lt;</w:t>
      </w:r>
      <w:r>
        <w:rPr>
          <w:rFonts w:ascii="Times New Roman" w:eastAsia="宋体" w:hAnsi="Times New Roman" w:cs="Times New Roman"/>
          <w:sz w:val="24"/>
          <w:szCs w:val="24"/>
        </w:rPr>
        <w:t xml:space="preserve">0.05. **Significant at 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P&lt;</w:t>
      </w:r>
      <w:r>
        <w:rPr>
          <w:rFonts w:ascii="Times New Roman" w:eastAsia="宋体" w:hAnsi="Times New Roman" w:cs="Times New Roman"/>
          <w:sz w:val="24"/>
          <w:szCs w:val="24"/>
        </w:rPr>
        <w:t xml:space="preserve">0.01. ***Significant at </w:t>
      </w:r>
      <w:r w:rsidRPr="00531BE2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宋体" w:hAnsi="Times New Roman" w:cs="Times New Roman"/>
          <w:sz w:val="24"/>
          <w:szCs w:val="24"/>
        </w:rPr>
        <w:t>&lt;</w:t>
      </w:r>
      <w:r w:rsidRPr="00531BE2">
        <w:rPr>
          <w:rFonts w:ascii="Times New Roman" w:eastAsia="宋体" w:hAnsi="Times New Roman" w:cs="Times New Roman"/>
          <w:sz w:val="24"/>
          <w:szCs w:val="24"/>
        </w:rPr>
        <w:t>0</w:t>
      </w:r>
      <w:r>
        <w:rPr>
          <w:rFonts w:ascii="Times New Roman" w:eastAsia="宋体" w:hAnsi="Times New Roman" w:cs="Times New Roman"/>
          <w:sz w:val="24"/>
          <w:szCs w:val="24"/>
        </w:rPr>
        <w:t>.001. ns: not significant. Data are presented as mean ± standard error.</w:t>
      </w: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2C74DBCD" w14:textId="669B0B72" w:rsidR="00B902F7" w:rsidRDefault="00B902F7" w:rsidP="00B902F7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Table A</w:t>
      </w:r>
      <w:r w:rsidR="0036737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="00100A1A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Effects of planting pattern and </w:t>
      </w:r>
      <w:r>
        <w:rPr>
          <w:rFonts w:ascii="Times New Roman" w:eastAsia="宋体" w:hAnsi="Times New Roman" w:cs="Times New Roman"/>
          <w:sz w:val="24"/>
          <w:szCs w:val="24"/>
        </w:rPr>
        <w:t>phosphorus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application on topsoil organic carbon </w:t>
      </w:r>
      <w:r w:rsidR="00367376">
        <w:rPr>
          <w:rFonts w:ascii="Times New Roman" w:eastAsia="宋体" w:hAnsi="Times New Roman" w:cs="Times New Roman"/>
          <w:kern w:val="0"/>
          <w:sz w:val="24"/>
          <w:szCs w:val="24"/>
        </w:rPr>
        <w:t xml:space="preserve">concentration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in aggregates.</w:t>
      </w:r>
    </w:p>
    <w:tbl>
      <w:tblPr>
        <w:tblW w:w="10188" w:type="dxa"/>
        <w:jc w:val="center"/>
        <w:tblLook w:val="04A0" w:firstRow="1" w:lastRow="0" w:firstColumn="1" w:lastColumn="0" w:noHBand="0" w:noVBand="1"/>
      </w:tblPr>
      <w:tblGrid>
        <w:gridCol w:w="2417"/>
        <w:gridCol w:w="836"/>
        <w:gridCol w:w="836"/>
        <w:gridCol w:w="730"/>
        <w:gridCol w:w="836"/>
        <w:gridCol w:w="718"/>
        <w:gridCol w:w="836"/>
        <w:gridCol w:w="589"/>
        <w:gridCol w:w="836"/>
        <w:gridCol w:w="718"/>
        <w:gridCol w:w="836"/>
      </w:tblGrid>
      <w:tr w:rsidR="00B902F7" w14:paraId="74DBBF65" w14:textId="77777777" w:rsidTr="00CE125B">
        <w:trPr>
          <w:trHeight w:val="280"/>
          <w:jc w:val="center"/>
        </w:trPr>
        <w:tc>
          <w:tcPr>
            <w:tcW w:w="241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07C4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Treatment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3397D7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54B7F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2–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228D0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1–0.5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8DE92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0.5–0.25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F5423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0.25</w:t>
            </w:r>
          </w:p>
        </w:tc>
      </w:tr>
      <w:tr w:rsidR="00B902F7" w14:paraId="1CE53BA1" w14:textId="77777777" w:rsidTr="00CE125B">
        <w:trPr>
          <w:trHeight w:val="290"/>
          <w:jc w:val="center"/>
        </w:trPr>
        <w:tc>
          <w:tcPr>
            <w:tcW w:w="241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4A691F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AFA59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F70C887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C9DD1B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34042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990914F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A233334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7031E0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362C00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42DCBD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1ADEE1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</w:tr>
      <w:tr w:rsidR="00B902F7" w14:paraId="131929C8" w14:textId="77777777" w:rsidTr="00CE125B">
        <w:trPr>
          <w:trHeight w:val="280"/>
          <w:jc w:val="center"/>
        </w:trPr>
        <w:tc>
          <w:tcPr>
            <w:tcW w:w="2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D4A76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 level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E4278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193.5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8D8E0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4D6B3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35.8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D7C41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47A51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29.3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551D0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070FA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9.6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0D8C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38ED2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47.0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FBC3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</w:tr>
      <w:tr w:rsidR="00B902F7" w14:paraId="077D8F8E" w14:textId="77777777" w:rsidTr="00CE125B">
        <w:trPr>
          <w:trHeight w:val="280"/>
          <w:jc w:val="center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48B23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Planting pattern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AA15E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D8352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911D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96.1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0BCF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8CADB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1869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60B7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F2DE3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3C66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9F44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</w:tr>
      <w:tr w:rsidR="00B902F7" w14:paraId="48A36820" w14:textId="77777777" w:rsidTr="00CE125B">
        <w:trPr>
          <w:trHeight w:val="290"/>
          <w:jc w:val="center"/>
        </w:trPr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F8F7CD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 level × Planting pattern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475CAC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BB0D3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F71C46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0477E2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77D365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F5AFAB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611534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773CD0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64D7FF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F22B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</w:tr>
    </w:tbl>
    <w:p w14:paraId="3FDE5C75" w14:textId="77777777" w:rsidR="00B902F7" w:rsidRDefault="00B902F7" w:rsidP="00B902F7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8321B">
        <w:rPr>
          <w:rFonts w:ascii="Times New Roman" w:eastAsia="宋体" w:hAnsi="Times New Roman" w:cs="Times New Roman"/>
          <w:i/>
          <w:iCs/>
          <w:sz w:val="24"/>
          <w:szCs w:val="24"/>
        </w:rPr>
        <w:t>F</w:t>
      </w:r>
      <w:r w:rsidRPr="0028321B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036EBA">
        <w:rPr>
          <w:rFonts w:ascii="Times New Roman" w:eastAsia="宋体" w:hAnsi="Times New Roman" w:cs="Times New Roman"/>
          <w:sz w:val="24"/>
          <w:szCs w:val="24"/>
        </w:rPr>
        <w:t>e</w:t>
      </w:r>
      <w:r w:rsidRPr="00036EBA">
        <w:rPr>
          <w:rFonts w:ascii="Times New Roman" w:eastAsia="宋体" w:hAnsi="Times New Roman" w:cs="Times New Roman" w:hint="eastAsia"/>
          <w:sz w:val="24"/>
          <w:szCs w:val="24"/>
        </w:rPr>
        <w:t>q</w:t>
      </w:r>
      <w:r w:rsidRPr="000B7E8D">
        <w:rPr>
          <w:rFonts w:ascii="Times New Roman" w:eastAsia="宋体" w:hAnsi="Times New Roman" w:cs="Times New Roman" w:hint="eastAsia"/>
          <w:sz w:val="24"/>
          <w:szCs w:val="24"/>
        </w:rPr>
        <w:t xml:space="preserve">uality of </w:t>
      </w:r>
      <w:r>
        <w:rPr>
          <w:rFonts w:ascii="Times New Roman" w:eastAsia="宋体" w:hAnsi="Times New Roman" w:cs="Times New Roman"/>
          <w:sz w:val="24"/>
          <w:szCs w:val="24"/>
        </w:rPr>
        <w:t>v</w:t>
      </w:r>
      <w:r w:rsidRPr="000B7E8D">
        <w:rPr>
          <w:rFonts w:ascii="Times New Roman" w:eastAsia="宋体" w:hAnsi="Times New Roman" w:cs="Times New Roman" w:hint="eastAsia"/>
          <w:sz w:val="24"/>
          <w:szCs w:val="24"/>
        </w:rPr>
        <w:t>ariances</w:t>
      </w:r>
      <w:r>
        <w:rPr>
          <w:rFonts w:ascii="Times New Roman" w:eastAsia="宋体" w:hAnsi="Times New Roman" w:cs="Times New Roman"/>
          <w:sz w:val="24"/>
          <w:szCs w:val="24"/>
        </w:rPr>
        <w:t>;</w:t>
      </w:r>
      <w:r w:rsidRPr="000B7E8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36EBA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0B7E8D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036EBA">
        <w:rPr>
          <w:rFonts w:ascii="Times New Roman" w:eastAsia="宋体" w:hAnsi="Times New Roman" w:cs="Times New Roman"/>
          <w:sz w:val="24"/>
          <w:szCs w:val="24"/>
        </w:rPr>
        <w:t>significant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36EBA">
        <w:rPr>
          <w:rFonts w:ascii="Times New Roman" w:eastAsia="宋体" w:hAnsi="Times New Roman" w:cs="Times New Roman"/>
          <w:sz w:val="24"/>
          <w:szCs w:val="24"/>
        </w:rPr>
        <w:t>test</w:t>
      </w:r>
      <w:r>
        <w:rPr>
          <w:rFonts w:ascii="Times New Roman" w:eastAsia="宋体" w:hAnsi="Times New Roman" w:cs="Times New Roman"/>
          <w:sz w:val="24"/>
          <w:szCs w:val="24"/>
        </w:rPr>
        <w:t xml:space="preserve">. *Significant at 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P&lt;</w:t>
      </w:r>
      <w:r>
        <w:rPr>
          <w:rFonts w:ascii="Times New Roman" w:eastAsia="宋体" w:hAnsi="Times New Roman" w:cs="Times New Roman"/>
          <w:sz w:val="24"/>
          <w:szCs w:val="24"/>
        </w:rPr>
        <w:t xml:space="preserve">0.05. **Significant at 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P&lt;</w:t>
      </w:r>
      <w:r>
        <w:rPr>
          <w:rFonts w:ascii="Times New Roman" w:eastAsia="宋体" w:hAnsi="Times New Roman" w:cs="Times New Roman"/>
          <w:sz w:val="24"/>
          <w:szCs w:val="24"/>
        </w:rPr>
        <w:t xml:space="preserve">0.01. ***Significant at </w:t>
      </w:r>
      <w:r w:rsidRPr="00531BE2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宋体" w:hAnsi="Times New Roman" w:cs="Times New Roman"/>
          <w:sz w:val="24"/>
          <w:szCs w:val="24"/>
        </w:rPr>
        <w:t>&lt;</w:t>
      </w:r>
      <w:r w:rsidRPr="00531BE2">
        <w:rPr>
          <w:rFonts w:ascii="Times New Roman" w:eastAsia="宋体" w:hAnsi="Times New Roman" w:cs="Times New Roman"/>
          <w:sz w:val="24"/>
          <w:szCs w:val="24"/>
        </w:rPr>
        <w:t>0</w:t>
      </w:r>
      <w:r>
        <w:rPr>
          <w:rFonts w:ascii="Times New Roman" w:eastAsia="宋体" w:hAnsi="Times New Roman" w:cs="Times New Roman"/>
          <w:sz w:val="24"/>
          <w:szCs w:val="24"/>
        </w:rPr>
        <w:t>.001. ns: not significant. Data are presented as mean ± standard error.</w:t>
      </w: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508DBD42" w14:textId="789F84F3" w:rsidR="00B902F7" w:rsidRDefault="00B902F7" w:rsidP="00B902F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Table A</w:t>
      </w:r>
      <w:r w:rsidR="00367376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 w:rsidR="00100A1A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Effects of planting pattern and phosphorus application on topsoil organic carbon contribution rate </w:t>
      </w:r>
      <w:r>
        <w:rPr>
          <w:rFonts w:ascii="Times New Roman" w:eastAsia="宋体" w:hAnsi="Times New Roman" w:cs="Times New Roman" w:hint="eastAsia"/>
          <w:sz w:val="24"/>
          <w:szCs w:val="24"/>
        </w:rPr>
        <w:t>in</w:t>
      </w:r>
      <w:r>
        <w:rPr>
          <w:rFonts w:ascii="Times New Roman" w:eastAsia="宋体" w:hAnsi="Times New Roman" w:cs="Times New Roman"/>
          <w:sz w:val="24"/>
          <w:szCs w:val="24"/>
        </w:rPr>
        <w:t xml:space="preserve"> aggregates.</w:t>
      </w:r>
    </w:p>
    <w:tbl>
      <w:tblPr>
        <w:tblW w:w="8430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634"/>
        <w:gridCol w:w="567"/>
        <w:gridCol w:w="709"/>
        <w:gridCol w:w="567"/>
        <w:gridCol w:w="709"/>
        <w:gridCol w:w="567"/>
        <w:gridCol w:w="708"/>
        <w:gridCol w:w="567"/>
        <w:gridCol w:w="851"/>
        <w:gridCol w:w="567"/>
      </w:tblGrid>
      <w:tr w:rsidR="00B902F7" w14:paraId="108FAA0D" w14:textId="77777777" w:rsidTr="00CE125B">
        <w:trPr>
          <w:trHeight w:val="312"/>
          <w:jc w:val="center"/>
        </w:trPr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8A27520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Treatment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7438E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B7951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2–1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DF5C69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1–0.5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E905E2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0.5–0.25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936B7E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0.25</w:t>
            </w:r>
          </w:p>
        </w:tc>
      </w:tr>
      <w:tr w:rsidR="00B902F7" w14:paraId="36BDA75A" w14:textId="77777777" w:rsidTr="00CE125B">
        <w:trPr>
          <w:trHeight w:val="312"/>
          <w:jc w:val="center"/>
        </w:trPr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27B7023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89F07F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DBDC54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A05217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7A1272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22944E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A03599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351071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C47B12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B227F9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F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B44B69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</w:t>
            </w:r>
          </w:p>
        </w:tc>
      </w:tr>
      <w:tr w:rsidR="00B902F7" w14:paraId="6925A123" w14:textId="77777777" w:rsidTr="00CE125B">
        <w:trPr>
          <w:trHeight w:val="312"/>
          <w:jc w:val="center"/>
        </w:trPr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07FB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 level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0EB51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0790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03CCA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15.1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E82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EE0AE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E5C30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36346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43300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52DD0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B61DA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ns</w:t>
            </w:r>
          </w:p>
        </w:tc>
      </w:tr>
      <w:tr w:rsidR="00B902F7" w14:paraId="6250E2BE" w14:textId="77777777" w:rsidTr="00CE125B">
        <w:trPr>
          <w:trHeight w:val="312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3BDB7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Planting pattern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1F4F1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84C4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8040E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0776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C752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8560D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A1295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9A2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16A3D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761B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</w:tr>
      <w:tr w:rsidR="00B902F7" w14:paraId="11ABAB30" w14:textId="77777777" w:rsidTr="00CE125B">
        <w:trPr>
          <w:trHeight w:val="312"/>
          <w:jc w:val="center"/>
        </w:trPr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177375" w14:textId="77777777" w:rsidR="00B902F7" w:rsidRDefault="00B902F7" w:rsidP="00CE12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 level × Planting pattern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B52094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AF95C6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1195C4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AB229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5B095E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83550E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62E83C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73F9B8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400353" w14:textId="77777777" w:rsidR="00B902F7" w:rsidRDefault="00B902F7" w:rsidP="00CE125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CC6E2D" w14:textId="77777777" w:rsidR="00B902F7" w:rsidRDefault="00B902F7" w:rsidP="00CE12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***</w:t>
            </w:r>
          </w:p>
        </w:tc>
      </w:tr>
    </w:tbl>
    <w:p w14:paraId="0CDCCDEE" w14:textId="40B8B4FD" w:rsidR="004B4C92" w:rsidRPr="005A6182" w:rsidRDefault="00B902F7" w:rsidP="005A6182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8321B">
        <w:rPr>
          <w:rFonts w:ascii="Times New Roman" w:eastAsia="宋体" w:hAnsi="Times New Roman" w:cs="Times New Roman"/>
          <w:i/>
          <w:iCs/>
          <w:sz w:val="24"/>
          <w:szCs w:val="24"/>
        </w:rPr>
        <w:t>F</w:t>
      </w:r>
      <w:r w:rsidRPr="0028321B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036EBA">
        <w:rPr>
          <w:rFonts w:ascii="Times New Roman" w:eastAsia="宋体" w:hAnsi="Times New Roman" w:cs="Times New Roman"/>
          <w:sz w:val="24"/>
          <w:szCs w:val="24"/>
        </w:rPr>
        <w:t>e</w:t>
      </w:r>
      <w:r w:rsidRPr="00036EBA">
        <w:rPr>
          <w:rFonts w:ascii="Times New Roman" w:eastAsia="宋体" w:hAnsi="Times New Roman" w:cs="Times New Roman" w:hint="eastAsia"/>
          <w:sz w:val="24"/>
          <w:szCs w:val="24"/>
        </w:rPr>
        <w:t>q</w:t>
      </w:r>
      <w:r w:rsidRPr="000B7E8D">
        <w:rPr>
          <w:rFonts w:ascii="Times New Roman" w:eastAsia="宋体" w:hAnsi="Times New Roman" w:cs="Times New Roman" w:hint="eastAsia"/>
          <w:sz w:val="24"/>
          <w:szCs w:val="24"/>
        </w:rPr>
        <w:t xml:space="preserve">uality of </w:t>
      </w:r>
      <w:r>
        <w:rPr>
          <w:rFonts w:ascii="Times New Roman" w:eastAsia="宋体" w:hAnsi="Times New Roman" w:cs="Times New Roman"/>
          <w:sz w:val="24"/>
          <w:szCs w:val="24"/>
        </w:rPr>
        <w:t>v</w:t>
      </w:r>
      <w:r w:rsidRPr="000B7E8D">
        <w:rPr>
          <w:rFonts w:ascii="Times New Roman" w:eastAsia="宋体" w:hAnsi="Times New Roman" w:cs="Times New Roman" w:hint="eastAsia"/>
          <w:sz w:val="24"/>
          <w:szCs w:val="24"/>
        </w:rPr>
        <w:t>ariances</w:t>
      </w:r>
      <w:r>
        <w:rPr>
          <w:rFonts w:ascii="Times New Roman" w:eastAsia="宋体" w:hAnsi="Times New Roman" w:cs="Times New Roman"/>
          <w:sz w:val="24"/>
          <w:szCs w:val="24"/>
        </w:rPr>
        <w:t>;</w:t>
      </w:r>
      <w:r w:rsidRPr="000B7E8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36EBA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0B7E8D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036EBA">
        <w:rPr>
          <w:rFonts w:ascii="Times New Roman" w:eastAsia="宋体" w:hAnsi="Times New Roman" w:cs="Times New Roman"/>
          <w:sz w:val="24"/>
          <w:szCs w:val="24"/>
        </w:rPr>
        <w:t>significant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36EBA">
        <w:rPr>
          <w:rFonts w:ascii="Times New Roman" w:eastAsia="宋体" w:hAnsi="Times New Roman" w:cs="Times New Roman"/>
          <w:sz w:val="24"/>
          <w:szCs w:val="24"/>
        </w:rPr>
        <w:t>test</w:t>
      </w:r>
      <w:r>
        <w:rPr>
          <w:rFonts w:ascii="Times New Roman" w:eastAsia="宋体" w:hAnsi="Times New Roman" w:cs="Times New Roman"/>
          <w:sz w:val="24"/>
          <w:szCs w:val="24"/>
        </w:rPr>
        <w:t xml:space="preserve">. *Significant at 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P&lt;</w:t>
      </w:r>
      <w:r>
        <w:rPr>
          <w:rFonts w:ascii="Times New Roman" w:eastAsia="宋体" w:hAnsi="Times New Roman" w:cs="Times New Roman"/>
          <w:sz w:val="24"/>
          <w:szCs w:val="24"/>
        </w:rPr>
        <w:t xml:space="preserve">0.05. **Significant at 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P&lt;</w:t>
      </w:r>
      <w:r>
        <w:rPr>
          <w:rFonts w:ascii="Times New Roman" w:eastAsia="宋体" w:hAnsi="Times New Roman" w:cs="Times New Roman"/>
          <w:sz w:val="24"/>
          <w:szCs w:val="24"/>
        </w:rPr>
        <w:t xml:space="preserve">0.01. ***Significant at </w:t>
      </w:r>
      <w:r w:rsidRPr="00531BE2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宋体" w:hAnsi="Times New Roman" w:cs="Times New Roman"/>
          <w:sz w:val="24"/>
          <w:szCs w:val="24"/>
        </w:rPr>
        <w:t>&lt;</w:t>
      </w:r>
      <w:r w:rsidRPr="00531BE2">
        <w:rPr>
          <w:rFonts w:ascii="Times New Roman" w:eastAsia="宋体" w:hAnsi="Times New Roman" w:cs="Times New Roman"/>
          <w:sz w:val="24"/>
          <w:szCs w:val="24"/>
        </w:rPr>
        <w:t>0</w:t>
      </w:r>
      <w:r>
        <w:rPr>
          <w:rFonts w:ascii="Times New Roman" w:eastAsia="宋体" w:hAnsi="Times New Roman" w:cs="Times New Roman"/>
          <w:sz w:val="24"/>
          <w:szCs w:val="24"/>
        </w:rPr>
        <w:t>.001. ns: not significant. Data are presented as mean ± standard error.</w:t>
      </w:r>
    </w:p>
    <w:sectPr w:rsidR="004B4C92" w:rsidRPr="005A6182" w:rsidSect="00742A6C">
      <w:pgSz w:w="12240" w:h="15840"/>
      <w:pgMar w:top="1440" w:right="1797" w:bottom="1440" w:left="1797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6D94" w14:textId="77777777" w:rsidR="00A224B5" w:rsidRDefault="00A224B5" w:rsidP="00B902F7">
      <w:r>
        <w:separator/>
      </w:r>
    </w:p>
  </w:endnote>
  <w:endnote w:type="continuationSeparator" w:id="0">
    <w:p w14:paraId="52BEA783" w14:textId="77777777" w:rsidR="00A224B5" w:rsidRDefault="00A224B5" w:rsidP="00B9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BA49" w14:textId="77777777" w:rsidR="00A224B5" w:rsidRDefault="00A224B5" w:rsidP="00B902F7">
      <w:r>
        <w:separator/>
      </w:r>
    </w:p>
  </w:footnote>
  <w:footnote w:type="continuationSeparator" w:id="0">
    <w:p w14:paraId="422E1CFD" w14:textId="77777777" w:rsidR="00A224B5" w:rsidRDefault="00A224B5" w:rsidP="00B90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A4"/>
    <w:rsid w:val="00100A1A"/>
    <w:rsid w:val="001A4940"/>
    <w:rsid w:val="00367376"/>
    <w:rsid w:val="004B4C92"/>
    <w:rsid w:val="005A6182"/>
    <w:rsid w:val="005C30BE"/>
    <w:rsid w:val="0095087F"/>
    <w:rsid w:val="00A224B5"/>
    <w:rsid w:val="00B902F7"/>
    <w:rsid w:val="00D43BA4"/>
    <w:rsid w:val="00E6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9E6B"/>
  <w15:chartTrackingRefBased/>
  <w15:docId w15:val="{3FC50DA6-AFB9-4CAF-A2C1-3378E294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2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2F7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B9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昝 志曼</dc:creator>
  <cp:keywords/>
  <dc:description/>
  <cp:lastModifiedBy>志曼 昝</cp:lastModifiedBy>
  <cp:revision>13</cp:revision>
  <dcterms:created xsi:type="dcterms:W3CDTF">2023-05-19T10:05:00Z</dcterms:created>
  <dcterms:modified xsi:type="dcterms:W3CDTF">2023-10-13T03:20:00Z</dcterms:modified>
</cp:coreProperties>
</file>