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CF8B" w14:textId="77777777" w:rsidR="00B27F61" w:rsidRPr="000D0329" w:rsidRDefault="00844BE8" w:rsidP="00844BE8">
      <w:pPr>
        <w:spacing w:after="0" w:line="240" w:lineRule="auto"/>
        <w:jc w:val="center"/>
        <w:rPr>
          <w:rFonts w:ascii="Palatino Linotype" w:eastAsia="Times New Roman" w:hAnsi="Palatino Linotype"/>
          <w:color w:val="000000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b/>
          <w:bCs/>
          <w:color w:val="000000"/>
          <w:sz w:val="20"/>
          <w:szCs w:val="20"/>
          <w:lang w:val="en-US" w:eastAsia="ru-RU"/>
        </w:rPr>
        <w:t xml:space="preserve">Table </w:t>
      </w:r>
      <w:r w:rsidR="00741F3D" w:rsidRPr="000D0329">
        <w:rPr>
          <w:rFonts w:ascii="Palatino Linotype" w:eastAsia="Times New Roman" w:hAnsi="Palatino Linotype"/>
          <w:b/>
          <w:bCs/>
          <w:color w:val="000000"/>
          <w:sz w:val="20"/>
          <w:szCs w:val="20"/>
          <w:lang w:val="en-US" w:eastAsia="ru-RU"/>
        </w:rPr>
        <w:t>S</w:t>
      </w:r>
      <w:r w:rsidRPr="000D0329">
        <w:rPr>
          <w:rFonts w:ascii="Palatino Linotype" w:eastAsia="Times New Roman" w:hAnsi="Palatino Linotype"/>
          <w:b/>
          <w:bCs/>
          <w:color w:val="000000"/>
          <w:sz w:val="20"/>
          <w:szCs w:val="20"/>
          <w:lang w:val="en-US" w:eastAsia="ru-RU"/>
        </w:rPr>
        <w:t>1.</w:t>
      </w:r>
      <w:r w:rsidRPr="000D0329">
        <w:rPr>
          <w:rFonts w:ascii="Palatino Linotype" w:eastAsia="Times New Roman" w:hAnsi="Palatino Linotype"/>
          <w:color w:val="000000"/>
          <w:sz w:val="20"/>
          <w:szCs w:val="20"/>
          <w:lang w:val="en-US" w:eastAsia="ru-RU"/>
        </w:rPr>
        <w:t xml:space="preserve"> </w:t>
      </w:r>
      <w:r w:rsidR="002533CF" w:rsidRPr="000D0329">
        <w:rPr>
          <w:rFonts w:ascii="Palatino Linotype" w:eastAsia="Times New Roman" w:hAnsi="Palatino Linotype"/>
          <w:color w:val="000000"/>
          <w:sz w:val="20"/>
          <w:szCs w:val="20"/>
          <w:lang w:val="en-US" w:eastAsia="ru-RU"/>
        </w:rPr>
        <w:t>Assessment of the Efficacy of Probiotic Vaccine Vac 2 in Reducing SARS-CoV-2 Virus Accumulation in Syrian Golden Hamsters' Lungs</w:t>
      </w:r>
    </w:p>
    <w:p w14:paraId="6C63CA2E" w14:textId="77777777" w:rsidR="002533CF" w:rsidRPr="000D0329" w:rsidRDefault="002533CF">
      <w:pPr>
        <w:rPr>
          <w:rFonts w:ascii="Palatino Linotype" w:hAnsi="Palatino Linotype" w:cs="Segoe UI"/>
          <w:color w:val="374151"/>
          <w:sz w:val="20"/>
          <w:szCs w:val="20"/>
          <w:shd w:val="clear" w:color="auto" w:fill="F7F7F8"/>
          <w:lang w:val="en-US"/>
        </w:rPr>
      </w:pP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2602"/>
        <w:gridCol w:w="2341"/>
        <w:gridCol w:w="2343"/>
      </w:tblGrid>
      <w:tr w:rsidR="002533CF" w:rsidRPr="000D0329" w14:paraId="216B54C8" w14:textId="77777777" w:rsidTr="000E4A4B">
        <w:trPr>
          <w:trHeight w:val="138"/>
        </w:trPr>
        <w:tc>
          <w:tcPr>
            <w:tcW w:w="1057" w:type="pct"/>
            <w:vMerge w:val="restart"/>
            <w:vAlign w:val="center"/>
          </w:tcPr>
          <w:p w14:paraId="4B5039E0" w14:textId="77777777" w:rsidR="002533CF" w:rsidRPr="000D0329" w:rsidRDefault="002533CF" w:rsidP="000E4A4B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Experimental groups</w:t>
            </w:r>
          </w:p>
        </w:tc>
        <w:tc>
          <w:tcPr>
            <w:tcW w:w="1408" w:type="pct"/>
            <w:vMerge w:val="restart"/>
            <w:vAlign w:val="center"/>
          </w:tcPr>
          <w:p w14:paraId="5FC92741" w14:textId="77777777" w:rsidR="002533CF" w:rsidRPr="000D0329" w:rsidRDefault="002533CF" w:rsidP="000E4A4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Researched Parameters</w:t>
            </w:r>
          </w:p>
        </w:tc>
        <w:tc>
          <w:tcPr>
            <w:tcW w:w="2535" w:type="pct"/>
            <w:gridSpan w:val="2"/>
            <w:vAlign w:val="center"/>
          </w:tcPr>
          <w:p w14:paraId="42F3E37F" w14:textId="77777777" w:rsidR="002533CF" w:rsidRPr="000D0329" w:rsidRDefault="002533CF" w:rsidP="00382C1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Time After Infection</w:t>
            </w:r>
            <w:r w:rsidR="00382C14"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2533CF" w:rsidRPr="000D0329" w14:paraId="40A249B1" w14:textId="77777777" w:rsidTr="000E4A4B">
        <w:trPr>
          <w:trHeight w:val="64"/>
        </w:trPr>
        <w:tc>
          <w:tcPr>
            <w:tcW w:w="1057" w:type="pct"/>
            <w:vMerge/>
          </w:tcPr>
          <w:p w14:paraId="2DA047BC" w14:textId="77777777" w:rsidR="002533CF" w:rsidRPr="000D0329" w:rsidRDefault="002533CF" w:rsidP="000E4A4B"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08" w:type="pct"/>
            <w:vMerge/>
          </w:tcPr>
          <w:p w14:paraId="78ECD148" w14:textId="77777777" w:rsidR="002533CF" w:rsidRPr="000D0329" w:rsidRDefault="002533CF" w:rsidP="000E4A4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67" w:type="pct"/>
            <w:vAlign w:val="center"/>
          </w:tcPr>
          <w:p w14:paraId="3025BD21" w14:textId="77777777" w:rsidR="002533CF" w:rsidRPr="000D0329" w:rsidRDefault="002533CF" w:rsidP="000E4A4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 xml:space="preserve"> 3</w:t>
            </w:r>
          </w:p>
        </w:tc>
        <w:tc>
          <w:tcPr>
            <w:tcW w:w="1268" w:type="pct"/>
            <w:vAlign w:val="center"/>
          </w:tcPr>
          <w:p w14:paraId="32D56C23" w14:textId="77777777" w:rsidR="002533CF" w:rsidRPr="000D0329" w:rsidRDefault="002533CF" w:rsidP="000E4A4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  <w:tr w:rsidR="002533CF" w:rsidRPr="000D0329" w14:paraId="6E549F07" w14:textId="77777777" w:rsidTr="000E4A4B">
        <w:trPr>
          <w:trHeight w:val="956"/>
        </w:trPr>
        <w:tc>
          <w:tcPr>
            <w:tcW w:w="1057" w:type="pct"/>
            <w:vMerge w:val="restart"/>
            <w:vAlign w:val="center"/>
          </w:tcPr>
          <w:p w14:paraId="2CF1D003" w14:textId="77777777" w:rsidR="002533CF" w:rsidRPr="000D0329" w:rsidRDefault="002533CF" w:rsidP="000E4A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hAnsi="Palatino Linotype"/>
                <w:sz w:val="20"/>
                <w:szCs w:val="20"/>
                <w:lang w:val="en-US"/>
              </w:rPr>
              <w:t>Vac 1</w:t>
            </w:r>
          </w:p>
        </w:tc>
        <w:tc>
          <w:tcPr>
            <w:tcW w:w="1408" w:type="pct"/>
          </w:tcPr>
          <w:p w14:paraId="53C5CC38" w14:textId="77777777" w:rsidR="002533CF" w:rsidRPr="000D0329" w:rsidRDefault="002533CF" w:rsidP="000E4A4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Infectious Virus Titer (lg PFU/ml, mean ± SEM)</w:t>
            </w:r>
          </w:p>
        </w:tc>
        <w:tc>
          <w:tcPr>
            <w:tcW w:w="1267" w:type="pct"/>
            <w:vAlign w:val="center"/>
          </w:tcPr>
          <w:p w14:paraId="663864F8" w14:textId="77777777" w:rsidR="002533CF" w:rsidRPr="000D0329" w:rsidRDefault="002533CF" w:rsidP="000E4A4B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5,53±0,03</w:t>
            </w:r>
          </w:p>
        </w:tc>
        <w:tc>
          <w:tcPr>
            <w:tcW w:w="1268" w:type="pct"/>
            <w:vAlign w:val="center"/>
          </w:tcPr>
          <w:p w14:paraId="1C867C20" w14:textId="77777777" w:rsidR="002533CF" w:rsidRPr="000D0329" w:rsidRDefault="002533CF" w:rsidP="000E4A4B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4,44±0,03</w:t>
            </w:r>
          </w:p>
        </w:tc>
      </w:tr>
      <w:tr w:rsidR="002533CF" w:rsidRPr="000D0329" w14:paraId="77B5592F" w14:textId="77777777" w:rsidTr="000E4A4B">
        <w:tc>
          <w:tcPr>
            <w:tcW w:w="1057" w:type="pct"/>
            <w:vMerge/>
          </w:tcPr>
          <w:p w14:paraId="3F65D3B8" w14:textId="77777777" w:rsidR="002533CF" w:rsidRPr="000D0329" w:rsidRDefault="002533CF" w:rsidP="000E4A4B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pct"/>
          </w:tcPr>
          <w:p w14:paraId="4077FD34" w14:textId="77777777" w:rsidR="002533CF" w:rsidRPr="000D0329" w:rsidRDefault="002533CF" w:rsidP="000E4A4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Reduction in Virus Infectious Titer (∆, lg)</w:t>
            </w:r>
          </w:p>
        </w:tc>
        <w:tc>
          <w:tcPr>
            <w:tcW w:w="1267" w:type="pct"/>
            <w:vAlign w:val="center"/>
          </w:tcPr>
          <w:p w14:paraId="5639990B" w14:textId="77777777" w:rsidR="002533CF" w:rsidRPr="000D0329" w:rsidRDefault="002533CF" w:rsidP="000E4A4B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0,02</w:t>
            </w:r>
          </w:p>
        </w:tc>
        <w:tc>
          <w:tcPr>
            <w:tcW w:w="1268" w:type="pct"/>
            <w:vAlign w:val="center"/>
          </w:tcPr>
          <w:p w14:paraId="7AB11D13" w14:textId="77777777" w:rsidR="002533CF" w:rsidRPr="000D0329" w:rsidRDefault="002533CF" w:rsidP="000E4A4B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</w:tr>
      <w:tr w:rsidR="002533CF" w:rsidRPr="000D0329" w14:paraId="4CE34AA2" w14:textId="77777777" w:rsidTr="000E4A4B">
        <w:tc>
          <w:tcPr>
            <w:tcW w:w="1057" w:type="pct"/>
            <w:vMerge/>
          </w:tcPr>
          <w:p w14:paraId="032B66E0" w14:textId="77777777" w:rsidR="002533CF" w:rsidRPr="000D0329" w:rsidRDefault="002533CF" w:rsidP="000E4A4B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pct"/>
          </w:tcPr>
          <w:p w14:paraId="33164A29" w14:textId="77777777" w:rsidR="002533CF" w:rsidRPr="000D0329" w:rsidRDefault="002533CF" w:rsidP="000E4A4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Inhibition Coefficient (%)</w:t>
            </w:r>
          </w:p>
        </w:tc>
        <w:tc>
          <w:tcPr>
            <w:tcW w:w="1267" w:type="pct"/>
            <w:vAlign w:val="center"/>
          </w:tcPr>
          <w:p w14:paraId="7927D5DE" w14:textId="77777777" w:rsidR="002533CF" w:rsidRPr="000D0329" w:rsidRDefault="002533CF" w:rsidP="000E4A4B">
            <w:pPr>
              <w:spacing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3,55</w:t>
            </w:r>
          </w:p>
        </w:tc>
        <w:tc>
          <w:tcPr>
            <w:tcW w:w="1268" w:type="pct"/>
            <w:vAlign w:val="center"/>
          </w:tcPr>
          <w:p w14:paraId="0844A7BA" w14:textId="77777777" w:rsidR="002533CF" w:rsidRPr="000D0329" w:rsidRDefault="002533CF" w:rsidP="000E4A4B">
            <w:pPr>
              <w:spacing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82,07</w:t>
            </w:r>
          </w:p>
        </w:tc>
      </w:tr>
      <w:tr w:rsidR="002533CF" w:rsidRPr="000D0329" w14:paraId="6247F15D" w14:textId="77777777" w:rsidTr="000E4A4B">
        <w:tc>
          <w:tcPr>
            <w:tcW w:w="1057" w:type="pct"/>
            <w:vMerge w:val="restart"/>
          </w:tcPr>
          <w:p w14:paraId="46B30E4E" w14:textId="77777777" w:rsidR="002533CF" w:rsidRPr="000D0329" w:rsidRDefault="002533CF" w:rsidP="000E4A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5E389DED" w14:textId="77777777" w:rsidR="002533CF" w:rsidRPr="000D0329" w:rsidRDefault="002533CF" w:rsidP="000E4A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Vac </w:t>
            </w:r>
            <w:r w:rsidRPr="000D0329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408" w:type="pct"/>
          </w:tcPr>
          <w:p w14:paraId="3D0F73E6" w14:textId="77777777" w:rsidR="002533CF" w:rsidRPr="000D0329" w:rsidRDefault="002533CF" w:rsidP="000E4A4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Infectious Virus Titer (lg PFU/ml, mean ± SEM)</w:t>
            </w:r>
          </w:p>
        </w:tc>
        <w:tc>
          <w:tcPr>
            <w:tcW w:w="1267" w:type="pct"/>
            <w:vAlign w:val="center"/>
          </w:tcPr>
          <w:p w14:paraId="14DE207D" w14:textId="77777777" w:rsidR="002533CF" w:rsidRPr="000D0329" w:rsidRDefault="002533CF" w:rsidP="000E4A4B">
            <w:pPr>
              <w:spacing w:after="0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5,46±0,03</w:t>
            </w:r>
          </w:p>
        </w:tc>
        <w:tc>
          <w:tcPr>
            <w:tcW w:w="1268" w:type="pct"/>
            <w:vAlign w:val="center"/>
          </w:tcPr>
          <w:p w14:paraId="28911E66" w14:textId="77777777" w:rsidR="002533CF" w:rsidRPr="000D0329" w:rsidRDefault="002533CF" w:rsidP="000E4A4B">
            <w:pPr>
              <w:spacing w:after="0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2,82±0,07</w:t>
            </w:r>
          </w:p>
        </w:tc>
      </w:tr>
      <w:tr w:rsidR="00741F3D" w:rsidRPr="000D0329" w14:paraId="1212B648" w14:textId="77777777" w:rsidTr="000E4A4B">
        <w:tc>
          <w:tcPr>
            <w:tcW w:w="1057" w:type="pct"/>
            <w:vMerge/>
          </w:tcPr>
          <w:p w14:paraId="7D037378" w14:textId="77777777" w:rsidR="00741F3D" w:rsidRPr="000D0329" w:rsidRDefault="00741F3D" w:rsidP="00741F3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pct"/>
          </w:tcPr>
          <w:p w14:paraId="0871B803" w14:textId="77777777" w:rsidR="00741F3D" w:rsidRPr="000D0329" w:rsidRDefault="00741F3D" w:rsidP="00741F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Reduction in Virus Infectious Titer (∆, lg)</w:t>
            </w:r>
          </w:p>
        </w:tc>
        <w:tc>
          <w:tcPr>
            <w:tcW w:w="1267" w:type="pct"/>
            <w:vAlign w:val="center"/>
          </w:tcPr>
          <w:p w14:paraId="0DACF07C" w14:textId="77777777" w:rsidR="00741F3D" w:rsidRPr="000D0329" w:rsidRDefault="00741F3D" w:rsidP="00741F3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hAnsi="Palatino Linotype"/>
                <w:sz w:val="20"/>
                <w:szCs w:val="20"/>
              </w:rPr>
              <w:t>0,09</w:t>
            </w:r>
          </w:p>
        </w:tc>
        <w:tc>
          <w:tcPr>
            <w:tcW w:w="1268" w:type="pct"/>
            <w:vAlign w:val="center"/>
          </w:tcPr>
          <w:p w14:paraId="3E926AA9" w14:textId="77777777" w:rsidR="00741F3D" w:rsidRPr="000D0329" w:rsidRDefault="00741F3D" w:rsidP="00741F3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hAnsi="Palatino Linotype"/>
                <w:sz w:val="20"/>
                <w:szCs w:val="20"/>
              </w:rPr>
              <w:t>2,36</w:t>
            </w:r>
          </w:p>
        </w:tc>
      </w:tr>
      <w:tr w:rsidR="00741F3D" w:rsidRPr="000D0329" w14:paraId="2BF33AA6" w14:textId="77777777" w:rsidTr="000E4A4B">
        <w:tc>
          <w:tcPr>
            <w:tcW w:w="1057" w:type="pct"/>
            <w:vMerge/>
          </w:tcPr>
          <w:p w14:paraId="72E7964F" w14:textId="77777777" w:rsidR="00741F3D" w:rsidRPr="000D0329" w:rsidRDefault="00741F3D" w:rsidP="00741F3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pct"/>
          </w:tcPr>
          <w:p w14:paraId="397E50B5" w14:textId="77777777" w:rsidR="00741F3D" w:rsidRPr="000D0329" w:rsidRDefault="00741F3D" w:rsidP="00741F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Inhibition Coefficient (%)</w:t>
            </w:r>
          </w:p>
        </w:tc>
        <w:tc>
          <w:tcPr>
            <w:tcW w:w="1267" w:type="pct"/>
            <w:vAlign w:val="center"/>
          </w:tcPr>
          <w:p w14:paraId="3DEAFAE8" w14:textId="77777777" w:rsidR="00741F3D" w:rsidRPr="000D0329" w:rsidRDefault="00741F3D" w:rsidP="00741F3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hAnsi="Palatino Linotype"/>
                <w:sz w:val="20"/>
                <w:szCs w:val="20"/>
              </w:rPr>
              <w:t>19,29</w:t>
            </w:r>
          </w:p>
        </w:tc>
        <w:tc>
          <w:tcPr>
            <w:tcW w:w="1268" w:type="pct"/>
            <w:vAlign w:val="center"/>
          </w:tcPr>
          <w:p w14:paraId="7AA8773C" w14:textId="77777777" w:rsidR="00741F3D" w:rsidRPr="000D0329" w:rsidRDefault="00741F3D" w:rsidP="00741F3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hAnsi="Palatino Linotype"/>
                <w:sz w:val="20"/>
                <w:szCs w:val="20"/>
              </w:rPr>
              <w:t>99,56</w:t>
            </w:r>
          </w:p>
        </w:tc>
      </w:tr>
      <w:tr w:rsidR="002533CF" w:rsidRPr="000D0329" w14:paraId="28CE5151" w14:textId="77777777" w:rsidTr="000E4A4B">
        <w:tc>
          <w:tcPr>
            <w:tcW w:w="1057" w:type="pct"/>
            <w:vAlign w:val="center"/>
          </w:tcPr>
          <w:p w14:paraId="2D1DC3E7" w14:textId="77777777" w:rsidR="002533CF" w:rsidRPr="000D0329" w:rsidRDefault="002533CF" w:rsidP="000E4A4B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i/>
                <w:color w:val="000000"/>
                <w:sz w:val="20"/>
                <w:szCs w:val="20"/>
                <w:lang w:val="en-US" w:eastAsia="ru-RU"/>
              </w:rPr>
              <w:t xml:space="preserve">E. faecium </w:t>
            </w: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L</w:t>
            </w: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8" w:type="pct"/>
          </w:tcPr>
          <w:p w14:paraId="69F14756" w14:textId="77777777" w:rsidR="002533CF" w:rsidRPr="000D0329" w:rsidRDefault="002533CF" w:rsidP="000E4A4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Infectious Virus Titer (lg PFU/ml, mean ± SEM)</w:t>
            </w:r>
          </w:p>
        </w:tc>
        <w:tc>
          <w:tcPr>
            <w:tcW w:w="1267" w:type="pct"/>
            <w:vAlign w:val="center"/>
          </w:tcPr>
          <w:p w14:paraId="684AA6F3" w14:textId="77777777" w:rsidR="002533CF" w:rsidRPr="000D0329" w:rsidRDefault="002533CF" w:rsidP="000E4A4B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5,55±0,03</w:t>
            </w:r>
          </w:p>
        </w:tc>
        <w:tc>
          <w:tcPr>
            <w:tcW w:w="1268" w:type="pct"/>
            <w:vAlign w:val="center"/>
          </w:tcPr>
          <w:p w14:paraId="12F3AA06" w14:textId="77777777" w:rsidR="002533CF" w:rsidRPr="000D0329" w:rsidRDefault="002533CF" w:rsidP="000E4A4B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</w:pPr>
            <w:r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5,18±0,05</w:t>
            </w:r>
          </w:p>
        </w:tc>
      </w:tr>
    </w:tbl>
    <w:p w14:paraId="0E125F8E" w14:textId="77777777" w:rsidR="002533CF" w:rsidRPr="000D0329" w:rsidRDefault="002533CF">
      <w:pPr>
        <w:rPr>
          <w:rFonts w:ascii="Palatino Linotype" w:hAnsi="Palatino Linotype"/>
          <w:sz w:val="20"/>
          <w:szCs w:val="20"/>
          <w:lang w:val="en-US"/>
        </w:rPr>
      </w:pPr>
    </w:p>
    <w:p w14:paraId="71E876DE" w14:textId="77777777" w:rsidR="004448D4" w:rsidRPr="000D0329" w:rsidRDefault="004448D4" w:rsidP="004448D4">
      <w:pPr>
        <w:spacing w:after="0"/>
        <w:ind w:left="708"/>
        <w:rPr>
          <w:rFonts w:ascii="Palatino Linotype" w:hAnsi="Palatino Linotype"/>
          <w:sz w:val="20"/>
          <w:szCs w:val="20"/>
          <w:lang w:val="en-US"/>
        </w:rPr>
      </w:pPr>
      <w:r w:rsidRPr="000D0329">
        <w:rPr>
          <w:rFonts w:ascii="Palatino Linotype" w:eastAsia="Times New Roman" w:hAnsi="Palatino Linotype"/>
          <w:b/>
          <w:bCs/>
          <w:sz w:val="20"/>
          <w:szCs w:val="20"/>
          <w:lang w:val="en-US"/>
        </w:rPr>
        <w:t>Table S2.</w:t>
      </w:r>
      <w:r w:rsidRPr="000D0329">
        <w:rPr>
          <w:rFonts w:ascii="Palatino Linotype" w:eastAsia="Times New Roman" w:hAnsi="Palatino Linotype"/>
          <w:sz w:val="20"/>
          <w:szCs w:val="20"/>
          <w:lang w:val="en-US"/>
        </w:rPr>
        <w:t xml:space="preserve"> Scoring system for pathological changes in lung </w:t>
      </w:r>
    </w:p>
    <w:tbl>
      <w:tblPr>
        <w:tblW w:w="9344" w:type="dxa"/>
        <w:tblInd w:w="118" w:type="dxa"/>
        <w:tblCellMar>
          <w:top w:w="14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184"/>
        <w:gridCol w:w="7160"/>
      </w:tblGrid>
      <w:tr w:rsidR="004448D4" w:rsidRPr="000D0329" w14:paraId="4750B1D0" w14:textId="77777777" w:rsidTr="000D0329">
        <w:trPr>
          <w:trHeight w:val="54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DE44" w14:textId="7D39E582" w:rsidR="004448D4" w:rsidRPr="000D0329" w:rsidRDefault="004448D4" w:rsidP="00465910">
            <w:pPr>
              <w:tabs>
                <w:tab w:val="center" w:pos="949"/>
                <w:tab w:val="right" w:pos="1996"/>
              </w:tabs>
              <w:spacing w:after="22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Degree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 </w:t>
            </w: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ab/>
            </w: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of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 </w:t>
            </w: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ab/>
            </w: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damage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 </w:t>
            </w:r>
          </w:p>
          <w:p w14:paraId="541A9A10" w14:textId="77777777" w:rsidR="004448D4" w:rsidRPr="000D0329" w:rsidRDefault="004448D4" w:rsidP="00465910">
            <w:pPr>
              <w:spacing w:after="0"/>
              <w:ind w:left="2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(</w:t>
            </w: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points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)</w:t>
            </w:r>
            <w:r w:rsidRPr="000D03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3CF8" w14:textId="77777777" w:rsidR="004448D4" w:rsidRPr="000D0329" w:rsidRDefault="004448D4" w:rsidP="0046591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Pathological-anatomical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 </w:t>
            </w: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changes</w:t>
            </w:r>
            <w:proofErr w:type="spellEnd"/>
            <w:r w:rsidRPr="000D03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4448D4" w:rsidRPr="000D0329" w14:paraId="51C7E75A" w14:textId="77777777" w:rsidTr="000D0329">
        <w:trPr>
          <w:trHeight w:val="1334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497B" w14:textId="77777777" w:rsidR="004448D4" w:rsidRPr="000D0329" w:rsidRDefault="004448D4" w:rsidP="00465910">
            <w:pPr>
              <w:spacing w:after="9"/>
              <w:ind w:right="5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0</w:t>
            </w:r>
            <w:r w:rsidRPr="000D03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2189FA7B" w14:textId="77777777" w:rsidR="004448D4" w:rsidRPr="000D0329" w:rsidRDefault="004448D4" w:rsidP="00465910">
            <w:pPr>
              <w:spacing w:after="0"/>
              <w:ind w:right="5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(</w:t>
            </w: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without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 </w:t>
            </w: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changes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)</w:t>
            </w:r>
            <w:r w:rsidRPr="000D03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11D5" w14:textId="77777777" w:rsidR="004448D4" w:rsidRPr="000D0329" w:rsidRDefault="004448D4" w:rsidP="00465910">
            <w:pPr>
              <w:spacing w:after="0"/>
              <w:ind w:right="56"/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>The lungs exhibit a normal anatomical and physiological state characterized by pale pink coloration and a lack of pronounced vascular markings. Lung volume and consistency are within the normal range, with smooth organ margins.</w:t>
            </w:r>
            <w:r w:rsidRPr="000D032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</w:p>
        </w:tc>
      </w:tr>
      <w:tr w:rsidR="004448D4" w:rsidRPr="000D0329" w14:paraId="38EB99EA" w14:textId="77777777" w:rsidTr="000D0329">
        <w:trPr>
          <w:trHeight w:val="2206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52C4" w14:textId="77777777" w:rsidR="004448D4" w:rsidRPr="000D0329" w:rsidRDefault="004448D4" w:rsidP="00465910">
            <w:pPr>
              <w:spacing w:after="11"/>
              <w:ind w:right="5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1</w:t>
            </w:r>
            <w:r w:rsidRPr="000D03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038B18B3" w14:textId="77777777" w:rsidR="004448D4" w:rsidRPr="000D0329" w:rsidRDefault="004448D4" w:rsidP="00465910">
            <w:pPr>
              <w:spacing w:after="0"/>
              <w:ind w:right="5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(</w:t>
            </w: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light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)</w:t>
            </w:r>
            <w:r w:rsidRPr="000D03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F494C" w14:textId="77777777" w:rsidR="004448D4" w:rsidRPr="000D0329" w:rsidRDefault="004448D4" w:rsidP="00465910">
            <w:pPr>
              <w:spacing w:after="0"/>
              <w:ind w:right="52"/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 xml:space="preserve">The lungs are moderately full-blooded, the vessels in the bronchial part are dilated. The edges are usually smooth, </w:t>
            </w: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>graypink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 xml:space="preserve"> in color. There are normal areas without pathologies (pink lung color) alternating with pathological focal inflammatory changes (red-gray lung color). Small (about 1 mm) hemorrhagic foci may be present. </w:t>
            </w:r>
            <w:proofErr w:type="gramStart"/>
            <w:r w:rsidRPr="000D0329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>Lungs</w:t>
            </w:r>
            <w:proofErr w:type="gramEnd"/>
            <w:r w:rsidRPr="000D0329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 xml:space="preserve"> volume and consistency in most cases comply with normal value.</w:t>
            </w:r>
            <w:r w:rsidRPr="000D032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</w:p>
        </w:tc>
      </w:tr>
      <w:tr w:rsidR="004448D4" w:rsidRPr="000D0329" w14:paraId="53356226" w14:textId="77777777" w:rsidTr="000D0329">
        <w:trPr>
          <w:trHeight w:val="118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6D6A" w14:textId="77777777" w:rsidR="004448D4" w:rsidRPr="000D0329" w:rsidRDefault="004448D4" w:rsidP="00465910">
            <w:pPr>
              <w:spacing w:after="0"/>
              <w:ind w:left="479" w:right="491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2</w:t>
            </w:r>
            <w:r w:rsidRPr="000D03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(</w:t>
            </w: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moderate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)</w:t>
            </w:r>
            <w:r w:rsidRPr="000D03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5951" w14:textId="77777777" w:rsidR="004448D4" w:rsidRPr="000D0329" w:rsidRDefault="004448D4" w:rsidP="00465910">
            <w:pPr>
              <w:spacing w:after="0"/>
              <w:ind w:right="5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 xml:space="preserve">The edges of the lungs have a red-gray tint. Medium-sized (2-3 mm) hemorrhagic foci in both lungs are detected at the autopsy. The lungs are swollen. The consistency of the organ is somewhat flabby, in some cases testy. </w:t>
            </w: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Focal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 </w:t>
            </w: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pneumonia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.</w:t>
            </w:r>
            <w:r w:rsidRPr="000D03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4448D4" w:rsidRPr="000D0329" w14:paraId="4AA82E71" w14:textId="77777777" w:rsidTr="000D0329">
        <w:trPr>
          <w:trHeight w:val="1716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30F5" w14:textId="77777777" w:rsidR="004448D4" w:rsidRPr="000D0329" w:rsidRDefault="004448D4" w:rsidP="00465910">
            <w:pPr>
              <w:spacing w:after="9"/>
              <w:ind w:right="5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3</w:t>
            </w:r>
            <w:r w:rsidRPr="000D03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0F7A0917" w14:textId="77777777" w:rsidR="004448D4" w:rsidRPr="000D0329" w:rsidRDefault="004448D4" w:rsidP="00465910">
            <w:pPr>
              <w:spacing w:after="0"/>
              <w:ind w:right="5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(</w:t>
            </w: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moderate-severe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)</w:t>
            </w:r>
            <w:r w:rsidRPr="000D03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B61EA" w14:textId="77777777" w:rsidR="004448D4" w:rsidRPr="000D0329" w:rsidRDefault="004448D4" w:rsidP="00465910">
            <w:pPr>
              <w:spacing w:after="0"/>
              <w:ind w:right="52"/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>Large-focal, lobar (lobar), drain (in some cases multiple) semi-painful pneumonia. The color of the pathological areas of the lungs is saturated red, or cherry red with a dirty gray tint. Hemorrhages of medium (2-3 mm) and large (more than 3 mm) size are commonly detected in both lungs. The vascular pattern is pathologically altered. The consistency is testy with a light seal.</w:t>
            </w:r>
            <w:r w:rsidRPr="000D032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</w:p>
        </w:tc>
      </w:tr>
      <w:tr w:rsidR="004448D4" w:rsidRPr="000D0329" w14:paraId="428F2E54" w14:textId="77777777" w:rsidTr="000D0329">
        <w:trPr>
          <w:trHeight w:val="1454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7620" w14:textId="77777777" w:rsidR="004448D4" w:rsidRPr="000D0329" w:rsidRDefault="004448D4" w:rsidP="00465910">
            <w:pPr>
              <w:spacing w:after="10"/>
              <w:ind w:right="5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lastRenderedPageBreak/>
              <w:t>4</w:t>
            </w:r>
            <w:r w:rsidRPr="000D03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796271A1" w14:textId="77777777" w:rsidR="004448D4" w:rsidRPr="000D0329" w:rsidRDefault="004448D4" w:rsidP="00465910">
            <w:pPr>
              <w:spacing w:after="0"/>
              <w:ind w:right="5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(</w:t>
            </w: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severe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)</w:t>
            </w:r>
            <w:r w:rsidRPr="000D03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1CAE" w14:textId="77777777" w:rsidR="004448D4" w:rsidRPr="000D0329" w:rsidRDefault="004448D4" w:rsidP="00465910">
            <w:pPr>
              <w:spacing w:after="0"/>
              <w:ind w:right="55"/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>Diffuse, extensive pneumonia, usually involving all segments of the right and left lung. Large, draining hemorrhages in both lungs.  The color of the lungs is dark red, brown-red, usually with a clear brown tinge. The consistency of the organ is compacted. The vascular pattern is not distinguishable.</w:t>
            </w:r>
            <w:r w:rsidRPr="000D032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9F134AB" w14:textId="77777777" w:rsidR="004448D4" w:rsidRPr="000D0329" w:rsidRDefault="004448D4" w:rsidP="004448D4">
      <w:pPr>
        <w:spacing w:after="112"/>
        <w:ind w:left="708"/>
        <w:rPr>
          <w:rFonts w:ascii="Palatino Linotype" w:hAnsi="Palatino Linotype"/>
          <w:sz w:val="20"/>
          <w:szCs w:val="20"/>
          <w:lang w:val="en-US"/>
        </w:rPr>
      </w:pPr>
      <w:r w:rsidRPr="000D0329">
        <w:rPr>
          <w:rFonts w:ascii="Palatino Linotype" w:eastAsia="Times New Roman" w:hAnsi="Palatino Linotype"/>
          <w:sz w:val="20"/>
          <w:szCs w:val="20"/>
          <w:lang w:val="en-US"/>
        </w:rPr>
        <w:t xml:space="preserve"> </w:t>
      </w:r>
    </w:p>
    <w:p w14:paraId="057E4A08" w14:textId="77777777" w:rsidR="004448D4" w:rsidRPr="000D0329" w:rsidRDefault="004448D4" w:rsidP="004448D4">
      <w:pPr>
        <w:spacing w:after="0"/>
        <w:jc w:val="center"/>
        <w:rPr>
          <w:rFonts w:ascii="Palatino Linotype" w:hAnsi="Palatino Linotype"/>
          <w:sz w:val="20"/>
          <w:szCs w:val="20"/>
          <w:lang w:val="en-US"/>
        </w:rPr>
      </w:pPr>
      <w:r w:rsidRPr="000D0329">
        <w:rPr>
          <w:rFonts w:ascii="Palatino Linotype" w:eastAsia="Times New Roman" w:hAnsi="Palatino Linotype"/>
          <w:b/>
          <w:bCs/>
          <w:color w:val="343541"/>
          <w:sz w:val="20"/>
          <w:szCs w:val="20"/>
          <w:lang w:val="en-US"/>
        </w:rPr>
        <w:t>Table S3.</w:t>
      </w:r>
      <w:r w:rsidRPr="000D0329">
        <w:rPr>
          <w:rFonts w:ascii="Palatino Linotype" w:eastAsia="Times New Roman" w:hAnsi="Palatino Linotype"/>
          <w:color w:val="343541"/>
          <w:sz w:val="20"/>
          <w:szCs w:val="20"/>
          <w:lang w:val="en-US"/>
        </w:rPr>
        <w:t xml:space="preserve"> The pulmonary changes upon postmortem examination of Syrian hamsters, infected with SARS-CoV-2 virus</w:t>
      </w:r>
      <w:r w:rsidRPr="000D0329">
        <w:rPr>
          <w:rFonts w:ascii="Palatino Linotype" w:eastAsia="Times New Roman" w:hAnsi="Palatino Linotype"/>
          <w:sz w:val="20"/>
          <w:szCs w:val="20"/>
          <w:lang w:val="en-US"/>
        </w:rPr>
        <w:t xml:space="preserve"> </w:t>
      </w:r>
    </w:p>
    <w:tbl>
      <w:tblPr>
        <w:tblW w:w="9465" w:type="dxa"/>
        <w:tblInd w:w="113" w:type="dxa"/>
        <w:tblCellMar>
          <w:left w:w="12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2304"/>
        <w:gridCol w:w="2305"/>
        <w:gridCol w:w="2304"/>
      </w:tblGrid>
      <w:tr w:rsidR="004448D4" w:rsidRPr="000D0329" w14:paraId="3783EB78" w14:textId="77777777" w:rsidTr="00465910">
        <w:trPr>
          <w:trHeight w:val="54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DA70" w14:textId="77777777" w:rsidR="004448D4" w:rsidRPr="000D0329" w:rsidRDefault="004448D4" w:rsidP="00465910">
            <w:pPr>
              <w:spacing w:after="0"/>
              <w:ind w:right="63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Groups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6913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EA1B" w14:textId="77777777" w:rsidR="004448D4" w:rsidRPr="000D0329" w:rsidRDefault="004448D4" w:rsidP="00382C14">
            <w:pPr>
              <w:spacing w:after="0"/>
              <w:ind w:right="63"/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>Changes in the lungs</w:t>
            </w:r>
            <w:r w:rsidR="00382C14" w:rsidRPr="000D0329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 xml:space="preserve"> </w:t>
            </w:r>
            <w:r w:rsidR="00382C14"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="00382C14"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m±SEM</w:t>
            </w:r>
            <w:proofErr w:type="spellEnd"/>
            <w:r w:rsidR="00382C14" w:rsidRPr="000D03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ru-RU"/>
              </w:rPr>
              <w:t>)</w:t>
            </w:r>
            <w:r w:rsidRPr="000D0329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 xml:space="preserve"> during infection  </w:t>
            </w:r>
          </w:p>
        </w:tc>
      </w:tr>
      <w:tr w:rsidR="004448D4" w:rsidRPr="000D0329" w14:paraId="25CAA5EA" w14:textId="77777777" w:rsidTr="00465910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3661" w14:textId="77777777" w:rsidR="004448D4" w:rsidRPr="000D0329" w:rsidRDefault="004448D4" w:rsidP="00465910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14A2" w14:textId="77777777" w:rsidR="004448D4" w:rsidRPr="000D0329" w:rsidRDefault="004448D4" w:rsidP="00465910">
            <w:pPr>
              <w:spacing w:after="0"/>
              <w:ind w:right="6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Day 0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6C2F" w14:textId="77777777" w:rsidR="004448D4" w:rsidRPr="000D0329" w:rsidRDefault="004448D4" w:rsidP="00465910">
            <w:pPr>
              <w:spacing w:after="0"/>
              <w:ind w:right="6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Day 3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1F0B" w14:textId="77777777" w:rsidR="004448D4" w:rsidRPr="000D0329" w:rsidRDefault="004448D4" w:rsidP="00465910">
            <w:pPr>
              <w:spacing w:after="0"/>
              <w:ind w:right="62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Day 6 </w:t>
            </w:r>
          </w:p>
        </w:tc>
      </w:tr>
      <w:tr w:rsidR="004448D4" w:rsidRPr="000D0329" w14:paraId="5A705AFA" w14:textId="77777777" w:rsidTr="00465910">
        <w:trPr>
          <w:trHeight w:val="5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CF55" w14:textId="77777777" w:rsidR="004448D4" w:rsidRPr="000D0329" w:rsidRDefault="004448D4" w:rsidP="00465910">
            <w:pPr>
              <w:spacing w:after="0"/>
              <w:ind w:right="6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Vac1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DB19" w14:textId="77777777" w:rsidR="004448D4" w:rsidRPr="000D0329" w:rsidRDefault="004448D4" w:rsidP="00465910">
            <w:pPr>
              <w:spacing w:after="0"/>
              <w:ind w:right="6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0,0±0,0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4B84" w14:textId="77777777" w:rsidR="004448D4" w:rsidRPr="000D0329" w:rsidRDefault="004448D4" w:rsidP="00465910">
            <w:pPr>
              <w:spacing w:after="0"/>
              <w:ind w:right="6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0,7±0,7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BD20" w14:textId="77777777" w:rsidR="004448D4" w:rsidRPr="000D0329" w:rsidRDefault="004448D4" w:rsidP="00465910">
            <w:pPr>
              <w:spacing w:after="0"/>
              <w:ind w:right="6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1,0±0,0 </w:t>
            </w:r>
          </w:p>
        </w:tc>
      </w:tr>
      <w:tr w:rsidR="004448D4" w:rsidRPr="000D0329" w14:paraId="578BA28C" w14:textId="77777777" w:rsidTr="00465910">
        <w:trPr>
          <w:trHeight w:val="5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074F" w14:textId="77777777" w:rsidR="004448D4" w:rsidRPr="000D0329" w:rsidRDefault="004448D4" w:rsidP="00465910">
            <w:pPr>
              <w:spacing w:after="0"/>
              <w:ind w:right="6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Vac2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170D" w14:textId="77777777" w:rsidR="004448D4" w:rsidRPr="000D0329" w:rsidRDefault="004448D4" w:rsidP="00465910">
            <w:pPr>
              <w:spacing w:after="0"/>
              <w:ind w:right="6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0,0±0,0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0DC9" w14:textId="77777777" w:rsidR="004448D4" w:rsidRPr="000D0329" w:rsidRDefault="004448D4" w:rsidP="00465910">
            <w:pPr>
              <w:spacing w:after="0"/>
              <w:ind w:right="6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0,7±0,7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BD79" w14:textId="77777777" w:rsidR="004448D4" w:rsidRPr="000D0329" w:rsidRDefault="004448D4" w:rsidP="00465910">
            <w:pPr>
              <w:spacing w:after="0"/>
              <w:ind w:right="6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0,3±0,3 </w:t>
            </w:r>
          </w:p>
        </w:tc>
      </w:tr>
      <w:tr w:rsidR="004448D4" w:rsidRPr="000D0329" w14:paraId="49557EAC" w14:textId="77777777" w:rsidTr="00465910">
        <w:trPr>
          <w:trHeight w:val="5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BAA" w14:textId="77777777" w:rsidR="004448D4" w:rsidRPr="000D0329" w:rsidRDefault="004448D4" w:rsidP="0046591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Untreated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 </w:t>
            </w: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control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 </w:t>
            </w:r>
            <w:proofErr w:type="spellStart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>group</w:t>
            </w:r>
            <w:proofErr w:type="spellEnd"/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72454" w14:textId="77777777" w:rsidR="004448D4" w:rsidRPr="000D0329" w:rsidRDefault="004448D4" w:rsidP="00465910">
            <w:pPr>
              <w:spacing w:after="0"/>
              <w:ind w:right="6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0,0±0,0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6D81" w14:textId="77777777" w:rsidR="004448D4" w:rsidRPr="000D0329" w:rsidRDefault="004448D4" w:rsidP="00465910">
            <w:pPr>
              <w:spacing w:after="0"/>
              <w:ind w:right="6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0,7±0,3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B02D" w14:textId="77777777" w:rsidR="004448D4" w:rsidRPr="000D0329" w:rsidRDefault="004448D4" w:rsidP="00465910">
            <w:pPr>
              <w:spacing w:after="0"/>
              <w:ind w:right="6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D0329">
              <w:rPr>
                <w:rFonts w:ascii="Palatino Linotype" w:eastAsia="Times New Roman" w:hAnsi="Palatino Linotype"/>
                <w:sz w:val="20"/>
                <w:szCs w:val="20"/>
              </w:rPr>
              <w:t xml:space="preserve">1,3±0,3 </w:t>
            </w:r>
          </w:p>
        </w:tc>
      </w:tr>
    </w:tbl>
    <w:p w14:paraId="6FE95B88" w14:textId="77777777" w:rsidR="004448D4" w:rsidRPr="000D0329" w:rsidRDefault="004448D4" w:rsidP="004448D4">
      <w:pPr>
        <w:spacing w:after="0"/>
        <w:rPr>
          <w:rFonts w:ascii="Palatino Linotype" w:hAnsi="Palatino Linotype"/>
          <w:sz w:val="20"/>
          <w:szCs w:val="20"/>
        </w:rPr>
      </w:pPr>
      <w:r w:rsidRPr="000D0329">
        <w:rPr>
          <w:rFonts w:ascii="Palatino Linotype" w:hAnsi="Palatino Linotype"/>
          <w:sz w:val="20"/>
          <w:szCs w:val="20"/>
        </w:rPr>
        <w:t xml:space="preserve"> </w:t>
      </w:r>
    </w:p>
    <w:p w14:paraId="66696272" w14:textId="77777777" w:rsidR="00D85C37" w:rsidRPr="000D0329" w:rsidRDefault="00D85C37" w:rsidP="00D85C37">
      <w:pPr>
        <w:rPr>
          <w:rFonts w:ascii="Palatino Linotype" w:hAnsi="Palatino Linotype" w:cs="Arial"/>
          <w:color w:val="333333"/>
          <w:sz w:val="20"/>
          <w:szCs w:val="20"/>
          <w:shd w:val="clear" w:color="auto" w:fill="FCFCFC"/>
          <w:lang w:val="en-US"/>
        </w:rPr>
      </w:pPr>
    </w:p>
    <w:p w14:paraId="73F29AEF" w14:textId="77777777" w:rsidR="00AE0491" w:rsidRPr="000D0329" w:rsidRDefault="00AE0491" w:rsidP="00D85C37">
      <w:pPr>
        <w:rPr>
          <w:rFonts w:ascii="Palatino Linotype" w:hAnsi="Palatino Linotype" w:cs="Arial"/>
          <w:color w:val="333333"/>
          <w:sz w:val="20"/>
          <w:szCs w:val="20"/>
          <w:shd w:val="clear" w:color="auto" w:fill="FCFCFC"/>
          <w:lang w:val="en-US"/>
        </w:rPr>
      </w:pPr>
    </w:p>
    <w:p w14:paraId="3D2EB5C4" w14:textId="77777777" w:rsidR="00D85C37" w:rsidRPr="000D0329" w:rsidRDefault="00D85C37" w:rsidP="00D85C37">
      <w:pPr>
        <w:pStyle w:val="a6"/>
        <w:spacing w:before="0" w:beforeAutospacing="0" w:after="0" w:afterAutospacing="0"/>
        <w:rPr>
          <w:rFonts w:ascii="Palatino Linotype" w:hAnsi="Palatino Linotype"/>
          <w:sz w:val="20"/>
          <w:szCs w:val="20"/>
          <w:lang w:val="en-US"/>
        </w:rPr>
      </w:pPr>
    </w:p>
    <w:p w14:paraId="43FFEC41" w14:textId="77777777" w:rsidR="00D85C37" w:rsidRPr="000D0329" w:rsidRDefault="00D85C37" w:rsidP="00D85C37">
      <w:pPr>
        <w:shd w:val="clear" w:color="auto" w:fill="FCFCFC"/>
        <w:rPr>
          <w:rFonts w:ascii="Palatino Linotype" w:hAnsi="Palatino Linotype"/>
          <w:color w:val="333333"/>
          <w:sz w:val="20"/>
          <w:szCs w:val="20"/>
        </w:rPr>
      </w:pPr>
      <w:r w:rsidRPr="000D0329">
        <w:rPr>
          <w:rFonts w:ascii="Palatino Linotype" w:hAnsi="Palatino Linotype"/>
          <w:noProof/>
          <w:color w:val="003B84"/>
          <w:sz w:val="20"/>
          <w:szCs w:val="20"/>
          <w:lang w:eastAsia="ru-RU"/>
        </w:rPr>
        <w:drawing>
          <wp:inline distT="0" distB="0" distL="0" distR="0" wp14:anchorId="69F6DCEA" wp14:editId="3E85E875">
            <wp:extent cx="5581650" cy="334899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76177" w14:textId="77777777" w:rsidR="00D85C37" w:rsidRPr="000D0329" w:rsidRDefault="00D85C37" w:rsidP="00D85C37">
      <w:pPr>
        <w:shd w:val="clear" w:color="auto" w:fill="FFFFFF"/>
        <w:spacing w:before="45" w:after="45" w:line="240" w:lineRule="auto"/>
        <w:textAlignment w:val="baseline"/>
        <w:outlineLvl w:val="1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b/>
          <w:bCs/>
          <w:color w:val="1A1A1A"/>
          <w:sz w:val="20"/>
          <w:szCs w:val="20"/>
          <w:lang w:val="en-US" w:eastAsia="ru-RU"/>
        </w:rPr>
        <w:t>Figure S1.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 B Cell Epitope Prediction  </w:t>
      </w:r>
    </w:p>
    <w:p w14:paraId="3802E2A1" w14:textId="77777777" w:rsidR="00D85C37" w:rsidRPr="000D0329" w:rsidRDefault="00D85C37" w:rsidP="00D85C37">
      <w:pPr>
        <w:shd w:val="clear" w:color="auto" w:fill="FFFFFF"/>
        <w:spacing w:before="45" w:after="45" w:line="240" w:lineRule="auto"/>
        <w:textAlignment w:val="baseline"/>
        <w:outlineLvl w:val="1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proofErr w:type="spellStart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BepiPred</w:t>
      </w:r>
      <w:proofErr w:type="spellEnd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 Linear Epitope prediction resources was used to predict linear B epitopes from the protein structure.</w:t>
      </w:r>
    </w:p>
    <w:p w14:paraId="61BD1081" w14:textId="77777777" w:rsidR="00D85C37" w:rsidRPr="000D0329" w:rsidRDefault="00D85C37" w:rsidP="00D85C37">
      <w:pPr>
        <w:shd w:val="clear" w:color="auto" w:fill="FFFFFF"/>
        <w:spacing w:before="45" w:after="45" w:line="240" w:lineRule="auto"/>
        <w:textAlignment w:val="baseline"/>
        <w:outlineLvl w:val="1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proofErr w:type="spellStart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BepiPred</w:t>
      </w:r>
      <w:proofErr w:type="spellEnd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 predicted the presence of B epitopes in the amino acid sequence S1 with a threshold ranging from </w:t>
      </w:r>
      <w:proofErr w:type="gramStart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0.25  to</w:t>
      </w:r>
      <w:proofErr w:type="gramEnd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 0.634.</w:t>
      </w:r>
    </w:p>
    <w:p w14:paraId="2D2F12C9" w14:textId="77777777" w:rsidR="00D85C37" w:rsidRPr="000D0329" w:rsidRDefault="00D85C37" w:rsidP="00D85C37">
      <w:pPr>
        <w:shd w:val="clear" w:color="auto" w:fill="FFFFFF"/>
        <w:spacing w:before="45" w:after="45" w:line="240" w:lineRule="auto"/>
        <w:textAlignment w:val="baseline"/>
        <w:outlineLvl w:val="1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proofErr w:type="spellStart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BepiPred</w:t>
      </w:r>
      <w:proofErr w:type="spellEnd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 threshold graph of SB protein predicting linear epitopes. Yellow color depicts the predicted epitope residues</w:t>
      </w:r>
    </w:p>
    <w:p w14:paraId="01F06E68" w14:textId="77777777" w:rsidR="00D85C37" w:rsidRPr="000D0329" w:rsidRDefault="00D85C37" w:rsidP="00D85C37">
      <w:pPr>
        <w:shd w:val="clear" w:color="auto" w:fill="FFFFFF"/>
        <w:spacing w:before="45" w:after="45" w:line="240" w:lineRule="auto"/>
        <w:textAlignment w:val="baseline"/>
        <w:outlineLvl w:val="1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</w:p>
    <w:tbl>
      <w:tblPr>
        <w:tblW w:w="0" w:type="auto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437"/>
        <w:gridCol w:w="756"/>
        <w:gridCol w:w="692"/>
        <w:gridCol w:w="955"/>
        <w:gridCol w:w="1219"/>
        <w:gridCol w:w="1111"/>
        <w:gridCol w:w="1219"/>
        <w:gridCol w:w="871"/>
        <w:gridCol w:w="1208"/>
      </w:tblGrid>
      <w:tr w:rsidR="00D85C37" w:rsidRPr="000D0329" w14:paraId="030ED177" w14:textId="77777777" w:rsidTr="00465910">
        <w:trPr>
          <w:tblHeader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6D0E399E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proofErr w:type="spellStart"/>
            <w:r w:rsidRPr="000D0329"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Allele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55C554BD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0E50B7B2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Start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49A3E3C2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End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2F6556E1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proofErr w:type="spellStart"/>
            <w:r w:rsidRPr="000D0329"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Length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5DC2C190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proofErr w:type="spellStart"/>
            <w:r w:rsidRPr="000D0329"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Peptide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1388AAA0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Core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7D067285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proofErr w:type="spellStart"/>
            <w:r w:rsidRPr="000D0329"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Icore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DBDD8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7B645392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proofErr w:type="spellStart"/>
            <w:r w:rsidRPr="000D0329">
              <w:rPr>
                <w:rFonts w:ascii="Palatino Linotype" w:eastAsia="Times New Roman" w:hAnsi="Palatino Linotype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Score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52E70099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D032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ru-RU"/>
              </w:rPr>
              <w:t>Percentile</w:t>
            </w:r>
            <w:proofErr w:type="spellEnd"/>
            <w:r w:rsidRPr="000D032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032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ru-RU"/>
              </w:rPr>
              <w:t>Rank</w:t>
            </w:r>
            <w:proofErr w:type="spellEnd"/>
          </w:p>
        </w:tc>
      </w:tr>
      <w:tr w:rsidR="00D85C37" w:rsidRPr="000D0329" w14:paraId="216D8E69" w14:textId="77777777" w:rsidTr="0046591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67A93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HLA-B*07:02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94A06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992E3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4C59D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DE5E3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904BE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QPYRVVVL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7A73E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QPY-RVVVL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7D488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QPYRVVVL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14B8A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0.75154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B9059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0.1</w:t>
            </w:r>
          </w:p>
        </w:tc>
      </w:tr>
      <w:tr w:rsidR="00D85C37" w:rsidRPr="000D0329" w14:paraId="0BBA92A9" w14:textId="77777777" w:rsidTr="0046591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D1F79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HLA-B*07:02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D29D1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A0DFE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7BCAA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D951C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E145B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GPKKSTNL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FE84E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GPKKSTN-L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00548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GPKKSTNL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741E5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0.692063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7C483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0.13</w:t>
            </w:r>
          </w:p>
        </w:tc>
      </w:tr>
      <w:tr w:rsidR="00D85C37" w:rsidRPr="000D0329" w14:paraId="63A67E6B" w14:textId="77777777" w:rsidTr="0046591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9124C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HLA-B*07:02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FAA39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24AE3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FBBCF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4C9C4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D4EAE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GPKKSTNLEF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020F6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GPKKSTLEF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D363E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GPKKSTNLEF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696D5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0.67402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52698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0.13</w:t>
            </w:r>
          </w:p>
        </w:tc>
      </w:tr>
      <w:tr w:rsidR="00D85C37" w:rsidRPr="000D0329" w14:paraId="69B44B6D" w14:textId="77777777" w:rsidTr="0046591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CA99D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HLA-A*02:01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39E3C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A5876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07997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55DB7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8F05F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KLPDDFTGCV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A63DF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KLPDDFTGV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64969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KLPDDFTGCV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B3476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0.562841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85B53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0.23</w:t>
            </w:r>
          </w:p>
        </w:tc>
      </w:tr>
      <w:tr w:rsidR="00D85C37" w:rsidRPr="000D0329" w14:paraId="4F8AEBA3" w14:textId="77777777" w:rsidTr="0046591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E915A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HLA-A*02:01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B1418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EB3DC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6E247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39216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83D18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KLNDLCFTNV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C9929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KLNDLFTNV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C92C3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KLNDLCFTNV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706A7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0.533416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6F6E8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0.24</w:t>
            </w:r>
          </w:p>
        </w:tc>
      </w:tr>
      <w:tr w:rsidR="00D85C37" w:rsidRPr="000D0329" w14:paraId="78AABF07" w14:textId="77777777" w:rsidTr="0046591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E9F63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HLA-A*02:06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56444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47398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387D4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EA24A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4B54B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KLPDDFTGCV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BD1DE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KLPDDFTGV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F0066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KLPDDFTGCV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F1F3A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0.532999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DA334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0.21</w:t>
            </w:r>
          </w:p>
        </w:tc>
      </w:tr>
    </w:tbl>
    <w:p w14:paraId="5460B5A6" w14:textId="77777777" w:rsidR="00D85C37" w:rsidRPr="000D0329" w:rsidRDefault="00D85C37" w:rsidP="00D85C37">
      <w:pPr>
        <w:spacing w:line="259" w:lineRule="auto"/>
        <w:rPr>
          <w:rFonts w:ascii="Palatino Linotype" w:eastAsia="Times New Roman" w:hAnsi="Palatino Linotype"/>
          <w:bCs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b/>
          <w:bCs/>
          <w:color w:val="1A1A1A"/>
          <w:sz w:val="20"/>
          <w:szCs w:val="20"/>
          <w:lang w:val="en-US" w:eastAsia="ru-RU"/>
        </w:rPr>
        <w:t>Figure S2.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 </w:t>
      </w:r>
      <w:r w:rsidRPr="000D0329">
        <w:rPr>
          <w:rFonts w:ascii="Palatino Linotype" w:eastAsia="Times New Roman" w:hAnsi="Palatino Linotype"/>
          <w:bCs/>
          <w:color w:val="1A1A1A"/>
          <w:sz w:val="20"/>
          <w:szCs w:val="20"/>
          <w:lang w:val="en-US" w:eastAsia="ru-RU"/>
        </w:rPr>
        <w:t>MHC-I Binding Prediction Results. Binding Scores.</w:t>
      </w:r>
    </w:p>
    <w:p w14:paraId="134EEC2A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</w:p>
    <w:p w14:paraId="55C6C9B8" w14:textId="77777777" w:rsidR="00D85C37" w:rsidRPr="000D0329" w:rsidRDefault="00D85C37" w:rsidP="00D85C37">
      <w:pPr>
        <w:shd w:val="clear" w:color="auto" w:fill="FFFFFF"/>
        <w:spacing w:before="45" w:after="45" w:line="240" w:lineRule="auto"/>
        <w:textAlignment w:val="baseline"/>
        <w:outlineLvl w:val="1"/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Prediction method: </w:t>
      </w:r>
      <w:proofErr w:type="spellStart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NetMHCpan</w:t>
      </w:r>
      <w:proofErr w:type="spellEnd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 EL 4.1 | High Score = good binder</w:t>
      </w:r>
    </w:p>
    <w:p w14:paraId="4635761A" w14:textId="77777777" w:rsidR="00D85C37" w:rsidRPr="000D0329" w:rsidRDefault="00D85C37" w:rsidP="00D85C37">
      <w:pPr>
        <w:spacing w:line="259" w:lineRule="auto"/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  <w:t>Peptide Information:</w:t>
      </w:r>
    </w:p>
    <w:p w14:paraId="0C00B09F" w14:textId="77777777" w:rsidR="00D85C37" w:rsidRPr="000D0329" w:rsidRDefault="00D85C37" w:rsidP="00D85C37">
      <w:pPr>
        <w:spacing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  <w:t>Peptide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 ALHMDYSVLYNSASFSTFKCYGVSPTKLNDLCFTNVYADSFVIRGDEVRQIAPGQTGNIADYNYKLPDDFTGCVIAWNSNNLDSKVGGNYNYLYRLFRKSNLKPFERDISTEIYQAGSTPCNGVKGFNCYFPLQSYGFQPTYGVGYQPYRVVVLSFELLHAPATVCGPKKSTNLEFY</w:t>
      </w:r>
    </w:p>
    <w:p w14:paraId="118469D4" w14:textId="77777777" w:rsidR="00D85C37" w:rsidRPr="000D0329" w:rsidRDefault="00D85C37" w:rsidP="00D85C37">
      <w:pPr>
        <w:spacing w:after="0" w:line="240" w:lineRule="auto"/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  <w:t>MHC-I Alleles:</w:t>
      </w:r>
    </w:p>
    <w:p w14:paraId="1FDCA7FC" w14:textId="77777777" w:rsidR="00D85C37" w:rsidRPr="000D0329" w:rsidRDefault="00D85C37" w:rsidP="00D85C37">
      <w:pPr>
        <w:spacing w:after="0" w:line="240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HLA-A*02:01</w:t>
      </w:r>
    </w:p>
    <w:p w14:paraId="6F252A56" w14:textId="77777777" w:rsidR="00D85C37" w:rsidRPr="000D0329" w:rsidRDefault="00D85C37" w:rsidP="00D85C37">
      <w:pPr>
        <w:spacing w:after="0" w:line="240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HLA-B*07:02</w:t>
      </w:r>
    </w:p>
    <w:p w14:paraId="7FD6237E" w14:textId="77777777" w:rsidR="00D85C37" w:rsidRPr="000D0329" w:rsidRDefault="00D85C37" w:rsidP="00D85C37">
      <w:pPr>
        <w:spacing w:after="0" w:line="240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HLA- A*02:06</w:t>
      </w:r>
    </w:p>
    <w:p w14:paraId="551C9B86" w14:textId="77777777" w:rsidR="00D85C37" w:rsidRPr="000D0329" w:rsidRDefault="00D85C37" w:rsidP="00D85C37">
      <w:pPr>
        <w:spacing w:after="0" w:line="240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</w:p>
    <w:p w14:paraId="45873C2C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HLA-A*02: This is one of the most common HLA-A alleles in Europe and is found in relatively high frequencies across the continent.</w:t>
      </w:r>
    </w:p>
    <w:p w14:paraId="701C2B50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iCs/>
          <w:color w:val="1A1A1A"/>
          <w:sz w:val="20"/>
          <w:szCs w:val="20"/>
          <w:lang w:val="en-US" w:eastAsia="ru-RU"/>
        </w:rPr>
        <w:t>HLA-B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07 is also common in European populations, with varying frequencies in different regions.</w:t>
      </w:r>
    </w:p>
    <w:p w14:paraId="03B69946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</w:pPr>
    </w:p>
    <w:p w14:paraId="0F22B3A0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  <w:t>Conclusion: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 Based on the score values, the investigated peptide contains epitopes with a strong predicted binding affinity to HLA-A02:01, HLA-A02:06, and HLA-B07:02 MHC-I. However, it is important to emphasize that while these predictions offer valuable insights, experimental validation is essential to confirm the actual peptide-MHC-I binding and immunogenicity.</w:t>
      </w:r>
    </w:p>
    <w:p w14:paraId="4151C682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</w:p>
    <w:p w14:paraId="79394AB5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  <w:t>References: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 Birkir Reynisson, Bruno Alvarez, Sinu Paul, Bjoern Peters, Morten Nielsen. 2020. NetMHCpan-4.1 and NetMHCIIpan-4.0: improved predictions of MHC antigen presentation by concurrent motif deconvolution and integration of MS MHC eluted ligand data. Nucleic Acids Res. 48(W1</w:t>
      </w:r>
      <w:proofErr w:type="gramStart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):W</w:t>
      </w:r>
      <w:proofErr w:type="gramEnd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449-W454. </w:t>
      </w:r>
      <w:proofErr w:type="spellStart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doi</w:t>
      </w:r>
      <w:proofErr w:type="spellEnd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: 10.1093/</w:t>
      </w:r>
      <w:proofErr w:type="spellStart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nar</w:t>
      </w:r>
      <w:proofErr w:type="spellEnd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/gkaa379.</w:t>
      </w:r>
    </w:p>
    <w:p w14:paraId="63EC3033" w14:textId="77777777" w:rsidR="00D85C37" w:rsidRPr="000D0329" w:rsidRDefault="00D85C37" w:rsidP="00D85C3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val="en-US" w:eastAsia="ru-RU"/>
        </w:rPr>
      </w:pPr>
    </w:p>
    <w:tbl>
      <w:tblPr>
        <w:tblW w:w="0" w:type="auto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42"/>
        <w:gridCol w:w="779"/>
        <w:gridCol w:w="711"/>
        <w:gridCol w:w="989"/>
        <w:gridCol w:w="1236"/>
        <w:gridCol w:w="1863"/>
        <w:gridCol w:w="845"/>
        <w:gridCol w:w="1271"/>
      </w:tblGrid>
      <w:tr w:rsidR="00D85C37" w:rsidRPr="000D0329" w14:paraId="3C5FFA5B" w14:textId="77777777" w:rsidTr="00465910">
        <w:trPr>
          <w:tblHeader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7701F4A8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0D0329"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  <w:t>Allele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2113D2F6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1090D9A6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  <w:t>Start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1FFA6436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  <w:t>End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63E33A37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0D0329"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  <w:t>Length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1F3D3E94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Core </w:t>
            </w:r>
            <w:proofErr w:type="spellStart"/>
            <w:r w:rsidRPr="000D0329"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  <w:t>Sequence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0B966B24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0D0329"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  <w:t>Peptide</w:t>
            </w:r>
            <w:proofErr w:type="spellEnd"/>
            <w:r w:rsidRPr="000D0329"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0329"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  <w:t>Sequence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24990079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0D0329"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  <w:t>Score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270" w:type="dxa"/>
            </w:tcMar>
            <w:vAlign w:val="bottom"/>
            <w:hideMark/>
          </w:tcPr>
          <w:p w14:paraId="1CB3E4DF" w14:textId="77777777" w:rsidR="00D85C37" w:rsidRPr="000D0329" w:rsidRDefault="00D85C37" w:rsidP="0046591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0D0329"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highlight w:val="darkCyan"/>
                <w:lang w:eastAsia="ru-RU"/>
              </w:rPr>
              <w:t>Percentile</w:t>
            </w:r>
            <w:proofErr w:type="spellEnd"/>
            <w:r w:rsidRPr="000D0329"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highlight w:val="darkCyan"/>
                <w:lang w:eastAsia="ru-RU"/>
              </w:rPr>
              <w:t xml:space="preserve"> </w:t>
            </w:r>
            <w:proofErr w:type="spellStart"/>
            <w:r w:rsidRPr="000D0329">
              <w:rPr>
                <w:rFonts w:ascii="Palatino Linotype" w:eastAsia="Times New Roman" w:hAnsi="Palatino Linotype" w:cs="Arial"/>
                <w:b/>
                <w:bCs/>
                <w:color w:val="FFFFFF"/>
                <w:sz w:val="20"/>
                <w:szCs w:val="20"/>
                <w:highlight w:val="darkCyan"/>
                <w:lang w:eastAsia="ru-RU"/>
              </w:rPr>
              <w:t>Rank</w:t>
            </w:r>
            <w:proofErr w:type="spellEnd"/>
          </w:p>
        </w:tc>
      </w:tr>
      <w:tr w:rsidR="00D85C37" w:rsidRPr="000D0329" w14:paraId="14426735" w14:textId="77777777" w:rsidTr="0046591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44981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lastRenderedPageBreak/>
              <w:t>HLA-DRB1*15:01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4A88A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28556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1E77F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AAFE7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B16AD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VIAWNSNNL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1A8A9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TGCVIAWNSNNLDSK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055FA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0.9477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F37F5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0.04</w:t>
            </w:r>
          </w:p>
        </w:tc>
      </w:tr>
      <w:tr w:rsidR="00D85C37" w:rsidRPr="000D0329" w14:paraId="6C7881F2" w14:textId="77777777" w:rsidTr="0046591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E0E61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HLA-DRB3*01:01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A8CEF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D83AA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0FE9A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43EBA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724E2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FERDISTEI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EDE99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LKPFERDISTEIYQA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E6E04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0.9213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F98E0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0.08</w:t>
            </w:r>
          </w:p>
        </w:tc>
      </w:tr>
      <w:tr w:rsidR="00D85C37" w:rsidRPr="000D0329" w14:paraId="26EBB20C" w14:textId="77777777" w:rsidTr="0046591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E0012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HLA-DRB3*01:01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5A6C1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B0964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3FB8C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608DE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F12C6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FERDISTEI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025DF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NLKPFERDISTEIYQ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9C43E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0.9054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A2509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0.10</w:t>
            </w:r>
          </w:p>
        </w:tc>
      </w:tr>
      <w:tr w:rsidR="00D85C37" w:rsidRPr="000D0329" w14:paraId="662859EC" w14:textId="77777777" w:rsidTr="0046591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A3FCA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HLA-DRB1*15:01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E0285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395DD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90857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1CF44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93F7D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VIAWNSNNL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58BCE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FTGCVIAWNSNNLDS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13F2A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0.9068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12C97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0.12</w:t>
            </w:r>
          </w:p>
        </w:tc>
      </w:tr>
      <w:tr w:rsidR="00D85C37" w:rsidRPr="000D0329" w14:paraId="19DDBDB1" w14:textId="77777777" w:rsidTr="0046591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E8DFF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HLA-DRB3*01:01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A529F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04F37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BC653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433B8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10451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FERDISTEI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F759B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KPFERDISTEIYQAG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FC7E0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0.8415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3ACEB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0.14</w:t>
            </w:r>
          </w:p>
        </w:tc>
      </w:tr>
      <w:tr w:rsidR="00D85C37" w:rsidRPr="000D0329" w14:paraId="18BADB48" w14:textId="77777777" w:rsidTr="0046591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2EEC3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HLA-DRB3*01:01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EA946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0B4A1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E41ED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41F34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DDC57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FERDISTEI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AD643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SNLKPFERDISTEIY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AAE51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0.8108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E3B6F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0.16</w:t>
            </w:r>
          </w:p>
        </w:tc>
      </w:tr>
      <w:tr w:rsidR="00D85C37" w:rsidRPr="000D0329" w14:paraId="2C329680" w14:textId="77777777" w:rsidTr="0046591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B1759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HLA-DRB1*07:01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B8208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8386F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9D7C2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71ABA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8FEC1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FQPTYGVGY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1F9E5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SYGFQPTYGVGYQPY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CA07B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0.7946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563CD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0.48</w:t>
            </w:r>
          </w:p>
        </w:tc>
      </w:tr>
      <w:tr w:rsidR="00D85C37" w:rsidRPr="000D0329" w14:paraId="2DC36C78" w14:textId="77777777" w:rsidTr="0046591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47CF9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HLA-DRB1*07:01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B3972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78DD9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9A9F4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9D39A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78C65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FQPTYGVGY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1C32E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QSYGFQPTYGVGYQP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96FEF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0.7993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814D1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0.48</w:t>
            </w:r>
          </w:p>
        </w:tc>
      </w:tr>
      <w:tr w:rsidR="00D85C37" w:rsidRPr="000D0329" w14:paraId="606FE1F5" w14:textId="77777777" w:rsidTr="0046591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50991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HLA-DRB1*15:01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CCE93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DC182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5657B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2DD94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B2B98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VIAWNSNNL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41BDE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GCVIAWNSNNLDSKV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DEF97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0.8281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D2276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0.48</w:t>
            </w:r>
          </w:p>
        </w:tc>
      </w:tr>
      <w:tr w:rsidR="00D85C37" w:rsidRPr="000D0329" w14:paraId="152F9C04" w14:textId="77777777" w:rsidTr="0046591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C4CB8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HLA-DRB3*01:01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80B16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DEF1B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ACDC7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52583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CBA61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IRGDEVRQI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6E006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SFVIRGDEVRQIAPG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D1647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0.6526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C824D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0.54</w:t>
            </w:r>
          </w:p>
        </w:tc>
      </w:tr>
      <w:tr w:rsidR="00D85C37" w:rsidRPr="000D0329" w14:paraId="3F0D5FE9" w14:textId="77777777" w:rsidTr="0046591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10956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HLA-DRB1*15:01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017D0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E4BCB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EA4A8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F88E3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D34DB9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VIAWNSNNL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98334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DFTGCVIAWNSNNLD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B494B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0.7811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78F32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0.60</w:t>
            </w:r>
          </w:p>
        </w:tc>
      </w:tr>
      <w:tr w:rsidR="00D85C37" w:rsidRPr="000D0329" w14:paraId="4FD701F6" w14:textId="77777777" w:rsidTr="0046591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532F3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HLA-DRB1*03:01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09527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6E330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6A977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00BD4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29671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IRGDEVRQI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21909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SFVIRGDEVRQIAPG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739A7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0.8278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B64CE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0.67</w:t>
            </w:r>
          </w:p>
        </w:tc>
      </w:tr>
      <w:tr w:rsidR="00D85C37" w:rsidRPr="000D0329" w14:paraId="08E8FCEB" w14:textId="77777777" w:rsidTr="0046591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30D04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HLA-DRB3*01:01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71358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DD5FC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6F52B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85D8B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97F0D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IRGDEVRQI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C0297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DSFVIRGDEVRQIAP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C5822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0.5893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E052A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0.69</w:t>
            </w:r>
          </w:p>
        </w:tc>
      </w:tr>
      <w:tr w:rsidR="00D85C37" w:rsidRPr="000D0329" w14:paraId="12E299A7" w14:textId="77777777" w:rsidTr="0046591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B82FC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HLA-DRB3*02:02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CDF8E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9148B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5D6B0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9EEA4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4AEBE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VLYNSASFS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08C76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DYSVLYNSASFSTFK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951C0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0.5385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20625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0.80</w:t>
            </w:r>
          </w:p>
        </w:tc>
      </w:tr>
      <w:tr w:rsidR="00D85C37" w:rsidRPr="000D0329" w14:paraId="1C2B98F8" w14:textId="77777777" w:rsidTr="0046591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D57D7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HLA-DRB3*01:01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F811C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8FD3F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806D8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B65B6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9B767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FERDISTEI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DE4C6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KSNLKPFERDISTEI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E7184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0.5313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5E33E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0.81</w:t>
            </w:r>
          </w:p>
        </w:tc>
      </w:tr>
      <w:tr w:rsidR="00D85C37" w:rsidRPr="000D0329" w14:paraId="6B326DB0" w14:textId="77777777" w:rsidTr="0046591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81498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HLA-DRB1*03:01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AF565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4E5ED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5A4D1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0B92C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C9F41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IRGDEVRQI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66B63" w14:textId="77777777" w:rsidR="00D85C37" w:rsidRPr="000D0329" w:rsidRDefault="00D85C37" w:rsidP="00465910">
            <w:pPr>
              <w:spacing w:after="0" w:line="240" w:lineRule="auto"/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</w:pPr>
            <w:r w:rsidRPr="000D0329">
              <w:rPr>
                <w:rFonts w:ascii="Palatino Linotype" w:eastAsia="Times New Roman" w:hAnsi="Palatino Linotype" w:cs="Courier New"/>
                <w:color w:val="222222"/>
                <w:sz w:val="16"/>
                <w:szCs w:val="16"/>
                <w:lang w:eastAsia="ru-RU"/>
              </w:rPr>
              <w:t>DSFVIRGDEVRQIAP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28896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0.7754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EB13E" w14:textId="77777777" w:rsidR="00D85C37" w:rsidRPr="000D0329" w:rsidRDefault="00D85C37" w:rsidP="0046591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</w:pPr>
            <w:r w:rsidRPr="000D0329">
              <w:rPr>
                <w:rFonts w:ascii="Palatino Linotype" w:eastAsia="Times New Roman" w:hAnsi="Palatino Linotype" w:cs="Arial"/>
                <w:color w:val="222222"/>
                <w:sz w:val="20"/>
                <w:szCs w:val="20"/>
                <w:lang w:eastAsia="ru-RU"/>
              </w:rPr>
              <w:t>0.95</w:t>
            </w:r>
          </w:p>
        </w:tc>
      </w:tr>
    </w:tbl>
    <w:p w14:paraId="0809F354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b/>
          <w:bCs/>
          <w:color w:val="1A1A1A"/>
          <w:sz w:val="20"/>
          <w:szCs w:val="20"/>
          <w:lang w:val="en-US" w:eastAsia="ru-RU"/>
        </w:rPr>
        <w:t>Figure S3.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 </w:t>
      </w:r>
      <w:r w:rsidRPr="000D0329">
        <w:rPr>
          <w:rFonts w:ascii="Palatino Linotype" w:eastAsia="Times New Roman" w:hAnsi="Palatino Linotype"/>
          <w:bCs/>
          <w:color w:val="1A1A1A"/>
          <w:sz w:val="20"/>
          <w:szCs w:val="20"/>
          <w:lang w:val="en-US" w:eastAsia="ru-RU"/>
        </w:rPr>
        <w:t>MHC-II Binding Prediction Results.  Binding Scores.</w:t>
      </w:r>
    </w:p>
    <w:p w14:paraId="00C8A05B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Prediction method: </w:t>
      </w:r>
      <w:proofErr w:type="spellStart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NetMHCiipan_el</w:t>
      </w:r>
      <w:proofErr w:type="spellEnd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 4.1 | High score = good binders</w:t>
      </w:r>
    </w:p>
    <w:p w14:paraId="260E7B3F" w14:textId="77777777" w:rsidR="000D0329" w:rsidRDefault="000D0329" w:rsidP="00D85C37">
      <w:pPr>
        <w:spacing w:after="0" w:line="259" w:lineRule="auto"/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</w:pPr>
    </w:p>
    <w:p w14:paraId="2BBC776F" w14:textId="08790702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  <w:t>Peptide Information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:</w:t>
      </w:r>
    </w:p>
    <w:p w14:paraId="783EB5E3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  <w:t xml:space="preserve">Peptide 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ALHMDYSVLYNSASFSTFKCYGVSPTKLNDLCFTNVYADSFVIRGDEVRQIAPGQTGNIADYNYKLPDDFTGCVIAWNSNNLDSKVGGNYNYLYRLFRKSNLKPFERDISTEIYQAGSTPCNGVKGFNCYFPLQSYGFQPTYGVGYQPYRVVVLSFELLHAPATVCGPKKSTNLEFY</w:t>
      </w:r>
    </w:p>
    <w:p w14:paraId="18D4C5A2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  <w:lastRenderedPageBreak/>
        <w:t>MHC-I Alleles:</w:t>
      </w:r>
    </w:p>
    <w:p w14:paraId="35AE92F9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7-allele HLA reference set</w:t>
      </w:r>
    </w:p>
    <w:p w14:paraId="05491A00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HLA-DRB1*03:01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ab/>
      </w:r>
    </w:p>
    <w:p w14:paraId="607726AC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HLA-DRB1*07:01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ab/>
      </w:r>
    </w:p>
    <w:p w14:paraId="561388EC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HLA-DRB1*15:01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ab/>
      </w:r>
    </w:p>
    <w:p w14:paraId="4678A9EA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HLA-DRB3*01:01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ab/>
      </w:r>
    </w:p>
    <w:p w14:paraId="1E1B4A3B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HLA-DRB3*02:02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ab/>
      </w:r>
    </w:p>
    <w:p w14:paraId="17FB7335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HLA-DRB4*01:01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ab/>
      </w:r>
    </w:p>
    <w:p w14:paraId="247F6D74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HLA-DRB5*01:01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ab/>
      </w:r>
    </w:p>
    <w:p w14:paraId="4796D3A1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proofErr w:type="gramStart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>.Among</w:t>
      </w:r>
      <w:proofErr w:type="gramEnd"/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 Europeans, the most common HLA MHC class II cell surface receptor encoded by the human leukocyte antigen (HLA) is HLA-DRB1. HLA-DRB1 is one of the genes in the HLA complex that encodes MHC class II molecules, which play a crucial role in the immune system by presenting antigens to T cells and initiating immune responses. The specific HLA-DRB1 alleles can vary among individuals, and certain alleles may be more common in specific European populations, but HLA-DRB1 is a prominent and diverse group of alleles within the HLA system in Europeans.</w:t>
      </w:r>
    </w:p>
    <w:p w14:paraId="0041B530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</w:pPr>
    </w:p>
    <w:p w14:paraId="73D0A2EA" w14:textId="77777777" w:rsidR="00D85C37" w:rsidRPr="000D0329" w:rsidRDefault="00D85C37" w:rsidP="00D85C37">
      <w:pPr>
        <w:spacing w:after="0" w:line="259" w:lineRule="auto"/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</w:pPr>
      <w:r w:rsidRPr="000D0329">
        <w:rPr>
          <w:rFonts w:ascii="Palatino Linotype" w:eastAsia="Times New Roman" w:hAnsi="Palatino Linotype"/>
          <w:b/>
          <w:color w:val="1A1A1A"/>
          <w:sz w:val="20"/>
          <w:szCs w:val="20"/>
          <w:lang w:val="en-US" w:eastAsia="ru-RU"/>
        </w:rPr>
        <w:t>Conclusion:</w:t>
      </w:r>
      <w:r w:rsidRPr="000D0329">
        <w:rPr>
          <w:rFonts w:ascii="Palatino Linotype" w:eastAsia="Times New Roman" w:hAnsi="Palatino Linotype"/>
          <w:color w:val="1A1A1A"/>
          <w:sz w:val="20"/>
          <w:szCs w:val="20"/>
          <w:lang w:val="en-US" w:eastAsia="ru-RU"/>
        </w:rPr>
        <w:t xml:space="preserve"> Based on the score values, the investigated peptide contains epitopes with a strong predicted binding affinity to HLA-DRB.</w:t>
      </w:r>
    </w:p>
    <w:p w14:paraId="6E5AACFB" w14:textId="77777777" w:rsidR="00520B2B" w:rsidRPr="000D0329" w:rsidRDefault="008F1A3A">
      <w:pPr>
        <w:rPr>
          <w:rFonts w:ascii="Palatino Linotype" w:hAnsi="Palatino Linotype"/>
          <w:sz w:val="20"/>
          <w:szCs w:val="20"/>
          <w:lang w:val="en-US"/>
        </w:rPr>
      </w:pPr>
      <w:r w:rsidRPr="000D0329">
        <w:rPr>
          <w:rFonts w:ascii="Palatino Linotype" w:hAnsi="Palatino Linotype"/>
          <w:noProof/>
          <w:sz w:val="20"/>
          <w:szCs w:val="20"/>
          <w:lang w:eastAsia="ru-RU"/>
        </w:rPr>
        <w:drawing>
          <wp:inline distT="0" distB="0" distL="0" distR="0" wp14:anchorId="3233961D" wp14:editId="0012A690">
            <wp:extent cx="2964977" cy="2905125"/>
            <wp:effectExtent l="0" t="0" r="0" b="0"/>
            <wp:docPr id="2" name="Рисунок 2" descr="D:\Documents\НАШИ СТАТЬИ\2022\ДОКЛИНИКА ХОМЯКИ\ОТВЕТ РЕЦЕНЗЕНТАМ\ОТВЕТ ПОСЛЕ ПЕРЕРЫВА\белок 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НАШИ СТАТЬИ\2022\ДОКЛИНИКА ХОМЯКИ\ОТВЕТ РЕЦЕНЗЕНТАМ\ОТВЕТ ПОСЛЕ ПЕРЕРЫВА\белок S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017" cy="291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B1950" w14:textId="77777777" w:rsidR="008F1A3A" w:rsidRPr="000D0329" w:rsidRDefault="008A7399" w:rsidP="008A7399">
      <w:pPr>
        <w:rPr>
          <w:rFonts w:ascii="Palatino Linotype" w:hAnsi="Palatino Linotype"/>
          <w:sz w:val="20"/>
          <w:szCs w:val="20"/>
          <w:lang w:val="en-US"/>
        </w:rPr>
      </w:pPr>
      <w:r w:rsidRPr="000D0329">
        <w:rPr>
          <w:rFonts w:ascii="Palatino Linotype" w:hAnsi="Palatino Linotype"/>
          <w:b/>
          <w:bCs/>
          <w:sz w:val="20"/>
          <w:szCs w:val="20"/>
          <w:lang w:val="en-US"/>
        </w:rPr>
        <w:t>Figure S4.</w:t>
      </w:r>
      <w:r w:rsidRPr="000D0329">
        <w:rPr>
          <w:rFonts w:ascii="Palatino Linotype" w:hAnsi="Palatino Linotype"/>
          <w:sz w:val="20"/>
          <w:szCs w:val="20"/>
          <w:lang w:val="en-US"/>
        </w:rPr>
        <w:t xml:space="preserve"> Electrophoresis of SB protein on a 10% polyacrylamide gel. Lane 1: Molecular weight marker (Precision Plus Protein™ Standards Unstained, </w:t>
      </w:r>
      <w:proofErr w:type="spellStart"/>
      <w:r w:rsidRPr="000D0329">
        <w:rPr>
          <w:rFonts w:ascii="Palatino Linotype" w:hAnsi="Palatino Linotype"/>
          <w:sz w:val="20"/>
          <w:szCs w:val="20"/>
          <w:lang w:val="en-US"/>
        </w:rPr>
        <w:t>BioRad</w:t>
      </w:r>
      <w:proofErr w:type="spellEnd"/>
      <w:r w:rsidRPr="000D0329">
        <w:rPr>
          <w:rFonts w:ascii="Palatino Linotype" w:hAnsi="Palatino Linotype"/>
          <w:sz w:val="20"/>
          <w:szCs w:val="20"/>
          <w:lang w:val="en-US"/>
        </w:rPr>
        <w:t>, USA); Lane 2: SB protein.</w:t>
      </w:r>
    </w:p>
    <w:sectPr w:rsidR="008F1A3A" w:rsidRPr="000D0329" w:rsidSect="00D4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B7"/>
    <w:rsid w:val="0009443E"/>
    <w:rsid w:val="000D0329"/>
    <w:rsid w:val="002533CF"/>
    <w:rsid w:val="002D40EE"/>
    <w:rsid w:val="00352109"/>
    <w:rsid w:val="00382C14"/>
    <w:rsid w:val="00433E90"/>
    <w:rsid w:val="004448D4"/>
    <w:rsid w:val="00477E00"/>
    <w:rsid w:val="00520B2B"/>
    <w:rsid w:val="006710B7"/>
    <w:rsid w:val="007357B1"/>
    <w:rsid w:val="00741F3D"/>
    <w:rsid w:val="00835F76"/>
    <w:rsid w:val="00844BE8"/>
    <w:rsid w:val="008A7399"/>
    <w:rsid w:val="008F1A3A"/>
    <w:rsid w:val="009368E1"/>
    <w:rsid w:val="00AE0491"/>
    <w:rsid w:val="00B27F61"/>
    <w:rsid w:val="00BB1C47"/>
    <w:rsid w:val="00D42F5E"/>
    <w:rsid w:val="00D85C37"/>
    <w:rsid w:val="00DD016F"/>
    <w:rsid w:val="00E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B893"/>
  <w15:docId w15:val="{80E1F32A-87C4-4F3C-B5A4-A4742E5F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0B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C3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semiHidden/>
    <w:unhideWhenUsed/>
    <w:rsid w:val="00D85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USER1</cp:lastModifiedBy>
  <cp:revision>2</cp:revision>
  <dcterms:created xsi:type="dcterms:W3CDTF">2023-09-28T11:46:00Z</dcterms:created>
  <dcterms:modified xsi:type="dcterms:W3CDTF">2023-09-28T11:46:00Z</dcterms:modified>
</cp:coreProperties>
</file>