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AD8" w:rsidRPr="001F0902" w:rsidRDefault="00A91AD8" w:rsidP="00A91AD8">
      <w:pPr>
        <w:spacing w:line="480" w:lineRule="auto"/>
        <w:ind w:firstLineChars="200" w:firstLine="562"/>
        <w:rPr>
          <w:b/>
          <w:bCs/>
          <w:sz w:val="28"/>
          <w:szCs w:val="28"/>
        </w:rPr>
      </w:pPr>
      <w:r w:rsidRPr="001F0902">
        <w:rPr>
          <w:b/>
          <w:bCs/>
          <w:sz w:val="28"/>
          <w:szCs w:val="28"/>
        </w:rPr>
        <w:t>Methods</w:t>
      </w:r>
    </w:p>
    <w:p w:rsidR="00A91AD8" w:rsidRPr="001F0902" w:rsidRDefault="00A91AD8" w:rsidP="00A91AD8">
      <w:pPr>
        <w:pStyle w:val="af3"/>
        <w:widowControl/>
        <w:spacing w:beforeAutospacing="0" w:afterAutospacing="0" w:line="480" w:lineRule="auto"/>
        <w:ind w:firstLineChars="200" w:firstLine="480"/>
        <w:jc w:val="both"/>
      </w:pPr>
      <w:r w:rsidRPr="001F0902">
        <w:t>Here, I describe the sources of data for the two power-grid networks considered (3-generator test system (3-gen) and New England test system (10-gen)</w:t>
      </w:r>
      <w:r w:rsidRPr="001F0902">
        <w:fldChar w:fldCharType="begin" w:fldLock="1"/>
      </w:r>
      <w:r>
        <w:instrText>ADDIN CSL_CITATION {"citationItems":[{"id":"ITEM-1","itemData":{"ISBN":"8126518189","author":[{"dropping-particle":"","family":"Anderson","given":"Paul M","non-dropping-particle":"","parse-names":false,"suffix":""},{"dropping-particle":"","family":"Fouad","given":"Aziz A","non-dropping-particle":"","parse-names":false,"suffix":""}],"id":"ITEM-1","issued":{"date-parts":[["2008"]]},"publisher":"John Wiley &amp; Sons","title":"Power system control and stability","type":"book"},"uris":["http://www.mendeley.com/documents/?uuid=06c8a0f1-ea60-408a-b879-10af6032b60b"]},{"id":"ITEM-2","itemData":{"ISBN":"0792390350","author":[{"dropping-particle":"","family":"Pai","given":"Anantha","non-dropping-particle":"","parse-names":false,"suffix":""}],"id":"ITEM-2","issued":{"date-parts":[["1989"]]},"publisher":"Springer Science &amp; Business Media","title":"Energy function analysis for power system stability","type":"book"},"uris":["http://www.mendeley.com/documents/?uuid=575471b8-9700-4e7f-8074-9c276f05da22"]},{"id":"ITEM-3","itemData":{"DOI":"10.1038/s41467-021-21290-5","ISSN":"20411723","PMID":"33674557","abstract":"Behavioral homogeneity is often critical for the functioning of network systems of interacting entities. In power grids, whose stable operation requires generator frequencies to be synchronized—and thus homogeneous—across the network, previous work suggests that the stability of synchronous states can be improved by making the generators homogeneous. Here, we show that a substantial additional improvement is possible by instead making the generators suitably heterogeneous. We develop a general method for attributing this counterintuitive effect to converse symmetry breaking, a recently established phenomenon in which the system must be asymmetric to maintain a stable symmetric state. These findings constitute the first demonstration of converse symmetry breaking in real-world systems, and our method promises to enable identification of this phenomenon in other networks whose functions rely on behavioral homogeneity.","author":[{"dropping-particle":"","family":"Molnar","given":"Ferenc","non-dropping-particle":"","parse-names":false,"suffix":""},{"dropping-particle":"","family":"Nishikawa","given":"Takashi","non-dropping-particle":"","parse-names":false,"suffix":""},{"dropping-particle":"","family":"Motter","given":"Adilson E.","non-dropping-particle":"","parse-names":false,"suffix":""}],"container-title":"Nature Communications","id":"ITEM-3","issue":"1","issued":{"date-parts":[["2021"]]},"note":"</w:instrText>
      </w:r>
      <w:r>
        <w:rPr>
          <w:rFonts w:ascii="宋体" w:eastAsia="宋体" w:hAnsi="宋体" w:cs="宋体" w:hint="eastAsia"/>
        </w:rPr>
        <w:instrText>佐证同步是电网运行的前提</w:instrText>
      </w:r>
      <w:r>
        <w:instrText>\n\n</w:instrText>
      </w:r>
      <w:r>
        <w:rPr>
          <w:rFonts w:ascii="宋体" w:eastAsia="宋体" w:hAnsi="宋体" w:cs="宋体" w:hint="eastAsia"/>
        </w:rPr>
        <w:instrText>不对称是电网稳定的基础</w:instrText>
      </w:r>
      <w:r>
        <w:instrText>\n</w:instrText>
      </w:r>
      <w:r>
        <w:rPr>
          <w:rFonts w:ascii="宋体" w:eastAsia="宋体" w:hAnsi="宋体" w:cs="宋体" w:hint="eastAsia"/>
        </w:rPr>
        <w:instrText>在电网中，其稳定运行需要发电机频率同步</w:instrText>
      </w:r>
      <w:r>
        <w:instrText>\nIn power grids, whose stable operation requires generator frequencies to be syn\u0002\nchronized—and thus homogeneous—across the network, previous work suggests that the \nstability of synchronous states can be improved by making the generators homogeneous","page":"1-9","publisher":"Springer US","title":"Asymmetry underlies stability in power grids","type":"article-journal","volume":"12"},"uris":["http://www.mendeley.com/documents/?uuid=6dda2ebd-065d-4760-a649-e18539c8bc6d"]}],"mendeley":{"formattedCitation":" [1–3]","plainTextFormattedCitation":" [1–3]","previouslyFormattedCitation":" [6,41,42]"},"properties":{"noteIndex":0},"schema":"https://github.com/citation-style-language/schema/raw/master/csl-citation.json"}</w:instrText>
      </w:r>
      <w:r w:rsidRPr="001F0902">
        <w:fldChar w:fldCharType="separate"/>
      </w:r>
      <w:r w:rsidRPr="00A91AD8">
        <w:rPr>
          <w:rFonts w:hint="eastAsia"/>
          <w:noProof/>
        </w:rPr>
        <w:t> </w:t>
      </w:r>
      <w:r w:rsidRPr="00A91AD8">
        <w:rPr>
          <w:noProof/>
        </w:rPr>
        <w:t>[1–3]</w:t>
      </w:r>
      <w:r w:rsidRPr="001F0902">
        <w:fldChar w:fldCharType="end"/>
      </w:r>
      <w:r w:rsidRPr="001F0902">
        <w:t>.</w:t>
      </w:r>
    </w:p>
    <w:p w:rsidR="00A91AD8" w:rsidRPr="001F0902" w:rsidRDefault="00A91AD8" w:rsidP="00A91AD8">
      <w:pPr>
        <w:spacing w:line="480" w:lineRule="auto"/>
        <w:ind w:firstLineChars="200" w:firstLine="562"/>
        <w:rPr>
          <w:b/>
          <w:bCs/>
          <w:sz w:val="28"/>
          <w:szCs w:val="28"/>
        </w:rPr>
      </w:pPr>
      <w:r w:rsidRPr="001F0902">
        <w:rPr>
          <w:b/>
          <w:bCs/>
          <w:sz w:val="28"/>
          <w:szCs w:val="28"/>
        </w:rPr>
        <w:t>Definition and diagram of symbols</w:t>
      </w:r>
    </w:p>
    <w:p w:rsidR="00A91AD8" w:rsidRPr="001F0902" w:rsidRDefault="00DF7195" w:rsidP="00A91AD8">
      <w:pPr>
        <w:pStyle w:val="a3"/>
        <w:spacing w:line="480" w:lineRule="auto"/>
        <w:ind w:firstLineChars="200" w:firstLine="400"/>
        <w:rPr>
          <w:rFonts w:ascii="Times New Roman" w:hAnsi="Times New Roman"/>
          <w:sz w:val="24"/>
          <w:szCs w:val="24"/>
        </w:rPr>
      </w:pPr>
      <w:r w:rsidRPr="00A91AD8">
        <w:rPr>
          <w:rFonts w:ascii="Times New Roman" w:hAnsi="Times New Roman"/>
          <w:noProof/>
          <w:lang w:val="en-US"/>
        </w:rPr>
        <w:drawing>
          <wp:inline distT="0" distB="0" distL="0" distR="0">
            <wp:extent cx="3438525" cy="1485900"/>
            <wp:effectExtent l="0" t="0" r="0" b="0"/>
            <wp:docPr id="1529" name="图片 1" descr="C:\Users\Administrator\Desktop\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fig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8525" cy="1485900"/>
                    </a:xfrm>
                    <a:prstGeom prst="rect">
                      <a:avLst/>
                    </a:prstGeom>
                    <a:noFill/>
                    <a:ln>
                      <a:noFill/>
                    </a:ln>
                  </pic:spPr>
                </pic:pic>
              </a:graphicData>
            </a:graphic>
          </wp:inline>
        </w:drawing>
      </w:r>
      <w:bookmarkStart w:id="0" w:name="_Ref128581273"/>
      <w:r w:rsidR="00A91AD8" w:rsidRPr="001F0902">
        <w:rPr>
          <w:rFonts w:ascii="Times New Roman" w:hAnsi="Times New Roman"/>
          <w:sz w:val="24"/>
          <w:szCs w:val="24"/>
        </w:rPr>
        <w:t xml:space="preserve"> </w:t>
      </w:r>
    </w:p>
    <w:p w:rsidR="00A91AD8" w:rsidRPr="001F0902" w:rsidRDefault="00A91AD8" w:rsidP="00A91AD8">
      <w:pPr>
        <w:pStyle w:val="a3"/>
        <w:spacing w:line="480" w:lineRule="auto"/>
        <w:ind w:left="400"/>
        <w:rPr>
          <w:rFonts w:ascii="Times New Roman" w:hAnsi="Times New Roman"/>
        </w:rPr>
      </w:pPr>
      <w:r w:rsidRPr="001F0902">
        <w:rPr>
          <w:rFonts w:ascii="Times New Roman" w:hAnsi="Times New Roman"/>
        </w:rPr>
        <w:t>Fig</w:t>
      </w:r>
      <w:r>
        <w:rPr>
          <w:rFonts w:ascii="Times New Roman" w:hAnsi="Times New Roman"/>
        </w:rPr>
        <w:t>. S</w:t>
      </w:r>
      <w:r w:rsidRPr="001F0902">
        <w:rPr>
          <w:rFonts w:ascii="Times New Roman" w:hAnsi="Times New Roman"/>
        </w:rPr>
        <w:fldChar w:fldCharType="begin"/>
      </w:r>
      <w:r w:rsidRPr="001F0902">
        <w:rPr>
          <w:rFonts w:ascii="Times New Roman" w:hAnsi="Times New Roman"/>
        </w:rPr>
        <w:instrText xml:space="preserve"> SEQ Figure \* ARABIC </w:instrText>
      </w:r>
      <w:r w:rsidRPr="001F0902">
        <w:rPr>
          <w:rFonts w:ascii="Times New Roman" w:hAnsi="Times New Roman"/>
        </w:rPr>
        <w:fldChar w:fldCharType="separate"/>
      </w:r>
      <w:r w:rsidRPr="001F0902">
        <w:rPr>
          <w:rFonts w:ascii="Times New Roman" w:hAnsi="Times New Roman"/>
        </w:rPr>
        <w:t>1</w:t>
      </w:r>
      <w:r w:rsidRPr="001F0902">
        <w:rPr>
          <w:rFonts w:ascii="Times New Roman" w:hAnsi="Times New Roman"/>
        </w:rPr>
        <w:fldChar w:fldCharType="end"/>
      </w:r>
      <w:bookmarkEnd w:id="0"/>
      <w:r w:rsidRPr="001F0902">
        <w:rPr>
          <w:rFonts w:ascii="Times New Roman" w:hAnsi="Times New Roman"/>
        </w:rPr>
        <w:t xml:space="preserve"> Schematic diagram of the power system operating coordinate system</w:t>
      </w:r>
      <w:r w:rsidRPr="001F0902">
        <w:rPr>
          <w:rFonts w:ascii="Times New Roman" w:hAnsi="Times New Roman"/>
        </w:rPr>
        <w:object w:dxaOrig="79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74" type="#_x0000_t75" style="width:39.75pt;height:18pt" o:ole="">
            <v:imagedata r:id="rId8" o:title=""/>
          </v:shape>
          <o:OLEObject Type="Embed" ProgID="Equation.3" ShapeID="_x0000_i2474" DrawAspect="Content" ObjectID="_1774357035" r:id="rId9"/>
        </w:object>
      </w:r>
    </w:p>
    <w:p w:rsidR="00A91AD8" w:rsidRPr="001F0902" w:rsidRDefault="00A91AD8" w:rsidP="00A91AD8">
      <w:pPr>
        <w:pStyle w:val="a3"/>
        <w:spacing w:line="480" w:lineRule="auto"/>
        <w:ind w:left="400"/>
        <w:rPr>
          <w:rFonts w:ascii="Times New Roman" w:hAnsi="Times New Roman"/>
        </w:rPr>
      </w:pPr>
      <w:r w:rsidRPr="001F0902">
        <w:rPr>
          <w:rFonts w:ascii="Times New Roman" w:hAnsi="Times New Roman"/>
        </w:rPr>
        <w:t>a. Synchronised system operation before disturbance,</w:t>
      </w:r>
      <w:r w:rsidRPr="001F0902">
        <w:rPr>
          <w:rFonts w:ascii="Times New Roman" w:hAnsi="Times New Roman"/>
        </w:rPr>
        <w:object w:dxaOrig="2040" w:dyaOrig="375">
          <v:shape id="_x0000_i2475" type="#_x0000_t75" style="width:102pt;height:18.75pt" o:ole="">
            <v:imagedata r:id="rId10" o:title=""/>
          </v:shape>
          <o:OLEObject Type="Embed" ProgID="Equation.3" ShapeID="_x0000_i2475" DrawAspect="Content" ObjectID="_1774357036" r:id="rId11"/>
        </w:object>
      </w:r>
      <w:r w:rsidRPr="001F0902">
        <w:rPr>
          <w:rFonts w:ascii="Times New Roman" w:hAnsi="Times New Roman"/>
        </w:rPr>
        <w:t>and</w:t>
      </w:r>
      <w:r w:rsidRPr="001F0902">
        <w:rPr>
          <w:rFonts w:ascii="Times New Roman" w:hAnsi="Times New Roman"/>
        </w:rPr>
        <w:object w:dxaOrig="3255" w:dyaOrig="615">
          <v:shape id="_x0000_i2476" type="#_x0000_t75" style="width:162.75pt;height:30.75pt" o:ole="">
            <v:imagedata r:id="rId12" o:title=""/>
          </v:shape>
          <o:OLEObject Type="Embed" ProgID="Equation.3" ShapeID="_x0000_i2476" DrawAspect="Content" ObjectID="_1774357037" r:id="rId13"/>
        </w:object>
      </w:r>
      <w:r w:rsidRPr="001F0902">
        <w:rPr>
          <w:rFonts w:ascii="Times New Roman" w:hAnsi="Times New Roman"/>
        </w:rPr>
        <w:t>. The magenta dot indicates the operating point of the generator:</w:t>
      </w:r>
      <w:r w:rsidRPr="001F0902">
        <w:rPr>
          <w:rFonts w:ascii="Times New Roman" w:hAnsi="Times New Roman"/>
        </w:rPr>
        <w:object w:dxaOrig="795" w:dyaOrig="360">
          <v:shape id="_x0000_i2477" type="#_x0000_t75" style="width:39.75pt;height:18pt" o:ole="">
            <v:imagedata r:id="rId8" o:title=""/>
          </v:shape>
          <o:OLEObject Type="Embed" ProgID="Equation.3" ShapeID="_x0000_i2477" DrawAspect="Content" ObjectID="_1774357038" r:id="rId14"/>
        </w:object>
      </w:r>
      <w:r w:rsidRPr="001F0902">
        <w:rPr>
          <w:rFonts w:ascii="Times New Roman" w:hAnsi="Times New Roman"/>
        </w:rPr>
        <w:t>.</w:t>
      </w:r>
    </w:p>
    <w:p w:rsidR="00A91AD8" w:rsidRPr="001F0902" w:rsidRDefault="00A91AD8" w:rsidP="00A91AD8">
      <w:pPr>
        <w:pStyle w:val="a3"/>
        <w:spacing w:line="480" w:lineRule="auto"/>
        <w:ind w:left="400"/>
        <w:rPr>
          <w:rFonts w:ascii="Times New Roman" w:hAnsi="Times New Roman"/>
        </w:rPr>
      </w:pPr>
      <w:r w:rsidRPr="001F0902">
        <w:rPr>
          <w:rFonts w:ascii="Times New Roman" w:hAnsi="Times New Roman"/>
        </w:rPr>
        <w:t xml:space="preserve">b. The angle of rotation rate of the subsystems differ after the disturbance. </w:t>
      </w:r>
      <w:r w:rsidRPr="001F0902">
        <w:rPr>
          <w:rFonts w:ascii="Times New Roman" w:hAnsi="Times New Roman"/>
        </w:rPr>
        <w:object w:dxaOrig="615" w:dyaOrig="345">
          <v:shape id="_x0000_i2478" type="#_x0000_t75" style="width:30.75pt;height:17.25pt" o:ole="">
            <v:imagedata r:id="rId15" o:title=""/>
          </v:shape>
          <o:OLEObject Type="Embed" ProgID="Equation.3" ShapeID="_x0000_i2478" DrawAspect="Content" ObjectID="_1774357039" r:id="rId16"/>
        </w:object>
      </w:r>
      <w:r w:rsidRPr="001F0902">
        <w:rPr>
          <w:rFonts w:ascii="Times New Roman" w:hAnsi="Times New Roman"/>
        </w:rPr>
        <w:t xml:space="preserve">are the per unit voltage of the port bus of the Kth and Lth generators, respectively, </w:t>
      </w:r>
      <w:r w:rsidRPr="001F0902">
        <w:rPr>
          <w:rFonts w:ascii="Times New Roman" w:hAnsi="Times New Roman"/>
        </w:rPr>
        <w:object w:dxaOrig="1785" w:dyaOrig="405">
          <v:shape id="_x0000_i2479" type="#_x0000_t75" style="width:89.25pt;height:20.25pt" o:ole="">
            <v:imagedata r:id="rId17" o:title=""/>
          </v:shape>
          <o:OLEObject Type="Embed" ProgID="Equation.3" ShapeID="_x0000_i2479" DrawAspect="Content" ObjectID="_1774357040" r:id="rId18"/>
        </w:object>
      </w:r>
      <w:r w:rsidRPr="001F0902">
        <w:rPr>
          <w:rFonts w:ascii="Times New Roman" w:hAnsi="Times New Roman"/>
        </w:rPr>
        <w:t>is the difference in the angle of rotation rate between the Kth and Lth generators.</w:t>
      </w:r>
      <w:r w:rsidRPr="001F0902">
        <w:rPr>
          <w:rFonts w:ascii="Times New Roman" w:hAnsi="Times New Roman"/>
        </w:rPr>
        <w:object w:dxaOrig="360" w:dyaOrig="285">
          <v:shape id="_x0000_i2480" type="#_x0000_t75" style="width:18pt;height:14.25pt" o:ole="">
            <v:imagedata r:id="rId19" o:title=""/>
          </v:shape>
          <o:OLEObject Type="Embed" ProgID="Equation.3" ShapeID="_x0000_i2480" DrawAspect="Content" ObjectID="_1774357041" r:id="rId20"/>
        </w:object>
      </w:r>
      <w:r w:rsidRPr="001F0902">
        <w:rPr>
          <w:rFonts w:ascii="Times New Roman" w:hAnsi="Times New Roman"/>
        </w:rPr>
        <w:t xml:space="preserve"> is defined as the coupling potential difference between generators Kth and Lth (yellow dotted line between Cyan dots). Correspondingly, </w:t>
      </w:r>
      <w:r w:rsidRPr="001F0902">
        <w:rPr>
          <w:rFonts w:ascii="Times New Roman" w:hAnsi="Times New Roman"/>
        </w:rPr>
        <w:object w:dxaOrig="255" w:dyaOrig="285">
          <v:shape id="_x0000_i2481" type="#_x0000_t75" style="width:12.75pt;height:14.25pt" o:ole="">
            <v:imagedata r:id="rId21" o:title=""/>
          </v:shape>
          <o:OLEObject Type="Embed" ProgID="Equation.3" ShapeID="_x0000_i2481" DrawAspect="Content" ObjectID="_1774357042" r:id="rId22"/>
        </w:object>
      </w:r>
      <w:r w:rsidRPr="001F0902">
        <w:rPr>
          <w:rFonts w:ascii="Times New Roman" w:hAnsi="Times New Roman"/>
        </w:rPr>
        <w:t xml:space="preserve"> is constructed to describe the synchronous potential difference between generators Kth and Lth (solid blue line between magenta square dots). </w:t>
      </w:r>
    </w:p>
    <w:p w:rsidR="00A91AD8" w:rsidRPr="001F0902" w:rsidRDefault="00A91AD8" w:rsidP="00A91AD8">
      <w:pPr>
        <w:spacing w:line="480" w:lineRule="auto"/>
        <w:ind w:firstLineChars="200" w:firstLine="420"/>
        <w:rPr>
          <w:szCs w:val="21"/>
        </w:rPr>
      </w:pPr>
    </w:p>
    <w:p w:rsidR="00A91AD8" w:rsidRPr="001F0902" w:rsidRDefault="00A91AD8" w:rsidP="00A91AD8">
      <w:pPr>
        <w:pStyle w:val="a3"/>
        <w:spacing w:line="480" w:lineRule="auto"/>
        <w:ind w:firstLineChars="200" w:firstLine="480"/>
        <w:rPr>
          <w:rFonts w:ascii="Times New Roman" w:hAnsi="Times New Roman"/>
          <w:b/>
          <w:bCs/>
          <w:sz w:val="24"/>
          <w:szCs w:val="24"/>
        </w:rPr>
      </w:pPr>
      <w:r w:rsidRPr="001F0902">
        <w:rPr>
          <w:rFonts w:ascii="Times New Roman" w:hAnsi="Times New Roman"/>
          <w:sz w:val="24"/>
          <w:szCs w:val="24"/>
        </w:rPr>
        <w:t>Extensive interconnections between generators would make stability analysis very difficult(</w:t>
      </w:r>
      <w:r w:rsidRPr="001F0902">
        <w:rPr>
          <w:rFonts w:ascii="Times New Roman" w:eastAsia="宋体" w:hAnsi="Times New Roman"/>
          <w:sz w:val="24"/>
          <w:szCs w:val="24"/>
        </w:rPr>
        <w:t>see </w:t>
      </w:r>
      <w:r w:rsidRPr="001F0902">
        <w:rPr>
          <w:rFonts w:ascii="Times New Roman" w:eastAsia="宋体" w:hAnsi="Times New Roman" w:hint="eastAsia"/>
          <w:sz w:val="24"/>
          <w:szCs w:val="24"/>
        </w:rPr>
        <w:t>Fig</w:t>
      </w:r>
      <w:r w:rsidRPr="001F0902">
        <w:rPr>
          <w:rFonts w:ascii="Times New Roman" w:eastAsia="宋体" w:hAnsi="Times New Roman"/>
          <w:sz w:val="24"/>
          <w:szCs w:val="24"/>
        </w:rPr>
        <w:t>.</w:t>
      </w:r>
      <w:r w:rsidRPr="001F0902">
        <w:rPr>
          <w:rFonts w:ascii="Times New Roman" w:eastAsia="宋体" w:hAnsi="Times New Roman" w:hint="eastAsia"/>
          <w:sz w:val="24"/>
          <w:szCs w:val="24"/>
          <w:lang w:val="en-US"/>
        </w:rPr>
        <w:t xml:space="preserve"> </w:t>
      </w:r>
      <w:r w:rsidRPr="001F0902">
        <w:rPr>
          <w:rFonts w:ascii="Times New Roman" w:eastAsia="宋体" w:hAnsi="Times New Roman"/>
          <w:sz w:val="24"/>
          <w:szCs w:val="24"/>
          <w:lang w:val="en-US"/>
        </w:rPr>
        <w:t>S</w:t>
      </w:r>
      <w:r w:rsidRPr="001F0902">
        <w:rPr>
          <w:rFonts w:ascii="Times New Roman" w:eastAsia="宋体" w:hAnsi="Times New Roman"/>
          <w:sz w:val="24"/>
          <w:szCs w:val="24"/>
        </w:rPr>
        <w:t>1)</w:t>
      </w:r>
      <w:r w:rsidRPr="001F0902">
        <w:rPr>
          <w:rFonts w:ascii="Times New Roman" w:hAnsi="Times New Roman"/>
          <w:sz w:val="24"/>
          <w:szCs w:val="24"/>
        </w:rPr>
        <w:t xml:space="preserve">. To solve this problem, the concept of a meta-generator is introduced here. At moment t, the instantaneous values of the n generators system </w:t>
      </w:r>
      <w:bookmarkStart w:id="1" w:name="MTBlankEqn"/>
      <w:r w:rsidRPr="001F0902">
        <w:rPr>
          <w:rFonts w:ascii="Times New Roman" w:hAnsi="Times New Roman"/>
          <w:position w:val="-12"/>
        </w:rPr>
        <w:object w:dxaOrig="2505" w:dyaOrig="360">
          <v:shape id="_x0000_i2482" type="#_x0000_t75" style="width:125.25pt;height:18pt" o:ole="">
            <v:imagedata r:id="rId23" o:title=""/>
          </v:shape>
          <o:OLEObject Type="Embed" ProgID="Equation.DSMT4" ShapeID="_x0000_i2482" DrawAspect="Content" ObjectID="_1774357043" r:id="rId24"/>
        </w:object>
      </w:r>
      <w:bookmarkEnd w:id="1"/>
      <w:r w:rsidRPr="001F0902">
        <w:rPr>
          <w:rFonts w:ascii="Times New Roman" w:hAnsi="Times New Roman"/>
          <w:sz w:val="24"/>
          <w:szCs w:val="24"/>
        </w:rPr>
        <w:t xml:space="preserve">are arranged in descending order by </w:t>
      </w:r>
      <w:r w:rsidRPr="001F0902">
        <w:rPr>
          <w:rFonts w:ascii="Times New Roman" w:hAnsi="Times New Roman"/>
          <w:position w:val="-12"/>
        </w:rPr>
        <w:object w:dxaOrig="300" w:dyaOrig="360">
          <v:shape id="_x0000_i2483" type="#_x0000_t75" style="width:15pt;height:18pt" o:ole="">
            <v:imagedata r:id="rId25" o:title=""/>
          </v:shape>
          <o:OLEObject Type="Embed" ProgID="Equation.DSMT4" ShapeID="_x0000_i2483" DrawAspect="Content" ObjectID="_1774357044" r:id="rId26"/>
        </w:object>
      </w:r>
      <w:r w:rsidRPr="001F0902">
        <w:rPr>
          <w:rFonts w:ascii="Times New Roman" w:hAnsi="Times New Roman"/>
          <w:sz w:val="24"/>
          <w:szCs w:val="24"/>
        </w:rPr>
        <w:t xml:space="preserve">, relabelled, and then reconstituted as the n meta-generator system </w:t>
      </w:r>
      <w:r w:rsidRPr="001F0902">
        <w:rPr>
          <w:rFonts w:ascii="Times New Roman" w:hAnsi="Times New Roman"/>
          <w:position w:val="-12"/>
        </w:rPr>
        <w:object w:dxaOrig="2505" w:dyaOrig="360">
          <v:shape id="_x0000_i2484" type="#_x0000_t75" style="width:125.25pt;height:18pt" o:ole="">
            <v:imagedata r:id="rId27" o:title=""/>
          </v:shape>
          <o:OLEObject Type="Embed" ProgID="Equation.DSMT4" ShapeID="_x0000_i2484" DrawAspect="Content" ObjectID="_1774357045" r:id="rId28"/>
        </w:object>
      </w:r>
      <w:r w:rsidRPr="001F0902">
        <w:rPr>
          <w:rFonts w:ascii="Times New Roman" w:hAnsi="Times New Roman"/>
          <w:sz w:val="24"/>
          <w:szCs w:val="24"/>
        </w:rPr>
        <w:t>.</w:t>
      </w:r>
    </w:p>
    <w:p w:rsidR="00A91AD8" w:rsidRPr="001F0902" w:rsidRDefault="00A91AD8" w:rsidP="00A91AD8">
      <w:pPr>
        <w:spacing w:line="480" w:lineRule="auto"/>
        <w:ind w:firstLineChars="200" w:firstLine="562"/>
        <w:rPr>
          <w:b/>
          <w:bCs/>
          <w:sz w:val="28"/>
          <w:szCs w:val="28"/>
        </w:rPr>
      </w:pPr>
      <w:r w:rsidRPr="001F0902">
        <w:rPr>
          <w:b/>
          <w:bCs/>
          <w:sz w:val="28"/>
          <w:szCs w:val="28"/>
        </w:rPr>
        <w:t>Data sources and experimental procedures</w:t>
      </w:r>
    </w:p>
    <w:p w:rsidR="00A91AD8" w:rsidRPr="001F0902" w:rsidRDefault="00A91AD8" w:rsidP="00A91AD8">
      <w:pPr>
        <w:pStyle w:val="a3"/>
        <w:spacing w:line="480" w:lineRule="auto"/>
        <w:ind w:firstLineChars="200" w:firstLine="480"/>
        <w:rPr>
          <w:rFonts w:ascii="Times New Roman" w:hAnsi="Times New Roman"/>
          <w:b/>
          <w:bCs/>
          <w:sz w:val="24"/>
          <w:szCs w:val="24"/>
        </w:rPr>
      </w:pPr>
      <w:r w:rsidRPr="001F0902">
        <w:rPr>
          <w:rFonts w:ascii="Times New Roman" w:hAnsi="Times New Roman"/>
          <w:sz w:val="24"/>
          <w:szCs w:val="24"/>
        </w:rPr>
        <w:t>In this study, the New England test system and 3-generator test system (</w:t>
      </w:r>
      <w:r w:rsidRPr="001F0902">
        <w:rPr>
          <w:rFonts w:ascii="Times New Roman" w:hAnsi="Times New Roman" w:hint="eastAsia"/>
          <w:sz w:val="24"/>
          <w:szCs w:val="24"/>
        </w:rPr>
        <w:t>Fig</w:t>
      </w:r>
      <w:r w:rsidRPr="001F0902">
        <w:rPr>
          <w:rFonts w:ascii="Times New Roman" w:hAnsi="Times New Roman"/>
          <w:sz w:val="24"/>
          <w:szCs w:val="24"/>
        </w:rPr>
        <w:t>.</w:t>
      </w:r>
      <w:r w:rsidRPr="001F0902">
        <w:rPr>
          <w:rFonts w:ascii="Times New Roman" w:hAnsi="Times New Roman" w:hint="eastAsia"/>
          <w:sz w:val="24"/>
          <w:szCs w:val="24"/>
          <w:lang w:val="en-US"/>
        </w:rPr>
        <w:t xml:space="preserve"> </w:t>
      </w:r>
      <w:r w:rsidRPr="001F0902">
        <w:rPr>
          <w:rFonts w:ascii="Times New Roman" w:hAnsi="Times New Roman"/>
          <w:sz w:val="24"/>
          <w:szCs w:val="24"/>
          <w:lang w:val="en-US"/>
        </w:rPr>
        <w:t>S</w:t>
      </w:r>
      <w:r w:rsidRPr="001F0902">
        <w:rPr>
          <w:rFonts w:ascii="Times New Roman" w:hAnsi="Times New Roman"/>
          <w:sz w:val="24"/>
          <w:szCs w:val="24"/>
        </w:rPr>
        <w:t xml:space="preserve">4,S5,S6) were used. The two models are simulated separately using a simulation software package. Here, the fault was set as a three-phase short circuit to ground. The disturbed operating point of each generator was calculated. To observe the movement pattern of the disturbed operating points, the parameters of the control elements are set to 0. </w:t>
      </w:r>
    </w:p>
    <w:p w:rsidR="00A91AD8" w:rsidRPr="001F0902" w:rsidRDefault="00A91AD8" w:rsidP="00A91AD8">
      <w:pPr>
        <w:spacing w:line="480" w:lineRule="auto"/>
        <w:ind w:firstLineChars="200" w:firstLine="420"/>
      </w:pPr>
      <w:r w:rsidRPr="001F0902">
        <w:t xml:space="preserve">In advance, the fault location was fixed, and the fault duration </w:t>
      </w:r>
      <w:r w:rsidRPr="001F0902">
        <w:rPr>
          <w:position w:val="-6"/>
        </w:rPr>
        <w:object w:dxaOrig="300" w:dyaOrig="285">
          <v:shape id="_x0000_i2485" type="#_x0000_t75" style="width:15pt;height:14.25pt" o:ole="">
            <v:imagedata r:id="rId29" o:title=""/>
          </v:shape>
          <o:OLEObject Type="Embed" ProgID="Equation.DSMT4" ShapeID="_x0000_i2485" DrawAspect="Content" ObjectID="_1774357046" r:id="rId30"/>
        </w:object>
      </w:r>
      <w:r w:rsidRPr="001F0902">
        <w:t xml:space="preserve"> was set. This experiment simulated the rotation rate </w:t>
      </w:r>
      <w:r w:rsidRPr="001F0902">
        <w:rPr>
          <w:position w:val="-12"/>
        </w:rPr>
        <w:object w:dxaOrig="540" w:dyaOrig="360">
          <v:shape id="_x0000_i2486" type="#_x0000_t75" style="width:27pt;height:18pt" o:ole="">
            <v:imagedata r:id="rId31" o:title=""/>
          </v:shape>
          <o:OLEObject Type="Embed" ProgID="Equation.DSMT4" ShapeID="_x0000_i2486" DrawAspect="Content" ObjectID="_1774357047" r:id="rId32"/>
        </w:object>
      </w:r>
      <w:r w:rsidRPr="001F0902">
        <w:t xml:space="preserve"> and port bus voltage </w:t>
      </w:r>
      <w:r w:rsidRPr="001F0902">
        <w:rPr>
          <w:position w:val="-12"/>
        </w:rPr>
        <w:object w:dxaOrig="495" w:dyaOrig="360">
          <v:shape id="_x0000_i2487" type="#_x0000_t75" style="width:24.75pt;height:18pt" o:ole="">
            <v:imagedata r:id="rId33" o:title=""/>
          </v:shape>
          <o:OLEObject Type="Embed" ProgID="Equation.DSMT4" ShapeID="_x0000_i2487" DrawAspect="Content" ObjectID="_1774357048" r:id="rId34"/>
        </w:object>
      </w:r>
      <w:r w:rsidRPr="001F0902">
        <w:t xml:space="preserve"> of the ith generator after different disturbances. Then, the angle of rotation rate of the ith generator </w:t>
      </w:r>
      <w:r w:rsidRPr="001F0902">
        <w:rPr>
          <w:position w:val="-12"/>
        </w:rPr>
        <w:object w:dxaOrig="495" w:dyaOrig="360">
          <v:shape id="_x0000_i2488" type="#_x0000_t75" style="width:24.75pt;height:18pt" o:ole="">
            <v:imagedata r:id="rId35" o:title=""/>
          </v:shape>
          <o:OLEObject Type="Embed" ProgID="Equation.DSMT4" ShapeID="_x0000_i2488" DrawAspect="Content" ObjectID="_1774357049" r:id="rId36"/>
        </w:object>
      </w:r>
      <w:r w:rsidRPr="001F0902">
        <w:t xml:space="preserve"> was calculated. </w:t>
      </w:r>
      <w:r w:rsidRPr="001F0902">
        <w:rPr>
          <w:position w:val="-6"/>
        </w:rPr>
        <w:object w:dxaOrig="300" w:dyaOrig="285">
          <v:shape id="_x0000_i2489" type="#_x0000_t75" style="width:15pt;height:14.25pt" o:ole="">
            <v:imagedata r:id="rId37" o:title=""/>
          </v:shape>
          <o:OLEObject Type="Embed" ProgID="Equation.DSMT4" ShapeID="_x0000_i2489" DrawAspect="Content" ObjectID="_1774357050" r:id="rId38"/>
        </w:object>
      </w:r>
      <w:r w:rsidRPr="001F0902">
        <w:t xml:space="preserve"> was increased in a fixed step length and </w:t>
      </w:r>
      <w:r w:rsidRPr="001F0902">
        <w:rPr>
          <w:position w:val="-12"/>
        </w:rPr>
        <w:object w:dxaOrig="495" w:dyaOrig="360">
          <v:shape id="_x0000_i2490" type="#_x0000_t75" style="width:24.75pt;height:18pt" o:ole="">
            <v:imagedata r:id="rId39" o:title=""/>
          </v:shape>
          <o:OLEObject Type="Embed" ProgID="Equation.DSMT4" ShapeID="_x0000_i2490" DrawAspect="Content" ObjectID="_1774357051" r:id="rId40"/>
        </w:object>
      </w:r>
      <w:r w:rsidRPr="001F0902">
        <w:t>,</w:t>
      </w:r>
      <w:r w:rsidRPr="001F0902">
        <w:rPr>
          <w:position w:val="-12"/>
        </w:rPr>
        <w:object w:dxaOrig="495" w:dyaOrig="360">
          <v:shape id="_x0000_i2491" type="#_x0000_t75" style="width:24.75pt;height:18pt" o:ole="">
            <v:imagedata r:id="rId41" o:title=""/>
          </v:shape>
          <o:OLEObject Type="Embed" ProgID="Equation.DSMT4" ShapeID="_x0000_i2491" DrawAspect="Content" ObjectID="_1774357052" r:id="rId42"/>
        </w:object>
      </w:r>
      <w:r w:rsidRPr="001F0902">
        <w:t xml:space="preserve"> were calculated again until the system was destabilised. The faulty position was replaced, and the above steps were repeated.</w:t>
      </w:r>
    </w:p>
    <w:p w:rsidR="00A91AD8" w:rsidRPr="001F0902" w:rsidRDefault="00A91AD8" w:rsidP="00A91AD8">
      <w:pPr>
        <w:spacing w:line="480" w:lineRule="auto"/>
        <w:ind w:firstLineChars="200" w:firstLine="420"/>
      </w:pPr>
      <w:r w:rsidRPr="001F0902">
        <w:t>Subsequently,</w:t>
      </w:r>
      <w:r w:rsidRPr="001F0902">
        <w:rPr>
          <w:position w:val="-12"/>
        </w:rPr>
        <w:object w:dxaOrig="2505" w:dyaOrig="360">
          <v:shape id="_x0000_i2492" type="#_x0000_t75" style="width:125.25pt;height:18pt" o:ole="">
            <v:imagedata r:id="rId43" o:title=""/>
          </v:shape>
          <o:OLEObject Type="Embed" ProgID="Equation.DSMT4" ShapeID="_x0000_i2492" DrawAspect="Content" ObjectID="_1774357053" r:id="rId44"/>
        </w:object>
      </w:r>
      <w:r w:rsidRPr="001F0902">
        <w:t xml:space="preserve"> was arranged and relabelled as </w:t>
      </w:r>
      <w:r w:rsidRPr="001F0902">
        <w:rPr>
          <w:position w:val="-12"/>
        </w:rPr>
        <w:object w:dxaOrig="2505" w:dyaOrig="360">
          <v:shape id="_x0000_i2493" type="#_x0000_t75" style="width:125.25pt;height:18pt" o:ole="">
            <v:imagedata r:id="rId45" o:title=""/>
          </v:shape>
          <o:OLEObject Type="Embed" ProgID="Equation.DSMT4" ShapeID="_x0000_i2493" DrawAspect="Content" ObjectID="_1774357054" r:id="rId46"/>
        </w:object>
      </w:r>
      <w:r w:rsidRPr="001F0902">
        <w:t>. This was then averaged as follows:</w:t>
      </w:r>
    </w:p>
    <w:p w:rsidR="00A91AD8" w:rsidRPr="001F0902" w:rsidRDefault="00A91AD8" w:rsidP="00A91AD8">
      <w:pPr>
        <w:pStyle w:val="a3"/>
        <w:spacing w:line="480" w:lineRule="auto"/>
        <w:ind w:firstLineChars="200" w:firstLine="480"/>
        <w:rPr>
          <w:rFonts w:ascii="Times New Roman" w:hAnsi="Times New Roman"/>
          <w:b/>
          <w:bCs/>
          <w:sz w:val="24"/>
          <w:szCs w:val="24"/>
        </w:rPr>
      </w:pPr>
      <w:r w:rsidRPr="001F0902">
        <w:rPr>
          <w:rFonts w:ascii="Times New Roman" w:hAnsi="Times New Roman"/>
          <w:sz w:val="24"/>
          <w:szCs w:val="24"/>
        </w:rPr>
        <w:t xml:space="preserve">The mean of </w:t>
      </w:r>
      <w:r w:rsidRPr="001F0902">
        <w:rPr>
          <w:rFonts w:ascii="Times New Roman" w:hAnsi="Times New Roman"/>
          <w:position w:val="-12"/>
        </w:rPr>
        <w:object w:dxaOrig="2505" w:dyaOrig="360">
          <v:shape id="_x0000_i2494" type="#_x0000_t75" style="width:125.25pt;height:18pt" o:ole="">
            <v:imagedata r:id="rId47" o:title=""/>
          </v:shape>
          <o:OLEObject Type="Embed" ProgID="Equation.DSMT4" ShapeID="_x0000_i2494" DrawAspect="Content" ObjectID="_1774357055" r:id="rId48"/>
        </w:object>
      </w:r>
      <w:r w:rsidRPr="001F0902">
        <w:rPr>
          <w:rFonts w:ascii="Times New Roman" w:hAnsi="Times New Roman"/>
          <w:sz w:val="24"/>
          <w:szCs w:val="24"/>
        </w:rPr>
        <w:t xml:space="preserve"> over </w:t>
      </w:r>
      <w:r w:rsidRPr="001F0902">
        <w:rPr>
          <w:rFonts w:ascii="Times New Roman" w:hAnsi="Times New Roman"/>
          <w:position w:val="-14"/>
        </w:rPr>
        <w:object w:dxaOrig="585" w:dyaOrig="405">
          <v:shape id="_x0000_i2495" type="#_x0000_t75" style="width:29.25pt;height:20.25pt" o:ole="">
            <v:imagedata r:id="rId49" o:title=""/>
          </v:shape>
          <o:OLEObject Type="Embed" ProgID="Equation.DSMT4" ShapeID="_x0000_i2495" DrawAspect="Content" ObjectID="_1774357056" r:id="rId50"/>
        </w:object>
      </w:r>
      <w:r w:rsidRPr="001F0902">
        <w:rPr>
          <w:rFonts w:ascii="Times New Roman" w:hAnsi="Times New Roman"/>
          <w:sz w:val="24"/>
          <w:szCs w:val="24"/>
        </w:rPr>
        <w:t xml:space="preserve"> was found:</w:t>
      </w:r>
      <w:r w:rsidRPr="001F0902">
        <w:rPr>
          <w:rFonts w:ascii="Times New Roman" w:hAnsi="Times New Roman"/>
          <w:position w:val="-24"/>
        </w:rPr>
        <w:object w:dxaOrig="1695" w:dyaOrig="615">
          <v:shape id="_x0000_i2496" type="#_x0000_t75" style="width:84.75pt;height:30.75pt" o:ole="">
            <v:imagedata r:id="rId51" o:title=""/>
          </v:shape>
          <o:OLEObject Type="Embed" ProgID="Equation.DSMT4" ShapeID="_x0000_i2496" DrawAspect="Content" ObjectID="_1774357057" r:id="rId52"/>
        </w:object>
      </w:r>
      <w:r w:rsidRPr="001F0902">
        <w:rPr>
          <w:rFonts w:ascii="Times New Roman" w:hAnsi="Times New Roman"/>
          <w:sz w:val="24"/>
          <w:szCs w:val="24"/>
        </w:rPr>
        <w:t xml:space="preserve"> and </w:t>
      </w:r>
      <w:r w:rsidRPr="001F0902">
        <w:rPr>
          <w:rFonts w:ascii="Times New Roman" w:hAnsi="Times New Roman"/>
          <w:position w:val="-24"/>
        </w:rPr>
        <w:object w:dxaOrig="7485" w:dyaOrig="615">
          <v:shape id="_x0000_i2497" type="#_x0000_t75" style="width:374.25pt;height:30.75pt" o:ole="">
            <v:imagedata r:id="rId53" o:title=""/>
          </v:shape>
          <o:OLEObject Type="Embed" ProgID="Equation.DSMT4" ShapeID="_x0000_i2497" DrawAspect="Content" ObjectID="_1774357058" r:id="rId54"/>
        </w:object>
      </w:r>
      <w:r w:rsidRPr="001F0902">
        <w:rPr>
          <w:rFonts w:ascii="Times New Roman" w:hAnsi="Times New Roman"/>
          <w:sz w:val="24"/>
          <w:szCs w:val="24"/>
        </w:rPr>
        <w:t>.</w:t>
      </w:r>
    </w:p>
    <w:p w:rsidR="00A91AD8" w:rsidRPr="001F0902" w:rsidRDefault="00A91AD8" w:rsidP="00A91AD8">
      <w:pPr>
        <w:pStyle w:val="a3"/>
        <w:spacing w:line="480" w:lineRule="auto"/>
        <w:ind w:firstLineChars="200" w:firstLine="480"/>
        <w:rPr>
          <w:rFonts w:ascii="Times New Roman" w:hAnsi="Times New Roman"/>
          <w:b/>
          <w:bCs/>
          <w:sz w:val="24"/>
          <w:szCs w:val="24"/>
        </w:rPr>
      </w:pPr>
      <w:r w:rsidRPr="001F0902">
        <w:rPr>
          <w:rFonts w:ascii="Times New Roman" w:hAnsi="Times New Roman"/>
          <w:sz w:val="24"/>
          <w:szCs w:val="24"/>
        </w:rPr>
        <w:t xml:space="preserve">The mean of </w:t>
      </w:r>
      <w:r w:rsidRPr="001F0902">
        <w:rPr>
          <w:rFonts w:ascii="Times New Roman" w:hAnsi="Times New Roman"/>
          <w:position w:val="-12"/>
        </w:rPr>
        <w:object w:dxaOrig="2505" w:dyaOrig="360">
          <v:shape id="_x0000_i2498" type="#_x0000_t75" style="width:125.25pt;height:18pt" o:ole="">
            <v:imagedata r:id="rId47" o:title=""/>
          </v:shape>
          <o:OLEObject Type="Embed" ProgID="Equation.DSMT4" ShapeID="_x0000_i2498" DrawAspect="Content" ObjectID="_1774357059" r:id="rId55"/>
        </w:object>
      </w:r>
      <w:r w:rsidRPr="001F0902">
        <w:rPr>
          <w:rFonts w:ascii="Times New Roman" w:hAnsi="Times New Roman"/>
          <w:sz w:val="24"/>
          <w:szCs w:val="24"/>
        </w:rPr>
        <w:t xml:space="preserve"> over </w:t>
      </w:r>
      <w:r w:rsidRPr="001F0902">
        <w:rPr>
          <w:rFonts w:ascii="Times New Roman" w:hAnsi="Times New Roman"/>
          <w:position w:val="-14"/>
        </w:rPr>
        <w:object w:dxaOrig="1275" w:dyaOrig="405">
          <v:shape id="_x0000_i2499" type="#_x0000_t75" style="width:63.75pt;height:20.25pt" o:ole="">
            <v:imagedata r:id="rId56" o:title=""/>
          </v:shape>
          <o:OLEObject Type="Embed" ProgID="Equation.DSMT4" ShapeID="_x0000_i2499" DrawAspect="Content" ObjectID="_1774357060" r:id="rId57"/>
        </w:object>
      </w:r>
      <w:r w:rsidRPr="001F0902">
        <w:rPr>
          <w:rFonts w:ascii="Times New Roman" w:hAnsi="Times New Roman"/>
          <w:sz w:val="24"/>
          <w:szCs w:val="24"/>
        </w:rPr>
        <w:t xml:space="preserve"> was also found: </w:t>
      </w:r>
      <w:r w:rsidRPr="001F0902">
        <w:rPr>
          <w:rFonts w:ascii="Times New Roman" w:hAnsi="Times New Roman"/>
          <w:position w:val="-24"/>
        </w:rPr>
        <w:object w:dxaOrig="7395" w:dyaOrig="615">
          <v:shape id="_x0000_i2500" type="#_x0000_t75" style="width:369.75pt;height:30.75pt" o:ole="">
            <v:imagedata r:id="rId58" o:title=""/>
          </v:shape>
          <o:OLEObject Type="Embed" ProgID="Equation.DSMT4" ShapeID="_x0000_i2500" DrawAspect="Content" ObjectID="_1774357061" r:id="rId59"/>
        </w:object>
      </w:r>
      <w:r w:rsidRPr="001F0902">
        <w:rPr>
          <w:rFonts w:ascii="Times New Roman" w:hAnsi="Times New Roman"/>
          <w:position w:val="-24"/>
          <w:sz w:val="24"/>
          <w:szCs w:val="24"/>
        </w:rPr>
        <w:t xml:space="preserve">. </w:t>
      </w:r>
      <w:r w:rsidRPr="001F0902">
        <w:rPr>
          <w:rFonts w:ascii="Times New Roman" w:eastAsia="等线" w:hAnsi="Times New Roman"/>
          <w:sz w:val="24"/>
          <w:szCs w:val="24"/>
        </w:rPr>
        <w:t>There are several definitions of mean,</w:t>
      </w:r>
      <w:r w:rsidRPr="001F0902">
        <w:rPr>
          <w:rFonts w:ascii="Times New Roman" w:eastAsia="宋体" w:hAnsi="Times New Roman"/>
          <w:sz w:val="24"/>
          <w:szCs w:val="24"/>
        </w:rPr>
        <w:t xml:space="preserve"> and</w:t>
      </w:r>
      <w:r w:rsidRPr="001F0902">
        <w:rPr>
          <w:rFonts w:ascii="Times New Roman" w:eastAsia="等线" w:hAnsi="Times New Roman"/>
          <w:sz w:val="24"/>
          <w:szCs w:val="24"/>
        </w:rPr>
        <w:t xml:space="preserve"> the simplest, i.e., the arithmetic mean, was used </w:t>
      </w:r>
      <w:r w:rsidRPr="001F0902">
        <w:rPr>
          <w:rFonts w:ascii="Times New Roman" w:eastAsia="等线" w:hAnsi="Times New Roman"/>
          <w:sz w:val="24"/>
          <w:szCs w:val="24"/>
        </w:rPr>
        <w:lastRenderedPageBreak/>
        <w:t>here.</w:t>
      </w:r>
    </w:p>
    <w:p w:rsidR="00A91AD8" w:rsidRPr="001F0902" w:rsidRDefault="00A91AD8" w:rsidP="00A91AD8">
      <w:pPr>
        <w:pStyle w:val="a3"/>
        <w:spacing w:line="480" w:lineRule="auto"/>
        <w:ind w:firstLineChars="200" w:firstLine="480"/>
        <w:rPr>
          <w:rFonts w:ascii="Times New Roman" w:hAnsi="Times New Roman"/>
          <w:b/>
          <w:bCs/>
          <w:sz w:val="24"/>
          <w:szCs w:val="24"/>
        </w:rPr>
      </w:pPr>
      <w:r w:rsidRPr="001F0902">
        <w:rPr>
          <w:rFonts w:ascii="Times New Roman" w:hAnsi="Times New Roman"/>
          <w:sz w:val="24"/>
          <w:szCs w:val="24"/>
        </w:rPr>
        <w:t xml:space="preserve">This work added adjacent meta-generator data </w:t>
      </w:r>
      <w:r w:rsidRPr="001F0902">
        <w:rPr>
          <w:rFonts w:ascii="Times New Roman" w:hAnsi="Times New Roman"/>
          <w:position w:val="-12"/>
        </w:rPr>
        <w:object w:dxaOrig="1215" w:dyaOrig="360">
          <v:shape id="_x0000_i2501" type="#_x0000_t75" style="width:60.75pt;height:18pt" o:ole="">
            <v:imagedata r:id="rId60" o:title=""/>
          </v:shape>
          <o:OLEObject Type="Embed" ProgID="Equation.DSMT4" ShapeID="_x0000_i2501" DrawAspect="Content" ObjectID="_1774357062" r:id="rId61"/>
        </w:object>
      </w:r>
      <w:r w:rsidRPr="001F0902">
        <w:rPr>
          <w:rFonts w:ascii="Times New Roman" w:hAnsi="Times New Roman"/>
          <w:sz w:val="24"/>
          <w:szCs w:val="24"/>
        </w:rPr>
        <w:t xml:space="preserve">and </w:t>
      </w:r>
      <w:r w:rsidRPr="001F0902">
        <w:rPr>
          <w:rFonts w:ascii="Times New Roman" w:hAnsi="Times New Roman"/>
          <w:position w:val="-12"/>
        </w:rPr>
        <w:object w:dxaOrig="2295" w:dyaOrig="360">
          <v:shape id="_x0000_i2502" type="#_x0000_t75" style="width:114.75pt;height:18pt" o:ole="">
            <v:imagedata r:id="rId62" o:title=""/>
          </v:shape>
          <o:OLEObject Type="Embed" ProgID="Equation.DSMT4" ShapeID="_x0000_i2502" DrawAspect="Content" ObjectID="_1774357063" r:id="rId63"/>
        </w:object>
      </w:r>
      <w:r w:rsidRPr="001F0902">
        <w:rPr>
          <w:rFonts w:ascii="Times New Roman" w:hAnsi="Times New Roman"/>
          <w:sz w:val="24"/>
          <w:szCs w:val="24"/>
        </w:rPr>
        <w:t xml:space="preserve"> to the coordinate system </w:t>
      </w:r>
      <w:r w:rsidRPr="001F0902">
        <w:rPr>
          <w:rFonts w:ascii="Times New Roman" w:hAnsi="Times New Roman"/>
          <w:position w:val="-12"/>
        </w:rPr>
        <w:object w:dxaOrig="1275" w:dyaOrig="360">
          <v:shape id="_x0000_i2503" type="#_x0000_t75" style="width:63.75pt;height:18pt" o:ole="">
            <v:imagedata r:id="rId64" o:title=""/>
          </v:shape>
          <o:OLEObject Type="Embed" ProgID="Equation.DSMT4" ShapeID="_x0000_i2503" DrawAspect="Content" ObjectID="_1774357064" r:id="rId65"/>
        </w:object>
      </w:r>
      <w:r w:rsidRPr="001F0902">
        <w:rPr>
          <w:rFonts w:ascii="Times New Roman" w:hAnsi="Times New Roman"/>
          <w:sz w:val="24"/>
          <w:szCs w:val="24"/>
        </w:rPr>
        <w:t xml:space="preserve"> to assess the system stability (</w:t>
      </w:r>
      <w:r w:rsidRPr="001F0902">
        <w:rPr>
          <w:rFonts w:ascii="Times New Roman" w:hAnsi="Times New Roman" w:hint="eastAsia"/>
          <w:sz w:val="24"/>
          <w:szCs w:val="24"/>
        </w:rPr>
        <w:t>Fig.1</w:t>
      </w:r>
      <w:r w:rsidRPr="001F0902">
        <w:rPr>
          <w:rFonts w:ascii="Times New Roman" w:hAnsi="Times New Roman"/>
          <w:sz w:val="24"/>
          <w:szCs w:val="24"/>
        </w:rPr>
        <w:t>(</w:t>
      </w:r>
      <w:r w:rsidRPr="001F0902">
        <w:rPr>
          <w:rFonts w:ascii="Times New Roman" w:hAnsi="Times New Roman" w:hint="eastAsia"/>
          <w:sz w:val="24"/>
          <w:szCs w:val="24"/>
          <w:lang w:val="en-US"/>
        </w:rPr>
        <w:t>b</w:t>
      </w:r>
      <w:r w:rsidRPr="001F0902">
        <w:rPr>
          <w:rFonts w:ascii="Times New Roman" w:hAnsi="Times New Roman"/>
          <w:sz w:val="24"/>
          <w:szCs w:val="24"/>
          <w:lang w:val="en-US"/>
        </w:rPr>
        <w:t>)</w:t>
      </w:r>
      <w:r w:rsidRPr="001F0902">
        <w:rPr>
          <w:rFonts w:ascii="Times New Roman" w:hAnsi="Times New Roman"/>
          <w:sz w:val="24"/>
          <w:szCs w:val="24"/>
        </w:rPr>
        <w:t xml:space="preserve">) and time intervals of instability </w:t>
      </w:r>
      <w:r w:rsidRPr="001F0902">
        <w:rPr>
          <w:rFonts w:ascii="Times New Roman" w:hAnsi="Times New Roman"/>
          <w:position w:val="-14"/>
        </w:rPr>
        <w:object w:dxaOrig="1320" w:dyaOrig="405">
          <v:shape id="_x0000_i2504" type="#_x0000_t75" style="width:66pt;height:20.25pt" o:ole="">
            <v:imagedata r:id="rId66" o:title=""/>
          </v:shape>
          <o:OLEObject Type="Embed" ProgID="Equation.DSMT4" ShapeID="_x0000_i2504" DrawAspect="Content" ObjectID="_1774357065" r:id="rId67"/>
        </w:object>
      </w:r>
      <w:r w:rsidRPr="001F0902">
        <w:rPr>
          <w:rFonts w:ascii="Times New Roman" w:hAnsi="Times New Roman"/>
          <w:sz w:val="24"/>
          <w:szCs w:val="24"/>
        </w:rPr>
        <w:t xml:space="preserve"> (</w:t>
      </w:r>
      <w:r w:rsidRPr="001F0902">
        <w:rPr>
          <w:rFonts w:ascii="Times New Roman" w:hAnsi="Times New Roman" w:hint="eastAsia"/>
          <w:sz w:val="24"/>
          <w:szCs w:val="24"/>
        </w:rPr>
        <w:t>Fig.1</w:t>
      </w:r>
      <w:r w:rsidRPr="001F0902">
        <w:rPr>
          <w:rFonts w:ascii="Times New Roman" w:hAnsi="Times New Roman"/>
          <w:sz w:val="24"/>
          <w:szCs w:val="24"/>
        </w:rPr>
        <w:t>(</w:t>
      </w:r>
      <w:r w:rsidRPr="001F0902">
        <w:rPr>
          <w:rFonts w:ascii="Times New Roman" w:hAnsi="Times New Roman" w:hint="eastAsia"/>
          <w:sz w:val="24"/>
          <w:szCs w:val="24"/>
          <w:lang w:val="en-US"/>
        </w:rPr>
        <w:t>d</w:t>
      </w:r>
      <w:r w:rsidRPr="001F0902">
        <w:rPr>
          <w:rFonts w:ascii="Times New Roman" w:hAnsi="Times New Roman"/>
          <w:sz w:val="24"/>
          <w:szCs w:val="24"/>
          <w:lang w:val="en-US"/>
        </w:rPr>
        <w:t>)</w:t>
      </w:r>
      <w:r w:rsidRPr="001F0902">
        <w:rPr>
          <w:rFonts w:ascii="Times New Roman" w:hAnsi="Times New Roman"/>
          <w:sz w:val="24"/>
          <w:szCs w:val="24"/>
        </w:rPr>
        <w:t>).</w:t>
      </w:r>
    </w:p>
    <w:p w:rsidR="00A91AD8" w:rsidRPr="001F0902" w:rsidRDefault="00A91AD8" w:rsidP="00A91AD8">
      <w:pPr>
        <w:pStyle w:val="a3"/>
        <w:spacing w:line="480" w:lineRule="auto"/>
        <w:ind w:firstLineChars="200" w:firstLine="480"/>
        <w:rPr>
          <w:rFonts w:ascii="Times New Roman" w:hAnsi="Times New Roman"/>
          <w:b/>
          <w:bCs/>
          <w:sz w:val="24"/>
          <w:szCs w:val="24"/>
        </w:rPr>
      </w:pPr>
      <w:r w:rsidRPr="001F0902">
        <w:rPr>
          <w:rFonts w:ascii="Times New Roman" w:hAnsi="Times New Roman"/>
          <w:sz w:val="24"/>
          <w:szCs w:val="24"/>
        </w:rPr>
        <w:t xml:space="preserve">An expression was fitted with </w:t>
      </w:r>
      <w:r w:rsidRPr="001F0902">
        <w:rPr>
          <w:rFonts w:ascii="Times New Roman" w:hAnsi="Times New Roman"/>
          <w:position w:val="-6"/>
        </w:rPr>
        <w:object w:dxaOrig="300" w:dyaOrig="285">
          <v:shape id="_x0000_i2505" type="#_x0000_t75" style="width:15pt;height:14.25pt" o:ole="">
            <v:imagedata r:id="rId68" o:title=""/>
          </v:shape>
          <o:OLEObject Type="Embed" ProgID="Equation.DSMT4" ShapeID="_x0000_i2505" DrawAspect="Content" ObjectID="_1774357066" r:id="rId69"/>
        </w:object>
      </w:r>
      <w:r w:rsidRPr="001F0902">
        <w:rPr>
          <w:rFonts w:ascii="Times New Roman" w:hAnsi="Times New Roman"/>
          <w:sz w:val="24"/>
          <w:szCs w:val="24"/>
        </w:rPr>
        <w:t xml:space="preserve"> as the independent variable and </w:t>
      </w:r>
      <w:r w:rsidRPr="001F0902">
        <w:rPr>
          <w:rFonts w:ascii="Times New Roman" w:hAnsi="Times New Roman"/>
          <w:position w:val="-12"/>
        </w:rPr>
        <w:object w:dxaOrig="1695" w:dyaOrig="360">
          <v:shape id="_x0000_i2506" type="#_x0000_t75" style="width:84.75pt;height:18pt" o:ole="">
            <v:imagedata r:id="rId70" o:title=""/>
          </v:shape>
          <o:OLEObject Type="Embed" ProgID="Equation.DSMT4" ShapeID="_x0000_i2506" DrawAspect="Content" ObjectID="_1774357067" r:id="rId71"/>
        </w:object>
      </w:r>
      <w:r w:rsidRPr="001F0902">
        <w:rPr>
          <w:rFonts w:ascii="Times New Roman" w:hAnsi="Times New Roman"/>
          <w:sz w:val="24"/>
          <w:szCs w:val="24"/>
        </w:rPr>
        <w:t xml:space="preserve"> as the dependent variable (</w:t>
      </w:r>
      <w:r w:rsidRPr="001F0902">
        <w:rPr>
          <w:rFonts w:ascii="Times New Roman" w:hAnsi="Times New Roman" w:hint="eastAsia"/>
          <w:sz w:val="24"/>
          <w:szCs w:val="24"/>
        </w:rPr>
        <w:t>Fig</w:t>
      </w:r>
      <w:r w:rsidRPr="001F0902">
        <w:rPr>
          <w:rFonts w:ascii="Times New Roman" w:hAnsi="Times New Roman"/>
          <w:sz w:val="24"/>
          <w:szCs w:val="24"/>
        </w:rPr>
        <w:t>.</w:t>
      </w:r>
      <w:r w:rsidRPr="001F0902">
        <w:rPr>
          <w:rFonts w:ascii="Times New Roman" w:hAnsi="Times New Roman" w:hint="eastAsia"/>
          <w:sz w:val="24"/>
          <w:szCs w:val="24"/>
          <w:lang w:val="en-US"/>
        </w:rPr>
        <w:t xml:space="preserve"> </w:t>
      </w:r>
      <w:r w:rsidRPr="001F0902">
        <w:rPr>
          <w:rFonts w:ascii="Times New Roman" w:hAnsi="Times New Roman"/>
          <w:sz w:val="24"/>
          <w:szCs w:val="24"/>
        </w:rPr>
        <w:t>3). The critical clearing time (CCT) and the unstable equilibrium point (UEP) were then calculated.</w:t>
      </w:r>
    </w:p>
    <w:p w:rsidR="00A91AD8" w:rsidRPr="001F0902" w:rsidRDefault="00A91AD8" w:rsidP="00A91AD8">
      <w:pPr>
        <w:pStyle w:val="a3"/>
        <w:spacing w:line="480" w:lineRule="auto"/>
        <w:ind w:firstLineChars="200" w:firstLine="480"/>
        <w:rPr>
          <w:rFonts w:ascii="Times New Roman" w:hAnsi="Times New Roman"/>
          <w:b/>
          <w:bCs/>
          <w:sz w:val="21"/>
          <w:szCs w:val="21"/>
        </w:rPr>
      </w:pPr>
      <w:r w:rsidRPr="001F0902">
        <w:rPr>
          <w:rFonts w:ascii="Times New Roman" w:hAnsi="Times New Roman"/>
          <w:sz w:val="24"/>
          <w:szCs w:val="24"/>
        </w:rPr>
        <w:t xml:space="preserve">Near the boundary, </w:t>
      </w:r>
      <w:r w:rsidRPr="001F0902">
        <w:rPr>
          <w:rFonts w:ascii="Times New Roman" w:hAnsi="Times New Roman"/>
          <w:position w:val="-14"/>
        </w:rPr>
        <w:object w:dxaOrig="1185" w:dyaOrig="405">
          <v:shape id="_x0000_i2507" type="#_x0000_t75" style="width:59.25pt;height:20.25pt" o:ole="">
            <v:imagedata r:id="rId72" o:title=""/>
          </v:shape>
          <o:OLEObject Type="Embed" ProgID="Equation.DSMT4" ShapeID="_x0000_i2507" DrawAspect="Content" ObjectID="_1774357068" r:id="rId73"/>
        </w:object>
      </w:r>
      <w:r w:rsidRPr="001F0902">
        <w:rPr>
          <w:rFonts w:ascii="Times New Roman" w:hAnsi="Times New Roman"/>
          <w:sz w:val="24"/>
          <w:szCs w:val="24"/>
        </w:rPr>
        <w:t>was calculated at a finer scale</w:t>
      </w:r>
      <w:r w:rsidRPr="001F0902">
        <w:rPr>
          <w:rFonts w:ascii="Times New Roman" w:hAnsi="Times New Roman"/>
          <w:sz w:val="21"/>
          <w:szCs w:val="21"/>
        </w:rPr>
        <w:t>.</w:t>
      </w:r>
    </w:p>
    <w:p w:rsidR="00A91AD8" w:rsidRPr="001F0902" w:rsidRDefault="00A91AD8" w:rsidP="00A91AD8">
      <w:pPr>
        <w:spacing w:line="480" w:lineRule="auto"/>
        <w:ind w:firstLineChars="200" w:firstLine="562"/>
        <w:rPr>
          <w:b/>
          <w:bCs/>
          <w:sz w:val="28"/>
          <w:szCs w:val="28"/>
        </w:rPr>
      </w:pPr>
      <w:r w:rsidRPr="001F0902">
        <w:rPr>
          <w:b/>
          <w:bCs/>
          <w:sz w:val="28"/>
          <w:szCs w:val="28"/>
        </w:rPr>
        <w:t>Derivation of the boundary equation</w:t>
      </w:r>
    </w:p>
    <w:p w:rsidR="00A91AD8" w:rsidRPr="001F0902" w:rsidRDefault="00A91AD8" w:rsidP="00A91AD8">
      <w:pPr>
        <w:pStyle w:val="a3"/>
        <w:spacing w:line="480" w:lineRule="auto"/>
        <w:ind w:firstLineChars="200" w:firstLine="480"/>
        <w:rPr>
          <w:rFonts w:ascii="Times New Roman" w:hAnsi="Times New Roman"/>
          <w:b/>
          <w:bCs/>
          <w:sz w:val="24"/>
          <w:szCs w:val="24"/>
        </w:rPr>
      </w:pPr>
      <w:r w:rsidRPr="001F0902">
        <w:rPr>
          <w:rFonts w:ascii="Times New Roman" w:hAnsi="Times New Roman"/>
          <w:sz w:val="24"/>
          <w:szCs w:val="24"/>
        </w:rPr>
        <w:t xml:space="preserve">As shown in </w:t>
      </w:r>
      <w:r w:rsidRPr="001F0902">
        <w:rPr>
          <w:rFonts w:ascii="Times New Roman" w:hAnsi="Times New Roman" w:hint="eastAsia"/>
          <w:sz w:val="24"/>
          <w:szCs w:val="24"/>
        </w:rPr>
        <w:t>Fig</w:t>
      </w:r>
      <w:r>
        <w:rPr>
          <w:rFonts w:ascii="Times New Roman" w:hAnsi="Times New Roman"/>
          <w:sz w:val="24"/>
          <w:szCs w:val="24"/>
        </w:rPr>
        <w:t>.S</w:t>
      </w:r>
      <w:r w:rsidRPr="001F0902">
        <w:rPr>
          <w:rFonts w:ascii="Times New Roman" w:hAnsi="Times New Roman"/>
          <w:sz w:val="24"/>
          <w:szCs w:val="24"/>
        </w:rPr>
        <w:t>1,</w:t>
      </w:r>
      <w:r w:rsidRPr="001F0902">
        <w:rPr>
          <w:rFonts w:ascii="Times New Roman" w:hAnsi="Times New Roman"/>
          <w:position w:val="-14"/>
        </w:rPr>
        <w:object w:dxaOrig="2805" w:dyaOrig="465">
          <v:shape id="_x0000_i2508" type="#_x0000_t75" style="width:140.25pt;height:23.25pt" o:ole="">
            <v:imagedata r:id="rId74" o:title=""/>
          </v:shape>
          <o:OLEObject Type="Embed" ProgID="Equation.DSMT4" ShapeID="_x0000_i2508" DrawAspect="Content" ObjectID="_1774357069" r:id="rId75"/>
        </w:object>
      </w:r>
      <w:r w:rsidRPr="001F0902">
        <w:rPr>
          <w:rFonts w:ascii="Times New Roman" w:hAnsi="Times New Roman"/>
          <w:sz w:val="24"/>
          <w:szCs w:val="24"/>
        </w:rPr>
        <w:t>,</w:t>
      </w:r>
      <w:r w:rsidRPr="001F0902">
        <w:rPr>
          <w:rFonts w:ascii="Times New Roman" w:hAnsi="Times New Roman"/>
          <w:position w:val="-14"/>
        </w:rPr>
        <w:object w:dxaOrig="2085" w:dyaOrig="465">
          <v:shape id="_x0000_i2509" type="#_x0000_t75" style="width:104.25pt;height:23.25pt" o:ole="">
            <v:imagedata r:id="rId76" o:title=""/>
          </v:shape>
          <o:OLEObject Type="Embed" ProgID="Equation.DSMT4" ShapeID="_x0000_i2509" DrawAspect="Content" ObjectID="_1774357070" r:id="rId77"/>
        </w:object>
      </w:r>
      <w:r w:rsidRPr="001F0902">
        <w:rPr>
          <w:rFonts w:ascii="Times New Roman" w:hAnsi="Times New Roman"/>
          <w:sz w:val="24"/>
          <w:szCs w:val="24"/>
        </w:rPr>
        <w:t>.</w:t>
      </w:r>
    </w:p>
    <w:p w:rsidR="00A91AD8" w:rsidRPr="001F0902" w:rsidRDefault="00A91AD8" w:rsidP="00A91AD8">
      <w:pPr>
        <w:pStyle w:val="a3"/>
        <w:spacing w:line="480" w:lineRule="auto"/>
        <w:ind w:firstLineChars="200" w:firstLine="480"/>
        <w:rPr>
          <w:rFonts w:ascii="Times New Roman" w:hAnsi="Times New Roman"/>
          <w:b/>
          <w:bCs/>
          <w:sz w:val="24"/>
          <w:szCs w:val="24"/>
        </w:rPr>
      </w:pPr>
      <w:r w:rsidRPr="001F0902">
        <w:rPr>
          <w:rFonts w:ascii="Times New Roman" w:hAnsi="Times New Roman"/>
          <w:sz w:val="24"/>
          <w:szCs w:val="24"/>
        </w:rPr>
        <w:t xml:space="preserve">Following the form of power in electricity </w:t>
      </w:r>
      <w:r w:rsidRPr="001F0902">
        <w:rPr>
          <w:rFonts w:ascii="Times New Roman" w:hAnsi="Times New Roman"/>
          <w:position w:val="-24"/>
        </w:rPr>
        <w:object w:dxaOrig="795" w:dyaOrig="660">
          <v:shape id="_x0000_i2510" type="#_x0000_t75" style="width:39.75pt;height:33pt" o:ole="">
            <v:imagedata r:id="rId78" o:title=""/>
          </v:shape>
          <o:OLEObject Type="Embed" ProgID="Equation.DSMT4" ShapeID="_x0000_i2510" DrawAspect="Content" ObjectID="_1774357071" r:id="rId79"/>
        </w:object>
      </w:r>
      <w:r w:rsidRPr="001F0902">
        <w:rPr>
          <w:rFonts w:ascii="Times New Roman" w:hAnsi="Times New Roman"/>
          <w:sz w:val="24"/>
          <w:szCs w:val="24"/>
        </w:rPr>
        <w:t xml:space="preserve">, the coupling power </w:t>
      </w:r>
      <w:r w:rsidRPr="001F0902">
        <w:rPr>
          <w:rFonts w:ascii="Times New Roman" w:hAnsi="Times New Roman"/>
          <w:position w:val="-32"/>
        </w:rPr>
        <w:object w:dxaOrig="1125" w:dyaOrig="795">
          <v:shape id="_x0000_i2511" type="#_x0000_t75" style="width:56.25pt;height:39.75pt" o:ole="">
            <v:imagedata r:id="rId80" o:title=""/>
          </v:shape>
          <o:OLEObject Type="Embed" ProgID="Equation.DSMT4" ShapeID="_x0000_i2511" DrawAspect="Content" ObjectID="_1774357072" r:id="rId81"/>
        </w:object>
      </w:r>
      <w:r w:rsidRPr="001F0902">
        <w:rPr>
          <w:rFonts w:ascii="Times New Roman" w:hAnsi="Times New Roman"/>
          <w:sz w:val="24"/>
          <w:szCs w:val="24"/>
        </w:rPr>
        <w:t xml:space="preserve"> is defined to characterise the coupling between the meta-generators. To describe the energy required for the generator to maintain synchronous stability, the synchronous power is constructed: </w:t>
      </w:r>
      <w:r w:rsidRPr="001F0902">
        <w:rPr>
          <w:rFonts w:ascii="Times New Roman" w:hAnsi="Times New Roman"/>
          <w:position w:val="-32"/>
        </w:rPr>
        <w:object w:dxaOrig="1035" w:dyaOrig="795">
          <v:shape id="_x0000_i2512" type="#_x0000_t75" style="width:51.75pt;height:39.75pt" o:ole="">
            <v:imagedata r:id="rId82" o:title=""/>
          </v:shape>
          <o:OLEObject Type="Embed" ProgID="Equation.DSMT4" ShapeID="_x0000_i2512" DrawAspect="Content" ObjectID="_1774357073" r:id="rId83"/>
        </w:object>
      </w:r>
      <w:r w:rsidRPr="001F0902">
        <w:rPr>
          <w:rFonts w:ascii="Times New Roman" w:hAnsi="Times New Roman"/>
          <w:sz w:val="24"/>
          <w:szCs w:val="24"/>
        </w:rPr>
        <w:t xml:space="preserve">. </w:t>
      </w:r>
      <w:r w:rsidRPr="001F0902">
        <w:rPr>
          <w:rFonts w:ascii="Times New Roman" w:hAnsi="Times New Roman"/>
          <w:position w:val="-12"/>
        </w:rPr>
        <w:object w:dxaOrig="405" w:dyaOrig="360">
          <v:shape id="_x0000_i2513" type="#_x0000_t75" style="width:20.25pt;height:18pt" o:ole="">
            <v:imagedata r:id="rId84" o:title=""/>
          </v:shape>
          <o:OLEObject Type="Embed" ProgID="Equation.DSMT4" ShapeID="_x0000_i2513" DrawAspect="Content" ObjectID="_1774357074" r:id="rId85"/>
        </w:object>
      </w:r>
      <w:r w:rsidRPr="001F0902">
        <w:rPr>
          <w:rFonts w:ascii="Times New Roman" w:hAnsi="Times New Roman"/>
          <w:sz w:val="24"/>
          <w:szCs w:val="24"/>
        </w:rPr>
        <w:t xml:space="preserve"> is the impedance between the Kth and Lth meta-generators.</w:t>
      </w:r>
    </w:p>
    <w:p w:rsidR="00A91AD8" w:rsidRPr="001F0902" w:rsidRDefault="00A91AD8" w:rsidP="00A91AD8">
      <w:pPr>
        <w:pStyle w:val="a3"/>
        <w:spacing w:line="480" w:lineRule="auto"/>
        <w:ind w:firstLineChars="200" w:firstLine="480"/>
        <w:rPr>
          <w:rFonts w:ascii="Times New Roman" w:hAnsi="Times New Roman"/>
          <w:sz w:val="24"/>
          <w:szCs w:val="24"/>
        </w:rPr>
      </w:pPr>
      <w:r w:rsidRPr="001F0902">
        <w:rPr>
          <w:rFonts w:ascii="Times New Roman" w:hAnsi="Times New Roman"/>
          <w:sz w:val="24"/>
          <w:szCs w:val="24"/>
        </w:rPr>
        <w:t>When the system is synchronized, the meta-generators are not in balance and are still coupled (</w:t>
      </w:r>
      <w:r w:rsidRPr="001F0902">
        <w:rPr>
          <w:rFonts w:ascii="Times New Roman" w:hAnsi="Times New Roman"/>
          <w:position w:val="-12"/>
        </w:rPr>
        <w:object w:dxaOrig="3015" w:dyaOrig="360">
          <v:shape id="_x0000_i2514" type="#_x0000_t75" style="width:150.75pt;height:18pt" o:ole="">
            <v:imagedata r:id="rId86" o:title=""/>
          </v:shape>
          <o:OLEObject Type="Embed" ProgID="Equation.DSMT4" ShapeID="_x0000_i2514" DrawAspect="Content" ObjectID="_1774357075" r:id="rId87"/>
        </w:object>
      </w:r>
      <w:r w:rsidRPr="001F0902">
        <w:rPr>
          <w:rFonts w:ascii="Times New Roman" w:hAnsi="Times New Roman"/>
          <w:sz w:val="24"/>
          <w:szCs w:val="24"/>
        </w:rPr>
        <w:t xml:space="preserve">). When the system is disturbed, </w:t>
      </w:r>
      <w:r w:rsidRPr="001F0902">
        <w:rPr>
          <w:rFonts w:ascii="Times New Roman" w:hAnsi="Times New Roman"/>
          <w:position w:val="-12"/>
        </w:rPr>
        <w:object w:dxaOrig="375" w:dyaOrig="360">
          <v:shape id="_x0000_i2515" type="#_x0000_t75" style="width:18.75pt;height:18pt" o:ole="">
            <v:imagedata r:id="rId88" o:title=""/>
          </v:shape>
          <o:OLEObject Type="Embed" ProgID="Equation.DSMT4" ShapeID="_x0000_i2515" DrawAspect="Content" ObjectID="_1774357076" r:id="rId89"/>
        </w:object>
      </w:r>
      <w:r w:rsidRPr="001F0902">
        <w:rPr>
          <w:rFonts w:ascii="Times New Roman" w:hAnsi="Times New Roman"/>
          <w:sz w:val="24"/>
          <w:szCs w:val="24"/>
        </w:rPr>
        <w:t xml:space="preserve"> increases from 0, </w:t>
      </w:r>
      <w:r w:rsidRPr="001F0902">
        <w:rPr>
          <w:rFonts w:ascii="Times New Roman" w:hAnsi="Times New Roman"/>
          <w:position w:val="-6"/>
        </w:rPr>
        <w:object w:dxaOrig="255" w:dyaOrig="285">
          <v:shape id="_x0000_i2516" type="#_x0000_t75" style="width:12.75pt;height:14.25pt" o:ole="">
            <v:imagedata r:id="rId90" o:title=""/>
          </v:shape>
          <o:OLEObject Type="Embed" ProgID="Equation.DSMT4" ShapeID="_x0000_i2516" DrawAspect="Content" ObjectID="_1774357077" r:id="rId91"/>
        </w:object>
      </w:r>
      <w:r w:rsidRPr="001F0902">
        <w:rPr>
          <w:rFonts w:ascii="Times New Roman" w:hAnsi="Times New Roman"/>
          <w:sz w:val="24"/>
          <w:szCs w:val="24"/>
        </w:rPr>
        <w:t xml:space="preserve"> increases from 0, and </w:t>
      </w:r>
      <w:r w:rsidRPr="001F0902">
        <w:rPr>
          <w:rFonts w:ascii="Times New Roman" w:hAnsi="Times New Roman"/>
          <w:position w:val="-6"/>
        </w:rPr>
        <w:object w:dxaOrig="360" w:dyaOrig="285">
          <v:shape id="_x0000_i2517" type="#_x0000_t75" style="width:18pt;height:14.25pt" o:ole="">
            <v:imagedata r:id="rId92" o:title=""/>
          </v:shape>
          <o:OLEObject Type="Embed" ProgID="Equation.DSMT4" ShapeID="_x0000_i2517" DrawAspect="Content" ObjectID="_1774357078" r:id="rId93"/>
        </w:object>
      </w:r>
      <w:r w:rsidRPr="001F0902">
        <w:rPr>
          <w:rFonts w:ascii="Times New Roman" w:hAnsi="Times New Roman"/>
          <w:sz w:val="24"/>
          <w:szCs w:val="24"/>
        </w:rPr>
        <w:t xml:space="preserve"> changes. When the coupling power between the two meta-generators is sufficient to provide synchronous power, i.e., </w:t>
      </w:r>
      <w:r w:rsidRPr="001F0902">
        <w:rPr>
          <w:rFonts w:ascii="Times New Roman" w:hAnsi="Times New Roman"/>
          <w:position w:val="-14"/>
        </w:rPr>
        <w:object w:dxaOrig="1020" w:dyaOrig="405">
          <v:shape id="_x0000_i2518" type="#_x0000_t75" style="width:51pt;height:20.25pt" o:ole="">
            <v:imagedata r:id="rId94" o:title=""/>
          </v:shape>
          <o:OLEObject Type="Embed" ProgID="Equation.DSMT4" ShapeID="_x0000_i2518" DrawAspect="Content" ObjectID="_1774357079" r:id="rId95"/>
        </w:object>
      </w:r>
      <w:r w:rsidRPr="001F0902">
        <w:rPr>
          <w:rFonts w:ascii="Times New Roman" w:hAnsi="Times New Roman"/>
          <w:sz w:val="24"/>
          <w:szCs w:val="24"/>
        </w:rPr>
        <w:t xml:space="preserve">, the system is synchronous and stable. Conversely, when </w:t>
      </w:r>
      <w:r w:rsidRPr="001F0902">
        <w:rPr>
          <w:rFonts w:ascii="Times New Roman" w:hAnsi="Times New Roman"/>
          <w:position w:val="-14"/>
        </w:rPr>
        <w:object w:dxaOrig="1020" w:dyaOrig="405">
          <v:shape id="_x0000_i2519" type="#_x0000_t75" style="width:51pt;height:20.25pt" o:ole="">
            <v:imagedata r:id="rId96" o:title=""/>
          </v:shape>
          <o:OLEObject Type="Embed" ProgID="Equation.DSMT4" ShapeID="_x0000_i2519" DrawAspect="Content" ObjectID="_1774357080" r:id="rId97"/>
        </w:object>
      </w:r>
      <w:r w:rsidRPr="001F0902">
        <w:rPr>
          <w:rFonts w:ascii="Times New Roman" w:hAnsi="Times New Roman"/>
          <w:sz w:val="24"/>
          <w:szCs w:val="24"/>
        </w:rPr>
        <w:t xml:space="preserve">, there is not enough coupling power to maintain synchronization, and the system is unstable. </w:t>
      </w:r>
      <w:r w:rsidRPr="001F0902">
        <w:rPr>
          <w:rFonts w:ascii="Times New Roman" w:hAnsi="Times New Roman"/>
          <w:sz w:val="24"/>
          <w:szCs w:val="24"/>
        </w:rPr>
        <w:lastRenderedPageBreak/>
        <w:t xml:space="preserve">It is observed that </w:t>
      </w:r>
      <w:r w:rsidRPr="001F0902">
        <w:rPr>
          <w:rFonts w:ascii="Times New Roman" w:hAnsi="Times New Roman"/>
          <w:position w:val="-32"/>
        </w:rPr>
        <w:object w:dxaOrig="1875" w:dyaOrig="735">
          <v:shape id="_x0000_i2520" type="#_x0000_t75" style="width:93.75pt;height:36.75pt" o:ole="">
            <v:imagedata r:id="rId98" o:title=""/>
          </v:shape>
          <o:OLEObject Type="Embed" ProgID="Equation.DSMT4" ShapeID="_x0000_i2520" DrawAspect="Content" ObjectID="_1774357081" r:id="rId99"/>
        </w:object>
      </w:r>
      <w:r w:rsidRPr="001F0902">
        <w:rPr>
          <w:rFonts w:ascii="Times New Roman" w:hAnsi="Times New Roman"/>
          <w:sz w:val="24"/>
          <w:szCs w:val="24"/>
        </w:rPr>
        <w:t>.</w:t>
      </w:r>
      <w:r w:rsidRPr="001F0902">
        <w:rPr>
          <w:rFonts w:ascii="Times New Roman" w:hAnsi="Times New Roman"/>
        </w:rPr>
        <w:t xml:space="preserve"> </w:t>
      </w:r>
      <w:r w:rsidRPr="001F0902">
        <w:rPr>
          <w:rFonts w:ascii="Times New Roman" w:hAnsi="Times New Roman"/>
          <w:sz w:val="24"/>
          <w:szCs w:val="24"/>
        </w:rPr>
        <w:t xml:space="preserve">The set of points where </w:t>
      </w:r>
      <w:r w:rsidRPr="001F0902">
        <w:rPr>
          <w:rFonts w:ascii="Times New Roman" w:hAnsi="Times New Roman"/>
          <w:sz w:val="24"/>
          <w:szCs w:val="24"/>
        </w:rPr>
        <w:object w:dxaOrig="900" w:dyaOrig="405">
          <v:shape id="_x0000_i2521" type="#_x0000_t75" style="width:45pt;height:20.25pt" o:ole="">
            <v:imagedata r:id="rId100" o:title=""/>
          </v:shape>
          <o:OLEObject Type="Embed" ProgID="Equation.3" ShapeID="_x0000_i2521" DrawAspect="Content" ObjectID="_1774357082" r:id="rId101"/>
        </w:object>
      </w:r>
      <w:r w:rsidRPr="001F0902">
        <w:rPr>
          <w:rFonts w:ascii="Times New Roman" w:hAnsi="Times New Roman"/>
          <w:sz w:val="24"/>
          <w:szCs w:val="24"/>
        </w:rPr>
        <w:t xml:space="preserve"> is the synchronous stability boundary.</w:t>
      </w:r>
    </w:p>
    <w:p w:rsidR="00A91AD8" w:rsidRPr="001F0902" w:rsidRDefault="00A91AD8" w:rsidP="00A91AD8">
      <w:pPr>
        <w:pStyle w:val="a3"/>
        <w:spacing w:line="480" w:lineRule="auto"/>
        <w:ind w:firstLineChars="200" w:firstLine="480"/>
        <w:rPr>
          <w:rFonts w:ascii="Times New Roman" w:hAnsi="Times New Roman"/>
          <w:sz w:val="24"/>
          <w:szCs w:val="24"/>
        </w:rPr>
      </w:pPr>
      <w:r w:rsidRPr="001F0902">
        <w:rPr>
          <w:rFonts w:ascii="Times New Roman" w:hAnsi="Times New Roman"/>
          <w:sz w:val="24"/>
          <w:szCs w:val="24"/>
        </w:rPr>
        <w:t xml:space="preserve">In summary, </w:t>
      </w:r>
      <w:r w:rsidRPr="001F0902">
        <w:rPr>
          <w:rFonts w:ascii="Times New Roman" w:hAnsi="Times New Roman"/>
          <w:position w:val="-32"/>
        </w:rPr>
        <w:object w:dxaOrig="2385" w:dyaOrig="735">
          <v:shape id="_x0000_i2522" type="#_x0000_t75" style="width:119.25pt;height:36.75pt" o:ole="">
            <v:imagedata r:id="rId102" o:title=""/>
          </v:shape>
          <o:OLEObject Type="Embed" ProgID="Equation.DSMT4" ShapeID="_x0000_i2522" DrawAspect="Content" ObjectID="_1774357083" r:id="rId103"/>
        </w:object>
      </w:r>
      <w:r w:rsidRPr="001F0902">
        <w:rPr>
          <w:rFonts w:ascii="Times New Roman" w:hAnsi="Times New Roman"/>
          <w:sz w:val="24"/>
          <w:szCs w:val="24"/>
        </w:rPr>
        <w:t xml:space="preserve"> is the system stability boundary equation. When </w:t>
      </w:r>
      <w:r w:rsidRPr="001F0902">
        <w:rPr>
          <w:rFonts w:ascii="Times New Roman" w:hAnsi="Times New Roman"/>
          <w:position w:val="-32"/>
        </w:rPr>
        <w:object w:dxaOrig="780" w:dyaOrig="735">
          <v:shape id="_x0000_i2523" type="#_x0000_t75" style="width:39pt;height:36.75pt" o:ole="">
            <v:imagedata r:id="rId104" o:title=""/>
          </v:shape>
          <o:OLEObject Type="Embed" ProgID="Equation.DSMT4" ShapeID="_x0000_i2523" DrawAspect="Content" ObjectID="_1774357084" r:id="rId105"/>
        </w:object>
      </w:r>
      <w:r w:rsidRPr="001F0902">
        <w:rPr>
          <w:rFonts w:ascii="Times New Roman" w:hAnsi="Times New Roman"/>
          <w:sz w:val="24"/>
          <w:szCs w:val="24"/>
        </w:rPr>
        <w:t xml:space="preserve">, the system is stable. When </w:t>
      </w:r>
      <w:r w:rsidRPr="001F0902">
        <w:rPr>
          <w:rFonts w:ascii="Times New Roman" w:hAnsi="Times New Roman"/>
          <w:position w:val="-32"/>
        </w:rPr>
        <w:object w:dxaOrig="780" w:dyaOrig="735">
          <v:shape id="_x0000_i2524" type="#_x0000_t75" style="width:39pt;height:36.75pt" o:ole="">
            <v:imagedata r:id="rId106" o:title=""/>
          </v:shape>
          <o:OLEObject Type="Embed" ProgID="Equation.DSMT4" ShapeID="_x0000_i2524" DrawAspect="Content" ObjectID="_1774357085" r:id="rId107"/>
        </w:object>
      </w:r>
      <w:r w:rsidRPr="001F0902">
        <w:rPr>
          <w:rFonts w:ascii="Times New Roman" w:hAnsi="Times New Roman"/>
          <w:sz w:val="24"/>
          <w:szCs w:val="24"/>
        </w:rPr>
        <w:t xml:space="preserve">, the system is unstable. Geometrically, </w:t>
      </w:r>
      <w:r w:rsidRPr="001F0902">
        <w:rPr>
          <w:rFonts w:ascii="Times New Roman" w:hAnsi="Times New Roman"/>
          <w:position w:val="-14"/>
        </w:rPr>
        <w:object w:dxaOrig="1755" w:dyaOrig="405">
          <v:shape id="_x0000_i2525" type="#_x0000_t75" style="width:87.75pt;height:20.25pt" o:ole="">
            <v:imagedata r:id="rId108" o:title=""/>
          </v:shape>
          <o:OLEObject Type="Embed" ProgID="Equation.DSMT4" ShapeID="_x0000_i2525" DrawAspect="Content" ObjectID="_1774357086" r:id="rId109"/>
        </w:object>
      </w:r>
      <w:r w:rsidRPr="001F0902">
        <w:rPr>
          <w:rFonts w:ascii="Times New Roman" w:hAnsi="Times New Roman"/>
          <w:sz w:val="24"/>
          <w:szCs w:val="24"/>
        </w:rPr>
        <w:t xml:space="preserve"> describes a curved surface that, together with </w:t>
      </w:r>
      <w:r w:rsidRPr="001F0902">
        <w:rPr>
          <w:rFonts w:ascii="Times New Roman" w:hAnsi="Times New Roman"/>
          <w:position w:val="-14"/>
        </w:rPr>
        <w:object w:dxaOrig="3315" w:dyaOrig="405">
          <v:shape id="_x0000_i2526" type="#_x0000_t75" style="width:165.75pt;height:20.25pt" o:ole="">
            <v:imagedata r:id="rId110" o:title=""/>
          </v:shape>
          <o:OLEObject Type="Embed" ProgID="Equation.DSMT4" ShapeID="_x0000_i2526" DrawAspect="Content" ObjectID="_1774357087" r:id="rId111"/>
        </w:object>
      </w:r>
      <w:r w:rsidRPr="001F0902">
        <w:rPr>
          <w:rFonts w:ascii="Times New Roman" w:hAnsi="Times New Roman"/>
          <w:sz w:val="24"/>
          <w:szCs w:val="24"/>
        </w:rPr>
        <w:t xml:space="preserve">, encloses a stable domain. In summary, the boundary equation </w:t>
      </w:r>
      <w:r w:rsidRPr="001F0902">
        <w:rPr>
          <w:rFonts w:ascii="Times New Roman" w:hAnsi="Times New Roman"/>
          <w:position w:val="-32"/>
        </w:rPr>
        <w:object w:dxaOrig="2895" w:dyaOrig="735">
          <v:shape id="_x0000_i2527" type="#_x0000_t75" style="width:144.75pt;height:36.75pt" o:ole="">
            <v:imagedata r:id="rId112" o:title=""/>
          </v:shape>
          <o:OLEObject Type="Embed" ProgID="Equation.DSMT4" ShapeID="_x0000_i2527" DrawAspect="Content" ObjectID="_1774357088" r:id="rId113"/>
        </w:object>
      </w:r>
      <w:r w:rsidRPr="001F0902">
        <w:rPr>
          <w:rFonts w:ascii="Times New Roman" w:hAnsi="Times New Roman"/>
          <w:sz w:val="24"/>
          <w:szCs w:val="24"/>
        </w:rPr>
        <w:t xml:space="preserve"> can be found, where </w:t>
      </w:r>
      <w:r w:rsidRPr="001F0902">
        <w:rPr>
          <w:rFonts w:ascii="Times New Roman" w:hAnsi="Times New Roman"/>
          <w:position w:val="-24"/>
        </w:rPr>
        <w:object w:dxaOrig="2475" w:dyaOrig="615">
          <v:shape id="_x0000_i2528" type="#_x0000_t75" style="width:123.75pt;height:30.75pt" o:ole="">
            <v:imagedata r:id="rId114" o:title=""/>
          </v:shape>
          <o:OLEObject Type="Embed" ProgID="Equation.DSMT4" ShapeID="_x0000_i2528" DrawAspect="Content" ObjectID="_1774357089" r:id="rId115"/>
        </w:object>
      </w:r>
      <w:r w:rsidRPr="001F0902">
        <w:rPr>
          <w:rFonts w:ascii="Times New Roman" w:hAnsi="Times New Roman"/>
          <w:sz w:val="24"/>
          <w:szCs w:val="24"/>
        </w:rPr>
        <w:t xml:space="preserve">. The coordinate system </w:t>
      </w:r>
      <w:r w:rsidRPr="001F0902">
        <w:rPr>
          <w:rFonts w:ascii="Times New Roman" w:hAnsi="Times New Roman"/>
          <w:position w:val="-12"/>
        </w:rPr>
        <w:object w:dxaOrig="1275" w:dyaOrig="360">
          <v:shape id="_x0000_i2529" type="#_x0000_t75" style="width:63.75pt;height:18pt" o:ole="">
            <v:imagedata r:id="rId116" o:title=""/>
          </v:shape>
          <o:OLEObject Type="Embed" ProgID="Equation.DSMT4" ShapeID="_x0000_i2529" DrawAspect="Content" ObjectID="_1774357090" r:id="rId117"/>
        </w:object>
      </w:r>
      <w:r w:rsidRPr="001F0902">
        <w:rPr>
          <w:rFonts w:ascii="Times New Roman" w:hAnsi="Times New Roman"/>
          <w:sz w:val="24"/>
          <w:szCs w:val="24"/>
        </w:rPr>
        <w:t xml:space="preserve"> is established, and the boundary is visualized(</w:t>
      </w:r>
      <w:r w:rsidRPr="001F0902">
        <w:rPr>
          <w:rFonts w:ascii="Times New Roman" w:hAnsi="Times New Roman" w:hint="eastAsia"/>
          <w:sz w:val="24"/>
          <w:szCs w:val="24"/>
        </w:rPr>
        <w:t>Fig.1</w:t>
      </w:r>
      <w:r w:rsidRPr="001F0902">
        <w:rPr>
          <w:rFonts w:ascii="Times New Roman" w:hAnsi="Times New Roman"/>
          <w:sz w:val="24"/>
          <w:szCs w:val="24"/>
        </w:rPr>
        <w:t>).</w:t>
      </w:r>
    </w:p>
    <w:p w:rsidR="00A91AD8" w:rsidRPr="001F0902" w:rsidRDefault="00A91AD8" w:rsidP="00A91AD8">
      <w:pPr>
        <w:pStyle w:val="a3"/>
        <w:spacing w:line="480" w:lineRule="auto"/>
        <w:ind w:firstLineChars="200" w:firstLine="480"/>
        <w:rPr>
          <w:rFonts w:ascii="Times New Roman" w:hAnsi="Times New Roman"/>
          <w:sz w:val="24"/>
          <w:szCs w:val="24"/>
        </w:rPr>
      </w:pPr>
      <w:r w:rsidRPr="001F0902">
        <w:rPr>
          <w:rFonts w:ascii="Times New Roman" w:hAnsi="Times New Roman"/>
          <w:sz w:val="24"/>
          <w:szCs w:val="24"/>
        </w:rPr>
        <w:t xml:space="preserve">To determine the stability of a power system of n generators, only n pairs of variables </w:t>
      </w:r>
      <w:r w:rsidRPr="001F0902">
        <w:rPr>
          <w:rFonts w:ascii="Times New Roman" w:hAnsi="Times New Roman"/>
          <w:sz w:val="24"/>
          <w:szCs w:val="24"/>
        </w:rPr>
        <w:object w:dxaOrig="1875" w:dyaOrig="435">
          <v:shape id="_x0000_i2530" type="#_x0000_t75" style="width:93.75pt;height:21.75pt" o:ole="">
            <v:imagedata r:id="rId118" o:title=""/>
          </v:shape>
          <o:OLEObject Type="Embed" ProgID="Equation.DSMT4" ShapeID="_x0000_i2530" DrawAspect="Content" ObjectID="_1774357091" r:id="rId119"/>
        </w:object>
      </w:r>
      <w:r w:rsidRPr="001F0902">
        <w:rPr>
          <w:rFonts w:ascii="Times New Roman" w:hAnsi="Times New Roman"/>
          <w:sz w:val="24"/>
          <w:szCs w:val="24"/>
        </w:rPr>
        <w:t xml:space="preserve"> are needed, which are physically meaningful and easily obtainable.</w:t>
      </w:r>
    </w:p>
    <w:p w:rsidR="00A91AD8" w:rsidRPr="001F0902" w:rsidRDefault="00A91AD8" w:rsidP="00A91AD8">
      <w:pPr>
        <w:spacing w:line="480" w:lineRule="auto"/>
        <w:ind w:firstLineChars="200" w:firstLine="562"/>
        <w:rPr>
          <w:b/>
          <w:bCs/>
          <w:sz w:val="28"/>
          <w:szCs w:val="28"/>
        </w:rPr>
      </w:pPr>
      <w:r w:rsidRPr="001F0902">
        <w:rPr>
          <w:b/>
          <w:bCs/>
          <w:sz w:val="28"/>
          <w:szCs w:val="28"/>
        </w:rPr>
        <w:t>Fitting of operating points to trajectories</w:t>
      </w:r>
    </w:p>
    <w:p w:rsidR="00A91AD8" w:rsidRPr="001F0902" w:rsidRDefault="00A91AD8" w:rsidP="00A91AD8">
      <w:pPr>
        <w:pStyle w:val="a3"/>
        <w:spacing w:line="480" w:lineRule="auto"/>
        <w:ind w:firstLineChars="200" w:firstLine="480"/>
        <w:rPr>
          <w:rFonts w:ascii="Times New Roman" w:hAnsi="Times New Roman"/>
          <w:b/>
          <w:bCs/>
          <w:sz w:val="24"/>
          <w:szCs w:val="24"/>
        </w:rPr>
      </w:pPr>
      <w:r w:rsidRPr="001F0902">
        <w:rPr>
          <w:rFonts w:ascii="Times New Roman" w:hAnsi="Times New Roman"/>
          <w:sz w:val="24"/>
          <w:szCs w:val="24"/>
        </w:rPr>
        <w:t xml:space="preserve">The intersection of the disturbed trajectory with the stability boundary is the unstable equilibrium point (UEP), and the failure time of the operating point along the disturbed trajectory to reach the UEP is the CCT. To calculate these important results, it is necessary to fit the disturbed trajectory to the kinematic expression in the </w:t>
      </w:r>
      <w:r w:rsidRPr="001F0902">
        <w:rPr>
          <w:rFonts w:ascii="Times New Roman" w:hAnsi="Times New Roman"/>
          <w:position w:val="-12"/>
        </w:rPr>
        <w:object w:dxaOrig="720" w:dyaOrig="360">
          <v:shape id="_x0000_i2531" type="#_x0000_t75" style="width:36pt;height:18pt" o:ole="">
            <v:imagedata r:id="rId120" o:title=""/>
          </v:shape>
          <o:OLEObject Type="Embed" ProgID="Equation.DSMT4" ShapeID="_x0000_i2531" DrawAspect="Content" ObjectID="_1774357092" r:id="rId121"/>
        </w:object>
      </w:r>
      <w:r w:rsidRPr="001F0902">
        <w:rPr>
          <w:rFonts w:ascii="Times New Roman" w:hAnsi="Times New Roman"/>
          <w:sz w:val="24"/>
          <w:szCs w:val="24"/>
        </w:rPr>
        <w:t xml:space="preserve"> coordinate system. The </w:t>
      </w:r>
      <w:r w:rsidRPr="001F0902">
        <w:rPr>
          <w:rFonts w:ascii="Times New Roman" w:eastAsia="宋体" w:hAnsi="Times New Roman"/>
          <w:sz w:val="24"/>
          <w:szCs w:val="24"/>
        </w:rPr>
        <w:t>variable</w:t>
      </w:r>
      <w:r w:rsidRPr="001F0902">
        <w:rPr>
          <w:rFonts w:ascii="Times New Roman" w:hAnsi="Times New Roman"/>
          <w:sz w:val="24"/>
          <w:szCs w:val="24"/>
        </w:rPr>
        <w:t>s of the operating point obtained from the simulation are fed into commercial software to fit the expression of the disturbed operating point.</w:t>
      </w:r>
    </w:p>
    <w:p w:rsidR="00A91AD8" w:rsidRPr="001F0902" w:rsidRDefault="00A91AD8" w:rsidP="00A91AD8">
      <w:pPr>
        <w:spacing w:line="480" w:lineRule="auto"/>
        <w:ind w:firstLineChars="200" w:firstLine="562"/>
        <w:rPr>
          <w:b/>
          <w:bCs/>
          <w:sz w:val="28"/>
          <w:szCs w:val="28"/>
        </w:rPr>
      </w:pPr>
      <w:r w:rsidRPr="001F0902">
        <w:rPr>
          <w:b/>
          <w:bCs/>
          <w:sz w:val="28"/>
          <w:szCs w:val="28"/>
        </w:rPr>
        <w:t>Operating point behaviour on the boundary</w:t>
      </w:r>
    </w:p>
    <w:p w:rsidR="00A91AD8" w:rsidRPr="001F0902" w:rsidRDefault="00A91AD8" w:rsidP="00A91AD8">
      <w:pPr>
        <w:pStyle w:val="a3"/>
        <w:spacing w:line="480" w:lineRule="auto"/>
        <w:ind w:firstLineChars="200" w:firstLine="400"/>
        <w:rPr>
          <w:rFonts w:ascii="Times New Roman" w:hAnsi="Times New Roman"/>
          <w:sz w:val="21"/>
          <w:szCs w:val="21"/>
        </w:rPr>
      </w:pPr>
      <w:r w:rsidRPr="001F0902">
        <w:rPr>
          <w:rFonts w:ascii="Times New Roman" w:hAnsi="Times New Roman"/>
          <w:position w:val="-28"/>
        </w:rPr>
        <w:object w:dxaOrig="660" w:dyaOrig="660">
          <v:shape id="_x0000_i2532" type="#_x0000_t75" style="width:33pt;height:33pt" o:ole="">
            <v:imagedata r:id="rId122" o:title=""/>
          </v:shape>
          <o:OLEObject Type="Embed" ProgID="Equation.DSMT4" ShapeID="_x0000_i2532" DrawAspect="Content" ObjectID="_1774357093" r:id="rId123"/>
        </w:object>
      </w:r>
      <w:r w:rsidRPr="001F0902">
        <w:rPr>
          <w:rFonts w:ascii="Times New Roman" w:hAnsi="Times New Roman"/>
          <w:sz w:val="24"/>
          <w:szCs w:val="24"/>
        </w:rPr>
        <w:t xml:space="preserve"> is the derivative of </w:t>
      </w:r>
      <w:r w:rsidRPr="001F0902">
        <w:rPr>
          <w:rFonts w:ascii="Times New Roman" w:hAnsi="Times New Roman"/>
          <w:position w:val="-12"/>
        </w:rPr>
        <w:object w:dxaOrig="375" w:dyaOrig="360">
          <v:shape id="_x0000_i2533" type="#_x0000_t75" style="width:18.75pt;height:18pt" o:ole="">
            <v:imagedata r:id="rId124" o:title=""/>
          </v:shape>
          <o:OLEObject Type="Embed" ProgID="Equation.DSMT4" ShapeID="_x0000_i2533" DrawAspect="Content" ObjectID="_1774357094" r:id="rId125"/>
        </w:object>
      </w:r>
      <w:r w:rsidRPr="001F0902">
        <w:rPr>
          <w:rFonts w:ascii="Times New Roman" w:hAnsi="Times New Roman"/>
          <w:sz w:val="24"/>
          <w:szCs w:val="24"/>
        </w:rPr>
        <w:t xml:space="preserve"> of the meta-generators with respect to </w:t>
      </w:r>
      <w:r w:rsidRPr="001F0902">
        <w:rPr>
          <w:rFonts w:ascii="Times New Roman" w:hAnsi="Times New Roman"/>
          <w:position w:val="-6"/>
        </w:rPr>
        <w:object w:dxaOrig="300" w:dyaOrig="285">
          <v:shape id="_x0000_i2534" type="#_x0000_t75" style="width:15pt;height:14.25pt" o:ole="">
            <v:imagedata r:id="rId126" o:title=""/>
          </v:shape>
          <o:OLEObject Type="Embed" ProgID="Equation.DSMT4" ShapeID="_x0000_i2534" DrawAspect="Content" ObjectID="_1774357095" r:id="rId127"/>
        </w:object>
      </w:r>
      <w:r w:rsidRPr="001F0902">
        <w:rPr>
          <w:rFonts w:ascii="Times New Roman" w:hAnsi="Times New Roman"/>
          <w:sz w:val="24"/>
          <w:szCs w:val="24"/>
        </w:rPr>
        <w:t xml:space="preserve">. Near the boundary, the derivative of </w:t>
      </w:r>
      <w:r w:rsidRPr="001F0902">
        <w:rPr>
          <w:rFonts w:ascii="Times New Roman" w:hAnsi="Times New Roman"/>
          <w:position w:val="-28"/>
        </w:rPr>
        <w:object w:dxaOrig="660" w:dyaOrig="660">
          <v:shape id="_x0000_i2535" type="#_x0000_t75" style="width:33pt;height:33pt" o:ole="">
            <v:imagedata r:id="rId128" o:title=""/>
          </v:shape>
          <o:OLEObject Type="Embed" ProgID="Equation.DSMT4" ShapeID="_x0000_i2535" DrawAspect="Content" ObjectID="_1774357096" r:id="rId129"/>
        </w:object>
      </w:r>
      <w:r w:rsidRPr="001F0902">
        <w:rPr>
          <w:rFonts w:ascii="Times New Roman" w:hAnsi="Times New Roman"/>
          <w:sz w:val="24"/>
          <w:szCs w:val="24"/>
        </w:rPr>
        <w:t xml:space="preserve"> of the partial meta-generators changes from positive to negative (</w:t>
      </w:r>
      <w:r w:rsidRPr="001F0902">
        <w:rPr>
          <w:rFonts w:ascii="Times New Roman" w:hAnsi="Times New Roman" w:hint="eastAsia"/>
          <w:sz w:val="24"/>
          <w:szCs w:val="24"/>
        </w:rPr>
        <w:t>Fig</w:t>
      </w:r>
      <w:r w:rsidRPr="001F0902">
        <w:rPr>
          <w:rFonts w:ascii="Times New Roman" w:hAnsi="Times New Roman"/>
          <w:sz w:val="24"/>
          <w:szCs w:val="24"/>
        </w:rPr>
        <w:t>.</w:t>
      </w:r>
      <w:r w:rsidRPr="001F0902">
        <w:rPr>
          <w:rFonts w:ascii="Times New Roman" w:hAnsi="Times New Roman" w:hint="eastAsia"/>
          <w:sz w:val="24"/>
          <w:szCs w:val="24"/>
          <w:lang w:val="en-US"/>
        </w:rPr>
        <w:t xml:space="preserve"> </w:t>
      </w:r>
      <w:r w:rsidRPr="001F0902">
        <w:rPr>
          <w:rFonts w:ascii="Times New Roman" w:hAnsi="Times New Roman"/>
          <w:sz w:val="24"/>
          <w:szCs w:val="24"/>
        </w:rPr>
        <w:t xml:space="preserve">3). For this unusual phenomenon, on a finer scale, </w:t>
      </w:r>
      <w:r w:rsidRPr="001F0902">
        <w:rPr>
          <w:rFonts w:ascii="Times New Roman" w:hAnsi="Times New Roman"/>
          <w:position w:val="-12"/>
        </w:rPr>
        <w:object w:dxaOrig="2505" w:dyaOrig="360">
          <v:shape id="_x0000_i2536" type="#_x0000_t75" style="width:125.25pt;height:18pt" o:ole="">
            <v:imagedata r:id="rId130" o:title=""/>
          </v:shape>
          <o:OLEObject Type="Embed" ProgID="Equation.DSMT4" ShapeID="_x0000_i2536" DrawAspect="Content" ObjectID="_1774357097" r:id="rId131"/>
        </w:object>
      </w:r>
      <w:r w:rsidRPr="001F0902">
        <w:rPr>
          <w:rFonts w:ascii="Times New Roman" w:hAnsi="Times New Roman"/>
          <w:sz w:val="24"/>
          <w:szCs w:val="24"/>
        </w:rPr>
        <w:t xml:space="preserve"> is calculated sequentially for different </w:t>
      </w:r>
      <w:r w:rsidRPr="001F0902">
        <w:rPr>
          <w:rFonts w:ascii="Times New Roman" w:hAnsi="Times New Roman"/>
          <w:position w:val="-6"/>
        </w:rPr>
        <w:object w:dxaOrig="300" w:dyaOrig="285">
          <v:shape id="_x0000_i2537" type="#_x0000_t75" style="width:15pt;height:14.25pt" o:ole="">
            <v:imagedata r:id="rId132" o:title=""/>
          </v:shape>
          <o:OLEObject Type="Embed" ProgID="Equation.DSMT4" ShapeID="_x0000_i2537" DrawAspect="Content" ObjectID="_1774357098" r:id="rId133"/>
        </w:object>
      </w:r>
      <w:r w:rsidRPr="001F0902">
        <w:rPr>
          <w:rFonts w:ascii="Times New Roman" w:hAnsi="Times New Roman"/>
          <w:sz w:val="24"/>
          <w:szCs w:val="24"/>
        </w:rPr>
        <w:t xml:space="preserve">. The standard deviation of </w:t>
      </w:r>
      <w:r w:rsidRPr="001F0902">
        <w:rPr>
          <w:rFonts w:ascii="Times New Roman" w:hAnsi="Times New Roman"/>
          <w:position w:val="-12"/>
        </w:rPr>
        <w:object w:dxaOrig="240" w:dyaOrig="360">
          <v:shape id="_x0000_i2538" type="#_x0000_t75" style="width:12pt;height:18pt" o:ole="">
            <v:imagedata r:id="rId134" o:title=""/>
          </v:shape>
          <o:OLEObject Type="Embed" ProgID="Equation.DSMT4" ShapeID="_x0000_i2538" DrawAspect="Content" ObjectID="_1774357099" r:id="rId135"/>
        </w:object>
      </w:r>
      <w:r w:rsidRPr="001F0902">
        <w:rPr>
          <w:rFonts w:ascii="Times New Roman" w:hAnsi="Times New Roman"/>
          <w:sz w:val="24"/>
          <w:szCs w:val="24"/>
        </w:rPr>
        <w:t xml:space="preserve"> is calculated separately (</w:t>
      </w:r>
      <w:r w:rsidRPr="001F0902">
        <w:rPr>
          <w:rFonts w:ascii="Times New Roman" w:hAnsi="Times New Roman" w:hint="eastAsia"/>
          <w:sz w:val="24"/>
          <w:szCs w:val="24"/>
        </w:rPr>
        <w:t>Figure</w:t>
      </w:r>
      <w:r w:rsidRPr="001F0902">
        <w:rPr>
          <w:rFonts w:ascii="Times New Roman" w:hAnsi="Times New Roman" w:hint="eastAsia"/>
          <w:sz w:val="24"/>
          <w:szCs w:val="24"/>
          <w:lang w:val="en-US"/>
        </w:rPr>
        <w:t>.</w:t>
      </w:r>
      <w:r w:rsidRPr="001F0902">
        <w:rPr>
          <w:rFonts w:ascii="Times New Roman" w:hAnsi="Times New Roman"/>
          <w:sz w:val="24"/>
          <w:szCs w:val="24"/>
        </w:rPr>
        <w:t>2):</w:t>
      </w:r>
      <w:r w:rsidRPr="001F0902">
        <w:rPr>
          <w:rFonts w:ascii="Times New Roman" w:hAnsi="Times New Roman"/>
          <w:position w:val="-26"/>
        </w:rPr>
        <w:object w:dxaOrig="4005" w:dyaOrig="1035">
          <v:shape id="_x0000_i2539" type="#_x0000_t75" style="width:200.25pt;height:51.75pt" o:ole="">
            <v:imagedata r:id="rId136" o:title=""/>
          </v:shape>
          <o:OLEObject Type="Embed" ProgID="Equation.DSMT4" ShapeID="_x0000_i2539" DrawAspect="Content" ObjectID="_1774357100" r:id="rId137"/>
        </w:object>
      </w:r>
      <w:r w:rsidRPr="001F0902">
        <w:rPr>
          <w:rFonts w:ascii="Times New Roman" w:hAnsi="Times New Roman"/>
          <w:sz w:val="21"/>
          <w:szCs w:val="21"/>
        </w:rPr>
        <w:t>.</w:t>
      </w:r>
    </w:p>
    <w:p w:rsidR="00A91AD8" w:rsidRPr="00A91AD8" w:rsidRDefault="00A91AD8" w:rsidP="00A91AD8">
      <w:pPr>
        <w:rPr>
          <w:rFonts w:eastAsia="等线"/>
        </w:rPr>
      </w:pPr>
    </w:p>
    <w:p w:rsidR="00A91AD8" w:rsidRPr="00A91AD8" w:rsidRDefault="00A91AD8" w:rsidP="00A91AD8">
      <w:pPr>
        <w:rPr>
          <w:rFonts w:eastAsia="等线"/>
        </w:rPr>
      </w:pPr>
    </w:p>
    <w:p w:rsidR="00A91AD8" w:rsidRPr="00E124F2" w:rsidRDefault="00A91AD8" w:rsidP="00A91AD8">
      <w:pPr>
        <w:rPr>
          <w:b/>
          <w:bCs/>
          <w:sz w:val="28"/>
          <w:szCs w:val="28"/>
        </w:rPr>
      </w:pPr>
      <w:r w:rsidRPr="00E124F2">
        <w:rPr>
          <w:b/>
          <w:bCs/>
          <w:sz w:val="28"/>
          <w:szCs w:val="28"/>
        </w:rPr>
        <w:t>Dynamic processes</w:t>
      </w:r>
    </w:p>
    <w:p w:rsidR="00A91AD8" w:rsidRDefault="00A91AD8" w:rsidP="00A91AD8">
      <w:pPr>
        <w:spacing w:line="480" w:lineRule="auto"/>
        <w:ind w:firstLineChars="200" w:firstLine="480"/>
        <w:rPr>
          <w:sz w:val="24"/>
        </w:rPr>
      </w:pPr>
      <w:r w:rsidRPr="00E124F2">
        <w:rPr>
          <w:sz w:val="24"/>
        </w:rPr>
        <w:t>In practical applications, it is crucial to study the response of the system to perturbations.</w:t>
      </w:r>
      <w:r w:rsidRPr="00E124F2">
        <w:t xml:space="preserve"> </w:t>
      </w:r>
      <w:r w:rsidRPr="00E124F2">
        <w:rPr>
          <w:sz w:val="24"/>
        </w:rPr>
        <w:t xml:space="preserve">The results of the response of the operating point to network and parameter changes are compared with the boundary to identify synchronous behavior.  For example, the stability margin at the operating point after the end of a disturbance is a very important parameter in power systems. </w:t>
      </w:r>
      <w:r w:rsidRPr="00194E06">
        <w:rPr>
          <w:sz w:val="24"/>
        </w:rPr>
        <w:t xml:space="preserve">The intersection of the disturbed trajectory with the stability boundary is the unstable equilibrium point (UEP), and the failure time of an operating point along the disturbed trajectory to reach the UEP is the critical clearing time (CCT). </w:t>
      </w:r>
      <w:r w:rsidRPr="00E124F2">
        <w:rPr>
          <w:sz w:val="24"/>
        </w:rPr>
        <w:t>Therefore, it is necessary to study the trajectory of the disturbance response of the operating point to calculate the stability margin, the</w:t>
      </w:r>
      <w:r>
        <w:rPr>
          <w:sz w:val="24"/>
        </w:rPr>
        <w:t xml:space="preserve"> </w:t>
      </w:r>
      <w:r w:rsidRPr="00E124F2">
        <w:rPr>
          <w:sz w:val="24"/>
        </w:rPr>
        <w:t xml:space="preserve">CCT and the </w:t>
      </w:r>
      <w:r>
        <w:rPr>
          <w:sz w:val="24"/>
        </w:rPr>
        <w:t>UEP</w:t>
      </w:r>
      <w:r w:rsidRPr="00E124F2">
        <w:rPr>
          <w:sz w:val="24"/>
        </w:rPr>
        <w:t>.</w:t>
      </w:r>
    </w:p>
    <w:p w:rsidR="00A91AD8" w:rsidRPr="003B24D5" w:rsidRDefault="00A91AD8" w:rsidP="00A91AD8">
      <w:pPr>
        <w:spacing w:line="480" w:lineRule="auto"/>
        <w:ind w:firstLineChars="200" w:firstLine="482"/>
        <w:rPr>
          <w:b/>
          <w:bCs/>
          <w:sz w:val="24"/>
          <w:lang w:val="en-US" w:bidi="ar"/>
        </w:rPr>
      </w:pPr>
      <w:r w:rsidRPr="003B24D5">
        <w:rPr>
          <w:b/>
          <w:bCs/>
          <w:sz w:val="24"/>
          <w:lang w:val="en-US" w:bidi="ar"/>
        </w:rPr>
        <w:t xml:space="preserve">FIG. S2 </w:t>
      </w:r>
      <w:r>
        <w:rPr>
          <w:b/>
          <w:bCs/>
          <w:sz w:val="24"/>
          <w:lang w:val="en-US" w:bidi="ar"/>
        </w:rPr>
        <w:t>Metag</w:t>
      </w:r>
      <w:r w:rsidRPr="00E124F2">
        <w:rPr>
          <w:b/>
          <w:bCs/>
          <w:sz w:val="24"/>
          <w:lang w:val="en-US" w:bidi="ar"/>
        </w:rPr>
        <w:t>enerator</w:t>
      </w:r>
      <w:r w:rsidRPr="003B24D5">
        <w:rPr>
          <w:b/>
          <w:bCs/>
          <w:sz w:val="24"/>
          <w:lang w:val="en-US" w:bidi="ar"/>
        </w:rPr>
        <w:t xml:space="preserve"> perturbed trajector</w:t>
      </w:r>
      <w:r>
        <w:rPr>
          <w:b/>
          <w:bCs/>
          <w:sz w:val="24"/>
          <w:lang w:val="en-US" w:bidi="ar"/>
        </w:rPr>
        <w:t>ies</w:t>
      </w:r>
      <w:r w:rsidRPr="003B24D5">
        <w:rPr>
          <w:b/>
          <w:bCs/>
          <w:sz w:val="24"/>
          <w:lang w:val="en-US" w:bidi="ar"/>
        </w:rPr>
        <w:t xml:space="preserve"> (</w:t>
      </w:r>
      <w:r>
        <w:rPr>
          <w:b/>
          <w:bCs/>
          <w:sz w:val="24"/>
          <w:lang w:val="en-US" w:bidi="ar"/>
        </w:rPr>
        <w:t>10-gen</w:t>
      </w:r>
      <w:r w:rsidRPr="003B24D5">
        <w:rPr>
          <w:b/>
          <w:bCs/>
          <w:sz w:val="24"/>
          <w:lang w:val="en-US" w:bidi="ar"/>
        </w:rPr>
        <w:t>)</w:t>
      </w:r>
    </w:p>
    <w:p w:rsidR="00A91AD8" w:rsidRPr="00E124F2" w:rsidRDefault="00DF7195" w:rsidP="00A91AD8">
      <w:pPr>
        <w:spacing w:line="480" w:lineRule="auto"/>
        <w:rPr>
          <w:sz w:val="24"/>
        </w:rPr>
      </w:pPr>
      <w:r w:rsidRPr="00A91AD8">
        <w:rPr>
          <w:noProof/>
          <w:sz w:val="24"/>
          <w:lang w:val="en-US"/>
        </w:rPr>
        <w:lastRenderedPageBreak/>
        <w:drawing>
          <wp:inline distT="0" distB="0" distL="0" distR="0">
            <wp:extent cx="6324600" cy="5257800"/>
            <wp:effectExtent l="0" t="0" r="0" b="0"/>
            <wp:docPr id="1528" name="图片 7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FI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324600" cy="5257800"/>
                    </a:xfrm>
                    <a:prstGeom prst="rect">
                      <a:avLst/>
                    </a:prstGeom>
                    <a:noFill/>
                    <a:ln>
                      <a:noFill/>
                    </a:ln>
                  </pic:spPr>
                </pic:pic>
              </a:graphicData>
            </a:graphic>
          </wp:inline>
        </w:drawing>
      </w:r>
    </w:p>
    <w:p w:rsidR="00A91AD8" w:rsidRPr="008550D4" w:rsidRDefault="00A91AD8" w:rsidP="00A91AD8">
      <w:pPr>
        <w:ind w:firstLineChars="200" w:firstLine="400"/>
        <w:rPr>
          <w:sz w:val="20"/>
          <w:szCs w:val="20"/>
        </w:rPr>
      </w:pPr>
      <w:r w:rsidRPr="008550D4">
        <w:rPr>
          <w:sz w:val="20"/>
          <w:szCs w:val="20"/>
        </w:rPr>
        <w:t xml:space="preserve"> A three-phase short circuit to a ground fault occurred at 12-node (</w:t>
      </w:r>
      <w:r w:rsidRPr="008550D4">
        <w:rPr>
          <w:sz w:val="20"/>
          <w:szCs w:val="20"/>
        </w:rPr>
        <w:object w:dxaOrig="1380" w:dyaOrig="320">
          <v:shape id="_x0000_i2540" type="#_x0000_t75" style="width:69pt;height:15.75pt" o:ole="">
            <v:imagedata r:id="rId139" o:title=""/>
          </v:shape>
          <o:OLEObject Type="Embed" ProgID="Equation.DSMT4" ShapeID="_x0000_i2540" DrawAspect="Content" ObjectID="_1774357101" r:id="rId140"/>
        </w:object>
      </w:r>
      <w:r w:rsidRPr="008550D4">
        <w:rPr>
          <w:sz w:val="20"/>
          <w:szCs w:val="20"/>
        </w:rPr>
        <w:t>)</w:t>
      </w:r>
      <w:r>
        <w:rPr>
          <w:sz w:val="20"/>
          <w:szCs w:val="20"/>
        </w:rPr>
        <w:t xml:space="preserve">. </w:t>
      </w:r>
      <w:r w:rsidRPr="005A7E7C">
        <w:t xml:space="preserve">The arrow shows the direction of increase in </w:t>
      </w:r>
      <w:r w:rsidRPr="005A7E7C">
        <w:rPr>
          <w:position w:val="-6"/>
        </w:rPr>
        <w:object w:dxaOrig="300" w:dyaOrig="285">
          <v:shape id="_x0000_i2541" type="#_x0000_t75" style="width:15pt;height:14.25pt" o:ole="">
            <v:imagedata r:id="rId141" o:title=""/>
          </v:shape>
          <o:OLEObject Type="Embed" ProgID="Equation.DSMT4" ShapeID="_x0000_i2541" DrawAspect="Content" ObjectID="_1774357102" r:id="rId142"/>
        </w:object>
      </w:r>
      <w:r w:rsidRPr="005A7E7C">
        <w:t>.</w:t>
      </w:r>
      <w:r w:rsidRPr="004C73A4">
        <w:t xml:space="preserve"> The red dashed lines are the results of the fit.</w:t>
      </w:r>
    </w:p>
    <w:p w:rsidR="00A91AD8" w:rsidRDefault="00A91AD8" w:rsidP="00A91AD8">
      <w:pPr>
        <w:ind w:firstLineChars="200" w:firstLine="400"/>
        <w:rPr>
          <w:sz w:val="20"/>
          <w:szCs w:val="20"/>
        </w:rPr>
      </w:pPr>
      <w:r>
        <w:rPr>
          <w:sz w:val="20"/>
          <w:szCs w:val="20"/>
        </w:rPr>
        <w:t>(</w:t>
      </w:r>
      <w:r w:rsidRPr="008550D4">
        <w:rPr>
          <w:sz w:val="20"/>
          <w:szCs w:val="20"/>
        </w:rPr>
        <w:t>a</w:t>
      </w:r>
      <w:r>
        <w:rPr>
          <w:sz w:val="20"/>
          <w:szCs w:val="20"/>
        </w:rPr>
        <w:t>)-(e) are</w:t>
      </w:r>
      <w:r w:rsidRPr="008550D4">
        <w:rPr>
          <w:sz w:val="20"/>
          <w:szCs w:val="20"/>
        </w:rPr>
        <w:t xml:space="preserve"> </w:t>
      </w:r>
      <w:r>
        <w:rPr>
          <w:sz w:val="20"/>
          <w:szCs w:val="20"/>
        </w:rPr>
        <w:t>t</w:t>
      </w:r>
      <w:r w:rsidRPr="008550D4">
        <w:rPr>
          <w:sz w:val="20"/>
          <w:szCs w:val="20"/>
        </w:rPr>
        <w:t>he projection of the disturbed trajectory in the plane</w:t>
      </w:r>
      <w:r>
        <w:rPr>
          <w:sz w:val="20"/>
          <w:szCs w:val="20"/>
        </w:rPr>
        <w:t>s</w:t>
      </w:r>
      <w:r w:rsidRPr="008550D4">
        <w:rPr>
          <w:sz w:val="20"/>
          <w:szCs w:val="20"/>
        </w:rPr>
        <w:t xml:space="preserve"> </w:t>
      </w:r>
      <w:r w:rsidRPr="008550D4">
        <w:rPr>
          <w:sz w:val="20"/>
          <w:szCs w:val="20"/>
        </w:rPr>
        <w:object w:dxaOrig="700" w:dyaOrig="360">
          <v:shape id="_x0000_i2542" type="#_x0000_t75" style="width:35.25pt;height:18pt" o:ole="">
            <v:imagedata r:id="rId143" o:title=""/>
          </v:shape>
          <o:OLEObject Type="Embed" ProgID="Equation.DSMT4" ShapeID="_x0000_i2542" DrawAspect="Content" ObjectID="_1774357103" r:id="rId144"/>
        </w:object>
      </w:r>
      <w:r>
        <w:rPr>
          <w:sz w:val="20"/>
          <w:szCs w:val="20"/>
        </w:rPr>
        <w:t xml:space="preserve">, </w:t>
      </w:r>
      <w:r w:rsidRPr="008550D4">
        <w:rPr>
          <w:sz w:val="20"/>
          <w:szCs w:val="20"/>
        </w:rPr>
        <w:object w:dxaOrig="700" w:dyaOrig="360">
          <v:shape id="_x0000_i2543" type="#_x0000_t75" style="width:35.25pt;height:18pt" o:ole="">
            <v:imagedata r:id="rId145" o:title=""/>
          </v:shape>
          <o:OLEObject Type="Embed" ProgID="Equation.DSMT4" ShapeID="_x0000_i2543" DrawAspect="Content" ObjectID="_1774357104" r:id="rId146"/>
        </w:object>
      </w:r>
      <w:r>
        <w:rPr>
          <w:sz w:val="20"/>
          <w:szCs w:val="20"/>
        </w:rPr>
        <w:t xml:space="preserve">, </w:t>
      </w:r>
      <w:r w:rsidRPr="008550D4">
        <w:rPr>
          <w:sz w:val="20"/>
          <w:szCs w:val="20"/>
        </w:rPr>
        <w:object w:dxaOrig="820" w:dyaOrig="380">
          <v:shape id="_x0000_i2544" type="#_x0000_t75" style="width:41.25pt;height:18.75pt" o:ole="">
            <v:imagedata r:id="rId147" o:title=""/>
          </v:shape>
          <o:OLEObject Type="Embed" ProgID="Equation.DSMT4" ShapeID="_x0000_i2544" DrawAspect="Content" ObjectID="_1774357105" r:id="rId148"/>
        </w:object>
      </w:r>
      <w:r>
        <w:rPr>
          <w:sz w:val="20"/>
          <w:szCs w:val="20"/>
        </w:rPr>
        <w:t xml:space="preserve">, </w:t>
      </w:r>
      <w:r w:rsidRPr="008550D4">
        <w:rPr>
          <w:sz w:val="20"/>
          <w:szCs w:val="20"/>
        </w:rPr>
        <w:object w:dxaOrig="680" w:dyaOrig="360">
          <v:shape id="_x0000_i2545" type="#_x0000_t75" style="width:33.75pt;height:18pt" o:ole="">
            <v:imagedata r:id="rId149" o:title=""/>
          </v:shape>
          <o:OLEObject Type="Embed" ProgID="Equation.DSMT4" ShapeID="_x0000_i2545" DrawAspect="Content" ObjectID="_1774357106" r:id="rId150"/>
        </w:object>
      </w:r>
      <w:r>
        <w:rPr>
          <w:sz w:val="20"/>
          <w:szCs w:val="20"/>
        </w:rPr>
        <w:t xml:space="preserve">, and </w:t>
      </w:r>
      <w:r w:rsidRPr="008550D4">
        <w:rPr>
          <w:sz w:val="20"/>
          <w:szCs w:val="20"/>
        </w:rPr>
        <w:object w:dxaOrig="660" w:dyaOrig="360">
          <v:shape id="_x0000_i2546" type="#_x0000_t75" style="width:33pt;height:18pt" o:ole="">
            <v:imagedata r:id="rId151" o:title=""/>
          </v:shape>
          <o:OLEObject Type="Embed" ProgID="Equation.DSMT4" ShapeID="_x0000_i2546" DrawAspect="Content" ObjectID="_1774357107" r:id="rId152"/>
        </w:object>
      </w:r>
      <w:r>
        <w:rPr>
          <w:sz w:val="20"/>
          <w:szCs w:val="20"/>
        </w:rPr>
        <w:t xml:space="preserve">, </w:t>
      </w:r>
      <w:r w:rsidRPr="00F4132B">
        <w:rPr>
          <w:sz w:val="20"/>
          <w:szCs w:val="20"/>
        </w:rPr>
        <w:t>respectively</w:t>
      </w:r>
      <w:r>
        <w:rPr>
          <w:sz w:val="20"/>
          <w:szCs w:val="20"/>
        </w:rPr>
        <w:t>.</w:t>
      </w:r>
      <w:r w:rsidRPr="008550D4">
        <w:rPr>
          <w:sz w:val="20"/>
          <w:szCs w:val="20"/>
        </w:rPr>
        <w:t xml:space="preserve"> </w:t>
      </w:r>
      <w:r>
        <w:rPr>
          <w:sz w:val="20"/>
          <w:szCs w:val="20"/>
        </w:rPr>
        <w:t>I</w:t>
      </w:r>
      <w:r w:rsidRPr="008550D4">
        <w:rPr>
          <w:sz w:val="20"/>
          <w:szCs w:val="20"/>
        </w:rPr>
        <w:t xml:space="preserve">n the </w:t>
      </w:r>
      <w:r w:rsidRPr="008550D4">
        <w:rPr>
          <w:sz w:val="20"/>
          <w:szCs w:val="20"/>
        </w:rPr>
        <w:object w:dxaOrig="820" w:dyaOrig="380">
          <v:shape id="_x0000_i2547" type="#_x0000_t75" style="width:41.25pt;height:18.75pt" o:ole="">
            <v:imagedata r:id="rId147" o:title=""/>
          </v:shape>
          <o:OLEObject Type="Embed" ProgID="Equation.DSMT4" ShapeID="_x0000_i2547" DrawAspect="Content" ObjectID="_1774357108" r:id="rId153"/>
        </w:object>
      </w:r>
      <w:r w:rsidRPr="008550D4">
        <w:rPr>
          <w:sz w:val="20"/>
          <w:szCs w:val="20"/>
        </w:rPr>
        <w:t xml:space="preserve"> plane</w:t>
      </w:r>
      <w:r>
        <w:rPr>
          <w:sz w:val="20"/>
          <w:szCs w:val="20"/>
        </w:rPr>
        <w:t>,</w:t>
      </w:r>
      <w:r w:rsidRPr="008550D4">
        <w:rPr>
          <w:sz w:val="20"/>
          <w:szCs w:val="20"/>
        </w:rPr>
        <w:t xml:space="preserve"> </w:t>
      </w:r>
      <w:r w:rsidRPr="008550D4">
        <w:rPr>
          <w:sz w:val="20"/>
          <w:szCs w:val="20"/>
        </w:rPr>
        <w:object w:dxaOrig="360" w:dyaOrig="380">
          <v:shape id="_x0000_i2548" type="#_x0000_t75" style="width:18pt;height:18.75pt" o:ole="">
            <v:imagedata r:id="rId154" o:title=""/>
          </v:shape>
          <o:OLEObject Type="Embed" ProgID="Equation.DSMT4" ShapeID="_x0000_i2548" DrawAspect="Content" ObjectID="_1774357109" r:id="rId155"/>
        </w:object>
      </w:r>
      <w:r w:rsidRPr="008550D4">
        <w:rPr>
          <w:sz w:val="20"/>
          <w:szCs w:val="20"/>
        </w:rPr>
        <w:t xml:space="preserve"> descended at </w:t>
      </w:r>
      <w:r w:rsidRPr="008550D4">
        <w:rPr>
          <w:sz w:val="20"/>
          <w:szCs w:val="20"/>
        </w:rPr>
        <w:object w:dxaOrig="960" w:dyaOrig="279">
          <v:shape id="_x0000_i2549" type="#_x0000_t75" style="width:48pt;height:14.25pt" o:ole="">
            <v:imagedata r:id="rId156" o:title=""/>
          </v:shape>
          <o:OLEObject Type="Embed" ProgID="Equation.DSMT4" ShapeID="_x0000_i2549" DrawAspect="Content" ObjectID="_1774357110" r:id="rId157"/>
        </w:object>
      </w:r>
      <w:r w:rsidRPr="008550D4">
        <w:rPr>
          <w:sz w:val="20"/>
          <w:szCs w:val="20"/>
        </w:rPr>
        <w:t>s.</w:t>
      </w:r>
      <w:r w:rsidRPr="00F4132B">
        <w:rPr>
          <w:sz w:val="20"/>
          <w:szCs w:val="20"/>
        </w:rPr>
        <w:t xml:space="preserve"> </w:t>
      </w:r>
      <w:r w:rsidRPr="008550D4">
        <w:rPr>
          <w:sz w:val="20"/>
          <w:szCs w:val="20"/>
        </w:rPr>
        <w:object w:dxaOrig="1359" w:dyaOrig="360">
          <v:shape id="_x0000_i2550" type="#_x0000_t75" style="width:68.25pt;height:18pt" o:ole="">
            <v:imagedata r:id="rId158" o:title=""/>
          </v:shape>
          <o:OLEObject Type="Embed" ProgID="Equation.DSMT4" ShapeID="_x0000_i2550" DrawAspect="Content" ObjectID="_1774357111" r:id="rId159"/>
        </w:object>
      </w:r>
      <w:r w:rsidRPr="008550D4">
        <w:rPr>
          <w:sz w:val="20"/>
          <w:szCs w:val="20"/>
        </w:rPr>
        <w:t xml:space="preserve"> in the </w:t>
      </w:r>
      <w:r w:rsidRPr="008550D4">
        <w:rPr>
          <w:sz w:val="20"/>
          <w:szCs w:val="20"/>
        </w:rPr>
        <w:object w:dxaOrig="680" w:dyaOrig="360">
          <v:shape id="_x0000_i2551" type="#_x0000_t75" style="width:33.75pt;height:18pt" o:ole="">
            <v:imagedata r:id="rId149" o:title=""/>
          </v:shape>
          <o:OLEObject Type="Embed" ProgID="Equation.DSMT4" ShapeID="_x0000_i2551" DrawAspect="Content" ObjectID="_1774357112" r:id="rId160"/>
        </w:object>
      </w:r>
      <w:r w:rsidRPr="008550D4">
        <w:rPr>
          <w:sz w:val="20"/>
          <w:szCs w:val="20"/>
        </w:rPr>
        <w:t xml:space="preserve"> plane</w:t>
      </w:r>
      <w:r>
        <w:rPr>
          <w:sz w:val="20"/>
          <w:szCs w:val="20"/>
        </w:rPr>
        <w:t>.</w:t>
      </w:r>
    </w:p>
    <w:p w:rsidR="00A91AD8" w:rsidRPr="008550D4" w:rsidRDefault="00A91AD8" w:rsidP="00A91AD8">
      <w:pPr>
        <w:ind w:firstLineChars="200" w:firstLine="400"/>
        <w:rPr>
          <w:sz w:val="20"/>
          <w:szCs w:val="20"/>
        </w:rPr>
      </w:pPr>
    </w:p>
    <w:p w:rsidR="00A91AD8" w:rsidRPr="00E124F2" w:rsidRDefault="00A91AD8" w:rsidP="00A91AD8">
      <w:pPr>
        <w:spacing w:line="480" w:lineRule="auto"/>
        <w:ind w:firstLineChars="200" w:firstLine="480"/>
        <w:rPr>
          <w:sz w:val="24"/>
        </w:rPr>
      </w:pPr>
      <w:r w:rsidRPr="00E124F2">
        <w:rPr>
          <w:sz w:val="24"/>
        </w:rPr>
        <w:t>Fig</w:t>
      </w:r>
      <w:r>
        <w:rPr>
          <w:sz w:val="24"/>
        </w:rPr>
        <w:t>ure</w:t>
      </w:r>
      <w:r w:rsidRPr="00E124F2">
        <w:rPr>
          <w:sz w:val="24"/>
        </w:rPr>
        <w:t>s. S2.(</w:t>
      </w:r>
      <w:r w:rsidRPr="00E124F2">
        <w:rPr>
          <w:sz w:val="24"/>
          <w:lang w:val="en-US"/>
        </w:rPr>
        <w:t>a)</w:t>
      </w:r>
      <w:r w:rsidRPr="00E124F2">
        <w:rPr>
          <w:sz w:val="24"/>
        </w:rPr>
        <w:t xml:space="preserve"> and (</w:t>
      </w:r>
      <w:r w:rsidRPr="00E124F2">
        <w:rPr>
          <w:sz w:val="24"/>
          <w:lang w:val="en-US"/>
        </w:rPr>
        <w:t>b)</w:t>
      </w:r>
      <w:r w:rsidRPr="00E124F2">
        <w:rPr>
          <w:sz w:val="24"/>
        </w:rPr>
        <w:t xml:space="preserve"> show that the operating points move </w:t>
      </w:r>
      <w:r>
        <w:rPr>
          <w:sz w:val="24"/>
        </w:rPr>
        <w:t>at</w:t>
      </w:r>
      <w:r w:rsidRPr="00E124F2">
        <w:rPr>
          <w:sz w:val="24"/>
        </w:rPr>
        <w:t xml:space="preserve"> a uniformly variable speed befo</w:t>
      </w:r>
      <w:r>
        <w:rPr>
          <w:sz w:val="24"/>
        </w:rPr>
        <w:t>re the system becomes unstable.</w:t>
      </w:r>
    </w:p>
    <w:p w:rsidR="00A91AD8" w:rsidRPr="00E124F2" w:rsidRDefault="00A91AD8" w:rsidP="00A91AD8">
      <w:pPr>
        <w:spacing w:line="480" w:lineRule="auto"/>
        <w:ind w:firstLineChars="200" w:firstLine="480"/>
        <w:rPr>
          <w:sz w:val="24"/>
        </w:rPr>
      </w:pPr>
      <w:r w:rsidRPr="00E124F2">
        <w:rPr>
          <w:sz w:val="24"/>
        </w:rPr>
        <w:t>Contrary to intuition</w:t>
      </w:r>
      <w:r w:rsidRPr="00E124F2">
        <w:rPr>
          <w:sz w:val="24"/>
        </w:rPr>
        <w:fldChar w:fldCharType="begin" w:fldLock="1"/>
      </w:r>
      <w:r>
        <w:instrText>ADDIN CSL_CITATION {"citationItems":[{"id":"ITEM-1","itemData":{"DOI":"10.3844/ajassp.2013.563.569","ISSN":"15469239","abstract":"The aim of this study is to use a solid state circuit breaker for the improvement of transient stability margin. Long distance AC transmission is often subject to stability problems, which limits the transmission capability. Interconnected power systems suffer from weakly damped swings between synchronous generator and sub systems. The development of modern power system has lead to an increasing complexity in the study of power system and also presents new challenges to power system stability and in particular to the aspects of transient stability and small signal stability. Transient stability control plays a significant role in ensuring the stable operation of power systems in the event of large disturbances and faults and is thus a significant area of research. This study investigates the improvement of transient stability of a two area system, using Solid State Circuit Breaker which is capable of fast switching in case of faults and thus controlling the real and reactive power flows in a faulted transmission line. Simulations are carried out in Matlab/Simulink environment for two area system model with Solid State Circuit Breaker to analyze the effects of SSCB on transient stability performance of the system. From the simulation results, swing curves of the three phase faulted power system without SSCB gets increases monotonically and thus the system can be considered as unstable whereas the swing curves of the system with an SSCB reaches to a steady state. © 2013 Science Publication.","author":[{"dropping-particle":"","family":"Amirthalingam","given":"Kalai Murugan","non-dropping-particle":"","parse-names":false,"suffix":""},{"dropping-particle":"","family":"Ramachandran","given":"Raja Prabu","non-dropping-particle":"","parse-names":false,"suffix":""}],"container-title":"American Journal of Applied Sciences","id":"ITEM-1","issue":"6","issued":{"date-parts":[["2013"]]},"not</w:instrText>
      </w:r>
      <w:r>
        <w:rPr>
          <w:rFonts w:hint="eastAsia"/>
        </w:rPr>
        <w:instrText>e":"</w:instrText>
      </w:r>
      <w:r>
        <w:rPr>
          <w:rFonts w:hint="eastAsia"/>
        </w:rPr>
        <w:instrText>佐证同一故障的持续时间与故障导致的后果严重程度正相关</w:instrText>
      </w:r>
      <w:r>
        <w:rPr>
          <w:rFonts w:hint="eastAsia"/>
        </w:rPr>
        <w:instrText>\n</w:instrText>
      </w:r>
      <w:r>
        <w:rPr>
          <w:rFonts w:hint="eastAsia"/>
        </w:rPr>
        <w:instrText>断路器操作的时间（称为清除时间）越短，系统稳定的概率越高。</w:instrText>
      </w:r>
      <w:r>
        <w:rPr>
          <w:rFonts w:hint="eastAsia"/>
        </w:rPr>
        <w:instrText>\nThe shorter the time to breaker operating, called clearing time, the higher the probability of the system being stable.","page":"563-569","title":"Improvement of transient stability of power s</w:instrText>
      </w:r>
      <w:r>
        <w:instrText>ystem using solid state circuit breaker","type":"article-journal","volume":"10"},"uris":["http://www.mendeley.com/documents/?uuid=dbb03a9d-02a5-4b88-86a4-52fee16b1419"]}],"mendeley":{"formattedCitation":" [4]","plainTextFormattedCitation":" [4]","previouslyFormattedCitation":" [43]"},"properties":{"noteIndex":0},"schema":"https://github.com/citation-style-language/schema/raw/master/csl-citation.json"}</w:instrText>
      </w:r>
      <w:r w:rsidRPr="00E124F2">
        <w:rPr>
          <w:sz w:val="24"/>
        </w:rPr>
        <w:fldChar w:fldCharType="separate"/>
      </w:r>
      <w:r w:rsidRPr="00A91AD8">
        <w:rPr>
          <w:rFonts w:hint="eastAsia"/>
          <w:noProof/>
        </w:rPr>
        <w:t> </w:t>
      </w:r>
      <w:r w:rsidRPr="00A91AD8">
        <w:rPr>
          <w:noProof/>
        </w:rPr>
        <w:t>[4]</w:t>
      </w:r>
      <w:r w:rsidRPr="00E124F2">
        <w:rPr>
          <w:sz w:val="24"/>
        </w:rPr>
        <w:fldChar w:fldCharType="end"/>
      </w:r>
      <w:r w:rsidRPr="00E124F2">
        <w:rPr>
          <w:sz w:val="24"/>
        </w:rPr>
        <w:t xml:space="preserve">, </w:t>
      </w:r>
      <w:r w:rsidRPr="007E1A2B">
        <w:rPr>
          <w:position w:val="-12"/>
        </w:rPr>
        <w:object w:dxaOrig="320" w:dyaOrig="360">
          <v:shape id="_x0000_i2554" type="#_x0000_t75" style="width:15.75pt;height:18pt" o:ole="">
            <v:imagedata r:id="rId161" o:title=""/>
          </v:shape>
          <o:OLEObject Type="Embed" ProgID="Equation.DSMT4" ShapeID="_x0000_i2554" DrawAspect="Content" ObjectID="_1774357113" r:id="rId162"/>
        </w:object>
      </w:r>
      <w:r w:rsidRPr="00E124F2">
        <w:rPr>
          <w:sz w:val="24"/>
        </w:rPr>
        <w:t xml:space="preserve"> suddenly </w:t>
      </w:r>
      <w:r>
        <w:rPr>
          <w:sz w:val="24"/>
        </w:rPr>
        <w:t>decreases</w:t>
      </w:r>
      <w:r w:rsidRPr="00E124F2">
        <w:rPr>
          <w:sz w:val="24"/>
        </w:rPr>
        <w:t xml:space="preserve"> at </w:t>
      </w:r>
      <w:r w:rsidRPr="007E1A2B">
        <w:rPr>
          <w:position w:val="-6"/>
        </w:rPr>
        <w:object w:dxaOrig="960" w:dyaOrig="279">
          <v:shape id="_x0000_i2555" type="#_x0000_t75" style="width:48pt;height:14.25pt" o:ole="">
            <v:imagedata r:id="rId163" o:title=""/>
          </v:shape>
          <o:OLEObject Type="Embed" ProgID="Equation.DSMT4" ShapeID="_x0000_i2555" DrawAspect="Content" ObjectID="_1774357114" r:id="rId164"/>
        </w:object>
      </w:r>
      <w:r>
        <w:rPr>
          <w:sz w:val="24"/>
        </w:rPr>
        <w:t>s</w:t>
      </w:r>
      <w:r w:rsidRPr="00E124F2">
        <w:rPr>
          <w:sz w:val="24"/>
        </w:rPr>
        <w:t xml:space="preserve"> in Fig. S3.(</w:t>
      </w:r>
      <w:r w:rsidRPr="00E124F2">
        <w:rPr>
          <w:sz w:val="24"/>
          <w:lang w:val="en-US"/>
        </w:rPr>
        <w:t>c)</w:t>
      </w:r>
      <w:r w:rsidRPr="00E124F2">
        <w:rPr>
          <w:sz w:val="24"/>
        </w:rPr>
        <w:t xml:space="preserve">. As the perturbation increases, the speed difference between meta-generators </w:t>
      </w:r>
      <w:r w:rsidRPr="007E1A2B">
        <w:rPr>
          <w:position w:val="-12"/>
        </w:rPr>
        <w:object w:dxaOrig="320" w:dyaOrig="360">
          <v:shape id="_x0000_i2556" type="#_x0000_t75" style="width:15.75pt;height:18pt" o:ole="">
            <v:imagedata r:id="rId165" o:title=""/>
          </v:shape>
          <o:OLEObject Type="Embed" ProgID="Equation.DSMT4" ShapeID="_x0000_i2556" DrawAspect="Content" ObjectID="_1774357115" r:id="rId166"/>
        </w:object>
      </w:r>
      <w:r w:rsidRPr="00E124F2">
        <w:rPr>
          <w:sz w:val="24"/>
        </w:rPr>
        <w:t xml:space="preserve"> </w:t>
      </w:r>
      <w:r w:rsidRPr="00E124F2">
        <w:rPr>
          <w:sz w:val="24"/>
        </w:rPr>
        <w:lastRenderedPageBreak/>
        <w:t xml:space="preserve">decreased instead. This indicated a consequent decrease in </w:t>
      </w:r>
      <w:r w:rsidRPr="007E1A2B">
        <w:rPr>
          <w:position w:val="-12"/>
        </w:rPr>
        <w:object w:dxaOrig="600" w:dyaOrig="360">
          <v:shape id="_x0000_i2557" type="#_x0000_t75" style="width:30pt;height:18pt" o:ole="">
            <v:imagedata r:id="rId167" o:title=""/>
          </v:shape>
          <o:OLEObject Type="Embed" ProgID="Equation.DSMT4" ShapeID="_x0000_i2557" DrawAspect="Content" ObjectID="_1774357116" r:id="rId168"/>
        </w:object>
      </w:r>
      <w:r w:rsidRPr="00E124F2">
        <w:rPr>
          <w:sz w:val="24"/>
        </w:rPr>
        <w:t xml:space="preserve"> (Fig.S9(b)).</w:t>
      </w:r>
    </w:p>
    <w:p w:rsidR="00A91AD8" w:rsidRDefault="00A91AD8" w:rsidP="00A91AD8">
      <w:pPr>
        <w:spacing w:line="480" w:lineRule="auto"/>
        <w:ind w:firstLineChars="200" w:firstLine="480"/>
        <w:rPr>
          <w:sz w:val="24"/>
        </w:rPr>
      </w:pPr>
      <w:r w:rsidRPr="00E124F2">
        <w:rPr>
          <w:sz w:val="24"/>
        </w:rPr>
        <w:t xml:space="preserve"> Fig</w:t>
      </w:r>
      <w:r>
        <w:rPr>
          <w:sz w:val="24"/>
        </w:rPr>
        <w:t>ure</w:t>
      </w:r>
      <w:r w:rsidRPr="00E124F2">
        <w:rPr>
          <w:sz w:val="24"/>
        </w:rPr>
        <w:t>s. S2.(</w:t>
      </w:r>
      <w:r w:rsidRPr="00E124F2">
        <w:rPr>
          <w:sz w:val="24"/>
          <w:lang w:val="en-US"/>
        </w:rPr>
        <w:t>d)</w:t>
      </w:r>
      <w:r w:rsidRPr="00E124F2">
        <w:rPr>
          <w:sz w:val="24"/>
        </w:rPr>
        <w:t xml:space="preserve"> and (e) show that the perturbed trajectories of the subsystems of the coupled system are linearly correlated in the stability domain. This indicates that the effects of perturbations are global, reflecting the challenges of controlling the stability of complex systems</w:t>
      </w:r>
      <w:r w:rsidRPr="00E124F2">
        <w:rPr>
          <w:sz w:val="24"/>
        </w:rPr>
        <w:fldChar w:fldCharType="begin" w:fldLock="1"/>
      </w:r>
      <w:r>
        <w:instrText>ADDIN CSL_CITATION {"citationItems":[{"id":"ITEM-1","itemData":{"DOI":"10.1109/TSG.2015.2393254","ISSN":"19493053","abstract":"This paper presents a new risk assessment method that is applicable to extreme cases in power systems. This paper analyzes the interactions among protection system components and the power grid in extreme events pertaining to simultaneous faults and cascading failures. The hidden failures of protection systems could exacerbate power system conditions if cascading events tend to follow a path to a blackout. The proposed risk assessment considers detailed reliability models of protection system components including circuit breakers (CBs) and protective relays. The failure probability of a CB is formulated considering its component degradation rate and operation times. The failure model of a protective relay is constructed using the dynamic fault tree. The evolution of cascading failures of power systems in extreme conditions, which deteriorates due to protection system malfunctions, is modeled based on the actual physical system behavior. The effectiveness of the proposed risk assessment method is demonstrated using a modified 9-bus system and the IEEE 68-bus system.","author":[{"dropping-particle":"","family":"Liu","given":"Xindong","non-dropping-particle":"","parse-names":false,"suffix":""},{"dropping-particle":"","family":"Shahidehpour","given":"Mohammad","non-dropping-particle":"","parse-names":false,"suffix":""},{"dropping-particle":"","family":"Cao","given":"Yijia","non-dropping-particle":"","parse-names":false,"suffix":""},{"dropping-particle":"","family":"Li","given":"Zuyi","non-dropping-particle":"","parse-names":false,"suffix":""},{"dropping-particle":"","family":"Tian","given":"Wei","non-dropping-particle":"","parse-names</w:instrText>
      </w:r>
      <w:r>
        <w:rPr>
          <w:rFonts w:hint="eastAsia"/>
        </w:rPr>
        <w:instrText>":false,"suffix":""}],"container-title":"IEEE Transactions on Smart Grid","id":"ITEM-1","issue":"2","issued":{"date-parts":[["2015"]]},"note":"</w:instrText>
      </w:r>
      <w:r>
        <w:rPr>
          <w:rFonts w:hint="eastAsia"/>
        </w:rPr>
        <w:instrText>佐证复杂系统稳定控制的难度之一</w:instrText>
      </w:r>
      <w:r>
        <w:rPr>
          <w:rFonts w:hint="eastAsia"/>
        </w:rPr>
        <w:instrText>\n</w:instrText>
      </w:r>
      <w:r>
        <w:rPr>
          <w:rFonts w:hint="eastAsia"/>
        </w:rPr>
        <w:instrText>系统受扰后，不正确的控制</w:instrText>
      </w:r>
      <w:r>
        <w:rPr>
          <w:rFonts w:hint="eastAsia"/>
        </w:rPr>
        <w:instrText>(</w:instrText>
      </w:r>
      <w:r>
        <w:rPr>
          <w:rFonts w:hint="eastAsia"/>
        </w:rPr>
        <w:instrText>人为）与保护（保护装置故障）措施可能诱发系统不稳定或级联故障。</w:instrText>
      </w:r>
      <w:r>
        <w:rPr>
          <w:rFonts w:hint="eastAsia"/>
        </w:rPr>
        <w:instrText>\n\n</w:instrText>
      </w:r>
      <w:r>
        <w:rPr>
          <w:rFonts w:hint="eastAsia"/>
        </w:rPr>
        <w:instrText>基于实际物理系统行为，建立了极端条件下电力系统连锁故障演化模型，该模型是由保护系统误动作引起的</w:instrText>
      </w:r>
      <w:r>
        <w:instrText>\nThe evolution of cascading failures of power sys\u0002tems in extreme conditions, which deteriorates due to protection system malfunctions, is modeled based on the actual physical sys\u0002tem behavior. ","page":"1073-1081","title":"Risk assessment in extreme events considering the reliability of protection systems","type":"article-journal","volume":"6"},"uris":["http://www.mendeley.com/documents/?uuid=a2cdccd8-d041-4be3-95ef-3b666156a2ca"]},{"id":"ITEM-2","itemData":{"DOI":"10.1109/TPWRS.2022.3155117","ISSN":"15580679","abstract":"As power systems are undergoing a significant transformation with more uncertainties, less inertia and closer to operation limits, there is increasing risk of large outages. Thus, there is an imperative need to enhance grid emergency control to maintain system reliability and security. Towards this end, great progress has been made in developing deep reinforcement learning (DRL) based grid control solutions in recent years. However, existing DRL-based solutions have two main limitations: 1) they cannot handle well with a wide range of grid operation conditions, system parameters, and contingencies; 2) they generally lack the ability to fast adapt to new grid operation conditions, system parameters, and contingencies, limiting their applicability for real-world applications. In this paper, we mitigate these limitations by developing a novel deep meta-reinforcement learning (DMRL) algorithm. The DMRL combines the meta strategy optimization together with DRL, and trains policies modulated by a latent space that can quickly adapt to new scenarios. We test the developed DMRL algorithm on the IEEE 300-bus system. We demonstrate fast adaptation of the meta-trained DRL polices with latent variables to new operating conditions and scenarios using the proposed method, which achieves superior performance compared to the state-of-the-art DRL and model predictive control (MPC) methods.","author":[{"dropping-particle":"","family":"Huang","given":"Renke","non-dropping-particle":"","parse-names":false,"suffix":""},{"dropping-particle":"","family":"Chen","given":"Yujiao","non-dropping-particle":"","parse-names":false,"suffix":""},{"dropping-particle":"","family":"Yin","given":"Tianzhixi","non-dropping-particle":"","parse-names":false,"suffix":""},{"dropping-particle":"","family":"Huang","given":"Qiuhua","non-dropping-particle":"","parse-names":false,"suffix":""},{"dropping-particle":"","family":"Tan","given":"Jie","non-dropping-particle":"","parse-names":false,"suffix":""},{"dropping-particle":"","family":"Yu","given":"Wenhao","non-dropping-particle":"","parse-names":false,"suffix":""},{"dropping-particle":"","family":"Li","given":"Xinya","non-dropping-particle":"","parse-names":false,"suffix":""},{"dropping-particle":"","family":"Li","given":"Ang","non-dropping-particle":"","parse-names":false,"suffix":""},{"dropping-particle":"","family":"Du","given":"Yan","non-dropping-particle":"","parse-names":false,"suffix":""}],"container-title":"IEEE Transactions on Power Systems","id":"ITEM-2","issue</w:instrText>
      </w:r>
      <w:r>
        <w:rPr>
          <w:rFonts w:hint="eastAsia"/>
        </w:rPr>
        <w:instrText>":"6","issued":{"date-parts":[["2022"]]},"note":"</w:instrText>
      </w:r>
      <w:r>
        <w:rPr>
          <w:rFonts w:hint="eastAsia"/>
        </w:rPr>
        <w:instrText>佐证复杂系统全局控制的挑战性</w:instrText>
      </w:r>
      <w:r>
        <w:rPr>
          <w:rFonts w:hint="eastAsia"/>
        </w:rPr>
        <w:instrText>\n\n</w:instrText>
      </w:r>
      <w:r>
        <w:rPr>
          <w:rFonts w:hint="eastAsia"/>
        </w:rPr>
        <w:instrText>两个主要的局限性</w:instrText>
      </w:r>
      <w:r>
        <w:rPr>
          <w:rFonts w:hint="eastAsia"/>
        </w:rPr>
        <w:instrText>:1)</w:instrText>
      </w:r>
      <w:r>
        <w:rPr>
          <w:rFonts w:hint="eastAsia"/>
        </w:rPr>
        <w:instrText>它们不能很好地处理大范围的网格运行条件、系统参数和突发事件</w:instrText>
      </w:r>
      <w:r>
        <w:rPr>
          <w:rFonts w:hint="eastAsia"/>
        </w:rPr>
        <w:instrText>;2)</w:instrText>
      </w:r>
      <w:r>
        <w:rPr>
          <w:rFonts w:hint="eastAsia"/>
        </w:rPr>
        <w:instrText>它们通常缺乏快速适应新的电网运行条件、系统参数和突发事件的能力，限制了它们在现实应用中的适用性。</w:instrText>
      </w:r>
      <w:r>
        <w:rPr>
          <w:rFonts w:hint="eastAsia"/>
        </w:rPr>
        <w:instrText>\n\n</w:instrText>
      </w:r>
      <w:r>
        <w:rPr>
          <w:rFonts w:hint="eastAsia"/>
        </w:rPr>
        <w:instrText>然而，对于具有许多显著不同运行条件和增加不确定性的电力系统，当电网运行条件在测试或部署阶段发生显著变化时，</w:instrText>
      </w:r>
      <w:r>
        <w:rPr>
          <w:rFonts w:hint="eastAsia"/>
        </w:rPr>
        <w:instrText>DRL</w:instrText>
      </w:r>
      <w:r>
        <w:rPr>
          <w:rFonts w:hint="eastAsia"/>
        </w:rPr>
        <w:instrText>学习的策略可能无法很好地工作，导致系统性能和结果不令人满意甚至不可接受。</w:instrText>
      </w:r>
      <w:r>
        <w:rPr>
          <w:rFonts w:hint="eastAsia"/>
        </w:rPr>
        <w:instrText>\n\n</w:instrText>
      </w:r>
      <w:r>
        <w:rPr>
          <w:rFonts w:hint="eastAsia"/>
        </w:rPr>
        <w:instrText>然而，</w:instrText>
      </w:r>
      <w:r>
        <w:rPr>
          <w:rFonts w:hint="eastAsia"/>
        </w:rPr>
        <w:instrText>RL</w:instrText>
      </w:r>
      <w:r>
        <w:rPr>
          <w:rFonts w:hint="eastAsia"/>
        </w:rPr>
        <w:instrText>智能体</w:instrText>
      </w:r>
      <w:r>
        <w:rPr>
          <w:rFonts w:hint="eastAsia"/>
        </w:rPr>
        <w:instrText>(</w:instrText>
      </w:r>
      <w:r>
        <w:rPr>
          <w:rFonts w:hint="eastAsia"/>
        </w:rPr>
        <w:instrText>控制器</w:instrText>
      </w:r>
      <w:r>
        <w:rPr>
          <w:rFonts w:hint="eastAsia"/>
        </w:rPr>
        <w:instrText>)</w:instrText>
      </w:r>
      <w:r>
        <w:rPr>
          <w:rFonts w:hint="eastAsia"/>
        </w:rPr>
        <w:instrText>的一个基本但通常缺失的能力是快速适应新的网格运行条件。事实上，研究人员在</w:instrText>
      </w:r>
      <w:r>
        <w:rPr>
          <w:rFonts w:hint="eastAsia"/>
        </w:rPr>
        <w:instrText>[13]</w:instrText>
      </w:r>
      <w:r>
        <w:rPr>
          <w:rFonts w:hint="eastAsia"/>
        </w:rPr>
        <w:instrText>中指出，确保机器学习模型的适应性是实际接受机器学习应用的必要条件。电力系统应急控制领域的适应性问题尚未得到解决。</w:instrText>
      </w:r>
      <w:r>
        <w:rPr>
          <w:rFonts w:hint="eastAsia"/>
        </w:rPr>
        <w:instrText>","page":"4168-4178","title":"Learning and Fast Adaptation for Grid Emergency Control via Deep Meta Reinforcement Learning","type":"article-jou</w:instrText>
      </w:r>
      <w:r>
        <w:instrText>rnal","volume":"37"},"uris":["http://www.mendeley.com/documents/?uuid=165898e6-a149-417a-9ba0-cef3f105dafa"]},{"id":"ITEM-3","itemData":{"DOI":"10.1109/TCYB.2020.3027961","ISSN":"21682275","PMID":"33147157","abstract":"Cooperative output regulation (COR) of multiagent systems having heterogeneous uncertain nonlinear dynamics is often challenging because of the complex system dynamics and the coupling among agents. This article develops an adaptive internal model-based distributed regulator such that the outputs of a network of nonlinear agents are all regulated to a reference despite external disturbances. Specifically, we consider heterogeneous agents having nonlinear strict-feedback forms, with nonidentical unknown control directions, and subject to an unknown linear exosystem. Addressing the nonlinear COR problem shows the capability and flexibility of the proposed output regulator. The simulation results of output synchronization of Lorenz systems and cooperative tracking control of multiple ships are presented to show the capability of the proposed regulator.","author":[{"dropping-particle":"","family":"Guo","given":"Meichen","non-dropping-particle":"","parse-names":false,"suffix":""},{"dropping-particle":"","family":"Xu","given":"Dabo","non-dropping-particle":"","parse-names":false,"suffix":""},{"dropping-particle":"","family":"Liu","given":"Lu","non-dropping-particle":"","parse-names":false,"suffix":""}],"container-title":"IEEE Transactions on Cybernetics","id":"ITEM-3","issue":"6","issued":{"date-</w:instrText>
      </w:r>
      <w:r>
        <w:rPr>
          <w:rFonts w:hint="eastAsia"/>
        </w:rPr>
        <w:instrText>parts":[["2022"]]},"note":"</w:instrText>
      </w:r>
      <w:r>
        <w:rPr>
          <w:rFonts w:hint="eastAsia"/>
        </w:rPr>
        <w:instrText>佐证复杂系统控制的挑战性之一</w:instrText>
      </w:r>
      <w:r>
        <w:rPr>
          <w:rFonts w:hint="eastAsia"/>
        </w:rPr>
        <w:instrText>\n\n</w:instrText>
      </w:r>
      <w:r>
        <w:rPr>
          <w:rFonts w:hint="eastAsia"/>
        </w:rPr>
        <w:instrText>合作输出调节（</w:instrText>
      </w:r>
      <w:r>
        <w:rPr>
          <w:rFonts w:hint="eastAsia"/>
        </w:rPr>
        <w:instrText>COR</w:instrText>
      </w:r>
      <w:r>
        <w:rPr>
          <w:rFonts w:hint="eastAsia"/>
        </w:rPr>
        <w:instrText>）的多智能体系统具有异构不确定的非线性动力学往往是具有挑战性的，因为复杂的系统动力学和代理之间的耦合。</w:instrText>
      </w:r>
      <w:r>
        <w:rPr>
          <w:rFonts w:hint="eastAsia"/>
        </w:rPr>
        <w:instrText>\nCooperative output regulation (COR) of multiagent systems having heterogeneous uncertain nonlinear dynamics is often challenging because of the com</w:instrText>
      </w:r>
      <w:r>
        <w:instrText>plex system dynamics and the coupling among agents.","page":"5174-5183","title":"Design of Cooperative Output Regulators for Heterogeneous Uncertain Nonlinear Multiagent Systems","type":"article-journal","volume":"52"},"uris":["http://www.mendeley.com/documents/?uuid=ad0b0afd-1bd7-4360-8b85-2d5996be554e"]}],"mendeley":{"formattedCitation":" [5–7]","plainTextFormattedCitation":" [5–7]","previouslyFormattedCitation":" [44–46]"},"properties":{"noteIndex":0},"schema":"https://github.com/citation-style-language/schema/raw/master/csl-citation.json"}</w:instrText>
      </w:r>
      <w:r w:rsidRPr="00E124F2">
        <w:rPr>
          <w:sz w:val="24"/>
        </w:rPr>
        <w:fldChar w:fldCharType="separate"/>
      </w:r>
      <w:r w:rsidRPr="00A91AD8">
        <w:rPr>
          <w:rFonts w:hint="eastAsia"/>
          <w:noProof/>
        </w:rPr>
        <w:t> </w:t>
      </w:r>
      <w:r w:rsidRPr="00A91AD8">
        <w:rPr>
          <w:noProof/>
        </w:rPr>
        <w:t>[5–7]</w:t>
      </w:r>
      <w:r w:rsidRPr="00E124F2">
        <w:rPr>
          <w:sz w:val="24"/>
        </w:rPr>
        <w:fldChar w:fldCharType="end"/>
      </w:r>
      <w:r w:rsidRPr="00E124F2">
        <w:rPr>
          <w:sz w:val="24"/>
        </w:rPr>
        <w:t>. The spacing between two neighboring points increases in equal proportion</w:t>
      </w:r>
      <w:r>
        <w:rPr>
          <w:sz w:val="24"/>
        </w:rPr>
        <w:t>s</w:t>
      </w:r>
      <w:r w:rsidRPr="00E124F2">
        <w:rPr>
          <w:sz w:val="24"/>
        </w:rPr>
        <w:t>.</w:t>
      </w:r>
      <w:r w:rsidRPr="00E124F2">
        <w:t xml:space="preserve"> </w:t>
      </w:r>
      <w:r w:rsidRPr="00E124F2">
        <w:rPr>
          <w:sz w:val="24"/>
        </w:rPr>
        <w:t xml:space="preserve">This proves that </w:t>
      </w:r>
      <w:r w:rsidRPr="007E1A2B">
        <w:rPr>
          <w:position w:val="-12"/>
        </w:rPr>
        <w:object w:dxaOrig="1219" w:dyaOrig="360">
          <v:shape id="_x0000_i2558" type="#_x0000_t75" style="width:60.75pt;height:18pt" o:ole="">
            <v:imagedata r:id="rId169" o:title=""/>
          </v:shape>
          <o:OLEObject Type="Embed" ProgID="Equation.DSMT4" ShapeID="_x0000_i2558" DrawAspect="Content" ObjectID="_1774357117" r:id="rId170"/>
        </w:object>
      </w:r>
      <w:r w:rsidRPr="00E124F2">
        <w:rPr>
          <w:sz w:val="24"/>
        </w:rPr>
        <w:t xml:space="preserve"> are constants when </w:t>
      </w:r>
      <w:r w:rsidRPr="007E1A2B">
        <w:rPr>
          <w:position w:val="-14"/>
        </w:rPr>
        <w:object w:dxaOrig="1219" w:dyaOrig="400">
          <v:shape id="_x0000_i2559" type="#_x0000_t75" style="width:60.75pt;height:20.25pt" o:ole="">
            <v:imagedata r:id="rId171" o:title=""/>
          </v:shape>
          <o:OLEObject Type="Embed" ProgID="Equation.DSMT4" ShapeID="_x0000_i2559" DrawAspect="Content" ObjectID="_1774357118" r:id="rId172"/>
        </w:object>
      </w:r>
      <w:r w:rsidRPr="00E124F2">
        <w:rPr>
          <w:sz w:val="24"/>
        </w:rPr>
        <w:t xml:space="preserve"> in Figs. S2.(a) and (b).</w:t>
      </w:r>
    </w:p>
    <w:p w:rsidR="00A91AD8" w:rsidRDefault="00A91AD8" w:rsidP="00A91AD8">
      <w:pPr>
        <w:spacing w:line="480" w:lineRule="auto"/>
        <w:ind w:firstLineChars="200" w:firstLine="480"/>
        <w:rPr>
          <w:sz w:val="24"/>
        </w:rPr>
      </w:pPr>
      <w:r w:rsidRPr="00145D6D">
        <w:rPr>
          <w:sz w:val="24"/>
        </w:rPr>
        <w:t>The system of equations for (</w:t>
      </w:r>
      <w:r>
        <w:rPr>
          <w:sz w:val="24"/>
        </w:rPr>
        <w:t>a</w:t>
      </w:r>
      <w:r w:rsidRPr="00145D6D">
        <w:rPr>
          <w:sz w:val="24"/>
        </w:rPr>
        <w:t>)-(</w:t>
      </w:r>
      <w:r>
        <w:rPr>
          <w:sz w:val="24"/>
        </w:rPr>
        <w:t>e</w:t>
      </w:r>
      <w:r w:rsidRPr="00145D6D">
        <w:rPr>
          <w:sz w:val="24"/>
        </w:rPr>
        <w:t xml:space="preserve">) </w:t>
      </w:r>
      <w:r>
        <w:rPr>
          <w:sz w:val="24"/>
        </w:rPr>
        <w:t xml:space="preserve">in Fig. S2 </w:t>
      </w:r>
      <w:r w:rsidRPr="00145D6D">
        <w:rPr>
          <w:sz w:val="24"/>
        </w:rPr>
        <w:t>is given below:</w:t>
      </w:r>
    </w:p>
    <w:p w:rsidR="00A91AD8" w:rsidRPr="00DF7195" w:rsidRDefault="00DF7195" w:rsidP="00A91AD8">
      <w:pPr>
        <w:ind w:firstLineChars="200" w:firstLine="480"/>
        <w:rPr>
          <w:sz w:val="20"/>
          <w:szCs w:val="20"/>
        </w:rPr>
      </w:pPr>
      <m:oMathPara>
        <m:oMath>
          <m:eqArr>
            <m:eqArrPr>
              <m:maxDist m:val="1"/>
              <m:ctrlPr>
                <w:rPr>
                  <w:rFonts w:ascii="Cambria Math" w:hAnsi="Cambria Math"/>
                  <w:sz w:val="24"/>
                </w:rPr>
              </m:ctrlPr>
            </m:eqArrPr>
            <m:e>
              <m:r>
                <m:rPr>
                  <m:sty m:val="p"/>
                </m:rPr>
                <w:rPr>
                  <w:rFonts w:ascii="Cambria Math" w:hAnsi="Cambria Math"/>
                  <w:position w:val="-146"/>
                  <w:sz w:val="24"/>
                </w:rPr>
                <w:object w:dxaOrig="3315" w:dyaOrig="3045">
                  <v:shape id="_x0000_i2760" type="#_x0000_t75" style="width:165.75pt;height:152.25pt" o:ole="">
                    <v:imagedata r:id="rId173" o:title=""/>
                  </v:shape>
                  <o:OLEObject Type="Embed" ProgID="Equation.DSMT4" ShapeID="_x0000_i2760" DrawAspect="Content" ObjectID="_1774357119" r:id="rId174"/>
                </w:object>
              </m:r>
              <m:r>
                <w:rPr>
                  <w:rFonts w:ascii="Cambria Math" w:hAnsi="Cambria Math"/>
                  <w:sz w:val="24"/>
                </w:rPr>
                <m:t>#</m:t>
              </m:r>
              <m:d>
                <m:dPr>
                  <m:ctrlPr>
                    <w:rPr>
                      <w:rFonts w:ascii="Cambria Math" w:hAnsi="Cambria Math"/>
                      <w:sz w:val="24"/>
                    </w:rPr>
                  </m:ctrlPr>
                </m:dPr>
                <m:e>
                  <m:r>
                    <m:rPr>
                      <m:sty m:val="p"/>
                    </m:rPr>
                    <w:rPr>
                      <w:rFonts w:ascii="Cambria Math" w:hAnsi="Cambria Math"/>
                      <w:sz w:val="24"/>
                    </w:rPr>
                    <m:t>S10</m:t>
                  </m:r>
                </m:e>
              </m:d>
              <m:ctrlPr>
                <w:rPr>
                  <w:rFonts w:ascii="Cambria Math" w:hAnsi="Cambria Math"/>
                  <w:i/>
                  <w:sz w:val="24"/>
                </w:rPr>
              </m:ctrlPr>
            </m:e>
          </m:eqArr>
        </m:oMath>
      </m:oMathPara>
    </w:p>
    <w:p w:rsidR="00A91AD8" w:rsidRPr="00ED7342" w:rsidRDefault="00A91AD8" w:rsidP="00A91AD8">
      <w:pPr>
        <w:spacing w:line="480" w:lineRule="auto"/>
        <w:ind w:firstLineChars="200" w:firstLine="480"/>
        <w:rPr>
          <w:sz w:val="24"/>
        </w:rPr>
      </w:pPr>
      <w:r w:rsidRPr="00ED7342">
        <w:rPr>
          <w:sz w:val="24"/>
        </w:rPr>
        <w:t xml:space="preserve">Where i denotes the ith meta-generator, and </w:t>
      </w:r>
      <w:r w:rsidRPr="00ED7342">
        <w:rPr>
          <w:sz w:val="24"/>
        </w:rPr>
        <w:object w:dxaOrig="1680" w:dyaOrig="320">
          <v:shape id="_x0000_i2560" type="#_x0000_t75" style="width:84pt;height:15.75pt" o:ole="">
            <v:imagedata r:id="rId175" o:title=""/>
          </v:shape>
          <o:OLEObject Type="Embed" ProgID="Equation.DSMT4" ShapeID="_x0000_i2560" DrawAspect="Content" ObjectID="_1774357120" r:id="rId176"/>
        </w:object>
      </w:r>
      <w:r w:rsidRPr="00ED7342">
        <w:rPr>
          <w:sz w:val="24"/>
        </w:rPr>
        <w:t xml:space="preserve">. </w:t>
      </w:r>
      <w:r w:rsidRPr="00ED7342">
        <w:rPr>
          <w:sz w:val="24"/>
        </w:rPr>
        <w:object w:dxaOrig="440" w:dyaOrig="260">
          <v:shape id="_x0000_i2561" type="#_x0000_t75" style="width:21.75pt;height:12.75pt" o:ole="">
            <v:imagedata r:id="rId177" o:title=""/>
          </v:shape>
          <o:OLEObject Type="Embed" ProgID="Equation.DSMT4" ShapeID="_x0000_i2561" DrawAspect="Content" ObjectID="_1774357121" r:id="rId178"/>
        </w:object>
      </w:r>
      <w:r w:rsidRPr="00ED7342">
        <w:rPr>
          <w:sz w:val="24"/>
        </w:rPr>
        <w:t xml:space="preserve"> denotes the maximum </w:t>
      </w:r>
      <w:r w:rsidRPr="00ED7342">
        <w:rPr>
          <w:sz w:val="24"/>
        </w:rPr>
        <w:object w:dxaOrig="300" w:dyaOrig="279">
          <v:shape id="_x0000_i2562" type="#_x0000_t75" style="width:15pt;height:14.25pt" o:ole="">
            <v:imagedata r:id="rId179" o:title=""/>
          </v:shape>
          <o:OLEObject Type="Embed" ProgID="Equation.DSMT4" ShapeID="_x0000_i2562" DrawAspect="Content" ObjectID="_1774357122" r:id="rId180"/>
        </w:object>
      </w:r>
      <w:r w:rsidRPr="00ED7342">
        <w:rPr>
          <w:sz w:val="24"/>
        </w:rPr>
        <w:t xml:space="preserve"> at which </w:t>
      </w:r>
      <w:r w:rsidRPr="00ED7342">
        <w:rPr>
          <w:sz w:val="24"/>
        </w:rPr>
        <w:object w:dxaOrig="240" w:dyaOrig="360">
          <v:shape id="_x0000_i2563" type="#_x0000_t75" style="width:12pt;height:18pt" o:ole="">
            <v:imagedata r:id="rId181" o:title=""/>
          </v:shape>
          <o:OLEObject Type="Embed" ProgID="Equation.DSMT4" ShapeID="_x0000_i2563" DrawAspect="Content" ObjectID="_1774357123" r:id="rId182"/>
        </w:object>
      </w:r>
      <w:r w:rsidRPr="00ED7342">
        <w:rPr>
          <w:sz w:val="24"/>
        </w:rPr>
        <w:t xml:space="preserve"> undergoes a phase transition. To clarify the details, </w:t>
      </w:r>
      <w:r w:rsidRPr="00ED7342">
        <w:rPr>
          <w:sz w:val="24"/>
        </w:rPr>
        <w:object w:dxaOrig="300" w:dyaOrig="360">
          <v:shape id="_x0000_i2564" type="#_x0000_t75" style="width:15pt;height:18pt" o:ole="">
            <v:imagedata r:id="rId183" o:title=""/>
          </v:shape>
          <o:OLEObject Type="Embed" ProgID="Equation.DSMT4" ShapeID="_x0000_i2564" DrawAspect="Content" ObjectID="_1774357124" r:id="rId184"/>
        </w:object>
      </w:r>
      <w:r w:rsidRPr="00ED7342">
        <w:rPr>
          <w:sz w:val="24"/>
        </w:rPr>
        <w:t xml:space="preserve"> is illustrated by adoping the angle system. </w:t>
      </w:r>
      <w:r w:rsidRPr="00ED7342">
        <w:rPr>
          <w:sz w:val="24"/>
        </w:rPr>
        <w:object w:dxaOrig="260" w:dyaOrig="360">
          <v:shape id="_x0000_i2565" type="#_x0000_t75" style="width:12.75pt;height:18pt" o:ole="">
            <v:imagedata r:id="rId185" o:title=""/>
          </v:shape>
          <o:OLEObject Type="Embed" ProgID="Equation.DSMT4" ShapeID="_x0000_i2565" DrawAspect="Content" ObjectID="_1774357125" r:id="rId186"/>
        </w:object>
      </w:r>
      <w:r w:rsidRPr="00ED7342">
        <w:rPr>
          <w:sz w:val="24"/>
        </w:rPr>
        <w:t xml:space="preserve"> and </w:t>
      </w:r>
      <w:r w:rsidRPr="00ED7342">
        <w:rPr>
          <w:sz w:val="24"/>
        </w:rPr>
        <w:object w:dxaOrig="260" w:dyaOrig="360">
          <v:shape id="_x0000_i2566" type="#_x0000_t75" style="width:12.75pt;height:18pt" o:ole="">
            <v:imagedata r:id="rId187" o:title=""/>
          </v:shape>
          <o:OLEObject Type="Embed" ProgID="Equation.DSMT4" ShapeID="_x0000_i2566" DrawAspect="Content" ObjectID="_1774357126" r:id="rId188"/>
        </w:object>
      </w:r>
      <w:r w:rsidRPr="00ED7342">
        <w:rPr>
          <w:sz w:val="24"/>
        </w:rPr>
        <w:t xml:space="preserve"> are the initial values when </w:t>
      </w:r>
      <w:r w:rsidRPr="00ED7342">
        <w:rPr>
          <w:sz w:val="24"/>
        </w:rPr>
        <w:object w:dxaOrig="660" w:dyaOrig="279">
          <v:shape id="_x0000_i2567" type="#_x0000_t75" style="width:33pt;height:14.25pt" o:ole="">
            <v:imagedata r:id="rId189" o:title=""/>
          </v:shape>
          <o:OLEObject Type="Embed" ProgID="Equation.DSMT4" ShapeID="_x0000_i2567" DrawAspect="Content" ObjectID="_1774357127" r:id="rId190"/>
        </w:object>
      </w:r>
      <w:r>
        <w:rPr>
          <w:sz w:val="24"/>
        </w:rPr>
        <w:t>.</w:t>
      </w:r>
    </w:p>
    <w:p w:rsidR="00A91AD8" w:rsidRDefault="00A91AD8" w:rsidP="00A91AD8">
      <w:pPr>
        <w:spacing w:line="480" w:lineRule="auto"/>
        <w:ind w:firstLineChars="200" w:firstLine="480"/>
        <w:rPr>
          <w:sz w:val="24"/>
        </w:rPr>
      </w:pPr>
      <w:r w:rsidRPr="00E124F2">
        <w:rPr>
          <w:sz w:val="24"/>
        </w:rPr>
        <w:t>When a high degree of accura</w:t>
      </w:r>
      <w:r>
        <w:rPr>
          <w:sz w:val="24"/>
        </w:rPr>
        <w:t>cy of the results is not needed,</w:t>
      </w:r>
      <w:r w:rsidRPr="00E124F2">
        <w:rPr>
          <w:sz w:val="24"/>
        </w:rPr>
        <w:t xml:space="preserve"> </w:t>
      </w:r>
      <w:r w:rsidRPr="007E1A2B">
        <w:rPr>
          <w:position w:val="-12"/>
        </w:rPr>
        <w:object w:dxaOrig="760" w:dyaOrig="360">
          <v:shape id="_x0000_i2568" type="#_x0000_t75" style="width:38.25pt;height:18pt" o:ole="">
            <v:imagedata r:id="rId191" o:title=""/>
          </v:shape>
          <o:OLEObject Type="Embed" ProgID="Equation.DSMT4" ShapeID="_x0000_i2568" DrawAspect="Content" ObjectID="_1774357128" r:id="rId192"/>
        </w:object>
      </w:r>
      <w:r>
        <w:rPr>
          <w:sz w:val="24"/>
        </w:rPr>
        <w:t>.</w:t>
      </w:r>
      <w:r w:rsidRPr="00E124F2">
        <w:rPr>
          <w:sz w:val="24"/>
        </w:rPr>
        <w:t xml:space="preserve"> </w:t>
      </w:r>
      <w:r>
        <w:rPr>
          <w:sz w:val="24"/>
        </w:rPr>
        <w:t>Then, t</w:t>
      </w:r>
      <w:r w:rsidRPr="00E124F2">
        <w:rPr>
          <w:sz w:val="24"/>
        </w:rPr>
        <w:t>he following expression can be derived:</w:t>
      </w:r>
    </w:p>
    <w:p w:rsidR="00A91AD8" w:rsidRPr="00DF7195" w:rsidRDefault="00DF7195" w:rsidP="00A91AD8">
      <w:pPr>
        <w:spacing w:line="480" w:lineRule="auto"/>
        <w:ind w:firstLineChars="200" w:firstLine="480"/>
        <w:rPr>
          <w:sz w:val="24"/>
        </w:rPr>
      </w:pPr>
      <m:oMathPara>
        <m:oMath>
          <m:eqArr>
            <m:eqArrPr>
              <m:maxDist m:val="1"/>
              <m:ctrlPr>
                <w:rPr>
                  <w:rFonts w:ascii="Cambria Math" w:hAnsi="Cambria Math"/>
                  <w:sz w:val="24"/>
                </w:rPr>
              </m:ctrlPr>
            </m:eqArrPr>
            <m:e>
              <m:r>
                <m:rPr>
                  <m:sty m:val="p"/>
                </m:rPr>
                <w:rPr>
                  <w:rFonts w:ascii="Cambria Math" w:hAnsi="Cambria Math"/>
                  <w:position w:val="-30"/>
                </w:rPr>
                <w:object w:dxaOrig="3735" w:dyaOrig="720">
                  <v:shape id="_x0000_i2761" type="#_x0000_t75" style="width:186.75pt;height:36pt" o:ole="">
                    <v:imagedata r:id="rId193" o:title=""/>
                  </v:shape>
                  <o:OLEObject Type="Embed" ProgID="Equation.DSMT4" ShapeID="_x0000_i2761" DrawAspect="Content" ObjectID="_1774357129" r:id="rId194"/>
                </w:object>
              </m:r>
              <m:r>
                <w:rPr>
                  <w:rFonts w:ascii="Cambria Math" w:hAnsi="Cambria Math"/>
                  <w:sz w:val="24"/>
                </w:rPr>
                <m:t>#</m:t>
              </m:r>
              <m:d>
                <m:dPr>
                  <m:ctrlPr>
                    <w:rPr>
                      <w:rFonts w:ascii="Cambria Math" w:hAnsi="Cambria Math"/>
                      <w:sz w:val="24"/>
                    </w:rPr>
                  </m:ctrlPr>
                </m:dPr>
                <m:e>
                  <m:r>
                    <m:rPr>
                      <m:sty m:val="p"/>
                    </m:rPr>
                    <w:rPr>
                      <w:rFonts w:ascii="Cambria Math" w:hAnsi="Cambria Math"/>
                      <w:sz w:val="24"/>
                    </w:rPr>
                    <m:t>S11</m:t>
                  </m:r>
                </m:e>
              </m:d>
              <m:ctrlPr>
                <w:rPr>
                  <w:rFonts w:ascii="Cambria Math" w:hAnsi="Cambria Math"/>
                  <w:i/>
                  <w:sz w:val="24"/>
                </w:rPr>
              </m:ctrlPr>
            </m:e>
          </m:eqArr>
        </m:oMath>
      </m:oMathPara>
    </w:p>
    <w:p w:rsidR="00A91AD8" w:rsidRPr="00E124F2" w:rsidRDefault="00A91AD8" w:rsidP="00A91AD8">
      <w:pPr>
        <w:spacing w:line="480" w:lineRule="auto"/>
        <w:ind w:firstLineChars="200" w:firstLine="480"/>
        <w:rPr>
          <w:sz w:val="24"/>
        </w:rPr>
      </w:pPr>
      <w:r w:rsidRPr="00E124F2">
        <w:rPr>
          <w:sz w:val="24"/>
        </w:rPr>
        <w:t xml:space="preserve">For a determined power grid, each perturbed trajectory has almost the same </w:t>
      </w:r>
      <w:r w:rsidRPr="00025957">
        <w:rPr>
          <w:position w:val="-4"/>
        </w:rPr>
        <w:object w:dxaOrig="440" w:dyaOrig="260">
          <v:shape id="_x0000_i2569" type="#_x0000_t75" style="width:21.75pt;height:12.75pt" o:ole="">
            <v:imagedata r:id="rId195" o:title=""/>
          </v:shape>
          <o:OLEObject Type="Embed" ProgID="Equation.DSMT4" ShapeID="_x0000_i2569" DrawAspect="Content" ObjectID="_1774357130" r:id="rId196"/>
        </w:object>
      </w:r>
      <w:r w:rsidRPr="00E124F2">
        <w:rPr>
          <w:sz w:val="24"/>
        </w:rPr>
        <w:t>(</w:t>
      </w:r>
      <w:r w:rsidRPr="00E124F2">
        <w:t xml:space="preserve"> </w:t>
      </w:r>
      <w:r>
        <w:rPr>
          <w:sz w:val="24"/>
        </w:rPr>
        <w:t>f</w:t>
      </w:r>
      <w:r w:rsidRPr="00E124F2">
        <w:rPr>
          <w:sz w:val="24"/>
        </w:rPr>
        <w:t>or the 3-gen system,</w:t>
      </w:r>
      <w:r w:rsidRPr="007E1A2B">
        <w:rPr>
          <w:position w:val="-32"/>
        </w:rPr>
        <w:object w:dxaOrig="2260" w:dyaOrig="800">
          <v:shape id="_x0000_i2570" type="#_x0000_t75" style="width:113.25pt;height:39.75pt" o:ole="">
            <v:imagedata r:id="rId197" o:title=""/>
          </v:shape>
          <o:OLEObject Type="Embed" ProgID="Equation.DSMT4" ShapeID="_x0000_i2570" DrawAspect="Content" ObjectID="_1774357131" r:id="rId198"/>
        </w:object>
      </w:r>
      <w:r w:rsidRPr="00E124F2">
        <w:rPr>
          <w:sz w:val="24"/>
        </w:rPr>
        <w:t xml:space="preserve"> in Table S1).</w:t>
      </w:r>
    </w:p>
    <w:p w:rsidR="00A91AD8" w:rsidRPr="00E124F2" w:rsidRDefault="00A91AD8" w:rsidP="00A91AD8">
      <w:pPr>
        <w:spacing w:line="480" w:lineRule="auto"/>
        <w:ind w:firstLineChars="200" w:firstLine="480"/>
        <w:rPr>
          <w:sz w:val="24"/>
        </w:rPr>
      </w:pPr>
      <w:r w:rsidRPr="00E124F2">
        <w:rPr>
          <w:sz w:val="24"/>
        </w:rPr>
        <w:t>This can be used to easily and quickly check the stability margin of the system after a disturbance</w:t>
      </w:r>
      <w:r w:rsidRPr="00E124F2">
        <w:rPr>
          <w:sz w:val="24"/>
        </w:rPr>
        <w:fldChar w:fldCharType="begin" w:fldLock="1"/>
      </w:r>
      <w:r>
        <w:instrText>ADDIN CSL_CITATION {"citationItems":[{"id":"ITEM-1","itemData":{"DOI":"10.1109/JETCAS.2015.2467111","ISSN":"21563357","abstract":"An analytic approximation for the critical clearing time (CCT) metric is derived from direct methods for power system stability. The formula has been designed to incorporate as many features of transient stability analysis as possible such as different fault locations and different post-fault network states. The purpose of this metric is to analyze trends in stability (in terms of CCT) of power systems under the variation of a system parameter. The performance of this metric to measure stability trends is demonstrated on an aggregated power network, the so-called two machine infinite bus network, by varying load parameters in the full bus admittance matrix using numerical continuation. The metric is compared to two other expressions for the CCT which incorporate additional nonlinearities present in the model.","author":[{"dropping-particle":"","family":"Roberts","given":"Lewis G.W.","non-dropping-particle":"","parse-names":false,"suffix":""},{"dropping-particle":"","family":"Champneys","given":"Alan R.","non-dropping-particle":"","parse-names":false,"suffix":""},{"dropping-particle":"","family":"Bell","given":"Keith R.W.","non-dropping-particle":"","parse-names":false,"suffix":""},{"dropping-particle":"","family":"Bernardo","given":"Mario","non-dropping-particle":"Di","parse-names":false,"suffix":""}],"container-title":"IEEE Journal on Emerging and Selected Topics in Circuits a</w:instrText>
      </w:r>
      <w:r>
        <w:rPr>
          <w:rFonts w:hint="eastAsia"/>
        </w:rPr>
        <w:instrText>nd Systems","id":"ITEM-1","issue":"3","issued":{"date-parts":[["2015"]]},"note":"</w:instrText>
      </w:r>
      <w:r>
        <w:rPr>
          <w:rFonts w:hint="eastAsia"/>
        </w:rPr>
        <w:instrText>引证用来说明</w:instrText>
      </w:r>
      <w:r>
        <w:rPr>
          <w:rFonts w:hint="eastAsia"/>
        </w:rPr>
        <w:instrText>CCT</w:instrText>
      </w:r>
      <w:r>
        <w:rPr>
          <w:rFonts w:hint="eastAsia"/>
        </w:rPr>
        <w:instrText>的求解</w:instrText>
      </w:r>
      <w:r>
        <w:rPr>
          <w:rFonts w:hint="eastAsia"/>
        </w:rPr>
        <w:instrText>\n</w:instrText>
      </w:r>
      <w:r>
        <w:rPr>
          <w:rFonts w:hint="eastAsia"/>
        </w:rPr>
        <w:instrText>本文提出一种新的</w:instrText>
      </w:r>
      <w:r>
        <w:rPr>
          <w:rFonts w:hint="eastAsia"/>
        </w:rPr>
        <w:instrText>CCT</w:instrText>
      </w:r>
      <w:r>
        <w:rPr>
          <w:rFonts w:hint="eastAsia"/>
        </w:rPr>
        <w:instrText>近似的解析求解度量。</w:instrText>
      </w:r>
      <w:r>
        <w:rPr>
          <w:rFonts w:hint="eastAsia"/>
        </w:rPr>
        <w:instrText>\n\n</w:instrText>
      </w:r>
      <w:r>
        <w:rPr>
          <w:rFonts w:hint="eastAsia"/>
        </w:rPr>
        <w:instrText>提出一个新的解析表达式来近似的</w:instrText>
      </w:r>
      <w:r>
        <w:rPr>
          <w:rFonts w:hint="eastAsia"/>
        </w:rPr>
        <w:instrText>CCT\nThe aim of this paper is to propose a new analytic ex\u0002pression to approximate the CCT of a fault.","page":"465</w:instrText>
      </w:r>
      <w:r>
        <w:instrText>-476","title":"Analytical Approximations of Critical Clearing Time for Parametric Analysis of Power System Transient Stability","type":"article-journal","volume":"5"},"uris":["http://www.mendeley.com/documents/?uuid=d896f277-c95d-4179-9949-579e41f7156c"]}],"mendeley":{"formattedCitation":" [8]","plainTextFormattedCitation":" [8]","previouslyFormattedCitation":" [47]"},"properties":{"noteIndex":0},"schema":"https://github.com/citation-style-language/schema/raw/master/csl-citation.json"}</w:instrText>
      </w:r>
      <w:r w:rsidRPr="00E124F2">
        <w:rPr>
          <w:sz w:val="24"/>
        </w:rPr>
        <w:fldChar w:fldCharType="separate"/>
      </w:r>
      <w:r w:rsidRPr="00A91AD8">
        <w:rPr>
          <w:rFonts w:hint="eastAsia"/>
          <w:noProof/>
        </w:rPr>
        <w:t> </w:t>
      </w:r>
      <w:r w:rsidRPr="00A91AD8">
        <w:rPr>
          <w:noProof/>
        </w:rPr>
        <w:t>[8]</w:t>
      </w:r>
      <w:r w:rsidRPr="00E124F2">
        <w:rPr>
          <w:sz w:val="24"/>
        </w:rPr>
        <w:fldChar w:fldCharType="end"/>
      </w:r>
      <w:r w:rsidRPr="00E124F2">
        <w:rPr>
          <w:sz w:val="24"/>
        </w:rPr>
        <w:t xml:space="preserve">. By approximating </w:t>
      </w:r>
      <w:r w:rsidRPr="00025957">
        <w:rPr>
          <w:position w:val="-4"/>
        </w:rPr>
        <w:object w:dxaOrig="440" w:dyaOrig="260">
          <v:shape id="_x0000_i2573" type="#_x0000_t75" style="width:21.75pt;height:12.75pt" o:ole="">
            <v:imagedata r:id="rId199" o:title=""/>
          </v:shape>
          <o:OLEObject Type="Embed" ProgID="Equation.DSMT4" ShapeID="_x0000_i2573" DrawAspect="Content" ObjectID="_1774357132" r:id="rId200"/>
        </w:object>
      </w:r>
      <w:r w:rsidRPr="00E124F2">
        <w:rPr>
          <w:sz w:val="24"/>
        </w:rPr>
        <w:t xml:space="preserve"> as the CCT</w:t>
      </w:r>
      <w:r w:rsidRPr="00E124F2">
        <w:rPr>
          <w:sz w:val="24"/>
        </w:rPr>
        <w:fldChar w:fldCharType="begin" w:fldLock="1"/>
      </w:r>
      <w:r>
        <w:instrText>ADDIN CSL_CITATION {"citationItems":[{"id":"ITEM-1","itemData":{"DOI":"10.1109/TPWRS.2018.2829887","ISSN":"08858950","abstract":"Direct methods have been a promising development for decades, receiving, however, less attention recently. One of the reasons is the limited capacity to include more realistic models of the power systems equipment. This paper derives a structure-preserving analytical energy function for a sixth-order synchronous generator model with subtransient dynamics included. The procedure used to construct the energy function is demonstrated to be applicable to simple governor models as well. The energy function is used to assess critical clearing times for multiple contingencies via a potential energy boundary surface method in the IEEE 10-generator 39-bus benchmark system. Some comparative analysis with transient fourth-order models is performed. The results are validated against simulations using a commercial transient stability package.","author":[{"dropping-particle":"","family":"Rimorov","given":"Dmitry","non-dropping-particle":"","parse-names":false,"suffix":""},{"dropping-particle":"","family":"Wang","given":"Xiaozhe","non-dropping-particle":"","parse-names":false,"suffix":""},{"dropping-particle":"","family":"Kamwa","given":"Innocent","non-dropping-particle":"","parse-names":false,"suffix":""},{"dropping-particle":"","family":"Joos","given":"Geza","non-dropping-particle":"","parse-names":false,"suffix":""}],"container-title":"IEEE Transactions on Power Systems","id":"ITEM-1","issu</w:instrText>
      </w:r>
      <w:r>
        <w:rPr>
          <w:rFonts w:hint="eastAsia"/>
        </w:rPr>
        <w:instrText>e":"6","issued":{"date-parts":[["2018"]]},"note":"</w:instrText>
      </w:r>
      <w:r>
        <w:rPr>
          <w:rFonts w:hint="eastAsia"/>
        </w:rPr>
        <w:instrText>一，佐证科学家想找到稳定边界</w:instrText>
      </w:r>
      <w:r>
        <w:rPr>
          <w:rFonts w:hint="eastAsia"/>
        </w:rPr>
        <w:instrText>\n\n</w:instrText>
      </w:r>
      <w:r>
        <w:rPr>
          <w:rFonts w:hint="eastAsia"/>
        </w:rPr>
        <w:instrText>一个主要的挑战是找到临界能量的值的评估区域的吸引力的稳定平衡点（</w:instrText>
      </w:r>
      <w:r>
        <w:rPr>
          <w:rFonts w:hint="eastAsia"/>
        </w:rPr>
        <w:instrText>SEP</w:instrText>
      </w:r>
      <w:r>
        <w:rPr>
          <w:rFonts w:hint="eastAsia"/>
        </w:rPr>
        <w:instrText>）</w:instrText>
      </w:r>
      <w:r>
        <w:rPr>
          <w:rFonts w:hint="eastAsia"/>
        </w:rPr>
        <w:instrText>\nOne major challenge is fifinding the values of critical energy for the assessment of region of attraction of a Stable Equilibrium Point (SEP).\n</w:instrText>
      </w:r>
      <w:r>
        <w:rPr>
          <w:rFonts w:hint="eastAsia"/>
        </w:rPr>
        <w:instrText>难以找到电力系统模型的</w:instrText>
      </w:r>
      <w:r>
        <w:rPr>
          <w:rFonts w:hint="eastAsia"/>
        </w:rPr>
        <w:instrText>Lyapunov</w:instrText>
      </w:r>
      <w:r>
        <w:rPr>
          <w:rFonts w:hint="eastAsia"/>
        </w:rPr>
        <w:instrText>或能量函数表达式</w:instrText>
      </w:r>
      <w:r>
        <w:rPr>
          <w:rFonts w:hint="eastAsia"/>
        </w:rPr>
        <w:instrText>\nAnother big challenge of the application of direct methods is the diffificulty of fifinding Lyapunov or energy function expres\u0002sion for power systems models, as there is no systematic way of doing so.\n\n</w:instrText>
      </w:r>
      <w:r>
        <w:rPr>
          <w:rFonts w:hint="eastAsia"/>
        </w:rPr>
        <w:instrText>二，引用来说明</w:instrText>
      </w:r>
      <w:r>
        <w:rPr>
          <w:rFonts w:hint="eastAsia"/>
        </w:rPr>
        <w:instrText>cct</w:instrText>
      </w:r>
      <w:r>
        <w:rPr>
          <w:rFonts w:hint="eastAsia"/>
        </w:rPr>
        <w:instrText>的求解。</w:instrText>
      </w:r>
      <w:r>
        <w:rPr>
          <w:rFonts w:hint="eastAsia"/>
        </w:rPr>
        <w:instrText>\n</w:instrText>
      </w:r>
      <w:r>
        <w:rPr>
          <w:rFonts w:hint="eastAsia"/>
        </w:rPr>
        <w:instrText>推导了一个结构保持解析能量函数，通过势能边界面法评估</w:instrText>
      </w:r>
      <w:r>
        <w:rPr>
          <w:rFonts w:hint="eastAsia"/>
        </w:rPr>
        <w:instrText>CCT</w:instrText>
      </w:r>
      <w:r>
        <w:rPr>
          <w:rFonts w:hint="eastAsia"/>
        </w:rPr>
        <w:instrText>。直接法构造能量函数，用</w:instrText>
      </w:r>
      <w:r>
        <w:rPr>
          <w:rFonts w:hint="eastAsia"/>
        </w:rPr>
        <w:instrText>pebs</w:instrText>
      </w:r>
      <w:r>
        <w:rPr>
          <w:rFonts w:hint="eastAsia"/>
        </w:rPr>
        <w:instrText>方法求解</w:instrText>
      </w:r>
      <w:r>
        <w:rPr>
          <w:rFonts w:hint="eastAsia"/>
        </w:rPr>
        <w:instrText>cct","page":"5958-5967","title":"An approach to constructing analytical energy function for synchronous generator models with subtransient dynamics","type":"article-journal","volume":"33"},"uris":["http://www.men</w:instrText>
      </w:r>
      <w:r>
        <w:instrText xml:space="preserve">deley.com/documents/?uuid=a01423db-1e1f-4349-a6c8-2a8b8b58b5a7"]},{"id":"ITEM-2","itemData":{"DOI":"10.1109/JETCAS.2015.2467111","ISSN":"21563357","abstract":"An analytic approximation for the critical clearing time (CCT) metric is derived from direct methods for power system stability. The formula has been designed to incorporate as many features of transient stability analysis as possible such as different fault locations and different post-fault network states. The purpose of this metric is to analyze trends in stability (in terms of CCT) of power systems under the variation of a system parameter. The performance of this metric to measure stability trends is demonstrated on an aggregated power network, the so-called two machine infinite bus network, by varying load parameters in the full bus admittance matrix using numerical continuation. The metric is compared to two other expressions for the CCT which incorporate additional nonlinearities present in the model.","author":[{"dropping-particle":"","family":"Roberts","given":"Lewis G.W.","non-dropping-particle":"","parse-names":false,"suffix":""},{"dropping-particle":"","family":"Champneys","given":"Alan R.","non-dropping-particle":"","parse-names":false,"suffix":""},{"dropping-particle":"","family":"Bell","given":"Keith R.W.","non-dropping-particle":"","parse-names":false,"suffix":""},{"dropping-particle":"","family":"Bernardo","given":"Mario","non-dropping-particle":"Di","parse-names":false,"suffix":""}],"container-title":"IEEE Journal on Emerging and </w:instrText>
      </w:r>
      <w:r>
        <w:rPr>
          <w:rFonts w:hint="eastAsia"/>
        </w:rPr>
        <w:instrText>Selected Topics in Circuits and Systems","id":"ITEM-2","issue":"3","issued":{"date-parts":[["2015"]]},"note":"</w:instrText>
      </w:r>
      <w:r>
        <w:rPr>
          <w:rFonts w:hint="eastAsia"/>
        </w:rPr>
        <w:instrText>引证用来说明</w:instrText>
      </w:r>
      <w:r>
        <w:rPr>
          <w:rFonts w:hint="eastAsia"/>
        </w:rPr>
        <w:instrText>CCT</w:instrText>
      </w:r>
      <w:r>
        <w:rPr>
          <w:rFonts w:hint="eastAsia"/>
        </w:rPr>
        <w:instrText>的求解</w:instrText>
      </w:r>
      <w:r>
        <w:rPr>
          <w:rFonts w:hint="eastAsia"/>
        </w:rPr>
        <w:instrText>\n</w:instrText>
      </w:r>
      <w:r>
        <w:rPr>
          <w:rFonts w:hint="eastAsia"/>
        </w:rPr>
        <w:instrText>本文提出一种新的</w:instrText>
      </w:r>
      <w:r>
        <w:rPr>
          <w:rFonts w:hint="eastAsia"/>
        </w:rPr>
        <w:instrText>CCT</w:instrText>
      </w:r>
      <w:r>
        <w:rPr>
          <w:rFonts w:hint="eastAsia"/>
        </w:rPr>
        <w:instrText>近似的解析求解度量。</w:instrText>
      </w:r>
      <w:r>
        <w:rPr>
          <w:rFonts w:hint="eastAsia"/>
        </w:rPr>
        <w:instrText>\n\n</w:instrText>
      </w:r>
      <w:r>
        <w:rPr>
          <w:rFonts w:hint="eastAsia"/>
        </w:rPr>
        <w:instrText>提出一个新的解析表达式来近似的</w:instrText>
      </w:r>
      <w:r>
        <w:rPr>
          <w:rFonts w:hint="eastAsia"/>
        </w:rPr>
        <w:instrText>CCT\nThe aim of this paper is to propose a new analytic ex\u0002pression to approximate the</w:instrText>
      </w:r>
      <w:r>
        <w:instrText xml:space="preserve"> CCT of a fault.","page":"465-476","title":"Analytical Approximations of Critical Clearing Time for Parametric Analysis of Power System Transient Stability","type":"article-journal","volume":"5"},"uris":["http://www.mendeley.com/documents/?uuid=d896f277-c95d-4179-9949-579e41f7156c"]}],"mendeley":{"formattedCitation":" [8,9]","plainTextFormattedCitation":" [8,9]","previouslyFormattedCitation":" [22,47]"},"properties":{"noteIndex":0},"schema":"https://github.com/citation-style-language/schema/raw/master/csl-citation.json"}</w:instrText>
      </w:r>
      <w:r w:rsidRPr="00E124F2">
        <w:rPr>
          <w:sz w:val="24"/>
        </w:rPr>
        <w:fldChar w:fldCharType="separate"/>
      </w:r>
      <w:r w:rsidRPr="00A91AD8">
        <w:rPr>
          <w:rFonts w:hint="eastAsia"/>
          <w:noProof/>
        </w:rPr>
        <w:t> </w:t>
      </w:r>
      <w:r w:rsidRPr="00A91AD8">
        <w:rPr>
          <w:noProof/>
        </w:rPr>
        <w:t>[8,9]</w:t>
      </w:r>
      <w:r w:rsidRPr="00E124F2">
        <w:rPr>
          <w:sz w:val="24"/>
        </w:rPr>
        <w:fldChar w:fldCharType="end"/>
      </w:r>
      <w:r w:rsidRPr="00E124F2">
        <w:rPr>
          <w:sz w:val="24"/>
        </w:rPr>
        <w:t xml:space="preserve">, the coordinates of the critical stable operating point </w:t>
      </w:r>
      <w:r w:rsidRPr="007E1A2B">
        <w:rPr>
          <w:position w:val="-12"/>
        </w:rPr>
        <w:object w:dxaOrig="1300" w:dyaOrig="380">
          <v:shape id="_x0000_i2574" type="#_x0000_t75" style="width:65.25pt;height:18.75pt" o:ole="">
            <v:imagedata r:id="rId201" o:title=""/>
          </v:shape>
          <o:OLEObject Type="Embed" ProgID="Equation.DSMT4" ShapeID="_x0000_i2574" DrawAspect="Content" ObjectID="_1774357133" r:id="rId202"/>
        </w:object>
      </w:r>
      <w:r w:rsidRPr="00E124F2">
        <w:rPr>
          <w:sz w:val="24"/>
        </w:rPr>
        <w:t xml:space="preserve"> and</w:t>
      </w:r>
      <w:r>
        <w:rPr>
          <w:sz w:val="24"/>
        </w:rPr>
        <w:t xml:space="preserve"> the</w:t>
      </w:r>
      <w:r w:rsidRPr="00E124F2">
        <w:rPr>
          <w:sz w:val="24"/>
        </w:rPr>
        <w:t xml:space="preserve"> critical rate of the meta-generator </w:t>
      </w:r>
      <w:r w:rsidRPr="007E1A2B">
        <w:rPr>
          <w:position w:val="-6"/>
        </w:rPr>
        <w:object w:dxaOrig="139" w:dyaOrig="279">
          <v:shape id="_x0000_i2575" type="#_x0000_t75" style="width:6.75pt;height:14.25pt" o:ole="">
            <v:imagedata r:id="rId203" o:title=""/>
          </v:shape>
          <o:OLEObject Type="Embed" ProgID="Equation.DSMT4" ShapeID="_x0000_i2575" DrawAspect="Content" ObjectID="_1774357134" r:id="rId204"/>
        </w:object>
      </w:r>
      <w:r w:rsidRPr="00E124F2">
        <w:rPr>
          <w:sz w:val="24"/>
        </w:rPr>
        <w:t xml:space="preserve"> in the current system can also be estimated</w:t>
      </w:r>
      <w:r w:rsidRPr="00E124F2">
        <w:rPr>
          <w:sz w:val="24"/>
        </w:rPr>
        <w:fldChar w:fldCharType="begin" w:fldLock="1"/>
      </w:r>
      <w:r>
        <w:instrText>ADDIN CSL_CITATION {"citationItems":[{"id":"ITEM-1","itemData":{"DOI":"10.1109/TPWRS.2019.2946143","ISSN":"15580679","abstract":"In this paper, a new theory-based dynamic method for computing unstable equilibrium points is proposed. This dynamic method is a combination of a dynamic transformation method and a trajectory-unified method for the computation of unstable equilibrium points (UEPs) of power system models. The transformation method converts a UEP into a stable equilibrium point (SEP) to expand its convergence region by creating a quotient gradient system (QGS). The resulting SEP is then calculated using a quasi-Newton form of the pseudo-transient continuation method ({boldsymbol psi }boldsymbol{tc}) that exploits the structure of the quotient gradient system for fast and reliable computation. It is shown that the proposed QGS-based {boldsymbol psi } boldsymbol{tc} can have local q-superlinear or even local quadratic convergence under certain conditions. These conditions for convergence are presented and analyzed. The proposed method is tested on the WSCC 9-bus system and the IEEE 145-bus 50-machine system. The results show that the proposed method gives accurate results, is sufficiently fast, numerically stable, and enlarges the convergence region of computed UEPs.","author":[{"dropping-particle":"","family":"Owusu-Mireku","given":"Robert","non-dropping-particle":"","parse-names":false,"suffix":""},{"dropping-particle":"","family":"Chiang","given":"Hsiao Dong","non-dropping-particle":"","parse-names":false,"suffix":""},{"dropping-particle":"","family":"Hin","given":"Matt","non-dropping-particle":"","parse-names":false,"suffix":""}],"container-title":"IEEE Transactions on Power Systems","id":"ITEM-1","issue":"3","issued":{"date-parts":[["2020"]]},</w:instrText>
      </w:r>
      <w:r>
        <w:rPr>
          <w:rFonts w:hint="eastAsia"/>
        </w:rPr>
        <w:instrText>"note":"</w:instrText>
      </w:r>
      <w:r>
        <w:rPr>
          <w:rFonts w:hint="eastAsia"/>
        </w:rPr>
        <w:instrText>引用来说明电力系统不稳定平衡点计算</w:instrText>
      </w:r>
      <w:r>
        <w:rPr>
          <w:rFonts w:hint="eastAsia"/>
        </w:rPr>
        <w:instrText>\n\n</w:instrText>
      </w:r>
      <w:r>
        <w:rPr>
          <w:rFonts w:hint="eastAsia"/>
        </w:rPr>
        <w:instrText>提出了一种新的理论为基础的动态方法计算不稳定的平衡点</w:instrText>
      </w:r>
      <w:r>
        <w:rPr>
          <w:rFonts w:hint="eastAsia"/>
        </w:rPr>
        <w:instrText>\na new theory-based dynamic method for computing unstable equilibrium points is proposed","page":"1946-1955","publisher":"IEEE","title":"A Dynamic Theory-Based Method for Computing Unstable Equilibri</w:instrText>
      </w:r>
      <w:r>
        <w:instrText>um Points of Power Systems","type":"article-journal","volume":"35"},"uris":["http://www.mendeley.com/documents/?uuid=711a810e-c9ca-48bf-a6d3-1ab60a2887fe"]}],"mendeley":{"formattedCitation":" [10]","plainTextFormattedCitation":" [10]","previouslyFormattedCitation":" [48]"},"properties":{"noteIndex":0},"schema":"https://github.com/citation-style-language/schema/raw/master/csl-citation.json"}</w:instrText>
      </w:r>
      <w:r w:rsidRPr="00E124F2">
        <w:rPr>
          <w:sz w:val="24"/>
        </w:rPr>
        <w:fldChar w:fldCharType="separate"/>
      </w:r>
      <w:r w:rsidRPr="00A91AD8">
        <w:rPr>
          <w:rFonts w:hint="eastAsia"/>
          <w:noProof/>
        </w:rPr>
        <w:t> </w:t>
      </w:r>
      <w:r w:rsidRPr="00A91AD8">
        <w:rPr>
          <w:noProof/>
        </w:rPr>
        <w:t>[10]</w:t>
      </w:r>
      <w:r w:rsidRPr="00E124F2">
        <w:rPr>
          <w:sz w:val="24"/>
        </w:rPr>
        <w:fldChar w:fldCharType="end"/>
      </w:r>
      <w:r w:rsidRPr="00E124F2">
        <w:rPr>
          <w:sz w:val="24"/>
        </w:rPr>
        <w:t>.</w:t>
      </w:r>
    </w:p>
    <w:p w:rsidR="00A91AD8" w:rsidRPr="00DF7195" w:rsidRDefault="00DF7195" w:rsidP="00A91AD8">
      <w:pPr>
        <w:spacing w:line="480" w:lineRule="auto"/>
        <w:ind w:firstLineChars="200" w:firstLine="480"/>
        <w:rPr>
          <w:sz w:val="24"/>
        </w:rPr>
      </w:pPr>
      <m:oMathPara>
        <m:oMath>
          <m:eqArr>
            <m:eqArrPr>
              <m:maxDist m:val="1"/>
              <m:ctrlPr>
                <w:rPr>
                  <w:rFonts w:ascii="Cambria Math" w:hAnsi="Cambria Math"/>
                  <w:sz w:val="24"/>
                </w:rPr>
              </m:ctrlPr>
            </m:eqArrPr>
            <m:e>
              <m:r>
                <m:rPr>
                  <m:sty m:val="p"/>
                </m:rPr>
                <w:rPr>
                  <w:rFonts w:ascii="Cambria Math" w:hAnsi="Cambria Math"/>
                  <w:position w:val="-152"/>
                </w:rPr>
                <w:object w:dxaOrig="5820" w:dyaOrig="3165">
                  <v:shape id="_x0000_i2762" type="#_x0000_t75" style="width:291pt;height:158.25pt" o:ole="">
                    <v:imagedata r:id="rId205" o:title=""/>
                  </v:shape>
                  <o:OLEObject Type="Embed" ProgID="Equation.DSMT4" ShapeID="_x0000_i2762" DrawAspect="Content" ObjectID="_1774357135" r:id="rId206"/>
                </w:object>
              </m:r>
              <m:r>
                <w:rPr>
                  <w:rFonts w:ascii="Cambria Math" w:hAnsi="Cambria Math"/>
                  <w:sz w:val="24"/>
                </w:rPr>
                <m:t>#</m:t>
              </m:r>
              <m:d>
                <m:dPr>
                  <m:ctrlPr>
                    <w:rPr>
                      <w:rFonts w:ascii="Cambria Math" w:hAnsi="Cambria Math"/>
                      <w:sz w:val="24"/>
                    </w:rPr>
                  </m:ctrlPr>
                </m:dPr>
                <m:e>
                  <m:r>
                    <m:rPr>
                      <m:sty m:val="p"/>
                    </m:rPr>
                    <w:rPr>
                      <w:rFonts w:ascii="Cambria Math" w:hAnsi="Cambria Math"/>
                      <w:sz w:val="24"/>
                    </w:rPr>
                    <m:t>S12</m:t>
                  </m:r>
                </m:e>
              </m:d>
              <m:ctrlPr>
                <w:rPr>
                  <w:rFonts w:ascii="Cambria Math" w:hAnsi="Cambria Math"/>
                  <w:i/>
                  <w:sz w:val="24"/>
                </w:rPr>
              </m:ctrlPr>
            </m:e>
          </m:eqArr>
        </m:oMath>
      </m:oMathPara>
    </w:p>
    <w:p w:rsidR="00A91AD8" w:rsidRPr="00E124F2" w:rsidRDefault="00A91AD8" w:rsidP="00A91AD8">
      <w:pPr>
        <w:spacing w:line="480" w:lineRule="auto"/>
        <w:ind w:firstLineChars="200" w:firstLine="480"/>
        <w:rPr>
          <w:sz w:val="24"/>
        </w:rPr>
      </w:pPr>
      <w:r w:rsidRPr="00E124F2">
        <w:rPr>
          <w:sz w:val="24"/>
        </w:rPr>
        <w:t>In summary, the CCT and UEP can be calculated using only information about the rotation rate</w:t>
      </w:r>
      <w:r w:rsidRPr="00E124F2">
        <w:rPr>
          <w:sz w:val="24"/>
        </w:rPr>
        <w:fldChar w:fldCharType="begin" w:fldLock="1"/>
      </w:r>
      <w:r>
        <w:instrText>ADDIN CSL_CITATION {"citationItems":[{"id":"ITEM-1","itemData":{"DOI":"10.1109/TSG.2016.2549063","ISSN":"19493053","abstract":"In this paper, an online power system transient stability assessment (TSA) problem is mapped as a two-class classification problem and a novel data mining algorithm the core vector machine (CVM) is proposed to solve the problem based on phasor measurement units (PMUs) big data. First of all, an offline training, online application framework is proposed, which contained four sub-steps, namely features selection, offline training, online application, and assessment evaluation. First, 24 features are selected to present the system status. Then in the offline training procedure, the PMU big data is generated by time domain simulation, and a CVM model is trained and tested. In the online application procedure, an interface between PMU data center and feature calculation program is set up to collect real time specific PMU big data and the CVM trained is applied to the TSA problem. Last but not least, the evaluation indices are calculated. Compared with other support vector machines, the proposed CVM based assessment algorithm has the higher precision, meanwhile, it has the least time consumption and space complexity. As long as online PMU big data are received, TSA can be done simultaneously. Case studies on the IEEE New England 39-bus system, and real systems in China and the U.S., exhibit the speed and effectiveness of the proposed algorithm.","author":[{"dropping-particle":"","family":"Wang","given":"Bo","non-dropping-particle":"","parse-names":false,"suffix":""},{"dropping-particle":"","family":"Fang","given":"Biwu","non-dropping-particle":"","parse-names":false,"suffix":""},{"dropping-particle":"","family":"Wang","given":"Yajun","non-dropping-particle":"","parse-names":false,"suffix":""},{"dropping-particle":"","family":"Liu","given":"Hesen","non-dropping-particle":"","parse-names":false,"suffix":""},{"dropping-particle":"","family":"Liu","given":"Yilu","non-dropping-particle":"","</w:instrText>
      </w:r>
      <w:r>
        <w:rPr>
          <w:rFonts w:hint="eastAsia"/>
        </w:rPr>
        <w:instrText>parse-names":false,"suffix":""}],"container-title":"IEEE Transactions on Smart Grid","id":"ITEM-1","issue":"5","issued":{"date-parts":[["2016"]]},"note":"</w:instrText>
      </w:r>
      <w:r>
        <w:rPr>
          <w:rFonts w:hint="eastAsia"/>
        </w:rPr>
        <w:instrText>基于</w:instrText>
      </w:r>
      <w:r>
        <w:rPr>
          <w:rFonts w:hint="eastAsia"/>
        </w:rPr>
        <w:instrText>PMU</w:instrText>
      </w:r>
      <w:r>
        <w:rPr>
          <w:rFonts w:hint="eastAsia"/>
        </w:rPr>
        <w:instrText>的数据和核心向量法，用人工智能法进行学习，判断系统的暂态稳定性。佐证稳定性分析方法之一</w:instrText>
      </w:r>
      <w:r>
        <w:rPr>
          <w:rFonts w:hint="eastAsia"/>
        </w:rPr>
        <w:instrText>\n\n</w:instrText>
      </w:r>
      <w:r>
        <w:rPr>
          <w:rFonts w:hint="eastAsia"/>
        </w:rPr>
        <w:instrText>将在线电力系统暂态稳定评估（</w:instrText>
      </w:r>
      <w:r>
        <w:rPr>
          <w:rFonts w:hint="eastAsia"/>
        </w:rPr>
        <w:instrText>TSA</w:instrText>
      </w:r>
      <w:r>
        <w:rPr>
          <w:rFonts w:hint="eastAsia"/>
        </w:rPr>
        <w:instrText>）问题映射为两类分类问题，并基于</w:instrText>
      </w:r>
      <w:r>
        <w:rPr>
          <w:rFonts w:hint="eastAsia"/>
        </w:rPr>
        <w:instrText>PMU</w:instrText>
      </w:r>
      <w:r>
        <w:rPr>
          <w:rFonts w:hint="eastAsia"/>
        </w:rPr>
        <w:instrText>大数据提出了一种新的数据挖掘算法核心向量机（</w:instrText>
      </w:r>
      <w:r>
        <w:rPr>
          <w:rFonts w:hint="eastAsia"/>
        </w:rPr>
        <w:instrText>CVM</w:instrText>
      </w:r>
      <w:r>
        <w:rPr>
          <w:rFonts w:hint="eastAsia"/>
        </w:rPr>
        <w:instrText>）来解决该问题。</w:instrText>
      </w:r>
      <w:r>
        <w:rPr>
          <w:rFonts w:hint="eastAsia"/>
        </w:rPr>
        <w:instrText>\nonline power system Transient Sta\u0002bility Assessment (TSA) problem is mapped as a two-class classifification problem and a novel data mining algorithm the Core Vector Machine (CVM) is proposed to solve the problem based on PMU bi</w:instrText>
      </w:r>
      <w:r>
        <w:instrText>g data.","page":"2561-2570","title":"Power System Transient Stability Assessment Based on Big Data and the Core Vector Machine","type":"article-journal","volume":"7"},"uris":["http://www.mendeley.com/documents/?uuid=de42e815-2c67-40ba-a2ca-bdae06181780"]}],"mendeley":{"formattedCitation":" [11]","plainTextFormattedCitation":" [11]","previouslyFormattedCitation":" [12]"},"properties":{"noteIndex":0},"schema":"https://github.com/citation-style-language/schema/raw/master/csl-citation.json"}</w:instrText>
      </w:r>
      <w:r w:rsidRPr="00E124F2">
        <w:rPr>
          <w:sz w:val="24"/>
        </w:rPr>
        <w:fldChar w:fldCharType="separate"/>
      </w:r>
      <w:r w:rsidRPr="00A91AD8">
        <w:rPr>
          <w:rFonts w:hint="eastAsia"/>
          <w:noProof/>
        </w:rPr>
        <w:t> </w:t>
      </w:r>
      <w:r w:rsidRPr="00A91AD8">
        <w:rPr>
          <w:noProof/>
        </w:rPr>
        <w:t>[11]</w:t>
      </w:r>
      <w:r w:rsidRPr="00E124F2">
        <w:rPr>
          <w:sz w:val="24"/>
        </w:rPr>
        <w:fldChar w:fldCharType="end"/>
      </w:r>
      <w:r w:rsidRPr="00E124F2">
        <w:rPr>
          <w:sz w:val="24"/>
        </w:rPr>
        <w:t xml:space="preserve">, but considering only a single information source may result in more errors. Since </w:t>
      </w:r>
      <w:r w:rsidRPr="007E1A2B">
        <w:rPr>
          <w:position w:val="-12"/>
        </w:rPr>
        <w:object w:dxaOrig="240" w:dyaOrig="360">
          <v:shape id="_x0000_i1345" type="#_x0000_t75" style="width:12pt;height:18pt" o:ole="">
            <v:imagedata r:id="rId207" o:title=""/>
          </v:shape>
          <o:OLEObject Type="Embed" ProgID="Equation.DSMT4" ShapeID="_x0000_i1345" DrawAspect="Content" ObjectID="_1774357136" r:id="rId208"/>
        </w:object>
      </w:r>
      <w:r w:rsidRPr="00E124F2">
        <w:rPr>
          <w:sz w:val="24"/>
        </w:rPr>
        <w:t xml:space="preserve"> and </w:t>
      </w:r>
      <w:r w:rsidRPr="007E1A2B">
        <w:rPr>
          <w:position w:val="-12"/>
        </w:rPr>
        <w:object w:dxaOrig="240" w:dyaOrig="360">
          <v:shape id="_x0000_i1346" type="#_x0000_t75" style="width:12pt;height:18pt" o:ole="">
            <v:imagedata r:id="rId209" o:title=""/>
          </v:shape>
          <o:OLEObject Type="Embed" ProgID="Equation.DSMT4" ShapeID="_x0000_i1346" DrawAspect="Content" ObjectID="_1774357137" r:id="rId210"/>
        </w:object>
      </w:r>
      <w:r w:rsidRPr="00E124F2">
        <w:rPr>
          <w:sz w:val="24"/>
        </w:rPr>
        <w:t xml:space="preserve"> are independent, the accuracy of </w:t>
      </w:r>
      <w:r w:rsidRPr="007E1A2B">
        <w:rPr>
          <w:position w:val="-12"/>
        </w:rPr>
        <w:object w:dxaOrig="340" w:dyaOrig="380">
          <v:shape id="_x0000_i1347" type="#_x0000_t75" style="width:17.25pt;height:18.75pt" o:ole="">
            <v:imagedata r:id="rId211" o:title=""/>
          </v:shape>
          <o:OLEObject Type="Embed" ProgID="Equation.DSMT4" ShapeID="_x0000_i1347" DrawAspect="Content" ObjectID="_1774357138" r:id="rId212"/>
        </w:object>
      </w:r>
      <w:r w:rsidRPr="00E124F2">
        <w:rPr>
          <w:sz w:val="24"/>
        </w:rPr>
        <w:t xml:space="preserve"> and </w:t>
      </w:r>
      <w:r w:rsidRPr="007E1A2B">
        <w:rPr>
          <w:position w:val="-12"/>
        </w:rPr>
        <w:object w:dxaOrig="380" w:dyaOrig="380">
          <v:shape id="_x0000_i1348" type="#_x0000_t75" style="width:18.75pt;height:18.75pt" o:ole="">
            <v:imagedata r:id="rId213" o:title=""/>
          </v:shape>
          <o:OLEObject Type="Embed" ProgID="Equation.DSMT4" ShapeID="_x0000_i1348" DrawAspect="Content" ObjectID="_1774357139" r:id="rId214"/>
        </w:object>
      </w:r>
      <w:r w:rsidRPr="00E124F2">
        <w:rPr>
          <w:sz w:val="24"/>
        </w:rPr>
        <w:t xml:space="preserve"> may be validated with </w:t>
      </w:r>
      <w:r w:rsidRPr="007E1A2B">
        <w:rPr>
          <w:position w:val="-12"/>
        </w:rPr>
        <w:object w:dxaOrig="240" w:dyaOrig="360">
          <v:shape id="_x0000_i1349" type="#_x0000_t75" style="width:12pt;height:18pt" o:ole="">
            <v:imagedata r:id="rId215" o:title=""/>
          </v:shape>
          <o:OLEObject Type="Embed" ProgID="Equation.DSMT4" ShapeID="_x0000_i1349" DrawAspect="Content" ObjectID="_1774357140" r:id="rId216"/>
        </w:object>
      </w:r>
      <w:r>
        <w:t>(see Eq. S12)</w:t>
      </w:r>
      <w:r>
        <w:rPr>
          <w:sz w:val="24"/>
        </w:rPr>
        <w:t>. T</w:t>
      </w:r>
      <w:r w:rsidRPr="00E124F2">
        <w:rPr>
          <w:sz w:val="24"/>
        </w:rPr>
        <w:t xml:space="preserve">he form of the equations of motion is </w:t>
      </w:r>
      <w:r>
        <w:rPr>
          <w:sz w:val="24"/>
        </w:rPr>
        <w:t>similar</w:t>
      </w:r>
      <w:r w:rsidRPr="00E124F2">
        <w:rPr>
          <w:sz w:val="24"/>
        </w:rPr>
        <w:t xml:space="preserve"> in the stability domain (Figs.S2,S3,S4).</w:t>
      </w:r>
    </w:p>
    <w:p w:rsidR="00A91AD8" w:rsidRPr="00E124F2" w:rsidRDefault="00A91AD8" w:rsidP="00A91AD8">
      <w:pPr>
        <w:spacing w:line="480" w:lineRule="auto"/>
        <w:ind w:firstLineChars="200" w:firstLine="480"/>
        <w:rPr>
          <w:sz w:val="24"/>
        </w:rPr>
      </w:pPr>
    </w:p>
    <w:p w:rsidR="00A91AD8" w:rsidRDefault="00A91AD8" w:rsidP="00A91AD8">
      <w:pPr>
        <w:spacing w:line="480" w:lineRule="auto"/>
        <w:ind w:firstLineChars="200" w:firstLine="482"/>
        <w:rPr>
          <w:b/>
          <w:bCs/>
          <w:sz w:val="24"/>
          <w:lang w:val="en-US" w:bidi="ar"/>
        </w:rPr>
      </w:pPr>
      <w:r w:rsidRPr="00E124F2">
        <w:rPr>
          <w:b/>
          <w:bCs/>
          <w:sz w:val="24"/>
          <w:lang w:val="en-US" w:bidi="ar"/>
        </w:rPr>
        <w:t xml:space="preserve">FIG. S3. Generator </w:t>
      </w:r>
      <w:r w:rsidRPr="003B24D5">
        <w:rPr>
          <w:b/>
          <w:bCs/>
          <w:sz w:val="24"/>
          <w:lang w:val="en-US" w:bidi="ar"/>
        </w:rPr>
        <w:t>perturbed trajector</w:t>
      </w:r>
      <w:r>
        <w:rPr>
          <w:b/>
          <w:bCs/>
          <w:sz w:val="24"/>
          <w:lang w:val="en-US" w:bidi="ar"/>
        </w:rPr>
        <w:t>ies</w:t>
      </w:r>
      <w:r w:rsidRPr="003B24D5">
        <w:rPr>
          <w:b/>
          <w:bCs/>
          <w:sz w:val="24"/>
          <w:lang w:val="en-US" w:bidi="ar"/>
        </w:rPr>
        <w:t xml:space="preserve"> (</w:t>
      </w:r>
      <w:r>
        <w:rPr>
          <w:b/>
          <w:bCs/>
          <w:sz w:val="24"/>
          <w:lang w:val="en-US" w:bidi="ar"/>
        </w:rPr>
        <w:t>10-gen</w:t>
      </w:r>
      <w:r w:rsidRPr="003B24D5">
        <w:rPr>
          <w:b/>
          <w:bCs/>
          <w:sz w:val="24"/>
          <w:lang w:val="en-US" w:bidi="ar"/>
        </w:rPr>
        <w:t>)</w:t>
      </w:r>
    </w:p>
    <w:p w:rsidR="00A91AD8" w:rsidRPr="00E53EB5" w:rsidRDefault="00DF7195" w:rsidP="00A91AD8">
      <w:pPr>
        <w:spacing w:line="480" w:lineRule="auto"/>
        <w:rPr>
          <w:b/>
          <w:bCs/>
          <w:sz w:val="24"/>
          <w:lang w:val="en-US" w:bidi="ar"/>
        </w:rPr>
      </w:pPr>
      <w:r w:rsidRPr="00A91AD8">
        <w:rPr>
          <w:b/>
          <w:noProof/>
          <w:sz w:val="28"/>
          <w:szCs w:val="28"/>
          <w:lang w:val="en-US"/>
        </w:rPr>
        <w:lastRenderedPageBreak/>
        <w:drawing>
          <wp:inline distT="0" distB="0" distL="0" distR="0">
            <wp:extent cx="6410325" cy="2190750"/>
            <wp:effectExtent l="0" t="0" r="0" b="0"/>
            <wp:docPr id="566" name="图片 12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FI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410325" cy="2190750"/>
                    </a:xfrm>
                    <a:prstGeom prst="rect">
                      <a:avLst/>
                    </a:prstGeom>
                    <a:noFill/>
                    <a:ln>
                      <a:noFill/>
                    </a:ln>
                  </pic:spPr>
                </pic:pic>
              </a:graphicData>
            </a:graphic>
          </wp:inline>
        </w:drawing>
      </w:r>
    </w:p>
    <w:p w:rsidR="00A91AD8" w:rsidRPr="00BA431B" w:rsidRDefault="00A91AD8" w:rsidP="00A91AD8">
      <w:pPr>
        <w:ind w:firstLineChars="200" w:firstLine="400"/>
        <w:rPr>
          <w:sz w:val="20"/>
          <w:szCs w:val="20"/>
        </w:rPr>
      </w:pPr>
      <w:r w:rsidRPr="00BA431B">
        <w:rPr>
          <w:sz w:val="20"/>
          <w:szCs w:val="20"/>
        </w:rPr>
        <w:t>A three-phase short circuit to a ground fault occurred at 12-node (</w:t>
      </w:r>
      <w:r w:rsidRPr="008550D4">
        <w:rPr>
          <w:sz w:val="20"/>
          <w:szCs w:val="20"/>
        </w:rPr>
        <w:object w:dxaOrig="1380" w:dyaOrig="320">
          <v:shape id="_x0000_i1350" type="#_x0000_t75" style="width:69pt;height:15.75pt" o:ole="">
            <v:imagedata r:id="rId139" o:title=""/>
          </v:shape>
          <o:OLEObject Type="Embed" ProgID="Equation.DSMT4" ShapeID="_x0000_i1350" DrawAspect="Content" ObjectID="_1774357141" r:id="rId218"/>
        </w:object>
      </w:r>
      <w:r w:rsidRPr="00BA431B">
        <w:rPr>
          <w:sz w:val="20"/>
          <w:szCs w:val="20"/>
        </w:rPr>
        <w:t>).</w:t>
      </w:r>
    </w:p>
    <w:p w:rsidR="00A91AD8" w:rsidRPr="00BA431B" w:rsidRDefault="00A91AD8" w:rsidP="00A91AD8">
      <w:pPr>
        <w:ind w:firstLineChars="200" w:firstLine="400"/>
        <w:rPr>
          <w:sz w:val="20"/>
          <w:szCs w:val="20"/>
        </w:rPr>
      </w:pPr>
      <w:r w:rsidRPr="00BA431B">
        <w:rPr>
          <w:sz w:val="20"/>
          <w:szCs w:val="20"/>
        </w:rPr>
        <w:t xml:space="preserve">a. The projection of the disturbed trajectory in the </w:t>
      </w:r>
      <w:r w:rsidR="00DF7195" w:rsidRPr="00A91AD8">
        <w:rPr>
          <w:noProof/>
          <w:sz w:val="20"/>
          <w:szCs w:val="20"/>
          <w:lang w:val="en-US"/>
        </w:rPr>
        <w:drawing>
          <wp:inline distT="0" distB="0" distL="0" distR="0">
            <wp:extent cx="514350" cy="228600"/>
            <wp:effectExtent l="0" t="0" r="0" b="0"/>
            <wp:docPr id="565" name="图片 16"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wps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BA431B">
        <w:rPr>
          <w:sz w:val="20"/>
          <w:szCs w:val="20"/>
        </w:rPr>
        <w:t xml:space="preserve"> plane</w:t>
      </w:r>
      <w:r>
        <w:rPr>
          <w:sz w:val="20"/>
          <w:szCs w:val="20"/>
        </w:rPr>
        <w:t>,</w:t>
      </w:r>
      <w:r w:rsidRPr="00BA431B">
        <w:rPr>
          <w:sz w:val="20"/>
          <w:szCs w:val="20"/>
        </w:rPr>
        <w:t xml:space="preserve"> </w:t>
      </w:r>
      <w:r>
        <w:rPr>
          <w:sz w:val="20"/>
          <w:szCs w:val="20"/>
        </w:rPr>
        <w:t>t</w:t>
      </w:r>
      <w:r w:rsidRPr="00BA431B">
        <w:rPr>
          <w:sz w:val="20"/>
          <w:szCs w:val="20"/>
        </w:rPr>
        <w:t xml:space="preserve">he result of the fit is </w:t>
      </w:r>
      <w:r w:rsidR="00DF7195" w:rsidRPr="00A91AD8">
        <w:rPr>
          <w:noProof/>
          <w:sz w:val="20"/>
          <w:szCs w:val="20"/>
          <w:lang w:val="en-US"/>
        </w:rPr>
        <w:drawing>
          <wp:inline distT="0" distB="0" distL="0" distR="0">
            <wp:extent cx="4067175" cy="419100"/>
            <wp:effectExtent l="0" t="0" r="0" b="0"/>
            <wp:docPr id="564" name="图片 15"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wps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067175" cy="419100"/>
                    </a:xfrm>
                    <a:prstGeom prst="rect">
                      <a:avLst/>
                    </a:prstGeom>
                    <a:noFill/>
                    <a:ln>
                      <a:noFill/>
                    </a:ln>
                  </pic:spPr>
                </pic:pic>
              </a:graphicData>
            </a:graphic>
          </wp:inline>
        </w:drawing>
      </w:r>
      <w:r w:rsidRPr="00BA431B">
        <w:rPr>
          <w:sz w:val="20"/>
          <w:szCs w:val="20"/>
        </w:rPr>
        <w:t xml:space="preserve">, and the adjusted R-squared value is 1. </w:t>
      </w:r>
    </w:p>
    <w:p w:rsidR="00A91AD8" w:rsidRPr="00BA431B" w:rsidRDefault="00A91AD8" w:rsidP="00A91AD8">
      <w:pPr>
        <w:ind w:firstLineChars="200" w:firstLine="400"/>
        <w:rPr>
          <w:sz w:val="20"/>
          <w:szCs w:val="20"/>
        </w:rPr>
      </w:pPr>
      <w:r w:rsidRPr="00BA431B">
        <w:rPr>
          <w:sz w:val="20"/>
          <w:szCs w:val="20"/>
        </w:rPr>
        <w:t xml:space="preserve">b. The projection of the disturbed trajectory in the </w:t>
      </w:r>
      <w:r w:rsidR="00DF7195" w:rsidRPr="00A91AD8">
        <w:rPr>
          <w:noProof/>
          <w:sz w:val="20"/>
          <w:szCs w:val="20"/>
          <w:lang w:val="en-US"/>
        </w:rPr>
        <w:drawing>
          <wp:inline distT="0" distB="0" distL="0" distR="0">
            <wp:extent cx="514350" cy="228600"/>
            <wp:effectExtent l="0" t="0" r="0" b="0"/>
            <wp:docPr id="563" name="图片 14"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wps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BA431B">
        <w:rPr>
          <w:sz w:val="20"/>
          <w:szCs w:val="20"/>
        </w:rPr>
        <w:t xml:space="preserve"> plane</w:t>
      </w:r>
      <w:r>
        <w:rPr>
          <w:sz w:val="20"/>
          <w:szCs w:val="20"/>
        </w:rPr>
        <w:t>,</w:t>
      </w:r>
      <w:r w:rsidRPr="00BA431B">
        <w:rPr>
          <w:sz w:val="20"/>
          <w:szCs w:val="20"/>
        </w:rPr>
        <w:t xml:space="preserve"> </w:t>
      </w:r>
      <w:r>
        <w:rPr>
          <w:sz w:val="20"/>
          <w:szCs w:val="20"/>
        </w:rPr>
        <w:t>t</w:t>
      </w:r>
      <w:r w:rsidRPr="00BA431B">
        <w:rPr>
          <w:sz w:val="20"/>
          <w:szCs w:val="20"/>
        </w:rPr>
        <w:t xml:space="preserve">he result of the fit is </w:t>
      </w:r>
      <w:r w:rsidR="00DF7195" w:rsidRPr="00A91AD8">
        <w:rPr>
          <w:noProof/>
          <w:sz w:val="20"/>
          <w:szCs w:val="20"/>
          <w:lang w:val="en-US"/>
        </w:rPr>
        <w:drawing>
          <wp:inline distT="0" distB="0" distL="0" distR="0">
            <wp:extent cx="3267075" cy="419100"/>
            <wp:effectExtent l="0" t="0" r="0" b="0"/>
            <wp:docPr id="562" name="图片 13"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wps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267075" cy="419100"/>
                    </a:xfrm>
                    <a:prstGeom prst="rect">
                      <a:avLst/>
                    </a:prstGeom>
                    <a:noFill/>
                    <a:ln>
                      <a:noFill/>
                    </a:ln>
                  </pic:spPr>
                </pic:pic>
              </a:graphicData>
            </a:graphic>
          </wp:inline>
        </w:drawing>
      </w:r>
      <w:r w:rsidRPr="00BA431B">
        <w:rPr>
          <w:sz w:val="20"/>
          <w:szCs w:val="20"/>
        </w:rPr>
        <w:t xml:space="preserve"> and the adjusted R-squared value is 0.99905. </w:t>
      </w:r>
    </w:p>
    <w:p w:rsidR="00A91AD8" w:rsidRPr="00BA431B" w:rsidRDefault="00A91AD8" w:rsidP="00A91AD8">
      <w:pPr>
        <w:ind w:firstLineChars="200" w:firstLine="400"/>
        <w:rPr>
          <w:sz w:val="20"/>
          <w:szCs w:val="20"/>
        </w:rPr>
      </w:pPr>
      <w:r w:rsidRPr="00BA431B">
        <w:rPr>
          <w:sz w:val="20"/>
          <w:szCs w:val="20"/>
        </w:rPr>
        <w:t xml:space="preserve">c. The projection of the disturbed trajectory in the </w:t>
      </w:r>
      <w:r w:rsidR="00DF7195" w:rsidRPr="00A91AD8">
        <w:rPr>
          <w:noProof/>
          <w:sz w:val="20"/>
          <w:szCs w:val="20"/>
          <w:lang w:val="en-US"/>
        </w:rPr>
        <w:drawing>
          <wp:inline distT="0" distB="0" distL="0" distR="0">
            <wp:extent cx="628650" cy="247650"/>
            <wp:effectExtent l="0" t="0" r="0" b="0"/>
            <wp:docPr id="561" name="图片 12"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wps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BA431B">
        <w:rPr>
          <w:sz w:val="20"/>
          <w:szCs w:val="20"/>
        </w:rPr>
        <w:t xml:space="preserve"> plane</w:t>
      </w:r>
      <w:r>
        <w:rPr>
          <w:sz w:val="20"/>
          <w:szCs w:val="20"/>
        </w:rPr>
        <w:t>,</w:t>
      </w:r>
      <w:r w:rsidRPr="00BA431B">
        <w:rPr>
          <w:sz w:val="20"/>
          <w:szCs w:val="20"/>
        </w:rPr>
        <w:t xml:space="preserve"> </w:t>
      </w:r>
      <w:r>
        <w:rPr>
          <w:sz w:val="20"/>
          <w:szCs w:val="20"/>
        </w:rPr>
        <w:t>t</w:t>
      </w:r>
      <w:r w:rsidRPr="00BA431B">
        <w:rPr>
          <w:sz w:val="20"/>
          <w:szCs w:val="20"/>
        </w:rPr>
        <w:t xml:space="preserve">he result of the fit is </w:t>
      </w:r>
      <w:r w:rsidR="00DF7195" w:rsidRPr="00A91AD8">
        <w:rPr>
          <w:noProof/>
          <w:sz w:val="20"/>
          <w:szCs w:val="20"/>
          <w:lang w:val="en-US"/>
        </w:rPr>
        <w:drawing>
          <wp:inline distT="0" distB="0" distL="0" distR="0">
            <wp:extent cx="3295650" cy="228600"/>
            <wp:effectExtent l="0" t="0" r="0" b="0"/>
            <wp:docPr id="560" name="图片 11" descr="wp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wps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295650" cy="228600"/>
                    </a:xfrm>
                    <a:prstGeom prst="rect">
                      <a:avLst/>
                    </a:prstGeom>
                    <a:noFill/>
                    <a:ln>
                      <a:noFill/>
                    </a:ln>
                  </pic:spPr>
                </pic:pic>
              </a:graphicData>
            </a:graphic>
          </wp:inline>
        </w:drawing>
      </w:r>
      <w:r w:rsidRPr="00BA431B">
        <w:rPr>
          <w:sz w:val="20"/>
          <w:szCs w:val="20"/>
        </w:rPr>
        <w:t xml:space="preserve"> and the adjusted R-squared value is 0.9993.</w:t>
      </w:r>
    </w:p>
    <w:p w:rsidR="00A91AD8" w:rsidRPr="00BA431B" w:rsidRDefault="00A91AD8" w:rsidP="00A91AD8">
      <w:pPr>
        <w:ind w:firstLineChars="200" w:firstLine="400"/>
        <w:rPr>
          <w:sz w:val="20"/>
          <w:szCs w:val="20"/>
        </w:rPr>
      </w:pPr>
      <w:r w:rsidRPr="00BA431B">
        <w:rPr>
          <w:sz w:val="20"/>
          <w:szCs w:val="20"/>
        </w:rPr>
        <w:t xml:space="preserve">d. The projection of the disturbed trajectory in the </w:t>
      </w:r>
      <w:r w:rsidR="00DF7195" w:rsidRPr="00A91AD8">
        <w:rPr>
          <w:noProof/>
          <w:sz w:val="20"/>
          <w:szCs w:val="20"/>
          <w:lang w:val="en-US"/>
        </w:rPr>
        <w:drawing>
          <wp:inline distT="0" distB="0" distL="0" distR="0">
            <wp:extent cx="523875" cy="228600"/>
            <wp:effectExtent l="0" t="0" r="0" b="0"/>
            <wp:docPr id="559" name="图片 10" descr="wp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wps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BA431B">
        <w:rPr>
          <w:sz w:val="20"/>
          <w:szCs w:val="20"/>
        </w:rPr>
        <w:t xml:space="preserve"> plane</w:t>
      </w:r>
      <w:r>
        <w:rPr>
          <w:sz w:val="20"/>
          <w:szCs w:val="20"/>
        </w:rPr>
        <w:t>,</w:t>
      </w:r>
      <w:r w:rsidRPr="00BA431B">
        <w:rPr>
          <w:sz w:val="20"/>
          <w:szCs w:val="20"/>
        </w:rPr>
        <w:t xml:space="preserve"> </w:t>
      </w:r>
      <w:r>
        <w:rPr>
          <w:sz w:val="20"/>
          <w:szCs w:val="20"/>
        </w:rPr>
        <w:t>t</w:t>
      </w:r>
      <w:r w:rsidRPr="00BA431B">
        <w:rPr>
          <w:sz w:val="20"/>
          <w:szCs w:val="20"/>
        </w:rPr>
        <w:t xml:space="preserve">he result of the fit is </w:t>
      </w:r>
      <w:r w:rsidR="00DF7195" w:rsidRPr="00A91AD8">
        <w:rPr>
          <w:noProof/>
          <w:sz w:val="20"/>
          <w:szCs w:val="20"/>
          <w:lang w:val="en-US"/>
        </w:rPr>
        <w:drawing>
          <wp:inline distT="0" distB="0" distL="0" distR="0">
            <wp:extent cx="3181350" cy="228600"/>
            <wp:effectExtent l="0" t="0" r="0" b="0"/>
            <wp:docPr id="558" name="图片 9" descr="w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wps1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181350" cy="228600"/>
                    </a:xfrm>
                    <a:prstGeom prst="rect">
                      <a:avLst/>
                    </a:prstGeom>
                    <a:noFill/>
                    <a:ln>
                      <a:noFill/>
                    </a:ln>
                  </pic:spPr>
                </pic:pic>
              </a:graphicData>
            </a:graphic>
          </wp:inline>
        </w:drawing>
      </w:r>
      <w:r w:rsidRPr="00BA431B">
        <w:rPr>
          <w:sz w:val="20"/>
          <w:szCs w:val="20"/>
        </w:rPr>
        <w:t xml:space="preserve"> and the adjusted R-squared value is 1. </w:t>
      </w:r>
    </w:p>
    <w:p w:rsidR="00A91AD8" w:rsidRPr="00BA431B" w:rsidRDefault="00A91AD8" w:rsidP="00A91AD8">
      <w:pPr>
        <w:ind w:firstLineChars="200" w:firstLine="400"/>
        <w:rPr>
          <w:sz w:val="20"/>
          <w:szCs w:val="20"/>
        </w:rPr>
      </w:pPr>
      <w:r w:rsidRPr="00BA431B">
        <w:rPr>
          <w:sz w:val="20"/>
          <w:szCs w:val="20"/>
        </w:rPr>
        <w:t xml:space="preserve">e. The projection of the disturbed trajectory in the </w:t>
      </w:r>
      <w:r w:rsidR="00DF7195" w:rsidRPr="00A91AD8">
        <w:rPr>
          <w:noProof/>
          <w:sz w:val="20"/>
          <w:szCs w:val="20"/>
          <w:lang w:val="en-US"/>
        </w:rPr>
        <w:drawing>
          <wp:inline distT="0" distB="0" distL="0" distR="0">
            <wp:extent cx="523875" cy="228600"/>
            <wp:effectExtent l="0" t="0" r="0" b="0"/>
            <wp:docPr id="557" name="图片 8" descr="wp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wps1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BA431B">
        <w:rPr>
          <w:sz w:val="20"/>
          <w:szCs w:val="20"/>
        </w:rPr>
        <w:t xml:space="preserve"> plane</w:t>
      </w:r>
      <w:r>
        <w:rPr>
          <w:sz w:val="20"/>
          <w:szCs w:val="20"/>
        </w:rPr>
        <w:t>,</w:t>
      </w:r>
      <w:r w:rsidRPr="00BA431B">
        <w:rPr>
          <w:sz w:val="20"/>
          <w:szCs w:val="20"/>
        </w:rPr>
        <w:t xml:space="preserve"> </w:t>
      </w:r>
      <w:r>
        <w:rPr>
          <w:sz w:val="20"/>
          <w:szCs w:val="20"/>
        </w:rPr>
        <w:t>t</w:t>
      </w:r>
      <w:r w:rsidRPr="00BA431B">
        <w:rPr>
          <w:sz w:val="20"/>
          <w:szCs w:val="20"/>
        </w:rPr>
        <w:t xml:space="preserve">he result of the fit is </w:t>
      </w:r>
      <w:r w:rsidR="00DF7195" w:rsidRPr="00A91AD8">
        <w:rPr>
          <w:noProof/>
          <w:sz w:val="20"/>
          <w:szCs w:val="20"/>
          <w:lang w:val="en-US"/>
        </w:rPr>
        <w:drawing>
          <wp:inline distT="0" distB="0" distL="0" distR="0">
            <wp:extent cx="3000375" cy="228600"/>
            <wp:effectExtent l="0" t="0" r="0" b="0"/>
            <wp:docPr id="556" name="图片 7" descr="wp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wps1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000375" cy="228600"/>
                    </a:xfrm>
                    <a:prstGeom prst="rect">
                      <a:avLst/>
                    </a:prstGeom>
                    <a:noFill/>
                    <a:ln>
                      <a:noFill/>
                    </a:ln>
                  </pic:spPr>
                </pic:pic>
              </a:graphicData>
            </a:graphic>
          </wp:inline>
        </w:drawing>
      </w:r>
      <w:r w:rsidRPr="00BA431B">
        <w:rPr>
          <w:sz w:val="20"/>
          <w:szCs w:val="20"/>
        </w:rPr>
        <w:t xml:space="preserve"> and the adjusted R-squared value is 0.99981.</w:t>
      </w:r>
    </w:p>
    <w:p w:rsidR="00A91AD8" w:rsidRPr="00F84D3C" w:rsidRDefault="00A91AD8" w:rsidP="00A91AD8">
      <w:pPr>
        <w:pStyle w:val="a3"/>
        <w:spacing w:line="480" w:lineRule="auto"/>
        <w:ind w:firstLineChars="200" w:firstLine="480"/>
        <w:rPr>
          <w:rFonts w:ascii="Times New Roman" w:hAnsi="Times New Roman"/>
          <w:sz w:val="24"/>
          <w:szCs w:val="24"/>
        </w:rPr>
      </w:pPr>
      <w:r w:rsidRPr="00F84D3C">
        <w:rPr>
          <w:rFonts w:ascii="Times New Roman" w:hAnsi="Times New Roman"/>
          <w:sz w:val="24"/>
          <w:szCs w:val="24"/>
        </w:rPr>
        <w:t xml:space="preserve">The results prove that the expressions for the disturbed operating points of the meta-generators and generators have the same form before and after </w:t>
      </w:r>
      <w:r>
        <w:rPr>
          <w:rFonts w:ascii="Times New Roman" w:hAnsi="Times New Roman"/>
          <w:sz w:val="24"/>
          <w:szCs w:val="24"/>
        </w:rPr>
        <w:t>P</w:t>
      </w:r>
      <w:r w:rsidRPr="00F84D3C">
        <w:rPr>
          <w:rFonts w:ascii="Times New Roman" w:hAnsi="Times New Roman"/>
          <w:sz w:val="24"/>
          <w:szCs w:val="24"/>
        </w:rPr>
        <w:t>ermutation.</w:t>
      </w:r>
      <w:r>
        <w:rPr>
          <w:rFonts w:ascii="Times New Roman" w:hAnsi="Times New Roman"/>
          <w:sz w:val="24"/>
          <w:szCs w:val="24"/>
        </w:rPr>
        <w:t xml:space="preserve"> </w:t>
      </w:r>
    </w:p>
    <w:p w:rsidR="00A91AD8" w:rsidRPr="00E124F2" w:rsidRDefault="00A91AD8" w:rsidP="00A91AD8">
      <w:pPr>
        <w:rPr>
          <w:b/>
          <w:bCs/>
          <w:sz w:val="20"/>
          <w:szCs w:val="20"/>
          <w:lang w:val="en-US" w:bidi="ar"/>
        </w:rPr>
      </w:pPr>
    </w:p>
    <w:p w:rsidR="00A91AD8" w:rsidRPr="00E124F2" w:rsidRDefault="00A91AD8" w:rsidP="00A91AD8">
      <w:pPr>
        <w:rPr>
          <w:b/>
          <w:bCs/>
          <w:sz w:val="24"/>
          <w:lang w:val="en-US" w:bidi="ar"/>
        </w:rPr>
      </w:pPr>
      <w:r w:rsidRPr="00E124F2">
        <w:rPr>
          <w:b/>
          <w:bCs/>
          <w:sz w:val="24"/>
          <w:lang w:val="en-US" w:bidi="ar"/>
        </w:rPr>
        <w:lastRenderedPageBreak/>
        <w:t>FIG. S4</w:t>
      </w:r>
      <w:r>
        <w:rPr>
          <w:b/>
          <w:bCs/>
          <w:sz w:val="24"/>
          <w:lang w:val="en-US" w:bidi="ar"/>
        </w:rPr>
        <w:t>. Metag</w:t>
      </w:r>
      <w:r w:rsidRPr="00E124F2">
        <w:rPr>
          <w:b/>
          <w:bCs/>
          <w:sz w:val="24"/>
          <w:lang w:val="en-US" w:bidi="ar"/>
        </w:rPr>
        <w:t>enerator</w:t>
      </w:r>
      <w:r w:rsidRPr="003B24D5">
        <w:rPr>
          <w:b/>
          <w:bCs/>
          <w:sz w:val="24"/>
          <w:lang w:val="en-US" w:bidi="ar"/>
        </w:rPr>
        <w:t xml:space="preserve"> perturbed trajector</w:t>
      </w:r>
      <w:r>
        <w:rPr>
          <w:b/>
          <w:bCs/>
          <w:sz w:val="24"/>
          <w:lang w:val="en-US" w:bidi="ar"/>
        </w:rPr>
        <w:t>ies</w:t>
      </w:r>
      <w:r w:rsidRPr="003B24D5">
        <w:rPr>
          <w:b/>
          <w:bCs/>
          <w:sz w:val="24"/>
          <w:lang w:val="en-US" w:bidi="ar"/>
        </w:rPr>
        <w:t xml:space="preserve"> (</w:t>
      </w:r>
      <w:r>
        <w:rPr>
          <w:b/>
          <w:bCs/>
          <w:sz w:val="24"/>
          <w:lang w:val="en-US" w:bidi="ar"/>
        </w:rPr>
        <w:t>3-gen</w:t>
      </w:r>
      <w:r w:rsidRPr="003B24D5">
        <w:rPr>
          <w:b/>
          <w:bCs/>
          <w:sz w:val="24"/>
          <w:lang w:val="en-US" w:bidi="ar"/>
        </w:rPr>
        <w:t>)</w:t>
      </w:r>
    </w:p>
    <w:p w:rsidR="00A91AD8" w:rsidRPr="00E124F2" w:rsidRDefault="00DF7195" w:rsidP="00A91AD8">
      <w:pPr>
        <w:rPr>
          <w:b/>
          <w:bCs/>
          <w:sz w:val="28"/>
          <w:szCs w:val="28"/>
          <w:lang w:val="en-US"/>
        </w:rPr>
      </w:pPr>
      <w:r w:rsidRPr="00A91AD8">
        <w:rPr>
          <w:b/>
          <w:noProof/>
          <w:sz w:val="28"/>
          <w:szCs w:val="28"/>
          <w:lang w:val="en-US"/>
        </w:rPr>
        <w:drawing>
          <wp:inline distT="0" distB="0" distL="0" distR="0">
            <wp:extent cx="6410325" cy="4210050"/>
            <wp:effectExtent l="0" t="0" r="0" b="0"/>
            <wp:docPr id="555" name="图片 13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FI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410325" cy="4210050"/>
                    </a:xfrm>
                    <a:prstGeom prst="rect">
                      <a:avLst/>
                    </a:prstGeom>
                    <a:noFill/>
                    <a:ln>
                      <a:noFill/>
                    </a:ln>
                  </pic:spPr>
                </pic:pic>
              </a:graphicData>
            </a:graphic>
          </wp:inline>
        </w:drawing>
      </w:r>
    </w:p>
    <w:p w:rsidR="00A91AD8" w:rsidRPr="00BA431B" w:rsidRDefault="00A91AD8" w:rsidP="00A91AD8">
      <w:pPr>
        <w:ind w:firstLineChars="200" w:firstLine="400"/>
        <w:rPr>
          <w:sz w:val="20"/>
          <w:szCs w:val="20"/>
        </w:rPr>
      </w:pPr>
      <w:r w:rsidRPr="00BA431B">
        <w:rPr>
          <w:sz w:val="20"/>
          <w:szCs w:val="20"/>
        </w:rPr>
        <w:t>A three-phase short circuit to a ground fault occurred at 4-node (</w:t>
      </w:r>
      <w:r w:rsidRPr="008550D4">
        <w:rPr>
          <w:sz w:val="20"/>
          <w:szCs w:val="20"/>
        </w:rPr>
        <w:object w:dxaOrig="1380" w:dyaOrig="320">
          <v:shape id="_x0000_i1351" type="#_x0000_t75" style="width:69pt;height:15.75pt" o:ole="">
            <v:imagedata r:id="rId230" o:title=""/>
          </v:shape>
          <o:OLEObject Type="Embed" ProgID="Equation.DSMT4" ShapeID="_x0000_i1351" DrawAspect="Content" ObjectID="_1774357142" r:id="rId231"/>
        </w:object>
      </w:r>
      <w:r w:rsidRPr="00BA431B">
        <w:rPr>
          <w:sz w:val="20"/>
          <w:szCs w:val="20"/>
        </w:rPr>
        <w:t>).</w:t>
      </w:r>
    </w:p>
    <w:p w:rsidR="00A91AD8" w:rsidRPr="00BA431B" w:rsidRDefault="00A91AD8" w:rsidP="00A91AD8">
      <w:pPr>
        <w:ind w:firstLineChars="200" w:firstLine="400"/>
        <w:rPr>
          <w:sz w:val="20"/>
          <w:szCs w:val="20"/>
        </w:rPr>
      </w:pPr>
      <w:r w:rsidRPr="00BA431B">
        <w:rPr>
          <w:sz w:val="20"/>
          <w:szCs w:val="20"/>
        </w:rPr>
        <w:t xml:space="preserve">a. The projection of the disturbed trajectory in the </w:t>
      </w:r>
      <w:r w:rsidRPr="008550D4">
        <w:rPr>
          <w:sz w:val="20"/>
          <w:szCs w:val="20"/>
        </w:rPr>
        <w:object w:dxaOrig="700" w:dyaOrig="360">
          <v:shape id="_x0000_i1352" type="#_x0000_t75" style="width:35.25pt;height:18pt" o:ole="">
            <v:imagedata r:id="rId232" o:title=""/>
          </v:shape>
          <o:OLEObject Type="Embed" ProgID="Equation.DSMT4" ShapeID="_x0000_i1352" DrawAspect="Content" ObjectID="_1774357143" r:id="rId233"/>
        </w:object>
      </w:r>
      <w:r w:rsidRPr="00BA431B">
        <w:rPr>
          <w:sz w:val="20"/>
          <w:szCs w:val="20"/>
        </w:rPr>
        <w:t xml:space="preserve"> plane. The result of the fit is </w:t>
      </w:r>
      <w:r w:rsidRPr="008550D4">
        <w:rPr>
          <w:sz w:val="20"/>
          <w:szCs w:val="20"/>
        </w:rPr>
        <w:object w:dxaOrig="6840" w:dyaOrig="660">
          <v:shape id="_x0000_i1353" type="#_x0000_t75" style="width:342pt;height:33pt" o:ole="">
            <v:imagedata r:id="rId234" o:title=""/>
          </v:shape>
          <o:OLEObject Type="Embed" ProgID="Equation.DSMT4" ShapeID="_x0000_i1353" DrawAspect="Content" ObjectID="_1774357144" r:id="rId235"/>
        </w:object>
      </w:r>
      <w:r w:rsidRPr="00BA431B">
        <w:rPr>
          <w:sz w:val="20"/>
          <w:szCs w:val="20"/>
        </w:rPr>
        <w:t>. The adjusted R-squared value is 0.99997.</w:t>
      </w:r>
    </w:p>
    <w:p w:rsidR="00A91AD8" w:rsidRPr="00BA431B" w:rsidRDefault="00A91AD8" w:rsidP="00A91AD8">
      <w:pPr>
        <w:ind w:firstLineChars="200" w:firstLine="400"/>
        <w:rPr>
          <w:sz w:val="20"/>
          <w:szCs w:val="20"/>
        </w:rPr>
      </w:pPr>
      <w:r w:rsidRPr="00BA431B">
        <w:rPr>
          <w:sz w:val="20"/>
          <w:szCs w:val="20"/>
        </w:rPr>
        <w:t xml:space="preserve">b. The projection of the disturbed trajectory in the </w:t>
      </w:r>
      <w:r w:rsidRPr="008550D4">
        <w:rPr>
          <w:sz w:val="20"/>
          <w:szCs w:val="20"/>
        </w:rPr>
        <w:object w:dxaOrig="700" w:dyaOrig="360">
          <v:shape id="_x0000_i1354" type="#_x0000_t75" style="width:35.25pt;height:18pt" o:ole="">
            <v:imagedata r:id="rId236" o:title=""/>
          </v:shape>
          <o:OLEObject Type="Embed" ProgID="Equation.DSMT4" ShapeID="_x0000_i1354" DrawAspect="Content" ObjectID="_1774357145" r:id="rId237"/>
        </w:object>
      </w:r>
      <w:r w:rsidRPr="00BA431B">
        <w:rPr>
          <w:sz w:val="20"/>
          <w:szCs w:val="20"/>
        </w:rPr>
        <w:t xml:space="preserve"> plane. The result of the fit is </w:t>
      </w:r>
      <w:r w:rsidRPr="008550D4">
        <w:rPr>
          <w:sz w:val="20"/>
          <w:szCs w:val="20"/>
        </w:rPr>
        <w:object w:dxaOrig="7699" w:dyaOrig="620">
          <v:shape id="_x0000_i1355" type="#_x0000_t75" style="width:384.75pt;height:30.75pt" o:ole="">
            <v:imagedata r:id="rId238" o:title=""/>
          </v:shape>
          <o:OLEObject Type="Embed" ProgID="Equation.DSMT4" ShapeID="_x0000_i1355" DrawAspect="Content" ObjectID="_1774357146" r:id="rId239"/>
        </w:object>
      </w:r>
      <w:r w:rsidRPr="00BA431B">
        <w:rPr>
          <w:sz w:val="20"/>
          <w:szCs w:val="20"/>
        </w:rPr>
        <w:t>, and the adjusted R-squared value is 0.97679.</w:t>
      </w:r>
    </w:p>
    <w:p w:rsidR="00A91AD8" w:rsidRPr="00BA431B" w:rsidRDefault="00A91AD8" w:rsidP="00A91AD8">
      <w:pPr>
        <w:ind w:firstLineChars="200" w:firstLine="400"/>
        <w:rPr>
          <w:sz w:val="20"/>
          <w:szCs w:val="20"/>
        </w:rPr>
      </w:pPr>
      <w:r w:rsidRPr="00BA431B">
        <w:rPr>
          <w:sz w:val="20"/>
          <w:szCs w:val="20"/>
        </w:rPr>
        <w:t xml:space="preserve">c. The projection of the disturbed trajectory in the </w:t>
      </w:r>
      <w:r w:rsidRPr="008550D4">
        <w:rPr>
          <w:sz w:val="20"/>
          <w:szCs w:val="20"/>
        </w:rPr>
        <w:object w:dxaOrig="780" w:dyaOrig="360">
          <v:shape id="_x0000_i1356" type="#_x0000_t75" style="width:39pt;height:18pt" o:ole="">
            <v:imagedata r:id="rId240" o:title=""/>
          </v:shape>
          <o:OLEObject Type="Embed" ProgID="Equation.DSMT4" ShapeID="_x0000_i1356" DrawAspect="Content" ObjectID="_1774357147" r:id="rId241"/>
        </w:object>
      </w:r>
      <w:r w:rsidRPr="00BA431B">
        <w:rPr>
          <w:sz w:val="20"/>
          <w:szCs w:val="20"/>
        </w:rPr>
        <w:t xml:space="preserve"> plane. The result of the fit is </w:t>
      </w:r>
      <w:r w:rsidRPr="008550D4">
        <w:rPr>
          <w:sz w:val="20"/>
          <w:szCs w:val="20"/>
        </w:rPr>
        <w:object w:dxaOrig="4760" w:dyaOrig="360">
          <v:shape id="_x0000_i1357" type="#_x0000_t75" style="width:237.75pt;height:18pt" o:ole="">
            <v:imagedata r:id="rId242" o:title=""/>
          </v:shape>
          <o:OLEObject Type="Embed" ProgID="Equation.DSMT4" ShapeID="_x0000_i1357" DrawAspect="Content" ObjectID="_1774357148" r:id="rId243"/>
        </w:object>
      </w:r>
      <w:r w:rsidRPr="00BA431B">
        <w:rPr>
          <w:sz w:val="20"/>
          <w:szCs w:val="20"/>
        </w:rPr>
        <w:t>, and the adjusted R-squared value is 0.99519.</w:t>
      </w:r>
    </w:p>
    <w:p w:rsidR="00A91AD8" w:rsidRPr="00BA431B" w:rsidRDefault="00A91AD8" w:rsidP="00A91AD8">
      <w:pPr>
        <w:ind w:firstLineChars="200" w:firstLine="400"/>
        <w:rPr>
          <w:sz w:val="20"/>
          <w:szCs w:val="20"/>
        </w:rPr>
      </w:pPr>
      <w:r w:rsidRPr="00BA431B">
        <w:rPr>
          <w:sz w:val="20"/>
          <w:szCs w:val="20"/>
        </w:rPr>
        <w:t xml:space="preserve">d. The projection of the disturbed trajectory in the </w:t>
      </w:r>
      <w:r w:rsidRPr="008550D4">
        <w:rPr>
          <w:sz w:val="20"/>
          <w:szCs w:val="20"/>
        </w:rPr>
        <w:object w:dxaOrig="680" w:dyaOrig="360">
          <v:shape id="_x0000_i1358" type="#_x0000_t75" style="width:33.75pt;height:18pt" o:ole="">
            <v:imagedata r:id="rId244" o:title=""/>
          </v:shape>
          <o:OLEObject Type="Embed" ProgID="Equation.DSMT4" ShapeID="_x0000_i1358" DrawAspect="Content" ObjectID="_1774357149" r:id="rId245"/>
        </w:object>
      </w:r>
      <w:r w:rsidRPr="00BA431B">
        <w:rPr>
          <w:sz w:val="20"/>
          <w:szCs w:val="20"/>
        </w:rPr>
        <w:t xml:space="preserve"> plane. The result of the fit is </w:t>
      </w:r>
      <w:r w:rsidRPr="008550D4">
        <w:rPr>
          <w:sz w:val="20"/>
          <w:szCs w:val="20"/>
        </w:rPr>
        <w:object w:dxaOrig="4680" w:dyaOrig="360">
          <v:shape id="_x0000_i1359" type="#_x0000_t75" style="width:234pt;height:18pt" o:ole="">
            <v:imagedata r:id="rId246" o:title=""/>
          </v:shape>
          <o:OLEObject Type="Embed" ProgID="Equation.DSMT4" ShapeID="_x0000_i1359" DrawAspect="Content" ObjectID="_1774357150" r:id="rId247"/>
        </w:object>
      </w:r>
      <w:r w:rsidRPr="00BA431B">
        <w:rPr>
          <w:sz w:val="20"/>
          <w:szCs w:val="20"/>
        </w:rPr>
        <w:t>, and the adjusted R-squared value is 0.99925.</w:t>
      </w:r>
    </w:p>
    <w:p w:rsidR="00A91AD8" w:rsidRPr="00BA431B" w:rsidRDefault="00A91AD8" w:rsidP="00A91AD8">
      <w:pPr>
        <w:ind w:firstLineChars="200" w:firstLine="400"/>
        <w:rPr>
          <w:sz w:val="20"/>
          <w:szCs w:val="20"/>
        </w:rPr>
      </w:pPr>
      <w:r w:rsidRPr="00BA431B">
        <w:rPr>
          <w:sz w:val="20"/>
          <w:szCs w:val="20"/>
        </w:rPr>
        <w:lastRenderedPageBreak/>
        <w:t xml:space="preserve">e. The projection of the disturbed trajectory in the </w:t>
      </w:r>
      <w:r w:rsidRPr="008550D4">
        <w:rPr>
          <w:sz w:val="20"/>
          <w:szCs w:val="20"/>
        </w:rPr>
        <w:object w:dxaOrig="660" w:dyaOrig="360">
          <v:shape id="_x0000_i1360" type="#_x0000_t75" style="width:33pt;height:18pt" o:ole="">
            <v:imagedata r:id="rId248" o:title=""/>
          </v:shape>
          <o:OLEObject Type="Embed" ProgID="Equation.DSMT4" ShapeID="_x0000_i1360" DrawAspect="Content" ObjectID="_1774357151" r:id="rId249"/>
        </w:object>
      </w:r>
      <w:r w:rsidRPr="00BA431B">
        <w:rPr>
          <w:sz w:val="20"/>
          <w:szCs w:val="20"/>
        </w:rPr>
        <w:t xml:space="preserve"> plane. The result of the fit is </w:t>
      </w:r>
      <w:r w:rsidRPr="008550D4">
        <w:rPr>
          <w:sz w:val="20"/>
          <w:szCs w:val="20"/>
        </w:rPr>
        <w:object w:dxaOrig="4560" w:dyaOrig="360">
          <v:shape id="_x0000_i1361" type="#_x0000_t75" style="width:228pt;height:18pt" o:ole="">
            <v:imagedata r:id="rId250" o:title=""/>
          </v:shape>
          <o:OLEObject Type="Embed" ProgID="Equation.DSMT4" ShapeID="_x0000_i1361" DrawAspect="Content" ObjectID="_1774357152" r:id="rId251"/>
        </w:object>
      </w:r>
      <w:r w:rsidRPr="00BA431B">
        <w:rPr>
          <w:sz w:val="20"/>
          <w:szCs w:val="20"/>
        </w:rPr>
        <w:t>, and the adjusted R-squared value is 0.99973.</w:t>
      </w:r>
    </w:p>
    <w:p w:rsidR="00A91AD8" w:rsidRDefault="00A91AD8" w:rsidP="00A91AD8">
      <w:pPr>
        <w:spacing w:line="480" w:lineRule="auto"/>
        <w:ind w:firstLineChars="200" w:firstLine="480"/>
        <w:rPr>
          <w:bCs/>
          <w:sz w:val="24"/>
          <w:lang w:bidi="ar"/>
        </w:rPr>
      </w:pPr>
      <w:r w:rsidRPr="00263701">
        <w:rPr>
          <w:bCs/>
          <w:sz w:val="24"/>
          <w:lang w:bidi="ar"/>
        </w:rPr>
        <w:t xml:space="preserve">These results show that for different grids, with </w:t>
      </w:r>
      <w:r w:rsidRPr="007E1A2B">
        <w:rPr>
          <w:position w:val="-6"/>
        </w:rPr>
        <w:object w:dxaOrig="300" w:dyaOrig="279">
          <v:shape id="_x0000_i1362" type="#_x0000_t75" style="width:15pt;height:14.25pt" o:ole="">
            <v:imagedata r:id="rId179" o:title=""/>
          </v:shape>
          <o:OLEObject Type="Embed" ProgID="Equation.DSMT4" ShapeID="_x0000_i1362" DrawAspect="Content" ObjectID="_1774357153" r:id="rId252"/>
        </w:object>
      </w:r>
      <w:r w:rsidRPr="00263701">
        <w:rPr>
          <w:bCs/>
          <w:sz w:val="24"/>
          <w:lang w:bidi="ar"/>
        </w:rPr>
        <w:t xml:space="preserve"> as the independent variable, the disturbed operating point has the same law of motion.</w:t>
      </w:r>
    </w:p>
    <w:p w:rsidR="00A91AD8" w:rsidRPr="00263701" w:rsidRDefault="00A91AD8" w:rsidP="00A91AD8">
      <w:pPr>
        <w:spacing w:line="480" w:lineRule="auto"/>
        <w:ind w:firstLineChars="200" w:firstLine="480"/>
        <w:rPr>
          <w:bCs/>
          <w:sz w:val="24"/>
          <w:lang w:bidi="ar"/>
        </w:rPr>
      </w:pPr>
    </w:p>
    <w:p w:rsidR="00A91AD8" w:rsidRPr="00E124F2" w:rsidRDefault="00A91AD8" w:rsidP="00A91AD8">
      <w:pPr>
        <w:rPr>
          <w:b/>
          <w:bCs/>
          <w:sz w:val="28"/>
          <w:szCs w:val="28"/>
        </w:rPr>
      </w:pPr>
      <w:r w:rsidRPr="00E124F2">
        <w:rPr>
          <w:b/>
          <w:bCs/>
          <w:sz w:val="28"/>
          <w:szCs w:val="28"/>
        </w:rPr>
        <w:t>Synchronization stability boundary and spontaneous synchronization of</w:t>
      </w:r>
      <w:bookmarkStart w:id="2" w:name="_GoBack"/>
      <w:r w:rsidRPr="00E124F2">
        <w:rPr>
          <w:b/>
          <w:bCs/>
          <w:sz w:val="28"/>
          <w:szCs w:val="28"/>
        </w:rPr>
        <w:t xml:space="preserve"> </w:t>
      </w:r>
      <w:bookmarkEnd w:id="2"/>
      <w:r w:rsidRPr="00E124F2">
        <w:rPr>
          <w:b/>
          <w:bCs/>
          <w:sz w:val="28"/>
          <w:szCs w:val="28"/>
        </w:rPr>
        <w:t>meta-generators (3-gen)</w:t>
      </w:r>
    </w:p>
    <w:p w:rsidR="00A91AD8" w:rsidRPr="00E124F2" w:rsidRDefault="00A91AD8" w:rsidP="00A91AD8">
      <w:pPr>
        <w:rPr>
          <w:b/>
          <w:bCs/>
          <w:sz w:val="24"/>
          <w:lang w:val="en-US" w:bidi="ar"/>
        </w:rPr>
      </w:pPr>
      <w:r w:rsidRPr="00E124F2">
        <w:rPr>
          <w:b/>
          <w:bCs/>
          <w:sz w:val="24"/>
          <w:lang w:val="en-US" w:bidi="ar"/>
        </w:rPr>
        <w:t xml:space="preserve">FIG. S5. Stability boundary for meta-generators for </w:t>
      </w:r>
      <w:r>
        <w:rPr>
          <w:b/>
          <w:bCs/>
          <w:sz w:val="24"/>
          <w:lang w:val="en-US" w:bidi="ar"/>
        </w:rPr>
        <w:t xml:space="preserve">the </w:t>
      </w:r>
      <w:r w:rsidRPr="00E124F2">
        <w:rPr>
          <w:b/>
          <w:bCs/>
          <w:sz w:val="24"/>
          <w:lang w:val="en-US" w:bidi="ar"/>
        </w:rPr>
        <w:t>3-gen</w:t>
      </w:r>
      <w:r>
        <w:rPr>
          <w:b/>
          <w:bCs/>
          <w:sz w:val="24"/>
          <w:lang w:val="en-US" w:bidi="ar"/>
        </w:rPr>
        <w:t xml:space="preserve"> </w:t>
      </w:r>
      <w:r w:rsidRPr="00E124F2">
        <w:rPr>
          <w:b/>
          <w:bCs/>
          <w:sz w:val="24"/>
          <w:lang w:val="en-US" w:bidi="ar"/>
        </w:rPr>
        <w:t>test system</w:t>
      </w:r>
    </w:p>
    <w:p w:rsidR="00A91AD8" w:rsidRPr="00E124F2" w:rsidRDefault="00DF7195" w:rsidP="00A91AD8">
      <w:pPr>
        <w:rPr>
          <w:b/>
          <w:bCs/>
          <w:sz w:val="28"/>
          <w:szCs w:val="28"/>
          <w:lang w:val="en-US"/>
        </w:rPr>
      </w:pPr>
      <w:r w:rsidRPr="00A91AD8">
        <w:rPr>
          <w:b/>
          <w:noProof/>
          <w:sz w:val="28"/>
          <w:szCs w:val="28"/>
          <w:lang w:val="en-US"/>
        </w:rPr>
        <w:drawing>
          <wp:inline distT="0" distB="0" distL="0" distR="0">
            <wp:extent cx="4648200" cy="4629150"/>
            <wp:effectExtent l="0" t="0" r="0" b="0"/>
            <wp:docPr id="554" name="图片 143" descr="fi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descr="figs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648200" cy="4629150"/>
                    </a:xfrm>
                    <a:prstGeom prst="rect">
                      <a:avLst/>
                    </a:prstGeom>
                    <a:noFill/>
                    <a:ln>
                      <a:noFill/>
                    </a:ln>
                  </pic:spPr>
                </pic:pic>
              </a:graphicData>
            </a:graphic>
          </wp:inline>
        </w:drawing>
      </w:r>
    </w:p>
    <w:p w:rsidR="00A91AD8" w:rsidRPr="008550D4" w:rsidRDefault="00A91AD8" w:rsidP="00A91AD8">
      <w:pPr>
        <w:ind w:firstLineChars="200" w:firstLine="400"/>
        <w:rPr>
          <w:sz w:val="20"/>
          <w:szCs w:val="20"/>
        </w:rPr>
      </w:pPr>
      <w:r w:rsidRPr="008550D4">
        <w:rPr>
          <w:sz w:val="20"/>
          <w:szCs w:val="20"/>
        </w:rPr>
        <w:t xml:space="preserve">a. Eq. (1) applied to the 3-gen system. A three-phase short circuit to a ground fault occurred at 4-node. At </w:t>
      </w:r>
      <w:r w:rsidRPr="008550D4">
        <w:rPr>
          <w:sz w:val="20"/>
          <w:szCs w:val="20"/>
        </w:rPr>
        <w:object w:dxaOrig="1180" w:dyaOrig="279">
          <v:shape id="_x0000_i1363" type="#_x0000_t75" style="width:59.25pt;height:14.25pt" o:ole="">
            <v:imagedata r:id="rId254" o:title=""/>
          </v:shape>
          <o:OLEObject Type="Embed" ProgID="Equation.DSMT4" ShapeID="_x0000_i1363" DrawAspect="Content" ObjectID="_1774357154" r:id="rId255"/>
        </w:object>
      </w:r>
      <w:r w:rsidRPr="008550D4">
        <w:rPr>
          <w:sz w:val="20"/>
          <w:szCs w:val="20"/>
        </w:rPr>
        <w:t xml:space="preserve">, both operating points are clustered at the boundary. At </w:t>
      </w:r>
      <w:r w:rsidRPr="008550D4">
        <w:rPr>
          <w:sz w:val="20"/>
          <w:szCs w:val="20"/>
        </w:rPr>
        <w:object w:dxaOrig="1180" w:dyaOrig="279">
          <v:shape id="_x0000_i1364" type="#_x0000_t75" style="width:59.25pt;height:14.25pt" o:ole="">
            <v:imagedata r:id="rId256" o:title=""/>
          </v:shape>
          <o:OLEObject Type="Embed" ProgID="Equation.DSMT4" ShapeID="_x0000_i1364" DrawAspect="Content" ObjectID="_1774357155" r:id="rId257"/>
        </w:object>
      </w:r>
      <w:r w:rsidRPr="008550D4">
        <w:rPr>
          <w:sz w:val="20"/>
          <w:szCs w:val="20"/>
        </w:rPr>
        <w:t>, an operating point is outside the boundary and away from another point.</w:t>
      </w:r>
    </w:p>
    <w:p w:rsidR="00A91AD8" w:rsidRPr="008550D4" w:rsidRDefault="00A91AD8" w:rsidP="00A91AD8">
      <w:pPr>
        <w:ind w:firstLineChars="200" w:firstLine="400"/>
        <w:rPr>
          <w:sz w:val="20"/>
          <w:szCs w:val="20"/>
        </w:rPr>
      </w:pPr>
      <w:r w:rsidRPr="008550D4">
        <w:rPr>
          <w:sz w:val="20"/>
          <w:szCs w:val="20"/>
        </w:rPr>
        <w:t xml:space="preserve">b. Multiswing stabilization discrimination (Δt=0.245 s). The figure shows the trajectory of </w:t>
      </w:r>
      <w:r w:rsidRPr="008550D4">
        <w:rPr>
          <w:sz w:val="20"/>
          <w:szCs w:val="20"/>
        </w:rPr>
        <w:object w:dxaOrig="1140" w:dyaOrig="435">
          <v:shape id="_x0000_i1365" type="#_x0000_t75" style="width:57pt;height:21.75pt" o:ole="">
            <v:imagedata r:id="rId258" o:title=""/>
          </v:shape>
          <o:OLEObject Type="Embed" ProgID="Equation.DSMT4" ShapeID="_x0000_i1365" DrawAspect="Content" ObjectID="_1774357156" r:id="rId259"/>
        </w:object>
      </w:r>
      <w:r w:rsidRPr="008550D4">
        <w:rPr>
          <w:sz w:val="20"/>
          <w:szCs w:val="20"/>
        </w:rPr>
        <w:t xml:space="preserve">. It is out-of-sync in the time interval </w:t>
      </w:r>
      <w:r w:rsidRPr="008550D4">
        <w:rPr>
          <w:sz w:val="20"/>
          <w:szCs w:val="20"/>
        </w:rPr>
        <w:object w:dxaOrig="800" w:dyaOrig="400">
          <v:shape id="_x0000_i1366" type="#_x0000_t75" style="width:39.75pt;height:20.25pt" o:ole="">
            <v:imagedata r:id="rId260" o:title=""/>
          </v:shape>
          <o:OLEObject Type="Embed" ProgID="Equation.DSMT4" ShapeID="_x0000_i1366" DrawAspect="Content" ObjectID="_1774357157" r:id="rId261"/>
        </w:object>
      </w:r>
      <w:r w:rsidRPr="008550D4">
        <w:rPr>
          <w:sz w:val="20"/>
          <w:szCs w:val="20"/>
        </w:rPr>
        <w:t>.</w:t>
      </w:r>
    </w:p>
    <w:p w:rsidR="00A91AD8" w:rsidRPr="008550D4" w:rsidRDefault="00A91AD8" w:rsidP="00A91AD8">
      <w:pPr>
        <w:ind w:firstLineChars="200" w:firstLine="400"/>
        <w:rPr>
          <w:sz w:val="20"/>
          <w:szCs w:val="20"/>
        </w:rPr>
      </w:pPr>
      <w:r w:rsidRPr="008550D4">
        <w:rPr>
          <w:sz w:val="20"/>
          <w:szCs w:val="20"/>
        </w:rPr>
        <w:t xml:space="preserve">c and d are the results of the 4-node three-phase ground fault simulation. It is synchronized at </w:t>
      </w:r>
      <w:r w:rsidRPr="008550D4">
        <w:rPr>
          <w:sz w:val="20"/>
          <w:szCs w:val="20"/>
        </w:rPr>
        <w:object w:dxaOrig="1180" w:dyaOrig="279">
          <v:shape id="_x0000_i1367" type="#_x0000_t75" style="width:59.25pt;height:14.25pt" o:ole="">
            <v:imagedata r:id="rId262" o:title=""/>
          </v:shape>
          <o:OLEObject Type="Embed" ProgID="Equation.DSMT4" ShapeID="_x0000_i1367" DrawAspect="Content" ObjectID="_1774357158" r:id="rId263"/>
        </w:object>
      </w:r>
      <w:r w:rsidRPr="008550D4">
        <w:rPr>
          <w:sz w:val="20"/>
          <w:szCs w:val="20"/>
        </w:rPr>
        <w:t xml:space="preserve"> and out-of-sync at </w:t>
      </w:r>
      <w:r w:rsidRPr="008550D4">
        <w:rPr>
          <w:sz w:val="20"/>
          <w:szCs w:val="20"/>
        </w:rPr>
        <w:object w:dxaOrig="1180" w:dyaOrig="279">
          <v:shape id="_x0000_i1368" type="#_x0000_t75" style="width:59.25pt;height:14.25pt" o:ole="">
            <v:imagedata r:id="rId264" o:title=""/>
          </v:shape>
          <o:OLEObject Type="Embed" ProgID="Equation.DSMT4" ShapeID="_x0000_i1368" DrawAspect="Content" ObjectID="_1774357159" r:id="rId265"/>
        </w:object>
      </w:r>
      <w:r w:rsidRPr="008550D4">
        <w:rPr>
          <w:sz w:val="20"/>
          <w:szCs w:val="20"/>
        </w:rPr>
        <w:t>.</w:t>
      </w:r>
    </w:p>
    <w:p w:rsidR="00A91AD8" w:rsidRPr="00E124F2" w:rsidRDefault="00A91AD8" w:rsidP="00A91AD8">
      <w:pPr>
        <w:rPr>
          <w:rStyle w:val="font01"/>
          <w:rFonts w:hint="default"/>
          <w:color w:val="auto"/>
        </w:rPr>
      </w:pPr>
    </w:p>
    <w:p w:rsidR="00A91AD8" w:rsidRPr="00E124F2" w:rsidRDefault="00A91AD8" w:rsidP="00A91AD8">
      <w:pPr>
        <w:rPr>
          <w:b/>
          <w:bCs/>
          <w:sz w:val="24"/>
          <w:lang w:val="en-US" w:bidi="ar"/>
        </w:rPr>
      </w:pPr>
      <w:r w:rsidRPr="00E124F2">
        <w:rPr>
          <w:b/>
          <w:bCs/>
          <w:sz w:val="24"/>
          <w:lang w:val="en-US" w:bidi="ar"/>
        </w:rPr>
        <w:t>FIG. S6. Spon</w:t>
      </w:r>
      <w:r>
        <w:rPr>
          <w:b/>
          <w:bCs/>
          <w:sz w:val="24"/>
          <w:lang w:val="en-US" w:bidi="ar"/>
        </w:rPr>
        <w:t>taneous synchronization behavio</w:t>
      </w:r>
      <w:r w:rsidRPr="00E124F2">
        <w:rPr>
          <w:b/>
          <w:bCs/>
          <w:sz w:val="24"/>
          <w:lang w:val="en-US" w:bidi="ar"/>
        </w:rPr>
        <w:t>r near the boundary</w:t>
      </w:r>
      <w:r>
        <w:rPr>
          <w:b/>
          <w:bCs/>
          <w:sz w:val="24"/>
          <w:lang w:val="en-US" w:bidi="ar"/>
        </w:rPr>
        <w:t>(3-gen)</w:t>
      </w:r>
    </w:p>
    <w:p w:rsidR="00A91AD8" w:rsidRPr="00E124F2" w:rsidRDefault="00DF7195" w:rsidP="00A91AD8">
      <w:pPr>
        <w:rPr>
          <w:b/>
          <w:bCs/>
          <w:sz w:val="28"/>
          <w:szCs w:val="28"/>
          <w:lang w:val="en-US"/>
        </w:rPr>
      </w:pPr>
      <w:r w:rsidRPr="00A91AD8">
        <w:rPr>
          <w:b/>
          <w:noProof/>
          <w:sz w:val="28"/>
          <w:szCs w:val="28"/>
          <w:lang w:val="en-US"/>
        </w:rPr>
        <w:drawing>
          <wp:inline distT="0" distB="0" distL="0" distR="0">
            <wp:extent cx="5276850" cy="1962150"/>
            <wp:effectExtent l="0" t="0" r="0" b="0"/>
            <wp:docPr id="553" name="图片 24" descr="C:\Users\Administrator\Desktop\FIG.S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C:\Users\Administrator\Desktop\FIG.S6.eps"/>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276850" cy="1962150"/>
                    </a:xfrm>
                    <a:prstGeom prst="rect">
                      <a:avLst/>
                    </a:prstGeom>
                    <a:noFill/>
                    <a:ln>
                      <a:noFill/>
                    </a:ln>
                  </pic:spPr>
                </pic:pic>
              </a:graphicData>
            </a:graphic>
          </wp:inline>
        </w:drawing>
      </w:r>
    </w:p>
    <w:p w:rsidR="00A91AD8" w:rsidRPr="00A1202B" w:rsidRDefault="00A91AD8" w:rsidP="00A91AD8">
      <w:pPr>
        <w:ind w:firstLineChars="200" w:firstLine="400"/>
        <w:rPr>
          <w:sz w:val="20"/>
          <w:szCs w:val="20"/>
        </w:rPr>
      </w:pPr>
      <w:r>
        <w:rPr>
          <w:sz w:val="20"/>
          <w:szCs w:val="20"/>
        </w:rPr>
        <w:t>(</w:t>
      </w:r>
      <w:r w:rsidRPr="00A1202B">
        <w:rPr>
          <w:sz w:val="20"/>
          <w:szCs w:val="20"/>
        </w:rPr>
        <w:t>a</w:t>
      </w:r>
      <w:r>
        <w:rPr>
          <w:sz w:val="20"/>
          <w:szCs w:val="20"/>
        </w:rPr>
        <w:t>)</w:t>
      </w:r>
      <w:r w:rsidRPr="00A1202B">
        <w:rPr>
          <w:sz w:val="20"/>
          <w:szCs w:val="20"/>
        </w:rPr>
        <w:t>. The standard deviation of δ decreases from ∆t=0.227 s. It increase by 2200% at ∆t=0.245 s.</w:t>
      </w:r>
    </w:p>
    <w:p w:rsidR="00A91AD8" w:rsidRDefault="00A91AD8" w:rsidP="00A91AD8">
      <w:pPr>
        <w:ind w:firstLineChars="200" w:firstLine="400"/>
        <w:rPr>
          <w:sz w:val="20"/>
          <w:szCs w:val="20"/>
        </w:rPr>
      </w:pPr>
      <w:r>
        <w:rPr>
          <w:sz w:val="20"/>
          <w:szCs w:val="20"/>
        </w:rPr>
        <w:t>(</w:t>
      </w:r>
      <w:r w:rsidRPr="00A1202B">
        <w:rPr>
          <w:sz w:val="20"/>
          <w:szCs w:val="20"/>
        </w:rPr>
        <w:t>b</w:t>
      </w:r>
      <w:r>
        <w:rPr>
          <w:sz w:val="20"/>
          <w:szCs w:val="20"/>
        </w:rPr>
        <w:t>)</w:t>
      </w:r>
      <w:r w:rsidRPr="00A1202B">
        <w:rPr>
          <w:sz w:val="20"/>
          <w:szCs w:val="20"/>
        </w:rPr>
        <w:t xml:space="preserve">. The slope </w:t>
      </w:r>
      <w:r w:rsidRPr="008550D4">
        <w:rPr>
          <w:sz w:val="20"/>
          <w:szCs w:val="20"/>
        </w:rPr>
        <w:object w:dxaOrig="279" w:dyaOrig="360">
          <v:shape id="_x0000_i1369" type="#_x0000_t75" style="width:14.25pt;height:18pt" o:ole="">
            <v:imagedata r:id="rId267" o:title=""/>
          </v:shape>
          <o:OLEObject Type="Embed" ProgID="Equation.DSMT4" ShapeID="_x0000_i1369" DrawAspect="Content" ObjectID="_1774357160" r:id="rId268"/>
        </w:object>
      </w:r>
      <w:r w:rsidRPr="00A1202B">
        <w:rPr>
          <w:sz w:val="20"/>
          <w:szCs w:val="20"/>
        </w:rPr>
        <w:t xml:space="preserve"> changes from greater than 1 to less than 1 and </w:t>
      </w:r>
      <w:r w:rsidRPr="008550D4">
        <w:rPr>
          <w:sz w:val="20"/>
          <w:szCs w:val="20"/>
        </w:rPr>
        <w:object w:dxaOrig="580" w:dyaOrig="360">
          <v:shape id="_x0000_i1370" type="#_x0000_t75" style="width:29.25pt;height:18pt" o:ole="">
            <v:imagedata r:id="rId269" o:title=""/>
          </v:shape>
          <o:OLEObject Type="Embed" ProgID="Equation.DSMT4" ShapeID="_x0000_i1370" DrawAspect="Content" ObjectID="_1774357161" r:id="rId270"/>
        </w:object>
      </w:r>
      <w:r w:rsidRPr="00A1202B">
        <w:rPr>
          <w:sz w:val="20"/>
          <w:szCs w:val="20"/>
        </w:rPr>
        <w:t xml:space="preserve"> changes from positive to negative.</w:t>
      </w:r>
      <w:r>
        <w:rPr>
          <w:sz w:val="20"/>
          <w:szCs w:val="20"/>
        </w:rPr>
        <w:t xml:space="preserve"> In this case, K=1 and L=2, then </w:t>
      </w:r>
      <w:r w:rsidRPr="008550D4">
        <w:rPr>
          <w:sz w:val="20"/>
          <w:szCs w:val="20"/>
        </w:rPr>
        <w:object w:dxaOrig="1960" w:dyaOrig="680">
          <v:shape id="_x0000_i1371" type="#_x0000_t75" style="width:100.5pt;height:33.75pt" o:ole="">
            <v:imagedata r:id="rId271" o:title=""/>
          </v:shape>
          <o:OLEObject Type="Embed" ProgID="Equation.DSMT4" ShapeID="_x0000_i1371" DrawAspect="Content" ObjectID="_1774357162" r:id="rId272"/>
        </w:object>
      </w:r>
      <w:r>
        <w:rPr>
          <w:sz w:val="20"/>
          <w:szCs w:val="20"/>
        </w:rPr>
        <w:t>.</w:t>
      </w:r>
    </w:p>
    <w:p w:rsidR="00A91AD8" w:rsidRPr="00A1202B" w:rsidRDefault="00A91AD8" w:rsidP="00A91AD8">
      <w:pPr>
        <w:ind w:firstLineChars="200" w:firstLine="400"/>
        <w:rPr>
          <w:sz w:val="20"/>
          <w:szCs w:val="20"/>
        </w:rPr>
      </w:pPr>
      <w:r>
        <w:rPr>
          <w:sz w:val="20"/>
          <w:szCs w:val="20"/>
        </w:rPr>
        <w:t>(c).</w:t>
      </w:r>
      <w:r w:rsidRPr="00DF4DF6">
        <w:rPr>
          <w:sz w:val="24"/>
        </w:rPr>
        <w:t xml:space="preserve"> </w:t>
      </w:r>
      <w:r>
        <w:rPr>
          <w:sz w:val="20"/>
          <w:szCs w:val="20"/>
        </w:rPr>
        <w:t>Near the boundary,</w:t>
      </w:r>
      <w:r>
        <w:rPr>
          <w:sz w:val="24"/>
        </w:rPr>
        <w:t xml:space="preserve"> </w:t>
      </w:r>
      <w:r w:rsidRPr="00A1202B">
        <w:rPr>
          <w:position w:val="-28"/>
          <w:sz w:val="24"/>
        </w:rPr>
        <w:object w:dxaOrig="1020" w:dyaOrig="660">
          <v:shape id="_x0000_i1372" type="#_x0000_t75" style="width:51pt;height:33pt" o:ole="">
            <v:imagedata r:id="rId273" o:title=""/>
          </v:shape>
          <o:OLEObject Type="Embed" ProgID="Equation.DSMT4" ShapeID="_x0000_i1372" DrawAspect="Content" ObjectID="_1774357163" r:id="rId274"/>
        </w:object>
      </w:r>
      <w:r>
        <w:rPr>
          <w:sz w:val="24"/>
        </w:rPr>
        <w:t xml:space="preserve">, </w:t>
      </w:r>
      <w:r w:rsidRPr="00DF4DF6">
        <w:rPr>
          <w:sz w:val="20"/>
          <w:szCs w:val="20"/>
        </w:rPr>
        <w:t>and</w:t>
      </w:r>
      <w:r>
        <w:rPr>
          <w:sz w:val="24"/>
        </w:rPr>
        <w:t xml:space="preserve"> </w:t>
      </w:r>
      <w:r w:rsidRPr="00A1202B">
        <w:rPr>
          <w:position w:val="-28"/>
          <w:sz w:val="24"/>
        </w:rPr>
        <w:object w:dxaOrig="2659" w:dyaOrig="660">
          <v:shape id="_x0000_i1373" type="#_x0000_t75" style="width:133.5pt;height:33pt" o:ole="">
            <v:imagedata r:id="rId275" o:title=""/>
          </v:shape>
          <o:OLEObject Type="Embed" ProgID="Equation.DSMT4" ShapeID="_x0000_i1373" DrawAspect="Content" ObjectID="_1774357164" r:id="rId276"/>
        </w:object>
      </w:r>
      <w:r>
        <w:rPr>
          <w:sz w:val="24"/>
        </w:rPr>
        <w:t>.</w:t>
      </w:r>
    </w:p>
    <w:p w:rsidR="00A91AD8" w:rsidRPr="00A1202B" w:rsidRDefault="00A91AD8" w:rsidP="00A91AD8">
      <w:pPr>
        <w:ind w:firstLineChars="200" w:firstLine="480"/>
        <w:rPr>
          <w:sz w:val="24"/>
        </w:rPr>
      </w:pPr>
      <w:r w:rsidRPr="00A1202B">
        <w:rPr>
          <w:sz w:val="24"/>
        </w:rPr>
        <w:t xml:space="preserve">Due to the monotonicity of </w:t>
      </w:r>
      <w:r w:rsidRPr="00A1202B">
        <w:rPr>
          <w:position w:val="-12"/>
          <w:sz w:val="24"/>
        </w:rPr>
        <w:object w:dxaOrig="240" w:dyaOrig="360">
          <v:shape id="_x0000_i1374" type="#_x0000_t75" style="width:12pt;height:18pt" o:ole="">
            <v:imagedata r:id="rId277" o:title=""/>
          </v:shape>
          <o:OLEObject Type="Embed" ProgID="Equation.DSMT4" ShapeID="_x0000_i1374" DrawAspect="Content" ObjectID="_1774357165" r:id="rId278"/>
        </w:object>
      </w:r>
      <w:r w:rsidRPr="00A1202B">
        <w:rPr>
          <w:sz w:val="24"/>
        </w:rPr>
        <w:t xml:space="preserve"> with respect to </w:t>
      </w:r>
      <w:r w:rsidRPr="00A1202B">
        <w:rPr>
          <w:position w:val="-6"/>
          <w:sz w:val="24"/>
        </w:rPr>
        <w:object w:dxaOrig="300" w:dyaOrig="279">
          <v:shape id="_x0000_i1375" type="#_x0000_t75" style="width:15pt;height:14.25pt" o:ole="">
            <v:imagedata r:id="rId279" o:title=""/>
          </v:shape>
          <o:OLEObject Type="Embed" ProgID="Equation.DSMT4" ShapeID="_x0000_i1375" DrawAspect="Content" ObjectID="_1774357166" r:id="rId280"/>
        </w:object>
      </w:r>
      <w:r w:rsidRPr="00A1202B">
        <w:rPr>
          <w:sz w:val="24"/>
        </w:rPr>
        <w:t xml:space="preserve">, i.e. </w:t>
      </w:r>
      <w:r w:rsidRPr="00A1202B">
        <w:rPr>
          <w:position w:val="-28"/>
          <w:sz w:val="24"/>
        </w:rPr>
        <w:object w:dxaOrig="2400" w:dyaOrig="660">
          <v:shape id="_x0000_i1376" type="#_x0000_t75" style="width:120pt;height:33pt" o:ole="">
            <v:imagedata r:id="rId281" o:title=""/>
          </v:shape>
          <o:OLEObject Type="Embed" ProgID="Equation.DSMT4" ShapeID="_x0000_i1376" DrawAspect="Content" ObjectID="_1774357167" r:id="rId282"/>
        </w:object>
      </w:r>
      <w:r>
        <w:rPr>
          <w:sz w:val="24"/>
        </w:rPr>
        <w:t>.</w:t>
      </w:r>
      <w:r w:rsidRPr="00A1202B">
        <w:rPr>
          <w:sz w:val="24"/>
        </w:rPr>
        <w:t xml:space="preserve"> </w:t>
      </w:r>
      <w:r w:rsidRPr="00A1202B">
        <w:rPr>
          <w:position w:val="-28"/>
          <w:sz w:val="24"/>
        </w:rPr>
        <w:object w:dxaOrig="4220" w:dyaOrig="700">
          <v:shape id="_x0000_i1377" type="#_x0000_t75" style="width:210.75pt;height:35.25pt" o:ole="">
            <v:imagedata r:id="rId283" o:title=""/>
          </v:shape>
          <o:OLEObject Type="Embed" ProgID="Equation.DSMT4" ShapeID="_x0000_i1377" DrawAspect="Content" ObjectID="_1774357168" r:id="rId284"/>
        </w:object>
      </w:r>
      <w:r w:rsidRPr="00A1202B">
        <w:rPr>
          <w:sz w:val="24"/>
        </w:rPr>
        <w:t xml:space="preserve">. </w:t>
      </w:r>
      <w:r w:rsidRPr="00A1202B">
        <w:rPr>
          <w:position w:val="-12"/>
          <w:sz w:val="24"/>
        </w:rPr>
        <w:object w:dxaOrig="940" w:dyaOrig="360">
          <v:shape id="_x0000_i1378" type="#_x0000_t75" style="width:47.25pt;height:18pt" o:ole="">
            <v:imagedata r:id="rId285" o:title=""/>
          </v:shape>
          <o:OLEObject Type="Embed" ProgID="Equation.DSMT4" ShapeID="_x0000_i1378" DrawAspect="Content" ObjectID="_1774357169" r:id="rId286"/>
        </w:object>
      </w:r>
      <w:r w:rsidRPr="00A1202B">
        <w:rPr>
          <w:sz w:val="24"/>
        </w:rPr>
        <w:t xml:space="preserve">, then </w:t>
      </w:r>
      <w:r w:rsidRPr="00A1202B">
        <w:rPr>
          <w:position w:val="-28"/>
          <w:sz w:val="24"/>
        </w:rPr>
        <w:object w:dxaOrig="999" w:dyaOrig="660">
          <v:shape id="_x0000_i1379" type="#_x0000_t75" style="width:50.25pt;height:33pt" o:ole="">
            <v:imagedata r:id="rId287" o:title=""/>
          </v:shape>
          <o:OLEObject Type="Embed" ProgID="Equation.DSMT4" ShapeID="_x0000_i1379" DrawAspect="Content" ObjectID="_1774357170" r:id="rId288"/>
        </w:object>
      </w:r>
      <w:r>
        <w:rPr>
          <w:sz w:val="24"/>
        </w:rPr>
        <w:t>[Figs. S2.(c) and S6.(c)]</w:t>
      </w:r>
      <w:r w:rsidRPr="00A1202B">
        <w:rPr>
          <w:sz w:val="24"/>
        </w:rPr>
        <w:t>.</w:t>
      </w:r>
    </w:p>
    <w:p w:rsidR="00A91AD8" w:rsidRPr="00E124F2" w:rsidRDefault="00A91AD8" w:rsidP="00A91AD8">
      <w:pPr>
        <w:rPr>
          <w:b/>
          <w:bCs/>
          <w:sz w:val="20"/>
          <w:szCs w:val="20"/>
          <w:lang w:bidi="ar"/>
        </w:rPr>
      </w:pPr>
    </w:p>
    <w:p w:rsidR="00A91AD8" w:rsidRPr="00E124F2" w:rsidRDefault="00A91AD8" w:rsidP="00A91AD8">
      <w:pPr>
        <w:rPr>
          <w:b/>
          <w:bCs/>
          <w:sz w:val="28"/>
          <w:szCs w:val="28"/>
        </w:rPr>
      </w:pPr>
      <w:r w:rsidRPr="00E124F2">
        <w:rPr>
          <w:b/>
          <w:bCs/>
          <w:sz w:val="28"/>
          <w:szCs w:val="28"/>
        </w:rPr>
        <w:t>Synchronization stability boundary and spontaneous synchronization of generators (10-gen)</w:t>
      </w:r>
    </w:p>
    <w:p w:rsidR="00A91AD8" w:rsidRPr="00E124F2" w:rsidRDefault="00A91AD8" w:rsidP="00A91AD8">
      <w:pPr>
        <w:rPr>
          <w:b/>
          <w:bCs/>
          <w:sz w:val="24"/>
          <w:lang w:val="en-US" w:bidi="ar"/>
        </w:rPr>
      </w:pPr>
      <w:r w:rsidRPr="00E124F2">
        <w:rPr>
          <w:b/>
          <w:bCs/>
          <w:sz w:val="24"/>
          <w:lang w:val="en-US" w:bidi="ar"/>
        </w:rPr>
        <w:t>FIG. S7. Stability boundary for generators</w:t>
      </w:r>
    </w:p>
    <w:p w:rsidR="00A91AD8" w:rsidRPr="00E124F2" w:rsidRDefault="00DF7195" w:rsidP="00A91AD8">
      <w:pPr>
        <w:rPr>
          <w:lang w:val="en-US"/>
        </w:rPr>
      </w:pPr>
      <w:r w:rsidRPr="00A91AD8">
        <w:rPr>
          <w:noProof/>
          <w:lang w:val="en-US"/>
        </w:rPr>
        <w:lastRenderedPageBreak/>
        <w:drawing>
          <wp:inline distT="0" distB="0" distL="0" distR="0">
            <wp:extent cx="3886200" cy="1981200"/>
            <wp:effectExtent l="0" t="0" r="0" b="0"/>
            <wp:docPr id="552" name="图片 15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descr="FI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886200" cy="1981200"/>
                    </a:xfrm>
                    <a:prstGeom prst="rect">
                      <a:avLst/>
                    </a:prstGeom>
                    <a:noFill/>
                    <a:ln>
                      <a:noFill/>
                    </a:ln>
                  </pic:spPr>
                </pic:pic>
              </a:graphicData>
            </a:graphic>
          </wp:inline>
        </w:drawing>
      </w:r>
    </w:p>
    <w:p w:rsidR="00A91AD8" w:rsidRDefault="00A91AD8" w:rsidP="00A91AD8">
      <w:pPr>
        <w:ind w:firstLineChars="200" w:firstLine="400"/>
        <w:rPr>
          <w:sz w:val="20"/>
          <w:szCs w:val="20"/>
        </w:rPr>
      </w:pPr>
      <w:r>
        <w:rPr>
          <w:sz w:val="20"/>
          <w:szCs w:val="20"/>
        </w:rPr>
        <w:t>A</w:t>
      </w:r>
      <w:r w:rsidRPr="00BB2A5E">
        <w:rPr>
          <w:sz w:val="20"/>
          <w:szCs w:val="20"/>
        </w:rPr>
        <w:t xml:space="preserve"> three-phase short-circuit ground fault </w:t>
      </w:r>
      <w:r>
        <w:rPr>
          <w:sz w:val="20"/>
          <w:szCs w:val="20"/>
        </w:rPr>
        <w:t>[</w:t>
      </w:r>
      <w:r w:rsidRPr="00BB2A5E">
        <w:rPr>
          <w:sz w:val="20"/>
          <w:szCs w:val="20"/>
        </w:rPr>
        <w:t>12-node(a) and 18-node(b)</w:t>
      </w:r>
      <w:r>
        <w:rPr>
          <w:sz w:val="20"/>
          <w:szCs w:val="20"/>
        </w:rPr>
        <w:t>]</w:t>
      </w:r>
    </w:p>
    <w:p w:rsidR="00A91AD8" w:rsidRPr="00BB2A5E" w:rsidRDefault="00A91AD8" w:rsidP="00A91AD8">
      <w:pPr>
        <w:ind w:firstLineChars="200" w:firstLine="400"/>
        <w:rPr>
          <w:sz w:val="20"/>
          <w:szCs w:val="20"/>
        </w:rPr>
      </w:pPr>
      <w:r w:rsidRPr="00BB2A5E">
        <w:rPr>
          <w:sz w:val="20"/>
          <w:szCs w:val="20"/>
        </w:rPr>
        <w:t>The disturbed trajectory of the operating point cross</w:t>
      </w:r>
      <w:r>
        <w:rPr>
          <w:sz w:val="20"/>
          <w:szCs w:val="20"/>
        </w:rPr>
        <w:t>ed</w:t>
      </w:r>
      <w:r w:rsidRPr="00BB2A5E">
        <w:rPr>
          <w:sz w:val="20"/>
          <w:szCs w:val="20"/>
        </w:rPr>
        <w:t xml:space="preserve"> the boundary</w:t>
      </w:r>
      <w:r>
        <w:rPr>
          <w:sz w:val="20"/>
          <w:szCs w:val="20"/>
        </w:rPr>
        <w:t xml:space="preserve"> with gradually increasing ∆t</w:t>
      </w:r>
      <w:r w:rsidRPr="00BB2A5E">
        <w:rPr>
          <w:sz w:val="20"/>
          <w:szCs w:val="20"/>
        </w:rPr>
        <w:t>(∆t increases from 0.02 s, until destabilization)</w:t>
      </w:r>
      <w:r>
        <w:rPr>
          <w:sz w:val="20"/>
          <w:szCs w:val="20"/>
        </w:rPr>
        <w:t>.</w:t>
      </w:r>
    </w:p>
    <w:p w:rsidR="00A91AD8" w:rsidRPr="00E124F2" w:rsidRDefault="00A91AD8" w:rsidP="00A91AD8">
      <w:pPr>
        <w:spacing w:line="480" w:lineRule="auto"/>
        <w:ind w:firstLineChars="200" w:firstLine="480"/>
        <w:rPr>
          <w:sz w:val="24"/>
        </w:rPr>
      </w:pPr>
      <w:r w:rsidRPr="00E124F2">
        <w:rPr>
          <w:sz w:val="24"/>
        </w:rPr>
        <w:t>Fig. S7 clearly reflects whether the system is synchronously stable, and proves the validity of the synchronous stability boundary. However, compared with the meta-generator</w:t>
      </w:r>
      <w:r>
        <w:rPr>
          <w:sz w:val="24"/>
        </w:rPr>
        <w:t xml:space="preserve"> </w:t>
      </w:r>
      <w:r w:rsidRPr="00E124F2">
        <w:rPr>
          <w:sz w:val="24"/>
        </w:rPr>
        <w:t>model</w:t>
      </w:r>
      <w:r>
        <w:rPr>
          <w:sz w:val="24"/>
        </w:rPr>
        <w:t>s</w:t>
      </w:r>
      <w:r w:rsidRPr="00E124F2">
        <w:rPr>
          <w:sz w:val="24"/>
        </w:rPr>
        <w:t>, the generator model</w:t>
      </w:r>
      <w:r>
        <w:rPr>
          <w:sz w:val="24"/>
        </w:rPr>
        <w:t>s</w:t>
      </w:r>
      <w:r w:rsidRPr="00E124F2">
        <w:rPr>
          <w:sz w:val="24"/>
        </w:rPr>
        <w:t xml:space="preserve"> ha</w:t>
      </w:r>
      <w:r>
        <w:rPr>
          <w:sz w:val="24"/>
        </w:rPr>
        <w:t>ve</w:t>
      </w:r>
      <w:r w:rsidRPr="00E124F2">
        <w:rPr>
          <w:sz w:val="24"/>
        </w:rPr>
        <w:t xml:space="preserve"> the following drawbacks:</w:t>
      </w:r>
    </w:p>
    <w:p w:rsidR="00A91AD8" w:rsidRPr="00E124F2" w:rsidRDefault="00A91AD8" w:rsidP="00A91AD8">
      <w:pPr>
        <w:spacing w:line="480" w:lineRule="auto"/>
        <w:ind w:firstLineChars="200" w:firstLine="480"/>
        <w:rPr>
          <w:sz w:val="24"/>
        </w:rPr>
      </w:pPr>
      <w:r w:rsidRPr="00E124F2">
        <w:rPr>
          <w:sz w:val="24"/>
        </w:rPr>
        <w:t xml:space="preserve">1) </w:t>
      </w:r>
      <w:r w:rsidRPr="007E1A2B">
        <w:rPr>
          <w:position w:val="-12"/>
        </w:rPr>
        <w:object w:dxaOrig="320" w:dyaOrig="360">
          <v:shape id="_x0000_i1380" type="#_x0000_t75" style="width:15.75pt;height:18pt" o:ole="">
            <v:imagedata r:id="rId290" o:title=""/>
          </v:shape>
          <o:OLEObject Type="Embed" ProgID="Equation.DSMT4" ShapeID="_x0000_i1380" DrawAspect="Content" ObjectID="_1774357171" r:id="rId291"/>
        </w:object>
      </w:r>
      <w:r w:rsidRPr="00E124F2">
        <w:rPr>
          <w:sz w:val="24"/>
        </w:rPr>
        <w:t xml:space="preserve"> and </w:t>
      </w:r>
      <w:r w:rsidRPr="007E1A2B">
        <w:rPr>
          <w:position w:val="-12"/>
        </w:rPr>
        <w:object w:dxaOrig="279" w:dyaOrig="360">
          <v:shape id="_x0000_i1381" type="#_x0000_t75" style="width:14.25pt;height:18pt" o:ole="">
            <v:imagedata r:id="rId292" o:title=""/>
          </v:shape>
          <o:OLEObject Type="Embed" ProgID="Equation.DSMT4" ShapeID="_x0000_i1381" DrawAspect="Content" ObjectID="_1774357172" r:id="rId293"/>
        </w:object>
      </w:r>
      <w:r w:rsidRPr="00E124F2">
        <w:rPr>
          <w:sz w:val="24"/>
        </w:rPr>
        <w:t xml:space="preserve"> are difficult to define. Therefore, for a system with n generators, </w:t>
      </w:r>
      <w:r w:rsidRPr="007E1A2B">
        <w:rPr>
          <w:position w:val="-24"/>
        </w:rPr>
        <w:object w:dxaOrig="680" w:dyaOrig="620">
          <v:shape id="_x0000_i1382" type="#_x0000_t75" style="width:33.75pt;height:30.75pt" o:ole="">
            <v:imagedata r:id="rId294" o:title=""/>
          </v:shape>
          <o:OLEObject Type="Embed" ProgID="Equation.DSMT4" ShapeID="_x0000_i1382" DrawAspect="Content" ObjectID="_1774357173" r:id="rId295"/>
        </w:object>
      </w:r>
      <w:r w:rsidRPr="00E124F2">
        <w:rPr>
          <w:sz w:val="24"/>
        </w:rPr>
        <w:t xml:space="preserve"> perturbed trajectories need to be examined.</w:t>
      </w:r>
    </w:p>
    <w:p w:rsidR="00A91AD8" w:rsidRDefault="00A91AD8" w:rsidP="00A91AD8">
      <w:pPr>
        <w:spacing w:line="480" w:lineRule="auto"/>
        <w:ind w:firstLineChars="200" w:firstLine="480"/>
        <w:rPr>
          <w:sz w:val="24"/>
        </w:rPr>
      </w:pPr>
      <w:r w:rsidRPr="00E124F2">
        <w:rPr>
          <w:sz w:val="24"/>
        </w:rPr>
        <w:t>2) It is difficult to correctly di</w:t>
      </w:r>
      <w:r>
        <w:rPr>
          <w:sz w:val="24"/>
        </w:rPr>
        <w:t>scriminate coherent generators.</w:t>
      </w:r>
    </w:p>
    <w:p w:rsidR="00A91AD8" w:rsidRDefault="00A91AD8" w:rsidP="00A91AD8">
      <w:pPr>
        <w:spacing w:line="480" w:lineRule="auto"/>
        <w:ind w:firstLineChars="200" w:firstLine="480"/>
        <w:rPr>
          <w:sz w:val="24"/>
        </w:rPr>
      </w:pPr>
      <w:r w:rsidRPr="00B276F5">
        <w:rPr>
          <w:sz w:val="24"/>
        </w:rPr>
        <w:t xml:space="preserve">This may indicate that the generator-based approach to power systems may </w:t>
      </w:r>
      <w:r w:rsidRPr="00F40DDD">
        <w:rPr>
          <w:sz w:val="24"/>
        </w:rPr>
        <w:t>face difficulties</w:t>
      </w:r>
      <w:r w:rsidRPr="00B276F5">
        <w:rPr>
          <w:sz w:val="24"/>
        </w:rPr>
        <w:t xml:space="preserve"> in complex networks.</w:t>
      </w:r>
    </w:p>
    <w:p w:rsidR="00A91AD8" w:rsidRPr="00E124F2" w:rsidRDefault="00A91AD8" w:rsidP="00A91AD8">
      <w:pPr>
        <w:spacing w:line="480" w:lineRule="auto"/>
        <w:ind w:firstLineChars="200" w:firstLine="480"/>
        <w:rPr>
          <w:b/>
          <w:bCs/>
          <w:sz w:val="24"/>
          <w:lang w:val="en-US" w:bidi="ar"/>
        </w:rPr>
      </w:pPr>
      <w:r w:rsidRPr="00E124F2">
        <w:rPr>
          <w:sz w:val="24"/>
        </w:rPr>
        <w:br w:type="page"/>
      </w:r>
      <w:r w:rsidRPr="00E124F2">
        <w:rPr>
          <w:b/>
          <w:bCs/>
          <w:sz w:val="24"/>
          <w:lang w:val="en-US" w:bidi="ar"/>
        </w:rPr>
        <w:lastRenderedPageBreak/>
        <w:t xml:space="preserve">FIG. S8. </w:t>
      </w:r>
      <w:r>
        <w:rPr>
          <w:b/>
          <w:bCs/>
          <w:sz w:val="24"/>
          <w:lang w:val="en-US" w:bidi="ar"/>
        </w:rPr>
        <w:t>S</w:t>
      </w:r>
      <w:r w:rsidRPr="00E124F2">
        <w:rPr>
          <w:b/>
          <w:bCs/>
          <w:sz w:val="24"/>
          <w:lang w:val="en-US" w:bidi="ar"/>
        </w:rPr>
        <w:t>elf-organizing behavior of generators near the boundary</w:t>
      </w:r>
      <w:r w:rsidRPr="00431AFB">
        <w:rPr>
          <w:b/>
          <w:bCs/>
          <w:sz w:val="24"/>
          <w:lang w:val="en-US" w:bidi="ar"/>
        </w:rPr>
        <w:t xml:space="preserve"> </w:t>
      </w:r>
      <w:r>
        <w:rPr>
          <w:b/>
          <w:bCs/>
          <w:sz w:val="24"/>
          <w:lang w:val="en-US" w:bidi="ar"/>
        </w:rPr>
        <w:t>in the 10-gen test system</w:t>
      </w:r>
    </w:p>
    <w:p w:rsidR="00A91AD8" w:rsidRPr="00E124F2" w:rsidRDefault="00DF7195" w:rsidP="00A91AD8">
      <w:pPr>
        <w:rPr>
          <w:b/>
          <w:bCs/>
          <w:sz w:val="28"/>
          <w:szCs w:val="28"/>
          <w:lang w:val="en-US"/>
        </w:rPr>
      </w:pPr>
      <w:r w:rsidRPr="00A91AD8">
        <w:rPr>
          <w:b/>
          <w:noProof/>
          <w:sz w:val="28"/>
          <w:szCs w:val="28"/>
          <w:lang w:val="en-US"/>
        </w:rPr>
        <w:drawing>
          <wp:inline distT="0" distB="0" distL="0" distR="0">
            <wp:extent cx="4305300" cy="2171700"/>
            <wp:effectExtent l="0" t="0" r="0" b="0"/>
            <wp:docPr id="551" name="图片 16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descr="FI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305300" cy="2171700"/>
                    </a:xfrm>
                    <a:prstGeom prst="rect">
                      <a:avLst/>
                    </a:prstGeom>
                    <a:noFill/>
                    <a:ln>
                      <a:noFill/>
                    </a:ln>
                  </pic:spPr>
                </pic:pic>
              </a:graphicData>
            </a:graphic>
          </wp:inline>
        </w:drawing>
      </w:r>
    </w:p>
    <w:p w:rsidR="00A91AD8" w:rsidRPr="00BA431B" w:rsidRDefault="00A91AD8" w:rsidP="00A91AD8">
      <w:pPr>
        <w:ind w:firstLineChars="200" w:firstLine="400"/>
        <w:rPr>
          <w:sz w:val="20"/>
          <w:szCs w:val="20"/>
        </w:rPr>
      </w:pPr>
      <w:r>
        <w:rPr>
          <w:sz w:val="20"/>
          <w:szCs w:val="20"/>
        </w:rPr>
        <w:t>A</w:t>
      </w:r>
      <w:r w:rsidRPr="00BA431B">
        <w:rPr>
          <w:sz w:val="20"/>
          <w:szCs w:val="20"/>
        </w:rPr>
        <w:t xml:space="preserve"> three-phase short-circuit ground fault</w:t>
      </w:r>
      <w:r>
        <w:rPr>
          <w:sz w:val="20"/>
          <w:szCs w:val="20"/>
        </w:rPr>
        <w:t xml:space="preserve"> at </w:t>
      </w:r>
      <w:r w:rsidRPr="00BA431B">
        <w:rPr>
          <w:sz w:val="20"/>
          <w:szCs w:val="20"/>
        </w:rPr>
        <w:t>18-node</w:t>
      </w:r>
      <w:r>
        <w:rPr>
          <w:sz w:val="20"/>
          <w:szCs w:val="20"/>
        </w:rPr>
        <w:t>.</w:t>
      </w:r>
      <w:r w:rsidRPr="00BA431B">
        <w:rPr>
          <w:sz w:val="20"/>
          <w:szCs w:val="20"/>
        </w:rPr>
        <w:t xml:space="preserve"> </w:t>
      </w:r>
      <w:r w:rsidRPr="00BA431B">
        <w:rPr>
          <w:position w:val="-6"/>
          <w:sz w:val="20"/>
          <w:szCs w:val="20"/>
        </w:rPr>
        <w:object w:dxaOrig="300" w:dyaOrig="279">
          <v:shape id="_x0000_i1383" type="#_x0000_t75" style="width:15pt;height:14.25pt" o:ole="">
            <v:imagedata r:id="rId297" o:title=""/>
          </v:shape>
          <o:OLEObject Type="Embed" ProgID="Equation.DSMT4" ShapeID="_x0000_i1383" DrawAspect="Content" ObjectID="_1774357174" r:id="rId298"/>
        </w:object>
      </w:r>
      <w:r w:rsidRPr="00BA431B">
        <w:rPr>
          <w:sz w:val="20"/>
          <w:szCs w:val="20"/>
        </w:rPr>
        <w:t xml:space="preserve"> increases from 0.140 s to 0.154 s. The arrow shows the direction of increase of </w:t>
      </w:r>
      <w:r w:rsidRPr="00BA431B">
        <w:rPr>
          <w:position w:val="-6"/>
          <w:sz w:val="20"/>
          <w:szCs w:val="20"/>
        </w:rPr>
        <w:object w:dxaOrig="300" w:dyaOrig="279">
          <v:shape id="_x0000_i1384" type="#_x0000_t75" style="width:15pt;height:14.25pt" o:ole="">
            <v:imagedata r:id="rId299" o:title=""/>
          </v:shape>
          <o:OLEObject Type="Embed" ProgID="Equation.DSMT4" ShapeID="_x0000_i1384" DrawAspect="Content" ObjectID="_1774357175" r:id="rId300"/>
        </w:object>
      </w:r>
      <w:r w:rsidRPr="00BA431B">
        <w:rPr>
          <w:sz w:val="20"/>
          <w:szCs w:val="20"/>
        </w:rPr>
        <w:t xml:space="preserve">. </w:t>
      </w:r>
    </w:p>
    <w:p w:rsidR="00A91AD8" w:rsidRPr="00BA431B" w:rsidRDefault="00A91AD8" w:rsidP="00A91AD8">
      <w:pPr>
        <w:ind w:firstLineChars="200" w:firstLine="400"/>
        <w:rPr>
          <w:sz w:val="20"/>
          <w:szCs w:val="20"/>
        </w:rPr>
      </w:pPr>
      <w:r w:rsidRPr="00BA431B">
        <w:rPr>
          <w:sz w:val="20"/>
          <w:szCs w:val="20"/>
        </w:rPr>
        <w:t xml:space="preserve">a. In the </w:t>
      </w:r>
      <w:r w:rsidRPr="00BA431B">
        <w:rPr>
          <w:position w:val="-12"/>
          <w:sz w:val="20"/>
          <w:szCs w:val="20"/>
        </w:rPr>
        <w:object w:dxaOrig="820" w:dyaOrig="360">
          <v:shape id="_x0000_i1385" type="#_x0000_t75" style="width:41.25pt;height:18pt" o:ole="">
            <v:imagedata r:id="rId301" o:title=""/>
          </v:shape>
          <o:OLEObject Type="Embed" ProgID="Equation.DSMT4" ShapeID="_x0000_i1385" DrawAspect="Content" ObjectID="_1774357176" r:id="rId302"/>
        </w:object>
      </w:r>
      <w:r w:rsidRPr="00BA431B">
        <w:rPr>
          <w:sz w:val="20"/>
          <w:szCs w:val="20"/>
        </w:rPr>
        <w:t xml:space="preserve"> plane, operating points appear to cross the barrier before they reach the boundary, and the elliptical area marks the position of the barrier. From 0.147 s onward the interval between operating points decreases in the direction of increasing </w:t>
      </w:r>
      <w:r w:rsidRPr="00BA431B">
        <w:rPr>
          <w:position w:val="-6"/>
          <w:sz w:val="20"/>
          <w:szCs w:val="20"/>
        </w:rPr>
        <w:object w:dxaOrig="300" w:dyaOrig="279">
          <v:shape id="_x0000_i1386" type="#_x0000_t75" style="width:15pt;height:14.25pt" o:ole="">
            <v:imagedata r:id="rId303" o:title=""/>
          </v:shape>
          <o:OLEObject Type="Embed" ProgID="Equation.DSMT4" ShapeID="_x0000_i1386" DrawAspect="Content" ObjectID="_1774357177" r:id="rId304"/>
        </w:object>
      </w:r>
    </w:p>
    <w:p w:rsidR="00A91AD8" w:rsidRPr="00BA431B" w:rsidRDefault="00A91AD8" w:rsidP="00A91AD8">
      <w:pPr>
        <w:ind w:firstLineChars="200" w:firstLine="400"/>
        <w:rPr>
          <w:sz w:val="20"/>
          <w:szCs w:val="20"/>
        </w:rPr>
      </w:pPr>
      <w:r w:rsidRPr="00BA431B">
        <w:rPr>
          <w:sz w:val="20"/>
          <w:szCs w:val="20"/>
        </w:rPr>
        <w:t xml:space="preserve">b. In the </w:t>
      </w:r>
      <w:r w:rsidRPr="00BA431B">
        <w:rPr>
          <w:position w:val="-12"/>
          <w:sz w:val="20"/>
          <w:szCs w:val="20"/>
        </w:rPr>
        <w:object w:dxaOrig="820" w:dyaOrig="360">
          <v:shape id="_x0000_i1387" type="#_x0000_t75" style="width:41.25pt;height:18pt" o:ole="">
            <v:imagedata r:id="rId305" o:title=""/>
          </v:shape>
          <o:OLEObject Type="Embed" ProgID="Equation.DSMT4" ShapeID="_x0000_i1387" DrawAspect="Content" ObjectID="_1774357178" r:id="rId306"/>
        </w:object>
      </w:r>
      <w:r w:rsidRPr="00BA431B">
        <w:rPr>
          <w:sz w:val="20"/>
          <w:szCs w:val="20"/>
        </w:rPr>
        <w:t xml:space="preserve"> plane, the trajectory of the operating point from 0.147 s onward is shown as a </w:t>
      </w:r>
      <w:r w:rsidRPr="00F75B59">
        <w:rPr>
          <w:sz w:val="20"/>
          <w:szCs w:val="20"/>
        </w:rPr>
        <w:t>cycle</w:t>
      </w:r>
      <w:r w:rsidRPr="00BA431B">
        <w:rPr>
          <w:sz w:val="20"/>
          <w:szCs w:val="20"/>
        </w:rPr>
        <w:t xml:space="preserve">, which appears simultaneously with the synchronous barrier. The ellipse indicates the position of the </w:t>
      </w:r>
      <w:r w:rsidRPr="00F75B59">
        <w:rPr>
          <w:sz w:val="20"/>
          <w:szCs w:val="20"/>
        </w:rPr>
        <w:t>cycle</w:t>
      </w:r>
      <w:r w:rsidRPr="00BA431B">
        <w:rPr>
          <w:sz w:val="20"/>
          <w:szCs w:val="20"/>
        </w:rPr>
        <w:t>. (in the shaded area).</w:t>
      </w:r>
    </w:p>
    <w:p w:rsidR="00A91AD8" w:rsidRPr="008550D4" w:rsidRDefault="00A91AD8" w:rsidP="00A91AD8">
      <w:pPr>
        <w:spacing w:line="480" w:lineRule="auto"/>
        <w:ind w:firstLineChars="200" w:firstLine="480"/>
        <w:rPr>
          <w:sz w:val="24"/>
        </w:rPr>
      </w:pPr>
      <w:r w:rsidRPr="008550D4">
        <w:rPr>
          <w:sz w:val="24"/>
        </w:rPr>
        <w:t>The perturbed trajectory of the generator is similar to that of the meta-generator, as shown in Figs. 2. (b) and (c). That is, the generator has the same barrier and attractor as the meta-generator. This shows that the Permutation does not change the characteristics of the perturbed trajectory.</w:t>
      </w:r>
    </w:p>
    <w:p w:rsidR="00A91AD8" w:rsidRPr="00E124F2" w:rsidRDefault="00A91AD8" w:rsidP="00A91AD8">
      <w:pPr>
        <w:ind w:firstLineChars="200" w:firstLine="420"/>
      </w:pPr>
    </w:p>
    <w:p w:rsidR="00A91AD8" w:rsidRDefault="00A91AD8" w:rsidP="00A91AD8">
      <w:pPr>
        <w:ind w:firstLineChars="200" w:firstLine="482"/>
        <w:rPr>
          <w:b/>
          <w:bCs/>
          <w:sz w:val="24"/>
          <w:lang w:val="en-US" w:bidi="ar"/>
        </w:rPr>
      </w:pPr>
      <w:r w:rsidRPr="00E124F2">
        <w:rPr>
          <w:b/>
          <w:bCs/>
          <w:sz w:val="24"/>
          <w:lang w:val="en-US" w:bidi="ar"/>
        </w:rPr>
        <w:t xml:space="preserve">FIG. S9. </w:t>
      </w:r>
      <w:r>
        <w:rPr>
          <w:b/>
          <w:bCs/>
          <w:sz w:val="24"/>
          <w:lang w:val="en-US" w:bidi="ar"/>
        </w:rPr>
        <w:t>In the 10-gen</w:t>
      </w:r>
      <w:r w:rsidRPr="00E124F2">
        <w:rPr>
          <w:b/>
          <w:bCs/>
          <w:sz w:val="24"/>
          <w:lang w:val="en-US" w:bidi="ar"/>
        </w:rPr>
        <w:t xml:space="preserve"> test system, </w:t>
      </w:r>
      <w:r>
        <w:rPr>
          <w:b/>
          <w:bCs/>
          <w:sz w:val="24"/>
          <w:lang w:val="en-US" w:bidi="ar"/>
        </w:rPr>
        <w:t>s</w:t>
      </w:r>
      <w:r w:rsidRPr="00E124F2">
        <w:rPr>
          <w:b/>
          <w:bCs/>
          <w:sz w:val="24"/>
          <w:lang w:val="en-US" w:bidi="ar"/>
        </w:rPr>
        <w:t>pontaneous synchroni</w:t>
      </w:r>
      <w:r>
        <w:rPr>
          <w:b/>
          <w:bCs/>
          <w:sz w:val="24"/>
          <w:lang w:val="en-US" w:bidi="ar"/>
        </w:rPr>
        <w:t>z</w:t>
      </w:r>
      <w:r w:rsidRPr="00E124F2">
        <w:rPr>
          <w:b/>
          <w:bCs/>
          <w:sz w:val="24"/>
          <w:lang w:val="en-US" w:bidi="ar"/>
        </w:rPr>
        <w:t>ation always occurs near the synchroni</w:t>
      </w:r>
      <w:r>
        <w:rPr>
          <w:b/>
          <w:bCs/>
          <w:sz w:val="24"/>
          <w:lang w:val="en-US" w:bidi="ar"/>
        </w:rPr>
        <w:t>z</w:t>
      </w:r>
      <w:r w:rsidRPr="00E124F2">
        <w:rPr>
          <w:b/>
          <w:bCs/>
          <w:sz w:val="24"/>
          <w:lang w:val="en-US" w:bidi="ar"/>
        </w:rPr>
        <w:t>ation stability boundary</w:t>
      </w:r>
    </w:p>
    <w:p w:rsidR="00A91AD8" w:rsidRPr="00B900C1" w:rsidRDefault="00DF7195" w:rsidP="00A91AD8">
      <w:pPr>
        <w:rPr>
          <w:b/>
          <w:bCs/>
          <w:sz w:val="24"/>
          <w:lang w:val="en-US" w:bidi="ar"/>
        </w:rPr>
      </w:pPr>
      <w:r w:rsidRPr="00A91AD8">
        <w:rPr>
          <w:b/>
          <w:noProof/>
          <w:sz w:val="28"/>
          <w:szCs w:val="28"/>
          <w:lang w:val="en-US"/>
        </w:rPr>
        <w:lastRenderedPageBreak/>
        <w:drawing>
          <wp:inline distT="0" distB="0" distL="0" distR="0">
            <wp:extent cx="6410325" cy="5953125"/>
            <wp:effectExtent l="0" t="0" r="0" b="0"/>
            <wp:docPr id="550" name="图片 5" descr="C:\Users\Administrator\Desktop\FEIGURE\FIG(1).S9\FIG.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strator\Desktop\FEIGURE\FIG(1).S9\FIG.S9.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410325" cy="5953125"/>
                    </a:xfrm>
                    <a:prstGeom prst="rect">
                      <a:avLst/>
                    </a:prstGeom>
                    <a:noFill/>
                    <a:ln>
                      <a:noFill/>
                    </a:ln>
                  </pic:spPr>
                </pic:pic>
              </a:graphicData>
            </a:graphic>
          </wp:inline>
        </w:drawing>
      </w:r>
    </w:p>
    <w:p w:rsidR="00A91AD8" w:rsidRDefault="00A91AD8" w:rsidP="00A91AD8">
      <w:pPr>
        <w:ind w:firstLineChars="200" w:firstLine="400"/>
        <w:rPr>
          <w:sz w:val="20"/>
          <w:szCs w:val="20"/>
          <w:lang w:val="en-US"/>
        </w:rPr>
      </w:pPr>
      <w:r w:rsidRPr="008550D4">
        <w:rPr>
          <w:sz w:val="20"/>
          <w:szCs w:val="20"/>
          <w:lang w:val="en-US"/>
        </w:rPr>
        <w:t>A three-phase short-circuit ground fault is set at the corresponding node.</w:t>
      </w:r>
    </w:p>
    <w:p w:rsidR="00A91AD8" w:rsidRPr="008550D4" w:rsidRDefault="00A91AD8" w:rsidP="00A91AD8">
      <w:pPr>
        <w:ind w:firstLineChars="200" w:firstLine="400"/>
        <w:rPr>
          <w:sz w:val="20"/>
          <w:szCs w:val="20"/>
          <w:lang w:val="en-US"/>
        </w:rPr>
      </w:pPr>
      <w:r>
        <w:rPr>
          <w:sz w:val="20"/>
          <w:szCs w:val="20"/>
          <w:lang w:val="en-US"/>
        </w:rPr>
        <w:t>(</w:t>
      </w:r>
      <w:r w:rsidRPr="00B660E5">
        <w:rPr>
          <w:sz w:val="20"/>
          <w:szCs w:val="20"/>
          <w:lang w:val="en-US"/>
        </w:rPr>
        <w:t>a)</w:t>
      </w:r>
      <w:r>
        <w:rPr>
          <w:sz w:val="20"/>
          <w:szCs w:val="20"/>
          <w:lang w:val="en-US"/>
        </w:rPr>
        <w:t>-</w:t>
      </w:r>
      <w:r w:rsidRPr="00B660E5">
        <w:rPr>
          <w:sz w:val="20"/>
          <w:szCs w:val="20"/>
          <w:lang w:val="en-US"/>
        </w:rPr>
        <w:t xml:space="preserve">(e) show </w:t>
      </w:r>
      <w:r w:rsidRPr="00F520EB">
        <w:rPr>
          <w:sz w:val="20"/>
          <w:szCs w:val="20"/>
          <w:lang w:val="en-US"/>
        </w:rPr>
        <w:t xml:space="preserve">the decrease in </w:t>
      </w:r>
      <w:r w:rsidRPr="005A7E7C">
        <w:rPr>
          <w:position w:val="-14"/>
        </w:rPr>
        <w:object w:dxaOrig="639" w:dyaOrig="400">
          <v:shape id="_x0000_i1388" type="#_x0000_t75" style="width:32.25pt;height:20.25pt" o:ole="">
            <v:imagedata r:id="rId308" o:title=""/>
          </v:shape>
          <o:OLEObject Type="Embed" ProgID="Equation.DSMT4" ShapeID="_x0000_i1388" DrawAspect="Content" ObjectID="_1774357179" r:id="rId309"/>
        </w:object>
      </w:r>
      <w:r w:rsidRPr="00F520EB">
        <w:rPr>
          <w:sz w:val="20"/>
          <w:szCs w:val="20"/>
          <w:lang w:val="en-US"/>
        </w:rPr>
        <w:t xml:space="preserve"> from the highest point indicated that near the critical point</w:t>
      </w:r>
      <w:r>
        <w:rPr>
          <w:rFonts w:hint="eastAsia"/>
          <w:sz w:val="20"/>
          <w:szCs w:val="20"/>
          <w:lang w:val="en-US"/>
        </w:rPr>
        <w:t xml:space="preserve"> </w:t>
      </w:r>
      <w:r>
        <w:rPr>
          <w:sz w:val="20"/>
          <w:szCs w:val="20"/>
          <w:lang w:val="en-US"/>
        </w:rPr>
        <w:t>,</w:t>
      </w:r>
      <w:r w:rsidRPr="00F520EB">
        <w:rPr>
          <w:sz w:val="20"/>
          <w:szCs w:val="20"/>
          <w:lang w:val="en-US"/>
        </w:rPr>
        <w:t xml:space="preserve"> </w:t>
      </w:r>
      <w:r>
        <w:rPr>
          <w:sz w:val="20"/>
          <w:szCs w:val="20"/>
          <w:lang w:val="en-US"/>
        </w:rPr>
        <w:t>a</w:t>
      </w:r>
      <w:r w:rsidRPr="00F520EB">
        <w:rPr>
          <w:sz w:val="20"/>
          <w:szCs w:val="20"/>
          <w:lang w:val="en-US"/>
        </w:rPr>
        <w:t>nd then it increases dramatically.</w:t>
      </w:r>
      <w:r w:rsidRPr="00F520EB">
        <w:rPr>
          <w:rFonts w:hint="eastAsia"/>
          <w:sz w:val="20"/>
          <w:szCs w:val="20"/>
          <w:lang w:val="en-US"/>
        </w:rPr>
        <w:t xml:space="preserve"> </w:t>
      </w:r>
      <w:r>
        <w:rPr>
          <w:sz w:val="20"/>
          <w:szCs w:val="20"/>
          <w:lang w:val="en-US"/>
        </w:rPr>
        <w:t>[</w:t>
      </w:r>
      <w:r w:rsidRPr="00B660E5">
        <w:rPr>
          <w:sz w:val="20"/>
          <w:szCs w:val="20"/>
          <w:lang w:val="en-US"/>
        </w:rPr>
        <w:t>the fault at 6-node</w:t>
      </w:r>
      <w:r>
        <w:rPr>
          <w:rFonts w:hint="eastAsia"/>
          <w:sz w:val="20"/>
          <w:szCs w:val="20"/>
          <w:lang w:val="en-US"/>
        </w:rPr>
        <w:t>(</w:t>
      </w:r>
      <w:r>
        <w:rPr>
          <w:sz w:val="20"/>
          <w:szCs w:val="20"/>
          <w:lang w:val="en-US"/>
        </w:rPr>
        <w:t>CCT=0.124s</w:t>
      </w:r>
      <w:r>
        <w:rPr>
          <w:rFonts w:hint="eastAsia"/>
          <w:sz w:val="20"/>
          <w:szCs w:val="20"/>
          <w:lang w:val="en-US"/>
        </w:rPr>
        <w:t>)</w:t>
      </w:r>
      <w:r w:rsidRPr="00B660E5">
        <w:rPr>
          <w:sz w:val="20"/>
          <w:szCs w:val="20"/>
          <w:lang w:val="en-US"/>
        </w:rPr>
        <w:t>, 12-node</w:t>
      </w:r>
      <w:r>
        <w:rPr>
          <w:rFonts w:hint="eastAsia"/>
          <w:sz w:val="20"/>
          <w:szCs w:val="20"/>
          <w:lang w:val="en-US"/>
        </w:rPr>
        <w:t>(</w:t>
      </w:r>
      <w:r>
        <w:rPr>
          <w:sz w:val="20"/>
          <w:szCs w:val="20"/>
          <w:lang w:val="en-US"/>
        </w:rPr>
        <w:t>CCT=0.285s</w:t>
      </w:r>
      <w:r>
        <w:rPr>
          <w:rFonts w:hint="eastAsia"/>
          <w:sz w:val="20"/>
          <w:szCs w:val="20"/>
          <w:lang w:val="en-US"/>
        </w:rPr>
        <w:t>)</w:t>
      </w:r>
      <w:r w:rsidRPr="00B660E5">
        <w:rPr>
          <w:sz w:val="20"/>
          <w:szCs w:val="20"/>
          <w:lang w:val="en-US"/>
        </w:rPr>
        <w:t>, 24-node</w:t>
      </w:r>
      <w:r>
        <w:rPr>
          <w:rFonts w:hint="eastAsia"/>
          <w:sz w:val="20"/>
          <w:szCs w:val="20"/>
          <w:lang w:val="en-US"/>
        </w:rPr>
        <w:t>(</w:t>
      </w:r>
      <w:r>
        <w:rPr>
          <w:sz w:val="20"/>
          <w:szCs w:val="20"/>
          <w:lang w:val="en-US"/>
        </w:rPr>
        <w:t>CCT=0.135s</w:t>
      </w:r>
      <w:r>
        <w:rPr>
          <w:rFonts w:hint="eastAsia"/>
          <w:sz w:val="20"/>
          <w:szCs w:val="20"/>
          <w:lang w:val="en-US"/>
        </w:rPr>
        <w:t>)</w:t>
      </w:r>
      <w:r w:rsidRPr="00B660E5">
        <w:rPr>
          <w:sz w:val="20"/>
          <w:szCs w:val="20"/>
          <w:lang w:val="en-US"/>
        </w:rPr>
        <w:t>, 30-node</w:t>
      </w:r>
      <w:r>
        <w:rPr>
          <w:rFonts w:hint="eastAsia"/>
          <w:sz w:val="20"/>
          <w:szCs w:val="20"/>
          <w:lang w:val="en-US"/>
        </w:rPr>
        <w:t>(</w:t>
      </w:r>
      <w:r>
        <w:rPr>
          <w:sz w:val="20"/>
          <w:szCs w:val="20"/>
          <w:lang w:val="en-US"/>
        </w:rPr>
        <w:t>CCT=0.286s</w:t>
      </w:r>
      <w:r>
        <w:rPr>
          <w:rFonts w:hint="eastAsia"/>
          <w:sz w:val="20"/>
          <w:szCs w:val="20"/>
          <w:lang w:val="en-US"/>
        </w:rPr>
        <w:t>)</w:t>
      </w:r>
      <w:r w:rsidRPr="00B660E5">
        <w:rPr>
          <w:sz w:val="20"/>
          <w:szCs w:val="20"/>
          <w:lang w:val="en-US"/>
        </w:rPr>
        <w:t xml:space="preserve"> and 36-node</w:t>
      </w:r>
      <w:r>
        <w:rPr>
          <w:rFonts w:hint="eastAsia"/>
          <w:sz w:val="20"/>
          <w:szCs w:val="20"/>
          <w:lang w:val="en-US"/>
        </w:rPr>
        <w:t>(</w:t>
      </w:r>
      <w:r>
        <w:rPr>
          <w:sz w:val="20"/>
          <w:szCs w:val="20"/>
          <w:lang w:val="en-US"/>
        </w:rPr>
        <w:t>CCT=0.208s</w:t>
      </w:r>
      <w:r>
        <w:rPr>
          <w:rFonts w:hint="eastAsia"/>
          <w:sz w:val="20"/>
          <w:szCs w:val="20"/>
          <w:lang w:val="en-US"/>
        </w:rPr>
        <w:t>)</w:t>
      </w:r>
      <w:r w:rsidRPr="00B660E5">
        <w:rPr>
          <w:sz w:val="20"/>
          <w:szCs w:val="20"/>
          <w:lang w:val="en-US"/>
        </w:rPr>
        <w:t>, respectively</w:t>
      </w:r>
      <w:r>
        <w:rPr>
          <w:sz w:val="20"/>
          <w:szCs w:val="20"/>
          <w:lang w:val="en-US"/>
        </w:rPr>
        <w:t>]</w:t>
      </w:r>
      <w:r w:rsidRPr="00B660E5">
        <w:rPr>
          <w:sz w:val="20"/>
          <w:szCs w:val="20"/>
          <w:lang w:val="en-US"/>
        </w:rPr>
        <w:t>.</w:t>
      </w:r>
      <w:r>
        <w:rPr>
          <w:sz w:val="20"/>
          <w:szCs w:val="20"/>
          <w:lang w:val="en-US"/>
        </w:rPr>
        <w:t xml:space="preserve"> (f) and (g). </w:t>
      </w:r>
      <w:r>
        <w:rPr>
          <w:sz w:val="20"/>
          <w:szCs w:val="20"/>
        </w:rPr>
        <w:t>O</w:t>
      </w:r>
      <w:r w:rsidRPr="005A7E7C">
        <w:rPr>
          <w:sz w:val="20"/>
          <w:szCs w:val="20"/>
        </w:rPr>
        <w:t>perating</w:t>
      </w:r>
      <w:r>
        <w:rPr>
          <w:sz w:val="20"/>
          <w:szCs w:val="20"/>
        </w:rPr>
        <w:t xml:space="preserve"> </w:t>
      </w:r>
      <w:r w:rsidRPr="005A7E7C">
        <w:rPr>
          <w:sz w:val="20"/>
          <w:szCs w:val="20"/>
        </w:rPr>
        <w:t>points crossed the potential barrier</w:t>
      </w:r>
      <w:r w:rsidRPr="008550D4">
        <w:rPr>
          <w:sz w:val="20"/>
          <w:szCs w:val="20"/>
          <w:lang w:val="en-US"/>
        </w:rPr>
        <w:t xml:space="preserve"> </w:t>
      </w:r>
      <w:r>
        <w:rPr>
          <w:rFonts w:hint="eastAsia"/>
          <w:sz w:val="20"/>
          <w:szCs w:val="20"/>
          <w:lang w:val="en-US"/>
        </w:rPr>
        <w:t>(</w:t>
      </w:r>
      <w:r w:rsidRPr="00B660E5">
        <w:rPr>
          <w:sz w:val="20"/>
          <w:szCs w:val="20"/>
          <w:lang w:val="en-US"/>
        </w:rPr>
        <w:t>the fault at</w:t>
      </w:r>
      <w:r w:rsidRPr="008550D4">
        <w:rPr>
          <w:sz w:val="20"/>
          <w:szCs w:val="20"/>
          <w:lang w:val="en-US"/>
        </w:rPr>
        <w:t xml:space="preserve"> 6-node and 24-node</w:t>
      </w:r>
      <w:r>
        <w:rPr>
          <w:sz w:val="20"/>
          <w:szCs w:val="20"/>
          <w:lang w:val="en-US"/>
        </w:rPr>
        <w:t>,</w:t>
      </w:r>
      <w:r w:rsidRPr="00B660E5">
        <w:rPr>
          <w:sz w:val="20"/>
          <w:szCs w:val="20"/>
          <w:lang w:val="en-US"/>
        </w:rPr>
        <w:t xml:space="preserve"> respectively</w:t>
      </w:r>
      <w:r w:rsidRPr="008550D4">
        <w:rPr>
          <w:sz w:val="20"/>
          <w:szCs w:val="20"/>
          <w:lang w:val="en-US"/>
        </w:rPr>
        <w:t>) (shaded area).</w:t>
      </w:r>
    </w:p>
    <w:p w:rsidR="00A91AD8" w:rsidRPr="00E124F2" w:rsidRDefault="00A91AD8" w:rsidP="00A91AD8">
      <w:pPr>
        <w:spacing w:line="480" w:lineRule="auto"/>
        <w:ind w:firstLineChars="200" w:firstLine="480"/>
        <w:rPr>
          <w:b/>
          <w:bCs/>
          <w:sz w:val="24"/>
          <w:lang w:val="en-US" w:bidi="ar"/>
        </w:rPr>
      </w:pPr>
      <w:r w:rsidRPr="00E67068">
        <w:rPr>
          <w:sz w:val="24"/>
        </w:rPr>
        <w:t xml:space="preserve">The results show that there is a significant decrease in </w:t>
      </w:r>
      <w:r w:rsidRPr="005A7E7C">
        <w:rPr>
          <w:position w:val="-14"/>
        </w:rPr>
        <w:object w:dxaOrig="639" w:dyaOrig="400">
          <v:shape id="_x0000_i1389" type="#_x0000_t75" style="width:32.25pt;height:20.25pt" o:ole="">
            <v:imagedata r:id="rId308" o:title=""/>
          </v:shape>
          <o:OLEObject Type="Embed" ProgID="Equation.DSMT4" ShapeID="_x0000_i1389" DrawAspect="Content" ObjectID="_1774357180" r:id="rId310"/>
        </w:object>
      </w:r>
      <w:r w:rsidRPr="00E67068">
        <w:rPr>
          <w:sz w:val="24"/>
        </w:rPr>
        <w:t xml:space="preserve"> near the boundary. These results demonstrate a strong correlation between the synchronization stability boundary and spontaneous synchronization.</w:t>
      </w:r>
      <w:r w:rsidRPr="00E67068">
        <w:rPr>
          <w:sz w:val="24"/>
        </w:rPr>
        <w:br w:type="page"/>
      </w:r>
      <w:r w:rsidRPr="00E124F2">
        <w:rPr>
          <w:b/>
          <w:bCs/>
          <w:sz w:val="24"/>
          <w:lang w:val="en-US" w:bidi="ar"/>
        </w:rPr>
        <w:lastRenderedPageBreak/>
        <w:t xml:space="preserve">Table S1. Comparison of the calculation results and simulation results of </w:t>
      </w:r>
      <w:r>
        <w:rPr>
          <w:b/>
          <w:bCs/>
          <w:sz w:val="24"/>
          <w:lang w:val="en-US" w:bidi="ar"/>
        </w:rPr>
        <w:t xml:space="preserve">the </w:t>
      </w:r>
      <w:r w:rsidRPr="00E124F2">
        <w:rPr>
          <w:b/>
          <w:bCs/>
          <w:sz w:val="24"/>
          <w:lang w:val="en-US" w:bidi="ar"/>
        </w:rPr>
        <w:t>3-gen test system</w:t>
      </w: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174"/>
        <w:gridCol w:w="1174"/>
        <w:gridCol w:w="1174"/>
        <w:gridCol w:w="1174"/>
        <w:gridCol w:w="913"/>
        <w:gridCol w:w="1174"/>
        <w:gridCol w:w="1175"/>
      </w:tblGrid>
      <w:tr w:rsidR="00A91AD8" w:rsidRPr="00E124F2" w:rsidTr="00D5459C">
        <w:trPr>
          <w:cantSplit/>
        </w:trPr>
        <w:tc>
          <w:tcPr>
            <w:tcW w:w="675" w:type="dxa"/>
            <w:tcBorders>
              <w:top w:val="single" w:sz="12" w:space="0" w:color="auto"/>
              <w:left w:val="nil"/>
              <w:bottom w:val="single" w:sz="4" w:space="0" w:color="auto"/>
              <w:right w:val="nil"/>
            </w:tcBorders>
            <w:vAlign w:val="center"/>
          </w:tcPr>
          <w:p w:rsidR="00A91AD8" w:rsidRPr="00E124F2" w:rsidRDefault="00A91AD8" w:rsidP="00D5459C">
            <w:pPr>
              <w:keepNext/>
              <w:rPr>
                <w:lang w:val="en-US"/>
              </w:rPr>
            </w:pPr>
          </w:p>
        </w:tc>
        <w:tc>
          <w:tcPr>
            <w:tcW w:w="1174" w:type="dxa"/>
            <w:tcBorders>
              <w:top w:val="single" w:sz="12" w:space="0" w:color="auto"/>
              <w:left w:val="nil"/>
              <w:bottom w:val="single" w:sz="4" w:space="0" w:color="auto"/>
              <w:right w:val="nil"/>
            </w:tcBorders>
            <w:vAlign w:val="center"/>
          </w:tcPr>
          <w:p w:rsidR="00A91AD8" w:rsidRPr="00E124F2" w:rsidRDefault="00A91AD8" w:rsidP="00D5459C">
            <w:pPr>
              <w:keepNext/>
              <w:jc w:val="left"/>
              <w:textAlignment w:val="center"/>
              <w:rPr>
                <w:lang w:val="en-US"/>
              </w:rPr>
            </w:pPr>
            <w:r w:rsidRPr="00025957">
              <w:rPr>
                <w:position w:val="-4"/>
              </w:rPr>
              <w:object w:dxaOrig="440" w:dyaOrig="360">
                <v:shape id="_x0000_i1390" type="#_x0000_t75" style="width:21.75pt;height:18pt" o:ole="">
                  <v:imagedata r:id="rId311" o:title=""/>
                </v:shape>
                <o:OLEObject Type="Embed" ProgID="Equation.DSMT4" ShapeID="_x0000_i1390" DrawAspect="Content" ObjectID="_1774357181" r:id="rId312"/>
              </w:object>
            </w:r>
          </w:p>
        </w:tc>
        <w:tc>
          <w:tcPr>
            <w:tcW w:w="1174" w:type="dxa"/>
            <w:tcBorders>
              <w:top w:val="single" w:sz="12" w:space="0" w:color="auto"/>
              <w:left w:val="nil"/>
              <w:bottom w:val="single" w:sz="4" w:space="0" w:color="auto"/>
              <w:right w:val="nil"/>
            </w:tcBorders>
            <w:vAlign w:val="center"/>
          </w:tcPr>
          <w:p w:rsidR="00A91AD8" w:rsidRPr="00E124F2" w:rsidRDefault="00A91AD8" w:rsidP="00D5459C">
            <w:pPr>
              <w:keepNext/>
              <w:jc w:val="left"/>
              <w:textAlignment w:val="center"/>
              <w:rPr>
                <w:lang w:val="en-US"/>
              </w:rPr>
            </w:pPr>
            <w:r w:rsidRPr="00025957">
              <w:rPr>
                <w:position w:val="-4"/>
              </w:rPr>
              <w:object w:dxaOrig="440" w:dyaOrig="380">
                <v:shape id="_x0000_i1391" type="#_x0000_t75" style="width:21.75pt;height:18.75pt" o:ole="">
                  <v:imagedata r:id="rId313" o:title=""/>
                </v:shape>
                <o:OLEObject Type="Embed" ProgID="Equation.DSMT4" ShapeID="_x0000_i1391" DrawAspect="Content" ObjectID="_1774357182" r:id="rId314"/>
              </w:object>
            </w:r>
          </w:p>
        </w:tc>
        <w:tc>
          <w:tcPr>
            <w:tcW w:w="1174" w:type="dxa"/>
            <w:tcBorders>
              <w:top w:val="single" w:sz="12" w:space="0" w:color="auto"/>
              <w:left w:val="nil"/>
              <w:bottom w:val="single" w:sz="4" w:space="0" w:color="auto"/>
              <w:right w:val="nil"/>
            </w:tcBorders>
            <w:vAlign w:val="center"/>
          </w:tcPr>
          <w:p w:rsidR="00A91AD8" w:rsidRPr="00E124F2" w:rsidRDefault="00A91AD8" w:rsidP="00D5459C">
            <w:pPr>
              <w:keepNext/>
              <w:jc w:val="left"/>
              <w:textAlignment w:val="center"/>
              <w:rPr>
                <w:lang w:val="en-US"/>
              </w:rPr>
            </w:pPr>
            <w:r w:rsidRPr="00025957">
              <w:rPr>
                <w:position w:val="-4"/>
              </w:rPr>
              <w:object w:dxaOrig="840" w:dyaOrig="360">
                <v:shape id="_x0000_i1392" type="#_x0000_t75" style="width:42pt;height:18pt" o:ole="">
                  <v:imagedata r:id="rId315" o:title=""/>
                </v:shape>
                <o:OLEObject Type="Embed" ProgID="Equation.DSMT4" ShapeID="_x0000_i1392" DrawAspect="Content" ObjectID="_1774357183" r:id="rId316"/>
              </w:object>
            </w:r>
          </w:p>
        </w:tc>
        <w:tc>
          <w:tcPr>
            <w:tcW w:w="1174" w:type="dxa"/>
            <w:tcBorders>
              <w:top w:val="single" w:sz="12" w:space="0" w:color="auto"/>
              <w:left w:val="nil"/>
              <w:bottom w:val="single" w:sz="4" w:space="0" w:color="auto"/>
              <w:right w:val="nil"/>
            </w:tcBorders>
            <w:vAlign w:val="center"/>
          </w:tcPr>
          <w:p w:rsidR="00A91AD8" w:rsidRPr="00E124F2" w:rsidRDefault="00A91AD8" w:rsidP="00D5459C">
            <w:pPr>
              <w:keepNext/>
              <w:jc w:val="left"/>
              <w:textAlignment w:val="center"/>
              <w:rPr>
                <w:lang w:val="en-US"/>
              </w:rPr>
            </w:pPr>
            <w:r w:rsidRPr="00025957">
              <w:rPr>
                <w:position w:val="-4"/>
              </w:rPr>
              <w:object w:dxaOrig="840" w:dyaOrig="380">
                <v:shape id="_x0000_i1393" type="#_x0000_t75" style="width:42pt;height:18.75pt" o:ole="">
                  <v:imagedata r:id="rId317" o:title=""/>
                </v:shape>
                <o:OLEObject Type="Embed" ProgID="Equation.DSMT4" ShapeID="_x0000_i1393" DrawAspect="Content" ObjectID="_1774357184" r:id="rId318"/>
              </w:object>
            </w:r>
          </w:p>
        </w:tc>
        <w:tc>
          <w:tcPr>
            <w:tcW w:w="913" w:type="dxa"/>
            <w:tcBorders>
              <w:top w:val="single" w:sz="12" w:space="0" w:color="auto"/>
              <w:left w:val="nil"/>
              <w:bottom w:val="single" w:sz="4" w:space="0" w:color="auto"/>
              <w:right w:val="nil"/>
            </w:tcBorders>
            <w:vAlign w:val="center"/>
          </w:tcPr>
          <w:p w:rsidR="00A91AD8" w:rsidRPr="00E124F2" w:rsidRDefault="00A91AD8" w:rsidP="00D5459C">
            <w:pPr>
              <w:keepNext/>
              <w:jc w:val="left"/>
              <w:textAlignment w:val="center"/>
              <w:rPr>
                <w:lang w:val="en-US"/>
              </w:rPr>
            </w:pPr>
            <w:r w:rsidRPr="00E124F2">
              <w:rPr>
                <w:kern w:val="0"/>
                <w:sz w:val="22"/>
                <w:szCs w:val="22"/>
                <w:lang w:val="en-US" w:bidi="ar"/>
              </w:rPr>
              <w:t>CCT(sim)</w:t>
            </w:r>
          </w:p>
        </w:tc>
        <w:tc>
          <w:tcPr>
            <w:tcW w:w="1174" w:type="dxa"/>
            <w:tcBorders>
              <w:top w:val="single" w:sz="12" w:space="0" w:color="auto"/>
              <w:left w:val="nil"/>
              <w:bottom w:val="single" w:sz="4" w:space="0" w:color="auto"/>
              <w:right w:val="nil"/>
            </w:tcBorders>
            <w:vAlign w:val="center"/>
          </w:tcPr>
          <w:p w:rsidR="00A91AD8" w:rsidRPr="00E124F2" w:rsidRDefault="00A91AD8" w:rsidP="00D5459C">
            <w:pPr>
              <w:keepNext/>
              <w:jc w:val="left"/>
              <w:textAlignment w:val="center"/>
              <w:rPr>
                <w:lang w:val="en-US"/>
              </w:rPr>
            </w:pPr>
            <w:r w:rsidRPr="00025957">
              <w:rPr>
                <w:position w:val="-4"/>
              </w:rPr>
              <w:object w:dxaOrig="800" w:dyaOrig="360">
                <v:shape id="_x0000_i1394" type="#_x0000_t75" style="width:39.75pt;height:18pt" o:ole="">
                  <v:imagedata r:id="rId319" o:title=""/>
                </v:shape>
                <o:OLEObject Type="Embed" ProgID="Equation.DSMT4" ShapeID="_x0000_i1394" DrawAspect="Content" ObjectID="_1774357185" r:id="rId320"/>
              </w:object>
            </w:r>
          </w:p>
        </w:tc>
        <w:tc>
          <w:tcPr>
            <w:tcW w:w="1175" w:type="dxa"/>
            <w:tcBorders>
              <w:top w:val="single" w:sz="12" w:space="0" w:color="auto"/>
              <w:left w:val="nil"/>
              <w:bottom w:val="single" w:sz="4" w:space="0" w:color="auto"/>
              <w:right w:val="nil"/>
            </w:tcBorders>
            <w:vAlign w:val="center"/>
          </w:tcPr>
          <w:p w:rsidR="00A91AD8" w:rsidRPr="00E124F2" w:rsidRDefault="00A91AD8" w:rsidP="00D5459C">
            <w:pPr>
              <w:keepNext/>
              <w:jc w:val="left"/>
              <w:textAlignment w:val="center"/>
              <w:rPr>
                <w:lang w:val="en-US"/>
              </w:rPr>
            </w:pPr>
            <w:r w:rsidRPr="00025957">
              <w:rPr>
                <w:position w:val="-4"/>
              </w:rPr>
              <w:object w:dxaOrig="800" w:dyaOrig="360">
                <v:shape id="_x0000_i1395" type="#_x0000_t75" style="width:39.75pt;height:18pt" o:ole="">
                  <v:imagedata r:id="rId321" o:title=""/>
                </v:shape>
                <o:OLEObject Type="Embed" ProgID="Equation.DSMT4" ShapeID="_x0000_i1395" DrawAspect="Content" ObjectID="_1774357186" r:id="rId322"/>
              </w:object>
            </w:r>
          </w:p>
        </w:tc>
      </w:tr>
      <w:tr w:rsidR="00A91AD8" w:rsidRPr="00E124F2" w:rsidTr="00D5459C">
        <w:trPr>
          <w:cantSplit/>
        </w:trPr>
        <w:tc>
          <w:tcPr>
            <w:tcW w:w="675" w:type="dxa"/>
            <w:tcBorders>
              <w:top w:val="single" w:sz="4" w:space="0" w:color="auto"/>
              <w:left w:val="nil"/>
              <w:bottom w:val="nil"/>
              <w:right w:val="nil"/>
            </w:tcBorders>
            <w:vAlign w:val="center"/>
          </w:tcPr>
          <w:p w:rsidR="00A91AD8" w:rsidRPr="00E124F2" w:rsidRDefault="00A91AD8" w:rsidP="00D5459C">
            <w:pPr>
              <w:keepNext/>
              <w:jc w:val="left"/>
              <w:textAlignment w:val="center"/>
              <w:rPr>
                <w:lang w:val="en-US"/>
              </w:rPr>
            </w:pPr>
            <w:r w:rsidRPr="00E124F2">
              <w:rPr>
                <w:kern w:val="0"/>
                <w:sz w:val="22"/>
                <w:szCs w:val="22"/>
                <w:lang w:val="en-US" w:bidi="ar"/>
              </w:rPr>
              <w:t>1-node</w:t>
            </w:r>
          </w:p>
        </w:tc>
        <w:tc>
          <w:tcPr>
            <w:tcW w:w="1174" w:type="dxa"/>
            <w:tcBorders>
              <w:top w:val="single" w:sz="4" w:space="0" w:color="auto"/>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0.216458436</w:t>
            </w:r>
          </w:p>
        </w:tc>
        <w:tc>
          <w:tcPr>
            <w:tcW w:w="1174" w:type="dxa"/>
            <w:tcBorders>
              <w:top w:val="single" w:sz="4" w:space="0" w:color="auto"/>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0.217493522</w:t>
            </w:r>
          </w:p>
        </w:tc>
        <w:tc>
          <w:tcPr>
            <w:tcW w:w="1174" w:type="dxa"/>
            <w:tcBorders>
              <w:top w:val="single" w:sz="4" w:space="0" w:color="auto"/>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101.7701068</w:t>
            </w:r>
          </w:p>
        </w:tc>
        <w:tc>
          <w:tcPr>
            <w:tcW w:w="1174" w:type="dxa"/>
            <w:tcBorders>
              <w:top w:val="single" w:sz="4" w:space="0" w:color="auto"/>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101.7899704</w:t>
            </w:r>
          </w:p>
        </w:tc>
        <w:tc>
          <w:tcPr>
            <w:tcW w:w="913" w:type="dxa"/>
            <w:tcBorders>
              <w:top w:val="single" w:sz="4" w:space="0" w:color="auto"/>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0.261</w:t>
            </w:r>
          </w:p>
        </w:tc>
        <w:tc>
          <w:tcPr>
            <w:tcW w:w="1174" w:type="dxa"/>
            <w:tcBorders>
              <w:top w:val="single" w:sz="4" w:space="0" w:color="auto"/>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103.4561773</w:t>
            </w:r>
          </w:p>
        </w:tc>
        <w:tc>
          <w:tcPr>
            <w:tcW w:w="1175" w:type="dxa"/>
            <w:tcBorders>
              <w:top w:val="single" w:sz="4" w:space="0" w:color="auto"/>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102.717359</w:t>
            </w:r>
          </w:p>
        </w:tc>
      </w:tr>
      <w:tr w:rsidR="00A91AD8" w:rsidRPr="00E124F2" w:rsidTr="00D5459C">
        <w:trPr>
          <w:cantSplit/>
        </w:trPr>
        <w:tc>
          <w:tcPr>
            <w:tcW w:w="675" w:type="dxa"/>
            <w:tcBorders>
              <w:top w:val="nil"/>
              <w:left w:val="nil"/>
              <w:bottom w:val="nil"/>
              <w:right w:val="nil"/>
            </w:tcBorders>
            <w:vAlign w:val="center"/>
          </w:tcPr>
          <w:p w:rsidR="00A91AD8" w:rsidRPr="00E124F2" w:rsidRDefault="00A91AD8" w:rsidP="00D5459C">
            <w:pPr>
              <w:keepNext/>
              <w:jc w:val="left"/>
              <w:textAlignment w:val="center"/>
              <w:rPr>
                <w:lang w:val="en-US"/>
              </w:rPr>
            </w:pPr>
            <w:r w:rsidRPr="00E124F2">
              <w:rPr>
                <w:kern w:val="0"/>
                <w:sz w:val="22"/>
                <w:szCs w:val="22"/>
                <w:lang w:val="en-US" w:bidi="ar"/>
              </w:rPr>
              <w:t>2-node</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0.148766853</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0.148921901</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102.3039059</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102.3001305</w:t>
            </w:r>
          </w:p>
        </w:tc>
        <w:tc>
          <w:tcPr>
            <w:tcW w:w="913"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0.175</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103.1645046</w:t>
            </w:r>
          </w:p>
        </w:tc>
        <w:tc>
          <w:tcPr>
            <w:tcW w:w="1175"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102.3751632</w:t>
            </w:r>
          </w:p>
        </w:tc>
      </w:tr>
      <w:tr w:rsidR="00A91AD8" w:rsidRPr="00E124F2" w:rsidTr="00D5459C">
        <w:trPr>
          <w:cantSplit/>
        </w:trPr>
        <w:tc>
          <w:tcPr>
            <w:tcW w:w="675" w:type="dxa"/>
            <w:tcBorders>
              <w:top w:val="nil"/>
              <w:left w:val="nil"/>
              <w:bottom w:val="nil"/>
              <w:right w:val="nil"/>
            </w:tcBorders>
            <w:vAlign w:val="center"/>
          </w:tcPr>
          <w:p w:rsidR="00A91AD8" w:rsidRPr="00E124F2" w:rsidRDefault="00A91AD8" w:rsidP="00D5459C">
            <w:pPr>
              <w:keepNext/>
              <w:jc w:val="left"/>
              <w:textAlignment w:val="center"/>
              <w:rPr>
                <w:lang w:val="en-US"/>
              </w:rPr>
            </w:pPr>
            <w:r w:rsidRPr="00E124F2">
              <w:rPr>
                <w:kern w:val="0"/>
                <w:sz w:val="22"/>
                <w:szCs w:val="22"/>
                <w:lang w:val="en-US" w:bidi="ar"/>
              </w:rPr>
              <w:t>3-node</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0.188837149</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0.191488989</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112.2667075</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113.1355617</w:t>
            </w:r>
          </w:p>
        </w:tc>
        <w:tc>
          <w:tcPr>
            <w:tcW w:w="913"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0.197</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103.7382964</w:t>
            </w:r>
          </w:p>
        </w:tc>
        <w:tc>
          <w:tcPr>
            <w:tcW w:w="1175"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102.6255101</w:t>
            </w:r>
          </w:p>
        </w:tc>
      </w:tr>
      <w:tr w:rsidR="00A91AD8" w:rsidRPr="00E124F2" w:rsidTr="00D5459C">
        <w:trPr>
          <w:cantSplit/>
        </w:trPr>
        <w:tc>
          <w:tcPr>
            <w:tcW w:w="675" w:type="dxa"/>
            <w:tcBorders>
              <w:top w:val="nil"/>
              <w:left w:val="nil"/>
              <w:bottom w:val="nil"/>
              <w:right w:val="nil"/>
            </w:tcBorders>
            <w:vAlign w:val="center"/>
          </w:tcPr>
          <w:p w:rsidR="00A91AD8" w:rsidRPr="00E124F2" w:rsidRDefault="00A91AD8" w:rsidP="00D5459C">
            <w:pPr>
              <w:keepNext/>
              <w:jc w:val="left"/>
              <w:textAlignment w:val="center"/>
              <w:rPr>
                <w:lang w:val="en-US"/>
              </w:rPr>
            </w:pPr>
            <w:r w:rsidRPr="00E124F2">
              <w:rPr>
                <w:kern w:val="0"/>
                <w:sz w:val="22"/>
                <w:szCs w:val="22"/>
                <w:lang w:val="en-US" w:bidi="ar"/>
              </w:rPr>
              <w:t>4-node</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0.215642864</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0.221222679</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108.4552172</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109.6851241</w:t>
            </w:r>
          </w:p>
        </w:tc>
        <w:tc>
          <w:tcPr>
            <w:tcW w:w="913"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0.244</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103.5455826</w:t>
            </w:r>
          </w:p>
        </w:tc>
        <w:tc>
          <w:tcPr>
            <w:tcW w:w="1175"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102.8048058</w:t>
            </w:r>
          </w:p>
        </w:tc>
      </w:tr>
      <w:tr w:rsidR="00A91AD8" w:rsidRPr="00E124F2" w:rsidTr="00D5459C">
        <w:trPr>
          <w:cantSplit/>
        </w:trPr>
        <w:tc>
          <w:tcPr>
            <w:tcW w:w="675" w:type="dxa"/>
            <w:tcBorders>
              <w:top w:val="nil"/>
              <w:left w:val="nil"/>
              <w:bottom w:val="nil"/>
              <w:right w:val="nil"/>
            </w:tcBorders>
            <w:vAlign w:val="center"/>
          </w:tcPr>
          <w:p w:rsidR="00A91AD8" w:rsidRPr="00E124F2" w:rsidRDefault="00A91AD8" w:rsidP="00D5459C">
            <w:pPr>
              <w:keepNext/>
              <w:jc w:val="left"/>
              <w:textAlignment w:val="center"/>
              <w:rPr>
                <w:lang w:val="en-US"/>
              </w:rPr>
            </w:pPr>
            <w:r w:rsidRPr="00E124F2">
              <w:rPr>
                <w:kern w:val="0"/>
                <w:sz w:val="22"/>
                <w:szCs w:val="22"/>
                <w:lang w:val="en-US" w:bidi="ar"/>
              </w:rPr>
              <w:t>5-node</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0.255519801</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0.259161898</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100.4223862</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100.7431053</w:t>
            </w:r>
          </w:p>
        </w:tc>
        <w:tc>
          <w:tcPr>
            <w:tcW w:w="913"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0.309</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104.3726544</w:t>
            </w:r>
          </w:p>
        </w:tc>
        <w:tc>
          <w:tcPr>
            <w:tcW w:w="1175"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103.7297785</w:t>
            </w:r>
          </w:p>
        </w:tc>
      </w:tr>
      <w:tr w:rsidR="00A91AD8" w:rsidRPr="00E124F2" w:rsidTr="00D5459C">
        <w:trPr>
          <w:cantSplit/>
        </w:trPr>
        <w:tc>
          <w:tcPr>
            <w:tcW w:w="675" w:type="dxa"/>
            <w:tcBorders>
              <w:top w:val="nil"/>
              <w:left w:val="nil"/>
              <w:bottom w:val="nil"/>
              <w:right w:val="nil"/>
            </w:tcBorders>
            <w:vAlign w:val="center"/>
          </w:tcPr>
          <w:p w:rsidR="00A91AD8" w:rsidRPr="00E124F2" w:rsidRDefault="00A91AD8" w:rsidP="00D5459C">
            <w:pPr>
              <w:keepNext/>
              <w:jc w:val="left"/>
              <w:textAlignment w:val="center"/>
              <w:rPr>
                <w:lang w:val="en-US"/>
              </w:rPr>
            </w:pPr>
            <w:r w:rsidRPr="00E124F2">
              <w:rPr>
                <w:kern w:val="0"/>
                <w:sz w:val="22"/>
                <w:szCs w:val="22"/>
                <w:lang w:val="en-US" w:bidi="ar"/>
              </w:rPr>
              <w:t>6-node</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0.320606871</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0.319818644</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103.944007</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104.0812709</w:t>
            </w:r>
          </w:p>
        </w:tc>
        <w:tc>
          <w:tcPr>
            <w:tcW w:w="913"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0.335</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103.1684111</w:t>
            </w:r>
          </w:p>
        </w:tc>
        <w:tc>
          <w:tcPr>
            <w:tcW w:w="1175"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102.3591619</w:t>
            </w:r>
          </w:p>
        </w:tc>
      </w:tr>
      <w:tr w:rsidR="00A91AD8" w:rsidRPr="00E124F2" w:rsidTr="00D5459C">
        <w:trPr>
          <w:cantSplit/>
        </w:trPr>
        <w:tc>
          <w:tcPr>
            <w:tcW w:w="675" w:type="dxa"/>
            <w:tcBorders>
              <w:top w:val="nil"/>
              <w:left w:val="nil"/>
              <w:bottom w:val="nil"/>
              <w:right w:val="nil"/>
            </w:tcBorders>
            <w:vAlign w:val="center"/>
          </w:tcPr>
          <w:p w:rsidR="00A91AD8" w:rsidRPr="00E124F2" w:rsidRDefault="00A91AD8" w:rsidP="00D5459C">
            <w:pPr>
              <w:keepNext/>
              <w:jc w:val="left"/>
              <w:textAlignment w:val="center"/>
              <w:rPr>
                <w:lang w:val="en-US"/>
              </w:rPr>
            </w:pPr>
            <w:r w:rsidRPr="00E124F2">
              <w:rPr>
                <w:kern w:val="0"/>
                <w:sz w:val="22"/>
                <w:szCs w:val="22"/>
                <w:lang w:val="en-US" w:bidi="ar"/>
              </w:rPr>
              <w:t>7-node</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0.152581415</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0.150874774</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102.2891604</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102.0961655</w:t>
            </w:r>
          </w:p>
        </w:tc>
        <w:tc>
          <w:tcPr>
            <w:tcW w:w="913"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0.178</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103.6087745</w:t>
            </w:r>
          </w:p>
        </w:tc>
        <w:tc>
          <w:tcPr>
            <w:tcW w:w="1175"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102.9104997</w:t>
            </w:r>
          </w:p>
        </w:tc>
      </w:tr>
      <w:tr w:rsidR="00A91AD8" w:rsidRPr="00E124F2" w:rsidTr="00D5459C">
        <w:trPr>
          <w:cantSplit/>
        </w:trPr>
        <w:tc>
          <w:tcPr>
            <w:tcW w:w="675" w:type="dxa"/>
            <w:tcBorders>
              <w:top w:val="nil"/>
              <w:left w:val="nil"/>
              <w:bottom w:val="nil"/>
              <w:right w:val="nil"/>
            </w:tcBorders>
            <w:vAlign w:val="center"/>
          </w:tcPr>
          <w:p w:rsidR="00A91AD8" w:rsidRPr="00E124F2" w:rsidRDefault="00A91AD8" w:rsidP="00D5459C">
            <w:pPr>
              <w:keepNext/>
              <w:jc w:val="left"/>
              <w:textAlignment w:val="center"/>
              <w:rPr>
                <w:lang w:val="en-US"/>
              </w:rPr>
            </w:pPr>
            <w:r w:rsidRPr="00E124F2">
              <w:rPr>
                <w:kern w:val="0"/>
                <w:sz w:val="22"/>
                <w:szCs w:val="22"/>
                <w:lang w:val="en-US" w:bidi="ar"/>
              </w:rPr>
              <w:t>8-node</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0.243528417</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0.237249582</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105.8088309</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105.3768654</w:t>
            </w:r>
          </w:p>
        </w:tc>
        <w:tc>
          <w:tcPr>
            <w:tcW w:w="913"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0.246</w:t>
            </w:r>
          </w:p>
        </w:tc>
        <w:tc>
          <w:tcPr>
            <w:tcW w:w="1174"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103.788144</w:t>
            </w:r>
          </w:p>
        </w:tc>
        <w:tc>
          <w:tcPr>
            <w:tcW w:w="1175" w:type="dxa"/>
            <w:tcBorders>
              <w:top w:val="nil"/>
              <w:left w:val="nil"/>
              <w:bottom w:val="nil"/>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103.1207761</w:t>
            </w:r>
          </w:p>
        </w:tc>
      </w:tr>
      <w:tr w:rsidR="00A91AD8" w:rsidRPr="00E124F2" w:rsidTr="00D5459C">
        <w:trPr>
          <w:cantSplit/>
        </w:trPr>
        <w:tc>
          <w:tcPr>
            <w:tcW w:w="675" w:type="dxa"/>
            <w:tcBorders>
              <w:top w:val="nil"/>
              <w:left w:val="nil"/>
              <w:bottom w:val="single" w:sz="12" w:space="0" w:color="auto"/>
              <w:right w:val="nil"/>
            </w:tcBorders>
            <w:vAlign w:val="center"/>
          </w:tcPr>
          <w:p w:rsidR="00A91AD8" w:rsidRPr="00E124F2" w:rsidRDefault="00A91AD8" w:rsidP="00D5459C">
            <w:pPr>
              <w:keepNext/>
              <w:jc w:val="left"/>
              <w:textAlignment w:val="center"/>
              <w:rPr>
                <w:lang w:val="en-US"/>
              </w:rPr>
            </w:pPr>
            <w:r w:rsidRPr="00E124F2">
              <w:rPr>
                <w:kern w:val="0"/>
                <w:sz w:val="22"/>
                <w:szCs w:val="22"/>
                <w:lang w:val="en-US" w:bidi="ar"/>
              </w:rPr>
              <w:t>9-node</w:t>
            </w:r>
          </w:p>
        </w:tc>
        <w:tc>
          <w:tcPr>
            <w:tcW w:w="1174" w:type="dxa"/>
            <w:tcBorders>
              <w:top w:val="nil"/>
              <w:left w:val="nil"/>
              <w:bottom w:val="single" w:sz="12" w:space="0" w:color="auto"/>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0.14511492</w:t>
            </w:r>
          </w:p>
        </w:tc>
        <w:tc>
          <w:tcPr>
            <w:tcW w:w="1174" w:type="dxa"/>
            <w:tcBorders>
              <w:top w:val="nil"/>
              <w:left w:val="nil"/>
              <w:bottom w:val="single" w:sz="12" w:space="0" w:color="auto"/>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0.145105771</w:t>
            </w:r>
          </w:p>
        </w:tc>
        <w:tc>
          <w:tcPr>
            <w:tcW w:w="1174" w:type="dxa"/>
            <w:tcBorders>
              <w:top w:val="nil"/>
              <w:left w:val="nil"/>
              <w:bottom w:val="single" w:sz="12" w:space="0" w:color="auto"/>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99.21400341</w:t>
            </w:r>
          </w:p>
        </w:tc>
        <w:tc>
          <w:tcPr>
            <w:tcW w:w="1174" w:type="dxa"/>
            <w:tcBorders>
              <w:top w:val="nil"/>
              <w:left w:val="nil"/>
              <w:bottom w:val="single" w:sz="12" w:space="0" w:color="auto"/>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99.04779081</w:t>
            </w:r>
          </w:p>
        </w:tc>
        <w:tc>
          <w:tcPr>
            <w:tcW w:w="913" w:type="dxa"/>
            <w:tcBorders>
              <w:top w:val="nil"/>
              <w:left w:val="nil"/>
              <w:bottom w:val="single" w:sz="12" w:space="0" w:color="auto"/>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0.191</w:t>
            </w:r>
          </w:p>
        </w:tc>
        <w:tc>
          <w:tcPr>
            <w:tcW w:w="1174" w:type="dxa"/>
            <w:tcBorders>
              <w:top w:val="nil"/>
              <w:left w:val="nil"/>
              <w:bottom w:val="single" w:sz="12" w:space="0" w:color="auto"/>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102.5957322</w:t>
            </w:r>
          </w:p>
        </w:tc>
        <w:tc>
          <w:tcPr>
            <w:tcW w:w="1175" w:type="dxa"/>
            <w:tcBorders>
              <w:top w:val="nil"/>
              <w:left w:val="nil"/>
              <w:bottom w:val="single" w:sz="12" w:space="0" w:color="auto"/>
              <w:right w:val="nil"/>
            </w:tcBorders>
            <w:vAlign w:val="center"/>
          </w:tcPr>
          <w:p w:rsidR="00A91AD8" w:rsidRPr="00E124F2" w:rsidRDefault="00A91AD8" w:rsidP="00D5459C">
            <w:pPr>
              <w:keepNext/>
              <w:jc w:val="right"/>
              <w:textAlignment w:val="center"/>
              <w:rPr>
                <w:lang w:val="en-US"/>
              </w:rPr>
            </w:pPr>
            <w:r w:rsidRPr="00E124F2">
              <w:rPr>
                <w:kern w:val="0"/>
                <w:sz w:val="22"/>
                <w:szCs w:val="22"/>
                <w:lang w:val="en-US" w:bidi="ar"/>
              </w:rPr>
              <w:t>101.5372799</w:t>
            </w:r>
          </w:p>
        </w:tc>
      </w:tr>
    </w:tbl>
    <w:p w:rsidR="00A91AD8" w:rsidRPr="00E124F2" w:rsidRDefault="00A91AD8" w:rsidP="00A91AD8">
      <w:pPr>
        <w:autoSpaceDE w:val="0"/>
        <w:spacing w:line="480" w:lineRule="auto"/>
        <w:ind w:firstLineChars="200" w:firstLine="420"/>
        <w:rPr>
          <w:bCs/>
          <w:sz w:val="20"/>
          <w:szCs w:val="20"/>
          <w:lang w:val="en-US" w:bidi="ar"/>
        </w:rPr>
      </w:pPr>
      <w:r w:rsidRPr="007E1A2B">
        <w:rPr>
          <w:position w:val="-12"/>
        </w:rPr>
        <w:object w:dxaOrig="440" w:dyaOrig="360">
          <v:shape id="_x0000_i1396" type="#_x0000_t75" style="width:21.75pt;height:18pt" o:ole="">
            <v:imagedata r:id="rId323" o:title=""/>
          </v:shape>
          <o:OLEObject Type="Embed" ProgID="Equation.DSMT4" ShapeID="_x0000_i1396" DrawAspect="Content" ObjectID="_1774357187" r:id="rId324"/>
        </w:object>
      </w:r>
      <w:r w:rsidRPr="00760B7E">
        <w:rPr>
          <w:bCs/>
          <w:sz w:val="20"/>
          <w:szCs w:val="20"/>
          <w:lang w:val="en-US" w:bidi="ar"/>
        </w:rPr>
        <w:t xml:space="preserve"> and </w:t>
      </w:r>
      <w:r w:rsidRPr="007E1A2B">
        <w:rPr>
          <w:position w:val="-14"/>
        </w:rPr>
        <w:object w:dxaOrig="440" w:dyaOrig="380">
          <v:shape id="_x0000_i1397" type="#_x0000_t75" style="width:21.75pt;height:18.75pt" o:ole="">
            <v:imagedata r:id="rId325" o:title=""/>
          </v:shape>
          <o:OLEObject Type="Embed" ProgID="Equation.DSMT4" ShapeID="_x0000_i1397" DrawAspect="Content" ObjectID="_1774357188" r:id="rId326"/>
        </w:object>
      </w:r>
      <w:r w:rsidRPr="00760B7E">
        <w:rPr>
          <w:bCs/>
          <w:sz w:val="20"/>
          <w:szCs w:val="20"/>
          <w:lang w:val="en-US" w:bidi="ar"/>
        </w:rPr>
        <w:t xml:space="preserve"> are calculated from </w:t>
      </w:r>
      <w:r>
        <w:rPr>
          <w:bCs/>
          <w:sz w:val="20"/>
          <w:szCs w:val="20"/>
          <w:lang w:val="en-US" w:bidi="ar"/>
        </w:rPr>
        <w:t>Eq. (S11)</w:t>
      </w:r>
      <w:r w:rsidRPr="00760B7E">
        <w:rPr>
          <w:bCs/>
          <w:sz w:val="20"/>
          <w:szCs w:val="20"/>
          <w:lang w:val="en-US" w:bidi="ar"/>
        </w:rPr>
        <w:t>.</w:t>
      </w:r>
      <w:r>
        <w:rPr>
          <w:bCs/>
          <w:sz w:val="20"/>
          <w:szCs w:val="20"/>
          <w:lang w:val="en-US" w:bidi="ar"/>
        </w:rPr>
        <w:t xml:space="preserve"> T</w:t>
      </w:r>
      <w:r w:rsidRPr="00760B7E">
        <w:rPr>
          <w:bCs/>
          <w:sz w:val="20"/>
          <w:szCs w:val="20"/>
          <w:lang w:val="en-US" w:bidi="ar"/>
        </w:rPr>
        <w:t xml:space="preserve">hen </w:t>
      </w:r>
      <w:r w:rsidRPr="007E1A2B">
        <w:rPr>
          <w:position w:val="-12"/>
        </w:rPr>
        <w:object w:dxaOrig="920" w:dyaOrig="380">
          <v:shape id="_x0000_i1398" type="#_x0000_t75" style="width:45.75pt;height:18.75pt" o:ole="">
            <v:imagedata r:id="rId327" o:title=""/>
          </v:shape>
          <o:OLEObject Type="Embed" ProgID="Equation.DSMT4" ShapeID="_x0000_i1398" DrawAspect="Content" ObjectID="_1774357189" r:id="rId328"/>
        </w:object>
      </w:r>
      <w:r w:rsidRPr="00760B7E">
        <w:rPr>
          <w:bCs/>
          <w:sz w:val="20"/>
          <w:szCs w:val="20"/>
          <w:lang w:val="en-US" w:bidi="ar"/>
        </w:rPr>
        <w:t xml:space="preserve"> and </w:t>
      </w:r>
      <w:r w:rsidRPr="007E1A2B">
        <w:rPr>
          <w:position w:val="-14"/>
        </w:rPr>
        <w:object w:dxaOrig="940" w:dyaOrig="400">
          <v:shape id="_x0000_i1399" type="#_x0000_t75" style="width:47.25pt;height:20.25pt" o:ole="">
            <v:imagedata r:id="rId329" o:title=""/>
          </v:shape>
          <o:OLEObject Type="Embed" ProgID="Equation.DSMT4" ShapeID="_x0000_i1399" DrawAspect="Content" ObjectID="_1774357190" r:id="rId330"/>
        </w:object>
      </w:r>
      <w:r>
        <w:rPr>
          <w:bCs/>
          <w:sz w:val="20"/>
          <w:szCs w:val="20"/>
          <w:lang w:val="en-US" w:bidi="ar"/>
        </w:rPr>
        <w:t xml:space="preserve"> are</w:t>
      </w:r>
      <w:r w:rsidRPr="00760B7E">
        <w:rPr>
          <w:bCs/>
          <w:sz w:val="20"/>
          <w:szCs w:val="20"/>
          <w:lang w:val="en-US" w:bidi="ar"/>
        </w:rPr>
        <w:t xml:space="preserve"> calculated from </w:t>
      </w:r>
      <w:r>
        <w:rPr>
          <w:bCs/>
          <w:sz w:val="20"/>
          <w:szCs w:val="20"/>
          <w:lang w:val="en-US" w:bidi="ar"/>
        </w:rPr>
        <w:t>Eq. (S12)</w:t>
      </w:r>
      <w:r w:rsidRPr="00760B7E">
        <w:rPr>
          <w:bCs/>
          <w:sz w:val="20"/>
          <w:szCs w:val="20"/>
          <w:lang w:val="en-US" w:bidi="ar"/>
        </w:rPr>
        <w:t>.</w:t>
      </w:r>
      <w:r>
        <w:rPr>
          <w:bCs/>
          <w:sz w:val="20"/>
          <w:szCs w:val="20"/>
          <w:lang w:val="en-US" w:bidi="ar"/>
        </w:rPr>
        <w:t xml:space="preserve"> </w:t>
      </w:r>
      <w:r w:rsidRPr="00E124F2">
        <w:rPr>
          <w:bCs/>
          <w:sz w:val="20"/>
          <w:szCs w:val="20"/>
          <w:lang w:val="en-US" w:bidi="ar"/>
        </w:rPr>
        <w:t xml:space="preserve">CCT(sim) is obtained from </w:t>
      </w:r>
      <w:r w:rsidRPr="000940DC">
        <w:rPr>
          <w:bCs/>
          <w:sz w:val="20"/>
          <w:szCs w:val="20"/>
          <w:lang w:val="en-US" w:bidi="ar"/>
        </w:rPr>
        <w:t>numerical</w:t>
      </w:r>
      <w:r>
        <w:rPr>
          <w:bCs/>
          <w:sz w:val="20"/>
          <w:szCs w:val="20"/>
          <w:lang w:val="en-US" w:bidi="ar"/>
        </w:rPr>
        <w:t xml:space="preserve"> </w:t>
      </w:r>
      <w:r w:rsidRPr="000940DC">
        <w:rPr>
          <w:bCs/>
          <w:sz w:val="20"/>
          <w:szCs w:val="20"/>
          <w:lang w:val="en-US" w:bidi="ar"/>
        </w:rPr>
        <w:t>experiment</w:t>
      </w:r>
      <w:r w:rsidRPr="00E124F2">
        <w:rPr>
          <w:bCs/>
          <w:sz w:val="20"/>
          <w:szCs w:val="20"/>
          <w:lang w:val="en-US" w:bidi="ar"/>
        </w:rPr>
        <w:t xml:space="preserve">. </w:t>
      </w:r>
      <w:r w:rsidRPr="007E1A2B">
        <w:rPr>
          <w:position w:val="-12"/>
        </w:rPr>
        <w:object w:dxaOrig="800" w:dyaOrig="360">
          <v:shape id="_x0000_i1400" type="#_x0000_t75" style="width:39.75pt;height:18pt" o:ole="">
            <v:imagedata r:id="rId331" o:title=""/>
          </v:shape>
          <o:OLEObject Type="Embed" ProgID="Equation.DSMT4" ShapeID="_x0000_i1400" DrawAspect="Content" ObjectID="_1774357191" r:id="rId332"/>
        </w:object>
      </w:r>
      <w:r w:rsidRPr="00E124F2">
        <w:rPr>
          <w:bCs/>
          <w:sz w:val="20"/>
          <w:szCs w:val="20"/>
          <w:lang w:val="en-US" w:bidi="ar"/>
        </w:rPr>
        <w:t xml:space="preserve"> and </w:t>
      </w:r>
      <w:r w:rsidRPr="007E1A2B">
        <w:rPr>
          <w:position w:val="-12"/>
        </w:rPr>
        <w:object w:dxaOrig="800" w:dyaOrig="360">
          <v:shape id="_x0000_i1401" type="#_x0000_t75" style="width:39.75pt;height:18pt" o:ole="">
            <v:imagedata r:id="rId333" o:title=""/>
          </v:shape>
          <o:OLEObject Type="Embed" ProgID="Equation.DSMT4" ShapeID="_x0000_i1401" DrawAspect="Content" ObjectID="_1774357192" r:id="rId334"/>
        </w:object>
      </w:r>
      <w:r w:rsidRPr="00E124F2">
        <w:rPr>
          <w:bCs/>
          <w:sz w:val="20"/>
          <w:szCs w:val="20"/>
          <w:lang w:val="en-US" w:bidi="ar"/>
        </w:rPr>
        <w:t xml:space="preserve"> </w:t>
      </w:r>
      <w:r w:rsidRPr="00DD6B5D">
        <w:rPr>
          <w:sz w:val="20"/>
          <w:szCs w:val="20"/>
        </w:rPr>
        <w:t>denote</w:t>
      </w:r>
      <w:r w:rsidRPr="00E124F2">
        <w:rPr>
          <w:bCs/>
          <w:sz w:val="20"/>
          <w:szCs w:val="20"/>
          <w:lang w:val="en-US" w:bidi="ar"/>
        </w:rPr>
        <w:t xml:space="preserve"> the simulation values of </w:t>
      </w:r>
      <w:r w:rsidRPr="007E1A2B">
        <w:rPr>
          <w:position w:val="-12"/>
        </w:rPr>
        <w:object w:dxaOrig="260" w:dyaOrig="360">
          <v:shape id="_x0000_i1402" type="#_x0000_t75" style="width:12.75pt;height:18pt" o:ole="">
            <v:imagedata r:id="rId335" o:title=""/>
          </v:shape>
          <o:OLEObject Type="Embed" ProgID="Equation.DSMT4" ShapeID="_x0000_i1402" DrawAspect="Content" ObjectID="_1774357193" r:id="rId336"/>
        </w:object>
      </w:r>
      <w:r w:rsidRPr="00E124F2">
        <w:rPr>
          <w:bCs/>
          <w:sz w:val="20"/>
          <w:szCs w:val="20"/>
          <w:lang w:val="en-US" w:bidi="ar"/>
        </w:rPr>
        <w:t xml:space="preserve"> and </w:t>
      </w:r>
      <w:r w:rsidRPr="007E1A2B">
        <w:rPr>
          <w:position w:val="-12"/>
        </w:rPr>
        <w:object w:dxaOrig="260" w:dyaOrig="360">
          <v:shape id="_x0000_i1403" type="#_x0000_t75" style="width:12.75pt;height:18pt" o:ole="">
            <v:imagedata r:id="rId337" o:title=""/>
          </v:shape>
          <o:OLEObject Type="Embed" ProgID="Equation.DSMT4" ShapeID="_x0000_i1403" DrawAspect="Content" ObjectID="_1774357194" r:id="rId338"/>
        </w:object>
      </w:r>
      <w:r w:rsidRPr="00E124F2">
        <w:rPr>
          <w:bCs/>
          <w:sz w:val="20"/>
          <w:szCs w:val="20"/>
          <w:lang w:val="en-US" w:bidi="ar"/>
        </w:rPr>
        <w:t xml:space="preserve">, respectively. Notably, only a single piece of information from </w:t>
      </w:r>
      <w:r w:rsidRPr="007E1A2B">
        <w:rPr>
          <w:position w:val="-12"/>
        </w:rPr>
        <w:object w:dxaOrig="240" w:dyaOrig="360">
          <v:shape id="_x0000_i1404" type="#_x0000_t75" style="width:12pt;height:18pt" o:ole="">
            <v:imagedata r:id="rId339" o:title=""/>
          </v:shape>
          <o:OLEObject Type="Embed" ProgID="Equation.DSMT4" ShapeID="_x0000_i1404" DrawAspect="Content" ObjectID="_1774357195" r:id="rId340"/>
        </w:object>
      </w:r>
      <w:r w:rsidRPr="00E124F2">
        <w:rPr>
          <w:bCs/>
          <w:sz w:val="20"/>
          <w:szCs w:val="20"/>
          <w:lang w:val="en-US" w:bidi="ar"/>
        </w:rPr>
        <w:t xml:space="preserve"> is used to calculate </w:t>
      </w:r>
      <w:r w:rsidRPr="007E1A2B">
        <w:rPr>
          <w:position w:val="-12"/>
        </w:rPr>
        <w:object w:dxaOrig="340" w:dyaOrig="380">
          <v:shape id="_x0000_i1405" type="#_x0000_t75" style="width:17.25pt;height:18.75pt" o:ole="">
            <v:imagedata r:id="rId341" o:title=""/>
          </v:shape>
          <o:OLEObject Type="Embed" ProgID="Equation.DSMT4" ShapeID="_x0000_i1405" DrawAspect="Content" ObjectID="_1774357196" r:id="rId342"/>
        </w:object>
      </w:r>
      <w:r w:rsidRPr="00E124F2">
        <w:rPr>
          <w:bCs/>
          <w:sz w:val="20"/>
          <w:szCs w:val="20"/>
          <w:lang w:val="en-US" w:bidi="ar"/>
        </w:rPr>
        <w:t xml:space="preserve"> here, so it </w:t>
      </w:r>
      <w:r>
        <w:rPr>
          <w:bCs/>
          <w:sz w:val="20"/>
          <w:szCs w:val="20"/>
          <w:lang w:val="en-US" w:bidi="ar"/>
        </w:rPr>
        <w:t xml:space="preserve">may </w:t>
      </w:r>
      <w:r w:rsidRPr="00E124F2">
        <w:rPr>
          <w:bCs/>
          <w:sz w:val="20"/>
          <w:szCs w:val="20"/>
          <w:lang w:val="en-US" w:bidi="ar"/>
        </w:rPr>
        <w:t>add to the error.</w:t>
      </w:r>
    </w:p>
    <w:p w:rsidR="00D32A9E" w:rsidRDefault="00D32A9E" w:rsidP="00A91AD8">
      <w:pPr>
        <w:rPr>
          <w:lang w:val="en-US"/>
        </w:rPr>
      </w:pPr>
    </w:p>
    <w:p w:rsidR="00A91AD8" w:rsidRPr="00A91AD8" w:rsidRDefault="00A91AD8" w:rsidP="00A91AD8">
      <w:pPr>
        <w:rPr>
          <w:rFonts w:hint="eastAsia"/>
          <w:lang w:val="en-US"/>
        </w:rPr>
      </w:pPr>
    </w:p>
    <w:sectPr w:rsidR="00A91AD8" w:rsidRPr="00A91AD8">
      <w:pgSz w:w="11906" w:h="16838"/>
      <w:pgMar w:top="1440" w:right="1800" w:bottom="1440" w:left="1800" w:header="851" w:footer="992" w:gutter="0"/>
      <w:pgBorders w:offsetFrom="page">
        <w:top w:val="none" w:sz="0" w:space="1" w:color="auto"/>
        <w:left w:val="none" w:sz="0" w:space="4" w:color="auto"/>
        <w:bottom w:val="none" w:sz="0" w:space="1" w:color="auto"/>
        <w:right w:val="none" w:sz="0" w:space="4" w:color="auto"/>
      </w:pgBorders>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F60" w:rsidRDefault="00A75F60" w:rsidP="001F7CCD">
      <w:r>
        <w:separator/>
      </w:r>
    </w:p>
  </w:endnote>
  <w:endnote w:type="continuationSeparator" w:id="0">
    <w:p w:rsidR="00A75F60" w:rsidRDefault="00A75F60" w:rsidP="001F7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F60" w:rsidRDefault="00A75F60" w:rsidP="001F7CCD">
      <w:r>
        <w:separator/>
      </w:r>
    </w:p>
  </w:footnote>
  <w:footnote w:type="continuationSeparator" w:id="0">
    <w:p w:rsidR="00A75F60" w:rsidRDefault="00A75F60" w:rsidP="001F7C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A1MjU5OGY2NjJiMTA2ZDRhZjdmYjIxMTYzZTE5N2IifQ=="/>
  </w:docVars>
  <w:rsids>
    <w:rsidRoot w:val="005B2E66"/>
    <w:rsid w:val="00021356"/>
    <w:rsid w:val="00027CE2"/>
    <w:rsid w:val="00067B4D"/>
    <w:rsid w:val="000B7230"/>
    <w:rsid w:val="000E7696"/>
    <w:rsid w:val="000F082D"/>
    <w:rsid w:val="000F6997"/>
    <w:rsid w:val="00102EAB"/>
    <w:rsid w:val="00196B52"/>
    <w:rsid w:val="001C3809"/>
    <w:rsid w:val="001E2716"/>
    <w:rsid w:val="001E7C50"/>
    <w:rsid w:val="001F5A5A"/>
    <w:rsid w:val="001F7CCD"/>
    <w:rsid w:val="002222BD"/>
    <w:rsid w:val="0022621F"/>
    <w:rsid w:val="00293EB1"/>
    <w:rsid w:val="002B7E6E"/>
    <w:rsid w:val="002C11CC"/>
    <w:rsid w:val="002F56AD"/>
    <w:rsid w:val="0030592D"/>
    <w:rsid w:val="003473FA"/>
    <w:rsid w:val="00350AEB"/>
    <w:rsid w:val="003806A0"/>
    <w:rsid w:val="00386745"/>
    <w:rsid w:val="003940EF"/>
    <w:rsid w:val="003B376E"/>
    <w:rsid w:val="003C3AF6"/>
    <w:rsid w:val="003C6AF5"/>
    <w:rsid w:val="003D61A4"/>
    <w:rsid w:val="003E4FA7"/>
    <w:rsid w:val="003F68C4"/>
    <w:rsid w:val="00452F74"/>
    <w:rsid w:val="00455019"/>
    <w:rsid w:val="00463189"/>
    <w:rsid w:val="00464093"/>
    <w:rsid w:val="0048311D"/>
    <w:rsid w:val="004851D6"/>
    <w:rsid w:val="004F7DDD"/>
    <w:rsid w:val="00506BFD"/>
    <w:rsid w:val="0051323F"/>
    <w:rsid w:val="0051774D"/>
    <w:rsid w:val="00545CFD"/>
    <w:rsid w:val="005508BA"/>
    <w:rsid w:val="005A743A"/>
    <w:rsid w:val="005B2E66"/>
    <w:rsid w:val="005B544B"/>
    <w:rsid w:val="00601A70"/>
    <w:rsid w:val="00622B3B"/>
    <w:rsid w:val="00635685"/>
    <w:rsid w:val="00641F72"/>
    <w:rsid w:val="0064702B"/>
    <w:rsid w:val="00675A7D"/>
    <w:rsid w:val="006D0B1B"/>
    <w:rsid w:val="006D15C7"/>
    <w:rsid w:val="006E2107"/>
    <w:rsid w:val="00700613"/>
    <w:rsid w:val="0070104E"/>
    <w:rsid w:val="00704349"/>
    <w:rsid w:val="00715467"/>
    <w:rsid w:val="0072626B"/>
    <w:rsid w:val="0075696D"/>
    <w:rsid w:val="00757185"/>
    <w:rsid w:val="00764EA9"/>
    <w:rsid w:val="00773F83"/>
    <w:rsid w:val="00783443"/>
    <w:rsid w:val="00791464"/>
    <w:rsid w:val="00792034"/>
    <w:rsid w:val="007930C3"/>
    <w:rsid w:val="007A73E8"/>
    <w:rsid w:val="007B3552"/>
    <w:rsid w:val="007B4118"/>
    <w:rsid w:val="007B6B6F"/>
    <w:rsid w:val="007C5CF7"/>
    <w:rsid w:val="007C6B3F"/>
    <w:rsid w:val="007E2600"/>
    <w:rsid w:val="007E5EC3"/>
    <w:rsid w:val="007F76C6"/>
    <w:rsid w:val="00802846"/>
    <w:rsid w:val="00813B7D"/>
    <w:rsid w:val="00815AC1"/>
    <w:rsid w:val="008361DC"/>
    <w:rsid w:val="00855A49"/>
    <w:rsid w:val="008768CB"/>
    <w:rsid w:val="0089428A"/>
    <w:rsid w:val="008A3AEC"/>
    <w:rsid w:val="008A66FA"/>
    <w:rsid w:val="008C28FB"/>
    <w:rsid w:val="008D43A2"/>
    <w:rsid w:val="008F7E29"/>
    <w:rsid w:val="00913DFE"/>
    <w:rsid w:val="00957B3B"/>
    <w:rsid w:val="009F3DDC"/>
    <w:rsid w:val="00A1443C"/>
    <w:rsid w:val="00A352AF"/>
    <w:rsid w:val="00A3629F"/>
    <w:rsid w:val="00A406A7"/>
    <w:rsid w:val="00A42572"/>
    <w:rsid w:val="00A63519"/>
    <w:rsid w:val="00A638A7"/>
    <w:rsid w:val="00A7041D"/>
    <w:rsid w:val="00A7142D"/>
    <w:rsid w:val="00A75F60"/>
    <w:rsid w:val="00A75F69"/>
    <w:rsid w:val="00A91AD8"/>
    <w:rsid w:val="00A93629"/>
    <w:rsid w:val="00AC7819"/>
    <w:rsid w:val="00B029C9"/>
    <w:rsid w:val="00B0691D"/>
    <w:rsid w:val="00B313F3"/>
    <w:rsid w:val="00B55FF2"/>
    <w:rsid w:val="00B60A93"/>
    <w:rsid w:val="00B63477"/>
    <w:rsid w:val="00B65DFA"/>
    <w:rsid w:val="00BA0CFA"/>
    <w:rsid w:val="00BB3269"/>
    <w:rsid w:val="00C25D11"/>
    <w:rsid w:val="00C372A5"/>
    <w:rsid w:val="00C86C0B"/>
    <w:rsid w:val="00C87718"/>
    <w:rsid w:val="00CC3C4D"/>
    <w:rsid w:val="00CE0BA4"/>
    <w:rsid w:val="00D021E9"/>
    <w:rsid w:val="00D0641B"/>
    <w:rsid w:val="00D12DD2"/>
    <w:rsid w:val="00D252B4"/>
    <w:rsid w:val="00D32A9E"/>
    <w:rsid w:val="00D96496"/>
    <w:rsid w:val="00DB196A"/>
    <w:rsid w:val="00DB37B4"/>
    <w:rsid w:val="00DE5397"/>
    <w:rsid w:val="00DF6D50"/>
    <w:rsid w:val="00DF7195"/>
    <w:rsid w:val="00E01CFE"/>
    <w:rsid w:val="00E12D76"/>
    <w:rsid w:val="00E4478A"/>
    <w:rsid w:val="00E562A4"/>
    <w:rsid w:val="00E63DA1"/>
    <w:rsid w:val="00E65C0B"/>
    <w:rsid w:val="00E900E4"/>
    <w:rsid w:val="00E947DB"/>
    <w:rsid w:val="00E951D5"/>
    <w:rsid w:val="00EB43E0"/>
    <w:rsid w:val="00EB7744"/>
    <w:rsid w:val="00EE27AC"/>
    <w:rsid w:val="00EF209B"/>
    <w:rsid w:val="00F23736"/>
    <w:rsid w:val="00F27B81"/>
    <w:rsid w:val="00F42B1B"/>
    <w:rsid w:val="00F57DA9"/>
    <w:rsid w:val="00FA3166"/>
    <w:rsid w:val="00FC7436"/>
    <w:rsid w:val="00FD15E1"/>
    <w:rsid w:val="00FD3084"/>
    <w:rsid w:val="00FD4D07"/>
    <w:rsid w:val="01787946"/>
    <w:rsid w:val="040F5298"/>
    <w:rsid w:val="04697ABF"/>
    <w:rsid w:val="058A60D1"/>
    <w:rsid w:val="06757F18"/>
    <w:rsid w:val="0676062D"/>
    <w:rsid w:val="069F4673"/>
    <w:rsid w:val="074D341C"/>
    <w:rsid w:val="081157C1"/>
    <w:rsid w:val="087D11E7"/>
    <w:rsid w:val="0932487E"/>
    <w:rsid w:val="09F63AFE"/>
    <w:rsid w:val="0C967467"/>
    <w:rsid w:val="0CE30A42"/>
    <w:rsid w:val="0EEC4C7F"/>
    <w:rsid w:val="0F8E5EFE"/>
    <w:rsid w:val="0FEE3740"/>
    <w:rsid w:val="103A74B7"/>
    <w:rsid w:val="103D79C9"/>
    <w:rsid w:val="12725029"/>
    <w:rsid w:val="127B31C7"/>
    <w:rsid w:val="15704D94"/>
    <w:rsid w:val="15895A18"/>
    <w:rsid w:val="16DA3CAA"/>
    <w:rsid w:val="18980064"/>
    <w:rsid w:val="18D91A5D"/>
    <w:rsid w:val="18FF0A5B"/>
    <w:rsid w:val="19456B73"/>
    <w:rsid w:val="19D74093"/>
    <w:rsid w:val="1A7D309C"/>
    <w:rsid w:val="1B0F5567"/>
    <w:rsid w:val="1BB02882"/>
    <w:rsid w:val="1C0C3A19"/>
    <w:rsid w:val="1C504710"/>
    <w:rsid w:val="1D0A0182"/>
    <w:rsid w:val="1F5A08AB"/>
    <w:rsid w:val="21397DB7"/>
    <w:rsid w:val="219A700D"/>
    <w:rsid w:val="24E37D43"/>
    <w:rsid w:val="268D2017"/>
    <w:rsid w:val="277F54CE"/>
    <w:rsid w:val="27A44741"/>
    <w:rsid w:val="287871B2"/>
    <w:rsid w:val="28D95F1A"/>
    <w:rsid w:val="2ADE60B9"/>
    <w:rsid w:val="2AE8703B"/>
    <w:rsid w:val="2B1F17AD"/>
    <w:rsid w:val="2B7B710A"/>
    <w:rsid w:val="2C493B09"/>
    <w:rsid w:val="2CBA0563"/>
    <w:rsid w:val="2E4722CA"/>
    <w:rsid w:val="2E7E191A"/>
    <w:rsid w:val="305A62E5"/>
    <w:rsid w:val="32295C0C"/>
    <w:rsid w:val="3277263C"/>
    <w:rsid w:val="338546A0"/>
    <w:rsid w:val="34D443CD"/>
    <w:rsid w:val="399A6D68"/>
    <w:rsid w:val="3B1C7B71"/>
    <w:rsid w:val="3E554A25"/>
    <w:rsid w:val="3FB04391"/>
    <w:rsid w:val="41AA38C9"/>
    <w:rsid w:val="421B1567"/>
    <w:rsid w:val="42705987"/>
    <w:rsid w:val="42767D03"/>
    <w:rsid w:val="43C23B52"/>
    <w:rsid w:val="43D84FD2"/>
    <w:rsid w:val="46DB13AA"/>
    <w:rsid w:val="46FF6931"/>
    <w:rsid w:val="47D05F65"/>
    <w:rsid w:val="485D6448"/>
    <w:rsid w:val="49175F91"/>
    <w:rsid w:val="4A4C3467"/>
    <w:rsid w:val="4C627005"/>
    <w:rsid w:val="4CBE1CBB"/>
    <w:rsid w:val="4D166283"/>
    <w:rsid w:val="4DDE00FE"/>
    <w:rsid w:val="50184DEE"/>
    <w:rsid w:val="50B9621A"/>
    <w:rsid w:val="510559A1"/>
    <w:rsid w:val="53572A45"/>
    <w:rsid w:val="54432631"/>
    <w:rsid w:val="551C763B"/>
    <w:rsid w:val="56C63E25"/>
    <w:rsid w:val="573E514F"/>
    <w:rsid w:val="57A52386"/>
    <w:rsid w:val="58195F23"/>
    <w:rsid w:val="58E673A6"/>
    <w:rsid w:val="58F73A01"/>
    <w:rsid w:val="59026CC5"/>
    <w:rsid w:val="59FF3619"/>
    <w:rsid w:val="5A38613C"/>
    <w:rsid w:val="5A5A4FB0"/>
    <w:rsid w:val="5B4B49BA"/>
    <w:rsid w:val="5CAD626E"/>
    <w:rsid w:val="5EA92752"/>
    <w:rsid w:val="624B0270"/>
    <w:rsid w:val="676E5316"/>
    <w:rsid w:val="69143BC8"/>
    <w:rsid w:val="6AE12B83"/>
    <w:rsid w:val="6CE30322"/>
    <w:rsid w:val="6D360370"/>
    <w:rsid w:val="6E8E3F93"/>
    <w:rsid w:val="70AE0DEE"/>
    <w:rsid w:val="70CF3C9B"/>
    <w:rsid w:val="71AF12E6"/>
    <w:rsid w:val="72B52A01"/>
    <w:rsid w:val="72FE4A8D"/>
    <w:rsid w:val="741152D3"/>
    <w:rsid w:val="752369FC"/>
    <w:rsid w:val="78BB117A"/>
    <w:rsid w:val="78F053B9"/>
    <w:rsid w:val="7A65344B"/>
    <w:rsid w:val="7C047EB9"/>
    <w:rsid w:val="7C7121CC"/>
    <w:rsid w:val="7D8944F4"/>
    <w:rsid w:val="7E21356B"/>
    <w:rsid w:val="7FB1616D"/>
    <w:rsid w:val="7FE72F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C6C56"/>
  <w15:chartTrackingRefBased/>
  <w15:docId w15:val="{DCCD9A1E-8982-4E35-8A3E-FFDE1A792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lang w:val="en-GB"/>
    </w:rPr>
  </w:style>
  <w:style w:type="paragraph" w:styleId="1">
    <w:name w:val="heading 1"/>
    <w:basedOn w:val="a"/>
    <w:next w:val="a"/>
    <w:link w:val="10"/>
    <w:qFormat/>
    <w:rsid w:val="00A91AD8"/>
    <w:pPr>
      <w:keepNext/>
      <w:keepLines/>
      <w:spacing w:before="340" w:after="330" w:line="578" w:lineRule="auto"/>
      <w:outlineLvl w:val="0"/>
    </w:pPr>
    <w:rPr>
      <w:rFonts w:eastAsia="Times New Roman"/>
      <w:b/>
      <w:bCs/>
      <w:kern w:val="44"/>
      <w:sz w:val="44"/>
      <w:szCs w:val="44"/>
    </w:rPr>
  </w:style>
  <w:style w:type="paragraph" w:styleId="3">
    <w:name w:val="heading 3"/>
    <w:basedOn w:val="a"/>
    <w:next w:val="a"/>
    <w:link w:val="30"/>
    <w:uiPriority w:val="9"/>
    <w:unhideWhenUsed/>
    <w:qFormat/>
    <w:rsid w:val="00A91AD8"/>
    <w:pPr>
      <w:keepNext/>
      <w:keepLines/>
      <w:spacing w:before="260" w:after="260" w:line="416" w:lineRule="auto"/>
      <w:outlineLvl w:val="2"/>
    </w:pPr>
    <w:rPr>
      <w:rFonts w:eastAsia="Times New Roman"/>
      <w:b/>
      <w:bCs/>
      <w:sz w:val="32"/>
      <w:szCs w:val="32"/>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Pr>
      <w:rFonts w:ascii="Calibri Light" w:eastAsia="黑体" w:hAnsi="Calibri Light"/>
      <w:sz w:val="20"/>
      <w:szCs w:val="20"/>
    </w:rPr>
  </w:style>
  <w:style w:type="paragraph" w:styleId="a4">
    <w:name w:val="annotation text"/>
    <w:basedOn w:val="a"/>
    <w:link w:val="a5"/>
    <w:uiPriority w:val="99"/>
    <w:unhideWhenUsed/>
    <w:qFormat/>
    <w:rPr>
      <w:rFonts w:ascii="Tahoma" w:hAnsi="Tahoma"/>
      <w:sz w:val="16"/>
      <w:szCs w:val="20"/>
    </w:rPr>
  </w:style>
  <w:style w:type="character" w:customStyle="1" w:styleId="a5">
    <w:name w:val="批注文字 字符"/>
    <w:link w:val="a4"/>
    <w:uiPriority w:val="99"/>
    <w:qFormat/>
    <w:rPr>
      <w:rFonts w:ascii="Tahoma" w:hAnsi="Tahoma" w:cs="Tahoma"/>
      <w:kern w:val="2"/>
      <w:sz w:val="16"/>
      <w:lang w:eastAsia="zh-CN"/>
    </w:rPr>
  </w:style>
  <w:style w:type="paragraph" w:styleId="a6">
    <w:name w:val="Balloon Text"/>
    <w:basedOn w:val="a"/>
    <w:link w:val="a7"/>
    <w:uiPriority w:val="99"/>
    <w:unhideWhenUsed/>
    <w:qFormat/>
    <w:rPr>
      <w:rFonts w:ascii="Segoe UI" w:hAnsi="Segoe UI"/>
      <w:sz w:val="18"/>
      <w:szCs w:val="18"/>
    </w:rPr>
  </w:style>
  <w:style w:type="character" w:customStyle="1" w:styleId="a7">
    <w:name w:val="批注框文本 字符"/>
    <w:link w:val="a6"/>
    <w:uiPriority w:val="99"/>
    <w:qFormat/>
    <w:rPr>
      <w:rFonts w:ascii="Segoe UI" w:hAnsi="Segoe UI" w:cs="Segoe UI"/>
      <w:kern w:val="2"/>
      <w:sz w:val="18"/>
      <w:szCs w:val="18"/>
      <w:lang w:eastAsia="zh-CN"/>
    </w:rPr>
  </w:style>
  <w:style w:type="paragraph" w:styleId="a8">
    <w:name w:val="footer"/>
    <w:basedOn w:val="a"/>
    <w:link w:val="a9"/>
    <w:uiPriority w:val="99"/>
    <w:unhideWhenUsed/>
    <w:qFormat/>
    <w:pPr>
      <w:tabs>
        <w:tab w:val="center" w:pos="4153"/>
        <w:tab w:val="right" w:pos="8306"/>
      </w:tabs>
      <w:snapToGrid w:val="0"/>
      <w:jc w:val="left"/>
    </w:pPr>
    <w:rPr>
      <w:kern w:val="0"/>
      <w:sz w:val="18"/>
      <w:szCs w:val="18"/>
    </w:rPr>
  </w:style>
  <w:style w:type="character" w:customStyle="1" w:styleId="a9">
    <w:name w:val="页脚 字符"/>
    <w:link w:val="a8"/>
    <w:uiPriority w:val="99"/>
    <w:qFormat/>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kern w:val="0"/>
      <w:sz w:val="18"/>
      <w:szCs w:val="18"/>
    </w:rPr>
  </w:style>
  <w:style w:type="character" w:customStyle="1" w:styleId="ab">
    <w:name w:val="页眉 字符"/>
    <w:link w:val="aa"/>
    <w:uiPriority w:val="99"/>
    <w:qFormat/>
    <w:rPr>
      <w:sz w:val="18"/>
      <w:szCs w:val="18"/>
    </w:rPr>
  </w:style>
  <w:style w:type="paragraph" w:styleId="ac">
    <w:name w:val="annotation subject"/>
    <w:basedOn w:val="a4"/>
    <w:next w:val="a4"/>
    <w:link w:val="ad"/>
    <w:uiPriority w:val="99"/>
    <w:unhideWhenUsed/>
    <w:qFormat/>
    <w:rPr>
      <w:b/>
      <w:bCs/>
    </w:rPr>
  </w:style>
  <w:style w:type="character" w:customStyle="1" w:styleId="ad">
    <w:name w:val="批注主题 字符"/>
    <w:link w:val="ac"/>
    <w:uiPriority w:val="99"/>
    <w:qFormat/>
    <w:rPr>
      <w:rFonts w:ascii="Tahoma" w:hAnsi="Tahoma" w:cs="Tahoma"/>
      <w:b/>
      <w:bCs/>
      <w:kern w:val="2"/>
      <w:sz w:val="16"/>
      <w:lang w:eastAsia="zh-CN"/>
    </w:rPr>
  </w:style>
  <w:style w:type="table" w:styleId="ae">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qFormat/>
    <w:rPr>
      <w:rFonts w:ascii="Tahoma" w:hAnsi="Tahoma" w:cs="Tahoma"/>
      <w:b w:val="0"/>
      <w:i w:val="0"/>
      <w:caps w:val="0"/>
      <w:strike w:val="0"/>
      <w:sz w:val="16"/>
      <w:szCs w:val="16"/>
      <w:u w:val="none"/>
    </w:rPr>
  </w:style>
  <w:style w:type="character" w:styleId="af0">
    <w:name w:val="Placeholder Text"/>
    <w:uiPriority w:val="99"/>
    <w:semiHidden/>
    <w:qFormat/>
    <w:rPr>
      <w:color w:val="808080"/>
    </w:rPr>
  </w:style>
  <w:style w:type="paragraph" w:styleId="af1">
    <w:name w:val="No Spacing"/>
    <w:uiPriority w:val="1"/>
    <w:qFormat/>
    <w:pPr>
      <w:widowControl w:val="0"/>
      <w:jc w:val="both"/>
    </w:pPr>
    <w:rPr>
      <w:kern w:val="2"/>
      <w:sz w:val="21"/>
      <w:szCs w:val="24"/>
      <w:lang w:val="en-GB"/>
    </w:rPr>
  </w:style>
  <w:style w:type="character" w:customStyle="1" w:styleId="font01">
    <w:name w:val="font01"/>
    <w:qFormat/>
    <w:rPr>
      <w:rFonts w:ascii="宋体" w:eastAsia="宋体" w:hAnsi="宋体" w:cs="宋体" w:hint="eastAsia"/>
      <w:color w:val="000000"/>
      <w:sz w:val="22"/>
      <w:szCs w:val="22"/>
      <w:u w:val="none"/>
    </w:rPr>
  </w:style>
  <w:style w:type="character" w:customStyle="1" w:styleId="font31">
    <w:name w:val="font31"/>
    <w:qFormat/>
    <w:rPr>
      <w:rFonts w:ascii="Arial" w:hAnsi="Arial" w:cs="Arial" w:hint="default"/>
      <w:color w:val="000000"/>
      <w:sz w:val="22"/>
      <w:szCs w:val="22"/>
      <w:u w:val="none"/>
    </w:rPr>
  </w:style>
  <w:style w:type="paragraph" w:styleId="af2">
    <w:name w:val="Revision"/>
    <w:uiPriority w:val="99"/>
    <w:unhideWhenUsed/>
    <w:rPr>
      <w:kern w:val="2"/>
      <w:sz w:val="21"/>
      <w:szCs w:val="24"/>
      <w:lang w:val="en-GB"/>
    </w:rPr>
  </w:style>
  <w:style w:type="paragraph" w:customStyle="1" w:styleId="msonospacing0">
    <w:name w:val="msonospacing"/>
    <w:basedOn w:val="a"/>
    <w:rPr>
      <w:lang w:val="en-US"/>
    </w:rPr>
  </w:style>
  <w:style w:type="character" w:customStyle="1" w:styleId="10">
    <w:name w:val="标题 1 字符"/>
    <w:basedOn w:val="a0"/>
    <w:link w:val="1"/>
    <w:qFormat/>
    <w:rsid w:val="00A91AD8"/>
    <w:rPr>
      <w:rFonts w:eastAsia="Times New Roman"/>
      <w:b/>
      <w:bCs/>
      <w:kern w:val="44"/>
      <w:sz w:val="44"/>
      <w:szCs w:val="44"/>
      <w:lang w:val="en-GB"/>
    </w:rPr>
  </w:style>
  <w:style w:type="character" w:customStyle="1" w:styleId="30">
    <w:name w:val="标题 3 字符"/>
    <w:basedOn w:val="a0"/>
    <w:link w:val="3"/>
    <w:uiPriority w:val="9"/>
    <w:rsid w:val="00A91AD8"/>
    <w:rPr>
      <w:rFonts w:eastAsia="Times New Roman"/>
      <w:b/>
      <w:bCs/>
      <w:kern w:val="2"/>
      <w:sz w:val="32"/>
      <w:szCs w:val="32"/>
      <w:lang w:val="en-GB"/>
    </w:rPr>
  </w:style>
  <w:style w:type="paragraph" w:styleId="af3">
    <w:name w:val="Normal (Web)"/>
    <w:basedOn w:val="a"/>
    <w:qFormat/>
    <w:rsid w:val="00A91AD8"/>
    <w:pPr>
      <w:spacing w:beforeAutospacing="1" w:afterAutospacing="1"/>
      <w:jc w:val="left"/>
    </w:pPr>
    <w:rPr>
      <w:rFonts w:eastAsia="Times New Roman"/>
      <w:kern w:val="0"/>
      <w:sz w:val="24"/>
    </w:rPr>
  </w:style>
  <w:style w:type="character" w:styleId="af4">
    <w:name w:val="Strong"/>
    <w:uiPriority w:val="22"/>
    <w:qFormat/>
    <w:rsid w:val="00A91AD8"/>
    <w:rPr>
      <w:b/>
    </w:rPr>
  </w:style>
  <w:style w:type="character" w:styleId="af5">
    <w:name w:val="Emphasis"/>
    <w:qFormat/>
    <w:rsid w:val="00A91AD8"/>
    <w:rPr>
      <w:i/>
    </w:rPr>
  </w:style>
  <w:style w:type="character" w:styleId="af6">
    <w:name w:val="Hyperlink"/>
    <w:uiPriority w:val="99"/>
    <w:semiHidden/>
    <w:unhideWhenUsed/>
    <w:qFormat/>
    <w:rsid w:val="00A91AD8"/>
    <w:rPr>
      <w:color w:val="0000FF"/>
      <w:u w:val="single"/>
    </w:rPr>
  </w:style>
  <w:style w:type="paragraph" w:customStyle="1" w:styleId="Normal0">
    <w:name w:val="Normal_0"/>
    <w:qFormat/>
    <w:rsid w:val="00A91AD8"/>
    <w:pPr>
      <w:jc w:val="both"/>
    </w:pPr>
    <w:rPr>
      <w:kern w:val="2"/>
      <w:sz w:val="21"/>
      <w:szCs w:val="21"/>
      <w:lang w:val="en-GB"/>
    </w:rPr>
  </w:style>
  <w:style w:type="paragraph" w:customStyle="1" w:styleId="11">
    <w:name w:val="修订1"/>
    <w:hidden/>
    <w:uiPriority w:val="99"/>
    <w:semiHidden/>
    <w:qFormat/>
    <w:rsid w:val="00A91AD8"/>
    <w:rPr>
      <w:rFonts w:ascii="Calibri" w:hAnsi="Calibri"/>
      <w:kern w:val="2"/>
      <w:sz w:val="21"/>
      <w:szCs w:val="24"/>
      <w:lang w:val="en-GB"/>
    </w:rPr>
  </w:style>
  <w:style w:type="paragraph" w:customStyle="1" w:styleId="SMHeading">
    <w:name w:val="SM Heading"/>
    <w:basedOn w:val="1"/>
    <w:qFormat/>
    <w:rsid w:val="00A91AD8"/>
    <w:pPr>
      <w:keepLines w:val="0"/>
      <w:widowControl/>
      <w:spacing w:before="240" w:after="60" w:line="240" w:lineRule="auto"/>
      <w:jc w:val="left"/>
    </w:pPr>
    <w:rPr>
      <w:kern w:val="32"/>
      <w:sz w:val="24"/>
      <w:szCs w:val="24"/>
      <w:lang w:val="en-US" w:eastAsia="en-US"/>
    </w:rPr>
  </w:style>
  <w:style w:type="paragraph" w:customStyle="1" w:styleId="Authors">
    <w:name w:val="Authors"/>
    <w:basedOn w:val="a"/>
    <w:qFormat/>
    <w:rsid w:val="00A91AD8"/>
    <w:pPr>
      <w:widowControl/>
      <w:spacing w:before="120" w:after="360"/>
      <w:jc w:val="center"/>
    </w:pPr>
    <w:rPr>
      <w:rFonts w:eastAsia="Times New Roman"/>
      <w:kern w:val="0"/>
      <w:sz w:val="24"/>
      <w:lang w:val="en-US" w:eastAsia="en-US"/>
    </w:rPr>
  </w:style>
  <w:style w:type="paragraph" w:customStyle="1" w:styleId="Paragraph">
    <w:name w:val="Paragraph"/>
    <w:basedOn w:val="a"/>
    <w:qFormat/>
    <w:rsid w:val="00A91AD8"/>
    <w:pPr>
      <w:widowControl/>
      <w:spacing w:before="120"/>
      <w:ind w:firstLine="720"/>
      <w:jc w:val="left"/>
    </w:pPr>
    <w:rPr>
      <w:rFonts w:eastAsia="Times New Roman"/>
      <w:kern w:val="0"/>
      <w:sz w:val="24"/>
      <w:lang w:val="en-US" w:eastAsia="en-US"/>
    </w:rPr>
  </w:style>
  <w:style w:type="character" w:customStyle="1" w:styleId="null">
    <w:name w:val="null"/>
    <w:rsid w:val="00A91A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image" Target="media/image153.wmf"/><Relationship Id="rId303" Type="http://schemas.openxmlformats.org/officeDocument/2006/relationships/image" Target="media/image155.wmf"/><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oleObject" Target="embeddings/oleObject29.bin"/><Relationship Id="rId84" Type="http://schemas.openxmlformats.org/officeDocument/2006/relationships/image" Target="media/image39.wmf"/><Relationship Id="rId138" Type="http://schemas.openxmlformats.org/officeDocument/2006/relationships/image" Target="media/image66.wmf"/><Relationship Id="rId159" Type="http://schemas.openxmlformats.org/officeDocument/2006/relationships/oleObject" Target="embeddings/oleObject77.bin"/><Relationship Id="rId324" Type="http://schemas.openxmlformats.org/officeDocument/2006/relationships/oleObject" Target="embeddings/oleObject153.bin"/><Relationship Id="rId170" Type="http://schemas.openxmlformats.org/officeDocument/2006/relationships/oleObject" Target="embeddings/oleObject83.bin"/><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image" Target="media/image113.png"/><Relationship Id="rId247" Type="http://schemas.openxmlformats.org/officeDocument/2006/relationships/oleObject" Target="embeddings/oleObject116.bin"/><Relationship Id="rId107" Type="http://schemas.openxmlformats.org/officeDocument/2006/relationships/oleObject" Target="embeddings/oleObject51.bin"/><Relationship Id="rId268" Type="http://schemas.openxmlformats.org/officeDocument/2006/relationships/oleObject" Target="embeddings/oleObject126.bin"/><Relationship Id="rId289" Type="http://schemas.openxmlformats.org/officeDocument/2006/relationships/image" Target="media/image147.wmf"/><Relationship Id="rId11" Type="http://schemas.openxmlformats.org/officeDocument/2006/relationships/oleObject" Target="embeddings/oleObject2.bin"/><Relationship Id="rId32" Type="http://schemas.openxmlformats.org/officeDocument/2006/relationships/oleObject" Target="embeddings/oleObject13.bin"/><Relationship Id="rId53" Type="http://schemas.openxmlformats.org/officeDocument/2006/relationships/image" Target="media/image24.wmf"/><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image" Target="media/image72.wmf"/><Relationship Id="rId314" Type="http://schemas.openxmlformats.org/officeDocument/2006/relationships/oleObject" Target="embeddings/oleObject148.bin"/><Relationship Id="rId335" Type="http://schemas.openxmlformats.org/officeDocument/2006/relationships/image" Target="media/image171.wmf"/><Relationship Id="rId5" Type="http://schemas.openxmlformats.org/officeDocument/2006/relationships/footnotes" Target="footnotes.xml"/><Relationship Id="rId95" Type="http://schemas.openxmlformats.org/officeDocument/2006/relationships/oleObject" Target="embeddings/oleObject45.bin"/><Relationship Id="rId160" Type="http://schemas.openxmlformats.org/officeDocument/2006/relationships/oleObject" Target="embeddings/oleObject78.bin"/><Relationship Id="rId181" Type="http://schemas.openxmlformats.org/officeDocument/2006/relationships/image" Target="media/image87.wmf"/><Relationship Id="rId216" Type="http://schemas.openxmlformats.org/officeDocument/2006/relationships/oleObject" Target="embeddings/oleObject106.bin"/><Relationship Id="rId237" Type="http://schemas.openxmlformats.org/officeDocument/2006/relationships/oleObject" Target="embeddings/oleObject111.bin"/><Relationship Id="rId258" Type="http://schemas.openxmlformats.org/officeDocument/2006/relationships/image" Target="media/image131.wmf"/><Relationship Id="rId279" Type="http://schemas.openxmlformats.org/officeDocument/2006/relationships/image" Target="media/image142.wmf"/><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image" Target="media/image67.wmf"/><Relationship Id="rId290" Type="http://schemas.openxmlformats.org/officeDocument/2006/relationships/image" Target="media/image148.wmf"/><Relationship Id="rId304" Type="http://schemas.openxmlformats.org/officeDocument/2006/relationships/oleObject" Target="embeddings/oleObject143.bin"/><Relationship Id="rId325" Type="http://schemas.openxmlformats.org/officeDocument/2006/relationships/image" Target="media/image166.wmf"/><Relationship Id="rId85" Type="http://schemas.openxmlformats.org/officeDocument/2006/relationships/oleObject" Target="embeddings/oleObject40.bin"/><Relationship Id="rId150" Type="http://schemas.openxmlformats.org/officeDocument/2006/relationships/oleObject" Target="embeddings/oleObject72.bin"/><Relationship Id="rId171" Type="http://schemas.openxmlformats.org/officeDocument/2006/relationships/image" Target="media/image82.wmf"/><Relationship Id="rId192" Type="http://schemas.openxmlformats.org/officeDocument/2006/relationships/oleObject" Target="embeddings/oleObject94.bin"/><Relationship Id="rId206" Type="http://schemas.openxmlformats.org/officeDocument/2006/relationships/oleObject" Target="embeddings/oleObject101.bin"/><Relationship Id="rId227" Type="http://schemas.openxmlformats.org/officeDocument/2006/relationships/image" Target="media/image114.png"/><Relationship Id="rId248" Type="http://schemas.openxmlformats.org/officeDocument/2006/relationships/image" Target="media/image126.wmf"/><Relationship Id="rId269" Type="http://schemas.openxmlformats.org/officeDocument/2006/relationships/image" Target="media/image137.wmf"/><Relationship Id="rId12" Type="http://schemas.openxmlformats.org/officeDocument/2006/relationships/image" Target="media/image4.wmf"/><Relationship Id="rId33" Type="http://schemas.openxmlformats.org/officeDocument/2006/relationships/image" Target="media/image14.wmf"/><Relationship Id="rId108" Type="http://schemas.openxmlformats.org/officeDocument/2006/relationships/image" Target="media/image51.wmf"/><Relationship Id="rId129" Type="http://schemas.openxmlformats.org/officeDocument/2006/relationships/oleObject" Target="embeddings/oleObject62.bin"/><Relationship Id="rId280" Type="http://schemas.openxmlformats.org/officeDocument/2006/relationships/oleObject" Target="embeddings/oleObject132.bin"/><Relationship Id="rId315" Type="http://schemas.openxmlformats.org/officeDocument/2006/relationships/image" Target="media/image161.wmf"/><Relationship Id="rId336" Type="http://schemas.openxmlformats.org/officeDocument/2006/relationships/oleObject" Target="embeddings/oleObject159.bin"/><Relationship Id="rId54" Type="http://schemas.openxmlformats.org/officeDocument/2006/relationships/oleObject" Target="embeddings/oleObject24.bin"/><Relationship Id="rId75" Type="http://schemas.openxmlformats.org/officeDocument/2006/relationships/oleObject" Target="embeddings/oleObject35.bin"/><Relationship Id="rId96" Type="http://schemas.openxmlformats.org/officeDocument/2006/relationships/image" Target="media/image45.wmf"/><Relationship Id="rId140" Type="http://schemas.openxmlformats.org/officeDocument/2006/relationships/oleObject" Target="embeddings/oleObject67.bin"/><Relationship Id="rId161" Type="http://schemas.openxmlformats.org/officeDocument/2006/relationships/image" Target="media/image77.wmf"/><Relationship Id="rId182" Type="http://schemas.openxmlformats.org/officeDocument/2006/relationships/oleObject" Target="embeddings/oleObject89.bin"/><Relationship Id="rId217" Type="http://schemas.openxmlformats.org/officeDocument/2006/relationships/image" Target="media/image105.wmf"/><Relationship Id="rId6" Type="http://schemas.openxmlformats.org/officeDocument/2006/relationships/endnotes" Target="endnotes.xml"/><Relationship Id="rId238" Type="http://schemas.openxmlformats.org/officeDocument/2006/relationships/image" Target="media/image121.wmf"/><Relationship Id="rId259" Type="http://schemas.openxmlformats.org/officeDocument/2006/relationships/oleObject" Target="embeddings/oleObject122.bin"/><Relationship Id="rId23" Type="http://schemas.openxmlformats.org/officeDocument/2006/relationships/image" Target="media/image9.wmf"/><Relationship Id="rId119" Type="http://schemas.openxmlformats.org/officeDocument/2006/relationships/oleObject" Target="embeddings/oleObject57.bin"/><Relationship Id="rId270" Type="http://schemas.openxmlformats.org/officeDocument/2006/relationships/oleObject" Target="embeddings/oleObject127.bin"/><Relationship Id="rId291" Type="http://schemas.openxmlformats.org/officeDocument/2006/relationships/oleObject" Target="embeddings/oleObject137.bin"/><Relationship Id="rId305" Type="http://schemas.openxmlformats.org/officeDocument/2006/relationships/image" Target="media/image156.wmf"/><Relationship Id="rId326" Type="http://schemas.openxmlformats.org/officeDocument/2006/relationships/oleObject" Target="embeddings/oleObject154.bin"/><Relationship Id="rId44" Type="http://schemas.openxmlformats.org/officeDocument/2006/relationships/oleObject" Target="embeddings/oleObject19.bin"/><Relationship Id="rId65" Type="http://schemas.openxmlformats.org/officeDocument/2006/relationships/oleObject" Target="embeddings/oleObject30.bin"/><Relationship Id="rId86" Type="http://schemas.openxmlformats.org/officeDocument/2006/relationships/image" Target="media/image40.wmf"/><Relationship Id="rId130" Type="http://schemas.openxmlformats.org/officeDocument/2006/relationships/image" Target="media/image62.wmf"/><Relationship Id="rId151" Type="http://schemas.openxmlformats.org/officeDocument/2006/relationships/image" Target="media/image73.wmf"/><Relationship Id="rId172" Type="http://schemas.openxmlformats.org/officeDocument/2006/relationships/oleObject" Target="embeddings/oleObject84.bin"/><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image" Target="media/image115.png"/><Relationship Id="rId249" Type="http://schemas.openxmlformats.org/officeDocument/2006/relationships/oleObject" Target="embeddings/oleObject117.bin"/><Relationship Id="rId13" Type="http://schemas.openxmlformats.org/officeDocument/2006/relationships/oleObject" Target="embeddings/oleObject3.bin"/><Relationship Id="rId109" Type="http://schemas.openxmlformats.org/officeDocument/2006/relationships/oleObject" Target="embeddings/oleObject52.bin"/><Relationship Id="rId260" Type="http://schemas.openxmlformats.org/officeDocument/2006/relationships/image" Target="media/image132.wmf"/><Relationship Id="rId281" Type="http://schemas.openxmlformats.org/officeDocument/2006/relationships/image" Target="media/image143.wmf"/><Relationship Id="rId316" Type="http://schemas.openxmlformats.org/officeDocument/2006/relationships/oleObject" Target="embeddings/oleObject149.bin"/><Relationship Id="rId337" Type="http://schemas.openxmlformats.org/officeDocument/2006/relationships/image" Target="media/image172.wmf"/><Relationship Id="rId34" Type="http://schemas.openxmlformats.org/officeDocument/2006/relationships/oleObject" Target="embeddings/oleObject14.bin"/><Relationship Id="rId55" Type="http://schemas.openxmlformats.org/officeDocument/2006/relationships/oleObject" Target="embeddings/oleObject25.bin"/><Relationship Id="rId76" Type="http://schemas.openxmlformats.org/officeDocument/2006/relationships/image" Target="media/image35.wmf"/><Relationship Id="rId97" Type="http://schemas.openxmlformats.org/officeDocument/2006/relationships/oleObject" Target="embeddings/oleObject46.bin"/><Relationship Id="rId120" Type="http://schemas.openxmlformats.org/officeDocument/2006/relationships/image" Target="media/image57.wmf"/><Relationship Id="rId141" Type="http://schemas.openxmlformats.org/officeDocument/2006/relationships/image" Target="media/image68.wmf"/><Relationship Id="rId7" Type="http://schemas.openxmlformats.org/officeDocument/2006/relationships/image" Target="media/image1.jpeg"/><Relationship Id="rId162" Type="http://schemas.openxmlformats.org/officeDocument/2006/relationships/oleObject" Target="embeddings/oleObject79.bin"/><Relationship Id="rId183" Type="http://schemas.openxmlformats.org/officeDocument/2006/relationships/image" Target="media/image88.wmf"/><Relationship Id="rId218" Type="http://schemas.openxmlformats.org/officeDocument/2006/relationships/oleObject" Target="embeddings/oleObject107.bin"/><Relationship Id="rId239" Type="http://schemas.openxmlformats.org/officeDocument/2006/relationships/oleObject" Target="embeddings/oleObject112.bin"/><Relationship Id="rId250" Type="http://schemas.openxmlformats.org/officeDocument/2006/relationships/image" Target="media/image127.wmf"/><Relationship Id="rId271" Type="http://schemas.openxmlformats.org/officeDocument/2006/relationships/image" Target="media/image138.wmf"/><Relationship Id="rId292" Type="http://schemas.openxmlformats.org/officeDocument/2006/relationships/image" Target="media/image149.wmf"/><Relationship Id="rId306" Type="http://schemas.openxmlformats.org/officeDocument/2006/relationships/oleObject" Target="embeddings/oleObject144.bin"/><Relationship Id="rId24" Type="http://schemas.openxmlformats.org/officeDocument/2006/relationships/oleObject" Target="embeddings/oleObject9.bin"/><Relationship Id="rId45" Type="http://schemas.openxmlformats.org/officeDocument/2006/relationships/image" Target="media/image20.wmf"/><Relationship Id="rId66" Type="http://schemas.openxmlformats.org/officeDocument/2006/relationships/image" Target="media/image30.wmf"/><Relationship Id="rId87" Type="http://schemas.openxmlformats.org/officeDocument/2006/relationships/oleObject" Target="embeddings/oleObject41.bin"/><Relationship Id="rId110" Type="http://schemas.openxmlformats.org/officeDocument/2006/relationships/image" Target="media/image52.wmf"/><Relationship Id="rId131" Type="http://schemas.openxmlformats.org/officeDocument/2006/relationships/oleObject" Target="embeddings/oleObject63.bin"/><Relationship Id="rId327" Type="http://schemas.openxmlformats.org/officeDocument/2006/relationships/image" Target="media/image167.wmf"/><Relationship Id="rId152" Type="http://schemas.openxmlformats.org/officeDocument/2006/relationships/oleObject" Target="embeddings/oleObject73.bin"/><Relationship Id="rId173" Type="http://schemas.openxmlformats.org/officeDocument/2006/relationships/image" Target="media/image83.wmf"/><Relationship Id="rId194" Type="http://schemas.openxmlformats.org/officeDocument/2006/relationships/oleObject" Target="embeddings/oleObject95.bin"/><Relationship Id="rId208" Type="http://schemas.openxmlformats.org/officeDocument/2006/relationships/oleObject" Target="embeddings/oleObject102.bin"/><Relationship Id="rId229" Type="http://schemas.openxmlformats.org/officeDocument/2006/relationships/image" Target="media/image116.wmf"/><Relationship Id="rId240" Type="http://schemas.openxmlformats.org/officeDocument/2006/relationships/image" Target="media/image122.wmf"/><Relationship Id="rId261" Type="http://schemas.openxmlformats.org/officeDocument/2006/relationships/oleObject" Target="embeddings/oleObject123.bin"/><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image" Target="media/image25.wmf"/><Relationship Id="rId77" Type="http://schemas.openxmlformats.org/officeDocument/2006/relationships/oleObject" Target="embeddings/oleObject36.bin"/><Relationship Id="rId100" Type="http://schemas.openxmlformats.org/officeDocument/2006/relationships/image" Target="media/image47.wmf"/><Relationship Id="rId282" Type="http://schemas.openxmlformats.org/officeDocument/2006/relationships/oleObject" Target="embeddings/oleObject133.bin"/><Relationship Id="rId317" Type="http://schemas.openxmlformats.org/officeDocument/2006/relationships/image" Target="media/image162.wmf"/><Relationship Id="rId338" Type="http://schemas.openxmlformats.org/officeDocument/2006/relationships/oleObject" Target="embeddings/oleObject160.bin"/><Relationship Id="rId8" Type="http://schemas.openxmlformats.org/officeDocument/2006/relationships/image" Target="media/image2.wmf"/><Relationship Id="rId98" Type="http://schemas.openxmlformats.org/officeDocument/2006/relationships/image" Target="media/image46.wmf"/><Relationship Id="rId121" Type="http://schemas.openxmlformats.org/officeDocument/2006/relationships/oleObject" Target="embeddings/oleObject58.bin"/><Relationship Id="rId142" Type="http://schemas.openxmlformats.org/officeDocument/2006/relationships/oleObject" Target="embeddings/oleObject68.bin"/><Relationship Id="rId163" Type="http://schemas.openxmlformats.org/officeDocument/2006/relationships/image" Target="media/image78.wmf"/><Relationship Id="rId184" Type="http://schemas.openxmlformats.org/officeDocument/2006/relationships/oleObject" Target="embeddings/oleObject90.bin"/><Relationship Id="rId219" Type="http://schemas.openxmlformats.org/officeDocument/2006/relationships/image" Target="media/image106.png"/><Relationship Id="rId230" Type="http://schemas.openxmlformats.org/officeDocument/2006/relationships/image" Target="media/image117.wmf"/><Relationship Id="rId251" Type="http://schemas.openxmlformats.org/officeDocument/2006/relationships/oleObject" Target="embeddings/oleObject118.bin"/><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31.bin"/><Relationship Id="rId116" Type="http://schemas.openxmlformats.org/officeDocument/2006/relationships/image" Target="media/image55.wmf"/><Relationship Id="rId137" Type="http://schemas.openxmlformats.org/officeDocument/2006/relationships/oleObject" Target="embeddings/oleObject66.bin"/><Relationship Id="rId158" Type="http://schemas.openxmlformats.org/officeDocument/2006/relationships/image" Target="media/image76.wmf"/><Relationship Id="rId272" Type="http://schemas.openxmlformats.org/officeDocument/2006/relationships/oleObject" Target="embeddings/oleObject128.bin"/><Relationship Id="rId293" Type="http://schemas.openxmlformats.org/officeDocument/2006/relationships/oleObject" Target="embeddings/oleObject138.bin"/><Relationship Id="rId302" Type="http://schemas.openxmlformats.org/officeDocument/2006/relationships/oleObject" Target="embeddings/oleObject142.bin"/><Relationship Id="rId307" Type="http://schemas.openxmlformats.org/officeDocument/2006/relationships/image" Target="media/image157.jpeg"/><Relationship Id="rId323" Type="http://schemas.openxmlformats.org/officeDocument/2006/relationships/image" Target="media/image165.wmf"/><Relationship Id="rId328" Type="http://schemas.openxmlformats.org/officeDocument/2006/relationships/oleObject" Target="embeddings/oleObject155.bin"/><Relationship Id="rId344"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8.wmf"/><Relationship Id="rId83" Type="http://schemas.openxmlformats.org/officeDocument/2006/relationships/oleObject" Target="embeddings/oleObject39.bin"/><Relationship Id="rId88" Type="http://schemas.openxmlformats.org/officeDocument/2006/relationships/image" Target="media/image41.wmf"/><Relationship Id="rId111" Type="http://schemas.openxmlformats.org/officeDocument/2006/relationships/oleObject" Target="embeddings/oleObject53.bin"/><Relationship Id="rId132" Type="http://schemas.openxmlformats.org/officeDocument/2006/relationships/image" Target="media/image63.wmf"/><Relationship Id="rId153" Type="http://schemas.openxmlformats.org/officeDocument/2006/relationships/oleObject" Target="embeddings/oleObject74.bin"/><Relationship Id="rId174" Type="http://schemas.openxmlformats.org/officeDocument/2006/relationships/oleObject" Target="embeddings/oleObject85.bin"/><Relationship Id="rId179" Type="http://schemas.openxmlformats.org/officeDocument/2006/relationships/image" Target="media/image86.wmf"/><Relationship Id="rId195" Type="http://schemas.openxmlformats.org/officeDocument/2006/relationships/image" Target="media/image94.wmf"/><Relationship Id="rId209" Type="http://schemas.openxmlformats.org/officeDocument/2006/relationships/image" Target="media/image101.wmf"/><Relationship Id="rId190" Type="http://schemas.openxmlformats.org/officeDocument/2006/relationships/oleObject" Target="embeddings/oleObject93.bin"/><Relationship Id="rId204" Type="http://schemas.openxmlformats.org/officeDocument/2006/relationships/oleObject" Target="embeddings/oleObject100.bin"/><Relationship Id="rId220" Type="http://schemas.openxmlformats.org/officeDocument/2006/relationships/image" Target="media/image107.png"/><Relationship Id="rId225" Type="http://schemas.openxmlformats.org/officeDocument/2006/relationships/image" Target="media/image112.png"/><Relationship Id="rId241" Type="http://schemas.openxmlformats.org/officeDocument/2006/relationships/oleObject" Target="embeddings/oleObject113.bin"/><Relationship Id="rId246" Type="http://schemas.openxmlformats.org/officeDocument/2006/relationships/image" Target="media/image125.wmf"/><Relationship Id="rId267" Type="http://schemas.openxmlformats.org/officeDocument/2006/relationships/image" Target="media/image136.wmf"/><Relationship Id="rId288" Type="http://schemas.openxmlformats.org/officeDocument/2006/relationships/oleObject" Target="embeddings/oleObject136.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oleObject" Target="embeddings/oleObject26.bin"/><Relationship Id="rId106" Type="http://schemas.openxmlformats.org/officeDocument/2006/relationships/image" Target="media/image50.wmf"/><Relationship Id="rId127" Type="http://schemas.openxmlformats.org/officeDocument/2006/relationships/oleObject" Target="embeddings/oleObject61.bin"/><Relationship Id="rId262" Type="http://schemas.openxmlformats.org/officeDocument/2006/relationships/image" Target="media/image133.wmf"/><Relationship Id="rId283" Type="http://schemas.openxmlformats.org/officeDocument/2006/relationships/image" Target="media/image144.wmf"/><Relationship Id="rId313" Type="http://schemas.openxmlformats.org/officeDocument/2006/relationships/image" Target="media/image160.wmf"/><Relationship Id="rId318" Type="http://schemas.openxmlformats.org/officeDocument/2006/relationships/oleObject" Target="embeddings/oleObject150.bin"/><Relationship Id="rId339" Type="http://schemas.openxmlformats.org/officeDocument/2006/relationships/image" Target="media/image173.wmf"/><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oleObject" Target="embeddings/oleObject34.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8.wmf"/><Relationship Id="rId143" Type="http://schemas.openxmlformats.org/officeDocument/2006/relationships/image" Target="media/image69.wmf"/><Relationship Id="rId148" Type="http://schemas.openxmlformats.org/officeDocument/2006/relationships/oleObject" Target="embeddings/oleObject71.bin"/><Relationship Id="rId164" Type="http://schemas.openxmlformats.org/officeDocument/2006/relationships/oleObject" Target="embeddings/oleObject80.bin"/><Relationship Id="rId169" Type="http://schemas.openxmlformats.org/officeDocument/2006/relationships/image" Target="media/image81.wmf"/><Relationship Id="rId185" Type="http://schemas.openxmlformats.org/officeDocument/2006/relationships/image" Target="media/image89.wmf"/><Relationship Id="rId334" Type="http://schemas.openxmlformats.org/officeDocument/2006/relationships/oleObject" Target="embeddings/oleObject158.bin"/><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oleObject" Target="embeddings/oleObject88.bin"/><Relationship Id="rId210" Type="http://schemas.openxmlformats.org/officeDocument/2006/relationships/oleObject" Target="embeddings/oleObject103.bin"/><Relationship Id="rId215" Type="http://schemas.openxmlformats.org/officeDocument/2006/relationships/image" Target="media/image104.wmf"/><Relationship Id="rId236" Type="http://schemas.openxmlformats.org/officeDocument/2006/relationships/image" Target="media/image120.wmf"/><Relationship Id="rId257" Type="http://schemas.openxmlformats.org/officeDocument/2006/relationships/oleObject" Target="embeddings/oleObject121.bin"/><Relationship Id="rId278" Type="http://schemas.openxmlformats.org/officeDocument/2006/relationships/oleObject" Target="embeddings/oleObject131.bin"/><Relationship Id="rId26" Type="http://schemas.openxmlformats.org/officeDocument/2006/relationships/oleObject" Target="embeddings/oleObject10.bin"/><Relationship Id="rId231" Type="http://schemas.openxmlformats.org/officeDocument/2006/relationships/oleObject" Target="embeddings/oleObject108.bin"/><Relationship Id="rId252" Type="http://schemas.openxmlformats.org/officeDocument/2006/relationships/oleObject" Target="embeddings/oleObject119.bin"/><Relationship Id="rId273" Type="http://schemas.openxmlformats.org/officeDocument/2006/relationships/image" Target="media/image139.wmf"/><Relationship Id="rId294" Type="http://schemas.openxmlformats.org/officeDocument/2006/relationships/image" Target="media/image150.wmf"/><Relationship Id="rId308" Type="http://schemas.openxmlformats.org/officeDocument/2006/relationships/image" Target="media/image158.wmf"/><Relationship Id="rId329" Type="http://schemas.openxmlformats.org/officeDocument/2006/relationships/image" Target="media/image168.wmf"/><Relationship Id="rId47" Type="http://schemas.openxmlformats.org/officeDocument/2006/relationships/image" Target="media/image21.wmf"/><Relationship Id="rId68" Type="http://schemas.openxmlformats.org/officeDocument/2006/relationships/image" Target="media/image31.wmf"/><Relationship Id="rId89" Type="http://schemas.openxmlformats.org/officeDocument/2006/relationships/oleObject" Target="embeddings/oleObject42.bin"/><Relationship Id="rId112" Type="http://schemas.openxmlformats.org/officeDocument/2006/relationships/image" Target="media/image53.wmf"/><Relationship Id="rId133" Type="http://schemas.openxmlformats.org/officeDocument/2006/relationships/oleObject" Target="embeddings/oleObject64.bin"/><Relationship Id="rId154" Type="http://schemas.openxmlformats.org/officeDocument/2006/relationships/image" Target="media/image74.wmf"/><Relationship Id="rId175" Type="http://schemas.openxmlformats.org/officeDocument/2006/relationships/image" Target="media/image84.wmf"/><Relationship Id="rId340" Type="http://schemas.openxmlformats.org/officeDocument/2006/relationships/oleObject" Target="embeddings/oleObject161.bin"/><Relationship Id="rId196" Type="http://schemas.openxmlformats.org/officeDocument/2006/relationships/oleObject" Target="embeddings/oleObject96.bin"/><Relationship Id="rId200" Type="http://schemas.openxmlformats.org/officeDocument/2006/relationships/oleObject" Target="embeddings/oleObject98.bin"/><Relationship Id="rId16" Type="http://schemas.openxmlformats.org/officeDocument/2006/relationships/oleObject" Target="embeddings/oleObject5.bin"/><Relationship Id="rId221" Type="http://schemas.openxmlformats.org/officeDocument/2006/relationships/image" Target="media/image108.png"/><Relationship Id="rId242" Type="http://schemas.openxmlformats.org/officeDocument/2006/relationships/image" Target="media/image123.wmf"/><Relationship Id="rId263" Type="http://schemas.openxmlformats.org/officeDocument/2006/relationships/oleObject" Target="embeddings/oleObject124.bin"/><Relationship Id="rId284" Type="http://schemas.openxmlformats.org/officeDocument/2006/relationships/oleObject" Target="embeddings/oleObject134.bin"/><Relationship Id="rId319" Type="http://schemas.openxmlformats.org/officeDocument/2006/relationships/image" Target="media/image163.wmf"/><Relationship Id="rId37" Type="http://schemas.openxmlformats.org/officeDocument/2006/relationships/image" Target="media/image16.wmf"/><Relationship Id="rId58" Type="http://schemas.openxmlformats.org/officeDocument/2006/relationships/image" Target="media/image26.wmf"/><Relationship Id="rId79" Type="http://schemas.openxmlformats.org/officeDocument/2006/relationships/oleObject" Target="embeddings/oleObject37.bin"/><Relationship Id="rId102" Type="http://schemas.openxmlformats.org/officeDocument/2006/relationships/image" Target="media/image48.wmf"/><Relationship Id="rId123" Type="http://schemas.openxmlformats.org/officeDocument/2006/relationships/oleObject" Target="embeddings/oleObject59.bin"/><Relationship Id="rId144" Type="http://schemas.openxmlformats.org/officeDocument/2006/relationships/oleObject" Target="embeddings/oleObject69.bin"/><Relationship Id="rId330" Type="http://schemas.openxmlformats.org/officeDocument/2006/relationships/oleObject" Target="embeddings/oleObject156.bin"/><Relationship Id="rId90" Type="http://schemas.openxmlformats.org/officeDocument/2006/relationships/image" Target="media/image42.wmf"/><Relationship Id="rId165" Type="http://schemas.openxmlformats.org/officeDocument/2006/relationships/image" Target="media/image79.wmf"/><Relationship Id="rId186" Type="http://schemas.openxmlformats.org/officeDocument/2006/relationships/oleObject" Target="embeddings/oleObject91.bin"/><Relationship Id="rId211" Type="http://schemas.openxmlformats.org/officeDocument/2006/relationships/image" Target="media/image102.wmf"/><Relationship Id="rId232" Type="http://schemas.openxmlformats.org/officeDocument/2006/relationships/image" Target="media/image118.wmf"/><Relationship Id="rId253" Type="http://schemas.openxmlformats.org/officeDocument/2006/relationships/image" Target="media/image128.wmf"/><Relationship Id="rId274" Type="http://schemas.openxmlformats.org/officeDocument/2006/relationships/oleObject" Target="embeddings/oleObject129.bin"/><Relationship Id="rId295" Type="http://schemas.openxmlformats.org/officeDocument/2006/relationships/oleObject" Target="embeddings/oleObject139.bin"/><Relationship Id="rId309" Type="http://schemas.openxmlformats.org/officeDocument/2006/relationships/oleObject" Target="embeddings/oleObject145.bin"/><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oleObject" Target="embeddings/oleObject32.bin"/><Relationship Id="rId113" Type="http://schemas.openxmlformats.org/officeDocument/2006/relationships/oleObject" Target="embeddings/oleObject54.bin"/><Relationship Id="rId134" Type="http://schemas.openxmlformats.org/officeDocument/2006/relationships/image" Target="media/image64.wmf"/><Relationship Id="rId320" Type="http://schemas.openxmlformats.org/officeDocument/2006/relationships/oleObject" Target="embeddings/oleObject151.bin"/><Relationship Id="rId80" Type="http://schemas.openxmlformats.org/officeDocument/2006/relationships/image" Target="media/image37.wmf"/><Relationship Id="rId155" Type="http://schemas.openxmlformats.org/officeDocument/2006/relationships/oleObject" Target="embeddings/oleObject75.bin"/><Relationship Id="rId176" Type="http://schemas.openxmlformats.org/officeDocument/2006/relationships/oleObject" Target="embeddings/oleObject86.bin"/><Relationship Id="rId197" Type="http://schemas.openxmlformats.org/officeDocument/2006/relationships/image" Target="media/image95.wmf"/><Relationship Id="rId341" Type="http://schemas.openxmlformats.org/officeDocument/2006/relationships/image" Target="media/image174.wmf"/><Relationship Id="rId201" Type="http://schemas.openxmlformats.org/officeDocument/2006/relationships/image" Target="media/image97.wmf"/><Relationship Id="rId222" Type="http://schemas.openxmlformats.org/officeDocument/2006/relationships/image" Target="media/image109.png"/><Relationship Id="rId243" Type="http://schemas.openxmlformats.org/officeDocument/2006/relationships/oleObject" Target="embeddings/oleObject114.bin"/><Relationship Id="rId264" Type="http://schemas.openxmlformats.org/officeDocument/2006/relationships/image" Target="media/image134.wmf"/><Relationship Id="rId285" Type="http://schemas.openxmlformats.org/officeDocument/2006/relationships/image" Target="media/image145.wmf"/><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oleObject" Target="embeddings/oleObject49.bin"/><Relationship Id="rId124" Type="http://schemas.openxmlformats.org/officeDocument/2006/relationships/image" Target="media/image59.wmf"/><Relationship Id="rId310" Type="http://schemas.openxmlformats.org/officeDocument/2006/relationships/oleObject" Target="embeddings/oleObject146.bin"/><Relationship Id="rId70" Type="http://schemas.openxmlformats.org/officeDocument/2006/relationships/image" Target="media/image32.wmf"/><Relationship Id="rId91" Type="http://schemas.openxmlformats.org/officeDocument/2006/relationships/oleObject" Target="embeddings/oleObject43.bin"/><Relationship Id="rId145" Type="http://schemas.openxmlformats.org/officeDocument/2006/relationships/image" Target="media/image70.wmf"/><Relationship Id="rId166" Type="http://schemas.openxmlformats.org/officeDocument/2006/relationships/oleObject" Target="embeddings/oleObject81.bin"/><Relationship Id="rId187" Type="http://schemas.openxmlformats.org/officeDocument/2006/relationships/image" Target="media/image90.wmf"/><Relationship Id="rId331" Type="http://schemas.openxmlformats.org/officeDocument/2006/relationships/image" Target="media/image169.wmf"/><Relationship Id="rId1" Type="http://schemas.openxmlformats.org/officeDocument/2006/relationships/customXml" Target="../customXml/item1.xml"/><Relationship Id="rId212" Type="http://schemas.openxmlformats.org/officeDocument/2006/relationships/oleObject" Target="embeddings/oleObject104.bin"/><Relationship Id="rId233" Type="http://schemas.openxmlformats.org/officeDocument/2006/relationships/oleObject" Target="embeddings/oleObject109.bin"/><Relationship Id="rId254" Type="http://schemas.openxmlformats.org/officeDocument/2006/relationships/image" Target="media/image129.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54.wmf"/><Relationship Id="rId275" Type="http://schemas.openxmlformats.org/officeDocument/2006/relationships/image" Target="media/image140.wmf"/><Relationship Id="rId296" Type="http://schemas.openxmlformats.org/officeDocument/2006/relationships/image" Target="media/image151.wmf"/><Relationship Id="rId300" Type="http://schemas.openxmlformats.org/officeDocument/2006/relationships/oleObject" Target="embeddings/oleObject141.bin"/><Relationship Id="rId60" Type="http://schemas.openxmlformats.org/officeDocument/2006/relationships/image" Target="media/image27.wmf"/><Relationship Id="rId81" Type="http://schemas.openxmlformats.org/officeDocument/2006/relationships/oleObject" Target="embeddings/oleObject38.bin"/><Relationship Id="rId135" Type="http://schemas.openxmlformats.org/officeDocument/2006/relationships/oleObject" Target="embeddings/oleObject65.bin"/><Relationship Id="rId156" Type="http://schemas.openxmlformats.org/officeDocument/2006/relationships/image" Target="media/image75.wmf"/><Relationship Id="rId177" Type="http://schemas.openxmlformats.org/officeDocument/2006/relationships/image" Target="media/image85.wmf"/><Relationship Id="rId198" Type="http://schemas.openxmlformats.org/officeDocument/2006/relationships/oleObject" Target="embeddings/oleObject97.bin"/><Relationship Id="rId321" Type="http://schemas.openxmlformats.org/officeDocument/2006/relationships/image" Target="media/image164.wmf"/><Relationship Id="rId342" Type="http://schemas.openxmlformats.org/officeDocument/2006/relationships/oleObject" Target="embeddings/oleObject162.bin"/><Relationship Id="rId202" Type="http://schemas.openxmlformats.org/officeDocument/2006/relationships/oleObject" Target="embeddings/oleObject99.bin"/><Relationship Id="rId223" Type="http://schemas.openxmlformats.org/officeDocument/2006/relationships/image" Target="media/image110.png"/><Relationship Id="rId244" Type="http://schemas.openxmlformats.org/officeDocument/2006/relationships/image" Target="media/image124.wmf"/><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oleObject" Target="embeddings/oleObject125.bin"/><Relationship Id="rId286" Type="http://schemas.openxmlformats.org/officeDocument/2006/relationships/oleObject" Target="embeddings/oleObject135.bin"/><Relationship Id="rId50" Type="http://schemas.openxmlformats.org/officeDocument/2006/relationships/oleObject" Target="embeddings/oleObject22.bin"/><Relationship Id="rId104" Type="http://schemas.openxmlformats.org/officeDocument/2006/relationships/image" Target="media/image49.wmf"/><Relationship Id="rId125" Type="http://schemas.openxmlformats.org/officeDocument/2006/relationships/oleObject" Target="embeddings/oleObject60.bin"/><Relationship Id="rId146" Type="http://schemas.openxmlformats.org/officeDocument/2006/relationships/oleObject" Target="embeddings/oleObject70.bin"/><Relationship Id="rId167" Type="http://schemas.openxmlformats.org/officeDocument/2006/relationships/image" Target="media/image80.wmf"/><Relationship Id="rId188" Type="http://schemas.openxmlformats.org/officeDocument/2006/relationships/oleObject" Target="embeddings/oleObject92.bin"/><Relationship Id="rId311" Type="http://schemas.openxmlformats.org/officeDocument/2006/relationships/image" Target="media/image159.wmf"/><Relationship Id="rId332" Type="http://schemas.openxmlformats.org/officeDocument/2006/relationships/oleObject" Target="embeddings/oleObject157.bin"/><Relationship Id="rId71" Type="http://schemas.openxmlformats.org/officeDocument/2006/relationships/oleObject" Target="embeddings/oleObject33.bin"/><Relationship Id="rId92" Type="http://schemas.openxmlformats.org/officeDocument/2006/relationships/image" Target="media/image43.wmf"/><Relationship Id="rId213" Type="http://schemas.openxmlformats.org/officeDocument/2006/relationships/image" Target="media/image103.wmf"/><Relationship Id="rId234" Type="http://schemas.openxmlformats.org/officeDocument/2006/relationships/image" Target="media/image119.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20.bin"/><Relationship Id="rId276" Type="http://schemas.openxmlformats.org/officeDocument/2006/relationships/oleObject" Target="embeddings/oleObject130.bin"/><Relationship Id="rId297" Type="http://schemas.openxmlformats.org/officeDocument/2006/relationships/image" Target="media/image152.wmf"/><Relationship Id="rId40" Type="http://schemas.openxmlformats.org/officeDocument/2006/relationships/oleObject" Target="embeddings/oleObject17.bin"/><Relationship Id="rId115" Type="http://schemas.openxmlformats.org/officeDocument/2006/relationships/oleObject" Target="embeddings/oleObject55.bin"/><Relationship Id="rId136" Type="http://schemas.openxmlformats.org/officeDocument/2006/relationships/image" Target="media/image65.wmf"/><Relationship Id="rId157" Type="http://schemas.openxmlformats.org/officeDocument/2006/relationships/oleObject" Target="embeddings/oleObject76.bin"/><Relationship Id="rId178" Type="http://schemas.openxmlformats.org/officeDocument/2006/relationships/oleObject" Target="embeddings/oleObject87.bin"/><Relationship Id="rId301" Type="http://schemas.openxmlformats.org/officeDocument/2006/relationships/image" Target="media/image154.wmf"/><Relationship Id="rId322" Type="http://schemas.openxmlformats.org/officeDocument/2006/relationships/oleObject" Target="embeddings/oleObject152.bin"/><Relationship Id="rId343" Type="http://schemas.openxmlformats.org/officeDocument/2006/relationships/fontTable" Target="fontTable.xml"/><Relationship Id="rId61" Type="http://schemas.openxmlformats.org/officeDocument/2006/relationships/oleObject" Target="embeddings/oleObject28.bin"/><Relationship Id="rId82" Type="http://schemas.openxmlformats.org/officeDocument/2006/relationships/image" Target="media/image38.wmf"/><Relationship Id="rId199" Type="http://schemas.openxmlformats.org/officeDocument/2006/relationships/image" Target="media/image96.wmf"/><Relationship Id="rId203" Type="http://schemas.openxmlformats.org/officeDocument/2006/relationships/image" Target="media/image98.wmf"/><Relationship Id="rId19" Type="http://schemas.openxmlformats.org/officeDocument/2006/relationships/image" Target="media/image7.wmf"/><Relationship Id="rId224" Type="http://schemas.openxmlformats.org/officeDocument/2006/relationships/image" Target="media/image111.png"/><Relationship Id="rId245" Type="http://schemas.openxmlformats.org/officeDocument/2006/relationships/oleObject" Target="embeddings/oleObject115.bin"/><Relationship Id="rId266" Type="http://schemas.openxmlformats.org/officeDocument/2006/relationships/image" Target="media/image135.wmf"/><Relationship Id="rId287" Type="http://schemas.openxmlformats.org/officeDocument/2006/relationships/image" Target="media/image146.wmf"/><Relationship Id="rId30" Type="http://schemas.openxmlformats.org/officeDocument/2006/relationships/oleObject" Target="embeddings/oleObject12.bin"/><Relationship Id="rId105" Type="http://schemas.openxmlformats.org/officeDocument/2006/relationships/oleObject" Target="embeddings/oleObject50.bin"/><Relationship Id="rId126" Type="http://schemas.openxmlformats.org/officeDocument/2006/relationships/image" Target="media/image60.wmf"/><Relationship Id="rId147" Type="http://schemas.openxmlformats.org/officeDocument/2006/relationships/image" Target="media/image71.wmf"/><Relationship Id="rId168" Type="http://schemas.openxmlformats.org/officeDocument/2006/relationships/oleObject" Target="embeddings/oleObject82.bin"/><Relationship Id="rId312" Type="http://schemas.openxmlformats.org/officeDocument/2006/relationships/oleObject" Target="embeddings/oleObject147.bin"/><Relationship Id="rId333" Type="http://schemas.openxmlformats.org/officeDocument/2006/relationships/image" Target="media/image170.wmf"/><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oleObject" Target="embeddings/oleObject44.bin"/><Relationship Id="rId189" Type="http://schemas.openxmlformats.org/officeDocument/2006/relationships/image" Target="media/image91.wmf"/><Relationship Id="rId3" Type="http://schemas.openxmlformats.org/officeDocument/2006/relationships/settings" Target="settings.xml"/><Relationship Id="rId214" Type="http://schemas.openxmlformats.org/officeDocument/2006/relationships/oleObject" Target="embeddings/oleObject105.bin"/><Relationship Id="rId235" Type="http://schemas.openxmlformats.org/officeDocument/2006/relationships/oleObject" Target="embeddings/oleObject110.bin"/><Relationship Id="rId256" Type="http://schemas.openxmlformats.org/officeDocument/2006/relationships/image" Target="media/image130.wmf"/><Relationship Id="rId277" Type="http://schemas.openxmlformats.org/officeDocument/2006/relationships/image" Target="media/image141.wmf"/><Relationship Id="rId298" Type="http://schemas.openxmlformats.org/officeDocument/2006/relationships/oleObject" Target="embeddings/oleObject14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69345-6574-45C5-8263-71A41A01E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6812</Words>
  <Characters>38830</Characters>
  <Application>Microsoft Office Word</Application>
  <DocSecurity>0</DocSecurity>
  <Lines>323</Lines>
  <Paragraphs>91</Paragraphs>
  <ScaleCrop>false</ScaleCrop>
  <Manager/>
  <Company/>
  <LinksUpToDate>false</LinksUpToDate>
  <CharactersWithSpaces>45551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2024-04-11T07:57:00Z</dcterms:created>
  <dcterms:modified xsi:type="dcterms:W3CDTF">2024-04-11T07:57:00Z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FF3F812F2EB240EF848365AC9D18FD59</vt:lpwstr>
  </property>
  <property fmtid="{D5CDD505-2E9C-101B-9397-08002B2CF9AE}" pid="3" name="KSOProductBuildVer">
    <vt:lpwstr>2052-12.1.0.15712</vt:lpwstr>
  </property>
  <property fmtid="{D5CDD505-2E9C-101B-9397-08002B2CF9AE}" pid="4" name="LE1">
    <vt:filetime>2023-06-21T06:09:07Z</vt:filetime>
  </property>
  <property fmtid="{D5CDD505-2E9C-101B-9397-08002B2CF9AE}" pid="5" name="ReminderText">
    <vt:lpwstr>_48QJMV3N</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http://www.zotero.org/styles/american-sociological-association</vt:lpwstr>
  </property>
  <property fmtid="{D5CDD505-2E9C-101B-9397-08002B2CF9AE}" pid="9" name="Mendeley Recent Style Name 1_1">
    <vt:lpwstr>American Sociological Association 6th edition</vt:lpwstr>
  </property>
  <property fmtid="{D5CDD505-2E9C-101B-9397-08002B2CF9AE}" pid="10" name="Mendeley Recent Style Id 2_1">
    <vt:lpwstr>http://www.zotero.org/styles/chicago-author-date</vt:lpwstr>
  </property>
  <property fmtid="{D5CDD505-2E9C-101B-9397-08002B2CF9AE}" pid="11" name="Mendeley Recent Style Name 2_1">
    <vt:lpwstr>Chicago Manual of Style 17th edition (author-date)</vt:lpwstr>
  </property>
  <property fmtid="{D5CDD505-2E9C-101B-9397-08002B2CF9AE}" pid="12" name="Mendeley Recent Style Id 3_1">
    <vt:lpwstr>http://www.zotero.org/styles/harvard-cite-them-right</vt:lpwstr>
  </property>
  <property fmtid="{D5CDD505-2E9C-101B-9397-08002B2CF9AE}" pid="13" name="Mendeley Recent Style Name 3_1">
    <vt:lpwstr>Cite Them Right 11th edition - Harvard</vt:lpwstr>
  </property>
  <property fmtid="{D5CDD505-2E9C-101B-9397-08002B2CF9AE}" pid="14" name="Mendeley Recent Style Id 4_1">
    <vt:lpwstr>http://www.zotero.org/styles/ieee</vt:lpwstr>
  </property>
  <property fmtid="{D5CDD505-2E9C-101B-9397-08002B2CF9AE}" pid="15" name="Mendeley Recent Style Name 4_1">
    <vt:lpwstr>IEEE</vt:lpwstr>
  </property>
  <property fmtid="{D5CDD505-2E9C-101B-9397-08002B2CF9AE}" pid="16" name="Mendeley Recent Style Id 5_1">
    <vt:lpwstr>http://www.zotero.org/styles/joule</vt:lpwstr>
  </property>
  <property fmtid="{D5CDD505-2E9C-101B-9397-08002B2CF9AE}" pid="17" name="Mendeley Recent Style Name 5_1">
    <vt:lpwstr>Joule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http://www.zotero.org/styles/nature</vt:lpwstr>
  </property>
  <property fmtid="{D5CDD505-2E9C-101B-9397-08002B2CF9AE}" pid="21" name="Mendeley Recent Style Name 7_1">
    <vt:lpwstr>Nature</vt:lpwstr>
  </property>
  <property fmtid="{D5CDD505-2E9C-101B-9397-08002B2CF9AE}" pid="22" name="Mendeley Recent Style Id 8_1">
    <vt:lpwstr>http://www.zotero.org/styles/physical-review-letters</vt:lpwstr>
  </property>
  <property fmtid="{D5CDD505-2E9C-101B-9397-08002B2CF9AE}" pid="23" name="Mendeley Recent Style Name 8_1">
    <vt:lpwstr>Physical Review Letters</vt:lpwstr>
  </property>
  <property fmtid="{D5CDD505-2E9C-101B-9397-08002B2CF9AE}" pid="24" name="Mendeley Recent Style Id 9_1">
    <vt:lpwstr>http://www.zotero.org/styles/science</vt:lpwstr>
  </property>
  <property fmtid="{D5CDD505-2E9C-101B-9397-08002B2CF9AE}" pid="25" name="Mendeley Recent Style Name 9_1">
    <vt:lpwstr>Science</vt:lpwstr>
  </property>
  <property fmtid="{D5CDD505-2E9C-101B-9397-08002B2CF9AE}" pid="26" name="Mendeley Document_1">
    <vt:lpwstr>True</vt:lpwstr>
  </property>
  <property fmtid="{D5CDD505-2E9C-101B-9397-08002B2CF9AE}" pid="27" name="Mendeley Unique User Id_1">
    <vt:lpwstr>af5b7408-c0a8-3b86-8794-34d84e3b24c5</vt:lpwstr>
  </property>
  <property fmtid="{D5CDD505-2E9C-101B-9397-08002B2CF9AE}" pid="28" name="Mendeley Citation Style_1">
    <vt:lpwstr>http://www.zotero.org/styles/physical-review-letters</vt:lpwstr>
  </property>
</Properties>
</file>