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D1C7" w14:textId="2D27CADA" w:rsidR="00703E46" w:rsidRPr="00703E46" w:rsidRDefault="00703E46" w:rsidP="00703E46">
      <w:pPr>
        <w:jc w:val="center"/>
        <w:rPr>
          <w:b/>
          <w:bCs/>
          <w:sz w:val="28"/>
          <w:szCs w:val="28"/>
        </w:rPr>
      </w:pPr>
      <w:r w:rsidRPr="00703E46">
        <w:rPr>
          <w:b/>
          <w:bCs/>
          <w:sz w:val="28"/>
          <w:szCs w:val="28"/>
        </w:rPr>
        <w:t xml:space="preserve">Ultrasound-Guided Diffuse Optical Tomography for </w:t>
      </w:r>
      <w:r>
        <w:rPr>
          <w:b/>
          <w:bCs/>
          <w:sz w:val="28"/>
          <w:szCs w:val="28"/>
        </w:rPr>
        <w:br/>
      </w:r>
      <w:r w:rsidRPr="00703E46">
        <w:rPr>
          <w:b/>
          <w:bCs/>
          <w:sz w:val="28"/>
          <w:szCs w:val="28"/>
        </w:rPr>
        <w:t>Fast, Low-Cost Functional Imaging of Breast Lesions</w:t>
      </w:r>
    </w:p>
    <w:p w14:paraId="3F5776B1" w14:textId="77777777" w:rsidR="00703E46" w:rsidRDefault="00703E46" w:rsidP="00703E46"/>
    <w:p w14:paraId="393C3AF9" w14:textId="4268D39C" w:rsidR="00703E46" w:rsidRPr="00703E46" w:rsidRDefault="00703E46" w:rsidP="00703E46">
      <w:pPr>
        <w:rPr>
          <w:b/>
          <w:bCs/>
        </w:rPr>
      </w:pPr>
      <w:r w:rsidRPr="00703E46">
        <w:rPr>
          <w:b/>
          <w:bCs/>
        </w:rPr>
        <w:t>Technology Description</w:t>
      </w:r>
    </w:p>
    <w:p w14:paraId="57BC1CFE" w14:textId="01E3AA77" w:rsidR="00703E46" w:rsidRDefault="00050BF7" w:rsidP="00703E46">
      <w:r>
        <w:t>Researchers</w:t>
      </w:r>
      <w:r w:rsidR="00703E46">
        <w:t xml:space="preserve"> have pioneered a compact, low-cost ultrasound-guided optical</w:t>
      </w:r>
      <w:r w:rsidR="00E52F6E">
        <w:t xml:space="preserve"> </w:t>
      </w:r>
      <w:r w:rsidR="00703E46">
        <w:t>tomography system designed to differentiate between benign and malignant breast lesions and reduce</w:t>
      </w:r>
      <w:r w:rsidR="00E52F6E">
        <w:t xml:space="preserve"> </w:t>
      </w:r>
      <w:r w:rsidR="00703E46">
        <w:t>the need for costly and invasive biopsies. This technology enables fast, robust image reconstruction for</w:t>
      </w:r>
      <w:r w:rsidR="00E52F6E">
        <w:t xml:space="preserve"> </w:t>
      </w:r>
      <w:r w:rsidR="00703E46">
        <w:t>diffuse optical tomography (DOT) in near infrared spectrum, providing objective, quantitative functional</w:t>
      </w:r>
      <w:r w:rsidR="00E52F6E">
        <w:t xml:space="preserve"> </w:t>
      </w:r>
      <w:r w:rsidR="00703E46">
        <w:t>images for characterizing suspicious lesions identified through ultrasound and mammography.</w:t>
      </w:r>
    </w:p>
    <w:p w14:paraId="6A8A7EB1" w14:textId="77777777" w:rsidR="00E52F6E" w:rsidRDefault="00E52F6E" w:rsidP="00703E46"/>
    <w:p w14:paraId="69002E02" w14:textId="7A34D34B" w:rsidR="00703E46" w:rsidRDefault="00703E46" w:rsidP="00703E46">
      <w:r>
        <w:t>Currently, it is difficult to distinguish the appearance of malignant vs. benign lesions with conventional</w:t>
      </w:r>
      <w:r w:rsidR="00E52F6E">
        <w:t xml:space="preserve"> </w:t>
      </w:r>
      <w:r>
        <w:t>breast imaging modalities and up to 80% of breast biopsies are performed on benign lesions. DOT could</w:t>
      </w:r>
      <w:r w:rsidR="00E52F6E">
        <w:t xml:space="preserve"> </w:t>
      </w:r>
      <w:r>
        <w:t>improve diagnostic accuracy and reduce the number of benign biopsies by providing complementary</w:t>
      </w:r>
      <w:r w:rsidR="00E52F6E">
        <w:t xml:space="preserve"> </w:t>
      </w:r>
      <w:r>
        <w:t>functional information. However, in the past, DOT has suffered from slow and difficult image</w:t>
      </w:r>
      <w:r w:rsidR="00E52F6E">
        <w:t xml:space="preserve"> </w:t>
      </w:r>
      <w:r>
        <w:t>reconstruction complicated by low accuracy and artifacts due to intense light scattering, presenting a</w:t>
      </w:r>
      <w:r w:rsidR="00E52F6E">
        <w:t xml:space="preserve"> </w:t>
      </w:r>
      <w:r>
        <w:t>bottleneck for wide clinical use. This technology addresses that problem with a combination of software</w:t>
      </w:r>
      <w:r w:rsidR="00E52F6E">
        <w:t xml:space="preserve"> </w:t>
      </w:r>
      <w:r>
        <w:t>and hardware to produce fast, high-fidelity images.</w:t>
      </w:r>
    </w:p>
    <w:p w14:paraId="69C83DB7" w14:textId="77777777" w:rsidR="00E52F6E" w:rsidRDefault="00E52F6E" w:rsidP="00703E46"/>
    <w:p w14:paraId="76DBD57F" w14:textId="58CFB022" w:rsidR="0088362F" w:rsidRDefault="00703E46" w:rsidP="00703E46">
      <w:r>
        <w:t>The compact hardware can be easily combined with any commercial ultrasound transducer for DOT</w:t>
      </w:r>
      <w:r w:rsidR="00E52F6E">
        <w:t xml:space="preserve"> </w:t>
      </w:r>
      <w:r>
        <w:t>imaging. The user-friendly software includes computational techniques for: automated ultrasound</w:t>
      </w:r>
      <w:r w:rsidR="00E52F6E">
        <w:t xml:space="preserve"> </w:t>
      </w:r>
      <w:r>
        <w:t>image segmentation for DOT reconstruction guidance; automated DOT data pre-preprocessing; and</w:t>
      </w:r>
      <w:r w:rsidR="00E52F6E">
        <w:t xml:space="preserve"> </w:t>
      </w:r>
      <w:r>
        <w:t>conditioning for improved signal-to-noise ratio; and fast image reconstruction. Collectively, the system</w:t>
      </w:r>
      <w:r w:rsidR="00E52F6E">
        <w:t xml:space="preserve"> </w:t>
      </w:r>
      <w:r>
        <w:t>generates optimized functional images for quantifying hemoglobin concentration and blood oxygen</w:t>
      </w:r>
      <w:r w:rsidR="00E52F6E">
        <w:t xml:space="preserve"> </w:t>
      </w:r>
      <w:r>
        <w:t>saturation in the lesion. Because higher levels of hemoglobin are associated with angiogenesis and</w:t>
      </w:r>
      <w:r w:rsidR="00E52F6E">
        <w:t xml:space="preserve"> </w:t>
      </w:r>
      <w:r>
        <w:t>malignancy, a conservative hemoglobin threshold could reliably identify many benign lesions, greatly</w:t>
      </w:r>
      <w:r w:rsidR="00E52F6E">
        <w:t xml:space="preserve"> </w:t>
      </w:r>
      <w:r>
        <w:t>reducing benign breast biopsies without compromising cancer detection sensitivity. In addition,</w:t>
      </w:r>
      <w:r w:rsidR="00E52F6E">
        <w:t xml:space="preserve"> </w:t>
      </w:r>
      <w:r>
        <w:t>functional imaging with DOT could predict response to neoadjuvant chemotherapy for breast cancer.</w:t>
      </w:r>
    </w:p>
    <w:p w14:paraId="44CF4BCC" w14:textId="65A9C06D" w:rsidR="00703E46" w:rsidRDefault="00703E46" w:rsidP="00703E46"/>
    <w:p w14:paraId="3C480804" w14:textId="3938C708" w:rsidR="00702DA6" w:rsidRDefault="00702DA6" w:rsidP="00702DA6">
      <w:pPr>
        <w:jc w:val="center"/>
      </w:pPr>
      <w:r w:rsidRPr="00702DA6">
        <w:rPr>
          <w:noProof/>
        </w:rPr>
        <w:drawing>
          <wp:inline distT="0" distB="0" distL="0" distR="0" wp14:anchorId="592A9CFE" wp14:editId="3CE12BA8">
            <wp:extent cx="2735580" cy="1135380"/>
            <wp:effectExtent l="0" t="0" r="7620" b="7620"/>
            <wp:docPr id="9211634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A4BAE" w14:textId="01EB06C4" w:rsidR="00702DA6" w:rsidRDefault="00BB08FF" w:rsidP="00BB08FF">
      <w:pPr>
        <w:tabs>
          <w:tab w:val="left" w:pos="387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ab/>
        <w:t>(a)</w:t>
      </w:r>
      <w:r>
        <w:rPr>
          <w:sz w:val="20"/>
          <w:szCs w:val="20"/>
        </w:rPr>
        <w:tab/>
        <w:t>(b)</w:t>
      </w:r>
    </w:p>
    <w:p w14:paraId="7198270B" w14:textId="77777777" w:rsidR="00702DA6" w:rsidRDefault="00702DA6" w:rsidP="00702DA6">
      <w:pPr>
        <w:rPr>
          <w:sz w:val="20"/>
          <w:szCs w:val="20"/>
        </w:rPr>
      </w:pPr>
    </w:p>
    <w:p w14:paraId="52385965" w14:textId="52139A7B" w:rsidR="00702DA6" w:rsidRPr="00702DA6" w:rsidRDefault="00702DA6" w:rsidP="00702DA6">
      <w:pPr>
        <w:rPr>
          <w:sz w:val="20"/>
          <w:szCs w:val="20"/>
        </w:rPr>
      </w:pPr>
      <w:r>
        <w:rPr>
          <w:sz w:val="20"/>
          <w:szCs w:val="20"/>
        </w:rPr>
        <w:t xml:space="preserve">Figure 1. </w:t>
      </w:r>
      <w:r w:rsidRPr="00702DA6">
        <w:rPr>
          <w:sz w:val="20"/>
          <w:szCs w:val="20"/>
        </w:rPr>
        <w:t>Reconstructed hemoglobin map of a benign but</w:t>
      </w:r>
      <w:r>
        <w:rPr>
          <w:sz w:val="20"/>
          <w:szCs w:val="20"/>
        </w:rPr>
        <w:t xml:space="preserve"> </w:t>
      </w:r>
      <w:r w:rsidRPr="00702DA6">
        <w:rPr>
          <w:sz w:val="20"/>
          <w:szCs w:val="20"/>
        </w:rPr>
        <w:t xml:space="preserve">proliferative lesion. </w:t>
      </w:r>
      <w:r>
        <w:rPr>
          <w:sz w:val="20"/>
          <w:szCs w:val="20"/>
        </w:rPr>
        <w:t xml:space="preserve">Image </w:t>
      </w:r>
      <w:r w:rsidRPr="00702DA6">
        <w:rPr>
          <w:sz w:val="20"/>
          <w:szCs w:val="20"/>
        </w:rPr>
        <w:t xml:space="preserve">(a) </w:t>
      </w:r>
      <w:r>
        <w:rPr>
          <w:sz w:val="20"/>
          <w:szCs w:val="20"/>
        </w:rPr>
        <w:t>is a</w:t>
      </w:r>
      <w:r w:rsidRPr="00702DA6">
        <w:rPr>
          <w:sz w:val="20"/>
          <w:szCs w:val="20"/>
        </w:rPr>
        <w:t xml:space="preserve"> co-registered ultrasound image. </w:t>
      </w:r>
      <w:r>
        <w:rPr>
          <w:sz w:val="20"/>
          <w:szCs w:val="20"/>
        </w:rPr>
        <w:t xml:space="preserve">Image </w:t>
      </w:r>
      <w:r w:rsidRPr="00702DA6">
        <w:rPr>
          <w:sz w:val="20"/>
          <w:szCs w:val="20"/>
        </w:rPr>
        <w:t xml:space="preserve">(b) </w:t>
      </w:r>
      <w:r>
        <w:rPr>
          <w:sz w:val="20"/>
          <w:szCs w:val="20"/>
        </w:rPr>
        <w:t>is a</w:t>
      </w:r>
      <w:r w:rsidRPr="00702DA6">
        <w:rPr>
          <w:sz w:val="20"/>
          <w:szCs w:val="20"/>
        </w:rPr>
        <w:t xml:space="preserve"> center slice of the reconstructed</w:t>
      </w:r>
      <w:r>
        <w:rPr>
          <w:sz w:val="20"/>
          <w:szCs w:val="20"/>
        </w:rPr>
        <w:t xml:space="preserve"> </w:t>
      </w:r>
      <w:r w:rsidRPr="00702DA6">
        <w:rPr>
          <w:sz w:val="20"/>
          <w:szCs w:val="20"/>
        </w:rPr>
        <w:t>hemoglobin distribution.</w:t>
      </w:r>
    </w:p>
    <w:p w14:paraId="64DCE7F2" w14:textId="77777777" w:rsidR="00702DA6" w:rsidRDefault="00702DA6" w:rsidP="00703E46"/>
    <w:p w14:paraId="418F0582" w14:textId="77777777" w:rsidR="00703E46" w:rsidRPr="00703E46" w:rsidRDefault="00703E46" w:rsidP="00703E46">
      <w:pPr>
        <w:rPr>
          <w:b/>
          <w:bCs/>
        </w:rPr>
      </w:pPr>
      <w:r w:rsidRPr="00703E46">
        <w:rPr>
          <w:b/>
          <w:bCs/>
        </w:rPr>
        <w:t>Stage of Research</w:t>
      </w:r>
    </w:p>
    <w:p w14:paraId="34E9FD2B" w14:textId="0D0E5337" w:rsidR="00703E46" w:rsidRDefault="00703E46" w:rsidP="00703E46">
      <w:pPr>
        <w:pStyle w:val="ListParagraph"/>
        <w:numPr>
          <w:ilvl w:val="0"/>
          <w:numId w:val="1"/>
        </w:numPr>
      </w:pPr>
      <w:r w:rsidRPr="00703E46">
        <w:rPr>
          <w:b/>
          <w:bCs/>
        </w:rPr>
        <w:t>Prototype and prospective testing:</w:t>
      </w:r>
      <w:r>
        <w:t xml:space="preserve"> The inventors have developed a fourth</w:t>
      </w:r>
      <w:r w:rsidR="00860C74">
        <w:t>-</w:t>
      </w:r>
      <w:r>
        <w:t xml:space="preserve">generation prototype US-guided Optical Tomography system that is currently being used at </w:t>
      </w:r>
      <w:r w:rsidR="00050BF7">
        <w:t>a university hospital</w:t>
      </w:r>
      <w:r>
        <w:t xml:space="preserve"> for a prospective clinical trial.</w:t>
      </w:r>
    </w:p>
    <w:p w14:paraId="5BE04EC1" w14:textId="5B6794C0" w:rsidR="00703E46" w:rsidRDefault="00703E46" w:rsidP="00703E46">
      <w:pPr>
        <w:pStyle w:val="ListParagraph"/>
        <w:numPr>
          <w:ilvl w:val="0"/>
          <w:numId w:val="1"/>
        </w:numPr>
      </w:pPr>
      <w:r w:rsidRPr="00703E46">
        <w:rPr>
          <w:b/>
          <w:bCs/>
        </w:rPr>
        <w:lastRenderedPageBreak/>
        <w:t>Image reconstruction software:</w:t>
      </w:r>
      <w:r>
        <w:t xml:space="preserve"> Software currently provides imaging results in 20-30 minutes. The inventors plan to improve the software and develop it for near real-time imaging read out.</w:t>
      </w:r>
    </w:p>
    <w:p w14:paraId="3BB288A3" w14:textId="76D8879B" w:rsidR="00703E46" w:rsidRDefault="00703E46" w:rsidP="00703E46">
      <w:pPr>
        <w:pStyle w:val="ListParagraph"/>
        <w:numPr>
          <w:ilvl w:val="0"/>
          <w:numId w:val="1"/>
        </w:numPr>
      </w:pPr>
      <w:r w:rsidRPr="00703E46">
        <w:rPr>
          <w:b/>
          <w:bCs/>
        </w:rPr>
        <w:t>Retrospective studies:</w:t>
      </w:r>
      <w:r>
        <w:t xml:space="preserve"> The inventors conducted a retrospective study of 288 patients and estimated that using the US-guided Optical Tomography system would reduce the number of patients referred for biopsy by 45%. In a different study, the inventors used the system to predict treatment response to neoadjuvant chemotherapy.</w:t>
      </w:r>
    </w:p>
    <w:p w14:paraId="3D306B47" w14:textId="77777777" w:rsidR="00703E46" w:rsidRDefault="00703E46" w:rsidP="00703E46"/>
    <w:p w14:paraId="4B30BBA4" w14:textId="271A7612" w:rsidR="00703E46" w:rsidRPr="00703E46" w:rsidRDefault="00703E46" w:rsidP="00703E46">
      <w:pPr>
        <w:rPr>
          <w:b/>
          <w:bCs/>
        </w:rPr>
      </w:pPr>
      <w:r w:rsidRPr="00703E46">
        <w:rPr>
          <w:b/>
          <w:bCs/>
        </w:rPr>
        <w:t>Applications</w:t>
      </w:r>
    </w:p>
    <w:p w14:paraId="279B6808" w14:textId="77777777" w:rsidR="00703E46" w:rsidRDefault="00703E46" w:rsidP="00703E46">
      <w:r>
        <w:t>Breast cancer imaging:</w:t>
      </w:r>
    </w:p>
    <w:p w14:paraId="718238F0" w14:textId="51084F63" w:rsidR="00703E46" w:rsidRDefault="00703E46" w:rsidP="00703E46">
      <w:pPr>
        <w:pStyle w:val="ListParagraph"/>
        <w:numPr>
          <w:ilvl w:val="0"/>
          <w:numId w:val="2"/>
        </w:numPr>
      </w:pPr>
      <w:r>
        <w:t>Adjunct to mammography and ultrasound to characterize suspicious lesions, particularly in dense breast tissue</w:t>
      </w:r>
    </w:p>
    <w:p w14:paraId="2BCF311F" w14:textId="41B17A28" w:rsidR="00703E46" w:rsidRDefault="00703E46" w:rsidP="00703E46">
      <w:pPr>
        <w:pStyle w:val="ListParagraph"/>
        <w:numPr>
          <w:ilvl w:val="0"/>
          <w:numId w:val="2"/>
        </w:numPr>
      </w:pPr>
      <w:r>
        <w:t>Treatment monitoring/assessing response to neoadjuvant chemotherapy</w:t>
      </w:r>
    </w:p>
    <w:p w14:paraId="71B67A6E" w14:textId="7FFA9BC0" w:rsidR="00703E46" w:rsidRDefault="00703E46" w:rsidP="00703E46">
      <w:pPr>
        <w:pStyle w:val="ListParagraph"/>
        <w:numPr>
          <w:ilvl w:val="0"/>
          <w:numId w:val="2"/>
        </w:numPr>
      </w:pPr>
      <w:r>
        <w:t>US-guided Optical Tomography reconstruction algorithms could be adapted for use with MRI or X-ray guided imaging</w:t>
      </w:r>
    </w:p>
    <w:p w14:paraId="0E0DA6BA" w14:textId="77777777" w:rsidR="00703E46" w:rsidRDefault="00703E46" w:rsidP="00703E46"/>
    <w:p w14:paraId="0083C088" w14:textId="05905B5D" w:rsidR="00703E46" w:rsidRPr="00703E46" w:rsidRDefault="00703E46" w:rsidP="00703E46">
      <w:pPr>
        <w:rPr>
          <w:b/>
          <w:bCs/>
        </w:rPr>
      </w:pPr>
      <w:r w:rsidRPr="00703E46">
        <w:rPr>
          <w:b/>
          <w:bCs/>
        </w:rPr>
        <w:t>Key Advantages</w:t>
      </w:r>
    </w:p>
    <w:p w14:paraId="597DCA8A" w14:textId="77777777" w:rsidR="00703E46" w:rsidRPr="00703E46" w:rsidRDefault="00703E46" w:rsidP="00703E46">
      <w:pPr>
        <w:pStyle w:val="ListParagraph"/>
        <w:numPr>
          <w:ilvl w:val="0"/>
          <w:numId w:val="3"/>
        </w:numPr>
        <w:rPr>
          <w:b/>
          <w:bCs/>
        </w:rPr>
      </w:pPr>
      <w:r w:rsidRPr="00703E46">
        <w:rPr>
          <w:b/>
          <w:bCs/>
        </w:rPr>
        <w:t>Reduce benign biopsies:</w:t>
      </w:r>
    </w:p>
    <w:p w14:paraId="49D0059F" w14:textId="11EDA8AE" w:rsidR="00703E46" w:rsidRDefault="00703E46" w:rsidP="00703E46">
      <w:pPr>
        <w:pStyle w:val="ListParagraph"/>
        <w:numPr>
          <w:ilvl w:val="1"/>
          <w:numId w:val="3"/>
        </w:numPr>
      </w:pPr>
      <w:r>
        <w:t>Objective, quantitative criteria to predict likelihood of malignancy</w:t>
      </w:r>
    </w:p>
    <w:p w14:paraId="2CCD843F" w14:textId="1B6CFA29" w:rsidR="00703E46" w:rsidRDefault="00703E46" w:rsidP="00703E46">
      <w:pPr>
        <w:pStyle w:val="ListParagraph"/>
        <w:numPr>
          <w:ilvl w:val="1"/>
          <w:numId w:val="3"/>
        </w:numPr>
      </w:pPr>
      <w:r>
        <w:t>Potentially reduce 40-50% of benign breast biopsies by combining functional image with traditional ultrasound to identify false positive screens</w:t>
      </w:r>
    </w:p>
    <w:p w14:paraId="2447E02B" w14:textId="44D75A20" w:rsidR="00703E46" w:rsidRDefault="00703E46" w:rsidP="00703E46">
      <w:pPr>
        <w:pStyle w:val="ListParagraph"/>
        <w:numPr>
          <w:ilvl w:val="1"/>
          <w:numId w:val="3"/>
        </w:numPr>
      </w:pPr>
      <w:r>
        <w:t>Lowers total healthcare costs and subjects fewer patients to the risks of costly and an invasive procedure or an aggressive management plan</w:t>
      </w:r>
    </w:p>
    <w:p w14:paraId="746F9474" w14:textId="77777777" w:rsidR="00703E46" w:rsidRPr="00703E46" w:rsidRDefault="00703E46" w:rsidP="00703E46">
      <w:pPr>
        <w:pStyle w:val="ListParagraph"/>
        <w:numPr>
          <w:ilvl w:val="0"/>
          <w:numId w:val="3"/>
        </w:numPr>
        <w:rPr>
          <w:b/>
          <w:bCs/>
        </w:rPr>
      </w:pPr>
      <w:r w:rsidRPr="00703E46">
        <w:rPr>
          <w:b/>
          <w:bCs/>
        </w:rPr>
        <w:t>Compact, portable, low-cost, compatible device:</w:t>
      </w:r>
    </w:p>
    <w:p w14:paraId="779F273D" w14:textId="77777777" w:rsidR="00703E46" w:rsidRDefault="00703E46" w:rsidP="00703E46">
      <w:pPr>
        <w:pStyle w:val="ListParagraph"/>
        <w:numPr>
          <w:ilvl w:val="1"/>
          <w:numId w:val="3"/>
        </w:numPr>
      </w:pPr>
      <w:r>
        <w:t>DOT technique is non-invasive and does not require any contrast agents</w:t>
      </w:r>
    </w:p>
    <w:p w14:paraId="6807E669" w14:textId="77777777" w:rsidR="00703E46" w:rsidRDefault="00703E46" w:rsidP="00703E46">
      <w:pPr>
        <w:pStyle w:val="ListParagraph"/>
        <w:numPr>
          <w:ilvl w:val="1"/>
          <w:numId w:val="3"/>
        </w:numPr>
      </w:pPr>
      <w:r>
        <w:t>DOT probe can be easily combined with any commercial ultrasound transducer</w:t>
      </w:r>
    </w:p>
    <w:p w14:paraId="4010769A" w14:textId="400BBC36" w:rsidR="00703E46" w:rsidRDefault="00703E46" w:rsidP="00703E46">
      <w:pPr>
        <w:pStyle w:val="ListParagraph"/>
        <w:numPr>
          <w:ilvl w:val="1"/>
          <w:numId w:val="3"/>
        </w:numPr>
      </w:pPr>
      <w:r>
        <w:t>User-friendly operation and interface</w:t>
      </w:r>
    </w:p>
    <w:p w14:paraId="52A2C783" w14:textId="77777777" w:rsidR="00703E46" w:rsidRPr="00703E46" w:rsidRDefault="00703E46" w:rsidP="00703E46">
      <w:pPr>
        <w:pStyle w:val="ListParagraph"/>
        <w:numPr>
          <w:ilvl w:val="0"/>
          <w:numId w:val="3"/>
        </w:numPr>
        <w:rPr>
          <w:b/>
          <w:bCs/>
        </w:rPr>
      </w:pPr>
      <w:r w:rsidRPr="00703E46">
        <w:rPr>
          <w:b/>
          <w:bCs/>
        </w:rPr>
        <w:t>Fast, robust image reconstruction:</w:t>
      </w:r>
    </w:p>
    <w:p w14:paraId="52635EEC" w14:textId="4603B1D9" w:rsidR="00703E46" w:rsidRDefault="00703E46" w:rsidP="00703E46">
      <w:pPr>
        <w:pStyle w:val="ListParagraph"/>
        <w:numPr>
          <w:ilvl w:val="1"/>
          <w:numId w:val="3"/>
        </w:numPr>
      </w:pPr>
      <w:r>
        <w:t>Preprocessing and imaging reconstruction algorithms currently generate images in 20-30 minutes with ongoing improvements aimed at achieving near real-time imaging read-outs</w:t>
      </w:r>
    </w:p>
    <w:p w14:paraId="493D62F8" w14:textId="75D2D20E" w:rsidR="00703E46" w:rsidRDefault="00703E46" w:rsidP="00703E46">
      <w:pPr>
        <w:pStyle w:val="ListParagraph"/>
        <w:numPr>
          <w:ilvl w:val="1"/>
          <w:numId w:val="3"/>
        </w:numPr>
      </w:pPr>
      <w:r>
        <w:t>Automated data processing to improve consistency and facilitate clinical translation</w:t>
      </w:r>
    </w:p>
    <w:p w14:paraId="72CBD481" w14:textId="7F03CBDB" w:rsidR="00703E46" w:rsidRDefault="00703E46" w:rsidP="00703E46">
      <w:pPr>
        <w:pStyle w:val="ListParagraph"/>
        <w:numPr>
          <w:ilvl w:val="1"/>
          <w:numId w:val="3"/>
        </w:numPr>
      </w:pPr>
      <w:r>
        <w:t>Improved lesion quantification accuracy from ultrasound-guided image reconstruction techniques</w:t>
      </w:r>
    </w:p>
    <w:sectPr w:rsidR="00703E46" w:rsidSect="00FF506C">
      <w:headerReference w:type="default" r:id="rId8"/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BD35B" w14:textId="77777777" w:rsidR="00860C74" w:rsidRDefault="00860C74" w:rsidP="00860C74">
      <w:pPr>
        <w:spacing w:line="240" w:lineRule="auto"/>
      </w:pPr>
      <w:r>
        <w:separator/>
      </w:r>
    </w:p>
  </w:endnote>
  <w:endnote w:type="continuationSeparator" w:id="0">
    <w:p w14:paraId="488F91DD" w14:textId="77777777" w:rsidR="00860C74" w:rsidRDefault="00860C74" w:rsidP="00860C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5CDD" w14:textId="231E1086" w:rsidR="00860C74" w:rsidRDefault="00860C74" w:rsidP="00860C74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D61B7" w14:textId="4CB5B470" w:rsidR="00FF506C" w:rsidRDefault="00FF506C" w:rsidP="00FF506C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B91F" w14:textId="77777777" w:rsidR="00860C74" w:rsidRDefault="00860C74" w:rsidP="00860C74">
      <w:pPr>
        <w:spacing w:line="240" w:lineRule="auto"/>
      </w:pPr>
      <w:r>
        <w:separator/>
      </w:r>
    </w:p>
  </w:footnote>
  <w:footnote w:type="continuationSeparator" w:id="0">
    <w:p w14:paraId="35A9D5B7" w14:textId="77777777" w:rsidR="00860C74" w:rsidRDefault="00860C74" w:rsidP="00860C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64EE" w14:textId="77777777" w:rsidR="00FF506C" w:rsidRDefault="00FF506C" w:rsidP="00FF506C">
    <w:pPr>
      <w:pStyle w:val="Header"/>
      <w:jc w:val="right"/>
    </w:pPr>
    <w:r>
      <w:t>Ultrasound-Guided Diffuse Optical Tomography for Fast, Low-Cost Functional Imaging of Breast Lesions</w:t>
    </w:r>
  </w:p>
  <w:p w14:paraId="6F96C8EB" w14:textId="666BB2C2" w:rsidR="00860C74" w:rsidRDefault="00FF506C" w:rsidP="00FF506C">
    <w:pPr>
      <w:pStyle w:val="Header"/>
      <w:jc w:val="right"/>
      <w:rPr>
        <w:b/>
        <w:bCs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1E945432" w14:textId="77777777" w:rsidR="00860C74" w:rsidRDefault="00860C74" w:rsidP="00860C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635E0"/>
    <w:multiLevelType w:val="hybridMultilevel"/>
    <w:tmpl w:val="3A1E1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EDF"/>
    <w:multiLevelType w:val="hybridMultilevel"/>
    <w:tmpl w:val="ED789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518A2"/>
    <w:multiLevelType w:val="hybridMultilevel"/>
    <w:tmpl w:val="436E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912857">
    <w:abstractNumId w:val="1"/>
  </w:num>
  <w:num w:numId="2" w16cid:durableId="1915384466">
    <w:abstractNumId w:val="2"/>
  </w:num>
  <w:num w:numId="3" w16cid:durableId="1470396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E46"/>
    <w:rsid w:val="00050BF7"/>
    <w:rsid w:val="00674AD3"/>
    <w:rsid w:val="00702DA6"/>
    <w:rsid w:val="00703E46"/>
    <w:rsid w:val="0085751C"/>
    <w:rsid w:val="00860C74"/>
    <w:rsid w:val="008F3E50"/>
    <w:rsid w:val="00B56370"/>
    <w:rsid w:val="00BB08FF"/>
    <w:rsid w:val="00E52F6E"/>
    <w:rsid w:val="00ED4E1F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275E9D"/>
  <w15:chartTrackingRefBased/>
  <w15:docId w15:val="{9015A943-6C2D-47E3-970C-7CC40A3F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C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C74"/>
  </w:style>
  <w:style w:type="paragraph" w:styleId="Footer">
    <w:name w:val="footer"/>
    <w:basedOn w:val="Normal"/>
    <w:link w:val="FooterChar"/>
    <w:uiPriority w:val="99"/>
    <w:unhideWhenUsed/>
    <w:rsid w:val="00860C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6</cp:revision>
  <dcterms:created xsi:type="dcterms:W3CDTF">2023-04-15T21:11:00Z</dcterms:created>
  <dcterms:modified xsi:type="dcterms:W3CDTF">2023-05-05T19:04:00Z</dcterms:modified>
</cp:coreProperties>
</file>