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16B4" w14:textId="03E46624" w:rsidR="001E43FC" w:rsidRPr="007E1686" w:rsidRDefault="001E43FC" w:rsidP="001E43FC">
      <w:pPr>
        <w:spacing w:line="360" w:lineRule="auto"/>
        <w:jc w:val="both"/>
        <w:rPr>
          <w:rFonts w:ascii="Cambria" w:hAnsi="Cambria"/>
          <w:b/>
          <w:bCs/>
          <w:lang w:val="en-US"/>
        </w:rPr>
      </w:pPr>
      <w:r w:rsidRPr="001E43FC">
        <w:rPr>
          <w:rFonts w:ascii="Cambria" w:hAnsi="Cambria"/>
          <w:b/>
          <w:bCs/>
          <w:lang w:val="en-US"/>
        </w:rPr>
        <w:t xml:space="preserve">Table 1. </w:t>
      </w:r>
      <w:r>
        <w:rPr>
          <w:rFonts w:ascii="Cambria" w:hAnsi="Cambria"/>
          <w:lang w:val="en-US"/>
        </w:rPr>
        <w:t xml:space="preserve">Representative </w:t>
      </w:r>
      <w:proofErr w:type="spellStart"/>
      <w:r w:rsidRPr="007E1686">
        <w:rPr>
          <w:rFonts w:ascii="Cambria" w:hAnsi="Cambria"/>
          <w:lang w:val="en-US"/>
        </w:rPr>
        <w:t>rs</w:t>
      </w:r>
      <w:proofErr w:type="spellEnd"/>
      <w:r w:rsidRPr="007E1686">
        <w:rPr>
          <w:rFonts w:ascii="Cambria" w:hAnsi="Cambria"/>
          <w:lang w:val="en-US"/>
        </w:rPr>
        <w:t xml:space="preserve">-fMRI studies </w:t>
      </w:r>
      <w:r>
        <w:rPr>
          <w:rFonts w:ascii="Cambria" w:hAnsi="Cambria"/>
          <w:lang w:val="en-US"/>
        </w:rPr>
        <w:t>on motor and sensory outcome after stroke</w:t>
      </w:r>
    </w:p>
    <w:p w14:paraId="47050215" w14:textId="77777777" w:rsidR="001E43FC" w:rsidRDefault="001E43FC" w:rsidP="001E43FC">
      <w:pPr>
        <w:rPr>
          <w:lang w:val="en-US"/>
        </w:rPr>
      </w:pPr>
    </w:p>
    <w:tbl>
      <w:tblPr>
        <w:tblStyle w:val="a4"/>
        <w:tblW w:w="14879" w:type="dxa"/>
        <w:jc w:val="center"/>
        <w:tblLook w:val="04A0" w:firstRow="1" w:lastRow="0" w:firstColumn="1" w:lastColumn="0" w:noHBand="0" w:noVBand="1"/>
      </w:tblPr>
      <w:tblGrid>
        <w:gridCol w:w="1932"/>
        <w:gridCol w:w="2174"/>
        <w:gridCol w:w="3119"/>
        <w:gridCol w:w="2693"/>
        <w:gridCol w:w="4961"/>
      </w:tblGrid>
      <w:tr w:rsidR="001E43FC" w:rsidRPr="004734EC" w14:paraId="1E0122D4" w14:textId="77777777" w:rsidTr="00B96FA3">
        <w:trPr>
          <w:jc w:val="center"/>
        </w:trPr>
        <w:tc>
          <w:tcPr>
            <w:tcW w:w="1932" w:type="dxa"/>
          </w:tcPr>
          <w:p w14:paraId="262DC1DD"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1</w:t>
            </w:r>
            <w:r w:rsidRPr="004734EC">
              <w:rPr>
                <w:rFonts w:ascii="Cambria" w:hAnsi="Cambria"/>
                <w:b/>
                <w:bCs/>
                <w:sz w:val="20"/>
                <w:szCs w:val="20"/>
                <w:vertAlign w:val="superscript"/>
                <w:lang w:val="en-US"/>
              </w:rPr>
              <w:t>st</w:t>
            </w:r>
            <w:r w:rsidRPr="004734EC">
              <w:rPr>
                <w:rFonts w:ascii="Cambria" w:hAnsi="Cambria"/>
                <w:b/>
                <w:bCs/>
                <w:sz w:val="20"/>
                <w:szCs w:val="20"/>
                <w:lang w:val="en-US"/>
              </w:rPr>
              <w:t xml:space="preserve"> Author, (Year)</w:t>
            </w:r>
          </w:p>
        </w:tc>
        <w:tc>
          <w:tcPr>
            <w:tcW w:w="2174" w:type="dxa"/>
          </w:tcPr>
          <w:p w14:paraId="4472F3C8"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Type of stroke,</w:t>
            </w:r>
          </w:p>
          <w:p w14:paraId="08FF17DA"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Study design,</w:t>
            </w:r>
          </w:p>
          <w:p w14:paraId="3D42B1A7"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Participants,</w:t>
            </w:r>
          </w:p>
          <w:p w14:paraId="42A63AFF" w14:textId="77777777" w:rsidR="001E43FC" w:rsidRDefault="001E43FC" w:rsidP="00B96FA3">
            <w:pPr>
              <w:jc w:val="center"/>
              <w:rPr>
                <w:rFonts w:ascii="Cambria" w:hAnsi="Cambria"/>
                <w:b/>
                <w:bCs/>
                <w:sz w:val="20"/>
                <w:szCs w:val="20"/>
                <w:lang w:val="en-US"/>
              </w:rPr>
            </w:pPr>
            <w:r w:rsidRPr="004734EC">
              <w:rPr>
                <w:rFonts w:ascii="Cambria" w:hAnsi="Cambria"/>
                <w:b/>
                <w:bCs/>
                <w:sz w:val="20"/>
                <w:szCs w:val="20"/>
                <w:lang w:val="en-US"/>
              </w:rPr>
              <w:t>Age (years)</w:t>
            </w:r>
            <w:r>
              <w:rPr>
                <w:rFonts w:ascii="Cambria" w:hAnsi="Cambria"/>
                <w:b/>
                <w:bCs/>
                <w:sz w:val="20"/>
                <w:szCs w:val="20"/>
                <w:lang w:val="en-US"/>
              </w:rPr>
              <w:t xml:space="preserve">, </w:t>
            </w:r>
          </w:p>
          <w:p w14:paraId="7E320E9E" w14:textId="77777777" w:rsidR="001E43FC" w:rsidRPr="004734EC" w:rsidRDefault="001E43FC" w:rsidP="00B96FA3">
            <w:pPr>
              <w:jc w:val="center"/>
              <w:rPr>
                <w:rFonts w:ascii="Cambria" w:hAnsi="Cambria"/>
                <w:b/>
                <w:bCs/>
                <w:sz w:val="20"/>
                <w:szCs w:val="20"/>
                <w:lang w:val="en-US"/>
              </w:rPr>
            </w:pPr>
            <w:r>
              <w:rPr>
                <w:rFonts w:ascii="Cambria" w:hAnsi="Cambria"/>
                <w:b/>
                <w:bCs/>
                <w:sz w:val="20"/>
                <w:szCs w:val="20"/>
                <w:lang w:val="en-US"/>
              </w:rPr>
              <w:t>(Type of intervention for group B)</w:t>
            </w:r>
          </w:p>
        </w:tc>
        <w:tc>
          <w:tcPr>
            <w:tcW w:w="3119" w:type="dxa"/>
          </w:tcPr>
          <w:p w14:paraId="6167B643"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 xml:space="preserve">Time of </w:t>
            </w:r>
            <w:proofErr w:type="spellStart"/>
            <w:r w:rsidRPr="004734EC">
              <w:rPr>
                <w:rFonts w:ascii="Cambria" w:hAnsi="Cambria"/>
                <w:b/>
                <w:bCs/>
                <w:sz w:val="20"/>
                <w:szCs w:val="20"/>
                <w:lang w:val="en-US"/>
              </w:rPr>
              <w:t>rs</w:t>
            </w:r>
            <w:proofErr w:type="spellEnd"/>
            <w:r w:rsidRPr="004734EC">
              <w:rPr>
                <w:rFonts w:ascii="Cambria" w:hAnsi="Cambria"/>
                <w:b/>
                <w:bCs/>
                <w:sz w:val="20"/>
                <w:szCs w:val="20"/>
                <w:lang w:val="en-US"/>
              </w:rPr>
              <w:t>-fMRI acquisition,</w:t>
            </w:r>
          </w:p>
          <w:p w14:paraId="62C813B6"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Field Strength,</w:t>
            </w:r>
          </w:p>
          <w:p w14:paraId="30A9121F"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 xml:space="preserve">Duration of </w:t>
            </w:r>
            <w:proofErr w:type="spellStart"/>
            <w:r w:rsidRPr="004734EC">
              <w:rPr>
                <w:rFonts w:ascii="Cambria" w:hAnsi="Cambria"/>
                <w:b/>
                <w:bCs/>
                <w:sz w:val="20"/>
                <w:szCs w:val="20"/>
                <w:lang w:val="en-US"/>
              </w:rPr>
              <w:t>rs</w:t>
            </w:r>
            <w:proofErr w:type="spellEnd"/>
            <w:r w:rsidRPr="004734EC">
              <w:rPr>
                <w:rFonts w:ascii="Cambria" w:hAnsi="Cambria"/>
                <w:b/>
                <w:bCs/>
                <w:sz w:val="20"/>
                <w:szCs w:val="20"/>
                <w:lang w:val="en-US"/>
              </w:rPr>
              <w:t>-fMRI protocol,</w:t>
            </w:r>
          </w:p>
          <w:p w14:paraId="61290368" w14:textId="77777777" w:rsidR="001E43FC" w:rsidRPr="004734EC" w:rsidRDefault="001E43FC" w:rsidP="00B96FA3">
            <w:pPr>
              <w:jc w:val="center"/>
              <w:rPr>
                <w:rFonts w:ascii="Cambria" w:hAnsi="Cambria"/>
                <w:b/>
                <w:bCs/>
                <w:sz w:val="20"/>
                <w:szCs w:val="20"/>
                <w:lang w:val="en-US"/>
              </w:rPr>
            </w:pPr>
            <w:proofErr w:type="spellStart"/>
            <w:r w:rsidRPr="004734EC">
              <w:rPr>
                <w:rFonts w:ascii="Cambria" w:hAnsi="Cambria"/>
                <w:b/>
                <w:bCs/>
                <w:sz w:val="20"/>
                <w:szCs w:val="20"/>
                <w:lang w:val="en-US"/>
              </w:rPr>
              <w:t>rs</w:t>
            </w:r>
            <w:proofErr w:type="spellEnd"/>
            <w:r w:rsidRPr="004734EC">
              <w:rPr>
                <w:rFonts w:ascii="Cambria" w:hAnsi="Cambria"/>
                <w:b/>
                <w:bCs/>
                <w:sz w:val="20"/>
                <w:szCs w:val="20"/>
                <w:lang w:val="en-US"/>
              </w:rPr>
              <w:t>-fMRI analysis,</w:t>
            </w:r>
          </w:p>
          <w:p w14:paraId="7D7485F1"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Additional imaging</w:t>
            </w:r>
            <w:r>
              <w:rPr>
                <w:rFonts w:ascii="Cambria" w:hAnsi="Cambria"/>
                <w:b/>
                <w:bCs/>
                <w:sz w:val="20"/>
                <w:szCs w:val="20"/>
                <w:lang w:val="en-US"/>
              </w:rPr>
              <w:t>/analysis</w:t>
            </w:r>
          </w:p>
        </w:tc>
        <w:tc>
          <w:tcPr>
            <w:tcW w:w="2693" w:type="dxa"/>
          </w:tcPr>
          <w:p w14:paraId="7A437498"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Main clinical, motor and/or sensory scales</w:t>
            </w:r>
          </w:p>
        </w:tc>
        <w:tc>
          <w:tcPr>
            <w:tcW w:w="4961" w:type="dxa"/>
          </w:tcPr>
          <w:p w14:paraId="08DCE9C7" w14:textId="77777777" w:rsidR="001E43FC" w:rsidRPr="004734EC" w:rsidRDefault="001E43FC" w:rsidP="00B96FA3">
            <w:pPr>
              <w:jc w:val="center"/>
              <w:rPr>
                <w:rFonts w:ascii="Cambria" w:hAnsi="Cambria"/>
                <w:b/>
                <w:bCs/>
                <w:sz w:val="20"/>
                <w:szCs w:val="20"/>
                <w:lang w:val="en-US"/>
              </w:rPr>
            </w:pPr>
            <w:r w:rsidRPr="004734EC">
              <w:rPr>
                <w:rFonts w:ascii="Cambria" w:hAnsi="Cambria"/>
                <w:b/>
                <w:bCs/>
                <w:sz w:val="20"/>
                <w:szCs w:val="20"/>
                <w:lang w:val="en-US"/>
              </w:rPr>
              <w:t>Main findings</w:t>
            </w:r>
          </w:p>
        </w:tc>
      </w:tr>
      <w:tr w:rsidR="001E43FC" w:rsidRPr="00243E48" w14:paraId="5A25BA23" w14:textId="77777777" w:rsidTr="00B96FA3">
        <w:trPr>
          <w:jc w:val="center"/>
        </w:trPr>
        <w:tc>
          <w:tcPr>
            <w:tcW w:w="14879" w:type="dxa"/>
            <w:gridSpan w:val="5"/>
          </w:tcPr>
          <w:p w14:paraId="2CA1E6F3" w14:textId="77777777" w:rsidR="001E43FC" w:rsidRPr="004734EC" w:rsidRDefault="001E43FC" w:rsidP="00B96FA3">
            <w:pPr>
              <w:jc w:val="center"/>
              <w:rPr>
                <w:rFonts w:ascii="Cambria" w:hAnsi="Cambria"/>
                <w:i/>
                <w:iCs/>
                <w:sz w:val="20"/>
                <w:szCs w:val="20"/>
                <w:lang w:val="en-US"/>
              </w:rPr>
            </w:pPr>
            <w:proofErr w:type="gramStart"/>
            <w:r>
              <w:rPr>
                <w:rFonts w:ascii="Cambria" w:hAnsi="Cambria"/>
                <w:i/>
                <w:iCs/>
                <w:sz w:val="20"/>
                <w:szCs w:val="20"/>
                <w:lang w:val="en-US"/>
              </w:rPr>
              <w:t>Section  A</w:t>
            </w:r>
            <w:proofErr w:type="gramEnd"/>
            <w:r>
              <w:rPr>
                <w:rFonts w:ascii="Cambria" w:hAnsi="Cambria"/>
                <w:i/>
                <w:iCs/>
                <w:sz w:val="20"/>
                <w:szCs w:val="20"/>
                <w:lang w:val="en-US"/>
              </w:rPr>
              <w:t xml:space="preserve">: </w:t>
            </w:r>
            <w:r w:rsidRPr="004734EC">
              <w:rPr>
                <w:rFonts w:ascii="Cambria" w:hAnsi="Cambria"/>
                <w:i/>
                <w:iCs/>
                <w:sz w:val="20"/>
                <w:szCs w:val="20"/>
                <w:lang w:val="en-US"/>
              </w:rPr>
              <w:t xml:space="preserve">Motor outcome and </w:t>
            </w:r>
            <w:proofErr w:type="spellStart"/>
            <w:r w:rsidRPr="004734EC">
              <w:rPr>
                <w:rFonts w:ascii="Cambria" w:hAnsi="Cambria"/>
                <w:i/>
                <w:iCs/>
                <w:sz w:val="20"/>
                <w:szCs w:val="20"/>
                <w:lang w:val="en-US"/>
              </w:rPr>
              <w:t>rs</w:t>
            </w:r>
            <w:proofErr w:type="spellEnd"/>
            <w:r w:rsidRPr="004734EC">
              <w:rPr>
                <w:rFonts w:ascii="Cambria" w:hAnsi="Cambria"/>
                <w:i/>
                <w:iCs/>
                <w:sz w:val="20"/>
                <w:szCs w:val="20"/>
                <w:lang w:val="en-US"/>
              </w:rPr>
              <w:t>-fMRI analysis with classic and more sophisticated approaches</w:t>
            </w:r>
          </w:p>
        </w:tc>
      </w:tr>
      <w:tr w:rsidR="001E43FC" w:rsidRPr="00243E48" w14:paraId="263856A3" w14:textId="77777777" w:rsidTr="00B96FA3">
        <w:trPr>
          <w:jc w:val="center"/>
        </w:trPr>
        <w:tc>
          <w:tcPr>
            <w:tcW w:w="1932" w:type="dxa"/>
          </w:tcPr>
          <w:p w14:paraId="7462C3F4"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Yin, (201</w:t>
            </w:r>
            <w:r>
              <w:rPr>
                <w:rFonts w:ascii="Cambria" w:hAnsi="Cambria"/>
                <w:sz w:val="20"/>
                <w:szCs w:val="20"/>
                <w:lang w:val="en-US"/>
              </w:rPr>
              <w:t>3</w:t>
            </w:r>
            <w:r w:rsidRPr="004734EC">
              <w:rPr>
                <w:rFonts w:ascii="Cambria" w:hAnsi="Cambria"/>
                <w:sz w:val="20"/>
                <w:szCs w:val="20"/>
                <w:lang w:val="en-US"/>
              </w:rPr>
              <w:t>)</w:t>
            </w:r>
          </w:p>
        </w:tc>
        <w:tc>
          <w:tcPr>
            <w:tcW w:w="2174" w:type="dxa"/>
          </w:tcPr>
          <w:p w14:paraId="0C044F6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ischemic subcortical stroke with only left motor pathway damage and normal cognitive status</w:t>
            </w:r>
          </w:p>
          <w:p w14:paraId="1C67856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4A7494F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25 patients (PPH, n=12; CPH, n=12)</w:t>
            </w:r>
          </w:p>
          <w:p w14:paraId="75844A9B"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61.00</w:t>
            </w:r>
            <w:r w:rsidRPr="00234712">
              <w:rPr>
                <w:rFonts w:ascii="Cambria" w:hAnsi="Cambria"/>
                <w:sz w:val="20"/>
                <w:szCs w:val="20"/>
                <w:lang w:val="en-US"/>
              </w:rPr>
              <w:t>±</w:t>
            </w:r>
            <w:r>
              <w:rPr>
                <w:rFonts w:ascii="Cambria" w:hAnsi="Cambria"/>
                <w:sz w:val="20"/>
                <w:szCs w:val="20"/>
                <w:lang w:val="en-US"/>
              </w:rPr>
              <w:t>7.30</w:t>
            </w:r>
          </w:p>
          <w:p w14:paraId="6F2F0BF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24 controls</w:t>
            </w:r>
          </w:p>
          <w:p w14:paraId="7AEA5BFD" w14:textId="77777777" w:rsidR="001E43FC" w:rsidRPr="004C7C08"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61.60</w:t>
            </w:r>
            <w:r w:rsidRPr="00234712">
              <w:rPr>
                <w:rFonts w:ascii="Cambria" w:hAnsi="Cambria"/>
                <w:sz w:val="20"/>
                <w:szCs w:val="20"/>
                <w:lang w:val="en-US"/>
              </w:rPr>
              <w:t>±</w:t>
            </w:r>
            <w:r>
              <w:rPr>
                <w:rFonts w:ascii="Cambria" w:hAnsi="Cambria"/>
                <w:sz w:val="20"/>
                <w:szCs w:val="20"/>
                <w:lang w:val="en-US"/>
              </w:rPr>
              <w:t>9.80</w:t>
            </w:r>
          </w:p>
        </w:tc>
        <w:tc>
          <w:tcPr>
            <w:tcW w:w="3119" w:type="dxa"/>
          </w:tcPr>
          <w:p w14:paraId="0BD7FCB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PPH: 18.80</w:t>
            </w:r>
            <w:r w:rsidRPr="00234712">
              <w:rPr>
                <w:rFonts w:ascii="Cambria" w:hAnsi="Cambria"/>
                <w:sz w:val="20"/>
                <w:szCs w:val="20"/>
                <w:lang w:val="en-US"/>
              </w:rPr>
              <w:t>±</w:t>
            </w:r>
            <w:r>
              <w:rPr>
                <w:rFonts w:ascii="Cambria" w:hAnsi="Cambria"/>
                <w:sz w:val="20"/>
                <w:szCs w:val="20"/>
                <w:lang w:val="en-US"/>
              </w:rPr>
              <w:t>14.50 months post-stroke; CPH: 27.00</w:t>
            </w:r>
            <w:r w:rsidRPr="00234712">
              <w:rPr>
                <w:rFonts w:ascii="Cambria" w:hAnsi="Cambria"/>
                <w:sz w:val="20"/>
                <w:szCs w:val="20"/>
                <w:lang w:val="en-US"/>
              </w:rPr>
              <w:t>±</w:t>
            </w:r>
            <w:r>
              <w:rPr>
                <w:rFonts w:ascii="Cambria" w:hAnsi="Cambria"/>
                <w:sz w:val="20"/>
                <w:szCs w:val="20"/>
                <w:lang w:val="en-US"/>
              </w:rPr>
              <w:t>25.10 months post-stroke</w:t>
            </w:r>
          </w:p>
          <w:p w14:paraId="7806991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302B484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8min 6sec</w:t>
            </w:r>
          </w:p>
          <w:p w14:paraId="078034F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ROI-to-ROI analysis within the cortical motor network, graph theoretical analysis </w:t>
            </w:r>
          </w:p>
          <w:p w14:paraId="5C7BCC0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w:t>
            </w:r>
          </w:p>
          <w:p w14:paraId="144F1784" w14:textId="77777777" w:rsidR="001E43FC" w:rsidRPr="004734EC" w:rsidRDefault="001E43FC" w:rsidP="00B96FA3">
            <w:pPr>
              <w:rPr>
                <w:rFonts w:ascii="Cambria" w:hAnsi="Cambria"/>
                <w:sz w:val="20"/>
                <w:szCs w:val="20"/>
                <w:lang w:val="en-US"/>
              </w:rPr>
            </w:pPr>
          </w:p>
        </w:tc>
        <w:tc>
          <w:tcPr>
            <w:tcW w:w="2693" w:type="dxa"/>
          </w:tcPr>
          <w:p w14:paraId="3945D6C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 PHFA, MMSE</w:t>
            </w:r>
          </w:p>
          <w:p w14:paraId="474E6AFC" w14:textId="77777777" w:rsidR="001E43FC" w:rsidRPr="004734EC" w:rsidRDefault="001E43FC" w:rsidP="00B96FA3">
            <w:pPr>
              <w:rPr>
                <w:rFonts w:ascii="Cambria" w:hAnsi="Cambria"/>
                <w:sz w:val="20"/>
                <w:szCs w:val="20"/>
                <w:lang w:val="en-US"/>
              </w:rPr>
            </w:pPr>
          </w:p>
        </w:tc>
        <w:tc>
          <w:tcPr>
            <w:tcW w:w="4961" w:type="dxa"/>
          </w:tcPr>
          <w:p w14:paraId="266B30B2" w14:textId="77777777" w:rsidR="001E43FC"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The cortical motor-related ne</w:t>
            </w:r>
            <w:r>
              <w:rPr>
                <w:rFonts w:ascii="Cambria" w:hAnsi="Cambria"/>
                <w:sz w:val="20"/>
                <w:szCs w:val="20"/>
                <w:lang w:val="en-US"/>
              </w:rPr>
              <w:t>t</w:t>
            </w:r>
            <w:r w:rsidRPr="004C7C08">
              <w:rPr>
                <w:rFonts w:ascii="Cambria" w:hAnsi="Cambria"/>
                <w:sz w:val="20"/>
                <w:szCs w:val="20"/>
                <w:lang w:val="en-US"/>
              </w:rPr>
              <w:t>work in both healthy controls and stroke patients exhibited small-world topology</w:t>
            </w:r>
            <w:r>
              <w:rPr>
                <w:rFonts w:ascii="Cambria" w:hAnsi="Cambria"/>
                <w:sz w:val="20"/>
                <w:szCs w:val="20"/>
                <w:lang w:val="en-US"/>
              </w:rPr>
              <w:t>.</w:t>
            </w:r>
          </w:p>
          <w:p w14:paraId="7937ECC2"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Higher </w:t>
            </w:r>
            <w:r w:rsidRPr="004C7C08">
              <w:rPr>
                <w:rFonts w:ascii="Cambria" w:hAnsi="Cambria"/>
                <w:sz w:val="20"/>
                <w:szCs w:val="20"/>
                <w:lang w:val="en-US"/>
              </w:rPr>
              <w:t xml:space="preserve">local efficiency of this network </w:t>
            </w:r>
            <w:r>
              <w:rPr>
                <w:rFonts w:ascii="Cambria" w:hAnsi="Cambria"/>
                <w:sz w:val="20"/>
                <w:szCs w:val="20"/>
                <w:lang w:val="en-US"/>
              </w:rPr>
              <w:t xml:space="preserve">and lower global efficiency </w:t>
            </w:r>
            <w:r w:rsidRPr="004C7C08">
              <w:rPr>
                <w:rFonts w:ascii="Cambria" w:hAnsi="Cambria"/>
                <w:sz w:val="20"/>
                <w:szCs w:val="20"/>
                <w:lang w:val="en-US"/>
              </w:rPr>
              <w:t xml:space="preserve">in stroke patients </w:t>
            </w:r>
            <w:r>
              <w:rPr>
                <w:rFonts w:ascii="Cambria" w:hAnsi="Cambria"/>
                <w:sz w:val="20"/>
                <w:szCs w:val="20"/>
                <w:lang w:val="en-US"/>
              </w:rPr>
              <w:t>was found compared to healthy controls</w:t>
            </w:r>
            <w:r w:rsidRPr="004C7C08">
              <w:rPr>
                <w:rFonts w:ascii="Cambria" w:hAnsi="Cambria"/>
                <w:sz w:val="20"/>
                <w:szCs w:val="20"/>
                <w:lang w:val="en-US"/>
              </w:rPr>
              <w:t xml:space="preserve">. </w:t>
            </w:r>
          </w:p>
          <w:p w14:paraId="7182D558" w14:textId="77777777" w:rsidR="001E43FC"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 xml:space="preserve">Striking alterations in the betweenness centrality of regions were found in stroke patients, including the </w:t>
            </w:r>
            <w:proofErr w:type="spellStart"/>
            <w:r w:rsidRPr="004C7C08">
              <w:rPr>
                <w:rFonts w:ascii="Cambria" w:hAnsi="Cambria"/>
                <w:sz w:val="20"/>
                <w:szCs w:val="20"/>
                <w:lang w:val="en-US"/>
              </w:rPr>
              <w:t>contralesional</w:t>
            </w:r>
            <w:proofErr w:type="spellEnd"/>
            <w:r w:rsidRPr="004C7C08">
              <w:rPr>
                <w:rFonts w:ascii="Cambria" w:hAnsi="Cambria"/>
                <w:sz w:val="20"/>
                <w:szCs w:val="20"/>
                <w:lang w:val="en-US"/>
              </w:rPr>
              <w:t xml:space="preserve"> </w:t>
            </w:r>
            <w:r>
              <w:rPr>
                <w:rFonts w:ascii="Cambria" w:hAnsi="Cambria"/>
                <w:sz w:val="20"/>
                <w:szCs w:val="20"/>
                <w:lang w:val="en-US"/>
              </w:rPr>
              <w:t>SMA</w:t>
            </w:r>
            <w:r w:rsidRPr="004C7C08">
              <w:rPr>
                <w:rFonts w:ascii="Cambria" w:hAnsi="Cambria"/>
                <w:sz w:val="20"/>
                <w:szCs w:val="20"/>
                <w:lang w:val="en-US"/>
              </w:rPr>
              <w:t xml:space="preserve">, dorsolateral premotor cortex, and anterior inferior cerebellum. </w:t>
            </w:r>
          </w:p>
          <w:p w14:paraId="433F8F5F" w14:textId="77777777" w:rsidR="001E43FC"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 xml:space="preserve">A positive correlation was found between the betweenness centrality of the </w:t>
            </w:r>
            <w:proofErr w:type="spellStart"/>
            <w:r w:rsidRPr="004C7C08">
              <w:rPr>
                <w:rFonts w:ascii="Cambria" w:hAnsi="Cambria"/>
                <w:sz w:val="20"/>
                <w:szCs w:val="20"/>
                <w:lang w:val="en-US"/>
              </w:rPr>
              <w:t>contralesional</w:t>
            </w:r>
            <w:proofErr w:type="spellEnd"/>
            <w:r w:rsidRPr="004C7C08">
              <w:rPr>
                <w:rFonts w:ascii="Cambria" w:hAnsi="Cambria"/>
                <w:sz w:val="20"/>
                <w:szCs w:val="20"/>
                <w:lang w:val="en-US"/>
              </w:rPr>
              <w:t xml:space="preserve"> SMA, </w:t>
            </w:r>
            <w:proofErr w:type="spellStart"/>
            <w:r w:rsidRPr="004C7C08">
              <w:rPr>
                <w:rFonts w:ascii="Cambria" w:hAnsi="Cambria"/>
                <w:sz w:val="20"/>
                <w:szCs w:val="20"/>
                <w:lang w:val="en-US"/>
              </w:rPr>
              <w:t>contralesional</w:t>
            </w:r>
            <w:proofErr w:type="spellEnd"/>
            <w:r w:rsidRPr="004C7C08">
              <w:rPr>
                <w:rFonts w:ascii="Cambria" w:hAnsi="Cambria"/>
                <w:sz w:val="20"/>
                <w:szCs w:val="20"/>
                <w:lang w:val="en-US"/>
              </w:rPr>
              <w:t xml:space="preserve"> anterior inferior cerebellum, </w:t>
            </w:r>
            <w:proofErr w:type="spellStart"/>
            <w:r w:rsidRPr="004C7C08">
              <w:rPr>
                <w:rFonts w:ascii="Cambria" w:hAnsi="Cambria"/>
                <w:sz w:val="20"/>
                <w:szCs w:val="20"/>
                <w:lang w:val="en-US"/>
              </w:rPr>
              <w:t>ipsilesional</w:t>
            </w:r>
            <w:proofErr w:type="spellEnd"/>
            <w:r w:rsidRPr="004C7C08">
              <w:rPr>
                <w:rFonts w:ascii="Cambria" w:hAnsi="Cambria"/>
                <w:sz w:val="20"/>
                <w:szCs w:val="20"/>
                <w:lang w:val="en-US"/>
              </w:rPr>
              <w:t xml:space="preserve"> middle frontal cortex, and </w:t>
            </w:r>
            <w:proofErr w:type="spellStart"/>
            <w:r w:rsidRPr="004C7C08">
              <w:rPr>
                <w:rFonts w:ascii="Cambria" w:hAnsi="Cambria"/>
                <w:sz w:val="20"/>
                <w:szCs w:val="20"/>
                <w:lang w:val="en-US"/>
              </w:rPr>
              <w:t>ipsilesional</w:t>
            </w:r>
            <w:proofErr w:type="spellEnd"/>
            <w:r w:rsidRPr="004C7C08">
              <w:rPr>
                <w:rFonts w:ascii="Cambria" w:hAnsi="Cambria"/>
                <w:sz w:val="20"/>
                <w:szCs w:val="20"/>
                <w:lang w:val="en-US"/>
              </w:rPr>
              <w:t xml:space="preserve"> superior parietal lobule and FMA scores. </w:t>
            </w:r>
          </w:p>
          <w:p w14:paraId="786C19D5" w14:textId="77777777" w:rsidR="001E43FC"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 xml:space="preserve">A positive correlation was found between the betweenness centrality of the bilateral dorsolateral premotor cortex and the FMA scores. </w:t>
            </w:r>
          </w:p>
          <w:p w14:paraId="6627F6EA" w14:textId="77777777" w:rsidR="001E43FC" w:rsidRPr="004C7C08"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No significant correlations were found between both local efficiency and global efficiency and FMA scores.</w:t>
            </w:r>
          </w:p>
        </w:tc>
      </w:tr>
      <w:tr w:rsidR="001E43FC" w:rsidRPr="00243E48" w14:paraId="398DE418" w14:textId="77777777" w:rsidTr="00B96FA3">
        <w:trPr>
          <w:jc w:val="center"/>
        </w:trPr>
        <w:tc>
          <w:tcPr>
            <w:tcW w:w="1932" w:type="dxa"/>
          </w:tcPr>
          <w:p w14:paraId="5A6066B5"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Li, (2014)</w:t>
            </w:r>
          </w:p>
        </w:tc>
        <w:tc>
          <w:tcPr>
            <w:tcW w:w="2174" w:type="dxa"/>
          </w:tcPr>
          <w:p w14:paraId="3F51102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First-ever only </w:t>
            </w:r>
            <w:proofErr w:type="gramStart"/>
            <w:r>
              <w:rPr>
                <w:rFonts w:ascii="Cambria" w:hAnsi="Cambria"/>
                <w:sz w:val="20"/>
                <w:szCs w:val="20"/>
                <w:lang w:val="en-US"/>
              </w:rPr>
              <w:t>hemispheric  ischemic</w:t>
            </w:r>
            <w:proofErr w:type="gramEnd"/>
            <w:r>
              <w:rPr>
                <w:rFonts w:ascii="Cambria" w:hAnsi="Cambria"/>
                <w:sz w:val="20"/>
                <w:szCs w:val="20"/>
                <w:lang w:val="en-US"/>
              </w:rPr>
              <w:t xml:space="preserve"> stroke in </w:t>
            </w:r>
            <w:r>
              <w:rPr>
                <w:rFonts w:ascii="Cambria" w:hAnsi="Cambria"/>
                <w:sz w:val="20"/>
                <w:szCs w:val="20"/>
                <w:lang w:val="en-US"/>
              </w:rPr>
              <w:lastRenderedPageBreak/>
              <w:t>MCA territory</w:t>
            </w:r>
          </w:p>
          <w:p w14:paraId="23E4D52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1CD1E2C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24 patients (12 with dysphagia, 12 without dysphagia)</w:t>
            </w:r>
          </w:p>
          <w:p w14:paraId="3AF4D8AF"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Dysphagia: 65.20</w:t>
            </w:r>
            <w:r w:rsidRPr="00234712">
              <w:rPr>
                <w:rFonts w:ascii="Cambria" w:hAnsi="Cambria"/>
                <w:sz w:val="20"/>
                <w:szCs w:val="20"/>
                <w:lang w:val="en-US"/>
              </w:rPr>
              <w:t>±</w:t>
            </w:r>
            <w:r>
              <w:rPr>
                <w:rFonts w:ascii="Cambria" w:hAnsi="Cambria"/>
                <w:sz w:val="20"/>
                <w:szCs w:val="20"/>
                <w:lang w:val="en-US"/>
              </w:rPr>
              <w:t>4.30</w:t>
            </w:r>
          </w:p>
          <w:p w14:paraId="5E2991DB" w14:textId="77777777" w:rsidR="001E43FC" w:rsidRPr="004C7C08"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Without dysphagia: 66.50</w:t>
            </w:r>
            <w:r w:rsidRPr="00234712">
              <w:rPr>
                <w:rFonts w:ascii="Cambria" w:hAnsi="Cambria"/>
                <w:sz w:val="20"/>
                <w:szCs w:val="20"/>
                <w:lang w:val="en-US"/>
              </w:rPr>
              <w:t>±</w:t>
            </w:r>
            <w:r>
              <w:rPr>
                <w:rFonts w:ascii="Cambria" w:hAnsi="Cambria"/>
                <w:sz w:val="20"/>
                <w:szCs w:val="20"/>
                <w:lang w:val="en-US"/>
              </w:rPr>
              <w:t>5.20</w:t>
            </w:r>
          </w:p>
          <w:p w14:paraId="7BCD680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12 controls</w:t>
            </w:r>
          </w:p>
          <w:p w14:paraId="121DD7B3" w14:textId="77777777" w:rsidR="001E43FC" w:rsidRPr="004C7C08"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65.80</w:t>
            </w:r>
            <w:r w:rsidRPr="00234712">
              <w:rPr>
                <w:rFonts w:ascii="Cambria" w:hAnsi="Cambria"/>
                <w:sz w:val="20"/>
                <w:szCs w:val="20"/>
                <w:lang w:val="en-US"/>
              </w:rPr>
              <w:t>±</w:t>
            </w:r>
            <w:r>
              <w:rPr>
                <w:rFonts w:ascii="Cambria" w:hAnsi="Cambria"/>
                <w:sz w:val="20"/>
                <w:szCs w:val="20"/>
                <w:lang w:val="en-US"/>
              </w:rPr>
              <w:t>3.30</w:t>
            </w:r>
          </w:p>
        </w:tc>
        <w:tc>
          <w:tcPr>
            <w:tcW w:w="3119" w:type="dxa"/>
          </w:tcPr>
          <w:p w14:paraId="1DE8B63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 xml:space="preserve">2-3 days post-stroke </w:t>
            </w:r>
          </w:p>
          <w:p w14:paraId="03A1FFD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78E0C1F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617EA31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 xml:space="preserve">ROI-to-ROI analysis </w:t>
            </w:r>
          </w:p>
          <w:p w14:paraId="524341D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7942579B" w14:textId="77777777" w:rsidR="001E43FC" w:rsidRPr="004734EC" w:rsidRDefault="001E43FC" w:rsidP="00B96FA3">
            <w:pPr>
              <w:rPr>
                <w:rFonts w:ascii="Cambria" w:hAnsi="Cambria"/>
                <w:sz w:val="20"/>
                <w:szCs w:val="20"/>
                <w:lang w:val="en-US"/>
              </w:rPr>
            </w:pPr>
          </w:p>
        </w:tc>
        <w:tc>
          <w:tcPr>
            <w:tcW w:w="2693" w:type="dxa"/>
          </w:tcPr>
          <w:p w14:paraId="0127C87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P-A scale score for dysphagia</w:t>
            </w:r>
          </w:p>
          <w:p w14:paraId="6E42AAD6" w14:textId="77777777" w:rsidR="001E43FC" w:rsidRPr="004734EC" w:rsidRDefault="001E43FC" w:rsidP="00B96FA3">
            <w:pPr>
              <w:rPr>
                <w:rFonts w:ascii="Cambria" w:hAnsi="Cambria"/>
                <w:sz w:val="20"/>
                <w:szCs w:val="20"/>
                <w:lang w:val="en-US"/>
              </w:rPr>
            </w:pPr>
          </w:p>
        </w:tc>
        <w:tc>
          <w:tcPr>
            <w:tcW w:w="4961" w:type="dxa"/>
          </w:tcPr>
          <w:p w14:paraId="0EA0CEA1" w14:textId="77777777" w:rsidR="001E43FC"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 xml:space="preserve">Compared to </w:t>
            </w:r>
            <w:r>
              <w:rPr>
                <w:rFonts w:ascii="Cambria" w:hAnsi="Cambria"/>
                <w:sz w:val="20"/>
                <w:szCs w:val="20"/>
                <w:lang w:val="en-US"/>
              </w:rPr>
              <w:t>healthy controls</w:t>
            </w:r>
            <w:r w:rsidRPr="004C7C08">
              <w:rPr>
                <w:rFonts w:ascii="Cambria" w:hAnsi="Cambria"/>
                <w:sz w:val="20"/>
                <w:szCs w:val="20"/>
                <w:lang w:val="en-US"/>
              </w:rPr>
              <w:t xml:space="preserve">, stroke patients with and without dysphagia had decreased </w:t>
            </w:r>
            <w:r>
              <w:rPr>
                <w:rFonts w:ascii="Cambria" w:hAnsi="Cambria"/>
                <w:sz w:val="20"/>
                <w:szCs w:val="20"/>
                <w:lang w:val="en-US"/>
              </w:rPr>
              <w:t>FC</w:t>
            </w:r>
            <w:r w:rsidRPr="004C7C08">
              <w:rPr>
                <w:rFonts w:ascii="Cambria" w:hAnsi="Cambria"/>
                <w:sz w:val="20"/>
                <w:szCs w:val="20"/>
                <w:lang w:val="en-US"/>
              </w:rPr>
              <w:t xml:space="preserve"> in the DMN and the affective network. </w:t>
            </w:r>
          </w:p>
          <w:p w14:paraId="4A23B14F" w14:textId="77777777" w:rsidR="001E43FC"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lastRenderedPageBreak/>
              <w:t xml:space="preserve">Stroke patients with dysphagia had decreased </w:t>
            </w:r>
            <w:r>
              <w:rPr>
                <w:rFonts w:ascii="Cambria" w:hAnsi="Cambria"/>
                <w:sz w:val="20"/>
                <w:szCs w:val="20"/>
                <w:lang w:val="en-US"/>
              </w:rPr>
              <w:t>FC</w:t>
            </w:r>
            <w:r w:rsidRPr="004C7C08">
              <w:rPr>
                <w:rFonts w:ascii="Cambria" w:hAnsi="Cambria"/>
                <w:sz w:val="20"/>
                <w:szCs w:val="20"/>
                <w:lang w:val="en-US"/>
              </w:rPr>
              <w:t xml:space="preserve"> in both the DMN and the affective network compared to patients without dysphagia.</w:t>
            </w:r>
          </w:p>
          <w:p w14:paraId="5655EDBA" w14:textId="77777777" w:rsidR="001E43FC" w:rsidRPr="004C7C08" w:rsidRDefault="001E43FC" w:rsidP="001E43FC">
            <w:pPr>
              <w:pStyle w:val="a3"/>
              <w:numPr>
                <w:ilvl w:val="0"/>
                <w:numId w:val="1"/>
              </w:numPr>
              <w:ind w:left="172" w:hanging="172"/>
              <w:rPr>
                <w:rFonts w:ascii="Cambria" w:hAnsi="Cambria"/>
                <w:sz w:val="20"/>
                <w:szCs w:val="20"/>
                <w:lang w:val="en-US"/>
              </w:rPr>
            </w:pPr>
            <w:r w:rsidRPr="004C7C08">
              <w:rPr>
                <w:rFonts w:ascii="Cambria" w:hAnsi="Cambria"/>
                <w:sz w:val="20"/>
                <w:szCs w:val="20"/>
                <w:lang w:val="en-US"/>
              </w:rPr>
              <w:t>Dysphagia-related abnormal brain activity is not restricted to the motor network.</w:t>
            </w:r>
          </w:p>
        </w:tc>
      </w:tr>
      <w:tr w:rsidR="001E43FC" w:rsidRPr="00243E48" w14:paraId="7A32AB97" w14:textId="77777777" w:rsidTr="00B96FA3">
        <w:trPr>
          <w:jc w:val="center"/>
        </w:trPr>
        <w:tc>
          <w:tcPr>
            <w:tcW w:w="1932" w:type="dxa"/>
          </w:tcPr>
          <w:p w14:paraId="1374394C"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Lam, (2018)</w:t>
            </w:r>
          </w:p>
        </w:tc>
        <w:tc>
          <w:tcPr>
            <w:tcW w:w="2174" w:type="dxa"/>
          </w:tcPr>
          <w:p w14:paraId="6CC6E48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stroke with unilateral upper limb deficit at chronic phase</w:t>
            </w:r>
          </w:p>
          <w:p w14:paraId="25394F8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22ABE08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25 patients</w:t>
            </w:r>
          </w:p>
          <w:p w14:paraId="36D08A22"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61.90</w:t>
            </w:r>
            <w:r w:rsidRPr="00234712">
              <w:rPr>
                <w:rFonts w:ascii="Cambria" w:hAnsi="Cambria"/>
                <w:sz w:val="20"/>
                <w:szCs w:val="20"/>
                <w:lang w:val="en-US"/>
              </w:rPr>
              <w:t>±</w:t>
            </w:r>
            <w:r>
              <w:rPr>
                <w:rFonts w:ascii="Cambria" w:hAnsi="Cambria"/>
                <w:sz w:val="20"/>
                <w:szCs w:val="20"/>
                <w:lang w:val="en-US"/>
              </w:rPr>
              <w:t>10.20</w:t>
            </w:r>
          </w:p>
          <w:p w14:paraId="795008F3" w14:textId="77777777" w:rsidR="001E43FC" w:rsidRPr="005D120E"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0 controls</w:t>
            </w:r>
          </w:p>
        </w:tc>
        <w:tc>
          <w:tcPr>
            <w:tcW w:w="3119" w:type="dxa"/>
          </w:tcPr>
          <w:p w14:paraId="0E7440E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60.00</w:t>
            </w:r>
            <w:r w:rsidRPr="00234712">
              <w:rPr>
                <w:rFonts w:ascii="Cambria" w:hAnsi="Cambria"/>
                <w:sz w:val="20"/>
                <w:szCs w:val="20"/>
                <w:lang w:val="en-US"/>
              </w:rPr>
              <w:t>±</w:t>
            </w:r>
            <w:r>
              <w:rPr>
                <w:rFonts w:ascii="Cambria" w:hAnsi="Cambria"/>
                <w:sz w:val="20"/>
                <w:szCs w:val="20"/>
                <w:lang w:val="en-US"/>
              </w:rPr>
              <w:t>69.6 months post-stroke</w:t>
            </w:r>
          </w:p>
          <w:p w14:paraId="1CE988C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462FEA2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3736505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ROI-to-ROI analysis between L M1 and R M1 with seeds for arm/elbow and hand/finger</w:t>
            </w:r>
          </w:p>
          <w:p w14:paraId="39B56E6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CST injury based on T1 sequence</w:t>
            </w:r>
          </w:p>
          <w:p w14:paraId="005939DE" w14:textId="77777777" w:rsidR="001E43FC" w:rsidRPr="004734EC" w:rsidRDefault="001E43FC" w:rsidP="00B96FA3">
            <w:pPr>
              <w:rPr>
                <w:rFonts w:ascii="Cambria" w:hAnsi="Cambria"/>
                <w:sz w:val="20"/>
                <w:szCs w:val="20"/>
                <w:lang w:val="en-US"/>
              </w:rPr>
            </w:pPr>
          </w:p>
        </w:tc>
        <w:tc>
          <w:tcPr>
            <w:tcW w:w="2693" w:type="dxa"/>
          </w:tcPr>
          <w:p w14:paraId="7A0DA1F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ARAT, </w:t>
            </w:r>
            <w:proofErr w:type="spellStart"/>
            <w:r>
              <w:rPr>
                <w:rFonts w:ascii="Cambria" w:hAnsi="Cambria"/>
                <w:sz w:val="20"/>
                <w:szCs w:val="20"/>
                <w:lang w:val="en-US"/>
              </w:rPr>
              <w:t>Chedoke</w:t>
            </w:r>
            <w:proofErr w:type="spellEnd"/>
            <w:r>
              <w:rPr>
                <w:rFonts w:ascii="Cambria" w:hAnsi="Cambria"/>
                <w:sz w:val="20"/>
                <w:szCs w:val="20"/>
                <w:lang w:val="en-US"/>
              </w:rPr>
              <w:t>-McMaster Stroke Assessment-Arm and Hand</w:t>
            </w:r>
          </w:p>
          <w:p w14:paraId="780B2991" w14:textId="77777777" w:rsidR="001E43FC" w:rsidRPr="004734EC" w:rsidRDefault="001E43FC" w:rsidP="00B96FA3">
            <w:pPr>
              <w:rPr>
                <w:rFonts w:ascii="Cambria" w:hAnsi="Cambria"/>
                <w:sz w:val="20"/>
                <w:szCs w:val="20"/>
                <w:lang w:val="en-US"/>
              </w:rPr>
            </w:pPr>
          </w:p>
        </w:tc>
        <w:tc>
          <w:tcPr>
            <w:tcW w:w="4961" w:type="dxa"/>
          </w:tcPr>
          <w:p w14:paraId="5F4687C0" w14:textId="77777777" w:rsidR="001E43FC" w:rsidRDefault="001E43FC" w:rsidP="001E43FC">
            <w:pPr>
              <w:pStyle w:val="a3"/>
              <w:numPr>
                <w:ilvl w:val="0"/>
                <w:numId w:val="1"/>
              </w:numPr>
              <w:ind w:left="172" w:hanging="172"/>
              <w:rPr>
                <w:rFonts w:ascii="Cambria" w:hAnsi="Cambria"/>
                <w:sz w:val="20"/>
                <w:szCs w:val="20"/>
                <w:lang w:val="en-US"/>
              </w:rPr>
            </w:pPr>
            <w:r w:rsidRPr="005D120E">
              <w:rPr>
                <w:rFonts w:ascii="Cambria" w:hAnsi="Cambria"/>
                <w:sz w:val="20"/>
                <w:szCs w:val="20"/>
                <w:lang w:val="en-US"/>
              </w:rPr>
              <w:t>CST injury and L</w:t>
            </w:r>
            <w:r>
              <w:rPr>
                <w:rFonts w:ascii="Cambria" w:hAnsi="Cambria"/>
                <w:sz w:val="20"/>
                <w:szCs w:val="20"/>
                <w:lang w:val="en-US"/>
              </w:rPr>
              <w:t xml:space="preserve"> </w:t>
            </w:r>
            <w:r w:rsidRPr="005D120E">
              <w:rPr>
                <w:rFonts w:ascii="Cambria" w:hAnsi="Cambria"/>
                <w:sz w:val="20"/>
                <w:szCs w:val="20"/>
                <w:lang w:val="en-US"/>
              </w:rPr>
              <w:t>M1-R</w:t>
            </w:r>
            <w:r>
              <w:rPr>
                <w:rFonts w:ascii="Cambria" w:hAnsi="Cambria"/>
                <w:sz w:val="20"/>
                <w:szCs w:val="20"/>
                <w:lang w:val="en-US"/>
              </w:rPr>
              <w:t xml:space="preserve"> </w:t>
            </w:r>
            <w:r w:rsidRPr="005D120E">
              <w:rPr>
                <w:rFonts w:ascii="Cambria" w:hAnsi="Cambria"/>
                <w:sz w:val="20"/>
                <w:szCs w:val="20"/>
                <w:lang w:val="en-US"/>
              </w:rPr>
              <w:t xml:space="preserve">M1 </w:t>
            </w:r>
            <w:proofErr w:type="spellStart"/>
            <w:r w:rsidRPr="005D120E">
              <w:rPr>
                <w:rFonts w:ascii="Cambria" w:hAnsi="Cambria"/>
                <w:sz w:val="20"/>
                <w:szCs w:val="20"/>
                <w:lang w:val="en-US"/>
              </w:rPr>
              <w:t>rs</w:t>
            </w:r>
            <w:proofErr w:type="spellEnd"/>
            <w:r w:rsidRPr="005D120E">
              <w:rPr>
                <w:rFonts w:ascii="Cambria" w:hAnsi="Cambria"/>
                <w:sz w:val="20"/>
                <w:szCs w:val="20"/>
                <w:lang w:val="en-US"/>
              </w:rPr>
              <w:t>-</w:t>
            </w:r>
            <w:r>
              <w:rPr>
                <w:rFonts w:ascii="Cambria" w:hAnsi="Cambria"/>
                <w:sz w:val="20"/>
                <w:szCs w:val="20"/>
                <w:lang w:val="en-US"/>
              </w:rPr>
              <w:t>FC</w:t>
            </w:r>
            <w:r w:rsidRPr="005D120E">
              <w:rPr>
                <w:rFonts w:ascii="Cambria" w:hAnsi="Cambria"/>
                <w:sz w:val="20"/>
                <w:szCs w:val="20"/>
                <w:lang w:val="en-US"/>
              </w:rPr>
              <w:t xml:space="preserve"> individually explain the variability in motor outcome. </w:t>
            </w:r>
          </w:p>
          <w:p w14:paraId="2FD2B621" w14:textId="77777777" w:rsidR="001E43FC" w:rsidRDefault="001E43FC" w:rsidP="001E43FC">
            <w:pPr>
              <w:pStyle w:val="a3"/>
              <w:numPr>
                <w:ilvl w:val="0"/>
                <w:numId w:val="1"/>
              </w:numPr>
              <w:ind w:left="172" w:hanging="172"/>
              <w:rPr>
                <w:rFonts w:ascii="Cambria" w:hAnsi="Cambria"/>
                <w:sz w:val="20"/>
                <w:szCs w:val="20"/>
                <w:lang w:val="en-US"/>
              </w:rPr>
            </w:pPr>
            <w:r w:rsidRPr="005D120E">
              <w:rPr>
                <w:rFonts w:ascii="Cambria" w:hAnsi="Cambria"/>
                <w:sz w:val="20"/>
                <w:szCs w:val="20"/>
                <w:lang w:val="en-US"/>
              </w:rPr>
              <w:t>The interaction between CST injury and L</w:t>
            </w:r>
            <w:r>
              <w:rPr>
                <w:rFonts w:ascii="Cambria" w:hAnsi="Cambria"/>
                <w:sz w:val="20"/>
                <w:szCs w:val="20"/>
                <w:lang w:val="en-US"/>
              </w:rPr>
              <w:t xml:space="preserve"> </w:t>
            </w:r>
            <w:r w:rsidRPr="005D120E">
              <w:rPr>
                <w:rFonts w:ascii="Cambria" w:hAnsi="Cambria"/>
                <w:sz w:val="20"/>
                <w:szCs w:val="20"/>
                <w:lang w:val="en-US"/>
              </w:rPr>
              <w:t>M1-R</w:t>
            </w:r>
            <w:r>
              <w:rPr>
                <w:rFonts w:ascii="Cambria" w:hAnsi="Cambria"/>
                <w:sz w:val="20"/>
                <w:szCs w:val="20"/>
                <w:lang w:val="en-US"/>
              </w:rPr>
              <w:t xml:space="preserve"> </w:t>
            </w:r>
            <w:r w:rsidRPr="005D120E">
              <w:rPr>
                <w:rFonts w:ascii="Cambria" w:hAnsi="Cambria"/>
                <w:sz w:val="20"/>
                <w:szCs w:val="20"/>
                <w:lang w:val="en-US"/>
              </w:rPr>
              <w:t xml:space="preserve">M1 </w:t>
            </w:r>
            <w:proofErr w:type="spellStart"/>
            <w:r w:rsidRPr="005D120E">
              <w:rPr>
                <w:rFonts w:ascii="Cambria" w:hAnsi="Cambria"/>
                <w:sz w:val="20"/>
                <w:szCs w:val="20"/>
                <w:lang w:val="en-US"/>
              </w:rPr>
              <w:t>rs</w:t>
            </w:r>
            <w:proofErr w:type="spellEnd"/>
            <w:r w:rsidRPr="005D120E">
              <w:rPr>
                <w:rFonts w:ascii="Cambria" w:hAnsi="Cambria"/>
                <w:sz w:val="20"/>
                <w:szCs w:val="20"/>
                <w:lang w:val="en-US"/>
              </w:rPr>
              <w:t>-</w:t>
            </w:r>
            <w:r>
              <w:rPr>
                <w:rFonts w:ascii="Cambria" w:hAnsi="Cambria"/>
                <w:sz w:val="20"/>
                <w:szCs w:val="20"/>
                <w:lang w:val="en-US"/>
              </w:rPr>
              <w:t>FC</w:t>
            </w:r>
            <w:r w:rsidRPr="005D120E">
              <w:rPr>
                <w:rFonts w:ascii="Cambria" w:hAnsi="Cambria"/>
                <w:sz w:val="20"/>
                <w:szCs w:val="20"/>
                <w:lang w:val="en-US"/>
              </w:rPr>
              <w:t xml:space="preserve"> was not found to significantly account for variability in motor outcome. </w:t>
            </w:r>
          </w:p>
          <w:p w14:paraId="41A1E09D" w14:textId="77777777" w:rsidR="001E43FC" w:rsidRPr="005D120E" w:rsidRDefault="001E43FC" w:rsidP="001E43FC">
            <w:pPr>
              <w:pStyle w:val="a3"/>
              <w:numPr>
                <w:ilvl w:val="0"/>
                <w:numId w:val="1"/>
              </w:numPr>
              <w:ind w:left="172" w:hanging="172"/>
              <w:rPr>
                <w:rFonts w:ascii="Cambria" w:hAnsi="Cambria"/>
                <w:sz w:val="20"/>
                <w:szCs w:val="20"/>
                <w:lang w:val="en-US"/>
              </w:rPr>
            </w:pPr>
            <w:r w:rsidRPr="005D120E">
              <w:rPr>
                <w:rFonts w:ascii="Cambria" w:hAnsi="Cambria"/>
                <w:sz w:val="20"/>
                <w:szCs w:val="20"/>
                <w:lang w:val="en-US"/>
              </w:rPr>
              <w:t>The inclusion of both CST injury an</w:t>
            </w:r>
            <w:r>
              <w:rPr>
                <w:rFonts w:ascii="Cambria" w:hAnsi="Cambria"/>
                <w:sz w:val="20"/>
                <w:szCs w:val="20"/>
                <w:lang w:val="en-US"/>
              </w:rPr>
              <w:t>d</w:t>
            </w:r>
            <w:r w:rsidRPr="005D120E">
              <w:rPr>
                <w:rFonts w:ascii="Cambria" w:hAnsi="Cambria"/>
                <w:sz w:val="20"/>
                <w:szCs w:val="20"/>
                <w:lang w:val="en-US"/>
              </w:rPr>
              <w:t xml:space="preserve"> L</w:t>
            </w:r>
            <w:r>
              <w:rPr>
                <w:rFonts w:ascii="Cambria" w:hAnsi="Cambria"/>
                <w:sz w:val="20"/>
                <w:szCs w:val="20"/>
                <w:lang w:val="en-US"/>
              </w:rPr>
              <w:t xml:space="preserve"> </w:t>
            </w:r>
            <w:r w:rsidRPr="005D120E">
              <w:rPr>
                <w:rFonts w:ascii="Cambria" w:hAnsi="Cambria"/>
                <w:sz w:val="20"/>
                <w:szCs w:val="20"/>
                <w:lang w:val="en-US"/>
              </w:rPr>
              <w:t>M1-R</w:t>
            </w:r>
            <w:r>
              <w:rPr>
                <w:rFonts w:ascii="Cambria" w:hAnsi="Cambria"/>
                <w:sz w:val="20"/>
                <w:szCs w:val="20"/>
                <w:lang w:val="en-US"/>
              </w:rPr>
              <w:t xml:space="preserve"> </w:t>
            </w:r>
            <w:r w:rsidRPr="005D120E">
              <w:rPr>
                <w:rFonts w:ascii="Cambria" w:hAnsi="Cambria"/>
                <w:sz w:val="20"/>
                <w:szCs w:val="20"/>
                <w:lang w:val="en-US"/>
              </w:rPr>
              <w:t xml:space="preserve">M1 </w:t>
            </w:r>
            <w:proofErr w:type="spellStart"/>
            <w:r w:rsidRPr="005D120E">
              <w:rPr>
                <w:rFonts w:ascii="Cambria" w:hAnsi="Cambria"/>
                <w:sz w:val="20"/>
                <w:szCs w:val="20"/>
                <w:lang w:val="en-US"/>
              </w:rPr>
              <w:t>rs</w:t>
            </w:r>
            <w:proofErr w:type="spellEnd"/>
            <w:r w:rsidRPr="005D120E">
              <w:rPr>
                <w:rFonts w:ascii="Cambria" w:hAnsi="Cambria"/>
                <w:sz w:val="20"/>
                <w:szCs w:val="20"/>
                <w:lang w:val="en-US"/>
              </w:rPr>
              <w:t>-</w:t>
            </w:r>
            <w:r>
              <w:rPr>
                <w:rFonts w:ascii="Cambria" w:hAnsi="Cambria"/>
                <w:sz w:val="20"/>
                <w:szCs w:val="20"/>
                <w:lang w:val="en-US"/>
              </w:rPr>
              <w:t>FC</w:t>
            </w:r>
            <w:r w:rsidRPr="005D120E">
              <w:rPr>
                <w:rFonts w:ascii="Cambria" w:hAnsi="Cambria"/>
                <w:sz w:val="20"/>
                <w:szCs w:val="20"/>
                <w:lang w:val="en-US"/>
              </w:rPr>
              <w:t xml:space="preserve"> together significantly explains the variability in motor outcome more than either biomarker alone. </w:t>
            </w:r>
          </w:p>
        </w:tc>
      </w:tr>
      <w:tr w:rsidR="001E43FC" w:rsidRPr="00243E48" w14:paraId="70984F73" w14:textId="77777777" w:rsidTr="00B96FA3">
        <w:trPr>
          <w:jc w:val="center"/>
        </w:trPr>
        <w:tc>
          <w:tcPr>
            <w:tcW w:w="1932" w:type="dxa"/>
          </w:tcPr>
          <w:p w14:paraId="04EDC7C8"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Chi, (2018)</w:t>
            </w:r>
          </w:p>
        </w:tc>
        <w:tc>
          <w:tcPr>
            <w:tcW w:w="2174" w:type="dxa"/>
          </w:tcPr>
          <w:p w14:paraId="3115E3F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acute unilateral stroke</w:t>
            </w:r>
          </w:p>
          <w:p w14:paraId="2FD6C62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5D7BCC8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67 patients</w:t>
            </w:r>
          </w:p>
          <w:p w14:paraId="71636B5A"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 xml:space="preserve">Favorable outcome at 3months, n=44: median 61 </w:t>
            </w:r>
          </w:p>
          <w:p w14:paraId="0E1A60FF" w14:textId="77777777" w:rsidR="001E43FC" w:rsidRPr="000E04E0"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Unfavorable outcome at 3months, n=23: median 59</w:t>
            </w:r>
          </w:p>
          <w:p w14:paraId="2507CF8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25 controls</w:t>
            </w:r>
          </w:p>
          <w:p w14:paraId="37B082E5" w14:textId="77777777" w:rsidR="001E43FC" w:rsidRPr="000E04E0"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median 57</w:t>
            </w:r>
          </w:p>
        </w:tc>
        <w:tc>
          <w:tcPr>
            <w:tcW w:w="3119" w:type="dxa"/>
          </w:tcPr>
          <w:p w14:paraId="099A6EC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3-7 days post-stroke</w:t>
            </w:r>
          </w:p>
          <w:p w14:paraId="049864C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655E8DF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w:t>
            </w:r>
          </w:p>
          <w:p w14:paraId="77782F1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ROI-to-ROI analysis using SMN and DMN </w:t>
            </w:r>
          </w:p>
          <w:p w14:paraId="58B4603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lesion maps</w:t>
            </w:r>
          </w:p>
          <w:p w14:paraId="1ADB5753" w14:textId="77777777" w:rsidR="001E43FC" w:rsidRPr="004734EC" w:rsidRDefault="001E43FC" w:rsidP="00B96FA3">
            <w:pPr>
              <w:rPr>
                <w:rFonts w:ascii="Cambria" w:hAnsi="Cambria"/>
                <w:sz w:val="20"/>
                <w:szCs w:val="20"/>
                <w:lang w:val="en-US"/>
              </w:rPr>
            </w:pPr>
          </w:p>
        </w:tc>
        <w:tc>
          <w:tcPr>
            <w:tcW w:w="2693" w:type="dxa"/>
          </w:tcPr>
          <w:p w14:paraId="6BB1D9F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mRS</w:t>
            </w:r>
          </w:p>
          <w:p w14:paraId="210428F5" w14:textId="77777777" w:rsidR="001E43FC" w:rsidRPr="004734EC" w:rsidRDefault="001E43FC" w:rsidP="00B96FA3">
            <w:pPr>
              <w:rPr>
                <w:rFonts w:ascii="Cambria" w:hAnsi="Cambria"/>
                <w:sz w:val="20"/>
                <w:szCs w:val="20"/>
                <w:lang w:val="en-US"/>
              </w:rPr>
            </w:pPr>
          </w:p>
        </w:tc>
        <w:tc>
          <w:tcPr>
            <w:tcW w:w="4961" w:type="dxa"/>
          </w:tcPr>
          <w:p w14:paraId="37A41074" w14:textId="77777777" w:rsidR="001E43FC" w:rsidRDefault="001E43FC" w:rsidP="001E43FC">
            <w:pPr>
              <w:pStyle w:val="a3"/>
              <w:numPr>
                <w:ilvl w:val="0"/>
                <w:numId w:val="1"/>
              </w:numPr>
              <w:ind w:left="172" w:hanging="172"/>
              <w:rPr>
                <w:rFonts w:ascii="Cambria" w:hAnsi="Cambria"/>
                <w:sz w:val="20"/>
                <w:szCs w:val="20"/>
                <w:lang w:val="en-US"/>
              </w:rPr>
            </w:pPr>
            <w:r w:rsidRPr="004F182A">
              <w:rPr>
                <w:rFonts w:ascii="Cambria" w:hAnsi="Cambria"/>
                <w:sz w:val="20"/>
                <w:szCs w:val="20"/>
                <w:lang w:val="en-US"/>
              </w:rPr>
              <w:t xml:space="preserve">FC between SMN </w:t>
            </w:r>
            <w:proofErr w:type="gramStart"/>
            <w:r w:rsidRPr="004F182A">
              <w:rPr>
                <w:rFonts w:ascii="Cambria" w:hAnsi="Cambria"/>
                <w:sz w:val="20"/>
                <w:szCs w:val="20"/>
                <w:lang w:val="en-US"/>
              </w:rPr>
              <w:t>ROIs  (</w:t>
            </w:r>
            <w:proofErr w:type="gramEnd"/>
            <w:r w:rsidRPr="004F182A">
              <w:rPr>
                <w:rFonts w:ascii="Cambria" w:hAnsi="Cambria"/>
                <w:sz w:val="20"/>
                <w:szCs w:val="20"/>
                <w:lang w:val="en-US"/>
              </w:rPr>
              <w:t>iM1/cM1, iM1/</w:t>
            </w:r>
            <w:proofErr w:type="spellStart"/>
            <w:r w:rsidRPr="004F182A">
              <w:rPr>
                <w:rFonts w:ascii="Cambria" w:hAnsi="Cambria"/>
                <w:sz w:val="20"/>
                <w:szCs w:val="20"/>
                <w:lang w:val="en-US"/>
              </w:rPr>
              <w:t>cPCG</w:t>
            </w:r>
            <w:proofErr w:type="spellEnd"/>
            <w:r w:rsidRPr="004F182A">
              <w:rPr>
                <w:rFonts w:ascii="Cambria" w:hAnsi="Cambria"/>
                <w:sz w:val="20"/>
                <w:szCs w:val="20"/>
                <w:lang w:val="en-US"/>
              </w:rPr>
              <w:t>, iM1/</w:t>
            </w:r>
            <w:proofErr w:type="spellStart"/>
            <w:r w:rsidRPr="004F182A">
              <w:rPr>
                <w:rFonts w:ascii="Cambria" w:hAnsi="Cambria"/>
                <w:sz w:val="20"/>
                <w:szCs w:val="20"/>
                <w:lang w:val="en-US"/>
              </w:rPr>
              <w:t>cPMd</w:t>
            </w:r>
            <w:proofErr w:type="spellEnd"/>
            <w:r w:rsidRPr="004F182A">
              <w:rPr>
                <w:rFonts w:ascii="Cambria" w:hAnsi="Cambria"/>
                <w:sz w:val="20"/>
                <w:szCs w:val="20"/>
                <w:lang w:val="en-US"/>
              </w:rPr>
              <w:t xml:space="preserve">, </w:t>
            </w:r>
            <w:proofErr w:type="spellStart"/>
            <w:r w:rsidRPr="004F182A">
              <w:rPr>
                <w:rFonts w:ascii="Cambria" w:hAnsi="Cambria"/>
                <w:sz w:val="20"/>
                <w:szCs w:val="20"/>
                <w:lang w:val="en-US"/>
              </w:rPr>
              <w:t>iPCG</w:t>
            </w:r>
            <w:proofErr w:type="spellEnd"/>
            <w:r w:rsidRPr="004F182A">
              <w:rPr>
                <w:rFonts w:ascii="Cambria" w:hAnsi="Cambria"/>
                <w:sz w:val="20"/>
                <w:szCs w:val="20"/>
                <w:lang w:val="en-US"/>
              </w:rPr>
              <w:t xml:space="preserve">/cM1, </w:t>
            </w:r>
            <w:proofErr w:type="spellStart"/>
            <w:r w:rsidRPr="004F182A">
              <w:rPr>
                <w:rFonts w:ascii="Cambria" w:hAnsi="Cambria"/>
                <w:sz w:val="20"/>
                <w:szCs w:val="20"/>
                <w:lang w:val="en-US"/>
              </w:rPr>
              <w:t>iPCG</w:t>
            </w:r>
            <w:proofErr w:type="spellEnd"/>
            <w:r w:rsidRPr="004F182A">
              <w:rPr>
                <w:rFonts w:ascii="Cambria" w:hAnsi="Cambria"/>
                <w:sz w:val="20"/>
                <w:szCs w:val="20"/>
                <w:lang w:val="en-US"/>
              </w:rPr>
              <w:t>/</w:t>
            </w:r>
            <w:proofErr w:type="spellStart"/>
            <w:r w:rsidRPr="004F182A">
              <w:rPr>
                <w:rFonts w:ascii="Cambria" w:hAnsi="Cambria"/>
                <w:sz w:val="20"/>
                <w:szCs w:val="20"/>
                <w:lang w:val="en-US"/>
              </w:rPr>
              <w:t>cPCG</w:t>
            </w:r>
            <w:proofErr w:type="spellEnd"/>
            <w:r w:rsidRPr="004F182A">
              <w:rPr>
                <w:rFonts w:ascii="Cambria" w:hAnsi="Cambria"/>
                <w:sz w:val="20"/>
                <w:szCs w:val="20"/>
                <w:lang w:val="en-US"/>
              </w:rPr>
              <w:t xml:space="preserve">, </w:t>
            </w:r>
            <w:proofErr w:type="spellStart"/>
            <w:r w:rsidRPr="004F182A">
              <w:rPr>
                <w:rFonts w:ascii="Cambria" w:hAnsi="Cambria"/>
                <w:sz w:val="20"/>
                <w:szCs w:val="20"/>
                <w:lang w:val="en-US"/>
              </w:rPr>
              <w:t>iPCG</w:t>
            </w:r>
            <w:proofErr w:type="spellEnd"/>
            <w:r w:rsidRPr="004F182A">
              <w:rPr>
                <w:rFonts w:ascii="Cambria" w:hAnsi="Cambria"/>
                <w:sz w:val="20"/>
                <w:szCs w:val="20"/>
                <w:lang w:val="en-US"/>
              </w:rPr>
              <w:t>/</w:t>
            </w:r>
            <w:proofErr w:type="spellStart"/>
            <w:r w:rsidRPr="004F182A">
              <w:rPr>
                <w:rFonts w:ascii="Cambria" w:hAnsi="Cambria"/>
                <w:sz w:val="20"/>
                <w:szCs w:val="20"/>
                <w:lang w:val="en-US"/>
              </w:rPr>
              <w:t>cPMd</w:t>
            </w:r>
            <w:proofErr w:type="spellEnd"/>
            <w:r w:rsidRPr="004F182A">
              <w:rPr>
                <w:rFonts w:ascii="Cambria" w:hAnsi="Cambria"/>
                <w:sz w:val="20"/>
                <w:szCs w:val="20"/>
                <w:lang w:val="en-US"/>
              </w:rPr>
              <w:t xml:space="preserve">, </w:t>
            </w:r>
            <w:proofErr w:type="spellStart"/>
            <w:r w:rsidRPr="004F182A">
              <w:rPr>
                <w:rFonts w:ascii="Cambria" w:hAnsi="Cambria"/>
                <w:sz w:val="20"/>
                <w:szCs w:val="20"/>
                <w:lang w:val="en-US"/>
              </w:rPr>
              <w:t>iPMv</w:t>
            </w:r>
            <w:proofErr w:type="spellEnd"/>
            <w:r w:rsidRPr="004F182A">
              <w:rPr>
                <w:rFonts w:ascii="Cambria" w:hAnsi="Cambria"/>
                <w:sz w:val="20"/>
                <w:szCs w:val="20"/>
                <w:lang w:val="en-US"/>
              </w:rPr>
              <w:t>/</w:t>
            </w:r>
            <w:proofErr w:type="spellStart"/>
            <w:r w:rsidRPr="004F182A">
              <w:rPr>
                <w:rFonts w:ascii="Cambria" w:hAnsi="Cambria"/>
                <w:sz w:val="20"/>
                <w:szCs w:val="20"/>
                <w:lang w:val="en-US"/>
              </w:rPr>
              <w:t>cPMv</w:t>
            </w:r>
            <w:proofErr w:type="spellEnd"/>
            <w:r w:rsidRPr="004F182A">
              <w:rPr>
                <w:rFonts w:ascii="Cambria" w:hAnsi="Cambria"/>
                <w:sz w:val="20"/>
                <w:szCs w:val="20"/>
                <w:lang w:val="en-US"/>
              </w:rPr>
              <w:t>, cM1/</w:t>
            </w:r>
            <w:proofErr w:type="spellStart"/>
            <w:r w:rsidRPr="004F182A">
              <w:rPr>
                <w:rFonts w:ascii="Cambria" w:hAnsi="Cambria"/>
                <w:sz w:val="20"/>
                <w:szCs w:val="20"/>
                <w:lang w:val="en-US"/>
              </w:rPr>
              <w:t>cPCG</w:t>
            </w:r>
            <w:proofErr w:type="spellEnd"/>
            <w:r w:rsidRPr="004F182A">
              <w:rPr>
                <w:rFonts w:ascii="Cambria" w:hAnsi="Cambria"/>
                <w:sz w:val="20"/>
                <w:szCs w:val="20"/>
                <w:lang w:val="en-US"/>
              </w:rPr>
              <w:t xml:space="preserve">) was significantly lower in patients with unfavorable outcome </w:t>
            </w:r>
            <w:r>
              <w:rPr>
                <w:rFonts w:ascii="Cambria" w:hAnsi="Cambria"/>
                <w:sz w:val="20"/>
                <w:szCs w:val="20"/>
                <w:lang w:val="en-US"/>
              </w:rPr>
              <w:t>compared to</w:t>
            </w:r>
            <w:r w:rsidRPr="004F182A">
              <w:rPr>
                <w:rFonts w:ascii="Cambria" w:hAnsi="Cambria"/>
                <w:sz w:val="20"/>
                <w:szCs w:val="20"/>
                <w:lang w:val="en-US"/>
              </w:rPr>
              <w:t xml:space="preserve"> </w:t>
            </w:r>
            <w:r>
              <w:rPr>
                <w:rFonts w:ascii="Cambria" w:hAnsi="Cambria"/>
                <w:sz w:val="20"/>
                <w:szCs w:val="20"/>
                <w:lang w:val="en-US"/>
              </w:rPr>
              <w:t>healthy controls</w:t>
            </w:r>
            <w:r w:rsidRPr="004F182A">
              <w:rPr>
                <w:rFonts w:ascii="Cambria" w:hAnsi="Cambria"/>
                <w:sz w:val="20"/>
                <w:szCs w:val="20"/>
                <w:lang w:val="en-US"/>
              </w:rPr>
              <w:t xml:space="preserve">. </w:t>
            </w:r>
          </w:p>
          <w:p w14:paraId="2C17F6A0" w14:textId="77777777" w:rsidR="001E43FC" w:rsidRDefault="001E43FC" w:rsidP="001E43FC">
            <w:pPr>
              <w:pStyle w:val="a3"/>
              <w:numPr>
                <w:ilvl w:val="0"/>
                <w:numId w:val="1"/>
              </w:numPr>
              <w:ind w:left="172" w:hanging="172"/>
              <w:rPr>
                <w:rFonts w:ascii="Cambria" w:hAnsi="Cambria"/>
                <w:sz w:val="20"/>
                <w:szCs w:val="20"/>
                <w:lang w:val="en-US"/>
              </w:rPr>
            </w:pPr>
            <w:r w:rsidRPr="004F182A">
              <w:rPr>
                <w:rFonts w:ascii="Cambria" w:hAnsi="Cambria"/>
                <w:sz w:val="20"/>
                <w:szCs w:val="20"/>
                <w:lang w:val="en-US"/>
              </w:rPr>
              <w:t>FC of iM1/cM1, iM1/</w:t>
            </w:r>
            <w:proofErr w:type="spellStart"/>
            <w:r w:rsidRPr="004F182A">
              <w:rPr>
                <w:rFonts w:ascii="Cambria" w:hAnsi="Cambria"/>
                <w:sz w:val="20"/>
                <w:szCs w:val="20"/>
                <w:lang w:val="en-US"/>
              </w:rPr>
              <w:t>cPCG</w:t>
            </w:r>
            <w:proofErr w:type="spellEnd"/>
            <w:r w:rsidRPr="004F182A">
              <w:rPr>
                <w:rFonts w:ascii="Cambria" w:hAnsi="Cambria"/>
                <w:sz w:val="20"/>
                <w:szCs w:val="20"/>
                <w:lang w:val="en-US"/>
              </w:rPr>
              <w:t xml:space="preserve">, </w:t>
            </w:r>
            <w:proofErr w:type="spellStart"/>
            <w:r w:rsidRPr="004F182A">
              <w:rPr>
                <w:rFonts w:ascii="Cambria" w:hAnsi="Cambria"/>
                <w:sz w:val="20"/>
                <w:szCs w:val="20"/>
                <w:lang w:val="en-US"/>
              </w:rPr>
              <w:t>iPCG</w:t>
            </w:r>
            <w:proofErr w:type="spellEnd"/>
            <w:r w:rsidRPr="004F182A">
              <w:rPr>
                <w:rFonts w:ascii="Cambria" w:hAnsi="Cambria"/>
                <w:sz w:val="20"/>
                <w:szCs w:val="20"/>
                <w:lang w:val="en-US"/>
              </w:rPr>
              <w:t xml:space="preserve">/cM1, and </w:t>
            </w:r>
            <w:proofErr w:type="spellStart"/>
            <w:r w:rsidRPr="004F182A">
              <w:rPr>
                <w:rFonts w:ascii="Cambria" w:hAnsi="Cambria"/>
                <w:sz w:val="20"/>
                <w:szCs w:val="20"/>
                <w:lang w:val="en-US"/>
              </w:rPr>
              <w:t>iPCG</w:t>
            </w:r>
            <w:proofErr w:type="spellEnd"/>
            <w:r w:rsidRPr="004F182A">
              <w:rPr>
                <w:rFonts w:ascii="Cambria" w:hAnsi="Cambria"/>
                <w:sz w:val="20"/>
                <w:szCs w:val="20"/>
                <w:lang w:val="en-US"/>
              </w:rPr>
              <w:t>/</w:t>
            </w:r>
            <w:proofErr w:type="spellStart"/>
            <w:r w:rsidRPr="004F182A">
              <w:rPr>
                <w:rFonts w:ascii="Cambria" w:hAnsi="Cambria"/>
                <w:sz w:val="20"/>
                <w:szCs w:val="20"/>
                <w:lang w:val="en-US"/>
              </w:rPr>
              <w:t>cPMd</w:t>
            </w:r>
            <w:proofErr w:type="spellEnd"/>
            <w:r w:rsidRPr="004F182A">
              <w:rPr>
                <w:rFonts w:ascii="Cambria" w:hAnsi="Cambria"/>
                <w:sz w:val="20"/>
                <w:szCs w:val="20"/>
                <w:lang w:val="en-US"/>
              </w:rPr>
              <w:t xml:space="preserve"> were not different between patients with favorable outcomes and </w:t>
            </w:r>
            <w:r>
              <w:rPr>
                <w:rFonts w:ascii="Cambria" w:hAnsi="Cambria"/>
                <w:sz w:val="20"/>
                <w:szCs w:val="20"/>
                <w:lang w:val="en-US"/>
              </w:rPr>
              <w:t>healthy controls</w:t>
            </w:r>
            <w:r w:rsidRPr="004F182A">
              <w:rPr>
                <w:rFonts w:ascii="Cambria" w:hAnsi="Cambria"/>
                <w:sz w:val="20"/>
                <w:szCs w:val="20"/>
                <w:lang w:val="en-US"/>
              </w:rPr>
              <w:t xml:space="preserve">. </w:t>
            </w:r>
          </w:p>
          <w:p w14:paraId="2E5D32B7" w14:textId="77777777" w:rsidR="001E43FC" w:rsidRDefault="001E43FC" w:rsidP="001E43FC">
            <w:pPr>
              <w:pStyle w:val="a3"/>
              <w:numPr>
                <w:ilvl w:val="0"/>
                <w:numId w:val="1"/>
              </w:numPr>
              <w:ind w:left="172" w:hanging="172"/>
              <w:rPr>
                <w:rFonts w:ascii="Cambria" w:hAnsi="Cambria"/>
                <w:sz w:val="20"/>
                <w:szCs w:val="20"/>
                <w:lang w:val="en-US"/>
              </w:rPr>
            </w:pPr>
            <w:r w:rsidRPr="004F182A">
              <w:rPr>
                <w:rFonts w:ascii="Cambria" w:hAnsi="Cambria"/>
                <w:sz w:val="20"/>
                <w:szCs w:val="20"/>
                <w:lang w:val="en-US"/>
              </w:rPr>
              <w:t>FC of iM1/</w:t>
            </w:r>
            <w:proofErr w:type="spellStart"/>
            <w:r w:rsidRPr="004F182A">
              <w:rPr>
                <w:rFonts w:ascii="Cambria" w:hAnsi="Cambria"/>
                <w:sz w:val="20"/>
                <w:szCs w:val="20"/>
                <w:lang w:val="en-US"/>
              </w:rPr>
              <w:t>cPMd</w:t>
            </w:r>
            <w:proofErr w:type="spellEnd"/>
            <w:r w:rsidRPr="004F182A">
              <w:rPr>
                <w:rFonts w:ascii="Cambria" w:hAnsi="Cambria"/>
                <w:sz w:val="20"/>
                <w:szCs w:val="20"/>
                <w:lang w:val="en-US"/>
              </w:rPr>
              <w:t xml:space="preserve"> was significantly lower in patients with unfavorable outcomes </w:t>
            </w:r>
            <w:r>
              <w:rPr>
                <w:rFonts w:ascii="Cambria" w:hAnsi="Cambria"/>
                <w:sz w:val="20"/>
                <w:szCs w:val="20"/>
                <w:lang w:val="en-US"/>
              </w:rPr>
              <w:t>compared to</w:t>
            </w:r>
            <w:r w:rsidRPr="004F182A">
              <w:rPr>
                <w:rFonts w:ascii="Cambria" w:hAnsi="Cambria"/>
                <w:sz w:val="20"/>
                <w:szCs w:val="20"/>
                <w:lang w:val="en-US"/>
              </w:rPr>
              <w:t xml:space="preserve"> patients with favorable outcomes. </w:t>
            </w:r>
          </w:p>
          <w:p w14:paraId="486F611C" w14:textId="77777777" w:rsidR="001E43FC" w:rsidRDefault="001E43FC" w:rsidP="001E43FC">
            <w:pPr>
              <w:pStyle w:val="a3"/>
              <w:numPr>
                <w:ilvl w:val="0"/>
                <w:numId w:val="1"/>
              </w:numPr>
              <w:ind w:left="172" w:hanging="172"/>
              <w:rPr>
                <w:rFonts w:ascii="Cambria" w:hAnsi="Cambria"/>
                <w:sz w:val="20"/>
                <w:szCs w:val="20"/>
                <w:lang w:val="en-US"/>
              </w:rPr>
            </w:pPr>
            <w:r w:rsidRPr="004F182A">
              <w:rPr>
                <w:rFonts w:ascii="Cambria" w:hAnsi="Cambria"/>
                <w:sz w:val="20"/>
                <w:szCs w:val="20"/>
                <w:lang w:val="en-US"/>
              </w:rPr>
              <w:t xml:space="preserve">FC of DMN was not different between groups. </w:t>
            </w:r>
          </w:p>
          <w:p w14:paraId="73ED45B6" w14:textId="77777777" w:rsidR="001E43FC" w:rsidRPr="004F182A" w:rsidRDefault="001E43FC" w:rsidP="001E43FC">
            <w:pPr>
              <w:pStyle w:val="a3"/>
              <w:numPr>
                <w:ilvl w:val="0"/>
                <w:numId w:val="1"/>
              </w:numPr>
              <w:ind w:left="172" w:hanging="172"/>
              <w:rPr>
                <w:rFonts w:ascii="Cambria" w:hAnsi="Cambria"/>
                <w:sz w:val="20"/>
                <w:szCs w:val="20"/>
                <w:lang w:val="en-US"/>
              </w:rPr>
            </w:pPr>
            <w:r w:rsidRPr="004F182A">
              <w:rPr>
                <w:rFonts w:ascii="Cambria" w:hAnsi="Cambria"/>
                <w:sz w:val="20"/>
                <w:szCs w:val="20"/>
                <w:lang w:val="en-US"/>
              </w:rPr>
              <w:lastRenderedPageBreak/>
              <w:t xml:space="preserve">FC between </w:t>
            </w:r>
            <w:proofErr w:type="spellStart"/>
            <w:r w:rsidRPr="004F182A">
              <w:rPr>
                <w:rFonts w:ascii="Cambria" w:hAnsi="Cambria"/>
                <w:sz w:val="20"/>
                <w:szCs w:val="20"/>
                <w:lang w:val="en-US"/>
              </w:rPr>
              <w:t>ipsilesional</w:t>
            </w:r>
            <w:proofErr w:type="spellEnd"/>
            <w:r w:rsidRPr="004F182A">
              <w:rPr>
                <w:rFonts w:ascii="Cambria" w:hAnsi="Cambria"/>
                <w:sz w:val="20"/>
                <w:szCs w:val="20"/>
                <w:lang w:val="en-US"/>
              </w:rPr>
              <w:t xml:space="preserve"> primary M1 and </w:t>
            </w:r>
            <w:proofErr w:type="spellStart"/>
            <w:r w:rsidRPr="004F182A">
              <w:rPr>
                <w:rFonts w:ascii="Cambria" w:hAnsi="Cambria"/>
                <w:sz w:val="20"/>
                <w:szCs w:val="20"/>
                <w:lang w:val="en-US"/>
              </w:rPr>
              <w:t>contralesional</w:t>
            </w:r>
            <w:proofErr w:type="spellEnd"/>
            <w:r w:rsidRPr="004F182A">
              <w:rPr>
                <w:rFonts w:ascii="Cambria" w:hAnsi="Cambria"/>
                <w:sz w:val="20"/>
                <w:szCs w:val="20"/>
                <w:lang w:val="en-US"/>
              </w:rPr>
              <w:t xml:space="preserve"> dorsal premotor area (</w:t>
            </w:r>
            <w:proofErr w:type="spellStart"/>
            <w:r w:rsidRPr="004F182A">
              <w:rPr>
                <w:rFonts w:ascii="Cambria" w:hAnsi="Cambria"/>
                <w:sz w:val="20"/>
                <w:szCs w:val="20"/>
                <w:lang w:val="en-US"/>
              </w:rPr>
              <w:t>PMd</w:t>
            </w:r>
            <w:proofErr w:type="spellEnd"/>
            <w:r w:rsidRPr="004F182A">
              <w:rPr>
                <w:rFonts w:ascii="Cambria" w:hAnsi="Cambria"/>
                <w:sz w:val="20"/>
                <w:szCs w:val="20"/>
                <w:lang w:val="en-US"/>
              </w:rPr>
              <w:t>) was independently associated with unfavorable outcomes.</w:t>
            </w:r>
          </w:p>
        </w:tc>
      </w:tr>
      <w:tr w:rsidR="001E43FC" w:rsidRPr="00243E48" w14:paraId="3E63D9C6" w14:textId="77777777" w:rsidTr="00B96FA3">
        <w:trPr>
          <w:jc w:val="center"/>
        </w:trPr>
        <w:tc>
          <w:tcPr>
            <w:tcW w:w="1932" w:type="dxa"/>
          </w:tcPr>
          <w:p w14:paraId="1E2CE431"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Zou, (2018)</w:t>
            </w:r>
          </w:p>
        </w:tc>
        <w:tc>
          <w:tcPr>
            <w:tcW w:w="2174" w:type="dxa"/>
          </w:tcPr>
          <w:p w14:paraId="3B3AF78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subcortical stroke with L motor pathway damage and normal cognition</w:t>
            </w:r>
          </w:p>
          <w:p w14:paraId="6037CE9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57FC4B3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36 patients</w:t>
            </w:r>
          </w:p>
          <w:p w14:paraId="04DD91B0"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58.75</w:t>
            </w:r>
            <w:r w:rsidRPr="00234712">
              <w:rPr>
                <w:rFonts w:ascii="Cambria" w:hAnsi="Cambria"/>
                <w:sz w:val="20"/>
                <w:szCs w:val="20"/>
                <w:lang w:val="en-US"/>
              </w:rPr>
              <w:t>±</w:t>
            </w:r>
            <w:r>
              <w:rPr>
                <w:rFonts w:ascii="Cambria" w:hAnsi="Cambria"/>
                <w:sz w:val="20"/>
                <w:szCs w:val="20"/>
                <w:lang w:val="en-US"/>
              </w:rPr>
              <w:t>8.62</w:t>
            </w:r>
          </w:p>
          <w:p w14:paraId="432ABC3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37 controls</w:t>
            </w:r>
          </w:p>
          <w:p w14:paraId="59837B6C"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56.24</w:t>
            </w:r>
            <w:r w:rsidRPr="00234712">
              <w:rPr>
                <w:rFonts w:ascii="Cambria" w:hAnsi="Cambria"/>
                <w:sz w:val="20"/>
                <w:szCs w:val="20"/>
                <w:lang w:val="en-US"/>
              </w:rPr>
              <w:t>±</w:t>
            </w:r>
            <w:r>
              <w:rPr>
                <w:rFonts w:ascii="Cambria" w:hAnsi="Cambria"/>
                <w:sz w:val="20"/>
                <w:szCs w:val="20"/>
                <w:lang w:val="en-US"/>
              </w:rPr>
              <w:t>7.87</w:t>
            </w:r>
          </w:p>
          <w:p w14:paraId="2422B83A" w14:textId="77777777" w:rsidR="001E43FC" w:rsidRPr="004734EC" w:rsidRDefault="001E43FC" w:rsidP="00B96FA3">
            <w:pPr>
              <w:rPr>
                <w:rFonts w:ascii="Cambria" w:hAnsi="Cambria"/>
                <w:sz w:val="20"/>
                <w:szCs w:val="20"/>
                <w:lang w:val="en-US"/>
              </w:rPr>
            </w:pPr>
          </w:p>
        </w:tc>
        <w:tc>
          <w:tcPr>
            <w:tcW w:w="3119" w:type="dxa"/>
          </w:tcPr>
          <w:p w14:paraId="6302425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16.11</w:t>
            </w:r>
            <w:r w:rsidRPr="00234712">
              <w:rPr>
                <w:rFonts w:ascii="Cambria" w:hAnsi="Cambria"/>
                <w:sz w:val="20"/>
                <w:szCs w:val="20"/>
                <w:lang w:val="en-US"/>
              </w:rPr>
              <w:t>±</w:t>
            </w:r>
            <w:r>
              <w:rPr>
                <w:rFonts w:ascii="Cambria" w:hAnsi="Cambria"/>
                <w:sz w:val="20"/>
                <w:szCs w:val="20"/>
                <w:lang w:val="en-US"/>
              </w:rPr>
              <w:t>16.91 months post-stroke</w:t>
            </w:r>
          </w:p>
          <w:p w14:paraId="68B6EE9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4CEB4C6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8min 6sec</w:t>
            </w:r>
          </w:p>
          <w:p w14:paraId="79DDE9F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Graph theory analysis and topological properties of brain networks</w:t>
            </w:r>
          </w:p>
          <w:p w14:paraId="5164D868" w14:textId="77777777" w:rsidR="001E43FC" w:rsidRPr="00EA65C4"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Voxel-based lesion-symptom mapping analysis</w:t>
            </w:r>
          </w:p>
        </w:tc>
        <w:tc>
          <w:tcPr>
            <w:tcW w:w="2693" w:type="dxa"/>
          </w:tcPr>
          <w:p w14:paraId="24CEF26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w:t>
            </w:r>
          </w:p>
          <w:p w14:paraId="32367DD0" w14:textId="77777777" w:rsidR="001E43FC" w:rsidRPr="004734EC" w:rsidRDefault="001E43FC" w:rsidP="00B96FA3">
            <w:pPr>
              <w:rPr>
                <w:rFonts w:ascii="Cambria" w:hAnsi="Cambria"/>
                <w:sz w:val="20"/>
                <w:szCs w:val="20"/>
                <w:lang w:val="en-US"/>
              </w:rPr>
            </w:pPr>
          </w:p>
        </w:tc>
        <w:tc>
          <w:tcPr>
            <w:tcW w:w="4961" w:type="dxa"/>
          </w:tcPr>
          <w:p w14:paraId="6F855BF7" w14:textId="77777777" w:rsidR="001E43FC"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 xml:space="preserve">The data-driven approach identified 15 important sub-ROIs that mainly belong to four crucial brain areas (left precentral gyrus, right precentral gyrus, right postcentral gyrus, left postcentral gyrus) and are related to sensorimotor functions and frontoparietal control systems. </w:t>
            </w:r>
          </w:p>
          <w:p w14:paraId="6A2616E7" w14:textId="77777777" w:rsidR="001E43FC"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 xml:space="preserve">The strongest functional links in healthy controls are conserved in stroke patients while the links of intermediate strength are destroyed in a non-random manner. </w:t>
            </w:r>
          </w:p>
          <w:p w14:paraId="524985A4" w14:textId="77777777" w:rsidR="001E43FC"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 xml:space="preserve">The newly built strong connections in stroke patients result from random establishment of links across all possible brain regions. </w:t>
            </w:r>
          </w:p>
          <w:p w14:paraId="6998C9BB" w14:textId="77777777" w:rsidR="001E43FC"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Connectivity re-organization is much more significantly expressed if a patient is severely affected by stroke</w:t>
            </w:r>
            <w:r>
              <w:rPr>
                <w:rFonts w:ascii="Cambria" w:hAnsi="Cambria"/>
                <w:sz w:val="20"/>
                <w:szCs w:val="20"/>
                <w:lang w:val="en-US"/>
              </w:rPr>
              <w:t>. P</w:t>
            </w:r>
            <w:r w:rsidRPr="00EA65C4">
              <w:rPr>
                <w:rFonts w:ascii="Cambria" w:hAnsi="Cambria"/>
                <w:sz w:val="20"/>
                <w:szCs w:val="20"/>
                <w:lang w:val="en-US"/>
              </w:rPr>
              <w:t>atients with severe motor impairments (FMA &lt;=10) experienced a greater amount of rewiring of the strong connections</w:t>
            </w:r>
            <w:r>
              <w:rPr>
                <w:rFonts w:ascii="Cambria" w:hAnsi="Cambria"/>
                <w:sz w:val="20"/>
                <w:szCs w:val="20"/>
                <w:lang w:val="en-US"/>
              </w:rPr>
              <w:t>.</w:t>
            </w:r>
          </w:p>
          <w:p w14:paraId="257FED04" w14:textId="77777777" w:rsidR="001E43FC"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Based on the voxel-based lesion-symptom mapping analysis, it appears that stroke patients do not show significant correlations between lesion location at chronic stage and both FMA scores and entropy values</w:t>
            </w:r>
            <w:r>
              <w:rPr>
                <w:rFonts w:ascii="Cambria" w:hAnsi="Cambria"/>
                <w:sz w:val="20"/>
                <w:szCs w:val="20"/>
                <w:lang w:val="en-US"/>
              </w:rPr>
              <w:t>.</w:t>
            </w:r>
          </w:p>
          <w:p w14:paraId="37B48360" w14:textId="77777777" w:rsidR="001E43FC"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 xml:space="preserve">Entropic measures of complexity are proposed for characterizing the functional connectivity reorganization patterns, which are correlated with hand and wrist function assessments of stroke patients and show high potential for clinical use. </w:t>
            </w:r>
          </w:p>
          <w:p w14:paraId="2320DA4F" w14:textId="77777777" w:rsidR="001E43FC" w:rsidRPr="00EA65C4" w:rsidRDefault="001E43FC" w:rsidP="001E43FC">
            <w:pPr>
              <w:pStyle w:val="a3"/>
              <w:numPr>
                <w:ilvl w:val="0"/>
                <w:numId w:val="1"/>
              </w:numPr>
              <w:ind w:left="172" w:hanging="172"/>
              <w:rPr>
                <w:rFonts w:ascii="Cambria" w:hAnsi="Cambria"/>
                <w:sz w:val="20"/>
                <w:szCs w:val="20"/>
                <w:lang w:val="en-US"/>
              </w:rPr>
            </w:pPr>
            <w:r w:rsidRPr="00EA65C4">
              <w:rPr>
                <w:rFonts w:ascii="Cambria" w:hAnsi="Cambria"/>
                <w:sz w:val="20"/>
                <w:szCs w:val="20"/>
                <w:lang w:val="en-US"/>
              </w:rPr>
              <w:t>Lesion location cannot capture the functional connectivity reorganization patterns.</w:t>
            </w:r>
          </w:p>
        </w:tc>
      </w:tr>
      <w:tr w:rsidR="001E43FC" w:rsidRPr="00243E48" w14:paraId="1525A130" w14:textId="77777777" w:rsidTr="00B96FA3">
        <w:trPr>
          <w:jc w:val="center"/>
        </w:trPr>
        <w:tc>
          <w:tcPr>
            <w:tcW w:w="1932" w:type="dxa"/>
          </w:tcPr>
          <w:p w14:paraId="17A648F0"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Hong, (2019)</w:t>
            </w:r>
          </w:p>
        </w:tc>
        <w:tc>
          <w:tcPr>
            <w:tcW w:w="2174" w:type="dxa"/>
          </w:tcPr>
          <w:p w14:paraId="6148E80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Chronic left subcortical stroke</w:t>
            </w:r>
          </w:p>
          <w:p w14:paraId="44F9D09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3EC3593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52 patients</w:t>
            </w:r>
          </w:p>
          <w:p w14:paraId="674172B5"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PPH, n=26: 56.0</w:t>
            </w:r>
            <w:r w:rsidRPr="00234712">
              <w:rPr>
                <w:rFonts w:ascii="Cambria" w:hAnsi="Cambria"/>
                <w:sz w:val="20"/>
                <w:szCs w:val="20"/>
                <w:lang w:val="en-US"/>
              </w:rPr>
              <w:t>±</w:t>
            </w:r>
            <w:r>
              <w:rPr>
                <w:rFonts w:ascii="Cambria" w:hAnsi="Cambria"/>
                <w:sz w:val="20"/>
                <w:szCs w:val="20"/>
                <w:lang w:val="en-US"/>
              </w:rPr>
              <w:t>9.92</w:t>
            </w:r>
          </w:p>
          <w:p w14:paraId="54DA75A6"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CPH, n=26: 56.00</w:t>
            </w:r>
            <w:r w:rsidRPr="00234712">
              <w:rPr>
                <w:rFonts w:ascii="Cambria" w:hAnsi="Cambria"/>
                <w:sz w:val="20"/>
                <w:szCs w:val="20"/>
                <w:lang w:val="en-US"/>
              </w:rPr>
              <w:t>±</w:t>
            </w:r>
            <w:r>
              <w:rPr>
                <w:rFonts w:ascii="Cambria" w:hAnsi="Cambria"/>
                <w:sz w:val="20"/>
                <w:szCs w:val="20"/>
                <w:lang w:val="en-US"/>
              </w:rPr>
              <w:t>10.22</w:t>
            </w:r>
          </w:p>
          <w:p w14:paraId="5BE050B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52 controls</w:t>
            </w:r>
          </w:p>
          <w:p w14:paraId="4785A6DE"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56.00</w:t>
            </w:r>
            <w:r w:rsidRPr="00234712">
              <w:rPr>
                <w:rFonts w:ascii="Cambria" w:hAnsi="Cambria"/>
                <w:sz w:val="20"/>
                <w:szCs w:val="20"/>
                <w:lang w:val="en-US"/>
              </w:rPr>
              <w:t>±</w:t>
            </w:r>
            <w:r>
              <w:rPr>
                <w:rFonts w:ascii="Cambria" w:hAnsi="Cambria"/>
                <w:sz w:val="20"/>
                <w:szCs w:val="20"/>
                <w:lang w:val="en-US"/>
              </w:rPr>
              <w:t>8.23</w:t>
            </w:r>
          </w:p>
          <w:p w14:paraId="6D5F6E6F" w14:textId="77777777" w:rsidR="001E43FC" w:rsidRPr="004734EC" w:rsidRDefault="001E43FC" w:rsidP="00B96FA3">
            <w:pPr>
              <w:rPr>
                <w:rFonts w:ascii="Cambria" w:hAnsi="Cambria"/>
                <w:sz w:val="20"/>
                <w:szCs w:val="20"/>
                <w:lang w:val="en-US"/>
              </w:rPr>
            </w:pPr>
          </w:p>
        </w:tc>
        <w:tc>
          <w:tcPr>
            <w:tcW w:w="3119" w:type="dxa"/>
          </w:tcPr>
          <w:p w14:paraId="011C85B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16.11</w:t>
            </w:r>
            <w:r w:rsidRPr="00234712">
              <w:rPr>
                <w:rFonts w:ascii="Cambria" w:hAnsi="Cambria"/>
                <w:sz w:val="20"/>
                <w:szCs w:val="20"/>
                <w:lang w:val="en-US"/>
              </w:rPr>
              <w:t>±</w:t>
            </w:r>
            <w:r>
              <w:rPr>
                <w:rFonts w:ascii="Cambria" w:hAnsi="Cambria"/>
                <w:sz w:val="20"/>
                <w:szCs w:val="20"/>
                <w:lang w:val="en-US"/>
              </w:rPr>
              <w:t>16.91 months post-stroke</w:t>
            </w:r>
          </w:p>
          <w:p w14:paraId="3E42C52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2293275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8min</w:t>
            </w:r>
          </w:p>
          <w:p w14:paraId="025816D0" w14:textId="77777777" w:rsidR="001E43FC" w:rsidRPr="00EA65C4"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ICA and within network FC analysis</w:t>
            </w:r>
          </w:p>
        </w:tc>
        <w:tc>
          <w:tcPr>
            <w:tcW w:w="2693" w:type="dxa"/>
          </w:tcPr>
          <w:p w14:paraId="086FC88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 PHFA, MMSE</w:t>
            </w:r>
          </w:p>
          <w:p w14:paraId="436BFDBE" w14:textId="77777777" w:rsidR="001E43FC" w:rsidRPr="004734EC" w:rsidRDefault="001E43FC" w:rsidP="00B96FA3">
            <w:pPr>
              <w:rPr>
                <w:rFonts w:ascii="Cambria" w:hAnsi="Cambria"/>
                <w:sz w:val="20"/>
                <w:szCs w:val="20"/>
                <w:lang w:val="en-US"/>
              </w:rPr>
            </w:pPr>
          </w:p>
        </w:tc>
        <w:tc>
          <w:tcPr>
            <w:tcW w:w="4961" w:type="dxa"/>
          </w:tcPr>
          <w:p w14:paraId="20F23CAE" w14:textId="77777777" w:rsidR="001E43FC" w:rsidRDefault="001E43FC" w:rsidP="001E43FC">
            <w:pPr>
              <w:pStyle w:val="a3"/>
              <w:numPr>
                <w:ilvl w:val="0"/>
                <w:numId w:val="1"/>
              </w:numPr>
              <w:ind w:left="172" w:hanging="172"/>
              <w:rPr>
                <w:rFonts w:ascii="Cambria" w:hAnsi="Cambria"/>
                <w:sz w:val="20"/>
                <w:szCs w:val="20"/>
                <w:lang w:val="en-US"/>
              </w:rPr>
            </w:pPr>
            <w:r w:rsidRPr="000E15C2">
              <w:rPr>
                <w:rFonts w:ascii="Cambria" w:hAnsi="Cambria"/>
                <w:sz w:val="20"/>
                <w:szCs w:val="20"/>
                <w:lang w:val="en-US"/>
              </w:rPr>
              <w:t xml:space="preserve">When compared to PPH patients, FC in the </w:t>
            </w:r>
            <w:proofErr w:type="spellStart"/>
            <w:r w:rsidRPr="000E15C2">
              <w:rPr>
                <w:rFonts w:ascii="Cambria" w:hAnsi="Cambria"/>
                <w:sz w:val="20"/>
                <w:szCs w:val="20"/>
                <w:lang w:val="en-US"/>
              </w:rPr>
              <w:t>contralesional</w:t>
            </w:r>
            <w:proofErr w:type="spellEnd"/>
            <w:r w:rsidRPr="000E15C2">
              <w:rPr>
                <w:rFonts w:ascii="Cambria" w:hAnsi="Cambria"/>
                <w:sz w:val="20"/>
                <w:szCs w:val="20"/>
                <w:lang w:val="en-US"/>
              </w:rPr>
              <w:t xml:space="preserve"> sensorimotor cortex within the </w:t>
            </w:r>
            <w:proofErr w:type="spellStart"/>
            <w:r w:rsidRPr="000E15C2">
              <w:rPr>
                <w:rFonts w:ascii="Cambria" w:hAnsi="Cambria"/>
                <w:sz w:val="20"/>
                <w:szCs w:val="20"/>
                <w:lang w:val="en-US"/>
              </w:rPr>
              <w:t>contralesional</w:t>
            </w:r>
            <w:proofErr w:type="spellEnd"/>
            <w:r w:rsidRPr="000E15C2">
              <w:rPr>
                <w:rFonts w:ascii="Cambria" w:hAnsi="Cambria"/>
                <w:sz w:val="20"/>
                <w:szCs w:val="20"/>
                <w:lang w:val="en-US"/>
              </w:rPr>
              <w:t xml:space="preserve"> SMN was considerably higher in CPH patients. </w:t>
            </w:r>
          </w:p>
          <w:p w14:paraId="080EA187" w14:textId="77777777" w:rsidR="001E43FC" w:rsidRDefault="001E43FC" w:rsidP="001E43FC">
            <w:pPr>
              <w:pStyle w:val="a3"/>
              <w:numPr>
                <w:ilvl w:val="0"/>
                <w:numId w:val="1"/>
              </w:numPr>
              <w:ind w:left="172" w:hanging="172"/>
              <w:rPr>
                <w:rFonts w:ascii="Cambria" w:hAnsi="Cambria"/>
                <w:sz w:val="20"/>
                <w:szCs w:val="20"/>
                <w:lang w:val="en-US"/>
              </w:rPr>
            </w:pPr>
            <w:r w:rsidRPr="000E15C2">
              <w:rPr>
                <w:rFonts w:ascii="Cambria" w:hAnsi="Cambria"/>
                <w:sz w:val="20"/>
                <w:szCs w:val="20"/>
                <w:lang w:val="en-US"/>
              </w:rPr>
              <w:t xml:space="preserve">When comparing the CHP patients to the PPH patients, there was a considerably lower FC between the </w:t>
            </w:r>
            <w:proofErr w:type="spellStart"/>
            <w:r w:rsidRPr="000E15C2">
              <w:rPr>
                <w:rFonts w:ascii="Cambria" w:hAnsi="Cambria"/>
                <w:sz w:val="20"/>
                <w:szCs w:val="20"/>
                <w:lang w:val="en-US"/>
              </w:rPr>
              <w:t>ipsilesional</w:t>
            </w:r>
            <w:proofErr w:type="spellEnd"/>
            <w:r w:rsidRPr="000E15C2">
              <w:rPr>
                <w:rFonts w:ascii="Cambria" w:hAnsi="Cambria"/>
                <w:sz w:val="20"/>
                <w:szCs w:val="20"/>
                <w:lang w:val="en-US"/>
              </w:rPr>
              <w:t xml:space="preserve"> SMN and both the dorsal SMN and ventral VN. </w:t>
            </w:r>
          </w:p>
          <w:p w14:paraId="34576201"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P</w:t>
            </w:r>
            <w:r w:rsidRPr="000E15C2">
              <w:rPr>
                <w:rFonts w:ascii="Cambria" w:hAnsi="Cambria"/>
                <w:sz w:val="20"/>
                <w:szCs w:val="20"/>
                <w:lang w:val="en-US"/>
              </w:rPr>
              <w:t>aretic hand performance was linked to disturbed FC patterns in large-scale brain networks in individuals with chronic left subcortical stroke.</w:t>
            </w:r>
          </w:p>
          <w:p w14:paraId="17578F6A" w14:textId="77777777" w:rsidR="001E43FC" w:rsidRPr="000E15C2" w:rsidRDefault="001E43FC" w:rsidP="00B96FA3">
            <w:pPr>
              <w:rPr>
                <w:rFonts w:ascii="Cambria" w:hAnsi="Cambria"/>
                <w:sz w:val="20"/>
                <w:szCs w:val="20"/>
                <w:lang w:val="en-US"/>
              </w:rPr>
            </w:pPr>
          </w:p>
        </w:tc>
      </w:tr>
      <w:tr w:rsidR="001E43FC" w:rsidRPr="00243E48" w14:paraId="35E7D597" w14:textId="77777777" w:rsidTr="00B96FA3">
        <w:trPr>
          <w:jc w:val="center"/>
        </w:trPr>
        <w:tc>
          <w:tcPr>
            <w:tcW w:w="1932" w:type="dxa"/>
          </w:tcPr>
          <w:p w14:paraId="5FA57372"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Liu, (2015)</w:t>
            </w:r>
          </w:p>
        </w:tc>
        <w:tc>
          <w:tcPr>
            <w:tcW w:w="2174" w:type="dxa"/>
          </w:tcPr>
          <w:p w14:paraId="694AC16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First-ever acute unilateral subcortical infarct </w:t>
            </w:r>
          </w:p>
          <w:p w14:paraId="73EAFA0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1886449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22 patients</w:t>
            </w:r>
          </w:p>
          <w:p w14:paraId="7203413B"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Median 50.7</w:t>
            </w:r>
          </w:p>
          <w:p w14:paraId="01EA5A7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22 controls</w:t>
            </w:r>
          </w:p>
          <w:p w14:paraId="169E302D"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Median 51</w:t>
            </w:r>
          </w:p>
          <w:p w14:paraId="4DAADBC2" w14:textId="77777777" w:rsidR="001E43FC" w:rsidRPr="004734EC" w:rsidRDefault="001E43FC" w:rsidP="00B96FA3">
            <w:pPr>
              <w:rPr>
                <w:rFonts w:ascii="Cambria" w:hAnsi="Cambria"/>
                <w:sz w:val="20"/>
                <w:szCs w:val="20"/>
                <w:lang w:val="en-US"/>
              </w:rPr>
            </w:pPr>
          </w:p>
        </w:tc>
        <w:tc>
          <w:tcPr>
            <w:tcW w:w="3119" w:type="dxa"/>
          </w:tcPr>
          <w:p w14:paraId="2EBD6EC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Within week 1, 4, and 12 post-stroke</w:t>
            </w:r>
          </w:p>
          <w:p w14:paraId="345099B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132518BC"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11329A5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ALFF in motor-related regions (bilateral PMC, SMA, insula, precuneus)</w:t>
            </w:r>
          </w:p>
          <w:p w14:paraId="5D571434" w14:textId="77777777" w:rsidR="001E43FC" w:rsidRPr="001A2C4B"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Cortical thickness of above-mentioned ROIs</w:t>
            </w:r>
          </w:p>
        </w:tc>
        <w:tc>
          <w:tcPr>
            <w:tcW w:w="2693" w:type="dxa"/>
          </w:tcPr>
          <w:p w14:paraId="70AEF59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FMA</w:t>
            </w:r>
          </w:p>
          <w:p w14:paraId="0311895E" w14:textId="77777777" w:rsidR="001E43FC" w:rsidRPr="004734EC" w:rsidRDefault="001E43FC" w:rsidP="00B96FA3">
            <w:pPr>
              <w:rPr>
                <w:rFonts w:ascii="Cambria" w:hAnsi="Cambria"/>
                <w:sz w:val="20"/>
                <w:szCs w:val="20"/>
                <w:lang w:val="en-US"/>
              </w:rPr>
            </w:pPr>
          </w:p>
        </w:tc>
        <w:tc>
          <w:tcPr>
            <w:tcW w:w="4961" w:type="dxa"/>
          </w:tcPr>
          <w:p w14:paraId="52CF7C0B" w14:textId="77777777" w:rsidR="001E43FC" w:rsidRDefault="001E43FC" w:rsidP="001E43FC">
            <w:pPr>
              <w:pStyle w:val="a3"/>
              <w:numPr>
                <w:ilvl w:val="0"/>
                <w:numId w:val="1"/>
              </w:numPr>
              <w:ind w:left="172" w:hanging="172"/>
              <w:rPr>
                <w:rFonts w:ascii="Cambria" w:hAnsi="Cambria"/>
                <w:sz w:val="20"/>
                <w:szCs w:val="20"/>
                <w:lang w:val="en-US"/>
              </w:rPr>
            </w:pPr>
            <w:r w:rsidRPr="001A2C4B">
              <w:rPr>
                <w:rFonts w:ascii="Cambria" w:hAnsi="Cambria"/>
                <w:sz w:val="20"/>
                <w:szCs w:val="20"/>
                <w:lang w:val="en-US"/>
              </w:rPr>
              <w:t xml:space="preserve">Although there were no marked changes in ALFF in the bilateral PMC at week 4 compared to week 1 and </w:t>
            </w:r>
            <w:r>
              <w:rPr>
                <w:rFonts w:ascii="Cambria" w:hAnsi="Cambria"/>
                <w:sz w:val="20"/>
                <w:szCs w:val="20"/>
                <w:lang w:val="en-US"/>
              </w:rPr>
              <w:t>healthy</w:t>
            </w:r>
            <w:r w:rsidRPr="001A2C4B">
              <w:rPr>
                <w:rFonts w:ascii="Cambria" w:hAnsi="Cambria"/>
                <w:sz w:val="20"/>
                <w:szCs w:val="20"/>
                <w:lang w:val="en-US"/>
              </w:rPr>
              <w:t xml:space="preserve"> controls, significant increases in ALFF were found bilaterally in the PMC at week 12 compared to week 1 and </w:t>
            </w:r>
            <w:r>
              <w:rPr>
                <w:rFonts w:ascii="Cambria" w:hAnsi="Cambria"/>
                <w:sz w:val="20"/>
                <w:szCs w:val="20"/>
                <w:lang w:val="en-US"/>
              </w:rPr>
              <w:t>healthy</w:t>
            </w:r>
            <w:r w:rsidRPr="001A2C4B">
              <w:rPr>
                <w:rFonts w:ascii="Cambria" w:hAnsi="Cambria"/>
                <w:sz w:val="20"/>
                <w:szCs w:val="20"/>
                <w:lang w:val="en-US"/>
              </w:rPr>
              <w:t xml:space="preserve"> controls. </w:t>
            </w:r>
          </w:p>
          <w:p w14:paraId="7CD681DE" w14:textId="77777777" w:rsidR="001E43FC" w:rsidRDefault="001E43FC" w:rsidP="001E43FC">
            <w:pPr>
              <w:pStyle w:val="a3"/>
              <w:numPr>
                <w:ilvl w:val="0"/>
                <w:numId w:val="1"/>
              </w:numPr>
              <w:ind w:left="172" w:hanging="172"/>
              <w:rPr>
                <w:rFonts w:ascii="Cambria" w:hAnsi="Cambria"/>
                <w:sz w:val="20"/>
                <w:szCs w:val="20"/>
                <w:lang w:val="en-US"/>
              </w:rPr>
            </w:pPr>
            <w:r w:rsidRPr="001A2C4B">
              <w:rPr>
                <w:rFonts w:ascii="Cambria" w:hAnsi="Cambria"/>
                <w:sz w:val="20"/>
                <w:szCs w:val="20"/>
                <w:lang w:val="en-US"/>
              </w:rPr>
              <w:t xml:space="preserve">There were no obvious ALFF changes bilaterally in the SMC, insula or precuneus during the entire follow-up period. </w:t>
            </w:r>
          </w:p>
          <w:p w14:paraId="4C412A9E" w14:textId="77777777" w:rsidR="001E43FC" w:rsidRDefault="001E43FC" w:rsidP="001E43FC">
            <w:pPr>
              <w:pStyle w:val="a3"/>
              <w:numPr>
                <w:ilvl w:val="0"/>
                <w:numId w:val="1"/>
              </w:numPr>
              <w:ind w:left="172" w:hanging="172"/>
              <w:rPr>
                <w:rFonts w:ascii="Cambria" w:hAnsi="Cambria"/>
                <w:sz w:val="20"/>
                <w:szCs w:val="20"/>
                <w:lang w:val="en-US"/>
              </w:rPr>
            </w:pPr>
            <w:r w:rsidRPr="001A2C4B">
              <w:rPr>
                <w:rFonts w:ascii="Cambria" w:hAnsi="Cambria"/>
                <w:sz w:val="20"/>
                <w:szCs w:val="20"/>
                <w:lang w:val="en-US"/>
              </w:rPr>
              <w:t xml:space="preserve">Compared to week 1, significantly decreased mean cortical thickness were found in the </w:t>
            </w:r>
            <w:proofErr w:type="spellStart"/>
            <w:r w:rsidRPr="001A2C4B">
              <w:rPr>
                <w:rFonts w:ascii="Cambria" w:hAnsi="Cambria"/>
                <w:sz w:val="20"/>
                <w:szCs w:val="20"/>
                <w:lang w:val="en-US"/>
              </w:rPr>
              <w:t>ipsilesional</w:t>
            </w:r>
            <w:proofErr w:type="spellEnd"/>
            <w:r w:rsidRPr="001A2C4B">
              <w:rPr>
                <w:rFonts w:ascii="Cambria" w:hAnsi="Cambria"/>
                <w:sz w:val="20"/>
                <w:szCs w:val="20"/>
                <w:lang w:val="en-US"/>
              </w:rPr>
              <w:t xml:space="preserve"> PMC, SMC and precuneus at week 12 post</w:t>
            </w:r>
            <w:r>
              <w:rPr>
                <w:rFonts w:ascii="Cambria" w:hAnsi="Cambria"/>
                <w:sz w:val="20"/>
                <w:szCs w:val="20"/>
                <w:lang w:val="en-US"/>
              </w:rPr>
              <w:t>-</w:t>
            </w:r>
            <w:r w:rsidRPr="001A2C4B">
              <w:rPr>
                <w:rFonts w:ascii="Cambria" w:hAnsi="Cambria"/>
                <w:sz w:val="20"/>
                <w:szCs w:val="20"/>
                <w:lang w:val="en-US"/>
              </w:rPr>
              <w:t xml:space="preserve">stroke. </w:t>
            </w:r>
          </w:p>
          <w:p w14:paraId="7B0CCABC" w14:textId="77777777" w:rsidR="001E43FC" w:rsidRDefault="001E43FC" w:rsidP="001E43FC">
            <w:pPr>
              <w:pStyle w:val="a3"/>
              <w:numPr>
                <w:ilvl w:val="0"/>
                <w:numId w:val="1"/>
              </w:numPr>
              <w:ind w:left="172" w:hanging="172"/>
              <w:rPr>
                <w:rFonts w:ascii="Cambria" w:hAnsi="Cambria"/>
                <w:sz w:val="20"/>
                <w:szCs w:val="20"/>
                <w:lang w:val="en-US"/>
              </w:rPr>
            </w:pPr>
            <w:r w:rsidRPr="001A2C4B">
              <w:rPr>
                <w:rFonts w:ascii="Cambria" w:hAnsi="Cambria"/>
                <w:sz w:val="20"/>
                <w:szCs w:val="20"/>
                <w:lang w:val="en-US"/>
              </w:rPr>
              <w:t xml:space="preserve">Obvious increases in mean cortical thickness in the SMC and insula were found contralesionally at week 12 compared to those at week 1. </w:t>
            </w:r>
          </w:p>
          <w:p w14:paraId="34CA783F" w14:textId="77777777" w:rsidR="001E43FC" w:rsidRDefault="001E43FC" w:rsidP="001E43FC">
            <w:pPr>
              <w:pStyle w:val="a3"/>
              <w:numPr>
                <w:ilvl w:val="0"/>
                <w:numId w:val="1"/>
              </w:numPr>
              <w:ind w:left="172" w:hanging="172"/>
              <w:rPr>
                <w:rFonts w:ascii="Cambria" w:hAnsi="Cambria"/>
                <w:sz w:val="20"/>
                <w:szCs w:val="20"/>
                <w:lang w:val="en-US"/>
              </w:rPr>
            </w:pPr>
            <w:r w:rsidRPr="001A2C4B">
              <w:rPr>
                <w:rFonts w:ascii="Cambria" w:hAnsi="Cambria"/>
                <w:sz w:val="20"/>
                <w:szCs w:val="20"/>
                <w:lang w:val="en-US"/>
              </w:rPr>
              <w:t xml:space="preserve">The ALFF changes in the </w:t>
            </w:r>
            <w:proofErr w:type="spellStart"/>
            <w:r w:rsidRPr="001A2C4B">
              <w:rPr>
                <w:rFonts w:ascii="Cambria" w:hAnsi="Cambria"/>
                <w:sz w:val="20"/>
                <w:szCs w:val="20"/>
                <w:lang w:val="en-US"/>
              </w:rPr>
              <w:t>ipsilesional</w:t>
            </w:r>
            <w:proofErr w:type="spellEnd"/>
            <w:r w:rsidRPr="001A2C4B">
              <w:rPr>
                <w:rFonts w:ascii="Cambria" w:hAnsi="Cambria"/>
                <w:sz w:val="20"/>
                <w:szCs w:val="20"/>
                <w:lang w:val="en-US"/>
              </w:rPr>
              <w:t xml:space="preserve"> and </w:t>
            </w:r>
            <w:proofErr w:type="spellStart"/>
            <w:r w:rsidRPr="001A2C4B">
              <w:rPr>
                <w:rFonts w:ascii="Cambria" w:hAnsi="Cambria"/>
                <w:sz w:val="20"/>
                <w:szCs w:val="20"/>
                <w:lang w:val="en-US"/>
              </w:rPr>
              <w:t>contralesional</w:t>
            </w:r>
            <w:proofErr w:type="spellEnd"/>
            <w:r w:rsidRPr="001A2C4B">
              <w:rPr>
                <w:rFonts w:ascii="Cambria" w:hAnsi="Cambria"/>
                <w:sz w:val="20"/>
                <w:szCs w:val="20"/>
                <w:lang w:val="en-US"/>
              </w:rPr>
              <w:t xml:space="preserve"> PMC were positively correlated with changes in the FM scores. </w:t>
            </w:r>
          </w:p>
          <w:p w14:paraId="5673DCBB" w14:textId="77777777" w:rsidR="001E43FC" w:rsidRPr="004734EC" w:rsidRDefault="001E43FC" w:rsidP="001E43FC">
            <w:pPr>
              <w:pStyle w:val="a3"/>
              <w:numPr>
                <w:ilvl w:val="0"/>
                <w:numId w:val="1"/>
              </w:numPr>
              <w:ind w:left="172" w:hanging="172"/>
              <w:rPr>
                <w:rFonts w:ascii="Cambria" w:hAnsi="Cambria"/>
                <w:sz w:val="20"/>
                <w:szCs w:val="20"/>
                <w:lang w:val="en-US"/>
              </w:rPr>
            </w:pPr>
            <w:r w:rsidRPr="001A2C4B">
              <w:rPr>
                <w:rFonts w:ascii="Cambria" w:hAnsi="Cambria"/>
                <w:sz w:val="20"/>
                <w:szCs w:val="20"/>
                <w:lang w:val="en-US"/>
              </w:rPr>
              <w:t xml:space="preserve">The mean cortical thickness in the </w:t>
            </w:r>
            <w:proofErr w:type="spellStart"/>
            <w:r w:rsidRPr="001A2C4B">
              <w:rPr>
                <w:rFonts w:ascii="Cambria" w:hAnsi="Cambria"/>
                <w:sz w:val="20"/>
                <w:szCs w:val="20"/>
                <w:lang w:val="en-US"/>
              </w:rPr>
              <w:t>contralesional</w:t>
            </w:r>
            <w:proofErr w:type="spellEnd"/>
            <w:r w:rsidRPr="001A2C4B">
              <w:rPr>
                <w:rFonts w:ascii="Cambria" w:hAnsi="Cambria"/>
                <w:sz w:val="20"/>
                <w:szCs w:val="20"/>
                <w:lang w:val="en-US"/>
              </w:rPr>
              <w:t xml:space="preserve"> SMC correlated positively with changes in FM scores across all patients.</w:t>
            </w:r>
          </w:p>
        </w:tc>
      </w:tr>
      <w:tr w:rsidR="001E43FC" w:rsidRPr="00243E48" w14:paraId="65158EE5" w14:textId="77777777" w:rsidTr="00B96FA3">
        <w:trPr>
          <w:jc w:val="center"/>
        </w:trPr>
        <w:tc>
          <w:tcPr>
            <w:tcW w:w="1932" w:type="dxa"/>
          </w:tcPr>
          <w:p w14:paraId="19F9CBAA"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Zhao, (2018)</w:t>
            </w:r>
          </w:p>
        </w:tc>
        <w:tc>
          <w:tcPr>
            <w:tcW w:w="2174" w:type="dxa"/>
          </w:tcPr>
          <w:p w14:paraId="1F06E90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First-ever L subcortical stroke </w:t>
            </w:r>
            <w:r>
              <w:rPr>
                <w:rFonts w:ascii="Cambria" w:hAnsi="Cambria"/>
                <w:sz w:val="20"/>
                <w:szCs w:val="20"/>
                <w:lang w:val="en-US"/>
              </w:rPr>
              <w:lastRenderedPageBreak/>
              <w:t>at chronic phase with pure motor deficits and normal cognition</w:t>
            </w:r>
          </w:p>
          <w:p w14:paraId="6725F10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359C8AB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52 patients</w:t>
            </w:r>
          </w:p>
          <w:p w14:paraId="5181400D"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CPH: 56.0</w:t>
            </w:r>
            <w:r w:rsidRPr="00234712">
              <w:rPr>
                <w:rFonts w:ascii="Cambria" w:hAnsi="Cambria"/>
                <w:sz w:val="20"/>
                <w:szCs w:val="20"/>
                <w:lang w:val="en-US"/>
              </w:rPr>
              <w:t>±</w:t>
            </w:r>
            <w:r>
              <w:rPr>
                <w:rFonts w:ascii="Cambria" w:hAnsi="Cambria"/>
                <w:sz w:val="20"/>
                <w:szCs w:val="20"/>
                <w:lang w:val="en-US"/>
              </w:rPr>
              <w:t>10.22</w:t>
            </w:r>
          </w:p>
          <w:p w14:paraId="668322D0"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PPH: 56.0</w:t>
            </w:r>
            <w:r w:rsidRPr="00234712">
              <w:rPr>
                <w:rFonts w:ascii="Cambria" w:hAnsi="Cambria"/>
                <w:sz w:val="20"/>
                <w:szCs w:val="20"/>
                <w:lang w:val="en-US"/>
              </w:rPr>
              <w:t>±</w:t>
            </w:r>
            <w:r>
              <w:rPr>
                <w:rFonts w:ascii="Cambria" w:hAnsi="Cambria"/>
                <w:sz w:val="20"/>
                <w:szCs w:val="20"/>
                <w:lang w:val="en-US"/>
              </w:rPr>
              <w:t>9.92</w:t>
            </w:r>
          </w:p>
          <w:p w14:paraId="4FDB7B9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52 controls</w:t>
            </w:r>
          </w:p>
          <w:p w14:paraId="32209377" w14:textId="77777777" w:rsidR="001E43FC" w:rsidRPr="00DE25B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n/a</w:t>
            </w:r>
          </w:p>
        </w:tc>
        <w:tc>
          <w:tcPr>
            <w:tcW w:w="3119" w:type="dxa"/>
          </w:tcPr>
          <w:p w14:paraId="26C606A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CPH: 16.0</w:t>
            </w:r>
            <w:r w:rsidRPr="00234712">
              <w:rPr>
                <w:rFonts w:ascii="Cambria" w:hAnsi="Cambria"/>
                <w:sz w:val="20"/>
                <w:szCs w:val="20"/>
                <w:lang w:val="en-US"/>
              </w:rPr>
              <w:t>±</w:t>
            </w:r>
            <w:r>
              <w:rPr>
                <w:rFonts w:ascii="Cambria" w:hAnsi="Cambria"/>
                <w:sz w:val="20"/>
                <w:szCs w:val="20"/>
                <w:lang w:val="en-US"/>
              </w:rPr>
              <w:t>17.36 months post-stroke; PPH: 16.0</w:t>
            </w:r>
            <w:r w:rsidRPr="00234712">
              <w:rPr>
                <w:rFonts w:ascii="Cambria" w:hAnsi="Cambria"/>
                <w:sz w:val="20"/>
                <w:szCs w:val="20"/>
                <w:lang w:val="en-US"/>
              </w:rPr>
              <w:t>±</w:t>
            </w:r>
            <w:r>
              <w:rPr>
                <w:rFonts w:ascii="Cambria" w:hAnsi="Cambria"/>
                <w:sz w:val="20"/>
                <w:szCs w:val="20"/>
                <w:lang w:val="en-US"/>
              </w:rPr>
              <w:t xml:space="preserve">15.58 </w:t>
            </w:r>
            <w:r>
              <w:rPr>
                <w:rFonts w:ascii="Cambria" w:hAnsi="Cambria"/>
                <w:sz w:val="20"/>
                <w:szCs w:val="20"/>
                <w:lang w:val="en-US"/>
              </w:rPr>
              <w:lastRenderedPageBreak/>
              <w:t>months</w:t>
            </w:r>
          </w:p>
          <w:p w14:paraId="15F95CD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1A6BF58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8min 6sec</w:t>
            </w:r>
          </w:p>
          <w:p w14:paraId="3AB7302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ReHo measures at 3 different frequency bands</w:t>
            </w:r>
          </w:p>
          <w:p w14:paraId="20C04362" w14:textId="77777777" w:rsidR="001E43FC" w:rsidRPr="00DE25B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and lesion maps</w:t>
            </w:r>
          </w:p>
        </w:tc>
        <w:tc>
          <w:tcPr>
            <w:tcW w:w="2693" w:type="dxa"/>
          </w:tcPr>
          <w:p w14:paraId="0AE5C4F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FMA, PHFA, MMSE</w:t>
            </w:r>
          </w:p>
          <w:p w14:paraId="2BC13030" w14:textId="77777777" w:rsidR="001E43FC" w:rsidRPr="004734EC" w:rsidRDefault="001E43FC" w:rsidP="00B96FA3">
            <w:pPr>
              <w:rPr>
                <w:rFonts w:ascii="Cambria" w:hAnsi="Cambria"/>
                <w:sz w:val="20"/>
                <w:szCs w:val="20"/>
                <w:lang w:val="en-US"/>
              </w:rPr>
            </w:pPr>
          </w:p>
        </w:tc>
        <w:tc>
          <w:tcPr>
            <w:tcW w:w="4961" w:type="dxa"/>
          </w:tcPr>
          <w:p w14:paraId="2D6264B9" w14:textId="77777777" w:rsidR="001E43F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Compared to PPH group, the CPH group showed decreased ReHo in the bilateral cerebellum posterior </w:t>
            </w:r>
            <w:r w:rsidRPr="00DE25BC">
              <w:rPr>
                <w:rFonts w:ascii="Cambria" w:hAnsi="Cambria"/>
                <w:sz w:val="20"/>
                <w:szCs w:val="20"/>
                <w:lang w:val="en-US"/>
              </w:rPr>
              <w:lastRenderedPageBreak/>
              <w:t xml:space="preserve">lobes (slow-5 band) and the </w:t>
            </w:r>
            <w:proofErr w:type="spellStart"/>
            <w:r w:rsidRPr="00DE25BC">
              <w:rPr>
                <w:rFonts w:ascii="Cambria" w:hAnsi="Cambria"/>
                <w:sz w:val="20"/>
                <w:szCs w:val="20"/>
                <w:lang w:val="en-US"/>
              </w:rPr>
              <w:t>contralesonal</w:t>
            </w:r>
            <w:proofErr w:type="spellEnd"/>
            <w:r w:rsidRPr="00DE25BC">
              <w:rPr>
                <w:rFonts w:ascii="Cambria" w:hAnsi="Cambria"/>
                <w:sz w:val="20"/>
                <w:szCs w:val="20"/>
                <w:lang w:val="en-US"/>
              </w:rPr>
              <w:t xml:space="preserve"> cerebellum anterior lobe (slow-4 band). </w:t>
            </w:r>
          </w:p>
          <w:p w14:paraId="32BEEB65" w14:textId="77777777" w:rsidR="001E43F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Compared to PPH group, the CPH group showed increased ReHo in the </w:t>
            </w:r>
            <w:proofErr w:type="spellStart"/>
            <w:r w:rsidRPr="00DE25BC">
              <w:rPr>
                <w:rFonts w:ascii="Cambria" w:hAnsi="Cambria"/>
                <w:sz w:val="20"/>
                <w:szCs w:val="20"/>
                <w:lang w:val="en-US"/>
              </w:rPr>
              <w:t>contralesional</w:t>
            </w:r>
            <w:proofErr w:type="spellEnd"/>
            <w:r w:rsidRPr="00DE25BC">
              <w:rPr>
                <w:rFonts w:ascii="Cambria" w:hAnsi="Cambria"/>
                <w:sz w:val="20"/>
                <w:szCs w:val="20"/>
                <w:lang w:val="en-US"/>
              </w:rPr>
              <w:t xml:space="preserve"> SMA (slow-4 band) and the </w:t>
            </w:r>
            <w:proofErr w:type="spellStart"/>
            <w:r w:rsidRPr="00DE25BC">
              <w:rPr>
                <w:rFonts w:ascii="Cambria" w:hAnsi="Cambria"/>
                <w:sz w:val="20"/>
                <w:szCs w:val="20"/>
                <w:lang w:val="en-US"/>
              </w:rPr>
              <w:t>contralesional</w:t>
            </w:r>
            <w:proofErr w:type="spellEnd"/>
            <w:r w:rsidRPr="00DE25BC">
              <w:rPr>
                <w:rFonts w:ascii="Cambria" w:hAnsi="Cambria"/>
                <w:sz w:val="20"/>
                <w:szCs w:val="20"/>
                <w:lang w:val="en-US"/>
              </w:rPr>
              <w:t xml:space="preserve"> superior temporal gyrus (slow-5 band). </w:t>
            </w:r>
          </w:p>
          <w:p w14:paraId="61594187" w14:textId="77777777" w:rsidR="001E43FC" w:rsidRPr="00DE25B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The mean ReHo values in regions with decreased ReHo were </w:t>
            </w:r>
            <w:proofErr w:type="spellStart"/>
            <w:r w:rsidRPr="00DE25BC">
              <w:rPr>
                <w:rFonts w:ascii="Cambria" w:hAnsi="Cambria"/>
                <w:sz w:val="20"/>
                <w:szCs w:val="20"/>
                <w:lang w:val="en-US"/>
              </w:rPr>
              <w:t>positevely</w:t>
            </w:r>
            <w:proofErr w:type="spellEnd"/>
            <w:r w:rsidRPr="00DE25BC">
              <w:rPr>
                <w:rFonts w:ascii="Cambria" w:hAnsi="Cambria"/>
                <w:sz w:val="20"/>
                <w:szCs w:val="20"/>
                <w:lang w:val="en-US"/>
              </w:rPr>
              <w:t xml:space="preserve"> correlated with the FMA scores. </w:t>
            </w:r>
          </w:p>
          <w:p w14:paraId="3833CEF4" w14:textId="77777777" w:rsidR="001E43F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The mean ReHo values in regions with increased ReHo were negatively associated with the FMA scores.</w:t>
            </w:r>
          </w:p>
          <w:p w14:paraId="36974A99" w14:textId="77777777" w:rsidR="001E43FC" w:rsidRPr="00DE25B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Significant interactions between the frequency bands and the subgroups of patients in the </w:t>
            </w:r>
            <w:proofErr w:type="spellStart"/>
            <w:r w:rsidRPr="00DE25BC">
              <w:rPr>
                <w:rFonts w:ascii="Cambria" w:hAnsi="Cambria"/>
                <w:sz w:val="20"/>
                <w:szCs w:val="20"/>
                <w:lang w:val="en-US"/>
              </w:rPr>
              <w:t>contralesional</w:t>
            </w:r>
            <w:proofErr w:type="spellEnd"/>
            <w:r w:rsidRPr="00DE25BC">
              <w:rPr>
                <w:rFonts w:ascii="Cambria" w:hAnsi="Cambria"/>
                <w:sz w:val="20"/>
                <w:szCs w:val="20"/>
                <w:lang w:val="en-US"/>
              </w:rPr>
              <w:t xml:space="preserve"> precentral gyrus and middle frontal gyrus.</w:t>
            </w:r>
          </w:p>
        </w:tc>
      </w:tr>
      <w:tr w:rsidR="001E43FC" w:rsidRPr="00243E48" w14:paraId="52E68CFD" w14:textId="77777777" w:rsidTr="00B96FA3">
        <w:trPr>
          <w:jc w:val="center"/>
        </w:trPr>
        <w:tc>
          <w:tcPr>
            <w:tcW w:w="1932" w:type="dxa"/>
          </w:tcPr>
          <w:p w14:paraId="0717D3B1"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Liang, (2020)</w:t>
            </w:r>
          </w:p>
        </w:tc>
        <w:tc>
          <w:tcPr>
            <w:tcW w:w="2174" w:type="dxa"/>
          </w:tcPr>
          <w:p w14:paraId="3820E16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unilateral ischemic stroke at sub-acute phase</w:t>
            </w:r>
          </w:p>
          <w:p w14:paraId="607302E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3744433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20 patients</w:t>
            </w:r>
          </w:p>
          <w:p w14:paraId="50D4991C"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61.10</w:t>
            </w:r>
            <w:r w:rsidRPr="00234712">
              <w:rPr>
                <w:rFonts w:ascii="Cambria" w:hAnsi="Cambria"/>
                <w:sz w:val="20"/>
                <w:szCs w:val="20"/>
                <w:lang w:val="en-US"/>
              </w:rPr>
              <w:t>±</w:t>
            </w:r>
            <w:r>
              <w:rPr>
                <w:rFonts w:ascii="Cambria" w:hAnsi="Cambria"/>
                <w:sz w:val="20"/>
                <w:szCs w:val="20"/>
                <w:lang w:val="en-US"/>
              </w:rPr>
              <w:t>10.61</w:t>
            </w:r>
          </w:p>
          <w:p w14:paraId="07029D1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19 controls</w:t>
            </w:r>
          </w:p>
          <w:p w14:paraId="0A52487D" w14:textId="77777777" w:rsidR="001E43FC" w:rsidRPr="00DE25B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60.32</w:t>
            </w:r>
            <w:r w:rsidRPr="00234712">
              <w:rPr>
                <w:rFonts w:ascii="Cambria" w:hAnsi="Cambria"/>
                <w:sz w:val="20"/>
                <w:szCs w:val="20"/>
                <w:lang w:val="en-US"/>
              </w:rPr>
              <w:t>±</w:t>
            </w:r>
            <w:r>
              <w:rPr>
                <w:rFonts w:ascii="Cambria" w:hAnsi="Cambria"/>
                <w:sz w:val="20"/>
                <w:szCs w:val="20"/>
                <w:lang w:val="en-US"/>
              </w:rPr>
              <w:t>7.12</w:t>
            </w:r>
          </w:p>
        </w:tc>
        <w:tc>
          <w:tcPr>
            <w:tcW w:w="3119" w:type="dxa"/>
          </w:tcPr>
          <w:p w14:paraId="11B3ACE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 week to 3 months post-stroke</w:t>
            </w:r>
          </w:p>
          <w:p w14:paraId="34FD6E1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797637F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8min</w:t>
            </w:r>
          </w:p>
          <w:p w14:paraId="474DA1A6" w14:textId="77777777" w:rsidR="001E43FC" w:rsidRPr="00DE25B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ReHo measures, ALFF, BEN</w:t>
            </w:r>
          </w:p>
        </w:tc>
        <w:tc>
          <w:tcPr>
            <w:tcW w:w="2693" w:type="dxa"/>
          </w:tcPr>
          <w:p w14:paraId="083F29A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FMA, MMSE</w:t>
            </w:r>
          </w:p>
          <w:p w14:paraId="7A2DEF64" w14:textId="77777777" w:rsidR="001E43FC" w:rsidRPr="004734EC" w:rsidRDefault="001E43FC" w:rsidP="00B96FA3">
            <w:pPr>
              <w:rPr>
                <w:rFonts w:ascii="Cambria" w:hAnsi="Cambria"/>
                <w:sz w:val="20"/>
                <w:szCs w:val="20"/>
                <w:lang w:val="en-US"/>
              </w:rPr>
            </w:pPr>
          </w:p>
        </w:tc>
        <w:tc>
          <w:tcPr>
            <w:tcW w:w="4961" w:type="dxa"/>
          </w:tcPr>
          <w:p w14:paraId="4F45B59B" w14:textId="77777777" w:rsidR="001E43F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Compared to healthy controls, stroke patients presented significantly decreased BEN values in the </w:t>
            </w:r>
            <w:proofErr w:type="spellStart"/>
            <w:r w:rsidRPr="00DE25BC">
              <w:rPr>
                <w:rFonts w:ascii="Cambria" w:hAnsi="Cambria"/>
                <w:sz w:val="20"/>
                <w:szCs w:val="20"/>
                <w:lang w:val="en-US"/>
              </w:rPr>
              <w:t>contralesional</w:t>
            </w:r>
            <w:proofErr w:type="spellEnd"/>
            <w:r w:rsidRPr="00DE25BC">
              <w:rPr>
                <w:rFonts w:ascii="Cambria" w:hAnsi="Cambria"/>
                <w:sz w:val="20"/>
                <w:szCs w:val="20"/>
                <w:lang w:val="en-US"/>
              </w:rPr>
              <w:t xml:space="preserve"> precentral gyrus, bilateral dorsolateral superior frontal gyrus and bilateral </w:t>
            </w:r>
            <w:r>
              <w:rPr>
                <w:rFonts w:ascii="Cambria" w:hAnsi="Cambria"/>
                <w:sz w:val="20"/>
                <w:szCs w:val="20"/>
                <w:lang w:val="en-US"/>
              </w:rPr>
              <w:t>SMA</w:t>
            </w:r>
            <w:r w:rsidRPr="00DE25BC">
              <w:rPr>
                <w:rFonts w:ascii="Cambria" w:hAnsi="Cambria"/>
                <w:sz w:val="20"/>
                <w:szCs w:val="20"/>
                <w:lang w:val="en-US"/>
              </w:rPr>
              <w:t xml:space="preserve">. </w:t>
            </w:r>
          </w:p>
          <w:p w14:paraId="4054D2E6" w14:textId="77777777" w:rsidR="001E43F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There was a significant negative correlation between BEN and ReHo, as well as between BEN and ALFF in the </w:t>
            </w:r>
            <w:proofErr w:type="spellStart"/>
            <w:r w:rsidRPr="00DE25BC">
              <w:rPr>
                <w:rFonts w:ascii="Cambria" w:hAnsi="Cambria"/>
                <w:sz w:val="20"/>
                <w:szCs w:val="20"/>
                <w:lang w:val="en-US"/>
              </w:rPr>
              <w:t>contralesional</w:t>
            </w:r>
            <w:proofErr w:type="spellEnd"/>
            <w:r w:rsidRPr="00DE25BC">
              <w:rPr>
                <w:rFonts w:ascii="Cambria" w:hAnsi="Cambria"/>
                <w:sz w:val="20"/>
                <w:szCs w:val="20"/>
                <w:lang w:val="en-US"/>
              </w:rPr>
              <w:t xml:space="preserve"> precentral gyrus. </w:t>
            </w:r>
          </w:p>
          <w:p w14:paraId="112BA85C" w14:textId="77777777" w:rsidR="001E43FC" w:rsidRPr="00DE25BC" w:rsidRDefault="001E43FC" w:rsidP="001E43FC">
            <w:pPr>
              <w:pStyle w:val="a3"/>
              <w:numPr>
                <w:ilvl w:val="0"/>
                <w:numId w:val="1"/>
              </w:numPr>
              <w:ind w:left="172" w:hanging="172"/>
              <w:rPr>
                <w:rFonts w:ascii="Cambria" w:hAnsi="Cambria"/>
                <w:sz w:val="20"/>
                <w:szCs w:val="20"/>
                <w:lang w:val="en-US"/>
              </w:rPr>
            </w:pPr>
            <w:r w:rsidRPr="00DE25BC">
              <w:rPr>
                <w:rFonts w:ascii="Cambria" w:hAnsi="Cambria"/>
                <w:sz w:val="20"/>
                <w:szCs w:val="20"/>
                <w:lang w:val="en-US"/>
              </w:rPr>
              <w:t xml:space="preserve">Across all stroke patients, there was a significant positive correlation between FMA scores and mean BEN values in the </w:t>
            </w:r>
            <w:proofErr w:type="spellStart"/>
            <w:r w:rsidRPr="00DE25BC">
              <w:rPr>
                <w:rFonts w:ascii="Cambria" w:hAnsi="Cambria"/>
                <w:sz w:val="20"/>
                <w:szCs w:val="20"/>
                <w:lang w:val="en-US"/>
              </w:rPr>
              <w:t>ipsilesional</w:t>
            </w:r>
            <w:proofErr w:type="spellEnd"/>
            <w:r w:rsidRPr="00DE25BC">
              <w:rPr>
                <w:rFonts w:ascii="Cambria" w:hAnsi="Cambria"/>
                <w:sz w:val="20"/>
                <w:szCs w:val="20"/>
                <w:lang w:val="en-US"/>
              </w:rPr>
              <w:t xml:space="preserve"> SMA and </w:t>
            </w:r>
            <w:proofErr w:type="spellStart"/>
            <w:r w:rsidRPr="00DE25BC">
              <w:rPr>
                <w:rFonts w:ascii="Cambria" w:hAnsi="Cambria"/>
                <w:sz w:val="20"/>
                <w:szCs w:val="20"/>
                <w:lang w:val="en-US"/>
              </w:rPr>
              <w:t>ipsilesional</w:t>
            </w:r>
            <w:proofErr w:type="spellEnd"/>
            <w:r w:rsidRPr="00DE25BC">
              <w:rPr>
                <w:rFonts w:ascii="Cambria" w:hAnsi="Cambria"/>
                <w:sz w:val="20"/>
                <w:szCs w:val="20"/>
                <w:lang w:val="en-US"/>
              </w:rPr>
              <w:t xml:space="preserve"> dorsolateral superior frontal gyrus.</w:t>
            </w:r>
          </w:p>
        </w:tc>
      </w:tr>
      <w:tr w:rsidR="001E43FC" w:rsidRPr="00243E48" w14:paraId="3E9A40F8" w14:textId="77777777" w:rsidTr="00B96FA3">
        <w:trPr>
          <w:jc w:val="center"/>
        </w:trPr>
        <w:tc>
          <w:tcPr>
            <w:tcW w:w="1932" w:type="dxa"/>
          </w:tcPr>
          <w:p w14:paraId="71BBAF42" w14:textId="77777777" w:rsidR="001E43FC" w:rsidRPr="004734EC" w:rsidRDefault="001E43FC" w:rsidP="00B96FA3">
            <w:pPr>
              <w:rPr>
                <w:rFonts w:ascii="Cambria" w:hAnsi="Cambria"/>
                <w:sz w:val="20"/>
                <w:szCs w:val="20"/>
                <w:lang w:val="en-US"/>
              </w:rPr>
            </w:pPr>
            <w:proofErr w:type="spellStart"/>
            <w:r w:rsidRPr="004734EC">
              <w:rPr>
                <w:rFonts w:ascii="Cambria" w:hAnsi="Cambria"/>
                <w:sz w:val="20"/>
                <w:szCs w:val="20"/>
                <w:lang w:val="en-US"/>
              </w:rPr>
              <w:t>Bonkhoff</w:t>
            </w:r>
            <w:proofErr w:type="spellEnd"/>
            <w:r w:rsidRPr="004734EC">
              <w:rPr>
                <w:rFonts w:ascii="Cambria" w:hAnsi="Cambria"/>
                <w:sz w:val="20"/>
                <w:szCs w:val="20"/>
                <w:lang w:val="en-US"/>
              </w:rPr>
              <w:t>, (2020)</w:t>
            </w:r>
          </w:p>
        </w:tc>
        <w:tc>
          <w:tcPr>
            <w:tcW w:w="2174" w:type="dxa"/>
          </w:tcPr>
          <w:p w14:paraId="483F5FA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ischemic stroke</w:t>
            </w:r>
          </w:p>
          <w:p w14:paraId="42455A1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799D143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31 patients</w:t>
            </w:r>
          </w:p>
          <w:p w14:paraId="1A1C89B9"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68.40</w:t>
            </w:r>
          </w:p>
          <w:p w14:paraId="53DC43A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17 controls</w:t>
            </w:r>
          </w:p>
          <w:p w14:paraId="441CB935"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65.40</w:t>
            </w:r>
          </w:p>
          <w:p w14:paraId="1CFA080A" w14:textId="77777777" w:rsidR="001E43FC" w:rsidRPr="004734EC" w:rsidRDefault="001E43FC" w:rsidP="00B96FA3">
            <w:pPr>
              <w:rPr>
                <w:rFonts w:ascii="Cambria" w:hAnsi="Cambria"/>
                <w:sz w:val="20"/>
                <w:szCs w:val="20"/>
                <w:lang w:val="en-US"/>
              </w:rPr>
            </w:pPr>
          </w:p>
        </w:tc>
        <w:tc>
          <w:tcPr>
            <w:tcW w:w="3119" w:type="dxa"/>
          </w:tcPr>
          <w:p w14:paraId="3F131CA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7.20</w:t>
            </w:r>
            <w:r w:rsidRPr="00234712">
              <w:rPr>
                <w:rFonts w:ascii="Cambria" w:hAnsi="Cambria"/>
                <w:sz w:val="20"/>
                <w:szCs w:val="20"/>
                <w:lang w:val="en-US"/>
              </w:rPr>
              <w:t>±</w:t>
            </w:r>
            <w:r>
              <w:rPr>
                <w:rFonts w:ascii="Cambria" w:hAnsi="Cambria"/>
                <w:sz w:val="20"/>
                <w:szCs w:val="20"/>
                <w:lang w:val="en-US"/>
              </w:rPr>
              <w:t>2.70 days post-stroke</w:t>
            </w:r>
          </w:p>
          <w:p w14:paraId="5B40302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4883319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7min</w:t>
            </w:r>
          </w:p>
          <w:p w14:paraId="6C11376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ICA, static and dynamic functional network connectivity analysis, cluster analysis of dynamic functional network connectivity matrices, </w:t>
            </w:r>
            <w:r>
              <w:rPr>
                <w:rFonts w:ascii="Cambria" w:hAnsi="Cambria"/>
                <w:sz w:val="20"/>
                <w:szCs w:val="20"/>
                <w:lang w:val="en-US"/>
              </w:rPr>
              <w:lastRenderedPageBreak/>
              <w:t>domain-wide segregation for static and dynamic connectivity configurations</w:t>
            </w:r>
          </w:p>
          <w:p w14:paraId="6B875F4E" w14:textId="77777777" w:rsidR="001E43FC" w:rsidRPr="00DE25B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w:t>
            </w:r>
          </w:p>
        </w:tc>
        <w:tc>
          <w:tcPr>
            <w:tcW w:w="2693" w:type="dxa"/>
          </w:tcPr>
          <w:p w14:paraId="43601AF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NIHSS, ARAT</w:t>
            </w:r>
          </w:p>
          <w:p w14:paraId="58F7314C" w14:textId="77777777" w:rsidR="001E43FC" w:rsidRPr="004734EC" w:rsidRDefault="001E43FC" w:rsidP="00B96FA3">
            <w:pPr>
              <w:rPr>
                <w:rFonts w:ascii="Cambria" w:hAnsi="Cambria"/>
                <w:sz w:val="20"/>
                <w:szCs w:val="20"/>
                <w:lang w:val="en-US"/>
              </w:rPr>
            </w:pPr>
          </w:p>
        </w:tc>
        <w:tc>
          <w:tcPr>
            <w:tcW w:w="4961" w:type="dxa"/>
          </w:tcPr>
          <w:p w14:paraId="1E2B19F6"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The dynamic connectivity patterns of stroke patients for the identified motor networks (cortical, subcortical, cerebellar) diverged from those of healthy controls depending on the severity of the initial motor impairment</w:t>
            </w:r>
          </w:p>
          <w:p w14:paraId="768FB4AD"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 xml:space="preserve">Moderately affected patients spend significantly more time in a weakly connected configuration characterized by low levels of connectivity, both </w:t>
            </w:r>
            <w:r w:rsidRPr="000E1D84">
              <w:rPr>
                <w:rFonts w:ascii="Cambria" w:hAnsi="Cambria"/>
                <w:sz w:val="20"/>
                <w:szCs w:val="20"/>
                <w:lang w:val="en-US"/>
              </w:rPr>
              <w:lastRenderedPageBreak/>
              <w:t>locally as well a</w:t>
            </w:r>
            <w:r>
              <w:rPr>
                <w:rFonts w:ascii="Cambria" w:hAnsi="Cambria"/>
                <w:sz w:val="20"/>
                <w:szCs w:val="20"/>
                <w:lang w:val="en-US"/>
              </w:rPr>
              <w:t>s</w:t>
            </w:r>
            <w:r w:rsidRPr="000E1D84">
              <w:rPr>
                <w:rFonts w:ascii="Cambria" w:hAnsi="Cambria"/>
                <w:sz w:val="20"/>
                <w:szCs w:val="20"/>
                <w:lang w:val="en-US"/>
              </w:rPr>
              <w:t xml:space="preserve"> between distant regions</w:t>
            </w:r>
            <w:r>
              <w:rPr>
                <w:rFonts w:ascii="Cambria" w:hAnsi="Cambria"/>
                <w:sz w:val="20"/>
                <w:szCs w:val="20"/>
                <w:lang w:val="en-US"/>
              </w:rPr>
              <w:t>.</w:t>
            </w:r>
          </w:p>
          <w:p w14:paraId="0213478A"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Severely affected patients showed a significant preference for transitions into a spatially segregated connectivity configuration which featured particularly high levels of local connectivity within the three regional domains as well as anti-correlated connectivity between distant network across domains</w:t>
            </w:r>
            <w:r>
              <w:rPr>
                <w:rFonts w:ascii="Cambria" w:hAnsi="Cambria"/>
                <w:sz w:val="20"/>
                <w:szCs w:val="20"/>
                <w:lang w:val="en-US"/>
              </w:rPr>
              <w:t>.</w:t>
            </w:r>
          </w:p>
          <w:p w14:paraId="38AC21D2" w14:textId="77777777" w:rsidR="001E43FC" w:rsidRPr="000E1D84"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A third connectivity configuration represented an intermediate connectivity pattern compared to the preceding two, and predominantly encompassed decreased interhemispheric connectivity between cortical motor networks independent of individual deficit severity.</w:t>
            </w:r>
          </w:p>
        </w:tc>
      </w:tr>
      <w:tr w:rsidR="001E43FC" w:rsidRPr="00243E48" w14:paraId="4F3B4E4A" w14:textId="77777777" w:rsidTr="00B96FA3">
        <w:trPr>
          <w:jc w:val="center"/>
        </w:trPr>
        <w:tc>
          <w:tcPr>
            <w:tcW w:w="1932" w:type="dxa"/>
          </w:tcPr>
          <w:p w14:paraId="3EBB461B" w14:textId="77777777" w:rsidR="001E43FC" w:rsidRPr="004734EC" w:rsidRDefault="001E43FC" w:rsidP="00B96FA3">
            <w:pPr>
              <w:rPr>
                <w:rFonts w:ascii="Cambria" w:hAnsi="Cambria"/>
                <w:sz w:val="20"/>
                <w:szCs w:val="20"/>
                <w:lang w:val="en-US"/>
              </w:rPr>
            </w:pPr>
            <w:proofErr w:type="spellStart"/>
            <w:r w:rsidRPr="004734EC">
              <w:rPr>
                <w:rFonts w:ascii="Cambria" w:hAnsi="Cambria"/>
                <w:sz w:val="20"/>
                <w:szCs w:val="20"/>
                <w:lang w:val="en-US"/>
              </w:rPr>
              <w:lastRenderedPageBreak/>
              <w:t>Bonkhoff</w:t>
            </w:r>
            <w:proofErr w:type="spellEnd"/>
            <w:r w:rsidRPr="004734EC">
              <w:rPr>
                <w:rFonts w:ascii="Cambria" w:hAnsi="Cambria"/>
                <w:sz w:val="20"/>
                <w:szCs w:val="20"/>
                <w:lang w:val="en-US"/>
              </w:rPr>
              <w:t>, (2021)</w:t>
            </w:r>
          </w:p>
        </w:tc>
        <w:tc>
          <w:tcPr>
            <w:tcW w:w="2174" w:type="dxa"/>
          </w:tcPr>
          <w:p w14:paraId="317D55B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Acute ischemic stroke</w:t>
            </w:r>
          </w:p>
          <w:p w14:paraId="304F555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6E8A5D2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41 patients</w:t>
            </w:r>
          </w:p>
          <w:p w14:paraId="4D245385"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67.30</w:t>
            </w:r>
            <w:r w:rsidRPr="00234712">
              <w:rPr>
                <w:rFonts w:ascii="Cambria" w:hAnsi="Cambria"/>
                <w:sz w:val="20"/>
                <w:szCs w:val="20"/>
                <w:lang w:val="en-US"/>
              </w:rPr>
              <w:t>±</w:t>
            </w:r>
            <w:r>
              <w:rPr>
                <w:rFonts w:ascii="Cambria" w:hAnsi="Cambria"/>
                <w:sz w:val="20"/>
                <w:szCs w:val="20"/>
                <w:lang w:val="en-US"/>
              </w:rPr>
              <w:t>9.90</w:t>
            </w:r>
          </w:p>
          <w:p w14:paraId="05A4F18F" w14:textId="77777777" w:rsidR="001E43FC" w:rsidRPr="000E1D84"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0 controls</w:t>
            </w:r>
          </w:p>
          <w:p w14:paraId="23D39F11" w14:textId="77777777" w:rsidR="001E43FC" w:rsidRPr="004734EC" w:rsidRDefault="001E43FC" w:rsidP="00B96FA3">
            <w:pPr>
              <w:rPr>
                <w:rFonts w:ascii="Cambria" w:hAnsi="Cambria"/>
                <w:sz w:val="20"/>
                <w:szCs w:val="20"/>
                <w:lang w:val="en-US"/>
              </w:rPr>
            </w:pPr>
          </w:p>
        </w:tc>
        <w:tc>
          <w:tcPr>
            <w:tcW w:w="3119" w:type="dxa"/>
          </w:tcPr>
          <w:p w14:paraId="088A17C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2-5 days post-stroke</w:t>
            </w:r>
          </w:p>
          <w:p w14:paraId="34BF2DD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1.5T</w:t>
            </w:r>
          </w:p>
          <w:p w14:paraId="254F922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w:t>
            </w:r>
          </w:p>
          <w:p w14:paraId="78A71A0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ICA, dynamic functional network connectivity analysis</w:t>
            </w:r>
          </w:p>
          <w:p w14:paraId="3D9EE818" w14:textId="77777777" w:rsidR="001E43FC" w:rsidRPr="004734E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WMH analysis</w:t>
            </w:r>
          </w:p>
        </w:tc>
        <w:tc>
          <w:tcPr>
            <w:tcW w:w="2693" w:type="dxa"/>
          </w:tcPr>
          <w:p w14:paraId="143AC14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w:t>
            </w:r>
          </w:p>
          <w:p w14:paraId="2D1685FC" w14:textId="77777777" w:rsidR="001E43FC" w:rsidRPr="004734EC" w:rsidRDefault="001E43FC" w:rsidP="00B96FA3">
            <w:pPr>
              <w:rPr>
                <w:rFonts w:ascii="Cambria" w:hAnsi="Cambria"/>
                <w:sz w:val="20"/>
                <w:szCs w:val="20"/>
                <w:lang w:val="en-US"/>
              </w:rPr>
            </w:pPr>
          </w:p>
        </w:tc>
        <w:tc>
          <w:tcPr>
            <w:tcW w:w="4961" w:type="dxa"/>
          </w:tcPr>
          <w:p w14:paraId="541ED44F"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There were three distinct dynamic connectivity configurations acutely post-stroke</w:t>
            </w:r>
            <w:r>
              <w:rPr>
                <w:rFonts w:ascii="Cambria" w:hAnsi="Cambria"/>
                <w:sz w:val="20"/>
                <w:szCs w:val="20"/>
                <w:lang w:val="en-US"/>
              </w:rPr>
              <w:t>.</w:t>
            </w:r>
          </w:p>
          <w:p w14:paraId="3DC3CAA4"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S</w:t>
            </w:r>
            <w:r w:rsidRPr="000E1D84">
              <w:rPr>
                <w:rFonts w:ascii="Cambria" w:hAnsi="Cambria"/>
                <w:sz w:val="20"/>
                <w:szCs w:val="20"/>
                <w:lang w:val="en-US"/>
              </w:rPr>
              <w:t xml:space="preserve">tate 1 was the most segregated state and appeared the least often, characterized by highly positive intra-domain connectivity, whereas highly positive inter-domain connectivity </w:t>
            </w:r>
            <w:r>
              <w:rPr>
                <w:rFonts w:ascii="Cambria" w:hAnsi="Cambria"/>
                <w:sz w:val="20"/>
                <w:szCs w:val="20"/>
                <w:lang w:val="en-US"/>
              </w:rPr>
              <w:t>patterns</w:t>
            </w:r>
            <w:r w:rsidRPr="000E1D84">
              <w:rPr>
                <w:rFonts w:ascii="Cambria" w:hAnsi="Cambria"/>
                <w:sz w:val="20"/>
                <w:szCs w:val="20"/>
                <w:lang w:val="en-US"/>
              </w:rPr>
              <w:t xml:space="preserve"> found between cortical SMN and cerebellar as well as the visual domains. </w:t>
            </w:r>
          </w:p>
          <w:p w14:paraId="1B41DDA8"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 xml:space="preserve">State 2 was the most frequent connectivity state, characterized by mostly neutral inter-domain and only slightly positive intra-domain connectivity. </w:t>
            </w:r>
          </w:p>
          <w:p w14:paraId="48E134F9"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State 3 displayed high positive intra-domain connectivity in the SMN and visual domains (as State 1) and positive inter-domain connectivity between these domains</w:t>
            </w:r>
            <w:r>
              <w:rPr>
                <w:rFonts w:ascii="Cambria" w:hAnsi="Cambria"/>
                <w:sz w:val="20"/>
                <w:szCs w:val="20"/>
                <w:lang w:val="en-US"/>
              </w:rPr>
              <w:t>.</w:t>
            </w:r>
          </w:p>
          <w:p w14:paraId="02B9FE1E"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More severely affected patients spent significantly more time in a configuration that was characterized by particularly strong connectivity and isolated processing of functional brain domains</w:t>
            </w:r>
          </w:p>
          <w:p w14:paraId="34566737" w14:textId="77777777" w:rsidR="001E43FC"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 xml:space="preserve">Configuration-specific time estimates possessed predictive capacity of stroke severity in addition to </w:t>
            </w:r>
            <w:r w:rsidRPr="000E1D84">
              <w:rPr>
                <w:rFonts w:ascii="Cambria" w:hAnsi="Cambria"/>
                <w:sz w:val="20"/>
                <w:szCs w:val="20"/>
                <w:lang w:val="en-US"/>
              </w:rPr>
              <w:lastRenderedPageBreak/>
              <w:t>the one of clinical measure</w:t>
            </w:r>
            <w:r>
              <w:rPr>
                <w:rFonts w:ascii="Cambria" w:hAnsi="Cambria"/>
                <w:sz w:val="20"/>
                <w:szCs w:val="20"/>
                <w:lang w:val="en-US"/>
              </w:rPr>
              <w:t>s.</w:t>
            </w:r>
          </w:p>
          <w:p w14:paraId="71C28A29" w14:textId="77777777" w:rsidR="001E43FC" w:rsidRPr="000E1D84" w:rsidRDefault="001E43FC" w:rsidP="001E43FC">
            <w:pPr>
              <w:pStyle w:val="a3"/>
              <w:numPr>
                <w:ilvl w:val="0"/>
                <w:numId w:val="1"/>
              </w:numPr>
              <w:ind w:left="172" w:hanging="172"/>
              <w:rPr>
                <w:rFonts w:ascii="Cambria" w:hAnsi="Cambria"/>
                <w:sz w:val="20"/>
                <w:szCs w:val="20"/>
                <w:lang w:val="en-US"/>
              </w:rPr>
            </w:pPr>
            <w:r w:rsidRPr="000E1D84">
              <w:rPr>
                <w:rFonts w:ascii="Cambria" w:hAnsi="Cambria"/>
                <w:sz w:val="20"/>
                <w:szCs w:val="20"/>
                <w:lang w:val="en-US"/>
              </w:rPr>
              <w:t>Recovery (change of the NIHSS over time) was significantly associated to the dynamic connectivity between intraparietal lobule and left angular gyrus.</w:t>
            </w:r>
          </w:p>
        </w:tc>
      </w:tr>
      <w:tr w:rsidR="001E43FC" w:rsidRPr="00243E48" w14:paraId="31EE69E1" w14:textId="77777777" w:rsidTr="00B96FA3">
        <w:trPr>
          <w:jc w:val="center"/>
        </w:trPr>
        <w:tc>
          <w:tcPr>
            <w:tcW w:w="14879" w:type="dxa"/>
            <w:gridSpan w:val="5"/>
          </w:tcPr>
          <w:p w14:paraId="31374F6A" w14:textId="77777777" w:rsidR="001E43FC" w:rsidRPr="004734EC" w:rsidRDefault="001E43FC" w:rsidP="00B96FA3">
            <w:pPr>
              <w:jc w:val="center"/>
              <w:rPr>
                <w:rFonts w:ascii="Cambria" w:hAnsi="Cambria"/>
                <w:i/>
                <w:iCs/>
                <w:sz w:val="20"/>
                <w:szCs w:val="20"/>
                <w:lang w:val="en-US"/>
              </w:rPr>
            </w:pPr>
            <w:proofErr w:type="gramStart"/>
            <w:r>
              <w:rPr>
                <w:rFonts w:ascii="Cambria" w:hAnsi="Cambria"/>
                <w:i/>
                <w:iCs/>
                <w:sz w:val="20"/>
                <w:szCs w:val="20"/>
                <w:lang w:val="en-US"/>
              </w:rPr>
              <w:lastRenderedPageBreak/>
              <w:t>Section  B</w:t>
            </w:r>
            <w:proofErr w:type="gramEnd"/>
            <w:r>
              <w:rPr>
                <w:rFonts w:ascii="Cambria" w:hAnsi="Cambria"/>
                <w:i/>
                <w:iCs/>
                <w:sz w:val="20"/>
                <w:szCs w:val="20"/>
                <w:lang w:val="en-US"/>
              </w:rPr>
              <w:t>: Motor outcome following s</w:t>
            </w:r>
            <w:r w:rsidRPr="004734EC">
              <w:rPr>
                <w:rFonts w:ascii="Cambria" w:hAnsi="Cambria"/>
                <w:i/>
                <w:iCs/>
                <w:sz w:val="20"/>
                <w:szCs w:val="20"/>
                <w:lang w:val="en-US"/>
              </w:rPr>
              <w:t xml:space="preserve">pecific rehabilitation interventions and </w:t>
            </w:r>
            <w:proofErr w:type="spellStart"/>
            <w:r w:rsidRPr="004734EC">
              <w:rPr>
                <w:rFonts w:ascii="Cambria" w:hAnsi="Cambria"/>
                <w:i/>
                <w:iCs/>
                <w:sz w:val="20"/>
                <w:szCs w:val="20"/>
                <w:lang w:val="en-US"/>
              </w:rPr>
              <w:t>rs</w:t>
            </w:r>
            <w:proofErr w:type="spellEnd"/>
            <w:r w:rsidRPr="004734EC">
              <w:rPr>
                <w:rFonts w:ascii="Cambria" w:hAnsi="Cambria"/>
                <w:i/>
                <w:iCs/>
                <w:sz w:val="20"/>
                <w:szCs w:val="20"/>
                <w:lang w:val="en-US"/>
              </w:rPr>
              <w:t>-fMRI analysis</w:t>
            </w:r>
          </w:p>
        </w:tc>
      </w:tr>
      <w:tr w:rsidR="001E43FC" w:rsidRPr="00243E48" w14:paraId="72B0B8F2" w14:textId="77777777" w:rsidTr="00B96FA3">
        <w:trPr>
          <w:jc w:val="center"/>
        </w:trPr>
        <w:tc>
          <w:tcPr>
            <w:tcW w:w="1932" w:type="dxa"/>
          </w:tcPr>
          <w:p w14:paraId="2260A472"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Fan, (2015)</w:t>
            </w:r>
          </w:p>
        </w:tc>
        <w:tc>
          <w:tcPr>
            <w:tcW w:w="2174" w:type="dxa"/>
          </w:tcPr>
          <w:p w14:paraId="70917CB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Ischemic or hemorrhagic stroke</w:t>
            </w:r>
          </w:p>
          <w:p w14:paraId="186B118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5E8C9B7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10 patients</w:t>
            </w:r>
          </w:p>
          <w:p w14:paraId="53363219"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52.70</w:t>
            </w:r>
            <w:r w:rsidRPr="00234712">
              <w:rPr>
                <w:rFonts w:ascii="Cambria" w:hAnsi="Cambria"/>
                <w:sz w:val="20"/>
                <w:szCs w:val="20"/>
                <w:lang w:val="en-US"/>
              </w:rPr>
              <w:t>±</w:t>
            </w:r>
            <w:r>
              <w:rPr>
                <w:rFonts w:ascii="Cambria" w:hAnsi="Cambria"/>
                <w:sz w:val="20"/>
                <w:szCs w:val="20"/>
                <w:lang w:val="en-US"/>
              </w:rPr>
              <w:t>6.50</w:t>
            </w:r>
          </w:p>
          <w:p w14:paraId="612CD68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0 controls</w:t>
            </w:r>
          </w:p>
          <w:p w14:paraId="102FC787" w14:textId="77777777" w:rsidR="001E43FC" w:rsidRPr="00814BB5"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Intervention: 4-week RBAT</w:t>
            </w:r>
          </w:p>
        </w:tc>
        <w:tc>
          <w:tcPr>
            <w:tcW w:w="3119" w:type="dxa"/>
          </w:tcPr>
          <w:p w14:paraId="1406338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46.8</w:t>
            </w:r>
            <w:r w:rsidRPr="00234712">
              <w:rPr>
                <w:rFonts w:ascii="Cambria" w:hAnsi="Cambria"/>
                <w:sz w:val="20"/>
                <w:szCs w:val="20"/>
                <w:lang w:val="en-US"/>
              </w:rPr>
              <w:t>±</w:t>
            </w:r>
            <w:r>
              <w:rPr>
                <w:rFonts w:ascii="Cambria" w:hAnsi="Cambria"/>
                <w:sz w:val="20"/>
                <w:szCs w:val="20"/>
                <w:lang w:val="en-US"/>
              </w:rPr>
              <w:t>20.11 days post-stroke</w:t>
            </w:r>
          </w:p>
          <w:p w14:paraId="4CF37F5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3468D00C"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 10sec</w:t>
            </w:r>
          </w:p>
          <w:p w14:paraId="340232F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ROI-based </w:t>
            </w:r>
            <w:proofErr w:type="spellStart"/>
            <w:r>
              <w:rPr>
                <w:rFonts w:ascii="Cambria" w:hAnsi="Cambria"/>
                <w:sz w:val="20"/>
                <w:szCs w:val="20"/>
                <w:lang w:val="en-US"/>
              </w:rPr>
              <w:t>rs</w:t>
            </w:r>
            <w:proofErr w:type="spellEnd"/>
            <w:r>
              <w:rPr>
                <w:rFonts w:ascii="Cambria" w:hAnsi="Cambria"/>
                <w:sz w:val="20"/>
                <w:szCs w:val="20"/>
                <w:lang w:val="en-US"/>
              </w:rPr>
              <w:t xml:space="preserve">-FC analysis (ROIs: </w:t>
            </w:r>
            <w:proofErr w:type="spellStart"/>
            <w:r>
              <w:rPr>
                <w:rFonts w:ascii="Cambria" w:hAnsi="Cambria"/>
                <w:sz w:val="20"/>
                <w:szCs w:val="20"/>
                <w:lang w:val="en-US"/>
              </w:rPr>
              <w:t>ipsilesional</w:t>
            </w:r>
            <w:proofErr w:type="spellEnd"/>
            <w:r>
              <w:rPr>
                <w:rFonts w:ascii="Cambria" w:hAnsi="Cambria"/>
                <w:sz w:val="20"/>
                <w:szCs w:val="20"/>
                <w:lang w:val="en-US"/>
              </w:rPr>
              <w:t xml:space="preserve"> and </w:t>
            </w:r>
            <w:proofErr w:type="spellStart"/>
            <w:r>
              <w:rPr>
                <w:rFonts w:ascii="Cambria" w:hAnsi="Cambria"/>
                <w:sz w:val="20"/>
                <w:szCs w:val="20"/>
                <w:lang w:val="en-US"/>
              </w:rPr>
              <w:t>contralesional</w:t>
            </w:r>
            <w:proofErr w:type="spellEnd"/>
            <w:r>
              <w:rPr>
                <w:rFonts w:ascii="Cambria" w:hAnsi="Cambria"/>
                <w:sz w:val="20"/>
                <w:szCs w:val="20"/>
                <w:lang w:val="en-US"/>
              </w:rPr>
              <w:t xml:space="preserve"> M1), whole-brain voxel-by-voxel analysis</w:t>
            </w:r>
          </w:p>
          <w:p w14:paraId="536A79C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36CDF89F" w14:textId="77777777" w:rsidR="001E43FC" w:rsidRPr="004734EC" w:rsidRDefault="001E43FC" w:rsidP="00B96FA3">
            <w:pPr>
              <w:rPr>
                <w:rFonts w:ascii="Cambria" w:hAnsi="Cambria"/>
                <w:sz w:val="20"/>
                <w:szCs w:val="20"/>
                <w:lang w:val="en-US"/>
              </w:rPr>
            </w:pPr>
          </w:p>
        </w:tc>
        <w:tc>
          <w:tcPr>
            <w:tcW w:w="2693" w:type="dxa"/>
          </w:tcPr>
          <w:p w14:paraId="16C7A9E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 FIM, WMFT-FAS</w:t>
            </w:r>
          </w:p>
          <w:p w14:paraId="04CCE679" w14:textId="77777777" w:rsidR="001E43FC" w:rsidRPr="004734EC" w:rsidRDefault="001E43FC" w:rsidP="00B96FA3">
            <w:pPr>
              <w:rPr>
                <w:rFonts w:ascii="Cambria" w:hAnsi="Cambria"/>
                <w:sz w:val="20"/>
                <w:szCs w:val="20"/>
                <w:lang w:val="en-US"/>
              </w:rPr>
            </w:pPr>
          </w:p>
        </w:tc>
        <w:tc>
          <w:tcPr>
            <w:tcW w:w="4961" w:type="dxa"/>
          </w:tcPr>
          <w:p w14:paraId="43B2593E" w14:textId="77777777" w:rsidR="001E43FC" w:rsidRDefault="001E43FC" w:rsidP="001E43FC">
            <w:pPr>
              <w:pStyle w:val="a3"/>
              <w:numPr>
                <w:ilvl w:val="0"/>
                <w:numId w:val="1"/>
              </w:numPr>
              <w:ind w:left="172" w:hanging="172"/>
              <w:rPr>
                <w:rFonts w:ascii="Cambria" w:hAnsi="Cambria"/>
                <w:sz w:val="20"/>
                <w:szCs w:val="20"/>
                <w:lang w:val="en-US"/>
              </w:rPr>
            </w:pPr>
            <w:r w:rsidRPr="00004F2A">
              <w:rPr>
                <w:rFonts w:ascii="Cambria" w:hAnsi="Cambria"/>
                <w:sz w:val="20"/>
                <w:szCs w:val="20"/>
                <w:lang w:val="en-US"/>
              </w:rPr>
              <w:t xml:space="preserve">After RBAT, </w:t>
            </w:r>
            <w:r>
              <w:rPr>
                <w:rFonts w:ascii="Cambria" w:hAnsi="Cambria"/>
                <w:sz w:val="20"/>
                <w:szCs w:val="20"/>
                <w:lang w:val="en-US"/>
              </w:rPr>
              <w:t>motor performance, functional use of the affected arm and daily function improved in all participants</w:t>
            </w:r>
            <w:r w:rsidRPr="00004F2A">
              <w:rPr>
                <w:rFonts w:ascii="Cambria" w:hAnsi="Cambria"/>
                <w:sz w:val="20"/>
                <w:szCs w:val="20"/>
                <w:lang w:val="en-US"/>
              </w:rPr>
              <w:t xml:space="preserve">. </w:t>
            </w:r>
          </w:p>
          <w:p w14:paraId="2C167C96"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Reduced interhemispheric </w:t>
            </w:r>
            <w:proofErr w:type="spellStart"/>
            <w:r>
              <w:rPr>
                <w:rFonts w:ascii="Cambria" w:hAnsi="Cambria"/>
                <w:sz w:val="20"/>
                <w:szCs w:val="20"/>
                <w:lang w:val="en-US"/>
              </w:rPr>
              <w:t>rs</w:t>
            </w:r>
            <w:proofErr w:type="spellEnd"/>
            <w:r>
              <w:rPr>
                <w:rFonts w:ascii="Cambria" w:hAnsi="Cambria"/>
                <w:sz w:val="20"/>
                <w:szCs w:val="20"/>
                <w:lang w:val="en-US"/>
              </w:rPr>
              <w:t xml:space="preserve">-FC between the </w:t>
            </w:r>
            <w:proofErr w:type="spellStart"/>
            <w:r>
              <w:rPr>
                <w:rFonts w:ascii="Cambria" w:hAnsi="Cambria"/>
                <w:sz w:val="20"/>
                <w:szCs w:val="20"/>
                <w:lang w:val="en-US"/>
              </w:rPr>
              <w:t>ipsilesional</w:t>
            </w:r>
            <w:proofErr w:type="spellEnd"/>
            <w:r>
              <w:rPr>
                <w:rFonts w:ascii="Cambria" w:hAnsi="Cambria"/>
                <w:sz w:val="20"/>
                <w:szCs w:val="20"/>
                <w:lang w:val="en-US"/>
              </w:rPr>
              <w:t xml:space="preserve"> and </w:t>
            </w:r>
            <w:proofErr w:type="spellStart"/>
            <w:r>
              <w:rPr>
                <w:rFonts w:ascii="Cambria" w:hAnsi="Cambria"/>
                <w:sz w:val="20"/>
                <w:szCs w:val="20"/>
                <w:lang w:val="en-US"/>
              </w:rPr>
              <w:t>contralesional</w:t>
            </w:r>
            <w:proofErr w:type="spellEnd"/>
            <w:r>
              <w:rPr>
                <w:rFonts w:ascii="Cambria" w:hAnsi="Cambria"/>
                <w:sz w:val="20"/>
                <w:szCs w:val="20"/>
                <w:lang w:val="en-US"/>
              </w:rPr>
              <w:t xml:space="preserve"> M1 (M1-M1) and the </w:t>
            </w:r>
            <w:proofErr w:type="spellStart"/>
            <w:r>
              <w:rPr>
                <w:rFonts w:ascii="Cambria" w:hAnsi="Cambria"/>
                <w:sz w:val="20"/>
                <w:szCs w:val="20"/>
                <w:lang w:val="en-US"/>
              </w:rPr>
              <w:t>contralesional</w:t>
            </w:r>
            <w:proofErr w:type="spellEnd"/>
            <w:r>
              <w:rPr>
                <w:rFonts w:ascii="Cambria" w:hAnsi="Cambria"/>
                <w:sz w:val="20"/>
                <w:szCs w:val="20"/>
                <w:lang w:val="en-US"/>
              </w:rPr>
              <w:t xml:space="preserve">-lateralized connections were found before treatment. </w:t>
            </w:r>
          </w:p>
          <w:p w14:paraId="75B650E5" w14:textId="77777777" w:rsidR="001E43FC" w:rsidRDefault="001E43FC" w:rsidP="001E43FC">
            <w:pPr>
              <w:pStyle w:val="a3"/>
              <w:numPr>
                <w:ilvl w:val="0"/>
                <w:numId w:val="1"/>
              </w:numPr>
              <w:ind w:left="172" w:hanging="172"/>
              <w:rPr>
                <w:rFonts w:ascii="Cambria" w:hAnsi="Cambria"/>
                <w:sz w:val="20"/>
                <w:szCs w:val="20"/>
                <w:lang w:val="en-US"/>
              </w:rPr>
            </w:pPr>
            <w:r w:rsidRPr="00004F2A">
              <w:rPr>
                <w:rFonts w:ascii="Cambria" w:hAnsi="Cambria"/>
                <w:sz w:val="20"/>
                <w:szCs w:val="20"/>
                <w:lang w:val="en-US"/>
              </w:rPr>
              <w:t>Participants showed improved interhemispheric M1-M1 connection during RBA</w:t>
            </w:r>
            <w:r>
              <w:rPr>
                <w:rFonts w:ascii="Cambria" w:hAnsi="Cambria"/>
                <w:sz w:val="20"/>
                <w:szCs w:val="20"/>
                <w:lang w:val="en-US"/>
              </w:rPr>
              <w:t>T</w:t>
            </w:r>
            <w:r w:rsidRPr="00004F2A">
              <w:rPr>
                <w:rFonts w:ascii="Cambria" w:hAnsi="Cambria"/>
                <w:sz w:val="20"/>
                <w:szCs w:val="20"/>
                <w:lang w:val="en-US"/>
              </w:rPr>
              <w:t xml:space="preserve"> compared to baseline</w:t>
            </w:r>
            <w:r>
              <w:rPr>
                <w:rFonts w:ascii="Cambria" w:hAnsi="Cambria"/>
                <w:sz w:val="20"/>
                <w:szCs w:val="20"/>
                <w:lang w:val="en-US"/>
              </w:rPr>
              <w:t xml:space="preserve">, probably illustrating </w:t>
            </w:r>
            <w:r w:rsidRPr="00004F2A">
              <w:rPr>
                <w:rFonts w:ascii="Cambria" w:hAnsi="Cambria"/>
                <w:sz w:val="20"/>
                <w:szCs w:val="20"/>
                <w:lang w:val="en-US"/>
              </w:rPr>
              <w:t>the significance of correct symmetry between the hemispheres for optimal performance.</w:t>
            </w:r>
          </w:p>
          <w:p w14:paraId="6E4A4930"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Greater M1-M1 </w:t>
            </w:r>
            <w:proofErr w:type="spellStart"/>
            <w:r>
              <w:rPr>
                <w:rFonts w:ascii="Cambria" w:hAnsi="Cambria"/>
                <w:sz w:val="20"/>
                <w:szCs w:val="20"/>
                <w:lang w:val="en-US"/>
              </w:rPr>
              <w:t>rs</w:t>
            </w:r>
            <w:proofErr w:type="spellEnd"/>
            <w:r>
              <w:rPr>
                <w:rFonts w:ascii="Cambria" w:hAnsi="Cambria"/>
                <w:sz w:val="20"/>
                <w:szCs w:val="20"/>
                <w:lang w:val="en-US"/>
              </w:rPr>
              <w:t xml:space="preserve">-FC after RBAT were associated with better motor and functional improvements. </w:t>
            </w:r>
          </w:p>
          <w:p w14:paraId="32E6BB23"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The pre-to-post difference in M1-M1 </w:t>
            </w:r>
            <w:proofErr w:type="spellStart"/>
            <w:r>
              <w:rPr>
                <w:rFonts w:ascii="Cambria" w:hAnsi="Cambria"/>
                <w:sz w:val="20"/>
                <w:szCs w:val="20"/>
                <w:lang w:val="en-US"/>
              </w:rPr>
              <w:t>rs</w:t>
            </w:r>
            <w:proofErr w:type="spellEnd"/>
            <w:r>
              <w:rPr>
                <w:rFonts w:ascii="Cambria" w:hAnsi="Cambria"/>
                <w:sz w:val="20"/>
                <w:szCs w:val="20"/>
                <w:lang w:val="en-US"/>
              </w:rPr>
              <w:t xml:space="preserve">-FC was a significant mediator for the relationship between motor and functional recovery. </w:t>
            </w:r>
          </w:p>
          <w:p w14:paraId="58A5FB90" w14:textId="77777777" w:rsidR="001E43FC" w:rsidRPr="00004F2A"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Interhemispheric FC in the motor cortex may be a neurobiological marker for recovery after stroke rehabilitation. </w:t>
            </w:r>
          </w:p>
        </w:tc>
      </w:tr>
      <w:tr w:rsidR="001E43FC" w:rsidRPr="00243E48" w14:paraId="03C6E60B" w14:textId="77777777" w:rsidTr="00B96FA3">
        <w:trPr>
          <w:jc w:val="center"/>
        </w:trPr>
        <w:tc>
          <w:tcPr>
            <w:tcW w:w="1932" w:type="dxa"/>
          </w:tcPr>
          <w:p w14:paraId="00B422DD"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Zhang, (2016)</w:t>
            </w:r>
          </w:p>
        </w:tc>
        <w:tc>
          <w:tcPr>
            <w:tcW w:w="2174" w:type="dxa"/>
          </w:tcPr>
          <w:p w14:paraId="19AA310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stroke with upper extremities motor deficits at chronic phase</w:t>
            </w:r>
          </w:p>
          <w:p w14:paraId="3126E07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3B7DDFD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17 patients</w:t>
            </w:r>
          </w:p>
          <w:p w14:paraId="670098C0"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57.0</w:t>
            </w:r>
            <w:r w:rsidRPr="00234712">
              <w:rPr>
                <w:rFonts w:ascii="Cambria" w:hAnsi="Cambria"/>
                <w:sz w:val="20"/>
                <w:szCs w:val="20"/>
                <w:lang w:val="en-US"/>
              </w:rPr>
              <w:t>±</w:t>
            </w:r>
            <w:r>
              <w:rPr>
                <w:rFonts w:ascii="Cambria" w:hAnsi="Cambria"/>
                <w:sz w:val="20"/>
                <w:szCs w:val="20"/>
                <w:lang w:val="en-US"/>
              </w:rPr>
              <w:t>8.55</w:t>
            </w:r>
          </w:p>
          <w:p w14:paraId="1CF0DFE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15 controls</w:t>
            </w:r>
          </w:p>
          <w:p w14:paraId="5FCA9F2C"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lastRenderedPageBreak/>
              <w:t>63.4</w:t>
            </w:r>
            <w:r w:rsidRPr="00234712">
              <w:rPr>
                <w:rFonts w:ascii="Cambria" w:hAnsi="Cambria"/>
                <w:sz w:val="20"/>
                <w:szCs w:val="20"/>
                <w:lang w:val="en-US"/>
              </w:rPr>
              <w:t>±</w:t>
            </w:r>
            <w:r>
              <w:rPr>
                <w:rFonts w:ascii="Cambria" w:hAnsi="Cambria"/>
                <w:sz w:val="20"/>
                <w:szCs w:val="20"/>
                <w:lang w:val="en-US"/>
              </w:rPr>
              <w:t>8.11</w:t>
            </w:r>
          </w:p>
          <w:p w14:paraId="7B49374B" w14:textId="77777777" w:rsidR="001E43FC" w:rsidRPr="00A569C8" w:rsidRDefault="001E43FC" w:rsidP="001E43FC">
            <w:pPr>
              <w:pStyle w:val="a3"/>
              <w:numPr>
                <w:ilvl w:val="0"/>
                <w:numId w:val="1"/>
              </w:numPr>
              <w:ind w:left="223" w:hanging="223"/>
              <w:rPr>
                <w:rFonts w:ascii="Cambria" w:hAnsi="Cambria"/>
                <w:sz w:val="20"/>
                <w:szCs w:val="20"/>
                <w:lang w:val="en-US"/>
              </w:rPr>
            </w:pPr>
            <w:r w:rsidRPr="00A569C8">
              <w:rPr>
                <w:rFonts w:ascii="Cambria" w:hAnsi="Cambria"/>
                <w:sz w:val="20"/>
                <w:szCs w:val="20"/>
                <w:lang w:val="en-US"/>
              </w:rPr>
              <w:t xml:space="preserve">Intervention: </w:t>
            </w:r>
            <w:r>
              <w:rPr>
                <w:rFonts w:ascii="Cambria" w:hAnsi="Cambria"/>
                <w:sz w:val="20"/>
                <w:szCs w:val="20"/>
                <w:lang w:val="en-US"/>
              </w:rPr>
              <w:t xml:space="preserve">motor imagery </w:t>
            </w:r>
          </w:p>
        </w:tc>
        <w:tc>
          <w:tcPr>
            <w:tcW w:w="3119" w:type="dxa"/>
          </w:tcPr>
          <w:p w14:paraId="42DB300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59.19</w:t>
            </w:r>
            <w:r w:rsidRPr="00234712">
              <w:rPr>
                <w:rFonts w:ascii="Cambria" w:hAnsi="Cambria"/>
                <w:sz w:val="20"/>
                <w:szCs w:val="20"/>
                <w:lang w:val="en-US"/>
              </w:rPr>
              <w:t>±</w:t>
            </w:r>
            <w:r>
              <w:rPr>
                <w:rFonts w:ascii="Cambria" w:hAnsi="Cambria"/>
                <w:sz w:val="20"/>
                <w:szCs w:val="20"/>
                <w:lang w:val="en-US"/>
              </w:rPr>
              <w:t>15.152 days post-stroke</w:t>
            </w:r>
          </w:p>
          <w:p w14:paraId="6DCF740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4AA2524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503B812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Seed-to-whole brain with ROI in the </w:t>
            </w:r>
            <w:proofErr w:type="spellStart"/>
            <w:r>
              <w:rPr>
                <w:rFonts w:ascii="Cambria" w:hAnsi="Cambria"/>
                <w:sz w:val="20"/>
                <w:szCs w:val="20"/>
                <w:lang w:val="en-US"/>
              </w:rPr>
              <w:t>ipsilesional</w:t>
            </w:r>
            <w:proofErr w:type="spellEnd"/>
            <w:r>
              <w:rPr>
                <w:rFonts w:ascii="Cambria" w:hAnsi="Cambria"/>
                <w:sz w:val="20"/>
                <w:szCs w:val="20"/>
                <w:lang w:val="en-US"/>
              </w:rPr>
              <w:t xml:space="preserve"> M1</w:t>
            </w:r>
          </w:p>
          <w:p w14:paraId="15D7803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075E111A" w14:textId="77777777" w:rsidR="001E43FC" w:rsidRPr="004734EC" w:rsidRDefault="001E43FC" w:rsidP="00B96FA3">
            <w:pPr>
              <w:rPr>
                <w:rFonts w:ascii="Cambria" w:hAnsi="Cambria"/>
                <w:sz w:val="20"/>
                <w:szCs w:val="20"/>
                <w:lang w:val="en-US"/>
              </w:rPr>
            </w:pPr>
          </w:p>
        </w:tc>
        <w:tc>
          <w:tcPr>
            <w:tcW w:w="2693" w:type="dxa"/>
          </w:tcPr>
          <w:p w14:paraId="3EC2CD7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w:t>
            </w:r>
          </w:p>
          <w:p w14:paraId="52521358" w14:textId="77777777" w:rsidR="001E43FC" w:rsidRPr="004734EC" w:rsidRDefault="001E43FC" w:rsidP="00B96FA3">
            <w:pPr>
              <w:rPr>
                <w:rFonts w:ascii="Cambria" w:hAnsi="Cambria"/>
                <w:sz w:val="20"/>
                <w:szCs w:val="20"/>
                <w:lang w:val="en-US"/>
              </w:rPr>
            </w:pPr>
          </w:p>
        </w:tc>
        <w:tc>
          <w:tcPr>
            <w:tcW w:w="4961" w:type="dxa"/>
          </w:tcPr>
          <w:p w14:paraId="31BCF621" w14:textId="77777777" w:rsidR="001E43FC"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 xml:space="preserve">Compared to </w:t>
            </w:r>
            <w:r>
              <w:rPr>
                <w:rFonts w:ascii="Cambria" w:hAnsi="Cambria"/>
                <w:sz w:val="20"/>
                <w:szCs w:val="20"/>
                <w:lang w:val="en-US"/>
              </w:rPr>
              <w:t>healthy controls</w:t>
            </w:r>
            <w:r w:rsidRPr="00A569C8">
              <w:rPr>
                <w:rFonts w:ascii="Cambria" w:hAnsi="Cambria"/>
                <w:sz w:val="20"/>
                <w:szCs w:val="20"/>
                <w:lang w:val="en-US"/>
              </w:rPr>
              <w:t xml:space="preserve">, the FC in </w:t>
            </w:r>
            <w:r>
              <w:rPr>
                <w:rFonts w:ascii="Cambria" w:hAnsi="Cambria"/>
                <w:sz w:val="20"/>
                <w:szCs w:val="20"/>
                <w:lang w:val="en-US"/>
              </w:rPr>
              <w:t>stroke patients</w:t>
            </w:r>
            <w:r w:rsidRPr="00A569C8">
              <w:rPr>
                <w:rFonts w:ascii="Cambria" w:hAnsi="Cambria"/>
                <w:sz w:val="20"/>
                <w:szCs w:val="20"/>
                <w:lang w:val="en-US"/>
              </w:rPr>
              <w:t xml:space="preserve"> was significantly increased between the </w:t>
            </w:r>
            <w:proofErr w:type="spellStart"/>
            <w:r w:rsidRPr="00A569C8">
              <w:rPr>
                <w:rFonts w:ascii="Cambria" w:hAnsi="Cambria"/>
                <w:sz w:val="20"/>
                <w:szCs w:val="20"/>
                <w:lang w:val="en-US"/>
              </w:rPr>
              <w:t>ipsilesional</w:t>
            </w:r>
            <w:proofErr w:type="spellEnd"/>
            <w:r w:rsidRPr="00A569C8">
              <w:rPr>
                <w:rFonts w:ascii="Cambria" w:hAnsi="Cambria"/>
                <w:sz w:val="20"/>
                <w:szCs w:val="20"/>
                <w:lang w:val="en-US"/>
              </w:rPr>
              <w:t xml:space="preserve"> M1 and the </w:t>
            </w:r>
            <w:proofErr w:type="spellStart"/>
            <w:r w:rsidRPr="00A569C8">
              <w:rPr>
                <w:rFonts w:ascii="Cambria" w:hAnsi="Cambria"/>
                <w:sz w:val="20"/>
                <w:szCs w:val="20"/>
                <w:lang w:val="en-US"/>
              </w:rPr>
              <w:t>ipsilesional</w:t>
            </w:r>
            <w:proofErr w:type="spellEnd"/>
            <w:r w:rsidRPr="00A569C8">
              <w:rPr>
                <w:rFonts w:ascii="Cambria" w:hAnsi="Cambria"/>
                <w:sz w:val="20"/>
                <w:szCs w:val="20"/>
                <w:lang w:val="en-US"/>
              </w:rPr>
              <w:t xml:space="preserve"> inferior parietal cortex, frontal gyrus, SMA, and </w:t>
            </w:r>
            <w:proofErr w:type="spellStart"/>
            <w:r w:rsidRPr="00A569C8">
              <w:rPr>
                <w:rFonts w:ascii="Cambria" w:hAnsi="Cambria"/>
                <w:sz w:val="20"/>
                <w:szCs w:val="20"/>
                <w:lang w:val="en-US"/>
              </w:rPr>
              <w:t>contralesional</w:t>
            </w:r>
            <w:proofErr w:type="spellEnd"/>
            <w:r w:rsidRPr="00A569C8">
              <w:rPr>
                <w:rFonts w:ascii="Cambria" w:hAnsi="Cambria"/>
                <w:sz w:val="20"/>
                <w:szCs w:val="20"/>
                <w:lang w:val="en-US"/>
              </w:rPr>
              <w:t xml:space="preserve"> angular and decreased between the </w:t>
            </w:r>
            <w:proofErr w:type="spellStart"/>
            <w:r w:rsidRPr="00A569C8">
              <w:rPr>
                <w:rFonts w:ascii="Cambria" w:hAnsi="Cambria"/>
                <w:sz w:val="20"/>
                <w:szCs w:val="20"/>
                <w:lang w:val="en-US"/>
              </w:rPr>
              <w:t>ipsilesional</w:t>
            </w:r>
            <w:proofErr w:type="spellEnd"/>
            <w:r w:rsidRPr="00A569C8">
              <w:rPr>
                <w:rFonts w:ascii="Cambria" w:hAnsi="Cambria"/>
                <w:sz w:val="20"/>
                <w:szCs w:val="20"/>
                <w:lang w:val="en-US"/>
              </w:rPr>
              <w:t xml:space="preserve"> M1 and bilateral M1. </w:t>
            </w:r>
          </w:p>
          <w:p w14:paraId="393B1DB1" w14:textId="77777777" w:rsidR="001E43FC"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 xml:space="preserve">After motor imagery </w:t>
            </w:r>
            <w:r>
              <w:rPr>
                <w:rFonts w:ascii="Cambria" w:hAnsi="Cambria"/>
                <w:sz w:val="20"/>
                <w:szCs w:val="20"/>
                <w:lang w:val="en-US"/>
              </w:rPr>
              <w:t>intervention</w:t>
            </w:r>
            <w:r w:rsidRPr="00A569C8">
              <w:rPr>
                <w:rFonts w:ascii="Cambria" w:hAnsi="Cambria"/>
                <w:sz w:val="20"/>
                <w:szCs w:val="20"/>
                <w:lang w:val="en-US"/>
              </w:rPr>
              <w:t xml:space="preserve">, the FC between the </w:t>
            </w:r>
            <w:proofErr w:type="spellStart"/>
            <w:r w:rsidRPr="00A569C8">
              <w:rPr>
                <w:rFonts w:ascii="Cambria" w:hAnsi="Cambria"/>
                <w:sz w:val="20"/>
                <w:szCs w:val="20"/>
                <w:lang w:val="en-US"/>
              </w:rPr>
              <w:t>ipsilesional</w:t>
            </w:r>
            <w:proofErr w:type="spellEnd"/>
            <w:r w:rsidRPr="00A569C8">
              <w:rPr>
                <w:rFonts w:ascii="Cambria" w:hAnsi="Cambria"/>
                <w:sz w:val="20"/>
                <w:szCs w:val="20"/>
                <w:lang w:val="en-US"/>
              </w:rPr>
              <w:t xml:space="preserve"> M1 and </w:t>
            </w:r>
            <w:proofErr w:type="spellStart"/>
            <w:r w:rsidRPr="00A569C8">
              <w:rPr>
                <w:rFonts w:ascii="Cambria" w:hAnsi="Cambria"/>
                <w:sz w:val="20"/>
                <w:szCs w:val="20"/>
                <w:lang w:val="en-US"/>
              </w:rPr>
              <w:t>contralesional</w:t>
            </w:r>
            <w:proofErr w:type="spellEnd"/>
            <w:r w:rsidRPr="00A569C8">
              <w:rPr>
                <w:rFonts w:ascii="Cambria" w:hAnsi="Cambria"/>
                <w:sz w:val="20"/>
                <w:szCs w:val="20"/>
                <w:lang w:val="en-US"/>
              </w:rPr>
              <w:t xml:space="preserve"> M1 increased while the FC between the </w:t>
            </w:r>
            <w:proofErr w:type="spellStart"/>
            <w:r w:rsidRPr="00A569C8">
              <w:rPr>
                <w:rFonts w:ascii="Cambria" w:hAnsi="Cambria"/>
                <w:sz w:val="20"/>
                <w:szCs w:val="20"/>
                <w:lang w:val="en-US"/>
              </w:rPr>
              <w:t>ipsilesional</w:t>
            </w:r>
            <w:proofErr w:type="spellEnd"/>
            <w:r w:rsidRPr="00A569C8">
              <w:rPr>
                <w:rFonts w:ascii="Cambria" w:hAnsi="Cambria"/>
                <w:sz w:val="20"/>
                <w:szCs w:val="20"/>
                <w:lang w:val="en-US"/>
              </w:rPr>
              <w:t xml:space="preserve"> M1 and </w:t>
            </w:r>
            <w:proofErr w:type="spellStart"/>
            <w:r w:rsidRPr="00A569C8">
              <w:rPr>
                <w:rFonts w:ascii="Cambria" w:hAnsi="Cambria"/>
                <w:sz w:val="20"/>
                <w:szCs w:val="20"/>
                <w:lang w:val="en-US"/>
              </w:rPr>
              <w:lastRenderedPageBreak/>
              <w:t>ipsilesional</w:t>
            </w:r>
            <w:proofErr w:type="spellEnd"/>
            <w:r w:rsidRPr="00A569C8">
              <w:rPr>
                <w:rFonts w:ascii="Cambria" w:hAnsi="Cambria"/>
                <w:sz w:val="20"/>
                <w:szCs w:val="20"/>
                <w:lang w:val="en-US"/>
              </w:rPr>
              <w:t xml:space="preserve"> SMA and paracentral lobule decreased. </w:t>
            </w:r>
          </w:p>
          <w:p w14:paraId="2BEED0A4" w14:textId="77777777" w:rsidR="001E43FC" w:rsidRPr="00A569C8"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A statistically significant correlation was found betwe</w:t>
            </w:r>
            <w:r>
              <w:rPr>
                <w:rFonts w:ascii="Cambria" w:hAnsi="Cambria"/>
                <w:sz w:val="20"/>
                <w:szCs w:val="20"/>
                <w:lang w:val="en-US"/>
              </w:rPr>
              <w:t>e</w:t>
            </w:r>
            <w:r w:rsidRPr="00A569C8">
              <w:rPr>
                <w:rFonts w:ascii="Cambria" w:hAnsi="Cambria"/>
                <w:sz w:val="20"/>
                <w:szCs w:val="20"/>
                <w:lang w:val="en-US"/>
              </w:rPr>
              <w:t>n the FC change in the bilateral M1 and the FMA score change.</w:t>
            </w:r>
          </w:p>
        </w:tc>
      </w:tr>
      <w:tr w:rsidR="001E43FC" w:rsidRPr="00243E48" w14:paraId="0A536E9A" w14:textId="77777777" w:rsidTr="00B96FA3">
        <w:trPr>
          <w:jc w:val="center"/>
        </w:trPr>
        <w:tc>
          <w:tcPr>
            <w:tcW w:w="1932" w:type="dxa"/>
          </w:tcPr>
          <w:p w14:paraId="0073EBE6"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Li, (201</w:t>
            </w:r>
            <w:r>
              <w:rPr>
                <w:rFonts w:ascii="Cambria" w:hAnsi="Cambria"/>
                <w:sz w:val="20"/>
                <w:szCs w:val="20"/>
                <w:lang w:val="en-US"/>
              </w:rPr>
              <w:t>7</w:t>
            </w:r>
            <w:r w:rsidRPr="004734EC">
              <w:rPr>
                <w:rFonts w:ascii="Cambria" w:hAnsi="Cambria"/>
                <w:sz w:val="20"/>
                <w:szCs w:val="20"/>
                <w:lang w:val="en-US"/>
              </w:rPr>
              <w:t>)</w:t>
            </w:r>
          </w:p>
        </w:tc>
        <w:tc>
          <w:tcPr>
            <w:tcW w:w="2174" w:type="dxa"/>
          </w:tcPr>
          <w:p w14:paraId="7A2D76F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Unilateral cerebral subcortex lesion in the MCA territory</w:t>
            </w:r>
          </w:p>
          <w:p w14:paraId="3D3B076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1C98D07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12 patients</w:t>
            </w:r>
          </w:p>
          <w:p w14:paraId="2D824657"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55.3</w:t>
            </w:r>
          </w:p>
          <w:p w14:paraId="79D13AA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0 controls</w:t>
            </w:r>
          </w:p>
          <w:p w14:paraId="6AC47B6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Intervention: 10-day </w:t>
            </w:r>
            <w:proofErr w:type="spellStart"/>
            <w:r>
              <w:rPr>
                <w:rFonts w:ascii="Cambria" w:hAnsi="Cambria"/>
                <w:sz w:val="20"/>
                <w:szCs w:val="20"/>
                <w:lang w:val="en-US"/>
              </w:rPr>
              <w:t>rTMS</w:t>
            </w:r>
            <w:proofErr w:type="spellEnd"/>
          </w:p>
          <w:p w14:paraId="0EBEEAC6" w14:textId="77777777" w:rsidR="001E43FC" w:rsidRPr="004734EC" w:rsidRDefault="001E43FC" w:rsidP="00B96FA3">
            <w:pPr>
              <w:rPr>
                <w:rFonts w:ascii="Cambria" w:hAnsi="Cambria"/>
                <w:sz w:val="20"/>
                <w:szCs w:val="20"/>
                <w:lang w:val="en-US"/>
              </w:rPr>
            </w:pPr>
          </w:p>
        </w:tc>
        <w:tc>
          <w:tcPr>
            <w:tcW w:w="3119" w:type="dxa"/>
          </w:tcPr>
          <w:p w14:paraId="4D416500" w14:textId="77777777" w:rsidR="001E43FC" w:rsidRPr="007F5B66"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Within 1-</w:t>
            </w:r>
            <w:r w:rsidRPr="007F5B66">
              <w:rPr>
                <w:rFonts w:ascii="Cambria" w:hAnsi="Cambria"/>
                <w:sz w:val="20"/>
                <w:szCs w:val="20"/>
                <w:lang w:val="en-US"/>
              </w:rPr>
              <w:t>week post-stroke</w:t>
            </w:r>
          </w:p>
          <w:p w14:paraId="60CC9E3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24DFAA4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33946C5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Seed-to-whole brain with ROIs in </w:t>
            </w:r>
            <w:proofErr w:type="spellStart"/>
            <w:r>
              <w:rPr>
                <w:rFonts w:ascii="Cambria" w:hAnsi="Cambria"/>
                <w:sz w:val="20"/>
                <w:szCs w:val="20"/>
                <w:lang w:val="en-US"/>
              </w:rPr>
              <w:t>ipsilesional</w:t>
            </w:r>
            <w:proofErr w:type="spellEnd"/>
            <w:r>
              <w:rPr>
                <w:rFonts w:ascii="Cambria" w:hAnsi="Cambria"/>
                <w:sz w:val="20"/>
                <w:szCs w:val="20"/>
                <w:lang w:val="en-US"/>
              </w:rPr>
              <w:t xml:space="preserve"> M1</w:t>
            </w:r>
          </w:p>
          <w:p w14:paraId="600E0E5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w:t>
            </w:r>
          </w:p>
          <w:p w14:paraId="16480DCC" w14:textId="77777777" w:rsidR="001E43FC" w:rsidRPr="004734EC" w:rsidRDefault="001E43FC" w:rsidP="00B96FA3">
            <w:pPr>
              <w:rPr>
                <w:rFonts w:ascii="Cambria" w:hAnsi="Cambria"/>
                <w:sz w:val="20"/>
                <w:szCs w:val="20"/>
                <w:lang w:val="en-US"/>
              </w:rPr>
            </w:pPr>
          </w:p>
        </w:tc>
        <w:tc>
          <w:tcPr>
            <w:tcW w:w="2693" w:type="dxa"/>
          </w:tcPr>
          <w:p w14:paraId="654612D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FMA, BI</w:t>
            </w:r>
          </w:p>
          <w:p w14:paraId="4C4CAF3F" w14:textId="77777777" w:rsidR="001E43FC" w:rsidRPr="004734EC" w:rsidRDefault="001E43FC" w:rsidP="00B96FA3">
            <w:pPr>
              <w:rPr>
                <w:rFonts w:ascii="Cambria" w:hAnsi="Cambria"/>
                <w:sz w:val="20"/>
                <w:szCs w:val="20"/>
                <w:lang w:val="en-US"/>
              </w:rPr>
            </w:pPr>
          </w:p>
        </w:tc>
        <w:tc>
          <w:tcPr>
            <w:tcW w:w="4961" w:type="dxa"/>
          </w:tcPr>
          <w:p w14:paraId="34EBDD21" w14:textId="77777777" w:rsidR="001E43FC" w:rsidRDefault="001E43FC" w:rsidP="001E43FC">
            <w:pPr>
              <w:pStyle w:val="a3"/>
              <w:numPr>
                <w:ilvl w:val="0"/>
                <w:numId w:val="1"/>
              </w:numPr>
              <w:ind w:left="172" w:hanging="172"/>
              <w:rPr>
                <w:rFonts w:ascii="Cambria" w:hAnsi="Cambria"/>
                <w:sz w:val="20"/>
                <w:szCs w:val="20"/>
                <w:lang w:val="en-US"/>
              </w:rPr>
            </w:pPr>
            <w:r w:rsidRPr="007F5B66">
              <w:rPr>
                <w:rFonts w:ascii="Cambria" w:hAnsi="Cambria"/>
                <w:sz w:val="20"/>
                <w:szCs w:val="20"/>
                <w:lang w:val="en-US"/>
              </w:rPr>
              <w:t>The </w:t>
            </w:r>
            <w:proofErr w:type="spellStart"/>
            <w:r w:rsidRPr="007F5B66">
              <w:rPr>
                <w:rFonts w:ascii="Cambria" w:hAnsi="Cambria"/>
                <w:sz w:val="20"/>
                <w:szCs w:val="20"/>
                <w:lang w:val="en-US"/>
              </w:rPr>
              <w:t>rTMS</w:t>
            </w:r>
            <w:proofErr w:type="spellEnd"/>
            <w:r w:rsidRPr="007F5B66">
              <w:rPr>
                <w:rFonts w:ascii="Cambria" w:hAnsi="Cambria"/>
                <w:sz w:val="20"/>
                <w:szCs w:val="20"/>
                <w:lang w:val="en-US"/>
              </w:rPr>
              <w:t> group showed motor recovery while there was no significant difference of motor functional scores in the sham group before and after the sham </w:t>
            </w:r>
            <w:proofErr w:type="spellStart"/>
            <w:r w:rsidRPr="007F5B66">
              <w:rPr>
                <w:rFonts w:ascii="Cambria" w:hAnsi="Cambria"/>
                <w:sz w:val="20"/>
                <w:szCs w:val="20"/>
                <w:lang w:val="en-US"/>
              </w:rPr>
              <w:t>rTMS</w:t>
            </w:r>
            <w:proofErr w:type="spellEnd"/>
            <w:r w:rsidRPr="007F5B66">
              <w:rPr>
                <w:rFonts w:ascii="Cambria" w:hAnsi="Cambria"/>
                <w:sz w:val="20"/>
                <w:szCs w:val="20"/>
                <w:lang w:val="en-US"/>
              </w:rPr>
              <w:t xml:space="preserve">. </w:t>
            </w:r>
          </w:p>
          <w:p w14:paraId="578EFB47" w14:textId="77777777" w:rsidR="001E43FC" w:rsidRDefault="001E43FC" w:rsidP="001E43FC">
            <w:pPr>
              <w:pStyle w:val="a3"/>
              <w:numPr>
                <w:ilvl w:val="0"/>
                <w:numId w:val="1"/>
              </w:numPr>
              <w:ind w:left="172" w:hanging="172"/>
              <w:rPr>
                <w:rFonts w:ascii="Cambria" w:hAnsi="Cambria"/>
                <w:sz w:val="20"/>
                <w:szCs w:val="20"/>
                <w:lang w:val="en-US"/>
              </w:rPr>
            </w:pPr>
            <w:r w:rsidRPr="007F5B66">
              <w:rPr>
                <w:rFonts w:ascii="Cambria" w:hAnsi="Cambria"/>
                <w:sz w:val="20"/>
                <w:szCs w:val="20"/>
                <w:lang w:val="en-US"/>
              </w:rPr>
              <w:t>Compared with the sham, the </w:t>
            </w:r>
            <w:proofErr w:type="spellStart"/>
            <w:r w:rsidRPr="007F5B66">
              <w:rPr>
                <w:rFonts w:ascii="Cambria" w:hAnsi="Cambria"/>
                <w:sz w:val="20"/>
                <w:szCs w:val="20"/>
                <w:lang w:val="en-US"/>
              </w:rPr>
              <w:t>rTMS</w:t>
            </w:r>
            <w:proofErr w:type="spellEnd"/>
            <w:r w:rsidRPr="007F5B66">
              <w:rPr>
                <w:rFonts w:ascii="Cambria" w:hAnsi="Cambria"/>
                <w:sz w:val="20"/>
                <w:szCs w:val="20"/>
                <w:lang w:val="en-US"/>
              </w:rPr>
              <w:t xml:space="preserve"> treatment group </w:t>
            </w:r>
            <w:r>
              <w:rPr>
                <w:rFonts w:ascii="Cambria" w:hAnsi="Cambria"/>
                <w:sz w:val="20"/>
                <w:szCs w:val="20"/>
                <w:lang w:val="en-US"/>
              </w:rPr>
              <w:t>showed</w:t>
            </w:r>
            <w:r w:rsidRPr="007F5B66">
              <w:rPr>
                <w:rFonts w:ascii="Cambria" w:hAnsi="Cambria"/>
                <w:sz w:val="20"/>
                <w:szCs w:val="20"/>
                <w:lang w:val="en-US"/>
              </w:rPr>
              <w:t xml:space="preserve"> increased </w:t>
            </w:r>
            <w:r>
              <w:rPr>
                <w:rFonts w:ascii="Cambria" w:hAnsi="Cambria"/>
                <w:sz w:val="20"/>
                <w:szCs w:val="20"/>
                <w:lang w:val="en-US"/>
              </w:rPr>
              <w:t>FC</w:t>
            </w:r>
            <w:r w:rsidRPr="007F5B66">
              <w:rPr>
                <w:rFonts w:ascii="Cambria" w:hAnsi="Cambria"/>
                <w:sz w:val="20"/>
                <w:szCs w:val="20"/>
                <w:lang w:val="en-US"/>
              </w:rPr>
              <w:t xml:space="preserve"> between </w:t>
            </w:r>
            <w:proofErr w:type="spellStart"/>
            <w:r w:rsidRPr="007F5B66">
              <w:rPr>
                <w:rFonts w:ascii="Cambria" w:hAnsi="Cambria"/>
                <w:sz w:val="20"/>
                <w:szCs w:val="20"/>
                <w:lang w:val="en-US"/>
              </w:rPr>
              <w:t>ipsilesional</w:t>
            </w:r>
            <w:proofErr w:type="spellEnd"/>
            <w:r w:rsidRPr="007F5B66">
              <w:rPr>
                <w:rFonts w:ascii="Cambria" w:hAnsi="Cambria"/>
                <w:sz w:val="20"/>
                <w:szCs w:val="20"/>
                <w:lang w:val="en-US"/>
              </w:rPr>
              <w:t xml:space="preserve"> M1 and </w:t>
            </w:r>
            <w:proofErr w:type="spellStart"/>
            <w:r w:rsidRPr="007F5B66">
              <w:rPr>
                <w:rFonts w:ascii="Cambria" w:hAnsi="Cambria"/>
                <w:sz w:val="20"/>
                <w:szCs w:val="20"/>
                <w:lang w:val="en-US"/>
              </w:rPr>
              <w:t>contralesional</w:t>
            </w:r>
            <w:proofErr w:type="spellEnd"/>
            <w:r w:rsidRPr="007F5B66">
              <w:rPr>
                <w:rFonts w:ascii="Cambria" w:hAnsi="Cambria"/>
                <w:sz w:val="20"/>
                <w:szCs w:val="20"/>
                <w:lang w:val="en-US"/>
              </w:rPr>
              <w:t xml:space="preserve"> M1, </w:t>
            </w:r>
            <w:r>
              <w:rPr>
                <w:rFonts w:ascii="Cambria" w:hAnsi="Cambria"/>
                <w:sz w:val="20"/>
                <w:szCs w:val="20"/>
                <w:lang w:val="en-US"/>
              </w:rPr>
              <w:t>SMA</w:t>
            </w:r>
            <w:r w:rsidRPr="007F5B66">
              <w:rPr>
                <w:rFonts w:ascii="Cambria" w:hAnsi="Cambria"/>
                <w:sz w:val="20"/>
                <w:szCs w:val="20"/>
                <w:lang w:val="en-US"/>
              </w:rPr>
              <w:t xml:space="preserve">, bilateral thalamus, and </w:t>
            </w:r>
            <w:proofErr w:type="spellStart"/>
            <w:r w:rsidRPr="007F5B66">
              <w:rPr>
                <w:rFonts w:ascii="Cambria" w:hAnsi="Cambria"/>
                <w:sz w:val="20"/>
                <w:szCs w:val="20"/>
                <w:lang w:val="en-US"/>
              </w:rPr>
              <w:t>contralesional</w:t>
            </w:r>
            <w:proofErr w:type="spellEnd"/>
            <w:r w:rsidRPr="007F5B66">
              <w:rPr>
                <w:rFonts w:ascii="Cambria" w:hAnsi="Cambria"/>
                <w:sz w:val="20"/>
                <w:szCs w:val="20"/>
                <w:lang w:val="en-US"/>
              </w:rPr>
              <w:t xml:space="preserve"> postcentral gyrus. </w:t>
            </w:r>
          </w:p>
          <w:p w14:paraId="234AA6CA"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D</w:t>
            </w:r>
            <w:r w:rsidRPr="007F5B66">
              <w:rPr>
                <w:rFonts w:ascii="Cambria" w:hAnsi="Cambria"/>
                <w:sz w:val="20"/>
                <w:szCs w:val="20"/>
                <w:lang w:val="en-US"/>
              </w:rPr>
              <w:t xml:space="preserve">ecreased FC was found between </w:t>
            </w:r>
            <w:proofErr w:type="spellStart"/>
            <w:r w:rsidRPr="007F5B66">
              <w:rPr>
                <w:rFonts w:ascii="Cambria" w:hAnsi="Cambria"/>
                <w:sz w:val="20"/>
                <w:szCs w:val="20"/>
                <w:lang w:val="en-US"/>
              </w:rPr>
              <w:t>ipsilesional</w:t>
            </w:r>
            <w:proofErr w:type="spellEnd"/>
            <w:r w:rsidRPr="007F5B66">
              <w:rPr>
                <w:rFonts w:ascii="Cambria" w:hAnsi="Cambria"/>
                <w:sz w:val="20"/>
                <w:szCs w:val="20"/>
                <w:lang w:val="en-US"/>
              </w:rPr>
              <w:t xml:space="preserve"> M1 and </w:t>
            </w:r>
            <w:proofErr w:type="spellStart"/>
            <w:r w:rsidRPr="007F5B66">
              <w:rPr>
                <w:rFonts w:ascii="Cambria" w:hAnsi="Cambria"/>
                <w:sz w:val="20"/>
                <w:szCs w:val="20"/>
                <w:lang w:val="en-US"/>
              </w:rPr>
              <w:t>ipsilesional</w:t>
            </w:r>
            <w:proofErr w:type="spellEnd"/>
            <w:r w:rsidRPr="007F5B66">
              <w:rPr>
                <w:rFonts w:ascii="Cambria" w:hAnsi="Cambria"/>
                <w:sz w:val="20"/>
                <w:szCs w:val="20"/>
                <w:lang w:val="en-US"/>
              </w:rPr>
              <w:t xml:space="preserve"> M1, postcentral gyrus and inferior and middle frontal gyrus.</w:t>
            </w:r>
          </w:p>
          <w:p w14:paraId="01ED5E9D" w14:textId="77777777" w:rsidR="001E43FC" w:rsidRPr="00A569C8" w:rsidRDefault="001E43FC" w:rsidP="001E43FC">
            <w:pPr>
              <w:pStyle w:val="a3"/>
              <w:numPr>
                <w:ilvl w:val="0"/>
                <w:numId w:val="1"/>
              </w:numPr>
              <w:ind w:left="172" w:hanging="172"/>
              <w:rPr>
                <w:rFonts w:ascii="Cambria" w:hAnsi="Cambria"/>
                <w:sz w:val="20"/>
                <w:szCs w:val="20"/>
                <w:lang w:val="en-US"/>
              </w:rPr>
            </w:pPr>
            <w:r w:rsidRPr="007F5B66">
              <w:rPr>
                <w:rFonts w:ascii="Cambria" w:hAnsi="Cambria"/>
                <w:sz w:val="20"/>
                <w:szCs w:val="20"/>
                <w:lang w:val="en-US"/>
              </w:rPr>
              <w:t>Increased or decreased FC detected is an important finding to understand the mechanism of brain functional reorganization</w:t>
            </w:r>
            <w:r>
              <w:rPr>
                <w:rFonts w:ascii="Cambria" w:hAnsi="Cambria"/>
                <w:sz w:val="20"/>
                <w:szCs w:val="20"/>
                <w:lang w:val="en-US"/>
              </w:rPr>
              <w:t xml:space="preserve"> following </w:t>
            </w:r>
            <w:proofErr w:type="spellStart"/>
            <w:r>
              <w:rPr>
                <w:rFonts w:ascii="Cambria" w:hAnsi="Cambria"/>
                <w:sz w:val="20"/>
                <w:szCs w:val="20"/>
                <w:lang w:val="en-US"/>
              </w:rPr>
              <w:t>rTMS</w:t>
            </w:r>
            <w:proofErr w:type="spellEnd"/>
            <w:r>
              <w:rPr>
                <w:rFonts w:ascii="Cambria" w:hAnsi="Cambria"/>
                <w:sz w:val="20"/>
                <w:szCs w:val="20"/>
                <w:lang w:val="en-US"/>
              </w:rPr>
              <w:t>.</w:t>
            </w:r>
          </w:p>
        </w:tc>
      </w:tr>
      <w:tr w:rsidR="001E43FC" w:rsidRPr="00243E48" w14:paraId="767B7351" w14:textId="77777777" w:rsidTr="00B96FA3">
        <w:trPr>
          <w:jc w:val="center"/>
        </w:trPr>
        <w:tc>
          <w:tcPr>
            <w:tcW w:w="1932" w:type="dxa"/>
          </w:tcPr>
          <w:p w14:paraId="3DC6BAF4"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Lefebvre, (201</w:t>
            </w:r>
            <w:r>
              <w:rPr>
                <w:rFonts w:ascii="Cambria" w:hAnsi="Cambria"/>
                <w:sz w:val="20"/>
                <w:szCs w:val="20"/>
                <w:lang w:val="en-US"/>
              </w:rPr>
              <w:t>7</w:t>
            </w:r>
            <w:r w:rsidRPr="004734EC">
              <w:rPr>
                <w:rFonts w:ascii="Cambria" w:hAnsi="Cambria"/>
                <w:sz w:val="20"/>
                <w:szCs w:val="20"/>
                <w:lang w:val="en-US"/>
              </w:rPr>
              <w:t>)</w:t>
            </w:r>
          </w:p>
        </w:tc>
        <w:tc>
          <w:tcPr>
            <w:tcW w:w="2174" w:type="dxa"/>
          </w:tcPr>
          <w:p w14:paraId="0BFEE52C"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Chronic stroke at least 6 months post-stroke</w:t>
            </w:r>
          </w:p>
          <w:p w14:paraId="4CAA789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42E0134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22 patients</w:t>
            </w:r>
          </w:p>
          <w:p w14:paraId="294FE136"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n/a</w:t>
            </w:r>
          </w:p>
          <w:p w14:paraId="787F8F5C" w14:textId="77777777" w:rsidR="001E43FC" w:rsidRPr="004F182B"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Intervention: dual-</w:t>
            </w:r>
            <w:proofErr w:type="spellStart"/>
            <w:r>
              <w:rPr>
                <w:rFonts w:ascii="Cambria" w:hAnsi="Cambria"/>
                <w:sz w:val="20"/>
                <w:szCs w:val="20"/>
                <w:lang w:val="en-US"/>
              </w:rPr>
              <w:t>tDCS</w:t>
            </w:r>
            <w:proofErr w:type="spellEnd"/>
            <w:r>
              <w:rPr>
                <w:rFonts w:ascii="Cambria" w:hAnsi="Cambria"/>
                <w:sz w:val="20"/>
                <w:szCs w:val="20"/>
                <w:lang w:val="en-US"/>
              </w:rPr>
              <w:t xml:space="preserve"> during motor skill learning</w:t>
            </w:r>
          </w:p>
        </w:tc>
        <w:tc>
          <w:tcPr>
            <w:tcW w:w="3119" w:type="dxa"/>
          </w:tcPr>
          <w:p w14:paraId="50ABA5D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Baseline and after 2 weeks, following the dual-</w:t>
            </w:r>
            <w:proofErr w:type="spellStart"/>
            <w:r>
              <w:rPr>
                <w:rFonts w:ascii="Cambria" w:hAnsi="Cambria"/>
                <w:sz w:val="20"/>
                <w:szCs w:val="20"/>
                <w:lang w:val="en-US"/>
              </w:rPr>
              <w:t>tDCS</w:t>
            </w:r>
            <w:proofErr w:type="spellEnd"/>
            <w:r>
              <w:rPr>
                <w:rFonts w:ascii="Cambria" w:hAnsi="Cambria"/>
                <w:sz w:val="20"/>
                <w:szCs w:val="20"/>
                <w:lang w:val="en-US"/>
              </w:rPr>
              <w:t>/sham or dual-</w:t>
            </w:r>
            <w:proofErr w:type="spellStart"/>
            <w:r>
              <w:rPr>
                <w:rFonts w:ascii="Cambria" w:hAnsi="Cambria"/>
                <w:sz w:val="20"/>
                <w:szCs w:val="20"/>
                <w:lang w:val="en-US"/>
              </w:rPr>
              <w:t>tDCS</w:t>
            </w:r>
            <w:proofErr w:type="spellEnd"/>
            <w:r>
              <w:rPr>
                <w:rFonts w:ascii="Cambria" w:hAnsi="Cambria"/>
                <w:sz w:val="20"/>
                <w:szCs w:val="20"/>
                <w:lang w:val="en-US"/>
              </w:rPr>
              <w:t xml:space="preserve"> during motor skill learning intervention</w:t>
            </w:r>
          </w:p>
          <w:p w14:paraId="64063F2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5EB2E79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w:t>
            </w:r>
          </w:p>
          <w:p w14:paraId="106C16F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ICA, ROI-to-ROI analysis within the motor/premotor network</w:t>
            </w:r>
          </w:p>
          <w:p w14:paraId="1DBA3D5A" w14:textId="77777777" w:rsidR="001E43FC" w:rsidRPr="004F182B"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tc>
        <w:tc>
          <w:tcPr>
            <w:tcW w:w="2693" w:type="dxa"/>
          </w:tcPr>
          <w:p w14:paraId="0CD078F2" w14:textId="77777777" w:rsidR="001E43FC" w:rsidRPr="004F182B"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Neurological examination</w:t>
            </w:r>
          </w:p>
        </w:tc>
        <w:tc>
          <w:tcPr>
            <w:tcW w:w="4961" w:type="dxa"/>
          </w:tcPr>
          <w:p w14:paraId="34BC87D3" w14:textId="77777777" w:rsidR="001E43FC"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In comparison to sham, the use of dual-</w:t>
            </w:r>
            <w:proofErr w:type="spellStart"/>
            <w:r w:rsidRPr="00A569C8">
              <w:rPr>
                <w:rFonts w:ascii="Cambria" w:hAnsi="Cambria"/>
                <w:sz w:val="20"/>
                <w:szCs w:val="20"/>
                <w:lang w:val="en-US"/>
              </w:rPr>
              <w:t>tDCS</w:t>
            </w:r>
            <w:proofErr w:type="spellEnd"/>
            <w:r w:rsidRPr="00A569C8">
              <w:rPr>
                <w:rFonts w:ascii="Cambria" w:hAnsi="Cambria"/>
                <w:sz w:val="20"/>
                <w:szCs w:val="20"/>
                <w:lang w:val="en-US"/>
              </w:rPr>
              <w:t xml:space="preserve"> and a single session of motor skill acquisition enhanced FC in chronic hemiparetic stroke patients for at least a week. </w:t>
            </w:r>
          </w:p>
          <w:p w14:paraId="3FB36E10"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D</w:t>
            </w:r>
            <w:r w:rsidRPr="00A569C8">
              <w:rPr>
                <w:rFonts w:ascii="Cambria" w:hAnsi="Cambria"/>
                <w:sz w:val="20"/>
                <w:szCs w:val="20"/>
                <w:lang w:val="en-US"/>
              </w:rPr>
              <w:t>ual</w:t>
            </w:r>
            <w:r>
              <w:rPr>
                <w:rFonts w:ascii="Cambria" w:hAnsi="Cambria"/>
                <w:sz w:val="20"/>
                <w:szCs w:val="20"/>
                <w:lang w:val="en-US"/>
              </w:rPr>
              <w:t>-</w:t>
            </w:r>
            <w:proofErr w:type="spellStart"/>
            <w:r>
              <w:rPr>
                <w:rFonts w:ascii="Cambria" w:hAnsi="Cambria"/>
                <w:sz w:val="20"/>
                <w:szCs w:val="20"/>
                <w:lang w:val="en-US"/>
              </w:rPr>
              <w:t>t</w:t>
            </w:r>
            <w:r w:rsidRPr="00A569C8">
              <w:rPr>
                <w:rFonts w:ascii="Cambria" w:hAnsi="Cambria"/>
                <w:sz w:val="20"/>
                <w:szCs w:val="20"/>
                <w:lang w:val="en-US"/>
              </w:rPr>
              <w:t>DCS</w:t>
            </w:r>
            <w:proofErr w:type="spellEnd"/>
            <w:r w:rsidRPr="00A569C8">
              <w:rPr>
                <w:rFonts w:ascii="Cambria" w:hAnsi="Cambria"/>
                <w:sz w:val="20"/>
                <w:szCs w:val="20"/>
                <w:lang w:val="en-US"/>
              </w:rPr>
              <w:t xml:space="preserve"> increased FC in the bilateral </w:t>
            </w:r>
            <w:proofErr w:type="spellStart"/>
            <w:r w:rsidRPr="00A569C8">
              <w:rPr>
                <w:rFonts w:ascii="Cambria" w:hAnsi="Cambria"/>
                <w:sz w:val="20"/>
                <w:szCs w:val="20"/>
                <w:lang w:val="en-US"/>
              </w:rPr>
              <w:t>somatomotor</w:t>
            </w:r>
            <w:proofErr w:type="spellEnd"/>
            <w:r w:rsidRPr="00A569C8">
              <w:rPr>
                <w:rFonts w:ascii="Cambria" w:hAnsi="Cambria"/>
                <w:sz w:val="20"/>
                <w:szCs w:val="20"/>
                <w:lang w:val="en-US"/>
              </w:rPr>
              <w:t xml:space="preserve"> network, particularly in </w:t>
            </w:r>
            <w:proofErr w:type="spellStart"/>
            <w:r w:rsidRPr="00A569C8">
              <w:rPr>
                <w:rFonts w:ascii="Cambria" w:hAnsi="Cambria"/>
                <w:sz w:val="20"/>
                <w:szCs w:val="20"/>
                <w:lang w:val="en-US"/>
              </w:rPr>
              <w:t>PMddamH</w:t>
            </w:r>
            <w:proofErr w:type="spellEnd"/>
            <w:r w:rsidRPr="00A569C8">
              <w:rPr>
                <w:rFonts w:ascii="Cambria" w:hAnsi="Cambria"/>
                <w:sz w:val="20"/>
                <w:szCs w:val="20"/>
                <w:lang w:val="en-US"/>
              </w:rPr>
              <w:t xml:space="preserve">, and in M1damH and </w:t>
            </w:r>
            <w:proofErr w:type="spellStart"/>
            <w:r w:rsidRPr="00A569C8">
              <w:rPr>
                <w:rFonts w:ascii="Cambria" w:hAnsi="Cambria"/>
                <w:sz w:val="20"/>
                <w:szCs w:val="20"/>
                <w:lang w:val="en-US"/>
              </w:rPr>
              <w:t>PMddamH</w:t>
            </w:r>
            <w:proofErr w:type="spellEnd"/>
            <w:r w:rsidRPr="00A569C8">
              <w:rPr>
                <w:rFonts w:ascii="Cambria" w:hAnsi="Cambria"/>
                <w:sz w:val="20"/>
                <w:szCs w:val="20"/>
                <w:lang w:val="en-US"/>
              </w:rPr>
              <w:t xml:space="preserve">. </w:t>
            </w:r>
          </w:p>
          <w:p w14:paraId="61922F6E" w14:textId="77777777" w:rsidR="001E43FC"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 xml:space="preserve">A single session of </w:t>
            </w:r>
            <w:proofErr w:type="spellStart"/>
            <w:r w:rsidRPr="00A569C8">
              <w:rPr>
                <w:rFonts w:ascii="Cambria" w:hAnsi="Cambria"/>
                <w:sz w:val="20"/>
                <w:szCs w:val="20"/>
                <w:lang w:val="en-US"/>
              </w:rPr>
              <w:t>tDCS</w:t>
            </w:r>
            <w:proofErr w:type="spellEnd"/>
            <w:r w:rsidRPr="00A569C8">
              <w:rPr>
                <w:rFonts w:ascii="Cambria" w:hAnsi="Cambria"/>
                <w:sz w:val="20"/>
                <w:szCs w:val="20"/>
                <w:lang w:val="en-US"/>
              </w:rPr>
              <w:t xml:space="preserve"> has never been shown to have such a long-lasting impact on </w:t>
            </w:r>
            <w:proofErr w:type="spellStart"/>
            <w:r>
              <w:rPr>
                <w:rFonts w:ascii="Cambria" w:hAnsi="Cambria"/>
                <w:sz w:val="20"/>
                <w:szCs w:val="20"/>
                <w:lang w:val="en-US"/>
              </w:rPr>
              <w:t>rs</w:t>
            </w:r>
            <w:proofErr w:type="spellEnd"/>
            <w:r>
              <w:rPr>
                <w:rFonts w:ascii="Cambria" w:hAnsi="Cambria"/>
                <w:sz w:val="20"/>
                <w:szCs w:val="20"/>
                <w:lang w:val="en-US"/>
              </w:rPr>
              <w:t xml:space="preserve"> </w:t>
            </w:r>
            <w:r w:rsidRPr="00A569C8">
              <w:rPr>
                <w:rFonts w:ascii="Cambria" w:hAnsi="Cambria"/>
                <w:sz w:val="20"/>
                <w:szCs w:val="20"/>
                <w:lang w:val="en-US"/>
              </w:rPr>
              <w:t>brain activity</w:t>
            </w:r>
            <w:r>
              <w:rPr>
                <w:rFonts w:ascii="Cambria" w:hAnsi="Cambria"/>
                <w:sz w:val="20"/>
                <w:szCs w:val="20"/>
                <w:lang w:val="en-US"/>
              </w:rPr>
              <w:t>.</w:t>
            </w:r>
          </w:p>
          <w:p w14:paraId="40328413" w14:textId="77777777" w:rsidR="001E43FC"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The DMN, DAN, VN, and salience network</w:t>
            </w:r>
            <w:r>
              <w:rPr>
                <w:rFonts w:ascii="Cambria" w:hAnsi="Cambria"/>
                <w:sz w:val="20"/>
                <w:szCs w:val="20"/>
                <w:lang w:val="en-US"/>
              </w:rPr>
              <w:t xml:space="preserve"> </w:t>
            </w:r>
            <w:proofErr w:type="spellStart"/>
            <w:r>
              <w:rPr>
                <w:rFonts w:ascii="Cambria" w:hAnsi="Cambria"/>
                <w:sz w:val="20"/>
                <w:szCs w:val="20"/>
                <w:lang w:val="en-US"/>
              </w:rPr>
              <w:t>rs</w:t>
            </w:r>
            <w:proofErr w:type="spellEnd"/>
            <w:r>
              <w:rPr>
                <w:rFonts w:ascii="Cambria" w:hAnsi="Cambria"/>
                <w:sz w:val="20"/>
                <w:szCs w:val="20"/>
                <w:lang w:val="en-US"/>
              </w:rPr>
              <w:t>-</w:t>
            </w:r>
            <w:r w:rsidRPr="00A569C8">
              <w:rPr>
                <w:rFonts w:ascii="Cambria" w:hAnsi="Cambria"/>
                <w:sz w:val="20"/>
                <w:szCs w:val="20"/>
                <w:lang w:val="en-US"/>
              </w:rPr>
              <w:t xml:space="preserve">FC did not alter between the three sessions, but only the </w:t>
            </w:r>
            <w:proofErr w:type="spellStart"/>
            <w:r w:rsidRPr="00A569C8">
              <w:rPr>
                <w:rFonts w:ascii="Cambria" w:hAnsi="Cambria"/>
                <w:sz w:val="20"/>
                <w:szCs w:val="20"/>
                <w:lang w:val="en-US"/>
              </w:rPr>
              <w:t>somatomotor</w:t>
            </w:r>
            <w:proofErr w:type="spellEnd"/>
            <w:r w:rsidRPr="00A569C8">
              <w:rPr>
                <w:rFonts w:ascii="Cambria" w:hAnsi="Cambria"/>
                <w:sz w:val="20"/>
                <w:szCs w:val="20"/>
                <w:lang w:val="en-US"/>
              </w:rPr>
              <w:t xml:space="preserve"> network FC rose beyond baseline following the combination of dual </w:t>
            </w:r>
            <w:proofErr w:type="spellStart"/>
            <w:r w:rsidRPr="00A569C8">
              <w:rPr>
                <w:rFonts w:ascii="Cambria" w:hAnsi="Cambria"/>
                <w:sz w:val="20"/>
                <w:szCs w:val="20"/>
                <w:lang w:val="en-US"/>
              </w:rPr>
              <w:t>tDCS</w:t>
            </w:r>
            <w:proofErr w:type="spellEnd"/>
            <w:r w:rsidRPr="00A569C8">
              <w:rPr>
                <w:rFonts w:ascii="Cambria" w:hAnsi="Cambria"/>
                <w:sz w:val="20"/>
                <w:szCs w:val="20"/>
                <w:lang w:val="en-US"/>
              </w:rPr>
              <w:t xml:space="preserve"> and motor skill learning. </w:t>
            </w:r>
          </w:p>
          <w:p w14:paraId="6D01A311" w14:textId="77777777" w:rsidR="001E43FC" w:rsidRDefault="001E43FC" w:rsidP="001E43FC">
            <w:pPr>
              <w:pStyle w:val="a3"/>
              <w:numPr>
                <w:ilvl w:val="0"/>
                <w:numId w:val="1"/>
              </w:numPr>
              <w:ind w:left="172" w:hanging="172"/>
              <w:rPr>
                <w:rFonts w:ascii="Cambria" w:hAnsi="Cambria"/>
                <w:sz w:val="20"/>
                <w:szCs w:val="20"/>
                <w:lang w:val="en-US"/>
              </w:rPr>
            </w:pPr>
            <w:r w:rsidRPr="00A569C8">
              <w:rPr>
                <w:rFonts w:ascii="Cambria" w:hAnsi="Cambria"/>
                <w:sz w:val="20"/>
                <w:szCs w:val="20"/>
                <w:lang w:val="en-US"/>
              </w:rPr>
              <w:t xml:space="preserve">The combined intervention may have altered the </w:t>
            </w:r>
            <w:proofErr w:type="spellStart"/>
            <w:r w:rsidRPr="00A569C8">
              <w:rPr>
                <w:rFonts w:ascii="Cambria" w:hAnsi="Cambria"/>
                <w:sz w:val="20"/>
                <w:szCs w:val="20"/>
                <w:lang w:val="en-US"/>
              </w:rPr>
              <w:t>somatomotor</w:t>
            </w:r>
            <w:proofErr w:type="spellEnd"/>
            <w:r w:rsidRPr="00A569C8">
              <w:rPr>
                <w:rFonts w:ascii="Cambria" w:hAnsi="Cambria"/>
                <w:sz w:val="20"/>
                <w:szCs w:val="20"/>
                <w:lang w:val="en-US"/>
              </w:rPr>
              <w:t xml:space="preserve"> network</w:t>
            </w:r>
            <w:r>
              <w:rPr>
                <w:rFonts w:ascii="Cambria" w:hAnsi="Cambria"/>
                <w:sz w:val="20"/>
                <w:szCs w:val="20"/>
                <w:lang w:val="en-US"/>
              </w:rPr>
              <w:t xml:space="preserve"> </w:t>
            </w:r>
            <w:r w:rsidRPr="00A569C8">
              <w:rPr>
                <w:rFonts w:ascii="Cambria" w:hAnsi="Cambria"/>
                <w:sz w:val="20"/>
                <w:szCs w:val="20"/>
                <w:lang w:val="en-US"/>
              </w:rPr>
              <w:t xml:space="preserve">spontaneous activity for at </w:t>
            </w:r>
            <w:r w:rsidRPr="00A569C8">
              <w:rPr>
                <w:rFonts w:ascii="Cambria" w:hAnsi="Cambria"/>
                <w:sz w:val="20"/>
                <w:szCs w:val="20"/>
                <w:lang w:val="en-US"/>
              </w:rPr>
              <w:lastRenderedPageBreak/>
              <w:t xml:space="preserve">least a week based on the network-specific modulation of FC. </w:t>
            </w:r>
          </w:p>
          <w:p w14:paraId="72D9BF08"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Based on ROI-to-ROI analysis, t</w:t>
            </w:r>
            <w:r w:rsidRPr="00A569C8">
              <w:rPr>
                <w:rFonts w:ascii="Cambria" w:hAnsi="Cambria"/>
                <w:sz w:val="20"/>
                <w:szCs w:val="20"/>
                <w:lang w:val="en-US"/>
              </w:rPr>
              <w:t xml:space="preserve">he ROI combination with the highest FC at baseline and one week after </w:t>
            </w:r>
            <w:r>
              <w:rPr>
                <w:rFonts w:ascii="Cambria" w:hAnsi="Cambria"/>
                <w:sz w:val="20"/>
                <w:szCs w:val="20"/>
                <w:lang w:val="en-US"/>
              </w:rPr>
              <w:t>s</w:t>
            </w:r>
            <w:r w:rsidRPr="00A569C8">
              <w:rPr>
                <w:rFonts w:ascii="Cambria" w:hAnsi="Cambria"/>
                <w:sz w:val="20"/>
                <w:szCs w:val="20"/>
                <w:lang w:val="en-US"/>
              </w:rPr>
              <w:t xml:space="preserve">ham was M1undamH - </w:t>
            </w:r>
            <w:proofErr w:type="spellStart"/>
            <w:r w:rsidRPr="00A569C8">
              <w:rPr>
                <w:rFonts w:ascii="Cambria" w:hAnsi="Cambria"/>
                <w:sz w:val="20"/>
                <w:szCs w:val="20"/>
                <w:lang w:val="en-US"/>
              </w:rPr>
              <w:t>PMdundamH</w:t>
            </w:r>
            <w:proofErr w:type="spellEnd"/>
            <w:r w:rsidRPr="00A569C8">
              <w:rPr>
                <w:rFonts w:ascii="Cambria" w:hAnsi="Cambria"/>
                <w:sz w:val="20"/>
                <w:szCs w:val="20"/>
                <w:lang w:val="en-US"/>
              </w:rPr>
              <w:t xml:space="preserve">. The highest FC was discovered between M1damH and </w:t>
            </w:r>
            <w:proofErr w:type="spellStart"/>
            <w:r w:rsidRPr="00A569C8">
              <w:rPr>
                <w:rFonts w:ascii="Cambria" w:hAnsi="Cambria"/>
                <w:sz w:val="20"/>
                <w:szCs w:val="20"/>
                <w:lang w:val="en-US"/>
              </w:rPr>
              <w:t>PMddamH</w:t>
            </w:r>
            <w:proofErr w:type="spellEnd"/>
            <w:r w:rsidRPr="00A569C8">
              <w:rPr>
                <w:rFonts w:ascii="Cambria" w:hAnsi="Cambria"/>
                <w:sz w:val="20"/>
                <w:szCs w:val="20"/>
                <w:lang w:val="en-US"/>
              </w:rPr>
              <w:t xml:space="preserve"> one week after combined dual-</w:t>
            </w:r>
            <w:proofErr w:type="spellStart"/>
            <w:r w:rsidRPr="00A569C8">
              <w:rPr>
                <w:rFonts w:ascii="Cambria" w:hAnsi="Cambria"/>
                <w:sz w:val="20"/>
                <w:szCs w:val="20"/>
                <w:lang w:val="en-US"/>
              </w:rPr>
              <w:t>tDCS</w:t>
            </w:r>
            <w:proofErr w:type="spellEnd"/>
            <w:r w:rsidRPr="00A569C8">
              <w:rPr>
                <w:rFonts w:ascii="Cambria" w:hAnsi="Cambria"/>
                <w:sz w:val="20"/>
                <w:szCs w:val="20"/>
                <w:lang w:val="en-US"/>
              </w:rPr>
              <w:t xml:space="preserve">/motor skill learning. </w:t>
            </w:r>
          </w:p>
          <w:p w14:paraId="2682797D" w14:textId="77777777" w:rsidR="001E43FC" w:rsidRPr="007F5B66"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The findings</w:t>
            </w:r>
            <w:r w:rsidRPr="00A569C8">
              <w:rPr>
                <w:rFonts w:ascii="Cambria" w:hAnsi="Cambria"/>
                <w:sz w:val="20"/>
                <w:szCs w:val="20"/>
                <w:lang w:val="en-US"/>
              </w:rPr>
              <w:t xml:space="preserve"> point to a reorganization of FC one week following dual-</w:t>
            </w:r>
            <w:proofErr w:type="spellStart"/>
            <w:r w:rsidRPr="00A569C8">
              <w:rPr>
                <w:rFonts w:ascii="Cambria" w:hAnsi="Cambria"/>
                <w:sz w:val="20"/>
                <w:szCs w:val="20"/>
                <w:lang w:val="en-US"/>
              </w:rPr>
              <w:t>tDCS</w:t>
            </w:r>
            <w:proofErr w:type="spellEnd"/>
            <w:r w:rsidRPr="00A569C8">
              <w:rPr>
                <w:rFonts w:ascii="Cambria" w:hAnsi="Cambria"/>
                <w:sz w:val="20"/>
                <w:szCs w:val="20"/>
                <w:lang w:val="en-US"/>
              </w:rPr>
              <w:t xml:space="preserve"> </w:t>
            </w:r>
            <w:r>
              <w:rPr>
                <w:rFonts w:ascii="Cambria" w:hAnsi="Cambria"/>
                <w:sz w:val="20"/>
                <w:szCs w:val="20"/>
                <w:lang w:val="en-US"/>
              </w:rPr>
              <w:t xml:space="preserve">/ </w:t>
            </w:r>
            <w:r w:rsidRPr="00A569C8">
              <w:rPr>
                <w:rFonts w:ascii="Cambria" w:hAnsi="Cambria"/>
                <w:sz w:val="20"/>
                <w:szCs w:val="20"/>
                <w:lang w:val="en-US"/>
              </w:rPr>
              <w:t>motor skill learning.</w:t>
            </w:r>
          </w:p>
        </w:tc>
      </w:tr>
      <w:tr w:rsidR="001E43FC" w:rsidRPr="00243E48" w14:paraId="2F27BE82" w14:textId="77777777" w:rsidTr="00B96FA3">
        <w:trPr>
          <w:jc w:val="center"/>
        </w:trPr>
        <w:tc>
          <w:tcPr>
            <w:tcW w:w="1932" w:type="dxa"/>
          </w:tcPr>
          <w:p w14:paraId="7903F27E"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Li, (2017)</w:t>
            </w:r>
          </w:p>
        </w:tc>
        <w:tc>
          <w:tcPr>
            <w:tcW w:w="2174" w:type="dxa"/>
          </w:tcPr>
          <w:p w14:paraId="277AC69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subcortical ischemic stroke with unilateral motor deficits</w:t>
            </w:r>
          </w:p>
          <w:p w14:paraId="2C2110E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0B915DE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17 patients</w:t>
            </w:r>
          </w:p>
          <w:p w14:paraId="62CC62C6"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63.29</w:t>
            </w:r>
            <w:r w:rsidRPr="00234712">
              <w:rPr>
                <w:rFonts w:ascii="Cambria" w:hAnsi="Cambria"/>
                <w:sz w:val="20"/>
                <w:szCs w:val="20"/>
                <w:lang w:val="en-US"/>
              </w:rPr>
              <w:t>±</w:t>
            </w:r>
            <w:r>
              <w:rPr>
                <w:rFonts w:ascii="Cambria" w:hAnsi="Cambria"/>
                <w:sz w:val="20"/>
                <w:szCs w:val="20"/>
                <w:lang w:val="en-US"/>
              </w:rPr>
              <w:t>12.27</w:t>
            </w:r>
          </w:p>
          <w:p w14:paraId="55F6296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14 controls</w:t>
            </w:r>
          </w:p>
          <w:p w14:paraId="5FA0698E"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62.21</w:t>
            </w:r>
            <w:r w:rsidRPr="00234712">
              <w:rPr>
                <w:rFonts w:ascii="Cambria" w:hAnsi="Cambria"/>
                <w:sz w:val="20"/>
                <w:szCs w:val="20"/>
                <w:lang w:val="en-US"/>
              </w:rPr>
              <w:t>±</w:t>
            </w:r>
            <w:r>
              <w:rPr>
                <w:rFonts w:ascii="Cambria" w:hAnsi="Cambria"/>
                <w:sz w:val="20"/>
                <w:szCs w:val="20"/>
                <w:lang w:val="en-US"/>
              </w:rPr>
              <w:t>10.48</w:t>
            </w:r>
          </w:p>
          <w:p w14:paraId="27FE4B72" w14:textId="77777777" w:rsidR="001E43FC" w:rsidRPr="007A450D" w:rsidRDefault="001E43FC" w:rsidP="001E43FC">
            <w:pPr>
              <w:pStyle w:val="a3"/>
              <w:numPr>
                <w:ilvl w:val="0"/>
                <w:numId w:val="1"/>
              </w:numPr>
              <w:ind w:left="223" w:hanging="223"/>
              <w:rPr>
                <w:rFonts w:ascii="Cambria" w:hAnsi="Cambria"/>
                <w:sz w:val="20"/>
                <w:szCs w:val="20"/>
                <w:lang w:val="en-US"/>
              </w:rPr>
            </w:pPr>
            <w:r w:rsidRPr="007A450D">
              <w:rPr>
                <w:rFonts w:ascii="Cambria" w:hAnsi="Cambria"/>
                <w:sz w:val="20"/>
                <w:szCs w:val="20"/>
                <w:lang w:val="en-US"/>
              </w:rPr>
              <w:t>Intervention:</w:t>
            </w:r>
            <w:r>
              <w:rPr>
                <w:rFonts w:ascii="Cambria" w:hAnsi="Cambria"/>
                <w:sz w:val="20"/>
                <w:szCs w:val="20"/>
                <w:lang w:val="en-US"/>
              </w:rPr>
              <w:t xml:space="preserve"> Conventional Western medicine treatment, Acupuncture </w:t>
            </w:r>
          </w:p>
        </w:tc>
        <w:tc>
          <w:tcPr>
            <w:tcW w:w="3119" w:type="dxa"/>
          </w:tcPr>
          <w:p w14:paraId="61A12C9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At least 3 weeks between stroke and study enrollment; Baseline and 1-month following clinical treatment</w:t>
            </w:r>
          </w:p>
          <w:p w14:paraId="7F39082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49F9C15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w:t>
            </w:r>
          </w:p>
          <w:p w14:paraId="0D7A067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Seed-to-whole brain with ROIs belonging to the motor execution network</w:t>
            </w:r>
          </w:p>
          <w:p w14:paraId="1D579685" w14:textId="77777777" w:rsidR="001E43FC" w:rsidRPr="007A450D" w:rsidRDefault="001E43FC" w:rsidP="001E43FC">
            <w:pPr>
              <w:pStyle w:val="a3"/>
              <w:numPr>
                <w:ilvl w:val="0"/>
                <w:numId w:val="1"/>
              </w:numPr>
              <w:ind w:left="223" w:hanging="223"/>
              <w:rPr>
                <w:rFonts w:ascii="Cambria" w:hAnsi="Cambria"/>
                <w:sz w:val="20"/>
                <w:szCs w:val="20"/>
                <w:lang w:val="en-US"/>
              </w:rPr>
            </w:pPr>
            <w:r w:rsidRPr="007A450D">
              <w:rPr>
                <w:rFonts w:ascii="Cambria" w:hAnsi="Cambria"/>
                <w:sz w:val="20"/>
                <w:szCs w:val="20"/>
                <w:lang w:val="en-US"/>
              </w:rPr>
              <w:t>n/a</w:t>
            </w:r>
          </w:p>
        </w:tc>
        <w:tc>
          <w:tcPr>
            <w:tcW w:w="2693" w:type="dxa"/>
          </w:tcPr>
          <w:p w14:paraId="44362D21" w14:textId="77777777" w:rsidR="001E43FC" w:rsidRPr="007A450D" w:rsidRDefault="001E43FC" w:rsidP="001E43FC">
            <w:pPr>
              <w:pStyle w:val="a3"/>
              <w:numPr>
                <w:ilvl w:val="0"/>
                <w:numId w:val="1"/>
              </w:numPr>
              <w:ind w:left="173" w:hanging="173"/>
              <w:rPr>
                <w:rFonts w:ascii="Cambria" w:hAnsi="Cambria"/>
                <w:sz w:val="20"/>
                <w:szCs w:val="20"/>
                <w:lang w:val="en-US"/>
              </w:rPr>
            </w:pPr>
            <w:r>
              <w:rPr>
                <w:rFonts w:ascii="Cambria" w:hAnsi="Cambria"/>
                <w:sz w:val="20"/>
                <w:szCs w:val="20"/>
                <w:lang w:val="en-US"/>
              </w:rPr>
              <w:t>Chinese Stroke Scale for Clinical Neurological Deficits</w:t>
            </w:r>
          </w:p>
        </w:tc>
        <w:tc>
          <w:tcPr>
            <w:tcW w:w="4961" w:type="dxa"/>
          </w:tcPr>
          <w:p w14:paraId="6D6E2965" w14:textId="77777777" w:rsidR="001E43FC" w:rsidRDefault="001E43FC" w:rsidP="001E43FC">
            <w:pPr>
              <w:pStyle w:val="a3"/>
              <w:numPr>
                <w:ilvl w:val="0"/>
                <w:numId w:val="1"/>
              </w:numPr>
              <w:ind w:left="172" w:hanging="172"/>
              <w:rPr>
                <w:rFonts w:ascii="Cambria" w:hAnsi="Cambria"/>
                <w:sz w:val="20"/>
                <w:szCs w:val="20"/>
                <w:lang w:val="en-US"/>
              </w:rPr>
            </w:pPr>
            <w:r w:rsidRPr="00730B12">
              <w:rPr>
                <w:rFonts w:ascii="Cambria" w:hAnsi="Cambria"/>
                <w:sz w:val="20"/>
                <w:szCs w:val="20"/>
                <w:lang w:val="en-US"/>
              </w:rPr>
              <w:t>Compared with the conventional Western medicine treatment group</w:t>
            </w:r>
            <w:r>
              <w:rPr>
                <w:rFonts w:ascii="Cambria" w:hAnsi="Cambria"/>
                <w:sz w:val="20"/>
                <w:szCs w:val="20"/>
                <w:lang w:val="en-US"/>
              </w:rPr>
              <w:t xml:space="preserve">, </w:t>
            </w:r>
            <w:r w:rsidRPr="00730B12">
              <w:rPr>
                <w:rFonts w:ascii="Cambria" w:hAnsi="Cambria"/>
                <w:sz w:val="20"/>
                <w:szCs w:val="20"/>
                <w:lang w:val="en-US"/>
              </w:rPr>
              <w:t xml:space="preserve">the acupuncture combining conventional Western medicine group showed a significant enhancement of the percent changes of </w:t>
            </w:r>
            <w:r>
              <w:rPr>
                <w:rFonts w:ascii="Cambria" w:hAnsi="Cambria"/>
                <w:sz w:val="20"/>
                <w:szCs w:val="20"/>
                <w:lang w:val="en-US"/>
              </w:rPr>
              <w:t xml:space="preserve">Chinese Stroke Scale for Clinical Neurological Deficits </w:t>
            </w:r>
            <w:r w:rsidRPr="00730B12">
              <w:rPr>
                <w:rFonts w:ascii="Cambria" w:hAnsi="Cambria"/>
                <w:sz w:val="20"/>
                <w:szCs w:val="20"/>
                <w:lang w:val="en-US"/>
              </w:rPr>
              <w:t>from pre- to post- treatment intervention.</w:t>
            </w:r>
          </w:p>
          <w:p w14:paraId="363702CD" w14:textId="77777777" w:rsidR="001E43FC" w:rsidRDefault="001E43FC" w:rsidP="001E43FC">
            <w:pPr>
              <w:pStyle w:val="a3"/>
              <w:numPr>
                <w:ilvl w:val="0"/>
                <w:numId w:val="1"/>
              </w:numPr>
              <w:ind w:left="172" w:hanging="172"/>
              <w:rPr>
                <w:rFonts w:ascii="Cambria" w:hAnsi="Cambria"/>
                <w:sz w:val="20"/>
                <w:szCs w:val="20"/>
                <w:lang w:val="en-US"/>
              </w:rPr>
            </w:pPr>
            <w:r w:rsidRPr="00730B12">
              <w:rPr>
                <w:rFonts w:ascii="Cambria" w:hAnsi="Cambria"/>
                <w:sz w:val="20"/>
                <w:szCs w:val="20"/>
                <w:lang w:val="en-US"/>
              </w:rPr>
              <w:t>All patients showed significant changes of FC between the pair of cortical motor-related regions.</w:t>
            </w:r>
          </w:p>
          <w:p w14:paraId="777336BB" w14:textId="77777777" w:rsidR="001E43FC" w:rsidRPr="00EA3EA1"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After treatment, both patient groups showed a recovery of brain FC to the nearly normal level compared with the controls in these pairs.</w:t>
            </w:r>
          </w:p>
          <w:p w14:paraId="1A078FFC" w14:textId="77777777" w:rsidR="001E43FC" w:rsidRDefault="001E43FC" w:rsidP="001E43FC">
            <w:pPr>
              <w:pStyle w:val="a3"/>
              <w:numPr>
                <w:ilvl w:val="0"/>
                <w:numId w:val="1"/>
              </w:numPr>
              <w:ind w:left="172" w:hanging="172"/>
              <w:rPr>
                <w:rFonts w:ascii="Cambria" w:hAnsi="Cambria"/>
                <w:sz w:val="20"/>
                <w:szCs w:val="20"/>
                <w:lang w:val="en-US"/>
              </w:rPr>
            </w:pPr>
            <w:r w:rsidRPr="00730B12">
              <w:rPr>
                <w:rFonts w:ascii="Cambria" w:hAnsi="Cambria"/>
                <w:sz w:val="20"/>
                <w:szCs w:val="20"/>
                <w:lang w:val="en-US"/>
              </w:rPr>
              <w:t>A significant correlat</w:t>
            </w:r>
            <w:r>
              <w:rPr>
                <w:rFonts w:ascii="Cambria" w:hAnsi="Cambria"/>
                <w:sz w:val="20"/>
                <w:szCs w:val="20"/>
                <w:lang w:val="en-US"/>
              </w:rPr>
              <w:t>i</w:t>
            </w:r>
            <w:r w:rsidRPr="00730B12">
              <w:rPr>
                <w:rFonts w:ascii="Cambria" w:hAnsi="Cambria"/>
                <w:sz w:val="20"/>
                <w:szCs w:val="20"/>
                <w:lang w:val="en-US"/>
              </w:rPr>
              <w:t xml:space="preserve">on between the percent of changes of </w:t>
            </w:r>
            <w:r>
              <w:rPr>
                <w:rFonts w:ascii="Cambria" w:hAnsi="Cambria"/>
                <w:sz w:val="20"/>
                <w:szCs w:val="20"/>
                <w:lang w:val="en-US"/>
              </w:rPr>
              <w:t xml:space="preserve">Chinese Stroke Scale for Clinical Neurological Deficits </w:t>
            </w:r>
            <w:r w:rsidRPr="00730B12">
              <w:rPr>
                <w:rFonts w:ascii="Cambria" w:hAnsi="Cambria"/>
                <w:sz w:val="20"/>
                <w:szCs w:val="20"/>
                <w:lang w:val="en-US"/>
              </w:rPr>
              <w:t>and the pre</w:t>
            </w:r>
            <w:r>
              <w:rPr>
                <w:rFonts w:ascii="Cambria" w:hAnsi="Cambria"/>
                <w:sz w:val="20"/>
                <w:szCs w:val="20"/>
                <w:lang w:val="en-US"/>
              </w:rPr>
              <w:t>-</w:t>
            </w:r>
            <w:r w:rsidRPr="00730B12">
              <w:rPr>
                <w:rFonts w:ascii="Cambria" w:hAnsi="Cambria"/>
                <w:sz w:val="20"/>
                <w:szCs w:val="20"/>
                <w:lang w:val="en-US"/>
              </w:rPr>
              <w:t>treatment FC values of bilateral M1 in all patients was found.</w:t>
            </w:r>
          </w:p>
          <w:p w14:paraId="2F2B6754" w14:textId="77777777" w:rsidR="001E43FC" w:rsidRPr="00730B12" w:rsidRDefault="001E43FC" w:rsidP="001E43FC">
            <w:pPr>
              <w:pStyle w:val="a3"/>
              <w:numPr>
                <w:ilvl w:val="0"/>
                <w:numId w:val="1"/>
              </w:numPr>
              <w:ind w:left="172" w:hanging="172"/>
              <w:rPr>
                <w:rFonts w:ascii="Cambria" w:hAnsi="Cambria"/>
                <w:sz w:val="20"/>
                <w:szCs w:val="20"/>
                <w:lang w:val="en-US"/>
              </w:rPr>
            </w:pPr>
            <w:r w:rsidRPr="00730B12">
              <w:rPr>
                <w:rFonts w:ascii="Cambria" w:hAnsi="Cambria"/>
                <w:sz w:val="20"/>
                <w:szCs w:val="20"/>
                <w:lang w:val="en-US"/>
              </w:rPr>
              <w:t>The FC strengths between bilateral M1 of stroke patients can predict stroke patients' treatment outcome after rehabilitation therapy.</w:t>
            </w:r>
          </w:p>
        </w:tc>
      </w:tr>
      <w:tr w:rsidR="001E43FC" w:rsidRPr="00243E48" w14:paraId="495B5226" w14:textId="77777777" w:rsidTr="00B96FA3">
        <w:trPr>
          <w:jc w:val="center"/>
        </w:trPr>
        <w:tc>
          <w:tcPr>
            <w:tcW w:w="1932" w:type="dxa"/>
          </w:tcPr>
          <w:p w14:paraId="22C45586" w14:textId="77777777" w:rsidR="001E43FC" w:rsidRPr="004734EC" w:rsidRDefault="001E43FC" w:rsidP="00B96FA3">
            <w:pPr>
              <w:rPr>
                <w:rFonts w:ascii="Cambria" w:hAnsi="Cambria"/>
                <w:sz w:val="20"/>
                <w:szCs w:val="20"/>
                <w:lang w:val="en-US"/>
              </w:rPr>
            </w:pPr>
            <w:r>
              <w:rPr>
                <w:rFonts w:ascii="Cambria" w:hAnsi="Cambria"/>
                <w:sz w:val="20"/>
                <w:szCs w:val="20"/>
                <w:lang w:val="en-US"/>
              </w:rPr>
              <w:t>Guo, (2021)</w:t>
            </w:r>
          </w:p>
        </w:tc>
        <w:tc>
          <w:tcPr>
            <w:tcW w:w="2174" w:type="dxa"/>
          </w:tcPr>
          <w:p w14:paraId="6111B66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Subcortical ischemic stroke</w:t>
            </w:r>
          </w:p>
          <w:p w14:paraId="7F8FFE4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521C1BE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33 patients</w:t>
            </w:r>
          </w:p>
          <w:p w14:paraId="1B683D6C"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64.48</w:t>
            </w:r>
          </w:p>
          <w:p w14:paraId="0909286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0 controls </w:t>
            </w:r>
          </w:p>
          <w:p w14:paraId="3F600542" w14:textId="77777777" w:rsidR="001E43FC" w:rsidRPr="00F855FE" w:rsidRDefault="001E43FC" w:rsidP="001E43FC">
            <w:pPr>
              <w:pStyle w:val="a3"/>
              <w:numPr>
                <w:ilvl w:val="0"/>
                <w:numId w:val="1"/>
              </w:numPr>
              <w:ind w:left="223" w:hanging="223"/>
              <w:rPr>
                <w:rFonts w:ascii="Cambria" w:hAnsi="Cambria"/>
                <w:sz w:val="20"/>
                <w:szCs w:val="20"/>
                <w:lang w:val="en-US"/>
              </w:rPr>
            </w:pPr>
            <w:r w:rsidRPr="00F855FE">
              <w:rPr>
                <w:rFonts w:ascii="Cambria" w:hAnsi="Cambria"/>
                <w:sz w:val="20"/>
                <w:szCs w:val="20"/>
                <w:lang w:val="en-US"/>
              </w:rPr>
              <w:lastRenderedPageBreak/>
              <w:t xml:space="preserve">Intervention: </w:t>
            </w:r>
            <w:proofErr w:type="spellStart"/>
            <w:r>
              <w:rPr>
                <w:rFonts w:ascii="Cambria" w:hAnsi="Cambria"/>
                <w:sz w:val="20"/>
                <w:szCs w:val="20"/>
                <w:lang w:val="en-US"/>
              </w:rPr>
              <w:t>rTMS</w:t>
            </w:r>
            <w:proofErr w:type="spellEnd"/>
            <w:r w:rsidRPr="00F855FE">
              <w:rPr>
                <w:rFonts w:ascii="Cambria" w:hAnsi="Cambria"/>
                <w:sz w:val="20"/>
                <w:szCs w:val="20"/>
                <w:lang w:val="en-US"/>
              </w:rPr>
              <w:t xml:space="preserve"> </w:t>
            </w:r>
          </w:p>
        </w:tc>
        <w:tc>
          <w:tcPr>
            <w:tcW w:w="3119" w:type="dxa"/>
          </w:tcPr>
          <w:p w14:paraId="61B688E5" w14:textId="77777777" w:rsidR="001E43FC" w:rsidRDefault="001E43FC" w:rsidP="001E43FC">
            <w:pPr>
              <w:pStyle w:val="a3"/>
              <w:numPr>
                <w:ilvl w:val="0"/>
                <w:numId w:val="1"/>
              </w:numPr>
              <w:ind w:left="223" w:hanging="223"/>
              <w:rPr>
                <w:rFonts w:ascii="Cambria" w:hAnsi="Cambria"/>
                <w:sz w:val="20"/>
                <w:szCs w:val="20"/>
                <w:lang w:val="en-US"/>
              </w:rPr>
            </w:pPr>
            <w:proofErr w:type="gramStart"/>
            <w:r>
              <w:rPr>
                <w:rFonts w:ascii="Cambria" w:hAnsi="Cambria"/>
                <w:sz w:val="20"/>
                <w:szCs w:val="20"/>
                <w:lang w:val="en-US"/>
              </w:rPr>
              <w:lastRenderedPageBreak/>
              <w:t>1 week</w:t>
            </w:r>
            <w:proofErr w:type="gramEnd"/>
            <w:r>
              <w:rPr>
                <w:rFonts w:ascii="Cambria" w:hAnsi="Cambria"/>
                <w:sz w:val="20"/>
                <w:szCs w:val="20"/>
                <w:lang w:val="en-US"/>
              </w:rPr>
              <w:t xml:space="preserve"> post-stroke</w:t>
            </w:r>
          </w:p>
          <w:p w14:paraId="32AEA3D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1.5T</w:t>
            </w:r>
          </w:p>
          <w:p w14:paraId="70CF4E9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5C078DA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ICA and FC of the </w:t>
            </w:r>
            <w:proofErr w:type="spellStart"/>
            <w:r>
              <w:rPr>
                <w:rFonts w:ascii="Cambria" w:hAnsi="Cambria"/>
                <w:sz w:val="20"/>
                <w:szCs w:val="20"/>
                <w:lang w:val="en-US"/>
              </w:rPr>
              <w:t>intramotor</w:t>
            </w:r>
            <w:proofErr w:type="spellEnd"/>
            <w:r>
              <w:rPr>
                <w:rFonts w:ascii="Cambria" w:hAnsi="Cambria"/>
                <w:sz w:val="20"/>
                <w:szCs w:val="20"/>
                <w:lang w:val="en-US"/>
              </w:rPr>
              <w:t xml:space="preserve"> network ROIs</w:t>
            </w:r>
          </w:p>
          <w:p w14:paraId="28D28841" w14:textId="77777777" w:rsidR="001E43FC" w:rsidRPr="00F855FE" w:rsidRDefault="001E43FC" w:rsidP="001E43FC">
            <w:pPr>
              <w:pStyle w:val="a3"/>
              <w:numPr>
                <w:ilvl w:val="0"/>
                <w:numId w:val="1"/>
              </w:numPr>
              <w:ind w:left="223" w:hanging="223"/>
              <w:rPr>
                <w:rFonts w:ascii="Cambria" w:hAnsi="Cambria"/>
                <w:sz w:val="20"/>
                <w:szCs w:val="20"/>
                <w:lang w:val="en-US"/>
              </w:rPr>
            </w:pPr>
            <w:r w:rsidRPr="00F855FE">
              <w:rPr>
                <w:rFonts w:ascii="Cambria" w:hAnsi="Cambria"/>
                <w:sz w:val="20"/>
                <w:szCs w:val="20"/>
                <w:lang w:val="en-US"/>
              </w:rPr>
              <w:t>n/a</w:t>
            </w:r>
          </w:p>
        </w:tc>
        <w:tc>
          <w:tcPr>
            <w:tcW w:w="2693" w:type="dxa"/>
          </w:tcPr>
          <w:p w14:paraId="2FC1E2C2" w14:textId="77777777" w:rsidR="001E43FC" w:rsidRPr="00F855FE" w:rsidRDefault="001E43FC" w:rsidP="001E43FC">
            <w:pPr>
              <w:pStyle w:val="a3"/>
              <w:numPr>
                <w:ilvl w:val="0"/>
                <w:numId w:val="1"/>
              </w:numPr>
              <w:ind w:left="173" w:hanging="173"/>
              <w:rPr>
                <w:rFonts w:ascii="Cambria" w:hAnsi="Cambria"/>
                <w:sz w:val="20"/>
                <w:szCs w:val="20"/>
                <w:lang w:val="en-US"/>
              </w:rPr>
            </w:pPr>
            <w:r>
              <w:rPr>
                <w:rFonts w:ascii="Cambria" w:hAnsi="Cambria"/>
                <w:sz w:val="20"/>
                <w:szCs w:val="20"/>
                <w:lang w:val="en-US"/>
              </w:rPr>
              <w:t>NIHSS, FMA, BI</w:t>
            </w:r>
          </w:p>
        </w:tc>
        <w:tc>
          <w:tcPr>
            <w:tcW w:w="4961" w:type="dxa"/>
          </w:tcPr>
          <w:p w14:paraId="3C24E858" w14:textId="77777777" w:rsidR="001E43FC" w:rsidRDefault="001E43FC" w:rsidP="001E43FC">
            <w:pPr>
              <w:pStyle w:val="a3"/>
              <w:numPr>
                <w:ilvl w:val="0"/>
                <w:numId w:val="1"/>
              </w:numPr>
              <w:ind w:left="172" w:hanging="172"/>
              <w:rPr>
                <w:rFonts w:ascii="Cambria" w:hAnsi="Cambria"/>
                <w:sz w:val="20"/>
                <w:szCs w:val="20"/>
                <w:lang w:val="en-US"/>
              </w:rPr>
            </w:pPr>
            <w:r w:rsidRPr="00D903A0">
              <w:rPr>
                <w:rFonts w:ascii="Cambria" w:hAnsi="Cambria"/>
                <w:sz w:val="20"/>
                <w:szCs w:val="20"/>
                <w:lang w:val="en-US"/>
              </w:rPr>
              <w:t xml:space="preserve">While </w:t>
            </w:r>
            <w:r>
              <w:rPr>
                <w:rFonts w:ascii="Cambria" w:hAnsi="Cambria"/>
                <w:sz w:val="20"/>
                <w:szCs w:val="20"/>
                <w:lang w:val="en-US"/>
              </w:rPr>
              <w:t xml:space="preserve">low frequency </w:t>
            </w:r>
            <w:proofErr w:type="spellStart"/>
            <w:r w:rsidRPr="00D903A0">
              <w:rPr>
                <w:rFonts w:ascii="Cambria" w:hAnsi="Cambria"/>
                <w:sz w:val="20"/>
                <w:szCs w:val="20"/>
                <w:lang w:val="en-US"/>
              </w:rPr>
              <w:t>rTMS</w:t>
            </w:r>
            <w:proofErr w:type="spellEnd"/>
            <w:r w:rsidRPr="00D903A0">
              <w:rPr>
                <w:rFonts w:ascii="Cambria" w:hAnsi="Cambria"/>
                <w:sz w:val="20"/>
                <w:szCs w:val="20"/>
                <w:lang w:val="en-US"/>
              </w:rPr>
              <w:t xml:space="preserve"> predominantly concentrated on the </w:t>
            </w:r>
            <w:proofErr w:type="spellStart"/>
            <w:r w:rsidRPr="00D903A0">
              <w:rPr>
                <w:rFonts w:ascii="Cambria" w:hAnsi="Cambria"/>
                <w:sz w:val="20"/>
                <w:szCs w:val="20"/>
                <w:lang w:val="en-US"/>
              </w:rPr>
              <w:t>contralesional</w:t>
            </w:r>
            <w:proofErr w:type="spellEnd"/>
            <w:r w:rsidRPr="00D903A0">
              <w:rPr>
                <w:rFonts w:ascii="Cambria" w:hAnsi="Cambria"/>
                <w:sz w:val="20"/>
                <w:szCs w:val="20"/>
                <w:lang w:val="en-US"/>
              </w:rPr>
              <w:t xml:space="preserve"> hemisphere, </w:t>
            </w:r>
            <w:r>
              <w:rPr>
                <w:rFonts w:ascii="Cambria" w:hAnsi="Cambria"/>
                <w:sz w:val="20"/>
                <w:szCs w:val="20"/>
                <w:lang w:val="en-US"/>
              </w:rPr>
              <w:t xml:space="preserve">high frequency </w:t>
            </w:r>
            <w:proofErr w:type="spellStart"/>
            <w:r w:rsidRPr="00D903A0">
              <w:rPr>
                <w:rFonts w:ascii="Cambria" w:hAnsi="Cambria"/>
                <w:sz w:val="20"/>
                <w:szCs w:val="20"/>
                <w:lang w:val="en-US"/>
              </w:rPr>
              <w:t>rTMS</w:t>
            </w:r>
            <w:proofErr w:type="spellEnd"/>
            <w:r w:rsidRPr="00D903A0">
              <w:rPr>
                <w:rFonts w:ascii="Cambria" w:hAnsi="Cambria"/>
                <w:sz w:val="20"/>
                <w:szCs w:val="20"/>
                <w:lang w:val="en-US"/>
              </w:rPr>
              <w:t xml:space="preserve"> significantly enhanced the functional connectivity of the motor network in the </w:t>
            </w:r>
            <w:proofErr w:type="spellStart"/>
            <w:r w:rsidRPr="00D903A0">
              <w:rPr>
                <w:rFonts w:ascii="Cambria" w:hAnsi="Cambria"/>
                <w:sz w:val="20"/>
                <w:szCs w:val="20"/>
                <w:lang w:val="en-US"/>
              </w:rPr>
              <w:t>ipsilesional</w:t>
            </w:r>
            <w:proofErr w:type="spellEnd"/>
            <w:r w:rsidRPr="00D903A0">
              <w:rPr>
                <w:rFonts w:ascii="Cambria" w:hAnsi="Cambria"/>
                <w:sz w:val="20"/>
                <w:szCs w:val="20"/>
                <w:lang w:val="en-US"/>
              </w:rPr>
              <w:t xml:space="preserve"> hemisphere. </w:t>
            </w:r>
          </w:p>
          <w:p w14:paraId="6EF256D3"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During </w:t>
            </w:r>
            <w:r w:rsidRPr="00D903A0">
              <w:rPr>
                <w:rFonts w:ascii="Cambria" w:hAnsi="Cambria"/>
                <w:sz w:val="20"/>
                <w:szCs w:val="20"/>
                <w:lang w:val="en-US"/>
              </w:rPr>
              <w:t xml:space="preserve">the motor recovery with </w:t>
            </w:r>
            <w:r>
              <w:rPr>
                <w:rFonts w:ascii="Cambria" w:hAnsi="Cambria"/>
                <w:sz w:val="20"/>
                <w:szCs w:val="20"/>
                <w:lang w:val="en-US"/>
              </w:rPr>
              <w:t xml:space="preserve">high frequency </w:t>
            </w:r>
            <w:proofErr w:type="spellStart"/>
            <w:r w:rsidRPr="00D903A0">
              <w:rPr>
                <w:rFonts w:ascii="Cambria" w:hAnsi="Cambria"/>
                <w:sz w:val="20"/>
                <w:szCs w:val="20"/>
                <w:lang w:val="en-US"/>
              </w:rPr>
              <w:t>rTMS</w:t>
            </w:r>
            <w:proofErr w:type="spellEnd"/>
            <w:r w:rsidRPr="00D903A0">
              <w:rPr>
                <w:rFonts w:ascii="Cambria" w:hAnsi="Cambria"/>
                <w:sz w:val="20"/>
                <w:szCs w:val="20"/>
                <w:lang w:val="en-US"/>
              </w:rPr>
              <w:t xml:space="preserve"> </w:t>
            </w:r>
            <w:r w:rsidRPr="00D903A0">
              <w:rPr>
                <w:rFonts w:ascii="Cambria" w:hAnsi="Cambria"/>
                <w:sz w:val="20"/>
                <w:szCs w:val="20"/>
                <w:lang w:val="en-US"/>
              </w:rPr>
              <w:lastRenderedPageBreak/>
              <w:t xml:space="preserve">therapy, the interaction between bilateral SMA and </w:t>
            </w:r>
            <w:proofErr w:type="spellStart"/>
            <w:r w:rsidRPr="00D903A0">
              <w:rPr>
                <w:rFonts w:ascii="Cambria" w:hAnsi="Cambria"/>
                <w:sz w:val="20"/>
                <w:szCs w:val="20"/>
                <w:lang w:val="en-US"/>
              </w:rPr>
              <w:t>ipsilesional</w:t>
            </w:r>
            <w:proofErr w:type="spellEnd"/>
            <w:r w:rsidRPr="00D903A0">
              <w:rPr>
                <w:rFonts w:ascii="Cambria" w:hAnsi="Cambria"/>
                <w:sz w:val="20"/>
                <w:szCs w:val="20"/>
                <w:lang w:val="en-US"/>
              </w:rPr>
              <w:t xml:space="preserve"> M1 and </w:t>
            </w:r>
            <w:proofErr w:type="spellStart"/>
            <w:r w:rsidRPr="00D903A0">
              <w:rPr>
                <w:rFonts w:ascii="Cambria" w:hAnsi="Cambria"/>
                <w:sz w:val="20"/>
                <w:szCs w:val="20"/>
                <w:lang w:val="en-US"/>
              </w:rPr>
              <w:t>contralesional</w:t>
            </w:r>
            <w:proofErr w:type="spellEnd"/>
            <w:r w:rsidRPr="00D903A0">
              <w:rPr>
                <w:rFonts w:ascii="Cambria" w:hAnsi="Cambria"/>
                <w:sz w:val="20"/>
                <w:szCs w:val="20"/>
                <w:lang w:val="en-US"/>
              </w:rPr>
              <w:t xml:space="preserve"> PMA may be more important. </w:t>
            </w:r>
          </w:p>
          <w:p w14:paraId="61F9DB34" w14:textId="77777777" w:rsidR="001E43FC" w:rsidRPr="00EA3EA1"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The</w:t>
            </w:r>
            <w:r w:rsidRPr="00D903A0">
              <w:rPr>
                <w:rFonts w:ascii="Cambria" w:hAnsi="Cambria"/>
                <w:sz w:val="20"/>
                <w:szCs w:val="20"/>
                <w:lang w:val="en-US"/>
              </w:rPr>
              <w:t xml:space="preserve"> functional restoration and reorganization that occur after </w:t>
            </w:r>
            <w:r>
              <w:rPr>
                <w:rFonts w:ascii="Cambria" w:hAnsi="Cambria"/>
                <w:sz w:val="20"/>
                <w:szCs w:val="20"/>
                <w:lang w:val="en-US"/>
              </w:rPr>
              <w:t xml:space="preserve">high frequency </w:t>
            </w:r>
            <w:proofErr w:type="spellStart"/>
            <w:r w:rsidRPr="00D903A0">
              <w:rPr>
                <w:rFonts w:ascii="Cambria" w:hAnsi="Cambria"/>
                <w:sz w:val="20"/>
                <w:szCs w:val="20"/>
                <w:lang w:val="en-US"/>
              </w:rPr>
              <w:t>rTMS</w:t>
            </w:r>
            <w:proofErr w:type="spellEnd"/>
            <w:r w:rsidRPr="00D903A0">
              <w:rPr>
                <w:rFonts w:ascii="Cambria" w:hAnsi="Cambria"/>
                <w:sz w:val="20"/>
                <w:szCs w:val="20"/>
                <w:lang w:val="en-US"/>
              </w:rPr>
              <w:t xml:space="preserve"> and </w:t>
            </w:r>
            <w:r>
              <w:rPr>
                <w:rFonts w:ascii="Cambria" w:hAnsi="Cambria"/>
                <w:sz w:val="20"/>
                <w:szCs w:val="20"/>
                <w:lang w:val="en-US"/>
              </w:rPr>
              <w:t xml:space="preserve">low frequency </w:t>
            </w:r>
            <w:proofErr w:type="spellStart"/>
            <w:r w:rsidRPr="00D903A0">
              <w:rPr>
                <w:rFonts w:ascii="Cambria" w:hAnsi="Cambria"/>
                <w:sz w:val="20"/>
                <w:szCs w:val="20"/>
                <w:lang w:val="en-US"/>
              </w:rPr>
              <w:t>rTMS</w:t>
            </w:r>
            <w:proofErr w:type="spellEnd"/>
            <w:r w:rsidRPr="00D903A0">
              <w:rPr>
                <w:rFonts w:ascii="Cambria" w:hAnsi="Cambria"/>
                <w:sz w:val="20"/>
                <w:szCs w:val="20"/>
                <w:lang w:val="en-US"/>
              </w:rPr>
              <w:t>, respectively, within the motor network, may both be responsible for the motor recovery.</w:t>
            </w:r>
          </w:p>
        </w:tc>
      </w:tr>
      <w:tr w:rsidR="001E43FC" w:rsidRPr="00243E48" w14:paraId="2F5B2CBD" w14:textId="77777777" w:rsidTr="00B96FA3">
        <w:trPr>
          <w:jc w:val="center"/>
        </w:trPr>
        <w:tc>
          <w:tcPr>
            <w:tcW w:w="1932" w:type="dxa"/>
          </w:tcPr>
          <w:p w14:paraId="4F6B6A19" w14:textId="77777777" w:rsidR="001E43FC" w:rsidRPr="004734EC" w:rsidRDefault="001E43FC" w:rsidP="00B96FA3">
            <w:pPr>
              <w:rPr>
                <w:rFonts w:ascii="Cambria" w:hAnsi="Cambria"/>
                <w:sz w:val="20"/>
                <w:szCs w:val="20"/>
                <w:lang w:val="en-US"/>
              </w:rPr>
            </w:pPr>
            <w:r>
              <w:rPr>
                <w:rFonts w:ascii="Cambria" w:hAnsi="Cambria"/>
                <w:sz w:val="20"/>
                <w:szCs w:val="20"/>
                <w:lang w:val="en-US"/>
              </w:rPr>
              <w:lastRenderedPageBreak/>
              <w:t>Chen, (2022)</w:t>
            </w:r>
          </w:p>
        </w:tc>
        <w:tc>
          <w:tcPr>
            <w:tcW w:w="2174" w:type="dxa"/>
          </w:tcPr>
          <w:p w14:paraId="66D2294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Acute ischemic stroke</w:t>
            </w:r>
          </w:p>
          <w:p w14:paraId="2787889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158F572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63 patients</w:t>
            </w:r>
          </w:p>
          <w:p w14:paraId="37104924"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57.40</w:t>
            </w:r>
          </w:p>
          <w:p w14:paraId="06D2C43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Intervention: </w:t>
            </w:r>
            <w:proofErr w:type="spellStart"/>
            <w:r>
              <w:rPr>
                <w:rFonts w:ascii="Cambria" w:hAnsi="Cambria"/>
                <w:sz w:val="20"/>
                <w:szCs w:val="20"/>
                <w:lang w:val="en-US"/>
              </w:rPr>
              <w:t>rTMS</w:t>
            </w:r>
            <w:proofErr w:type="spellEnd"/>
          </w:p>
          <w:p w14:paraId="5EBE5F86" w14:textId="77777777" w:rsidR="001E43FC" w:rsidRPr="004734EC" w:rsidRDefault="001E43FC" w:rsidP="00B96FA3">
            <w:pPr>
              <w:rPr>
                <w:rFonts w:ascii="Cambria" w:hAnsi="Cambria"/>
                <w:sz w:val="20"/>
                <w:szCs w:val="20"/>
                <w:lang w:val="en-US"/>
              </w:rPr>
            </w:pPr>
          </w:p>
        </w:tc>
        <w:tc>
          <w:tcPr>
            <w:tcW w:w="3119" w:type="dxa"/>
          </w:tcPr>
          <w:p w14:paraId="486386F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1-week post-stroke</w:t>
            </w:r>
          </w:p>
          <w:p w14:paraId="2D3CE80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149D2C0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6CAEF53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ROI-to-ROI analysis using AAL, correlation network of whole-brain regions</w:t>
            </w:r>
          </w:p>
          <w:p w14:paraId="0F011AD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386E7874" w14:textId="77777777" w:rsidR="001E43FC" w:rsidRPr="004734EC" w:rsidRDefault="001E43FC" w:rsidP="00B96FA3">
            <w:pPr>
              <w:rPr>
                <w:rFonts w:ascii="Cambria" w:hAnsi="Cambria"/>
                <w:sz w:val="20"/>
                <w:szCs w:val="20"/>
                <w:lang w:val="en-US"/>
              </w:rPr>
            </w:pPr>
          </w:p>
        </w:tc>
        <w:tc>
          <w:tcPr>
            <w:tcW w:w="2693" w:type="dxa"/>
          </w:tcPr>
          <w:p w14:paraId="010FBA4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FMA, ADL, MMSE, HAMD</w:t>
            </w:r>
          </w:p>
          <w:p w14:paraId="536A2237" w14:textId="77777777" w:rsidR="001E43FC" w:rsidRPr="004734EC" w:rsidRDefault="001E43FC" w:rsidP="00B96FA3">
            <w:pPr>
              <w:rPr>
                <w:rFonts w:ascii="Cambria" w:hAnsi="Cambria"/>
                <w:sz w:val="20"/>
                <w:szCs w:val="20"/>
                <w:lang w:val="en-US"/>
              </w:rPr>
            </w:pPr>
          </w:p>
        </w:tc>
        <w:tc>
          <w:tcPr>
            <w:tcW w:w="4961" w:type="dxa"/>
          </w:tcPr>
          <w:p w14:paraId="29AF6B74" w14:textId="77777777" w:rsidR="001E43FC" w:rsidRDefault="001E43FC" w:rsidP="001E43FC">
            <w:pPr>
              <w:pStyle w:val="a3"/>
              <w:numPr>
                <w:ilvl w:val="0"/>
                <w:numId w:val="1"/>
              </w:numPr>
              <w:ind w:left="172" w:hanging="172"/>
              <w:rPr>
                <w:rFonts w:ascii="Cambria" w:hAnsi="Cambria"/>
                <w:sz w:val="20"/>
                <w:szCs w:val="20"/>
                <w:lang w:val="en-US"/>
              </w:rPr>
            </w:pPr>
            <w:r w:rsidRPr="0065629E">
              <w:rPr>
                <w:rFonts w:ascii="Cambria" w:hAnsi="Cambria"/>
                <w:sz w:val="20"/>
                <w:szCs w:val="20"/>
                <w:lang w:val="en-US"/>
              </w:rPr>
              <w:t xml:space="preserve">Changes in FC between intra- and inter-hemispheric motor networks were linked to the therapeutic effects of paired inhibitory-facilitatory </w:t>
            </w:r>
            <w:proofErr w:type="spellStart"/>
            <w:r w:rsidRPr="0065629E">
              <w:rPr>
                <w:rFonts w:ascii="Cambria" w:hAnsi="Cambria"/>
                <w:sz w:val="20"/>
                <w:szCs w:val="20"/>
                <w:lang w:val="en-US"/>
              </w:rPr>
              <w:t>rTMS</w:t>
            </w:r>
            <w:proofErr w:type="spellEnd"/>
            <w:r w:rsidRPr="0065629E">
              <w:rPr>
                <w:rFonts w:ascii="Cambria" w:hAnsi="Cambria"/>
                <w:sz w:val="20"/>
                <w:szCs w:val="20"/>
                <w:lang w:val="en-US"/>
              </w:rPr>
              <w:t xml:space="preserve"> on motor dysfunction. </w:t>
            </w:r>
          </w:p>
          <w:p w14:paraId="49BA0D6B"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F</w:t>
            </w:r>
            <w:r w:rsidRPr="0065629E">
              <w:rPr>
                <w:rFonts w:ascii="Cambria" w:hAnsi="Cambria"/>
                <w:sz w:val="20"/>
                <w:szCs w:val="20"/>
                <w:lang w:val="en-US"/>
              </w:rPr>
              <w:t xml:space="preserve">or early-stage cerebral stroke patients receiving coupled </w:t>
            </w:r>
            <w:proofErr w:type="spellStart"/>
            <w:r w:rsidRPr="0065629E">
              <w:rPr>
                <w:rFonts w:ascii="Cambria" w:hAnsi="Cambria"/>
                <w:sz w:val="20"/>
                <w:szCs w:val="20"/>
                <w:lang w:val="en-US"/>
              </w:rPr>
              <w:t>rTMS</w:t>
            </w:r>
            <w:proofErr w:type="spellEnd"/>
            <w:r w:rsidRPr="0065629E">
              <w:rPr>
                <w:rFonts w:ascii="Cambria" w:hAnsi="Cambria"/>
                <w:sz w:val="20"/>
                <w:szCs w:val="20"/>
                <w:lang w:val="en-US"/>
              </w:rPr>
              <w:t xml:space="preserve">, FC alterations were substantially linked with the restoration of motor function. </w:t>
            </w:r>
          </w:p>
          <w:p w14:paraId="01A19844" w14:textId="77777777" w:rsidR="001E43FC" w:rsidRPr="00EA3EA1" w:rsidRDefault="001E43FC" w:rsidP="001E43FC">
            <w:pPr>
              <w:pStyle w:val="a3"/>
              <w:numPr>
                <w:ilvl w:val="0"/>
                <w:numId w:val="1"/>
              </w:numPr>
              <w:ind w:left="172" w:hanging="172"/>
              <w:rPr>
                <w:rFonts w:ascii="Cambria" w:hAnsi="Cambria"/>
                <w:sz w:val="20"/>
                <w:szCs w:val="20"/>
                <w:lang w:val="en-US"/>
              </w:rPr>
            </w:pPr>
            <w:r w:rsidRPr="0065629E">
              <w:rPr>
                <w:rFonts w:ascii="Cambria" w:hAnsi="Cambria"/>
                <w:sz w:val="20"/>
                <w:szCs w:val="20"/>
                <w:lang w:val="en-US"/>
              </w:rPr>
              <w:t xml:space="preserve">Following an early-stage ischemic stroke, paired inhibitory-facilitatory </w:t>
            </w:r>
            <w:proofErr w:type="spellStart"/>
            <w:r w:rsidRPr="0065629E">
              <w:rPr>
                <w:rFonts w:ascii="Cambria" w:hAnsi="Cambria"/>
                <w:sz w:val="20"/>
                <w:szCs w:val="20"/>
                <w:lang w:val="en-US"/>
              </w:rPr>
              <w:t>rTMS</w:t>
            </w:r>
            <w:proofErr w:type="spellEnd"/>
            <w:r w:rsidRPr="0065629E">
              <w:rPr>
                <w:rFonts w:ascii="Cambria" w:hAnsi="Cambria"/>
                <w:sz w:val="20"/>
                <w:szCs w:val="20"/>
                <w:lang w:val="en-US"/>
              </w:rPr>
              <w:t xml:space="preserve"> treatment is a potential approach for adjuvant rehabilitation therapy.</w:t>
            </w:r>
          </w:p>
        </w:tc>
      </w:tr>
      <w:tr w:rsidR="001E43FC" w:rsidRPr="00243E48" w14:paraId="67471854" w14:textId="77777777" w:rsidTr="00B96FA3">
        <w:trPr>
          <w:jc w:val="center"/>
        </w:trPr>
        <w:tc>
          <w:tcPr>
            <w:tcW w:w="14879" w:type="dxa"/>
            <w:gridSpan w:val="5"/>
          </w:tcPr>
          <w:p w14:paraId="57D025CD" w14:textId="77777777" w:rsidR="001E43FC" w:rsidRPr="004734EC" w:rsidRDefault="001E43FC" w:rsidP="00B96FA3">
            <w:pPr>
              <w:jc w:val="center"/>
              <w:rPr>
                <w:rFonts w:ascii="Cambria" w:hAnsi="Cambria"/>
                <w:i/>
                <w:iCs/>
                <w:sz w:val="20"/>
                <w:szCs w:val="20"/>
                <w:lang w:val="en-US"/>
              </w:rPr>
            </w:pPr>
            <w:r>
              <w:rPr>
                <w:rFonts w:ascii="Cambria" w:hAnsi="Cambria"/>
                <w:i/>
                <w:iCs/>
                <w:sz w:val="20"/>
                <w:szCs w:val="20"/>
                <w:lang w:val="en-US"/>
              </w:rPr>
              <w:t xml:space="preserve">Section C: </w:t>
            </w:r>
            <w:r w:rsidRPr="004734EC">
              <w:rPr>
                <w:rFonts w:ascii="Cambria" w:hAnsi="Cambria"/>
                <w:i/>
                <w:iCs/>
                <w:sz w:val="20"/>
                <w:szCs w:val="20"/>
                <w:lang w:val="en-US"/>
              </w:rPr>
              <w:t>Motor outcome in association with functional connectivity and structural connectivity</w:t>
            </w:r>
          </w:p>
        </w:tc>
      </w:tr>
      <w:tr w:rsidR="001E43FC" w:rsidRPr="00243E48" w14:paraId="7DCEACC8" w14:textId="77777777" w:rsidTr="00B96FA3">
        <w:trPr>
          <w:jc w:val="center"/>
        </w:trPr>
        <w:tc>
          <w:tcPr>
            <w:tcW w:w="1932" w:type="dxa"/>
          </w:tcPr>
          <w:p w14:paraId="2D7D316C"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Chen, (20</w:t>
            </w:r>
            <w:r>
              <w:rPr>
                <w:rFonts w:ascii="Cambria" w:hAnsi="Cambria"/>
                <w:sz w:val="20"/>
                <w:szCs w:val="20"/>
                <w:lang w:val="en-US"/>
              </w:rPr>
              <w:t>1</w:t>
            </w:r>
            <w:r w:rsidRPr="004734EC">
              <w:rPr>
                <w:rFonts w:ascii="Cambria" w:hAnsi="Cambria"/>
                <w:sz w:val="20"/>
                <w:szCs w:val="20"/>
                <w:lang w:val="en-US"/>
              </w:rPr>
              <w:t>3)</w:t>
            </w:r>
          </w:p>
        </w:tc>
        <w:tc>
          <w:tcPr>
            <w:tcW w:w="2174" w:type="dxa"/>
          </w:tcPr>
          <w:p w14:paraId="36DDCD1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ischemic stroke</w:t>
            </w:r>
          </w:p>
          <w:p w14:paraId="7611781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173905E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11 patients</w:t>
            </w:r>
          </w:p>
          <w:p w14:paraId="01A4A9B8"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57.54</w:t>
            </w:r>
            <w:r w:rsidRPr="00234712">
              <w:rPr>
                <w:rFonts w:ascii="Cambria" w:hAnsi="Cambria"/>
                <w:sz w:val="20"/>
                <w:szCs w:val="20"/>
                <w:lang w:val="en-US"/>
              </w:rPr>
              <w:t>±</w:t>
            </w:r>
            <w:r>
              <w:rPr>
                <w:rFonts w:ascii="Cambria" w:hAnsi="Cambria"/>
                <w:sz w:val="20"/>
                <w:szCs w:val="20"/>
                <w:lang w:val="en-US"/>
              </w:rPr>
              <w:t>9.08</w:t>
            </w:r>
          </w:p>
          <w:p w14:paraId="250FA4C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11 controls</w:t>
            </w:r>
          </w:p>
          <w:p w14:paraId="643225B6" w14:textId="77777777" w:rsidR="001E43FC" w:rsidRPr="00234712"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59.06</w:t>
            </w:r>
            <w:r w:rsidRPr="00234712">
              <w:rPr>
                <w:rFonts w:ascii="Cambria" w:hAnsi="Cambria"/>
                <w:sz w:val="20"/>
                <w:szCs w:val="20"/>
                <w:lang w:val="en-US"/>
              </w:rPr>
              <w:t>±</w:t>
            </w:r>
            <w:r>
              <w:rPr>
                <w:rFonts w:ascii="Cambria" w:hAnsi="Cambria"/>
                <w:sz w:val="20"/>
                <w:szCs w:val="20"/>
                <w:lang w:val="en-US"/>
              </w:rPr>
              <w:t>9.15</w:t>
            </w:r>
          </w:p>
        </w:tc>
        <w:tc>
          <w:tcPr>
            <w:tcW w:w="3119" w:type="dxa"/>
          </w:tcPr>
          <w:p w14:paraId="72DDA94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4-6 months post-stroke</w:t>
            </w:r>
          </w:p>
          <w:p w14:paraId="3CB39EAC"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51DB07D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5AC7ED3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seed-to-whole brain with ROIs in L and R M1</w:t>
            </w:r>
          </w:p>
          <w:p w14:paraId="42E510D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DTI</w:t>
            </w:r>
          </w:p>
          <w:p w14:paraId="68C47746" w14:textId="77777777" w:rsidR="001E43FC" w:rsidRPr="004734EC" w:rsidRDefault="001E43FC" w:rsidP="00B96FA3">
            <w:pPr>
              <w:rPr>
                <w:rFonts w:ascii="Cambria" w:hAnsi="Cambria"/>
                <w:sz w:val="20"/>
                <w:szCs w:val="20"/>
                <w:lang w:val="en-US"/>
              </w:rPr>
            </w:pPr>
          </w:p>
        </w:tc>
        <w:tc>
          <w:tcPr>
            <w:tcW w:w="2693" w:type="dxa"/>
          </w:tcPr>
          <w:p w14:paraId="5420B0D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UE-FMA</w:t>
            </w:r>
          </w:p>
          <w:p w14:paraId="052CFDFA" w14:textId="77777777" w:rsidR="001E43FC" w:rsidRPr="004734EC" w:rsidRDefault="001E43FC" w:rsidP="00B96FA3">
            <w:pPr>
              <w:rPr>
                <w:rFonts w:ascii="Cambria" w:hAnsi="Cambria"/>
                <w:sz w:val="20"/>
                <w:szCs w:val="20"/>
                <w:lang w:val="en-US"/>
              </w:rPr>
            </w:pPr>
          </w:p>
        </w:tc>
        <w:tc>
          <w:tcPr>
            <w:tcW w:w="4961" w:type="dxa"/>
          </w:tcPr>
          <w:p w14:paraId="2A181971"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Substantial</w:t>
            </w:r>
            <w:r w:rsidRPr="00234712">
              <w:rPr>
                <w:rFonts w:ascii="Cambria" w:hAnsi="Cambria"/>
                <w:sz w:val="20"/>
                <w:szCs w:val="20"/>
                <w:lang w:val="en-US"/>
              </w:rPr>
              <w:t xml:space="preserve"> correlation between the WM integrity in the transcallosal M1-M1 tract and the UE-FM score as well as </w:t>
            </w:r>
            <w:proofErr w:type="spellStart"/>
            <w:r>
              <w:rPr>
                <w:rFonts w:ascii="Cambria" w:hAnsi="Cambria"/>
                <w:sz w:val="20"/>
                <w:szCs w:val="20"/>
                <w:lang w:val="en-US"/>
              </w:rPr>
              <w:t>rs</w:t>
            </w:r>
            <w:proofErr w:type="spellEnd"/>
            <w:r>
              <w:rPr>
                <w:rFonts w:ascii="Cambria" w:hAnsi="Cambria"/>
                <w:sz w:val="20"/>
                <w:szCs w:val="20"/>
                <w:lang w:val="en-US"/>
              </w:rPr>
              <w:t xml:space="preserve">-FC </w:t>
            </w:r>
            <w:r w:rsidRPr="00234712">
              <w:rPr>
                <w:rFonts w:ascii="Cambria" w:hAnsi="Cambria"/>
                <w:sz w:val="20"/>
                <w:szCs w:val="20"/>
                <w:lang w:val="en-US"/>
              </w:rPr>
              <w:t xml:space="preserve">between the </w:t>
            </w:r>
            <w:r>
              <w:rPr>
                <w:rFonts w:ascii="Cambria" w:hAnsi="Cambria"/>
                <w:sz w:val="20"/>
                <w:szCs w:val="20"/>
                <w:lang w:val="en-US"/>
              </w:rPr>
              <w:t>L</w:t>
            </w:r>
            <w:r w:rsidRPr="00234712">
              <w:rPr>
                <w:rFonts w:ascii="Cambria" w:hAnsi="Cambria"/>
                <w:sz w:val="20"/>
                <w:szCs w:val="20"/>
                <w:lang w:val="en-US"/>
              </w:rPr>
              <w:t xml:space="preserve"> and </w:t>
            </w:r>
            <w:r>
              <w:rPr>
                <w:rFonts w:ascii="Cambria" w:hAnsi="Cambria"/>
                <w:sz w:val="20"/>
                <w:szCs w:val="20"/>
                <w:lang w:val="en-US"/>
              </w:rPr>
              <w:t>R</w:t>
            </w:r>
            <w:r w:rsidRPr="00234712">
              <w:rPr>
                <w:rFonts w:ascii="Cambria" w:hAnsi="Cambria"/>
                <w:sz w:val="20"/>
                <w:szCs w:val="20"/>
                <w:lang w:val="en-US"/>
              </w:rPr>
              <w:t xml:space="preserve"> M1.</w:t>
            </w:r>
          </w:p>
          <w:p w14:paraId="7994D1AC"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N</w:t>
            </w:r>
            <w:r w:rsidRPr="00234712">
              <w:rPr>
                <w:rFonts w:ascii="Cambria" w:hAnsi="Cambria"/>
                <w:sz w:val="20"/>
                <w:szCs w:val="20"/>
                <w:lang w:val="en-US"/>
              </w:rPr>
              <w:t xml:space="preserve">o discernible </w:t>
            </w:r>
            <w:r>
              <w:rPr>
                <w:rFonts w:ascii="Cambria" w:hAnsi="Cambria"/>
                <w:sz w:val="20"/>
                <w:szCs w:val="20"/>
                <w:lang w:val="en-US"/>
              </w:rPr>
              <w:t>association</w:t>
            </w:r>
            <w:r w:rsidRPr="00234712">
              <w:rPr>
                <w:rFonts w:ascii="Cambria" w:hAnsi="Cambria"/>
                <w:sz w:val="20"/>
                <w:szCs w:val="20"/>
                <w:lang w:val="en-US"/>
              </w:rPr>
              <w:t xml:space="preserve"> between WM integrity in the transcallosal M1-M1 tract and </w:t>
            </w:r>
            <w:proofErr w:type="spellStart"/>
            <w:r>
              <w:rPr>
                <w:rFonts w:ascii="Cambria" w:hAnsi="Cambria"/>
                <w:sz w:val="20"/>
                <w:szCs w:val="20"/>
                <w:lang w:val="en-US"/>
              </w:rPr>
              <w:t>rs</w:t>
            </w:r>
            <w:proofErr w:type="spellEnd"/>
            <w:r w:rsidRPr="00234712">
              <w:rPr>
                <w:rFonts w:ascii="Cambria" w:hAnsi="Cambria"/>
                <w:sz w:val="20"/>
                <w:szCs w:val="20"/>
                <w:lang w:val="en-US"/>
              </w:rPr>
              <w:t xml:space="preserve"> interhemispheric M1</w:t>
            </w:r>
            <w:r>
              <w:rPr>
                <w:rFonts w:ascii="Cambria" w:hAnsi="Cambria"/>
                <w:sz w:val="20"/>
                <w:szCs w:val="20"/>
                <w:lang w:val="en-US"/>
              </w:rPr>
              <w:t xml:space="preserve"> FC</w:t>
            </w:r>
            <w:r w:rsidRPr="00234712">
              <w:rPr>
                <w:rFonts w:ascii="Cambria" w:hAnsi="Cambria"/>
                <w:sz w:val="20"/>
                <w:szCs w:val="20"/>
                <w:lang w:val="en-US"/>
              </w:rPr>
              <w:t>.</w:t>
            </w:r>
          </w:p>
          <w:p w14:paraId="5D3CBA94" w14:textId="77777777" w:rsidR="001E43FC" w:rsidRPr="00234712"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I</w:t>
            </w:r>
            <w:r w:rsidRPr="00234712">
              <w:rPr>
                <w:rFonts w:ascii="Cambria" w:hAnsi="Cambria"/>
                <w:sz w:val="20"/>
                <w:szCs w:val="20"/>
                <w:lang w:val="en-US"/>
              </w:rPr>
              <w:t>nterhemispheric motor cortex connection can be a measure of stroke motor dysfunction, but each has some independence from the other.</w:t>
            </w:r>
          </w:p>
        </w:tc>
      </w:tr>
      <w:tr w:rsidR="001E43FC" w:rsidRPr="00243E48" w14:paraId="3E5F8FAE" w14:textId="77777777" w:rsidTr="00B96FA3">
        <w:trPr>
          <w:jc w:val="center"/>
        </w:trPr>
        <w:tc>
          <w:tcPr>
            <w:tcW w:w="1932" w:type="dxa"/>
          </w:tcPr>
          <w:p w14:paraId="7CC77FDF" w14:textId="77777777" w:rsidR="001E43FC" w:rsidRPr="004734EC" w:rsidRDefault="001E43FC" w:rsidP="00B96FA3">
            <w:pPr>
              <w:rPr>
                <w:rFonts w:ascii="Cambria" w:hAnsi="Cambria"/>
                <w:sz w:val="20"/>
                <w:szCs w:val="20"/>
                <w:lang w:val="en-US"/>
              </w:rPr>
            </w:pPr>
            <w:proofErr w:type="spellStart"/>
            <w:r w:rsidRPr="004734EC">
              <w:rPr>
                <w:rFonts w:ascii="Cambria" w:hAnsi="Cambria"/>
                <w:sz w:val="20"/>
                <w:szCs w:val="20"/>
                <w:lang w:val="en-US"/>
              </w:rPr>
              <w:t>Kalinosky</w:t>
            </w:r>
            <w:proofErr w:type="spellEnd"/>
            <w:r w:rsidRPr="004734EC">
              <w:rPr>
                <w:rFonts w:ascii="Cambria" w:hAnsi="Cambria"/>
                <w:sz w:val="20"/>
                <w:szCs w:val="20"/>
                <w:lang w:val="en-US"/>
              </w:rPr>
              <w:t>, (2017)</w:t>
            </w:r>
          </w:p>
        </w:tc>
        <w:tc>
          <w:tcPr>
            <w:tcW w:w="2174" w:type="dxa"/>
          </w:tcPr>
          <w:p w14:paraId="0C817ABC"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Chronic stroke</w:t>
            </w:r>
          </w:p>
          <w:p w14:paraId="5E4E475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7C14255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10 patients</w:t>
            </w:r>
          </w:p>
          <w:p w14:paraId="2BE9EFD9"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66.70</w:t>
            </w:r>
            <w:r w:rsidRPr="00234712">
              <w:rPr>
                <w:rFonts w:ascii="Cambria" w:hAnsi="Cambria"/>
                <w:sz w:val="20"/>
                <w:szCs w:val="20"/>
                <w:lang w:val="en-US"/>
              </w:rPr>
              <w:t>±</w:t>
            </w:r>
            <w:r>
              <w:rPr>
                <w:rFonts w:ascii="Cambria" w:hAnsi="Cambria"/>
                <w:sz w:val="20"/>
                <w:szCs w:val="20"/>
                <w:lang w:val="en-US"/>
              </w:rPr>
              <w:t>9.94</w:t>
            </w:r>
          </w:p>
          <w:p w14:paraId="48A31EF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9 controls</w:t>
            </w:r>
          </w:p>
          <w:p w14:paraId="34E6C57D" w14:textId="77777777" w:rsidR="001E43FC" w:rsidRPr="001C38A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64.20</w:t>
            </w:r>
            <w:r w:rsidRPr="00234712">
              <w:rPr>
                <w:rFonts w:ascii="Cambria" w:hAnsi="Cambria"/>
                <w:sz w:val="20"/>
                <w:szCs w:val="20"/>
                <w:lang w:val="en-US"/>
              </w:rPr>
              <w:t>±</w:t>
            </w:r>
            <w:r>
              <w:rPr>
                <w:rFonts w:ascii="Cambria" w:hAnsi="Cambria"/>
                <w:sz w:val="20"/>
                <w:szCs w:val="20"/>
                <w:lang w:val="en-US"/>
              </w:rPr>
              <w:t>7.73</w:t>
            </w:r>
          </w:p>
        </w:tc>
        <w:tc>
          <w:tcPr>
            <w:tcW w:w="3119" w:type="dxa"/>
          </w:tcPr>
          <w:p w14:paraId="1433204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&gt;6 months post-stroke</w:t>
            </w:r>
          </w:p>
          <w:p w14:paraId="0869414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48F9BDD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w:t>
            </w:r>
          </w:p>
          <w:p w14:paraId="2FF5EAA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ICA, </w:t>
            </w:r>
            <w:proofErr w:type="spellStart"/>
            <w:r>
              <w:rPr>
                <w:rFonts w:ascii="Cambria" w:hAnsi="Cambria"/>
                <w:sz w:val="20"/>
                <w:szCs w:val="20"/>
                <w:lang w:val="en-US"/>
              </w:rPr>
              <w:t>iSFC</w:t>
            </w:r>
            <w:proofErr w:type="spellEnd"/>
            <w:r>
              <w:rPr>
                <w:rFonts w:ascii="Cambria" w:hAnsi="Cambria"/>
                <w:sz w:val="20"/>
                <w:szCs w:val="20"/>
                <w:lang w:val="en-US"/>
              </w:rPr>
              <w:t xml:space="preserve">, </w:t>
            </w:r>
            <w:proofErr w:type="spellStart"/>
            <w:r>
              <w:rPr>
                <w:rFonts w:ascii="Cambria" w:hAnsi="Cambria"/>
                <w:sz w:val="20"/>
                <w:szCs w:val="20"/>
                <w:lang w:val="en-US"/>
              </w:rPr>
              <w:t>nSFCor</w:t>
            </w:r>
            <w:proofErr w:type="spellEnd"/>
            <w:r>
              <w:rPr>
                <w:rFonts w:ascii="Cambria" w:hAnsi="Cambria"/>
                <w:sz w:val="20"/>
                <w:szCs w:val="20"/>
                <w:lang w:val="en-US"/>
              </w:rPr>
              <w:t xml:space="preserve"> maps</w:t>
            </w:r>
          </w:p>
          <w:p w14:paraId="0836FB6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DTI</w:t>
            </w:r>
          </w:p>
          <w:p w14:paraId="405875BD" w14:textId="77777777" w:rsidR="001E43FC" w:rsidRPr="004734EC" w:rsidRDefault="001E43FC" w:rsidP="00B96FA3">
            <w:pPr>
              <w:rPr>
                <w:rFonts w:ascii="Cambria" w:hAnsi="Cambria"/>
                <w:sz w:val="20"/>
                <w:szCs w:val="20"/>
                <w:lang w:val="en-US"/>
              </w:rPr>
            </w:pPr>
          </w:p>
        </w:tc>
        <w:tc>
          <w:tcPr>
            <w:tcW w:w="2693" w:type="dxa"/>
          </w:tcPr>
          <w:p w14:paraId="1CA9B82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 Box and Blocks Test of Manual Dexterity, Wolf Motor Function Test</w:t>
            </w:r>
          </w:p>
          <w:p w14:paraId="360A06CF" w14:textId="77777777" w:rsidR="001E43FC" w:rsidRPr="004734EC" w:rsidRDefault="001E43FC" w:rsidP="00B96FA3">
            <w:pPr>
              <w:rPr>
                <w:rFonts w:ascii="Cambria" w:hAnsi="Cambria"/>
                <w:sz w:val="20"/>
                <w:szCs w:val="20"/>
                <w:lang w:val="en-US"/>
              </w:rPr>
            </w:pPr>
          </w:p>
        </w:tc>
        <w:tc>
          <w:tcPr>
            <w:tcW w:w="4961" w:type="dxa"/>
          </w:tcPr>
          <w:p w14:paraId="39B402D9"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M</w:t>
            </w:r>
            <w:r w:rsidRPr="001C38AC">
              <w:rPr>
                <w:rFonts w:ascii="Cambria" w:hAnsi="Cambria"/>
                <w:sz w:val="20"/>
                <w:szCs w:val="20"/>
                <w:lang w:val="en-US"/>
              </w:rPr>
              <w:t>ultiple brain areas in stroke subjects with significantly</w:t>
            </w:r>
            <w:r>
              <w:rPr>
                <w:rFonts w:ascii="Cambria" w:hAnsi="Cambria"/>
                <w:sz w:val="20"/>
                <w:szCs w:val="20"/>
                <w:lang w:val="en-US"/>
              </w:rPr>
              <w:t xml:space="preserve"> </w:t>
            </w:r>
            <w:r w:rsidRPr="001C38AC">
              <w:rPr>
                <w:rFonts w:ascii="Cambria" w:hAnsi="Cambria"/>
                <w:sz w:val="20"/>
                <w:szCs w:val="20"/>
                <w:lang w:val="en-US"/>
              </w:rPr>
              <w:t xml:space="preserve">lower </w:t>
            </w:r>
            <w:proofErr w:type="spellStart"/>
            <w:r>
              <w:rPr>
                <w:rFonts w:ascii="Cambria" w:hAnsi="Cambria"/>
                <w:sz w:val="20"/>
                <w:szCs w:val="20"/>
                <w:lang w:val="en-US"/>
              </w:rPr>
              <w:t>iSFC</w:t>
            </w:r>
            <w:proofErr w:type="spellEnd"/>
            <w:r>
              <w:rPr>
                <w:rFonts w:ascii="Cambria" w:hAnsi="Cambria"/>
                <w:sz w:val="20"/>
                <w:szCs w:val="20"/>
                <w:lang w:val="en-US"/>
              </w:rPr>
              <w:t xml:space="preserve"> </w:t>
            </w:r>
            <w:r w:rsidRPr="001C38AC">
              <w:rPr>
                <w:rFonts w:ascii="Cambria" w:hAnsi="Cambria"/>
                <w:sz w:val="20"/>
                <w:szCs w:val="20"/>
                <w:lang w:val="en-US"/>
              </w:rPr>
              <w:t>compared</w:t>
            </w:r>
            <w:r>
              <w:rPr>
                <w:rFonts w:ascii="Cambria" w:hAnsi="Cambria"/>
                <w:sz w:val="20"/>
                <w:szCs w:val="20"/>
                <w:lang w:val="en-US"/>
              </w:rPr>
              <w:t xml:space="preserve"> to controls (e.g. cerebellum, midbrain, thalamus).</w:t>
            </w:r>
          </w:p>
          <w:p w14:paraId="49DE1BE5"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Association between cerebellar </w:t>
            </w:r>
            <w:proofErr w:type="spellStart"/>
            <w:r>
              <w:rPr>
                <w:rFonts w:ascii="Cambria" w:hAnsi="Cambria"/>
                <w:sz w:val="20"/>
                <w:szCs w:val="20"/>
                <w:lang w:val="en-US"/>
              </w:rPr>
              <w:t>iSFC</w:t>
            </w:r>
            <w:proofErr w:type="spellEnd"/>
            <w:r>
              <w:rPr>
                <w:rFonts w:ascii="Cambria" w:hAnsi="Cambria"/>
                <w:sz w:val="20"/>
                <w:szCs w:val="20"/>
                <w:lang w:val="en-US"/>
              </w:rPr>
              <w:t xml:space="preserve"> and hand motor performance.</w:t>
            </w:r>
          </w:p>
          <w:p w14:paraId="68E0EA98" w14:textId="77777777" w:rsidR="001E43FC" w:rsidRPr="001C38A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Decreased </w:t>
            </w:r>
            <w:proofErr w:type="spellStart"/>
            <w:r>
              <w:rPr>
                <w:rFonts w:ascii="Cambria" w:hAnsi="Cambria"/>
                <w:sz w:val="20"/>
                <w:szCs w:val="20"/>
                <w:lang w:val="en-US"/>
              </w:rPr>
              <w:t>iSFC</w:t>
            </w:r>
            <w:proofErr w:type="spellEnd"/>
            <w:r>
              <w:rPr>
                <w:rFonts w:ascii="Cambria" w:hAnsi="Cambria"/>
                <w:sz w:val="20"/>
                <w:szCs w:val="20"/>
                <w:lang w:val="en-US"/>
              </w:rPr>
              <w:t xml:space="preserve"> between regions connected by longer fiber pathways in stroke patients, specifically in areas </w:t>
            </w:r>
            <w:r>
              <w:rPr>
                <w:rFonts w:ascii="Cambria" w:hAnsi="Cambria"/>
                <w:sz w:val="20"/>
                <w:szCs w:val="20"/>
                <w:lang w:val="en-US"/>
              </w:rPr>
              <w:lastRenderedPageBreak/>
              <w:t xml:space="preserve">associated with integrative cortical network nodes (such as cerebellum and prefrontal cortex). </w:t>
            </w:r>
          </w:p>
          <w:p w14:paraId="1794B139" w14:textId="77777777" w:rsidR="001E43FC" w:rsidRPr="001C38AC" w:rsidRDefault="001E43FC" w:rsidP="001E43FC">
            <w:pPr>
              <w:pStyle w:val="a3"/>
              <w:numPr>
                <w:ilvl w:val="0"/>
                <w:numId w:val="1"/>
              </w:numPr>
              <w:ind w:left="172" w:hanging="172"/>
              <w:rPr>
                <w:rFonts w:ascii="Cambria" w:hAnsi="Cambria"/>
                <w:sz w:val="20"/>
                <w:szCs w:val="20"/>
                <w:lang w:val="en-US"/>
              </w:rPr>
            </w:pPr>
            <w:r w:rsidRPr="001C38AC">
              <w:rPr>
                <w:rFonts w:ascii="Cambria" w:hAnsi="Cambria"/>
                <w:sz w:val="20"/>
                <w:szCs w:val="20"/>
                <w:lang w:val="en-US"/>
              </w:rPr>
              <w:t xml:space="preserve">The findings highlight the significance of residual structural connection in cortical networks by showing that alterations following a stroke in both intrinsic and network-based structural functional correlations at rest are </w:t>
            </w:r>
            <w:r>
              <w:rPr>
                <w:rFonts w:ascii="Cambria" w:hAnsi="Cambria"/>
                <w:sz w:val="20"/>
                <w:szCs w:val="20"/>
                <w:lang w:val="en-US"/>
              </w:rPr>
              <w:t>linked to</w:t>
            </w:r>
            <w:r w:rsidRPr="001C38AC">
              <w:rPr>
                <w:rFonts w:ascii="Cambria" w:hAnsi="Cambria"/>
                <w:sz w:val="20"/>
                <w:szCs w:val="20"/>
                <w:lang w:val="en-US"/>
              </w:rPr>
              <w:t xml:space="preserve"> motor function.</w:t>
            </w:r>
          </w:p>
        </w:tc>
      </w:tr>
      <w:tr w:rsidR="001E43FC" w:rsidRPr="00243E48" w14:paraId="33F979D8" w14:textId="77777777" w:rsidTr="00B96FA3">
        <w:trPr>
          <w:jc w:val="center"/>
        </w:trPr>
        <w:tc>
          <w:tcPr>
            <w:tcW w:w="1932" w:type="dxa"/>
          </w:tcPr>
          <w:p w14:paraId="7317D3FC"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Lin, (2018)</w:t>
            </w:r>
          </w:p>
        </w:tc>
        <w:tc>
          <w:tcPr>
            <w:tcW w:w="2174" w:type="dxa"/>
          </w:tcPr>
          <w:p w14:paraId="742C593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ischemic or hemorrhagic stroke</w:t>
            </w:r>
          </w:p>
          <w:p w14:paraId="646777C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706A332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31 patients</w:t>
            </w:r>
          </w:p>
          <w:p w14:paraId="35394BAA"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52.8</w:t>
            </w:r>
          </w:p>
          <w:p w14:paraId="7218933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20 controls</w:t>
            </w:r>
          </w:p>
          <w:p w14:paraId="33D3C838"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n/a</w:t>
            </w:r>
          </w:p>
          <w:p w14:paraId="5EB4EB47" w14:textId="77777777" w:rsidR="001E43FC" w:rsidRPr="000E04E0" w:rsidRDefault="001E43FC" w:rsidP="00B96FA3">
            <w:pPr>
              <w:rPr>
                <w:rFonts w:ascii="Cambria" w:hAnsi="Cambria"/>
                <w:sz w:val="20"/>
                <w:szCs w:val="20"/>
                <w:lang w:val="en-US"/>
              </w:rPr>
            </w:pPr>
          </w:p>
        </w:tc>
        <w:tc>
          <w:tcPr>
            <w:tcW w:w="3119" w:type="dxa"/>
          </w:tcPr>
          <w:p w14:paraId="5DB2E1F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Baseline, month 3 and 12 post-stroke</w:t>
            </w:r>
          </w:p>
          <w:p w14:paraId="32931B5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508CC04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10.25min</w:t>
            </w:r>
          </w:p>
          <w:p w14:paraId="42BA592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ROI-to-ROI analysis between L M1 and R M1 with seeds for arm/elbow and hand/finger</w:t>
            </w:r>
          </w:p>
          <w:p w14:paraId="01FB5829" w14:textId="77777777" w:rsidR="001E43FC" w:rsidRPr="000E04E0"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DTI</w:t>
            </w:r>
          </w:p>
        </w:tc>
        <w:tc>
          <w:tcPr>
            <w:tcW w:w="2693" w:type="dxa"/>
          </w:tcPr>
          <w:p w14:paraId="2271BD57" w14:textId="77777777" w:rsidR="001E43FC" w:rsidRPr="000E04E0"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Neurobehavioral assessment of motor, visual and cognitive functions.</w:t>
            </w:r>
          </w:p>
        </w:tc>
        <w:tc>
          <w:tcPr>
            <w:tcW w:w="4961" w:type="dxa"/>
          </w:tcPr>
          <w:p w14:paraId="00797F0A" w14:textId="77777777" w:rsidR="001E43FC" w:rsidRPr="000E04E0" w:rsidRDefault="001E43FC" w:rsidP="001E43FC">
            <w:pPr>
              <w:pStyle w:val="a3"/>
              <w:numPr>
                <w:ilvl w:val="0"/>
                <w:numId w:val="1"/>
              </w:numPr>
              <w:ind w:left="172" w:hanging="172"/>
              <w:rPr>
                <w:rFonts w:ascii="Cambria" w:hAnsi="Cambria"/>
                <w:sz w:val="20"/>
                <w:szCs w:val="20"/>
                <w:lang w:val="en-US"/>
              </w:rPr>
            </w:pPr>
            <w:r w:rsidRPr="000E04E0">
              <w:rPr>
                <w:rFonts w:ascii="Cambria" w:hAnsi="Cambria"/>
                <w:sz w:val="20"/>
                <w:szCs w:val="20"/>
                <w:lang w:val="en-US"/>
              </w:rPr>
              <w:t xml:space="preserve">FA of the </w:t>
            </w:r>
            <w:proofErr w:type="spellStart"/>
            <w:r w:rsidRPr="000E04E0">
              <w:rPr>
                <w:rFonts w:ascii="Cambria" w:hAnsi="Cambria"/>
                <w:sz w:val="20"/>
                <w:szCs w:val="20"/>
                <w:lang w:val="en-US"/>
              </w:rPr>
              <w:t>ipsilesional</w:t>
            </w:r>
            <w:proofErr w:type="spellEnd"/>
            <w:r w:rsidRPr="000E04E0">
              <w:rPr>
                <w:rFonts w:ascii="Cambria" w:hAnsi="Cambria"/>
                <w:sz w:val="20"/>
                <w:szCs w:val="20"/>
                <w:lang w:val="en-US"/>
              </w:rPr>
              <w:t xml:space="preserve"> CST improved significantly from 3 to 12 months and was strongly correlated with motor performance</w:t>
            </w:r>
            <w:r>
              <w:rPr>
                <w:rFonts w:ascii="Cambria" w:hAnsi="Cambria"/>
                <w:sz w:val="20"/>
                <w:szCs w:val="20"/>
                <w:lang w:val="en-US"/>
              </w:rPr>
              <w:t>.</w:t>
            </w:r>
          </w:p>
          <w:p w14:paraId="500B513D" w14:textId="77777777" w:rsidR="001E43FC" w:rsidRPr="000E04E0" w:rsidRDefault="001E43FC" w:rsidP="001E43FC">
            <w:pPr>
              <w:pStyle w:val="a3"/>
              <w:numPr>
                <w:ilvl w:val="0"/>
                <w:numId w:val="1"/>
              </w:numPr>
              <w:ind w:left="172" w:hanging="172"/>
              <w:rPr>
                <w:rFonts w:ascii="Cambria" w:hAnsi="Cambria"/>
                <w:sz w:val="20"/>
                <w:szCs w:val="20"/>
                <w:lang w:val="en-US"/>
              </w:rPr>
            </w:pPr>
            <w:r w:rsidRPr="000E04E0">
              <w:rPr>
                <w:rFonts w:ascii="Cambria" w:hAnsi="Cambria"/>
                <w:sz w:val="20"/>
                <w:szCs w:val="20"/>
                <w:lang w:val="en-US"/>
              </w:rPr>
              <w:t>FA improved even in the absence of direct damage to the CST. </w:t>
            </w:r>
          </w:p>
          <w:p w14:paraId="5D386A40" w14:textId="77777777" w:rsidR="001E43FC" w:rsidRDefault="001E43FC" w:rsidP="001E43FC">
            <w:pPr>
              <w:pStyle w:val="a3"/>
              <w:numPr>
                <w:ilvl w:val="0"/>
                <w:numId w:val="1"/>
              </w:numPr>
              <w:ind w:left="172" w:hanging="172"/>
              <w:rPr>
                <w:rFonts w:ascii="Cambria" w:hAnsi="Cambria"/>
                <w:sz w:val="20"/>
                <w:szCs w:val="20"/>
                <w:lang w:val="en-US"/>
              </w:rPr>
            </w:pPr>
            <w:r w:rsidRPr="000E04E0">
              <w:rPr>
                <w:rFonts w:ascii="Cambria" w:hAnsi="Cambria"/>
                <w:sz w:val="20"/>
                <w:szCs w:val="20"/>
                <w:lang w:val="en-US"/>
              </w:rPr>
              <w:t>Inter-hemispheric FC improved over time but did not correlate with motor performance at 12 months.</w:t>
            </w:r>
          </w:p>
          <w:p w14:paraId="5850FD6E" w14:textId="77777777" w:rsidR="001E43FC" w:rsidRDefault="001E43FC" w:rsidP="001E43FC">
            <w:pPr>
              <w:pStyle w:val="a3"/>
              <w:numPr>
                <w:ilvl w:val="0"/>
                <w:numId w:val="1"/>
              </w:numPr>
              <w:ind w:left="172" w:hanging="172"/>
              <w:rPr>
                <w:rFonts w:ascii="Cambria" w:hAnsi="Cambria"/>
                <w:sz w:val="20"/>
                <w:szCs w:val="20"/>
                <w:lang w:val="en-US"/>
              </w:rPr>
            </w:pPr>
            <w:r w:rsidRPr="000E04E0">
              <w:rPr>
                <w:rFonts w:ascii="Cambria" w:hAnsi="Cambria"/>
                <w:sz w:val="20"/>
                <w:szCs w:val="20"/>
                <w:lang w:val="en-US"/>
              </w:rPr>
              <w:t xml:space="preserve">Clinical variables (early motor score, education level, and age) predicted 80.4% of the variation of motor outcome, and FA increased the predictability to 84.6%. </w:t>
            </w:r>
          </w:p>
          <w:p w14:paraId="3617392E" w14:textId="77777777" w:rsidR="001E43FC" w:rsidRPr="000E04E0" w:rsidRDefault="001E43FC" w:rsidP="001E43FC">
            <w:pPr>
              <w:pStyle w:val="a3"/>
              <w:numPr>
                <w:ilvl w:val="0"/>
                <w:numId w:val="1"/>
              </w:numPr>
              <w:ind w:left="172" w:hanging="172"/>
              <w:rPr>
                <w:rFonts w:ascii="Cambria" w:hAnsi="Cambria"/>
                <w:sz w:val="20"/>
                <w:szCs w:val="20"/>
                <w:lang w:val="en-US"/>
              </w:rPr>
            </w:pPr>
            <w:r w:rsidRPr="000E04E0">
              <w:rPr>
                <w:rFonts w:ascii="Cambria" w:hAnsi="Cambria"/>
                <w:sz w:val="20"/>
                <w:szCs w:val="20"/>
                <w:lang w:val="en-US"/>
              </w:rPr>
              <w:t>FC did not contribute to the prediction of motor outcome.</w:t>
            </w:r>
          </w:p>
        </w:tc>
      </w:tr>
      <w:tr w:rsidR="001E43FC" w:rsidRPr="00243E48" w14:paraId="60B451F1" w14:textId="77777777" w:rsidTr="00B96FA3">
        <w:trPr>
          <w:jc w:val="center"/>
        </w:trPr>
        <w:tc>
          <w:tcPr>
            <w:tcW w:w="1932" w:type="dxa"/>
          </w:tcPr>
          <w:p w14:paraId="04C42F09"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Lee, (2019)</w:t>
            </w:r>
          </w:p>
        </w:tc>
        <w:tc>
          <w:tcPr>
            <w:tcW w:w="2174" w:type="dxa"/>
          </w:tcPr>
          <w:p w14:paraId="754D1E6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unilateral supratentorial stroke at chronic phase</w:t>
            </w:r>
          </w:p>
          <w:p w14:paraId="2A93F66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09600AC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24 patients</w:t>
            </w:r>
          </w:p>
          <w:p w14:paraId="448B6EAE"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Mild, n=11: 69.70</w:t>
            </w:r>
          </w:p>
          <w:p w14:paraId="3421EDFE"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Severe, n=13: 74.5</w:t>
            </w:r>
          </w:p>
          <w:p w14:paraId="14B3E884" w14:textId="77777777" w:rsidR="001E43FC" w:rsidRPr="001C38A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0 controls</w:t>
            </w:r>
          </w:p>
        </w:tc>
        <w:tc>
          <w:tcPr>
            <w:tcW w:w="3119" w:type="dxa"/>
          </w:tcPr>
          <w:p w14:paraId="54EBCF1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Mild: 95.7 days post-stroke, Severe: 119 days post-stroke</w:t>
            </w:r>
          </w:p>
          <w:p w14:paraId="7575907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3A33BB2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6DA0DC7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ICA</w:t>
            </w:r>
          </w:p>
          <w:p w14:paraId="4F363AF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DTI</w:t>
            </w:r>
          </w:p>
          <w:p w14:paraId="6E7FD922" w14:textId="77777777" w:rsidR="001E43FC" w:rsidRPr="004734EC" w:rsidRDefault="001E43FC" w:rsidP="00B96FA3">
            <w:pPr>
              <w:rPr>
                <w:rFonts w:ascii="Cambria" w:hAnsi="Cambria"/>
                <w:sz w:val="20"/>
                <w:szCs w:val="20"/>
                <w:lang w:val="en-US"/>
              </w:rPr>
            </w:pPr>
          </w:p>
        </w:tc>
        <w:tc>
          <w:tcPr>
            <w:tcW w:w="2693" w:type="dxa"/>
          </w:tcPr>
          <w:p w14:paraId="39B9E64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FMA</w:t>
            </w:r>
          </w:p>
          <w:p w14:paraId="2BC45EF4" w14:textId="77777777" w:rsidR="001E43FC" w:rsidRPr="004734EC" w:rsidRDefault="001E43FC" w:rsidP="00B96FA3">
            <w:pPr>
              <w:rPr>
                <w:rFonts w:ascii="Cambria" w:hAnsi="Cambria"/>
                <w:sz w:val="20"/>
                <w:szCs w:val="20"/>
                <w:lang w:val="en-US"/>
              </w:rPr>
            </w:pPr>
          </w:p>
        </w:tc>
        <w:tc>
          <w:tcPr>
            <w:tcW w:w="4961" w:type="dxa"/>
          </w:tcPr>
          <w:p w14:paraId="277B87B7" w14:textId="77777777" w:rsidR="001E43FC" w:rsidRDefault="001E43FC" w:rsidP="001E43FC">
            <w:pPr>
              <w:pStyle w:val="a3"/>
              <w:numPr>
                <w:ilvl w:val="0"/>
                <w:numId w:val="1"/>
              </w:numPr>
              <w:ind w:left="172" w:hanging="172"/>
              <w:rPr>
                <w:rFonts w:ascii="Cambria" w:hAnsi="Cambria"/>
                <w:sz w:val="20"/>
                <w:szCs w:val="20"/>
                <w:lang w:val="en-US"/>
              </w:rPr>
            </w:pPr>
            <w:r w:rsidRPr="001213C8">
              <w:rPr>
                <w:rFonts w:ascii="Cambria" w:hAnsi="Cambria"/>
                <w:sz w:val="20"/>
                <w:szCs w:val="20"/>
                <w:lang w:val="en-US"/>
              </w:rPr>
              <w:t>No significant differences in intra</w:t>
            </w:r>
            <w:r>
              <w:rPr>
                <w:rFonts w:ascii="Cambria" w:hAnsi="Cambria"/>
                <w:sz w:val="20"/>
                <w:szCs w:val="20"/>
                <w:lang w:val="en-US"/>
              </w:rPr>
              <w:t>-</w:t>
            </w:r>
            <w:r w:rsidRPr="001213C8">
              <w:rPr>
                <w:rFonts w:ascii="Cambria" w:hAnsi="Cambria"/>
                <w:sz w:val="20"/>
                <w:szCs w:val="20"/>
                <w:lang w:val="en-US"/>
              </w:rPr>
              <w:t xml:space="preserve">network FC between groups. </w:t>
            </w:r>
          </w:p>
          <w:p w14:paraId="49123F7D"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 xml:space="preserve">Increased </w:t>
            </w:r>
            <w:r w:rsidRPr="001213C8">
              <w:rPr>
                <w:rFonts w:ascii="Cambria" w:hAnsi="Cambria"/>
                <w:sz w:val="20"/>
                <w:szCs w:val="20"/>
                <w:lang w:val="en-US"/>
              </w:rPr>
              <w:t>inter</w:t>
            </w:r>
            <w:r>
              <w:rPr>
                <w:rFonts w:ascii="Cambria" w:hAnsi="Cambria"/>
                <w:sz w:val="20"/>
                <w:szCs w:val="20"/>
                <w:lang w:val="en-US"/>
              </w:rPr>
              <w:t>-</w:t>
            </w:r>
            <w:r w:rsidRPr="001213C8">
              <w:rPr>
                <w:rFonts w:ascii="Cambria" w:hAnsi="Cambria"/>
                <w:sz w:val="20"/>
                <w:szCs w:val="20"/>
                <w:lang w:val="en-US"/>
              </w:rPr>
              <w:t xml:space="preserve">network FC in the mild group for SMA-M1 in the affected hemisphere and SMA-DLPFC in the unaffected hemisphere and for lesion-M1 in the unaffected hemisphere compared with the severe group. </w:t>
            </w:r>
          </w:p>
          <w:p w14:paraId="5C1A673D"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No significant changes in FC in</w:t>
            </w:r>
            <w:r w:rsidRPr="001213C8">
              <w:rPr>
                <w:rFonts w:ascii="Cambria" w:hAnsi="Cambria"/>
                <w:sz w:val="20"/>
                <w:szCs w:val="20"/>
                <w:lang w:val="en-US"/>
              </w:rPr>
              <w:t xml:space="preserve"> the severe group</w:t>
            </w:r>
            <w:r>
              <w:rPr>
                <w:rFonts w:ascii="Cambria" w:hAnsi="Cambria"/>
                <w:sz w:val="20"/>
                <w:szCs w:val="20"/>
                <w:lang w:val="en-US"/>
              </w:rPr>
              <w:t>.</w:t>
            </w:r>
          </w:p>
          <w:p w14:paraId="7BF77E47" w14:textId="77777777" w:rsidR="001E43FC" w:rsidRPr="001213C8" w:rsidRDefault="001E43FC" w:rsidP="001E43FC">
            <w:pPr>
              <w:pStyle w:val="a3"/>
              <w:numPr>
                <w:ilvl w:val="0"/>
                <w:numId w:val="1"/>
              </w:numPr>
              <w:ind w:left="172" w:hanging="172"/>
              <w:rPr>
                <w:rFonts w:ascii="Cambria" w:hAnsi="Cambria"/>
                <w:sz w:val="20"/>
                <w:szCs w:val="20"/>
                <w:lang w:val="en-US"/>
              </w:rPr>
            </w:pPr>
            <w:r w:rsidRPr="001213C8">
              <w:rPr>
                <w:rFonts w:ascii="Cambria" w:hAnsi="Cambria"/>
                <w:sz w:val="20"/>
                <w:szCs w:val="20"/>
                <w:lang w:val="en-US"/>
              </w:rPr>
              <w:t>FA values of motor-related regions in the affected hemisphere were higher in mild motor impairment than in severe motor impairment group.</w:t>
            </w:r>
          </w:p>
        </w:tc>
      </w:tr>
      <w:tr w:rsidR="001E43FC" w:rsidRPr="00243E48" w14:paraId="4AA08BE7" w14:textId="77777777" w:rsidTr="00B96FA3">
        <w:trPr>
          <w:jc w:val="center"/>
        </w:trPr>
        <w:tc>
          <w:tcPr>
            <w:tcW w:w="1932" w:type="dxa"/>
          </w:tcPr>
          <w:p w14:paraId="00B876FA"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Lu, (2019)</w:t>
            </w:r>
          </w:p>
        </w:tc>
        <w:tc>
          <w:tcPr>
            <w:tcW w:w="2174" w:type="dxa"/>
          </w:tcPr>
          <w:p w14:paraId="3FB901E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First-ever unilateral internal capsule stroke within the </w:t>
            </w:r>
            <w:r>
              <w:rPr>
                <w:rFonts w:ascii="Cambria" w:hAnsi="Cambria"/>
                <w:sz w:val="20"/>
                <w:szCs w:val="20"/>
                <w:lang w:val="en-US"/>
              </w:rPr>
              <w:lastRenderedPageBreak/>
              <w:t>past 7 days and with motor deficits</w:t>
            </w:r>
          </w:p>
          <w:p w14:paraId="378BC84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088F0F4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17 patients</w:t>
            </w:r>
          </w:p>
          <w:p w14:paraId="734AF00F"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52.18</w:t>
            </w:r>
            <w:r w:rsidRPr="00234712">
              <w:rPr>
                <w:rFonts w:ascii="Cambria" w:hAnsi="Cambria"/>
                <w:sz w:val="20"/>
                <w:szCs w:val="20"/>
                <w:lang w:val="en-US"/>
              </w:rPr>
              <w:t>±</w:t>
            </w:r>
            <w:r>
              <w:rPr>
                <w:rFonts w:ascii="Cambria" w:hAnsi="Cambria"/>
                <w:sz w:val="20"/>
                <w:szCs w:val="20"/>
                <w:lang w:val="en-US"/>
              </w:rPr>
              <w:t>9.93</w:t>
            </w:r>
          </w:p>
          <w:p w14:paraId="1CE86FA7"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17 controls</w:t>
            </w:r>
          </w:p>
          <w:p w14:paraId="1C102B6B" w14:textId="77777777" w:rsidR="001E43FC" w:rsidRPr="003D2EA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n/a</w:t>
            </w:r>
          </w:p>
        </w:tc>
        <w:tc>
          <w:tcPr>
            <w:tcW w:w="3119" w:type="dxa"/>
          </w:tcPr>
          <w:p w14:paraId="335E61D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Day 7, 30, and 90 post-stroke</w:t>
            </w:r>
          </w:p>
          <w:p w14:paraId="46DD4BC1"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32AFF73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23ACCDF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ROI-to-ROI analysis using SMN ROIs</w:t>
            </w:r>
          </w:p>
          <w:p w14:paraId="3766E276" w14:textId="77777777" w:rsidR="001E43FC" w:rsidRPr="003D2EA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DTI</w:t>
            </w:r>
          </w:p>
        </w:tc>
        <w:tc>
          <w:tcPr>
            <w:tcW w:w="2693" w:type="dxa"/>
          </w:tcPr>
          <w:p w14:paraId="010A9F44" w14:textId="77777777" w:rsidR="001E43FC" w:rsidRPr="003D2EA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NIHSS, FMA, BI</w:t>
            </w:r>
          </w:p>
        </w:tc>
        <w:tc>
          <w:tcPr>
            <w:tcW w:w="4961" w:type="dxa"/>
          </w:tcPr>
          <w:p w14:paraId="0F8C9161" w14:textId="77777777" w:rsidR="001E43FC" w:rsidRDefault="001E43FC" w:rsidP="001E43FC">
            <w:pPr>
              <w:pStyle w:val="a3"/>
              <w:numPr>
                <w:ilvl w:val="0"/>
                <w:numId w:val="1"/>
              </w:numPr>
              <w:ind w:left="172" w:hanging="172"/>
              <w:rPr>
                <w:rFonts w:ascii="Cambria" w:hAnsi="Cambria"/>
                <w:sz w:val="20"/>
                <w:szCs w:val="20"/>
                <w:lang w:val="en-US"/>
              </w:rPr>
            </w:pPr>
            <w:r w:rsidRPr="00C40290">
              <w:rPr>
                <w:rFonts w:ascii="Cambria" w:hAnsi="Cambria"/>
                <w:sz w:val="20"/>
                <w:szCs w:val="20"/>
                <w:lang w:val="en-US"/>
              </w:rPr>
              <w:t xml:space="preserve">At day 7 and compared to </w:t>
            </w:r>
            <w:r>
              <w:rPr>
                <w:rFonts w:ascii="Cambria" w:hAnsi="Cambria"/>
                <w:sz w:val="20"/>
                <w:szCs w:val="20"/>
                <w:lang w:val="en-US"/>
              </w:rPr>
              <w:t xml:space="preserve">healthy </w:t>
            </w:r>
            <w:proofErr w:type="gramStart"/>
            <w:r>
              <w:rPr>
                <w:rFonts w:ascii="Cambria" w:hAnsi="Cambria"/>
                <w:sz w:val="20"/>
                <w:szCs w:val="20"/>
                <w:lang w:val="en-US"/>
              </w:rPr>
              <w:t>controls</w:t>
            </w:r>
            <w:r w:rsidRPr="00C40290">
              <w:rPr>
                <w:rFonts w:ascii="Cambria" w:hAnsi="Cambria"/>
                <w:sz w:val="20"/>
                <w:szCs w:val="20"/>
                <w:lang w:val="en-US"/>
              </w:rPr>
              <w:t>,  stroke</w:t>
            </w:r>
            <w:proofErr w:type="gramEnd"/>
            <w:r w:rsidRPr="00C40290">
              <w:rPr>
                <w:rFonts w:ascii="Cambria" w:hAnsi="Cambria"/>
                <w:sz w:val="20"/>
                <w:szCs w:val="20"/>
                <w:lang w:val="en-US"/>
              </w:rPr>
              <w:t xml:space="preserve"> patients exhibited significantly increased </w:t>
            </w:r>
            <w:proofErr w:type="spellStart"/>
            <w:r w:rsidRPr="00C40290">
              <w:rPr>
                <w:rFonts w:ascii="Cambria" w:hAnsi="Cambria"/>
                <w:sz w:val="20"/>
                <w:szCs w:val="20"/>
                <w:lang w:val="en-US"/>
              </w:rPr>
              <w:t>intranetwork</w:t>
            </w:r>
            <w:proofErr w:type="spellEnd"/>
            <w:r w:rsidRPr="00C40290">
              <w:rPr>
                <w:rFonts w:ascii="Cambria" w:hAnsi="Cambria"/>
                <w:sz w:val="20"/>
                <w:szCs w:val="20"/>
                <w:lang w:val="en-US"/>
              </w:rPr>
              <w:t xml:space="preserve"> FC in two </w:t>
            </w:r>
            <w:r>
              <w:rPr>
                <w:rFonts w:ascii="Cambria" w:hAnsi="Cambria"/>
                <w:sz w:val="20"/>
                <w:szCs w:val="20"/>
                <w:lang w:val="en-US"/>
              </w:rPr>
              <w:t>R</w:t>
            </w:r>
            <w:r w:rsidRPr="00C40290">
              <w:rPr>
                <w:rFonts w:ascii="Cambria" w:hAnsi="Cambria"/>
                <w:sz w:val="20"/>
                <w:szCs w:val="20"/>
                <w:lang w:val="en-US"/>
              </w:rPr>
              <w:t xml:space="preserve"> hemispheric regions </w:t>
            </w:r>
            <w:r w:rsidRPr="00C40290">
              <w:rPr>
                <w:rFonts w:ascii="Cambria" w:hAnsi="Cambria"/>
                <w:sz w:val="20"/>
                <w:szCs w:val="20"/>
                <w:lang w:val="en-US"/>
              </w:rPr>
              <w:lastRenderedPageBreak/>
              <w:t>(</w:t>
            </w:r>
            <w:proofErr w:type="spellStart"/>
            <w:r w:rsidRPr="00C40290">
              <w:rPr>
                <w:rFonts w:ascii="Cambria" w:hAnsi="Cambria"/>
                <w:sz w:val="20"/>
                <w:szCs w:val="20"/>
                <w:lang w:val="en-US"/>
              </w:rPr>
              <w:t>PreCG</w:t>
            </w:r>
            <w:proofErr w:type="spellEnd"/>
            <w:r w:rsidRPr="00C40290">
              <w:rPr>
                <w:rFonts w:ascii="Cambria" w:hAnsi="Cambria"/>
                <w:sz w:val="20"/>
                <w:szCs w:val="20"/>
                <w:lang w:val="en-US"/>
              </w:rPr>
              <w:t xml:space="preserve">, paracentral lobule) and decreased </w:t>
            </w:r>
            <w:proofErr w:type="spellStart"/>
            <w:r w:rsidRPr="00C40290">
              <w:rPr>
                <w:rFonts w:ascii="Cambria" w:hAnsi="Cambria"/>
                <w:sz w:val="20"/>
                <w:szCs w:val="20"/>
                <w:lang w:val="en-US"/>
              </w:rPr>
              <w:t>intranetwork</w:t>
            </w:r>
            <w:proofErr w:type="spellEnd"/>
            <w:r w:rsidRPr="00C40290">
              <w:rPr>
                <w:rFonts w:ascii="Cambria" w:hAnsi="Cambria"/>
                <w:sz w:val="20"/>
                <w:szCs w:val="20"/>
                <w:lang w:val="en-US"/>
              </w:rPr>
              <w:t xml:space="preserve"> FC in three </w:t>
            </w:r>
            <w:r>
              <w:rPr>
                <w:rFonts w:ascii="Cambria" w:hAnsi="Cambria"/>
                <w:sz w:val="20"/>
                <w:szCs w:val="20"/>
                <w:lang w:val="en-US"/>
              </w:rPr>
              <w:t>L</w:t>
            </w:r>
            <w:r w:rsidRPr="00C40290">
              <w:rPr>
                <w:rFonts w:ascii="Cambria" w:hAnsi="Cambria"/>
                <w:sz w:val="20"/>
                <w:szCs w:val="20"/>
                <w:lang w:val="en-US"/>
              </w:rPr>
              <w:t xml:space="preserve"> hemispheric regions (paracentral lobule, precuneus, middle cingulum).</w:t>
            </w:r>
          </w:p>
          <w:p w14:paraId="1EB1E705" w14:textId="77777777" w:rsidR="001E43FC" w:rsidRDefault="001E43FC" w:rsidP="001E43FC">
            <w:pPr>
              <w:pStyle w:val="a3"/>
              <w:numPr>
                <w:ilvl w:val="0"/>
                <w:numId w:val="1"/>
              </w:numPr>
              <w:ind w:left="172" w:hanging="172"/>
              <w:rPr>
                <w:rFonts w:ascii="Cambria" w:hAnsi="Cambria"/>
                <w:sz w:val="20"/>
                <w:szCs w:val="20"/>
                <w:lang w:val="en-US"/>
              </w:rPr>
            </w:pPr>
            <w:r w:rsidRPr="00C40290">
              <w:rPr>
                <w:rFonts w:ascii="Cambria" w:hAnsi="Cambria"/>
                <w:sz w:val="20"/>
                <w:szCs w:val="20"/>
                <w:lang w:val="en-US"/>
              </w:rPr>
              <w:t xml:space="preserve">Compared to the baseline, the interhemispheric FC between ROIs was decreased at day 7, then gradually increased from day 7 to 90 and returned to normal at day 90. </w:t>
            </w:r>
          </w:p>
          <w:p w14:paraId="29F87350" w14:textId="77777777" w:rsidR="001E43FC" w:rsidRDefault="001E43FC" w:rsidP="001E43FC">
            <w:pPr>
              <w:pStyle w:val="a3"/>
              <w:numPr>
                <w:ilvl w:val="0"/>
                <w:numId w:val="1"/>
              </w:numPr>
              <w:ind w:left="172" w:hanging="172"/>
              <w:rPr>
                <w:rFonts w:ascii="Cambria" w:hAnsi="Cambria"/>
                <w:sz w:val="20"/>
                <w:szCs w:val="20"/>
                <w:lang w:val="en-US"/>
              </w:rPr>
            </w:pPr>
            <w:r w:rsidRPr="00C40290">
              <w:rPr>
                <w:rFonts w:ascii="Cambria" w:hAnsi="Cambria"/>
                <w:sz w:val="20"/>
                <w:szCs w:val="20"/>
                <w:lang w:val="en-US"/>
              </w:rPr>
              <w:t>From day 7 to day 90 post-stroke, FA in the bilateral (</w:t>
            </w:r>
            <w:proofErr w:type="spellStart"/>
            <w:r w:rsidRPr="00C40290">
              <w:rPr>
                <w:rFonts w:ascii="Cambria" w:hAnsi="Cambria"/>
                <w:sz w:val="20"/>
                <w:szCs w:val="20"/>
                <w:lang w:val="en-US"/>
              </w:rPr>
              <w:t>ipsilesional</w:t>
            </w:r>
            <w:proofErr w:type="spellEnd"/>
            <w:r w:rsidRPr="00C40290">
              <w:rPr>
                <w:rFonts w:ascii="Cambria" w:hAnsi="Cambria"/>
                <w:sz w:val="20"/>
                <w:szCs w:val="20"/>
                <w:lang w:val="en-US"/>
              </w:rPr>
              <w:t xml:space="preserve">, </w:t>
            </w:r>
            <w:proofErr w:type="spellStart"/>
            <w:r w:rsidRPr="00C40290">
              <w:rPr>
                <w:rFonts w:ascii="Cambria" w:hAnsi="Cambria"/>
                <w:sz w:val="20"/>
                <w:szCs w:val="20"/>
                <w:lang w:val="en-US"/>
              </w:rPr>
              <w:t>contralesional</w:t>
            </w:r>
            <w:proofErr w:type="spellEnd"/>
            <w:r w:rsidRPr="00C40290">
              <w:rPr>
                <w:rFonts w:ascii="Cambria" w:hAnsi="Cambria"/>
                <w:sz w:val="20"/>
                <w:szCs w:val="20"/>
                <w:lang w:val="en-US"/>
              </w:rPr>
              <w:t>) CST increased as well, NHISS scores decreased while FM</w:t>
            </w:r>
            <w:r>
              <w:rPr>
                <w:rFonts w:ascii="Cambria" w:hAnsi="Cambria"/>
                <w:sz w:val="20"/>
                <w:szCs w:val="20"/>
                <w:lang w:val="en-US"/>
              </w:rPr>
              <w:t>A</w:t>
            </w:r>
            <w:r w:rsidRPr="00C40290">
              <w:rPr>
                <w:rFonts w:ascii="Cambria" w:hAnsi="Cambria"/>
                <w:sz w:val="20"/>
                <w:szCs w:val="20"/>
                <w:lang w:val="en-US"/>
              </w:rPr>
              <w:t xml:space="preserve"> and BI progressively increased.</w:t>
            </w:r>
          </w:p>
          <w:p w14:paraId="3B6C80A5" w14:textId="77777777" w:rsidR="001E43FC" w:rsidRPr="00C40290" w:rsidRDefault="001E43FC" w:rsidP="001E43FC">
            <w:pPr>
              <w:pStyle w:val="a3"/>
              <w:numPr>
                <w:ilvl w:val="0"/>
                <w:numId w:val="1"/>
              </w:numPr>
              <w:ind w:left="172" w:hanging="172"/>
              <w:rPr>
                <w:rFonts w:ascii="Cambria" w:hAnsi="Cambria"/>
                <w:sz w:val="20"/>
                <w:szCs w:val="20"/>
                <w:lang w:val="en-US"/>
              </w:rPr>
            </w:pPr>
            <w:r w:rsidRPr="00C40290">
              <w:rPr>
                <w:rFonts w:ascii="Cambria" w:hAnsi="Cambria"/>
                <w:sz w:val="20"/>
                <w:szCs w:val="20"/>
                <w:lang w:val="en-US"/>
              </w:rPr>
              <w:t>The increased interhemispheric FC was positively correlated with increased BI after unilateral internal capsule stroke.</w:t>
            </w:r>
          </w:p>
          <w:p w14:paraId="4C8FFB17" w14:textId="77777777" w:rsidR="001E43FC" w:rsidRPr="001213C8" w:rsidRDefault="001E43FC" w:rsidP="001E43FC">
            <w:pPr>
              <w:pStyle w:val="a3"/>
              <w:numPr>
                <w:ilvl w:val="0"/>
                <w:numId w:val="1"/>
              </w:numPr>
              <w:ind w:left="172" w:hanging="172"/>
              <w:rPr>
                <w:rFonts w:ascii="Cambria" w:hAnsi="Cambria"/>
                <w:sz w:val="20"/>
                <w:szCs w:val="20"/>
                <w:lang w:val="en-US"/>
              </w:rPr>
            </w:pPr>
            <w:r w:rsidRPr="00C40290">
              <w:rPr>
                <w:rFonts w:ascii="Cambria" w:hAnsi="Cambria"/>
                <w:sz w:val="20"/>
                <w:szCs w:val="20"/>
                <w:lang w:val="en-US"/>
              </w:rPr>
              <w:t xml:space="preserve">Changes in interhemispheric FC were positively correlated with changes in FA for all ROIs in the </w:t>
            </w:r>
            <w:proofErr w:type="spellStart"/>
            <w:r w:rsidRPr="00C40290">
              <w:rPr>
                <w:rFonts w:ascii="Cambria" w:hAnsi="Cambria"/>
                <w:sz w:val="20"/>
                <w:szCs w:val="20"/>
                <w:lang w:val="en-US"/>
              </w:rPr>
              <w:t>contralesional</w:t>
            </w:r>
            <w:proofErr w:type="spellEnd"/>
            <w:r w:rsidRPr="00C40290">
              <w:rPr>
                <w:rFonts w:ascii="Cambria" w:hAnsi="Cambria"/>
                <w:sz w:val="20"/>
                <w:szCs w:val="20"/>
                <w:lang w:val="en-US"/>
              </w:rPr>
              <w:t xml:space="preserve"> CST but positively correlated with FA changes in the </w:t>
            </w:r>
            <w:proofErr w:type="spellStart"/>
            <w:r w:rsidRPr="00C40290">
              <w:rPr>
                <w:rFonts w:ascii="Cambria" w:hAnsi="Cambria"/>
                <w:sz w:val="20"/>
                <w:szCs w:val="20"/>
                <w:lang w:val="en-US"/>
              </w:rPr>
              <w:t>ipsilesional</w:t>
            </w:r>
            <w:proofErr w:type="spellEnd"/>
            <w:r w:rsidRPr="00C40290">
              <w:rPr>
                <w:rFonts w:ascii="Cambria" w:hAnsi="Cambria"/>
                <w:sz w:val="20"/>
                <w:szCs w:val="20"/>
                <w:lang w:val="en-US"/>
              </w:rPr>
              <w:t xml:space="preserve"> CST only for the ROIs in the centrum </w:t>
            </w:r>
            <w:proofErr w:type="spellStart"/>
            <w:r w:rsidRPr="00C40290">
              <w:rPr>
                <w:rFonts w:ascii="Cambria" w:hAnsi="Cambria"/>
                <w:sz w:val="20"/>
                <w:szCs w:val="20"/>
                <w:lang w:val="en-US"/>
              </w:rPr>
              <w:t>semiovale</w:t>
            </w:r>
            <w:proofErr w:type="spellEnd"/>
            <w:r w:rsidRPr="00C40290">
              <w:rPr>
                <w:rFonts w:ascii="Cambria" w:hAnsi="Cambria"/>
                <w:sz w:val="20"/>
                <w:szCs w:val="20"/>
                <w:lang w:val="en-US"/>
              </w:rPr>
              <w:t xml:space="preserve">. </w:t>
            </w:r>
          </w:p>
        </w:tc>
      </w:tr>
      <w:tr w:rsidR="001E43FC" w:rsidRPr="00243E48" w14:paraId="3DEC791A" w14:textId="77777777" w:rsidTr="00B96FA3">
        <w:trPr>
          <w:jc w:val="center"/>
        </w:trPr>
        <w:tc>
          <w:tcPr>
            <w:tcW w:w="1932" w:type="dxa"/>
          </w:tcPr>
          <w:p w14:paraId="0C240200"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Xia, (2021)</w:t>
            </w:r>
          </w:p>
        </w:tc>
        <w:tc>
          <w:tcPr>
            <w:tcW w:w="2174" w:type="dxa"/>
          </w:tcPr>
          <w:p w14:paraId="5C6D6EC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Ischemic stroke</w:t>
            </w:r>
          </w:p>
          <w:p w14:paraId="6D3E90C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Longitudinal</w:t>
            </w:r>
          </w:p>
          <w:p w14:paraId="14459BCF"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34 patients</w:t>
            </w:r>
          </w:p>
          <w:p w14:paraId="4D770294"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63.40</w:t>
            </w:r>
          </w:p>
          <w:p w14:paraId="69AAD25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34 controls</w:t>
            </w:r>
          </w:p>
          <w:p w14:paraId="59532C24"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61.20</w:t>
            </w:r>
          </w:p>
          <w:p w14:paraId="66D13C30" w14:textId="77777777" w:rsidR="001E43FC" w:rsidRPr="004734EC" w:rsidRDefault="001E43FC" w:rsidP="00B96FA3">
            <w:pPr>
              <w:rPr>
                <w:rFonts w:ascii="Cambria" w:hAnsi="Cambria"/>
                <w:sz w:val="20"/>
                <w:szCs w:val="20"/>
                <w:lang w:val="en-US"/>
              </w:rPr>
            </w:pPr>
          </w:p>
        </w:tc>
        <w:tc>
          <w:tcPr>
            <w:tcW w:w="3119" w:type="dxa"/>
          </w:tcPr>
          <w:p w14:paraId="03FEF8D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Weeks 1,4, and 12 post-</w:t>
            </w:r>
            <w:proofErr w:type="gramStart"/>
            <w:r>
              <w:rPr>
                <w:rFonts w:ascii="Cambria" w:hAnsi="Cambria"/>
                <w:sz w:val="20"/>
                <w:szCs w:val="20"/>
                <w:lang w:val="en-US"/>
              </w:rPr>
              <w:t>stroke</w:t>
            </w:r>
            <w:proofErr w:type="gramEnd"/>
          </w:p>
          <w:p w14:paraId="679D568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1A0D4DA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6min 20sec</w:t>
            </w:r>
          </w:p>
          <w:p w14:paraId="0B6842D4" w14:textId="77777777" w:rsidR="001E43FC" w:rsidRPr="003304A8"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Seed-to-whole brain with ROIs along the L and R M1</w:t>
            </w:r>
          </w:p>
          <w:p w14:paraId="39D885F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 DTI</w:t>
            </w:r>
          </w:p>
          <w:p w14:paraId="42987BD2" w14:textId="77777777" w:rsidR="001E43FC" w:rsidRPr="004734EC" w:rsidRDefault="001E43FC" w:rsidP="00B96FA3">
            <w:pPr>
              <w:rPr>
                <w:rFonts w:ascii="Cambria" w:hAnsi="Cambria"/>
                <w:sz w:val="20"/>
                <w:szCs w:val="20"/>
                <w:lang w:val="en-US"/>
              </w:rPr>
            </w:pPr>
          </w:p>
        </w:tc>
        <w:tc>
          <w:tcPr>
            <w:tcW w:w="2693" w:type="dxa"/>
          </w:tcPr>
          <w:p w14:paraId="6ED3036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NIHSS, UE-FMA, BI, MMSE</w:t>
            </w:r>
          </w:p>
          <w:p w14:paraId="30355CC8" w14:textId="77777777" w:rsidR="001E43FC" w:rsidRPr="004734EC" w:rsidRDefault="001E43FC" w:rsidP="00B96FA3">
            <w:pPr>
              <w:rPr>
                <w:rFonts w:ascii="Cambria" w:hAnsi="Cambria"/>
                <w:sz w:val="20"/>
                <w:szCs w:val="20"/>
                <w:lang w:val="en-US"/>
              </w:rPr>
            </w:pPr>
          </w:p>
        </w:tc>
        <w:tc>
          <w:tcPr>
            <w:tcW w:w="4961" w:type="dxa"/>
          </w:tcPr>
          <w:p w14:paraId="0A353582" w14:textId="77777777" w:rsidR="001E43FC" w:rsidRDefault="001E43FC" w:rsidP="001E43FC">
            <w:pPr>
              <w:pStyle w:val="a3"/>
              <w:numPr>
                <w:ilvl w:val="0"/>
                <w:numId w:val="1"/>
              </w:numPr>
              <w:ind w:left="172" w:hanging="172"/>
              <w:rPr>
                <w:rFonts w:ascii="Cambria" w:hAnsi="Cambria"/>
                <w:sz w:val="20"/>
                <w:szCs w:val="20"/>
                <w:lang w:val="en-US"/>
              </w:rPr>
            </w:pPr>
            <w:r w:rsidRPr="003304A8">
              <w:rPr>
                <w:rFonts w:ascii="Cambria" w:hAnsi="Cambria"/>
                <w:sz w:val="20"/>
                <w:szCs w:val="20"/>
                <w:lang w:val="en-US"/>
              </w:rPr>
              <w:t xml:space="preserve">Interhemispheric FC restoration mostly occurred within 4 weeks </w:t>
            </w:r>
            <w:r>
              <w:rPr>
                <w:rFonts w:ascii="Cambria" w:hAnsi="Cambria"/>
                <w:sz w:val="20"/>
                <w:szCs w:val="20"/>
                <w:lang w:val="en-US"/>
              </w:rPr>
              <w:t>post-stroke.</w:t>
            </w:r>
          </w:p>
          <w:p w14:paraId="36526F54" w14:textId="77777777" w:rsidR="001E43FC"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Increased</w:t>
            </w:r>
            <w:r w:rsidRPr="003304A8">
              <w:rPr>
                <w:rFonts w:ascii="Cambria" w:hAnsi="Cambria"/>
                <w:sz w:val="20"/>
                <w:szCs w:val="20"/>
                <w:lang w:val="en-US"/>
              </w:rPr>
              <w:t xml:space="preserve"> interhemispheric FC and </w:t>
            </w:r>
            <w:proofErr w:type="spellStart"/>
            <w:r w:rsidRPr="003304A8">
              <w:rPr>
                <w:rFonts w:ascii="Cambria" w:hAnsi="Cambria"/>
                <w:sz w:val="20"/>
                <w:szCs w:val="20"/>
                <w:lang w:val="en-US"/>
              </w:rPr>
              <w:t>ipsilesional</w:t>
            </w:r>
            <w:proofErr w:type="spellEnd"/>
            <w:r w:rsidRPr="003304A8">
              <w:rPr>
                <w:rFonts w:ascii="Cambria" w:hAnsi="Cambria"/>
                <w:sz w:val="20"/>
                <w:szCs w:val="20"/>
                <w:lang w:val="en-US"/>
              </w:rPr>
              <w:t xml:space="preserve"> CST-FA were significantly correlated with greater motor recovery from </w:t>
            </w:r>
            <w:r>
              <w:rPr>
                <w:rFonts w:ascii="Cambria" w:hAnsi="Cambria"/>
                <w:sz w:val="20"/>
                <w:szCs w:val="20"/>
                <w:lang w:val="en-US"/>
              </w:rPr>
              <w:t xml:space="preserve">week </w:t>
            </w:r>
            <w:r w:rsidRPr="003304A8">
              <w:rPr>
                <w:rFonts w:ascii="Cambria" w:hAnsi="Cambria"/>
                <w:sz w:val="20"/>
                <w:szCs w:val="20"/>
                <w:lang w:val="en-US"/>
              </w:rPr>
              <w:t xml:space="preserve">1 to </w:t>
            </w:r>
            <w:r>
              <w:rPr>
                <w:rFonts w:ascii="Cambria" w:hAnsi="Cambria"/>
                <w:sz w:val="20"/>
                <w:szCs w:val="20"/>
                <w:lang w:val="en-US"/>
              </w:rPr>
              <w:t xml:space="preserve">week </w:t>
            </w:r>
            <w:r w:rsidRPr="003304A8">
              <w:rPr>
                <w:rFonts w:ascii="Cambria" w:hAnsi="Cambria"/>
                <w:sz w:val="20"/>
                <w:szCs w:val="20"/>
                <w:lang w:val="en-US"/>
              </w:rPr>
              <w:t>4 post-stroke</w:t>
            </w:r>
            <w:r>
              <w:rPr>
                <w:rFonts w:ascii="Cambria" w:hAnsi="Cambria"/>
                <w:sz w:val="20"/>
                <w:szCs w:val="20"/>
                <w:lang w:val="en-US"/>
              </w:rPr>
              <w:t xml:space="preserve"> (</w:t>
            </w:r>
            <w:r w:rsidRPr="003304A8">
              <w:rPr>
                <w:rFonts w:ascii="Cambria" w:hAnsi="Cambria"/>
                <w:sz w:val="20"/>
                <w:szCs w:val="20"/>
                <w:lang w:val="en-US"/>
              </w:rPr>
              <w:t>multivariate linear regression analysis</w:t>
            </w:r>
            <w:r>
              <w:rPr>
                <w:rFonts w:ascii="Cambria" w:hAnsi="Cambria"/>
                <w:sz w:val="20"/>
                <w:szCs w:val="20"/>
                <w:lang w:val="en-US"/>
              </w:rPr>
              <w:t>).</w:t>
            </w:r>
          </w:p>
          <w:p w14:paraId="1385BEB6" w14:textId="77777777" w:rsidR="001E43FC" w:rsidRDefault="001E43FC" w:rsidP="001E43FC">
            <w:pPr>
              <w:pStyle w:val="a3"/>
              <w:numPr>
                <w:ilvl w:val="0"/>
                <w:numId w:val="1"/>
              </w:numPr>
              <w:ind w:left="172" w:hanging="172"/>
              <w:rPr>
                <w:rFonts w:ascii="Cambria" w:hAnsi="Cambria"/>
                <w:sz w:val="20"/>
                <w:szCs w:val="20"/>
                <w:lang w:val="en-US"/>
              </w:rPr>
            </w:pPr>
            <w:r w:rsidRPr="003304A8">
              <w:rPr>
                <w:rFonts w:ascii="Cambria" w:hAnsi="Cambria"/>
                <w:sz w:val="20"/>
                <w:szCs w:val="20"/>
                <w:lang w:val="en-US"/>
              </w:rPr>
              <w:t xml:space="preserve">Only increased FA of ipsilateral CST was significantly correlated with greater motor recovery during </w:t>
            </w:r>
            <w:r>
              <w:rPr>
                <w:rFonts w:ascii="Cambria" w:hAnsi="Cambria"/>
                <w:sz w:val="20"/>
                <w:szCs w:val="20"/>
                <w:lang w:val="en-US"/>
              </w:rPr>
              <w:t xml:space="preserve">week </w:t>
            </w:r>
            <w:r w:rsidRPr="003304A8">
              <w:rPr>
                <w:rFonts w:ascii="Cambria" w:hAnsi="Cambria"/>
                <w:sz w:val="20"/>
                <w:szCs w:val="20"/>
                <w:lang w:val="en-US"/>
              </w:rPr>
              <w:t xml:space="preserve">4 to </w:t>
            </w:r>
            <w:r>
              <w:rPr>
                <w:rFonts w:ascii="Cambria" w:hAnsi="Cambria"/>
                <w:sz w:val="20"/>
                <w:szCs w:val="20"/>
                <w:lang w:val="en-US"/>
              </w:rPr>
              <w:t xml:space="preserve">week </w:t>
            </w:r>
            <w:r w:rsidRPr="003304A8">
              <w:rPr>
                <w:rFonts w:ascii="Cambria" w:hAnsi="Cambria"/>
                <w:sz w:val="20"/>
                <w:szCs w:val="20"/>
                <w:lang w:val="en-US"/>
              </w:rPr>
              <w:t xml:space="preserve">12 </w:t>
            </w:r>
            <w:r>
              <w:rPr>
                <w:rFonts w:ascii="Cambria" w:hAnsi="Cambria"/>
                <w:sz w:val="20"/>
                <w:szCs w:val="20"/>
                <w:lang w:val="en-US"/>
              </w:rPr>
              <w:t>post-stroke</w:t>
            </w:r>
            <w:r w:rsidRPr="003304A8">
              <w:rPr>
                <w:rFonts w:ascii="Cambria" w:hAnsi="Cambria"/>
                <w:sz w:val="20"/>
                <w:szCs w:val="20"/>
                <w:lang w:val="en-US"/>
              </w:rPr>
              <w:t xml:space="preserve"> compared to interhemispheric FC.</w:t>
            </w:r>
          </w:p>
          <w:p w14:paraId="0CF213C1" w14:textId="77777777" w:rsidR="001E43FC" w:rsidRPr="003304A8" w:rsidRDefault="001E43FC" w:rsidP="001E43FC">
            <w:pPr>
              <w:pStyle w:val="a3"/>
              <w:numPr>
                <w:ilvl w:val="0"/>
                <w:numId w:val="1"/>
              </w:numPr>
              <w:ind w:left="172" w:hanging="172"/>
              <w:rPr>
                <w:rFonts w:ascii="Cambria" w:hAnsi="Cambria"/>
                <w:sz w:val="20"/>
                <w:szCs w:val="20"/>
                <w:lang w:val="en-US"/>
              </w:rPr>
            </w:pPr>
            <w:r w:rsidRPr="0033547B">
              <w:rPr>
                <w:rFonts w:ascii="Cambria" w:hAnsi="Cambria"/>
                <w:sz w:val="20"/>
                <w:szCs w:val="20"/>
                <w:lang w:val="en-US"/>
              </w:rPr>
              <w:t>Dynamic structural and functional reorganizations following motor stroke, and structural reorganization may be more related to motor recovery at the late subacute phase.</w:t>
            </w:r>
          </w:p>
        </w:tc>
      </w:tr>
      <w:tr w:rsidR="001E43FC" w:rsidRPr="00243E48" w14:paraId="680E401C" w14:textId="77777777" w:rsidTr="00B96FA3">
        <w:trPr>
          <w:jc w:val="center"/>
        </w:trPr>
        <w:tc>
          <w:tcPr>
            <w:tcW w:w="14879" w:type="dxa"/>
            <w:gridSpan w:val="5"/>
          </w:tcPr>
          <w:p w14:paraId="33EEB7CF" w14:textId="77777777" w:rsidR="001E43FC" w:rsidRPr="004734EC" w:rsidRDefault="001E43FC" w:rsidP="00B96FA3">
            <w:pPr>
              <w:jc w:val="center"/>
              <w:rPr>
                <w:rFonts w:ascii="Cambria" w:hAnsi="Cambria"/>
                <w:i/>
                <w:iCs/>
                <w:sz w:val="20"/>
                <w:szCs w:val="20"/>
                <w:lang w:val="en-US"/>
              </w:rPr>
            </w:pPr>
            <w:proofErr w:type="gramStart"/>
            <w:r>
              <w:rPr>
                <w:rFonts w:ascii="Cambria" w:hAnsi="Cambria"/>
                <w:i/>
                <w:iCs/>
                <w:sz w:val="20"/>
                <w:szCs w:val="20"/>
                <w:lang w:val="en-US"/>
              </w:rPr>
              <w:t>Section  D</w:t>
            </w:r>
            <w:proofErr w:type="gramEnd"/>
            <w:r>
              <w:rPr>
                <w:rFonts w:ascii="Cambria" w:hAnsi="Cambria"/>
                <w:i/>
                <w:iCs/>
                <w:sz w:val="20"/>
                <w:szCs w:val="20"/>
                <w:lang w:val="en-US"/>
              </w:rPr>
              <w:t xml:space="preserve">: </w:t>
            </w:r>
            <w:r w:rsidRPr="004734EC">
              <w:rPr>
                <w:rFonts w:ascii="Cambria" w:hAnsi="Cambria"/>
                <w:i/>
                <w:iCs/>
                <w:sz w:val="20"/>
                <w:szCs w:val="20"/>
                <w:lang w:val="en-US"/>
              </w:rPr>
              <w:t>Sensory ou</w:t>
            </w:r>
            <w:r>
              <w:rPr>
                <w:rFonts w:ascii="Cambria" w:hAnsi="Cambria"/>
                <w:i/>
                <w:iCs/>
                <w:sz w:val="20"/>
                <w:szCs w:val="20"/>
                <w:lang w:val="en-US"/>
              </w:rPr>
              <w:t>t</w:t>
            </w:r>
            <w:r w:rsidRPr="004734EC">
              <w:rPr>
                <w:rFonts w:ascii="Cambria" w:hAnsi="Cambria"/>
                <w:i/>
                <w:iCs/>
                <w:sz w:val="20"/>
                <w:szCs w:val="20"/>
                <w:lang w:val="en-US"/>
              </w:rPr>
              <w:t xml:space="preserve">come and </w:t>
            </w:r>
            <w:proofErr w:type="spellStart"/>
            <w:r w:rsidRPr="004734EC">
              <w:rPr>
                <w:rFonts w:ascii="Cambria" w:hAnsi="Cambria"/>
                <w:i/>
                <w:iCs/>
                <w:sz w:val="20"/>
                <w:szCs w:val="20"/>
                <w:lang w:val="en-US"/>
              </w:rPr>
              <w:t>rs</w:t>
            </w:r>
            <w:proofErr w:type="spellEnd"/>
            <w:r w:rsidRPr="004734EC">
              <w:rPr>
                <w:rFonts w:ascii="Cambria" w:hAnsi="Cambria"/>
                <w:i/>
                <w:iCs/>
                <w:sz w:val="20"/>
                <w:szCs w:val="20"/>
                <w:lang w:val="en-US"/>
              </w:rPr>
              <w:t>-fMRI analysis</w:t>
            </w:r>
          </w:p>
        </w:tc>
      </w:tr>
      <w:tr w:rsidR="001E43FC" w:rsidRPr="00243E48" w14:paraId="4FA802CC" w14:textId="77777777" w:rsidTr="00B96FA3">
        <w:trPr>
          <w:jc w:val="center"/>
        </w:trPr>
        <w:tc>
          <w:tcPr>
            <w:tcW w:w="1932" w:type="dxa"/>
          </w:tcPr>
          <w:p w14:paraId="05BE700E"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lastRenderedPageBreak/>
              <w:t>Bannister, (2015)</w:t>
            </w:r>
          </w:p>
        </w:tc>
        <w:tc>
          <w:tcPr>
            <w:tcW w:w="2174" w:type="dxa"/>
          </w:tcPr>
          <w:p w14:paraId="75DD828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First-ever infarct</w:t>
            </w:r>
          </w:p>
          <w:p w14:paraId="4DE667A3"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1B22C158"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10 patients</w:t>
            </w:r>
          </w:p>
          <w:p w14:paraId="1F5FFA61"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58.69</w:t>
            </w:r>
          </w:p>
          <w:p w14:paraId="4015119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10 controls</w:t>
            </w:r>
          </w:p>
          <w:p w14:paraId="034F8F3E"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60.60</w:t>
            </w:r>
          </w:p>
          <w:p w14:paraId="1E36ED68" w14:textId="77777777" w:rsidR="001E43FC" w:rsidRPr="004734EC" w:rsidRDefault="001E43FC" w:rsidP="00B96FA3">
            <w:pPr>
              <w:rPr>
                <w:rFonts w:ascii="Cambria" w:hAnsi="Cambria"/>
                <w:sz w:val="20"/>
                <w:szCs w:val="20"/>
                <w:lang w:val="en-US"/>
              </w:rPr>
            </w:pPr>
          </w:p>
        </w:tc>
        <w:tc>
          <w:tcPr>
            <w:tcW w:w="3119" w:type="dxa"/>
          </w:tcPr>
          <w:p w14:paraId="3C3E64E2"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M</w:t>
            </w:r>
            <w:r>
              <w:rPr>
                <w:rFonts w:ascii="Cambria" w:hAnsi="Cambria"/>
                <w:sz w:val="20"/>
                <w:szCs w:val="20"/>
              </w:rPr>
              <w:t xml:space="preserve">onth 1 and </w:t>
            </w:r>
            <w:r>
              <w:rPr>
                <w:rFonts w:ascii="Cambria" w:hAnsi="Cambria"/>
                <w:sz w:val="20"/>
                <w:szCs w:val="20"/>
                <w:lang w:val="en-US"/>
              </w:rPr>
              <w:t>6</w:t>
            </w:r>
            <w:r>
              <w:rPr>
                <w:rFonts w:ascii="Cambria" w:hAnsi="Cambria"/>
                <w:sz w:val="20"/>
                <w:szCs w:val="20"/>
              </w:rPr>
              <w:t xml:space="preserve"> post</w:t>
            </w:r>
            <w:r>
              <w:rPr>
                <w:rFonts w:ascii="Cambria" w:hAnsi="Cambria"/>
                <w:sz w:val="20"/>
                <w:szCs w:val="20"/>
                <w:lang w:val="en-US"/>
              </w:rPr>
              <w:t>-</w:t>
            </w:r>
            <w:proofErr w:type="gramStart"/>
            <w:r>
              <w:rPr>
                <w:rFonts w:ascii="Cambria" w:hAnsi="Cambria"/>
                <w:sz w:val="20"/>
                <w:szCs w:val="20"/>
                <w:lang w:val="en-US"/>
              </w:rPr>
              <w:t>stroke</w:t>
            </w:r>
            <w:proofErr w:type="gramEnd"/>
          </w:p>
          <w:p w14:paraId="40B1022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61AB5F2A"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5min</w:t>
            </w:r>
          </w:p>
          <w:p w14:paraId="066EAA6C" w14:textId="77777777" w:rsidR="001E43FC" w:rsidRPr="003304A8"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Seed-to-whole brain with ROIs in L and R M1 and S1, as well as L and R somatosensory ventroposterior lateral thalami</w:t>
            </w:r>
          </w:p>
          <w:p w14:paraId="5E8CB4BE"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w:t>
            </w:r>
          </w:p>
          <w:p w14:paraId="56FED01D" w14:textId="77777777" w:rsidR="001E43FC" w:rsidRPr="004734EC" w:rsidRDefault="001E43FC" w:rsidP="00B96FA3">
            <w:pPr>
              <w:rPr>
                <w:rFonts w:ascii="Cambria" w:hAnsi="Cambria"/>
                <w:sz w:val="20"/>
                <w:szCs w:val="20"/>
                <w:lang w:val="en-US"/>
              </w:rPr>
            </w:pPr>
          </w:p>
        </w:tc>
        <w:tc>
          <w:tcPr>
            <w:tcW w:w="2693" w:type="dxa"/>
          </w:tcPr>
          <w:p w14:paraId="0882C261" w14:textId="77777777" w:rsidR="001E43FC" w:rsidRPr="0025288E" w:rsidRDefault="001E43FC" w:rsidP="001E43FC">
            <w:pPr>
              <w:pStyle w:val="a3"/>
              <w:numPr>
                <w:ilvl w:val="0"/>
                <w:numId w:val="1"/>
              </w:numPr>
              <w:ind w:left="223" w:hanging="223"/>
              <w:rPr>
                <w:rFonts w:ascii="Cambria" w:hAnsi="Cambria"/>
                <w:sz w:val="20"/>
                <w:szCs w:val="20"/>
                <w:lang w:val="en-US"/>
              </w:rPr>
            </w:pPr>
            <w:r w:rsidRPr="0025288E">
              <w:rPr>
                <w:rFonts w:ascii="Cambria" w:hAnsi="Cambria"/>
                <w:sz w:val="20"/>
                <w:szCs w:val="20"/>
                <w:lang w:val="en-US"/>
              </w:rPr>
              <w:t>NIHSS, ARAT, Wrist Position Sense Test, Functional Tactile Obj</w:t>
            </w:r>
            <w:r>
              <w:rPr>
                <w:rFonts w:ascii="Cambria" w:hAnsi="Cambria"/>
                <w:sz w:val="20"/>
                <w:szCs w:val="20"/>
                <w:lang w:val="en-US"/>
              </w:rPr>
              <w:t xml:space="preserve">ect Recognition Test, </w:t>
            </w:r>
            <w:proofErr w:type="spellStart"/>
            <w:r>
              <w:rPr>
                <w:rFonts w:ascii="Cambria" w:hAnsi="Cambria"/>
                <w:sz w:val="20"/>
                <w:szCs w:val="20"/>
                <w:lang w:val="en-US"/>
              </w:rPr>
              <w:t>Rolyan</w:t>
            </w:r>
            <w:proofErr w:type="spellEnd"/>
            <w:r>
              <w:rPr>
                <w:rFonts w:ascii="Cambria" w:hAnsi="Cambria"/>
                <w:sz w:val="20"/>
                <w:szCs w:val="20"/>
                <w:lang w:val="en-US"/>
              </w:rPr>
              <w:t>® Hot and Cold Discrimination Kit, Tactile Discrimination Test, Weinstein Enhanced Sensory Test</w:t>
            </w:r>
          </w:p>
          <w:p w14:paraId="1B67AE8D" w14:textId="77777777" w:rsidR="001E43FC" w:rsidRPr="0025288E" w:rsidRDefault="001E43FC" w:rsidP="00B96FA3">
            <w:pPr>
              <w:rPr>
                <w:rFonts w:ascii="Cambria" w:hAnsi="Cambria"/>
                <w:sz w:val="20"/>
                <w:szCs w:val="20"/>
                <w:lang w:val="en-US"/>
              </w:rPr>
            </w:pPr>
          </w:p>
        </w:tc>
        <w:tc>
          <w:tcPr>
            <w:tcW w:w="4961" w:type="dxa"/>
          </w:tcPr>
          <w:p w14:paraId="73A00A3F" w14:textId="77777777" w:rsidR="001E43FC" w:rsidRDefault="001E43FC" w:rsidP="001E43FC">
            <w:pPr>
              <w:pStyle w:val="a3"/>
              <w:numPr>
                <w:ilvl w:val="0"/>
                <w:numId w:val="1"/>
              </w:numPr>
              <w:ind w:left="172" w:hanging="172"/>
              <w:rPr>
                <w:rFonts w:ascii="Cambria" w:hAnsi="Cambria"/>
                <w:sz w:val="20"/>
                <w:szCs w:val="20"/>
                <w:lang w:val="en-US"/>
              </w:rPr>
            </w:pPr>
            <w:r w:rsidRPr="0025288E">
              <w:rPr>
                <w:rFonts w:ascii="Cambria" w:hAnsi="Cambria"/>
                <w:sz w:val="20"/>
                <w:szCs w:val="20"/>
                <w:lang w:val="en-US"/>
              </w:rPr>
              <w:t>The bilateral S</w:t>
            </w:r>
            <w:r>
              <w:rPr>
                <w:rFonts w:ascii="Cambria" w:hAnsi="Cambria"/>
                <w:sz w:val="20"/>
                <w:szCs w:val="20"/>
                <w:lang w:val="en-US"/>
              </w:rPr>
              <w:t>1</w:t>
            </w:r>
            <w:r w:rsidRPr="0025288E">
              <w:rPr>
                <w:rFonts w:ascii="Cambria" w:hAnsi="Cambria"/>
                <w:sz w:val="20"/>
                <w:szCs w:val="20"/>
                <w:lang w:val="en-US"/>
              </w:rPr>
              <w:t xml:space="preserve"> and motor (BA 4a, 6) regions exhibited considerable </w:t>
            </w:r>
            <w:r>
              <w:rPr>
                <w:rFonts w:ascii="Cambria" w:hAnsi="Cambria"/>
                <w:sz w:val="20"/>
                <w:szCs w:val="20"/>
                <w:lang w:val="en-US"/>
              </w:rPr>
              <w:t>FC</w:t>
            </w:r>
            <w:r w:rsidRPr="0025288E">
              <w:rPr>
                <w:rFonts w:ascii="Cambria" w:hAnsi="Cambria"/>
                <w:sz w:val="20"/>
                <w:szCs w:val="20"/>
                <w:lang w:val="en-US"/>
              </w:rPr>
              <w:t xml:space="preserve"> with the SI seeds for both hemispheres in healthy control</w:t>
            </w:r>
            <w:r>
              <w:rPr>
                <w:rFonts w:ascii="Cambria" w:hAnsi="Cambria"/>
                <w:sz w:val="20"/>
                <w:szCs w:val="20"/>
                <w:lang w:val="en-US"/>
              </w:rPr>
              <w:t>s</w:t>
            </w:r>
            <w:r w:rsidRPr="0025288E">
              <w:rPr>
                <w:rFonts w:ascii="Cambria" w:hAnsi="Cambria"/>
                <w:sz w:val="20"/>
                <w:szCs w:val="20"/>
                <w:lang w:val="en-US"/>
              </w:rPr>
              <w:t xml:space="preserve">. </w:t>
            </w:r>
          </w:p>
          <w:p w14:paraId="5DB60779" w14:textId="77777777" w:rsidR="001E43FC" w:rsidRDefault="001E43FC" w:rsidP="001E43FC">
            <w:pPr>
              <w:pStyle w:val="a3"/>
              <w:numPr>
                <w:ilvl w:val="0"/>
                <w:numId w:val="1"/>
              </w:numPr>
              <w:ind w:left="172" w:hanging="172"/>
              <w:rPr>
                <w:rFonts w:ascii="Cambria" w:hAnsi="Cambria"/>
                <w:sz w:val="20"/>
                <w:szCs w:val="20"/>
                <w:lang w:val="en-US"/>
              </w:rPr>
            </w:pPr>
            <w:r w:rsidRPr="0025288E">
              <w:rPr>
                <w:rFonts w:ascii="Cambria" w:hAnsi="Cambria"/>
                <w:sz w:val="20"/>
                <w:szCs w:val="20"/>
                <w:lang w:val="en-US"/>
              </w:rPr>
              <w:t xml:space="preserve">At </w:t>
            </w:r>
            <w:r>
              <w:rPr>
                <w:rFonts w:ascii="Cambria" w:hAnsi="Cambria"/>
                <w:sz w:val="20"/>
                <w:szCs w:val="20"/>
                <w:lang w:val="en-US"/>
              </w:rPr>
              <w:t>1</w:t>
            </w:r>
            <w:r w:rsidRPr="0025288E">
              <w:rPr>
                <w:rFonts w:ascii="Cambria" w:hAnsi="Cambria"/>
                <w:sz w:val="20"/>
                <w:szCs w:val="20"/>
                <w:lang w:val="en-US"/>
              </w:rPr>
              <w:t xml:space="preserve">-month </w:t>
            </w:r>
            <w:r>
              <w:rPr>
                <w:rFonts w:ascii="Cambria" w:hAnsi="Cambria"/>
                <w:sz w:val="20"/>
                <w:szCs w:val="20"/>
                <w:lang w:val="en-US"/>
              </w:rPr>
              <w:t>post-stroke</w:t>
            </w:r>
            <w:r w:rsidRPr="0025288E">
              <w:rPr>
                <w:rFonts w:ascii="Cambria" w:hAnsi="Cambria"/>
                <w:sz w:val="20"/>
                <w:szCs w:val="20"/>
                <w:lang w:val="en-US"/>
              </w:rPr>
              <w:t xml:space="preserve">, the stroke group showed </w:t>
            </w:r>
            <w:r>
              <w:rPr>
                <w:rFonts w:ascii="Cambria" w:hAnsi="Cambria"/>
                <w:sz w:val="20"/>
                <w:szCs w:val="20"/>
                <w:lang w:val="en-US"/>
              </w:rPr>
              <w:t>deficient</w:t>
            </w:r>
            <w:r w:rsidRPr="0025288E">
              <w:rPr>
                <w:rFonts w:ascii="Cambria" w:hAnsi="Cambria"/>
                <w:sz w:val="20"/>
                <w:szCs w:val="20"/>
                <w:lang w:val="en-US"/>
              </w:rPr>
              <w:t xml:space="preserve"> interhemispheric </w:t>
            </w:r>
            <w:r>
              <w:rPr>
                <w:rFonts w:ascii="Cambria" w:hAnsi="Cambria"/>
                <w:sz w:val="20"/>
                <w:szCs w:val="20"/>
                <w:lang w:val="en-US"/>
              </w:rPr>
              <w:t>FC</w:t>
            </w:r>
            <w:r w:rsidRPr="0025288E">
              <w:rPr>
                <w:rFonts w:ascii="Cambria" w:hAnsi="Cambria"/>
                <w:sz w:val="20"/>
                <w:szCs w:val="20"/>
                <w:lang w:val="en-US"/>
              </w:rPr>
              <w:t xml:space="preserve"> for both SI seeds, with each S</w:t>
            </w:r>
            <w:r>
              <w:rPr>
                <w:rFonts w:ascii="Cambria" w:hAnsi="Cambria"/>
                <w:sz w:val="20"/>
                <w:szCs w:val="20"/>
                <w:lang w:val="en-US"/>
              </w:rPr>
              <w:t>1</w:t>
            </w:r>
            <w:r w:rsidRPr="0025288E">
              <w:rPr>
                <w:rFonts w:ascii="Cambria" w:hAnsi="Cambria"/>
                <w:sz w:val="20"/>
                <w:szCs w:val="20"/>
                <w:lang w:val="en-US"/>
              </w:rPr>
              <w:t xml:space="preserve"> seed functionally associated exclusively with nearby motor and SI areas. </w:t>
            </w:r>
          </w:p>
          <w:p w14:paraId="2B499F13" w14:textId="77777777" w:rsidR="001E43FC" w:rsidRDefault="001E43FC" w:rsidP="001E43FC">
            <w:pPr>
              <w:pStyle w:val="a3"/>
              <w:numPr>
                <w:ilvl w:val="0"/>
                <w:numId w:val="1"/>
              </w:numPr>
              <w:ind w:left="172" w:hanging="172"/>
              <w:rPr>
                <w:rFonts w:ascii="Cambria" w:hAnsi="Cambria"/>
                <w:sz w:val="20"/>
                <w:szCs w:val="20"/>
                <w:lang w:val="en-US"/>
              </w:rPr>
            </w:pPr>
            <w:r w:rsidRPr="0025288E">
              <w:rPr>
                <w:rFonts w:ascii="Cambria" w:hAnsi="Cambria"/>
                <w:sz w:val="20"/>
                <w:szCs w:val="20"/>
                <w:lang w:val="en-US"/>
              </w:rPr>
              <w:t xml:space="preserve">Interhemispheric SI connection appeared to be returning for the stroke group at 6 months </w:t>
            </w:r>
            <w:r>
              <w:rPr>
                <w:rFonts w:ascii="Cambria" w:hAnsi="Cambria"/>
                <w:sz w:val="20"/>
                <w:szCs w:val="20"/>
                <w:lang w:val="en-US"/>
              </w:rPr>
              <w:t>post-stroke</w:t>
            </w:r>
            <w:r w:rsidRPr="0025288E">
              <w:rPr>
                <w:rFonts w:ascii="Cambria" w:hAnsi="Cambria"/>
                <w:sz w:val="20"/>
                <w:szCs w:val="20"/>
                <w:lang w:val="en-US"/>
              </w:rPr>
              <w:t xml:space="preserve">. </w:t>
            </w:r>
          </w:p>
          <w:p w14:paraId="426867E1" w14:textId="77777777" w:rsidR="001E43FC" w:rsidRDefault="001E43FC" w:rsidP="001E43FC">
            <w:pPr>
              <w:pStyle w:val="a3"/>
              <w:numPr>
                <w:ilvl w:val="0"/>
                <w:numId w:val="1"/>
              </w:numPr>
              <w:ind w:left="172" w:hanging="172"/>
              <w:rPr>
                <w:rFonts w:ascii="Cambria" w:hAnsi="Cambria"/>
                <w:sz w:val="20"/>
                <w:szCs w:val="20"/>
                <w:lang w:val="en-US"/>
              </w:rPr>
            </w:pPr>
            <w:proofErr w:type="spellStart"/>
            <w:r w:rsidRPr="0025288E">
              <w:rPr>
                <w:rFonts w:ascii="Cambria" w:hAnsi="Cambria"/>
                <w:sz w:val="20"/>
                <w:szCs w:val="20"/>
                <w:lang w:val="en-US"/>
              </w:rPr>
              <w:t>Contralesional</w:t>
            </w:r>
            <w:proofErr w:type="spellEnd"/>
            <w:r w:rsidRPr="0025288E">
              <w:rPr>
                <w:rFonts w:ascii="Cambria" w:hAnsi="Cambria"/>
                <w:sz w:val="20"/>
                <w:szCs w:val="20"/>
                <w:lang w:val="en-US"/>
              </w:rPr>
              <w:t xml:space="preserve"> S</w:t>
            </w:r>
            <w:r>
              <w:rPr>
                <w:rFonts w:ascii="Cambria" w:hAnsi="Cambria"/>
                <w:sz w:val="20"/>
                <w:szCs w:val="20"/>
                <w:lang w:val="en-US"/>
              </w:rPr>
              <w:t>1</w:t>
            </w:r>
            <w:r w:rsidRPr="0025288E">
              <w:rPr>
                <w:rFonts w:ascii="Cambria" w:hAnsi="Cambria"/>
                <w:sz w:val="20"/>
                <w:szCs w:val="20"/>
                <w:lang w:val="en-US"/>
              </w:rPr>
              <w:t xml:space="preserve"> and a cluster located in the </w:t>
            </w:r>
            <w:proofErr w:type="spellStart"/>
            <w:r w:rsidRPr="0025288E">
              <w:rPr>
                <w:rFonts w:ascii="Cambria" w:hAnsi="Cambria"/>
                <w:sz w:val="20"/>
                <w:szCs w:val="20"/>
                <w:lang w:val="en-US"/>
              </w:rPr>
              <w:t>contralesional</w:t>
            </w:r>
            <w:proofErr w:type="spellEnd"/>
            <w:r w:rsidRPr="0025288E">
              <w:rPr>
                <w:rFonts w:ascii="Cambria" w:hAnsi="Cambria"/>
                <w:sz w:val="20"/>
                <w:szCs w:val="20"/>
                <w:lang w:val="en-US"/>
              </w:rPr>
              <w:t xml:space="preserve"> cerebellum and hippocampus had considerably higher </w:t>
            </w:r>
            <w:r>
              <w:rPr>
                <w:rFonts w:ascii="Cambria" w:hAnsi="Cambria"/>
                <w:sz w:val="20"/>
                <w:szCs w:val="20"/>
                <w:lang w:val="en-US"/>
              </w:rPr>
              <w:t>FC</w:t>
            </w:r>
            <w:r w:rsidRPr="0025288E">
              <w:rPr>
                <w:rFonts w:ascii="Cambria" w:hAnsi="Cambria"/>
                <w:sz w:val="20"/>
                <w:szCs w:val="20"/>
                <w:lang w:val="en-US"/>
              </w:rPr>
              <w:t xml:space="preserve"> at </w:t>
            </w:r>
            <w:r>
              <w:rPr>
                <w:rFonts w:ascii="Cambria" w:hAnsi="Cambria"/>
                <w:sz w:val="20"/>
                <w:szCs w:val="20"/>
                <w:lang w:val="en-US"/>
              </w:rPr>
              <w:t>1</w:t>
            </w:r>
            <w:r w:rsidRPr="0025288E">
              <w:rPr>
                <w:rFonts w:ascii="Cambria" w:hAnsi="Cambria"/>
                <w:sz w:val="20"/>
                <w:szCs w:val="20"/>
                <w:lang w:val="en-US"/>
              </w:rPr>
              <w:t xml:space="preserve">-month </w:t>
            </w:r>
            <w:r>
              <w:rPr>
                <w:rFonts w:ascii="Cambria" w:hAnsi="Cambria"/>
                <w:sz w:val="20"/>
                <w:szCs w:val="20"/>
                <w:lang w:val="en-US"/>
              </w:rPr>
              <w:t xml:space="preserve">post-stroke </w:t>
            </w:r>
            <w:r w:rsidRPr="0025288E">
              <w:rPr>
                <w:rFonts w:ascii="Cambria" w:hAnsi="Cambria"/>
                <w:sz w:val="20"/>
                <w:szCs w:val="20"/>
                <w:lang w:val="en-US"/>
              </w:rPr>
              <w:t xml:space="preserve">than at </w:t>
            </w:r>
            <w:r>
              <w:rPr>
                <w:rFonts w:ascii="Cambria" w:hAnsi="Cambria"/>
                <w:sz w:val="20"/>
                <w:szCs w:val="20"/>
                <w:lang w:val="en-US"/>
              </w:rPr>
              <w:t>6</w:t>
            </w:r>
            <w:r w:rsidRPr="0025288E">
              <w:rPr>
                <w:rFonts w:ascii="Cambria" w:hAnsi="Cambria"/>
                <w:sz w:val="20"/>
                <w:szCs w:val="20"/>
                <w:lang w:val="en-US"/>
              </w:rPr>
              <w:t xml:space="preserve"> months. </w:t>
            </w:r>
          </w:p>
          <w:p w14:paraId="3A66039F" w14:textId="77777777" w:rsidR="001E43FC" w:rsidRDefault="001E43FC" w:rsidP="001E43FC">
            <w:pPr>
              <w:pStyle w:val="a3"/>
              <w:numPr>
                <w:ilvl w:val="0"/>
                <w:numId w:val="1"/>
              </w:numPr>
              <w:ind w:left="172" w:hanging="172"/>
              <w:rPr>
                <w:rFonts w:ascii="Cambria" w:hAnsi="Cambria"/>
                <w:sz w:val="20"/>
                <w:szCs w:val="20"/>
                <w:lang w:val="en-US"/>
              </w:rPr>
            </w:pPr>
            <w:proofErr w:type="spellStart"/>
            <w:r w:rsidRPr="0025288E">
              <w:rPr>
                <w:rFonts w:ascii="Cambria" w:hAnsi="Cambria"/>
                <w:sz w:val="20"/>
                <w:szCs w:val="20"/>
                <w:lang w:val="en-US"/>
              </w:rPr>
              <w:t>Contralesional</w:t>
            </w:r>
            <w:proofErr w:type="spellEnd"/>
            <w:r w:rsidRPr="0025288E">
              <w:rPr>
                <w:rFonts w:ascii="Cambria" w:hAnsi="Cambria"/>
                <w:sz w:val="20"/>
                <w:szCs w:val="20"/>
                <w:lang w:val="en-US"/>
              </w:rPr>
              <w:t xml:space="preserve"> thalamus and a cluster in </w:t>
            </w:r>
            <w:proofErr w:type="spellStart"/>
            <w:r w:rsidRPr="0025288E">
              <w:rPr>
                <w:rFonts w:ascii="Cambria" w:hAnsi="Cambria"/>
                <w:sz w:val="20"/>
                <w:szCs w:val="20"/>
                <w:lang w:val="en-US"/>
              </w:rPr>
              <w:t>ipsilesional</w:t>
            </w:r>
            <w:proofErr w:type="spellEnd"/>
            <w:r w:rsidRPr="0025288E">
              <w:rPr>
                <w:rFonts w:ascii="Cambria" w:hAnsi="Cambria"/>
                <w:sz w:val="20"/>
                <w:szCs w:val="20"/>
                <w:lang w:val="en-US"/>
              </w:rPr>
              <w:t xml:space="preserve"> middle cingulate cortex had significantly improved </w:t>
            </w:r>
            <w:r>
              <w:rPr>
                <w:rFonts w:ascii="Cambria" w:hAnsi="Cambria"/>
                <w:sz w:val="20"/>
                <w:szCs w:val="20"/>
                <w:lang w:val="en-US"/>
              </w:rPr>
              <w:t>FC</w:t>
            </w:r>
            <w:r w:rsidRPr="0025288E">
              <w:rPr>
                <w:rFonts w:ascii="Cambria" w:hAnsi="Cambria"/>
                <w:sz w:val="20"/>
                <w:szCs w:val="20"/>
                <w:lang w:val="en-US"/>
              </w:rPr>
              <w:t xml:space="preserve"> at </w:t>
            </w:r>
            <w:r>
              <w:rPr>
                <w:rFonts w:ascii="Cambria" w:hAnsi="Cambria"/>
                <w:sz w:val="20"/>
                <w:szCs w:val="20"/>
                <w:lang w:val="en-US"/>
              </w:rPr>
              <w:t>6</w:t>
            </w:r>
            <w:r w:rsidRPr="0025288E">
              <w:rPr>
                <w:rFonts w:ascii="Cambria" w:hAnsi="Cambria"/>
                <w:sz w:val="20"/>
                <w:szCs w:val="20"/>
                <w:lang w:val="en-US"/>
              </w:rPr>
              <w:t xml:space="preserve"> months.</w:t>
            </w:r>
          </w:p>
          <w:p w14:paraId="76A5BF47" w14:textId="77777777" w:rsidR="001E43FC" w:rsidRPr="0025288E" w:rsidRDefault="001E43FC" w:rsidP="001E43FC">
            <w:pPr>
              <w:pStyle w:val="a3"/>
              <w:numPr>
                <w:ilvl w:val="0"/>
                <w:numId w:val="1"/>
              </w:numPr>
              <w:ind w:left="172" w:hanging="172"/>
              <w:rPr>
                <w:rFonts w:ascii="Cambria" w:hAnsi="Cambria"/>
                <w:sz w:val="20"/>
                <w:szCs w:val="20"/>
                <w:lang w:val="en-US"/>
              </w:rPr>
            </w:pPr>
            <w:r>
              <w:rPr>
                <w:rFonts w:ascii="Cambria" w:hAnsi="Cambria"/>
                <w:sz w:val="20"/>
                <w:szCs w:val="20"/>
                <w:lang w:val="en-US"/>
              </w:rPr>
              <w:t>I</w:t>
            </w:r>
            <w:r w:rsidRPr="0025288E">
              <w:rPr>
                <w:rFonts w:ascii="Cambria" w:hAnsi="Cambria"/>
                <w:sz w:val="20"/>
                <w:szCs w:val="20"/>
                <w:lang w:val="en-US"/>
              </w:rPr>
              <w:t xml:space="preserve">nterhemispheric </w:t>
            </w:r>
            <w:r>
              <w:rPr>
                <w:rFonts w:ascii="Cambria" w:hAnsi="Cambria"/>
                <w:sz w:val="20"/>
                <w:szCs w:val="20"/>
                <w:lang w:val="en-US"/>
              </w:rPr>
              <w:t>FC</w:t>
            </w:r>
            <w:r w:rsidRPr="0025288E">
              <w:rPr>
                <w:rFonts w:ascii="Cambria" w:hAnsi="Cambria"/>
                <w:sz w:val="20"/>
                <w:szCs w:val="20"/>
                <w:lang w:val="en-US"/>
              </w:rPr>
              <w:t xml:space="preserve"> </w:t>
            </w:r>
            <w:r>
              <w:rPr>
                <w:rFonts w:ascii="Cambria" w:hAnsi="Cambria"/>
                <w:sz w:val="20"/>
                <w:szCs w:val="20"/>
                <w:lang w:val="en-US"/>
              </w:rPr>
              <w:t xml:space="preserve">associated with the </w:t>
            </w:r>
            <w:proofErr w:type="spellStart"/>
            <w:r>
              <w:rPr>
                <w:rFonts w:ascii="Cambria" w:hAnsi="Cambria"/>
                <w:sz w:val="20"/>
                <w:szCs w:val="20"/>
                <w:lang w:val="en-US"/>
              </w:rPr>
              <w:t>sensori</w:t>
            </w:r>
            <w:proofErr w:type="spellEnd"/>
            <w:r>
              <w:rPr>
                <w:rFonts w:ascii="Cambria" w:hAnsi="Cambria"/>
                <w:sz w:val="20"/>
                <w:szCs w:val="20"/>
                <w:lang w:val="en-US"/>
              </w:rPr>
              <w:t xml:space="preserve">-motor network </w:t>
            </w:r>
            <w:r w:rsidRPr="0025288E">
              <w:rPr>
                <w:rFonts w:ascii="Cambria" w:hAnsi="Cambria"/>
                <w:sz w:val="20"/>
                <w:szCs w:val="20"/>
                <w:lang w:val="en-US"/>
              </w:rPr>
              <w:t xml:space="preserve">is impaired </w:t>
            </w:r>
            <w:r>
              <w:rPr>
                <w:rFonts w:ascii="Cambria" w:hAnsi="Cambria"/>
                <w:sz w:val="20"/>
                <w:szCs w:val="20"/>
                <w:lang w:val="en-US"/>
              </w:rPr>
              <w:t>1</w:t>
            </w:r>
            <w:r w:rsidRPr="0025288E">
              <w:rPr>
                <w:rFonts w:ascii="Cambria" w:hAnsi="Cambria"/>
                <w:sz w:val="20"/>
                <w:szCs w:val="20"/>
                <w:lang w:val="en-US"/>
              </w:rPr>
              <w:t xml:space="preserve">-month </w:t>
            </w:r>
            <w:r>
              <w:rPr>
                <w:rFonts w:ascii="Cambria" w:hAnsi="Cambria"/>
                <w:sz w:val="20"/>
                <w:szCs w:val="20"/>
                <w:lang w:val="en-US"/>
              </w:rPr>
              <w:t>post-stroke</w:t>
            </w:r>
            <w:r w:rsidRPr="0025288E">
              <w:rPr>
                <w:rFonts w:ascii="Cambria" w:hAnsi="Cambria"/>
                <w:sz w:val="20"/>
                <w:szCs w:val="20"/>
                <w:lang w:val="en-US"/>
              </w:rPr>
              <w:t xml:space="preserve"> and begins to improve toward normative levels </w:t>
            </w:r>
            <w:r>
              <w:rPr>
                <w:rFonts w:ascii="Cambria" w:hAnsi="Cambria"/>
                <w:sz w:val="20"/>
                <w:szCs w:val="20"/>
                <w:lang w:val="en-US"/>
              </w:rPr>
              <w:t>6</w:t>
            </w:r>
            <w:r w:rsidRPr="0025288E">
              <w:rPr>
                <w:rFonts w:ascii="Cambria" w:hAnsi="Cambria"/>
                <w:sz w:val="20"/>
                <w:szCs w:val="20"/>
                <w:lang w:val="en-US"/>
              </w:rPr>
              <w:t xml:space="preserve"> months later.</w:t>
            </w:r>
          </w:p>
        </w:tc>
      </w:tr>
      <w:tr w:rsidR="001E43FC" w:rsidRPr="00243E48" w14:paraId="425F7969" w14:textId="77777777" w:rsidTr="00B96FA3">
        <w:trPr>
          <w:jc w:val="center"/>
        </w:trPr>
        <w:tc>
          <w:tcPr>
            <w:tcW w:w="1932" w:type="dxa"/>
          </w:tcPr>
          <w:p w14:paraId="7B803D9F" w14:textId="77777777" w:rsidR="001E43FC" w:rsidRPr="004734EC" w:rsidRDefault="001E43FC" w:rsidP="00B96FA3">
            <w:pPr>
              <w:rPr>
                <w:rFonts w:ascii="Cambria" w:hAnsi="Cambria"/>
                <w:sz w:val="20"/>
                <w:szCs w:val="20"/>
                <w:lang w:val="en-US"/>
              </w:rPr>
            </w:pPr>
            <w:r w:rsidRPr="004734EC">
              <w:rPr>
                <w:rFonts w:ascii="Cambria" w:hAnsi="Cambria"/>
                <w:sz w:val="20"/>
                <w:szCs w:val="20"/>
                <w:lang w:val="en-US"/>
              </w:rPr>
              <w:t>Goodin, (2018)</w:t>
            </w:r>
          </w:p>
        </w:tc>
        <w:tc>
          <w:tcPr>
            <w:tcW w:w="2174" w:type="dxa"/>
          </w:tcPr>
          <w:p w14:paraId="01C90416"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 xml:space="preserve">First-ever ischemic or </w:t>
            </w:r>
            <w:proofErr w:type="spellStart"/>
            <w:r>
              <w:rPr>
                <w:rFonts w:ascii="Cambria" w:hAnsi="Cambria"/>
                <w:sz w:val="20"/>
                <w:szCs w:val="20"/>
                <w:lang w:val="en-US"/>
              </w:rPr>
              <w:t>haemorrhagic</w:t>
            </w:r>
            <w:proofErr w:type="spellEnd"/>
            <w:r>
              <w:rPr>
                <w:rFonts w:ascii="Cambria" w:hAnsi="Cambria"/>
                <w:sz w:val="20"/>
                <w:szCs w:val="20"/>
                <w:lang w:val="en-US"/>
              </w:rPr>
              <w:t xml:space="preserve"> stroke with somatosensory upper limb involvement</w:t>
            </w:r>
          </w:p>
          <w:p w14:paraId="17AE7545"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Cross-sectional</w:t>
            </w:r>
          </w:p>
          <w:p w14:paraId="1AD5912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28 patients</w:t>
            </w:r>
          </w:p>
          <w:p w14:paraId="0E2ED27A"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L lesions: 49.00</w:t>
            </w:r>
            <w:r w:rsidRPr="00234712">
              <w:rPr>
                <w:rFonts w:ascii="Cambria" w:hAnsi="Cambria"/>
                <w:sz w:val="20"/>
                <w:szCs w:val="20"/>
                <w:lang w:val="en-US"/>
              </w:rPr>
              <w:t>±</w:t>
            </w:r>
            <w:r>
              <w:rPr>
                <w:rFonts w:ascii="Cambria" w:hAnsi="Cambria"/>
                <w:sz w:val="20"/>
                <w:szCs w:val="20"/>
                <w:lang w:val="en-US"/>
              </w:rPr>
              <w:t>12.04</w:t>
            </w:r>
          </w:p>
          <w:p w14:paraId="354D3A1C"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t>R lesions: 49.29</w:t>
            </w:r>
            <w:r w:rsidRPr="00234712">
              <w:rPr>
                <w:rFonts w:ascii="Cambria" w:hAnsi="Cambria"/>
                <w:sz w:val="20"/>
                <w:szCs w:val="20"/>
                <w:lang w:val="en-US"/>
              </w:rPr>
              <w:t>±</w:t>
            </w:r>
            <w:r>
              <w:rPr>
                <w:rFonts w:ascii="Cambria" w:hAnsi="Cambria"/>
                <w:sz w:val="20"/>
                <w:szCs w:val="20"/>
                <w:lang w:val="en-US"/>
              </w:rPr>
              <w:t>13.55</w:t>
            </w:r>
          </w:p>
          <w:p w14:paraId="6EBB08F4"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14 controls</w:t>
            </w:r>
          </w:p>
          <w:p w14:paraId="18536F1B" w14:textId="77777777" w:rsidR="001E43FC" w:rsidRDefault="001E43FC" w:rsidP="001E43FC">
            <w:pPr>
              <w:pStyle w:val="a3"/>
              <w:numPr>
                <w:ilvl w:val="1"/>
                <w:numId w:val="1"/>
              </w:numPr>
              <w:ind w:left="365" w:hanging="142"/>
              <w:rPr>
                <w:rFonts w:ascii="Cambria" w:hAnsi="Cambria"/>
                <w:sz w:val="20"/>
                <w:szCs w:val="20"/>
                <w:lang w:val="en-US"/>
              </w:rPr>
            </w:pPr>
            <w:r>
              <w:rPr>
                <w:rFonts w:ascii="Cambria" w:hAnsi="Cambria"/>
                <w:sz w:val="20"/>
                <w:szCs w:val="20"/>
                <w:lang w:val="en-US"/>
              </w:rPr>
              <w:lastRenderedPageBreak/>
              <w:t>50.93</w:t>
            </w:r>
            <w:r w:rsidRPr="00234712">
              <w:rPr>
                <w:rFonts w:ascii="Cambria" w:hAnsi="Cambria"/>
                <w:sz w:val="20"/>
                <w:szCs w:val="20"/>
                <w:lang w:val="en-US"/>
              </w:rPr>
              <w:t>±</w:t>
            </w:r>
            <w:r>
              <w:rPr>
                <w:rFonts w:ascii="Cambria" w:hAnsi="Cambria"/>
                <w:sz w:val="20"/>
                <w:szCs w:val="20"/>
                <w:lang w:val="en-US"/>
              </w:rPr>
              <w:t>16.26</w:t>
            </w:r>
          </w:p>
          <w:p w14:paraId="53DA1907" w14:textId="77777777" w:rsidR="001E43FC" w:rsidRPr="004734EC" w:rsidRDefault="001E43FC" w:rsidP="00B96FA3">
            <w:pPr>
              <w:rPr>
                <w:rFonts w:ascii="Cambria" w:hAnsi="Cambria"/>
                <w:sz w:val="20"/>
                <w:szCs w:val="20"/>
                <w:lang w:val="en-US"/>
              </w:rPr>
            </w:pPr>
          </w:p>
        </w:tc>
        <w:tc>
          <w:tcPr>
            <w:tcW w:w="3119" w:type="dxa"/>
          </w:tcPr>
          <w:p w14:paraId="70FF008D"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lastRenderedPageBreak/>
              <w:t xml:space="preserve">At least 3 months post-stroke </w:t>
            </w:r>
          </w:p>
          <w:p w14:paraId="01C5075B"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3.0T</w:t>
            </w:r>
          </w:p>
          <w:p w14:paraId="7EB7D159"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n/a</w:t>
            </w:r>
          </w:p>
          <w:p w14:paraId="6CE73260" w14:textId="77777777" w:rsidR="001E43F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Seed-to-whole brain with ROIs in L and R S1 and S2, laterality index of FC</w:t>
            </w:r>
          </w:p>
          <w:p w14:paraId="7C848522" w14:textId="77777777" w:rsidR="001E43FC" w:rsidRPr="004734EC" w:rsidRDefault="001E43FC" w:rsidP="001E43FC">
            <w:pPr>
              <w:pStyle w:val="a3"/>
              <w:numPr>
                <w:ilvl w:val="0"/>
                <w:numId w:val="1"/>
              </w:numPr>
              <w:ind w:left="223" w:hanging="223"/>
              <w:rPr>
                <w:rFonts w:ascii="Cambria" w:hAnsi="Cambria"/>
                <w:sz w:val="20"/>
                <w:szCs w:val="20"/>
                <w:lang w:val="en-US"/>
              </w:rPr>
            </w:pPr>
            <w:r>
              <w:rPr>
                <w:rFonts w:ascii="Cambria" w:hAnsi="Cambria"/>
                <w:sz w:val="20"/>
                <w:szCs w:val="20"/>
                <w:lang w:val="en-US"/>
              </w:rPr>
              <w:t>Lesion analysis</w:t>
            </w:r>
          </w:p>
        </w:tc>
        <w:tc>
          <w:tcPr>
            <w:tcW w:w="2693" w:type="dxa"/>
          </w:tcPr>
          <w:p w14:paraId="02F457BA" w14:textId="77777777" w:rsidR="001E43FC" w:rsidRPr="0025288E" w:rsidRDefault="001E43FC" w:rsidP="001E43FC">
            <w:pPr>
              <w:pStyle w:val="a3"/>
              <w:numPr>
                <w:ilvl w:val="0"/>
                <w:numId w:val="1"/>
              </w:numPr>
              <w:ind w:left="223" w:hanging="223"/>
              <w:rPr>
                <w:rFonts w:ascii="Cambria" w:hAnsi="Cambria"/>
                <w:sz w:val="20"/>
                <w:szCs w:val="20"/>
                <w:lang w:val="en-US"/>
              </w:rPr>
            </w:pPr>
            <w:r w:rsidRPr="0025288E">
              <w:rPr>
                <w:rFonts w:ascii="Cambria" w:hAnsi="Cambria"/>
                <w:sz w:val="20"/>
                <w:szCs w:val="20"/>
                <w:lang w:val="en-US"/>
              </w:rPr>
              <w:t xml:space="preserve">NIHSS, </w:t>
            </w:r>
            <w:r>
              <w:rPr>
                <w:rFonts w:ascii="Cambria" w:hAnsi="Cambria"/>
                <w:sz w:val="20"/>
                <w:szCs w:val="20"/>
                <w:lang w:val="en-US"/>
              </w:rPr>
              <w:t>Tactile Discrimination Test, Weinstein Enhanced Sensory Test, Visual Analogue Scale</w:t>
            </w:r>
          </w:p>
          <w:p w14:paraId="72D61D1C" w14:textId="77777777" w:rsidR="001E43FC" w:rsidRPr="004734EC" w:rsidRDefault="001E43FC" w:rsidP="00B96FA3">
            <w:pPr>
              <w:rPr>
                <w:rFonts w:ascii="Cambria" w:hAnsi="Cambria"/>
                <w:sz w:val="20"/>
                <w:szCs w:val="20"/>
                <w:lang w:val="en-US"/>
              </w:rPr>
            </w:pPr>
          </w:p>
        </w:tc>
        <w:tc>
          <w:tcPr>
            <w:tcW w:w="4961" w:type="dxa"/>
          </w:tcPr>
          <w:p w14:paraId="1B27B144" w14:textId="77777777" w:rsidR="001E43FC" w:rsidRDefault="001E43FC" w:rsidP="001E43FC">
            <w:pPr>
              <w:pStyle w:val="a3"/>
              <w:numPr>
                <w:ilvl w:val="0"/>
                <w:numId w:val="1"/>
              </w:numPr>
              <w:ind w:left="172" w:hanging="172"/>
              <w:rPr>
                <w:rFonts w:ascii="Cambria" w:hAnsi="Cambria"/>
                <w:sz w:val="20"/>
                <w:szCs w:val="20"/>
                <w:lang w:val="en-US"/>
              </w:rPr>
            </w:pPr>
            <w:r w:rsidRPr="004B1407">
              <w:rPr>
                <w:rFonts w:ascii="Cambria" w:hAnsi="Cambria"/>
                <w:sz w:val="20"/>
                <w:szCs w:val="20"/>
                <w:lang w:val="en-US"/>
              </w:rPr>
              <w:t xml:space="preserve">Inter-hemispheric </w:t>
            </w:r>
            <w:r>
              <w:rPr>
                <w:rFonts w:ascii="Cambria" w:hAnsi="Cambria"/>
                <w:sz w:val="20"/>
                <w:szCs w:val="20"/>
                <w:lang w:val="en-US"/>
              </w:rPr>
              <w:t>FC</w:t>
            </w:r>
            <w:r w:rsidRPr="004B1407">
              <w:rPr>
                <w:rFonts w:ascii="Cambria" w:hAnsi="Cambria"/>
                <w:sz w:val="20"/>
                <w:szCs w:val="20"/>
                <w:lang w:val="en-US"/>
              </w:rPr>
              <w:t xml:space="preserve"> was greater in healthy controls compared to the combined stroke cohort from the </w:t>
            </w:r>
            <w:r>
              <w:rPr>
                <w:rFonts w:ascii="Cambria" w:hAnsi="Cambria"/>
                <w:sz w:val="20"/>
                <w:szCs w:val="20"/>
                <w:lang w:val="en-US"/>
              </w:rPr>
              <w:t>L</w:t>
            </w:r>
            <w:r w:rsidRPr="004B1407">
              <w:rPr>
                <w:rFonts w:ascii="Cambria" w:hAnsi="Cambria"/>
                <w:sz w:val="20"/>
                <w:szCs w:val="20"/>
                <w:lang w:val="en-US"/>
              </w:rPr>
              <w:t xml:space="preserve"> S1 seed and bilateral S2 seeds.</w:t>
            </w:r>
          </w:p>
          <w:p w14:paraId="5CC82C15" w14:textId="77777777" w:rsidR="001E43FC"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 xml:space="preserve">The L lesion subgroup showed decreased FC compared to healthy controls, from the L </w:t>
            </w:r>
            <w:proofErr w:type="spellStart"/>
            <w:r w:rsidRPr="00EA3EA1">
              <w:rPr>
                <w:rFonts w:ascii="Cambria" w:hAnsi="Cambria"/>
                <w:sz w:val="20"/>
                <w:szCs w:val="20"/>
                <w:lang w:val="en-US"/>
              </w:rPr>
              <w:t>ipsilesional</w:t>
            </w:r>
            <w:proofErr w:type="spellEnd"/>
            <w:r w:rsidRPr="00EA3EA1">
              <w:rPr>
                <w:rFonts w:ascii="Cambria" w:hAnsi="Cambria"/>
                <w:sz w:val="20"/>
                <w:szCs w:val="20"/>
                <w:lang w:val="en-US"/>
              </w:rPr>
              <w:t xml:space="preserve"> S1 to </w:t>
            </w:r>
            <w:proofErr w:type="spellStart"/>
            <w:r w:rsidRPr="00EA3EA1">
              <w:rPr>
                <w:rFonts w:ascii="Cambria" w:hAnsi="Cambria"/>
                <w:sz w:val="20"/>
                <w:szCs w:val="20"/>
                <w:lang w:val="en-US"/>
              </w:rPr>
              <w:t>contralesional</w:t>
            </w:r>
            <w:proofErr w:type="spellEnd"/>
            <w:r w:rsidRPr="00EA3EA1">
              <w:rPr>
                <w:rFonts w:ascii="Cambria" w:hAnsi="Cambria"/>
                <w:sz w:val="20"/>
                <w:szCs w:val="20"/>
                <w:lang w:val="en-US"/>
              </w:rPr>
              <w:t xml:space="preserve"> S1 and to distributed temporal, occipital, and parietal regions.</w:t>
            </w:r>
          </w:p>
          <w:p w14:paraId="06500C2E" w14:textId="77777777" w:rsidR="001E43FC"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 xml:space="preserve">The R lesion group showed decreased FC from </w:t>
            </w:r>
            <w:proofErr w:type="spellStart"/>
            <w:r w:rsidRPr="00EA3EA1">
              <w:rPr>
                <w:rFonts w:ascii="Cambria" w:hAnsi="Cambria"/>
                <w:sz w:val="20"/>
                <w:szCs w:val="20"/>
                <w:lang w:val="en-US"/>
              </w:rPr>
              <w:t>contralesional</w:t>
            </w:r>
            <w:proofErr w:type="spellEnd"/>
            <w:r w:rsidRPr="00EA3EA1">
              <w:rPr>
                <w:rFonts w:ascii="Cambria" w:hAnsi="Cambria"/>
                <w:sz w:val="20"/>
                <w:szCs w:val="20"/>
                <w:lang w:val="en-US"/>
              </w:rPr>
              <w:t xml:space="preserve"> L S1 and bilateral S2 to </w:t>
            </w:r>
            <w:proofErr w:type="spellStart"/>
            <w:r w:rsidRPr="00EA3EA1">
              <w:rPr>
                <w:rFonts w:ascii="Cambria" w:hAnsi="Cambria"/>
                <w:sz w:val="20"/>
                <w:szCs w:val="20"/>
                <w:lang w:val="en-US"/>
              </w:rPr>
              <w:t>ipsilesional</w:t>
            </w:r>
            <w:proofErr w:type="spellEnd"/>
            <w:r w:rsidRPr="00EA3EA1">
              <w:rPr>
                <w:rFonts w:ascii="Cambria" w:hAnsi="Cambria"/>
                <w:sz w:val="20"/>
                <w:szCs w:val="20"/>
                <w:lang w:val="en-US"/>
              </w:rPr>
              <w:t xml:space="preserve"> parietal operculum, and to occipital and temporal regions. </w:t>
            </w:r>
          </w:p>
          <w:p w14:paraId="47EFFF6D" w14:textId="77777777" w:rsidR="001E43FC"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 xml:space="preserve">The R lesion group also showed increased intra-hemispheric FC from </w:t>
            </w:r>
            <w:proofErr w:type="spellStart"/>
            <w:r w:rsidRPr="00EA3EA1">
              <w:rPr>
                <w:rFonts w:ascii="Cambria" w:hAnsi="Cambria"/>
                <w:sz w:val="20"/>
                <w:szCs w:val="20"/>
                <w:lang w:val="en-US"/>
              </w:rPr>
              <w:t>ipsilesional</w:t>
            </w:r>
            <w:proofErr w:type="spellEnd"/>
            <w:r w:rsidRPr="00EA3EA1">
              <w:rPr>
                <w:rFonts w:ascii="Cambria" w:hAnsi="Cambria"/>
                <w:sz w:val="20"/>
                <w:szCs w:val="20"/>
                <w:lang w:val="en-US"/>
              </w:rPr>
              <w:t xml:space="preserve"> R S1 to inferior </w:t>
            </w:r>
            <w:r w:rsidRPr="00EA3EA1">
              <w:rPr>
                <w:rFonts w:ascii="Cambria" w:hAnsi="Cambria"/>
                <w:sz w:val="20"/>
                <w:szCs w:val="20"/>
                <w:lang w:val="en-US"/>
              </w:rPr>
              <w:lastRenderedPageBreak/>
              <w:t xml:space="preserve">parietal regions compared to controls. </w:t>
            </w:r>
          </w:p>
          <w:p w14:paraId="5D26D3B6" w14:textId="77777777" w:rsidR="001E43FC"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Compared to the</w:t>
            </w:r>
            <w:r>
              <w:rPr>
                <w:rFonts w:ascii="Cambria" w:hAnsi="Cambria"/>
                <w:sz w:val="20"/>
                <w:szCs w:val="20"/>
                <w:lang w:val="en-US"/>
              </w:rPr>
              <w:t xml:space="preserve"> </w:t>
            </w:r>
            <w:r w:rsidRPr="00EA3EA1">
              <w:rPr>
                <w:rFonts w:ascii="Cambria" w:hAnsi="Cambria"/>
                <w:sz w:val="20"/>
                <w:szCs w:val="20"/>
                <w:lang w:val="en-US"/>
              </w:rPr>
              <w:t xml:space="preserve">L lesion group, the R lesion group showed greater intra-hemispheric FC from L S1 to L parietal and occipital regions and from R S1 to R angular and parietal regions. </w:t>
            </w:r>
          </w:p>
          <w:p w14:paraId="3594C229" w14:textId="77777777" w:rsidR="001E43FC"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 xml:space="preserve">Laterality Indices were significantly greater for stroke subgroups related to healthy controls for </w:t>
            </w:r>
            <w:proofErr w:type="spellStart"/>
            <w:r w:rsidRPr="00EA3EA1">
              <w:rPr>
                <w:rFonts w:ascii="Cambria" w:hAnsi="Cambria"/>
                <w:sz w:val="20"/>
                <w:szCs w:val="20"/>
                <w:lang w:val="en-US"/>
              </w:rPr>
              <w:t>contralesional</w:t>
            </w:r>
            <w:proofErr w:type="spellEnd"/>
            <w:r w:rsidRPr="00EA3EA1">
              <w:rPr>
                <w:rFonts w:ascii="Cambria" w:hAnsi="Cambria"/>
                <w:sz w:val="20"/>
                <w:szCs w:val="20"/>
                <w:lang w:val="en-US"/>
              </w:rPr>
              <w:t xml:space="preserve"> S1 (L lesion group) and </w:t>
            </w:r>
            <w:proofErr w:type="spellStart"/>
            <w:r w:rsidRPr="00EA3EA1">
              <w:rPr>
                <w:rFonts w:ascii="Cambria" w:hAnsi="Cambria"/>
                <w:sz w:val="20"/>
                <w:szCs w:val="20"/>
                <w:lang w:val="en-US"/>
              </w:rPr>
              <w:t>contralesional</w:t>
            </w:r>
            <w:proofErr w:type="spellEnd"/>
            <w:r w:rsidRPr="00EA3EA1">
              <w:rPr>
                <w:rFonts w:ascii="Cambria" w:hAnsi="Cambria"/>
                <w:sz w:val="20"/>
                <w:szCs w:val="20"/>
                <w:lang w:val="en-US"/>
              </w:rPr>
              <w:t xml:space="preserve"> S2 (both groups).</w:t>
            </w:r>
          </w:p>
          <w:p w14:paraId="26E97EF4" w14:textId="77777777" w:rsidR="001E43FC"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 xml:space="preserve">The study highlights the influence of hemisphere of lesion on differences in location and laterality of functional connectivity alterations in stroke survivors with impaired touch sensation. </w:t>
            </w:r>
          </w:p>
          <w:p w14:paraId="66B82B3C" w14:textId="77777777" w:rsidR="001E43FC" w:rsidRPr="00EA3EA1" w:rsidRDefault="001E43FC" w:rsidP="001E43FC">
            <w:pPr>
              <w:pStyle w:val="a3"/>
              <w:numPr>
                <w:ilvl w:val="0"/>
                <w:numId w:val="1"/>
              </w:numPr>
              <w:ind w:left="172" w:hanging="172"/>
              <w:rPr>
                <w:rFonts w:ascii="Cambria" w:hAnsi="Cambria"/>
                <w:sz w:val="20"/>
                <w:szCs w:val="20"/>
                <w:lang w:val="en-US"/>
              </w:rPr>
            </w:pPr>
            <w:r w:rsidRPr="00EA3EA1">
              <w:rPr>
                <w:rFonts w:ascii="Cambria" w:hAnsi="Cambria"/>
                <w:sz w:val="20"/>
                <w:szCs w:val="20"/>
                <w:lang w:val="en-US"/>
              </w:rPr>
              <w:t>Functional connectivity changes were found both within the somatosensory functional network and in interactions with other, associated functional networks.</w:t>
            </w:r>
          </w:p>
        </w:tc>
      </w:tr>
    </w:tbl>
    <w:p w14:paraId="63C1781A" w14:textId="77777777" w:rsidR="001E43FC" w:rsidRDefault="001E43FC" w:rsidP="001E43FC">
      <w:pPr>
        <w:rPr>
          <w:lang w:val="en-US"/>
        </w:rPr>
      </w:pPr>
    </w:p>
    <w:p w14:paraId="102957D0" w14:textId="77777777" w:rsidR="001E43FC" w:rsidRPr="00954A2B" w:rsidRDefault="001E43FC" w:rsidP="001E43FC">
      <w:pPr>
        <w:jc w:val="both"/>
        <w:rPr>
          <w:lang w:val="en-US"/>
        </w:rPr>
      </w:pPr>
      <w:r w:rsidRPr="00D903A0">
        <w:rPr>
          <w:i/>
          <w:iCs/>
          <w:lang w:val="en-US"/>
        </w:rPr>
        <w:t>Notes.</w:t>
      </w:r>
      <w:r>
        <w:rPr>
          <w:lang w:val="en-US"/>
        </w:rPr>
        <w:t xml:space="preserve"> </w:t>
      </w:r>
      <w:proofErr w:type="spellStart"/>
      <w:r>
        <w:rPr>
          <w:lang w:val="en-US"/>
        </w:rPr>
        <w:t>rs</w:t>
      </w:r>
      <w:proofErr w:type="spellEnd"/>
      <w:r>
        <w:rPr>
          <w:lang w:val="en-US"/>
        </w:rPr>
        <w:t xml:space="preserve">-fMRI = resting-state functional magnetic resonance imaging; PPH = partially paralyzed hand; CPH = completed paralyzed hand; ROI = region of interest; FMA = Fugl-Meyer Assessment ; PHFA = Paralyzed Hand Function Assessment; MMSE = Mini-Mental State Examination; SMA = supplementary motor area; MCA = middle cerebral artery; FC = functional connectivity; DMN = default mode network; L = left; R = right; ARAT = Action Research Arm Test ; CST = corticospinal tract; M1 = primary motor cortex; </w:t>
      </w:r>
      <w:proofErr w:type="spellStart"/>
      <w:r>
        <w:rPr>
          <w:lang w:val="en-US"/>
        </w:rPr>
        <w:t>rs</w:t>
      </w:r>
      <w:proofErr w:type="spellEnd"/>
      <w:r>
        <w:rPr>
          <w:lang w:val="en-US"/>
        </w:rPr>
        <w:t xml:space="preserve">-FC = resting-state functional connectivity; SMN = sensorimotor network; NIHSS = National Institutes of Health Stroke Scale; mRS = modified Rankin Scale; i = </w:t>
      </w:r>
      <w:proofErr w:type="spellStart"/>
      <w:r>
        <w:rPr>
          <w:lang w:val="en-US"/>
        </w:rPr>
        <w:t>ipsilesional</w:t>
      </w:r>
      <w:proofErr w:type="spellEnd"/>
      <w:r>
        <w:rPr>
          <w:lang w:val="en-US"/>
        </w:rPr>
        <w:t xml:space="preserve">; c = </w:t>
      </w:r>
      <w:proofErr w:type="spellStart"/>
      <w:r>
        <w:rPr>
          <w:lang w:val="en-US"/>
        </w:rPr>
        <w:t>contralesional</w:t>
      </w:r>
      <w:proofErr w:type="spellEnd"/>
      <w:r>
        <w:rPr>
          <w:lang w:val="en-US"/>
        </w:rPr>
        <w:t xml:space="preserve">; ICA = independent component analysis; ALFF = amplitude of low frequency fluctuations; PMC = primary motor cortex; ReHo = regional homogeneity; BEN = brain entropy; WMH = white matter hyperintensities; RBAT = robot-assisted bilateral arm therapy; FIM = functional independence measure; WMFT = Wolf Motor Function Test; </w:t>
      </w:r>
      <w:proofErr w:type="spellStart"/>
      <w:r>
        <w:rPr>
          <w:lang w:val="en-US"/>
        </w:rPr>
        <w:t>rTMS</w:t>
      </w:r>
      <w:proofErr w:type="spellEnd"/>
      <w:r>
        <w:rPr>
          <w:lang w:val="en-US"/>
        </w:rPr>
        <w:t xml:space="preserve"> = repeated transcranial magnetic stimulation; BI =  Barthel Index; </w:t>
      </w:r>
      <w:proofErr w:type="spellStart"/>
      <w:r>
        <w:rPr>
          <w:lang w:val="en-US"/>
        </w:rPr>
        <w:t>tDCS</w:t>
      </w:r>
      <w:proofErr w:type="spellEnd"/>
      <w:r>
        <w:rPr>
          <w:lang w:val="en-US"/>
        </w:rPr>
        <w:t xml:space="preserve"> = transcranial direct current stimulation; DAN = dorsal attention network; VN = visual network; ADL = activities of daily living; HAMD = Hamilton Depression Scale; UE-FMA = upper extremities Fugl-Meyer Assessment; DTI = diffusion tensor imaging; </w:t>
      </w:r>
      <w:proofErr w:type="spellStart"/>
      <w:r>
        <w:rPr>
          <w:lang w:val="en-US"/>
        </w:rPr>
        <w:t>iSFC</w:t>
      </w:r>
      <w:proofErr w:type="spellEnd"/>
      <w:r>
        <w:rPr>
          <w:lang w:val="en-US"/>
        </w:rPr>
        <w:t xml:space="preserve"> = </w:t>
      </w:r>
      <w:r w:rsidRPr="006A315F">
        <w:rPr>
          <w:rFonts w:ascii="Cambria" w:hAnsi="Cambria"/>
          <w:lang w:val="en-US"/>
        </w:rPr>
        <w:t>intrinsic structural-functional connectivity</w:t>
      </w:r>
      <w:r>
        <w:rPr>
          <w:lang w:val="en-US"/>
        </w:rPr>
        <w:t>; FA = fractional anisotropy; S1 = primary sensory area; S2 = secondary sensory area.</w:t>
      </w:r>
    </w:p>
    <w:p w14:paraId="4BED7B75" w14:textId="77777777" w:rsidR="006C7E42" w:rsidRPr="001E43FC" w:rsidRDefault="006C7E42">
      <w:pPr>
        <w:rPr>
          <w:lang w:val="en-US"/>
        </w:rPr>
      </w:pPr>
    </w:p>
    <w:sectPr w:rsidR="006C7E42" w:rsidRPr="001E43FC" w:rsidSect="001E43FC">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7F57"/>
    <w:multiLevelType w:val="hybridMultilevel"/>
    <w:tmpl w:val="1632E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74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FC"/>
    <w:rsid w:val="001E43FC"/>
    <w:rsid w:val="006C7E42"/>
    <w:rsid w:val="00BB7217"/>
    <w:rsid w:val="00F039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38F39"/>
  <w15:chartTrackingRefBased/>
  <w15:docId w15:val="{E4E664FB-560F-4BDA-B473-F0E2610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3FC"/>
    <w:pPr>
      <w:spacing w:after="0" w:line="240" w:lineRule="auto"/>
    </w:pPr>
    <w:rPr>
      <w:rFonts w:ascii="Times New Roman" w:eastAsia="Times New Roman" w:hAnsi="Times New Roman" w:cs="Times New Roman"/>
      <w:kern w:val="0"/>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3FC"/>
    <w:pPr>
      <w:ind w:left="720"/>
      <w:contextualSpacing/>
    </w:pPr>
  </w:style>
  <w:style w:type="table" w:styleId="a4">
    <w:name w:val="Table Grid"/>
    <w:basedOn w:val="a1"/>
    <w:uiPriority w:val="39"/>
    <w:rsid w:val="001E43FC"/>
    <w:pPr>
      <w:spacing w:after="0" w:line="240" w:lineRule="auto"/>
    </w:pPr>
    <w:rPr>
      <w:kern w:val="0"/>
      <w:sz w:val="24"/>
      <w:szCs w:val="24"/>
      <w:l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4097</Words>
  <Characters>24831</Characters>
  <Application>Microsoft Office Word</Application>
  <DocSecurity>0</DocSecurity>
  <Lines>1034</Lines>
  <Paragraphs>545</Paragraphs>
  <ScaleCrop>false</ScaleCrop>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Tsiptsios</dc:creator>
  <cp:keywords/>
  <dc:description/>
  <cp:lastModifiedBy>Dimitrios Tsiptsios</cp:lastModifiedBy>
  <cp:revision>1</cp:revision>
  <dcterms:created xsi:type="dcterms:W3CDTF">2023-12-18T18:11:00Z</dcterms:created>
  <dcterms:modified xsi:type="dcterms:W3CDTF">2023-12-18T18:15:00Z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dccafe44-4e98-404c-a10f-97d830251c1e</vt:lpwstr>
  </property>
</Properties>
</file>