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C880C" w14:textId="62DBB652" w:rsidR="007A03CF" w:rsidRDefault="007A418B" w:rsidP="009B3696">
      <w:pPr>
        <w:spacing w:line="240" w:lineRule="auto"/>
        <w:jc w:val="center"/>
        <w:rPr>
          <w:rFonts w:ascii="Palatino Linotype" w:hAnsi="Palatino Linotype" w:cs="Times New Roman"/>
          <w:b/>
          <w:bCs/>
          <w:sz w:val="20"/>
          <w:szCs w:val="20"/>
          <w:lang w:val="en-US"/>
        </w:rPr>
      </w:pPr>
      <w:bookmarkStart w:id="0" w:name="_Hlk145585947"/>
      <w:r w:rsidRPr="00F9050F">
        <w:rPr>
          <w:rFonts w:ascii="Palatino Linotype" w:hAnsi="Palatino Linotype" w:cs="Times New Roman"/>
          <w:b/>
          <w:bCs/>
          <w:sz w:val="20"/>
          <w:szCs w:val="20"/>
          <w:lang w:val="en-US"/>
        </w:rPr>
        <w:t>SUPPLEMENTA</w:t>
      </w:r>
      <w:r w:rsidR="00F72D46" w:rsidRPr="00F9050F">
        <w:rPr>
          <w:rFonts w:ascii="Palatino Linotype" w:hAnsi="Palatino Linotype" w:cs="Times New Roman"/>
          <w:b/>
          <w:bCs/>
          <w:sz w:val="20"/>
          <w:szCs w:val="20"/>
          <w:lang w:val="en-US"/>
        </w:rPr>
        <w:t>RY</w:t>
      </w:r>
      <w:r w:rsidRPr="00F9050F">
        <w:rPr>
          <w:rFonts w:ascii="Palatino Linotype" w:hAnsi="Palatino Linotype" w:cs="Times New Roman"/>
          <w:b/>
          <w:bCs/>
          <w:sz w:val="20"/>
          <w:szCs w:val="20"/>
          <w:lang w:val="en-US"/>
        </w:rPr>
        <w:t xml:space="preserve"> MATERIAL</w:t>
      </w:r>
      <w:r w:rsidR="00F72D46" w:rsidRPr="00F9050F">
        <w:rPr>
          <w:rFonts w:ascii="Palatino Linotype" w:hAnsi="Palatino Linotype" w:cs="Times New Roman"/>
          <w:b/>
          <w:bCs/>
          <w:sz w:val="20"/>
          <w:szCs w:val="20"/>
          <w:lang w:val="en-US"/>
        </w:rPr>
        <w:t>S</w:t>
      </w:r>
    </w:p>
    <w:p w14:paraId="5107393B" w14:textId="77777777" w:rsidR="009B3696" w:rsidRPr="009B3696" w:rsidRDefault="009B3696" w:rsidP="009B3696">
      <w:pPr>
        <w:spacing w:line="240" w:lineRule="auto"/>
        <w:jc w:val="center"/>
        <w:rPr>
          <w:rFonts w:ascii="Palatino Linotype" w:hAnsi="Palatino Linotype" w:cs="Times New Roman"/>
          <w:b/>
          <w:bCs/>
          <w:sz w:val="20"/>
          <w:szCs w:val="20"/>
          <w:lang w:val="en-US"/>
        </w:rPr>
      </w:pPr>
    </w:p>
    <w:p w14:paraId="261E1F73" w14:textId="2697A89E" w:rsidR="007A03CF" w:rsidRDefault="007A03CF" w:rsidP="009B3696">
      <w:pPr>
        <w:spacing w:line="240" w:lineRule="auto"/>
        <w:jc w:val="both"/>
        <w:rPr>
          <w:rFonts w:ascii="Palatino Linotype" w:hAnsi="Palatino Linotype" w:cs="Times New Roman"/>
          <w:sz w:val="20"/>
          <w:szCs w:val="20"/>
          <w:lang w:val="en-US"/>
        </w:rPr>
      </w:pPr>
      <w:r w:rsidRPr="00F9050F">
        <w:rPr>
          <w:rFonts w:ascii="Palatino Linotype" w:hAnsi="Palatino Linotype" w:cs="Times New Roman"/>
          <w:sz w:val="20"/>
          <w:szCs w:val="20"/>
          <w:lang w:val="en-US"/>
        </w:rPr>
        <w:t>To streamline the article, we found it preferable to present in this document (and specify in the article):</w:t>
      </w:r>
    </w:p>
    <w:p w14:paraId="1BB07952" w14:textId="305BC4F8" w:rsidR="00541828" w:rsidRPr="00541828" w:rsidRDefault="00541828" w:rsidP="00F9050F">
      <w:pPr>
        <w:spacing w:line="240" w:lineRule="auto"/>
        <w:rPr>
          <w:rFonts w:ascii="Palatino Linotype" w:hAnsi="Palatino Linotype" w:cs="Times New Roman"/>
          <w:sz w:val="20"/>
          <w:szCs w:val="20"/>
          <w:lang w:val="en-US"/>
        </w:rPr>
      </w:pPr>
      <w:r>
        <w:rPr>
          <w:rFonts w:ascii="Palatino Linotype" w:hAnsi="Palatino Linotype" w:cs="Times New Roman"/>
          <w:sz w:val="20"/>
          <w:szCs w:val="20"/>
          <w:lang w:val="en-US"/>
        </w:rPr>
        <w:t xml:space="preserve">- </w:t>
      </w:r>
      <w:r w:rsidRPr="00541828">
        <w:rPr>
          <w:rFonts w:ascii="Palatino Linotype" w:hAnsi="Palatino Linotype" w:cs="Times New Roman"/>
          <w:sz w:val="20"/>
          <w:szCs w:val="20"/>
          <w:lang w:val="en-US"/>
        </w:rPr>
        <w:t>The main correlation matrix with the consciousness factor.</w:t>
      </w:r>
    </w:p>
    <w:p w14:paraId="4AE4B029" w14:textId="77777777" w:rsidR="00F9050F" w:rsidRPr="00F9050F" w:rsidRDefault="007A03CF" w:rsidP="00F9050F">
      <w:pPr>
        <w:spacing w:line="240" w:lineRule="auto"/>
        <w:rPr>
          <w:rFonts w:ascii="Palatino Linotype" w:hAnsi="Palatino Linotype" w:cs="Times New Roman"/>
          <w:sz w:val="20"/>
          <w:szCs w:val="20"/>
          <w:lang w:val="en-US"/>
        </w:rPr>
      </w:pPr>
      <w:r w:rsidRPr="00F9050F">
        <w:rPr>
          <w:rFonts w:ascii="Palatino Linotype" w:hAnsi="Palatino Linotype" w:cs="Times New Roman"/>
          <w:sz w:val="20"/>
          <w:szCs w:val="20"/>
          <w:lang w:val="en-US"/>
        </w:rPr>
        <w:t xml:space="preserve">- </w:t>
      </w:r>
      <w:r w:rsidR="00F9050F" w:rsidRPr="00F9050F">
        <w:rPr>
          <w:rFonts w:ascii="Palatino Linotype" w:hAnsi="Palatino Linotype" w:cs="Times New Roman"/>
          <w:sz w:val="20"/>
          <w:szCs w:val="20"/>
          <w:lang w:val="en-US"/>
        </w:rPr>
        <w:t>The centrality indices for the network analysis proposed in the article.</w:t>
      </w:r>
    </w:p>
    <w:p w14:paraId="3F96D429" w14:textId="34CD71C1" w:rsidR="00F9050F" w:rsidRPr="00F9050F" w:rsidRDefault="00F9050F" w:rsidP="00F9050F">
      <w:pPr>
        <w:spacing w:line="240" w:lineRule="auto"/>
        <w:rPr>
          <w:rFonts w:ascii="Palatino Linotype" w:hAnsi="Palatino Linotype" w:cs="Times New Roman"/>
          <w:sz w:val="20"/>
          <w:szCs w:val="20"/>
          <w:lang w:val="en-US"/>
        </w:rPr>
      </w:pPr>
      <w:r w:rsidRPr="00F9050F">
        <w:rPr>
          <w:rFonts w:ascii="Palatino Linotype" w:hAnsi="Palatino Linotype" w:cs="Times New Roman"/>
          <w:sz w:val="20"/>
          <w:szCs w:val="20"/>
          <w:lang w:val="en-US"/>
        </w:rPr>
        <w:t>- Network analysis and centrality indices o</w:t>
      </w:r>
      <w:r w:rsidR="00275FD0">
        <w:rPr>
          <w:rFonts w:ascii="Palatino Linotype" w:hAnsi="Palatino Linotype" w:cs="Times New Roman"/>
          <w:sz w:val="20"/>
          <w:szCs w:val="20"/>
          <w:lang w:val="en-US"/>
        </w:rPr>
        <w:t>f</w:t>
      </w:r>
      <w:r w:rsidRPr="00F9050F">
        <w:rPr>
          <w:rFonts w:ascii="Palatino Linotype" w:hAnsi="Palatino Linotype" w:cs="Times New Roman"/>
          <w:sz w:val="20"/>
          <w:szCs w:val="20"/>
          <w:lang w:val="en-US"/>
        </w:rPr>
        <w:t xml:space="preserve"> the main variables, maintaining the consciousness subscale.</w:t>
      </w:r>
    </w:p>
    <w:p w14:paraId="6CA93E3D" w14:textId="49525A00" w:rsidR="007A03CF" w:rsidRPr="00F9050F" w:rsidRDefault="0042007E" w:rsidP="00F9050F">
      <w:pPr>
        <w:spacing w:line="240" w:lineRule="auto"/>
        <w:rPr>
          <w:rFonts w:ascii="Palatino Linotype" w:hAnsi="Palatino Linotype" w:cs="Times New Roman"/>
          <w:sz w:val="20"/>
          <w:szCs w:val="20"/>
          <w:lang w:val="en-US"/>
        </w:rPr>
      </w:pPr>
      <w:r w:rsidRPr="00F9050F">
        <w:rPr>
          <w:rFonts w:ascii="Palatino Linotype" w:hAnsi="Palatino Linotype" w:cs="Times New Roman"/>
          <w:sz w:val="20"/>
          <w:szCs w:val="20"/>
          <w:lang w:val="en-US"/>
        </w:rPr>
        <w:t xml:space="preserve">- </w:t>
      </w:r>
      <w:r w:rsidR="007A03CF" w:rsidRPr="00F9050F">
        <w:rPr>
          <w:rFonts w:ascii="Palatino Linotype" w:hAnsi="Palatino Linotype" w:cs="Times New Roman"/>
          <w:sz w:val="20"/>
          <w:szCs w:val="20"/>
          <w:lang w:val="en-US"/>
        </w:rPr>
        <w:t>The exclusion criteria used through questionnaires in more detail.</w:t>
      </w:r>
    </w:p>
    <w:p w14:paraId="33C5A498" w14:textId="77777777" w:rsidR="007A03CF" w:rsidRDefault="007A03CF" w:rsidP="00F9050F">
      <w:pPr>
        <w:spacing w:line="240" w:lineRule="auto"/>
        <w:rPr>
          <w:rFonts w:ascii="Palatino Linotype" w:hAnsi="Palatino Linotype" w:cs="Times New Roman"/>
          <w:sz w:val="20"/>
          <w:szCs w:val="20"/>
          <w:lang w:val="en-US"/>
        </w:rPr>
      </w:pPr>
      <w:r w:rsidRPr="00F9050F">
        <w:rPr>
          <w:rFonts w:ascii="Palatino Linotype" w:hAnsi="Palatino Linotype" w:cs="Times New Roman"/>
          <w:sz w:val="20"/>
          <w:szCs w:val="20"/>
          <w:lang w:val="en-US"/>
        </w:rPr>
        <w:t>- The planned moderation mediation analyses specified in OSF that did not yield significant results.</w:t>
      </w:r>
    </w:p>
    <w:p w14:paraId="0EFAAA6C" w14:textId="4370A3C1" w:rsidR="00F9050F" w:rsidRPr="00F9050F" w:rsidRDefault="00F9050F" w:rsidP="00F9050F">
      <w:pPr>
        <w:spacing w:line="240" w:lineRule="auto"/>
        <w:rPr>
          <w:rFonts w:ascii="Palatino Linotype" w:hAnsi="Palatino Linotype" w:cs="Times New Roman"/>
          <w:sz w:val="20"/>
          <w:szCs w:val="20"/>
          <w:lang w:val="en-US"/>
        </w:rPr>
      </w:pPr>
      <w:r w:rsidRPr="00F9050F">
        <w:rPr>
          <w:rFonts w:ascii="Palatino Linotype" w:hAnsi="Palatino Linotype" w:cs="Times New Roman"/>
          <w:sz w:val="20"/>
          <w:szCs w:val="20"/>
          <w:lang w:val="en-US"/>
        </w:rPr>
        <w:t>- Additional analyses on gender differences in our sample.</w:t>
      </w:r>
    </w:p>
    <w:p w14:paraId="7DD48A31" w14:textId="65CF409C" w:rsidR="00F9050F" w:rsidRPr="00F9050F" w:rsidRDefault="007A03CF" w:rsidP="00F9050F">
      <w:pPr>
        <w:spacing w:line="240" w:lineRule="auto"/>
        <w:rPr>
          <w:rFonts w:ascii="Palatino Linotype" w:hAnsi="Palatino Linotype" w:cs="Times New Roman"/>
          <w:sz w:val="20"/>
          <w:szCs w:val="20"/>
          <w:lang w:val="en-US"/>
        </w:rPr>
      </w:pPr>
      <w:r w:rsidRPr="00F9050F">
        <w:rPr>
          <w:rFonts w:ascii="Palatino Linotype" w:hAnsi="Palatino Linotype" w:cs="Times New Roman"/>
          <w:sz w:val="20"/>
          <w:szCs w:val="20"/>
          <w:lang w:val="en-US"/>
        </w:rPr>
        <w:t>- The analyses of the curvilinear relationship between anxiety and our variables, as all analyses indicate a linear relationship.</w:t>
      </w:r>
    </w:p>
    <w:p w14:paraId="71E0E17A" w14:textId="2C08DF0E" w:rsidR="00343CCA" w:rsidRDefault="007A03CF" w:rsidP="00F9050F">
      <w:pPr>
        <w:spacing w:line="240" w:lineRule="auto"/>
        <w:rPr>
          <w:rFonts w:ascii="Palatino Linotype" w:hAnsi="Palatino Linotype" w:cs="Times New Roman"/>
          <w:sz w:val="20"/>
          <w:szCs w:val="20"/>
          <w:lang w:val="en-US"/>
        </w:rPr>
      </w:pPr>
      <w:r w:rsidRPr="00F9050F">
        <w:rPr>
          <w:rFonts w:ascii="Palatino Linotype" w:hAnsi="Palatino Linotype" w:cs="Times New Roman"/>
          <w:sz w:val="20"/>
          <w:szCs w:val="20"/>
          <w:lang w:val="en-US"/>
        </w:rPr>
        <w:t>- Additional analyses of the sample with a diagnosis. Conducting an analysis excluding these participants highlighted the robustness of our findings.</w:t>
      </w:r>
    </w:p>
    <w:p w14:paraId="64ECC4DE" w14:textId="77777777" w:rsidR="00541828" w:rsidRDefault="00541828" w:rsidP="00F9050F">
      <w:pPr>
        <w:spacing w:line="240" w:lineRule="auto"/>
        <w:rPr>
          <w:rFonts w:ascii="Palatino Linotype" w:hAnsi="Palatino Linotype" w:cs="Times New Roman"/>
          <w:sz w:val="20"/>
          <w:szCs w:val="20"/>
          <w:lang w:val="en-US"/>
        </w:rPr>
      </w:pPr>
    </w:p>
    <w:p w14:paraId="777D58D7" w14:textId="77777777" w:rsidR="00541828" w:rsidRPr="00541828" w:rsidRDefault="00541828" w:rsidP="00541828">
      <w:pPr>
        <w:pStyle w:val="Paragraphedeliste"/>
        <w:numPr>
          <w:ilvl w:val="0"/>
          <w:numId w:val="3"/>
        </w:numPr>
        <w:spacing w:line="240" w:lineRule="auto"/>
        <w:rPr>
          <w:rFonts w:ascii="Palatino Linotype" w:hAnsi="Palatino Linotype" w:cs="Times New Roman"/>
          <w:b/>
          <w:bCs/>
          <w:sz w:val="20"/>
          <w:szCs w:val="20"/>
          <w:lang w:val="en-US"/>
        </w:rPr>
      </w:pPr>
      <w:r w:rsidRPr="00541828">
        <w:rPr>
          <w:rFonts w:ascii="Palatino Linotype" w:hAnsi="Palatino Linotype" w:cs="Times New Roman"/>
          <w:b/>
          <w:bCs/>
          <w:sz w:val="20"/>
          <w:szCs w:val="20"/>
          <w:lang w:val="en-US"/>
        </w:rPr>
        <w:t>The main correlation matrix with the consciousness factor.</w:t>
      </w:r>
    </w:p>
    <w:tbl>
      <w:tblPr>
        <w:tblW w:w="0" w:type="auto"/>
        <w:tblInd w:w="1131" w:type="dxa"/>
        <w:tblCellMar>
          <w:top w:w="15" w:type="dxa"/>
          <w:left w:w="15" w:type="dxa"/>
          <w:bottom w:w="15" w:type="dxa"/>
          <w:right w:w="15" w:type="dxa"/>
        </w:tblCellMar>
        <w:tblLook w:val="04A0" w:firstRow="1" w:lastRow="0" w:firstColumn="1" w:lastColumn="0" w:noHBand="0" w:noVBand="1"/>
      </w:tblPr>
      <w:tblGrid>
        <w:gridCol w:w="1569"/>
        <w:gridCol w:w="51"/>
        <w:gridCol w:w="1453"/>
        <w:gridCol w:w="51"/>
        <w:gridCol w:w="575"/>
        <w:gridCol w:w="421"/>
        <w:gridCol w:w="575"/>
        <w:gridCol w:w="421"/>
        <w:gridCol w:w="575"/>
        <w:gridCol w:w="421"/>
        <w:gridCol w:w="575"/>
        <w:gridCol w:w="295"/>
        <w:gridCol w:w="538"/>
        <w:gridCol w:w="421"/>
      </w:tblGrid>
      <w:tr w:rsidR="00541828" w:rsidRPr="00541828" w14:paraId="32B12A09" w14:textId="77777777" w:rsidTr="00A76E8F">
        <w:trPr>
          <w:tblHeader/>
        </w:trPr>
        <w:tc>
          <w:tcPr>
            <w:tcW w:w="0" w:type="auto"/>
            <w:gridSpan w:val="14"/>
            <w:tcBorders>
              <w:top w:val="nil"/>
              <w:left w:val="nil"/>
              <w:bottom w:val="single" w:sz="6" w:space="0" w:color="000000"/>
              <w:right w:val="nil"/>
            </w:tcBorders>
            <w:vAlign w:val="center"/>
            <w:hideMark/>
          </w:tcPr>
          <w:p w14:paraId="1EC6261F" w14:textId="77777777" w:rsidR="00541828" w:rsidRPr="00541828" w:rsidRDefault="00541828" w:rsidP="00A76E8F">
            <w:pPr>
              <w:spacing w:after="0" w:line="240" w:lineRule="auto"/>
              <w:rPr>
                <w:rFonts w:ascii="Palatino Linotype" w:eastAsia="Times New Roman" w:hAnsi="Palatino Linotype" w:cs="Times New Roman"/>
                <w:b/>
                <w:bCs/>
                <w:kern w:val="0"/>
                <w:sz w:val="20"/>
                <w:szCs w:val="20"/>
                <w:lang w:eastAsia="fr-FR"/>
                <w14:ligatures w14:val="none"/>
              </w:rPr>
            </w:pPr>
            <w:r w:rsidRPr="00541828">
              <w:rPr>
                <w:rFonts w:ascii="Palatino Linotype" w:eastAsia="Times New Roman" w:hAnsi="Palatino Linotype" w:cs="Times New Roman"/>
                <w:b/>
                <w:bCs/>
                <w:sz w:val="20"/>
                <w:szCs w:val="20"/>
                <w:lang w:val="en-US" w:eastAsia="fr-FR"/>
              </w:rPr>
              <w:t>Table 1.</w:t>
            </w:r>
            <w:r w:rsidRPr="00541828">
              <w:rPr>
                <w:rFonts w:ascii="Palatino Linotype" w:eastAsia="Times New Roman" w:hAnsi="Palatino Linotype" w:cs="Times New Roman"/>
                <w:sz w:val="20"/>
                <w:szCs w:val="20"/>
                <w:lang w:val="en-US" w:eastAsia="fr-FR"/>
              </w:rPr>
              <w:t xml:space="preserve"> Pearson's Partial Correlations</w:t>
            </w:r>
            <w:r w:rsidRPr="00541828">
              <w:rPr>
                <w:rFonts w:ascii="Palatino Linotype" w:eastAsia="Times New Roman" w:hAnsi="Palatino Linotype" w:cs="Times New Roman"/>
                <w:b/>
                <w:bCs/>
                <w:kern w:val="0"/>
                <w:sz w:val="20"/>
                <w:szCs w:val="20"/>
                <w:lang w:eastAsia="fr-FR"/>
                <w14:ligatures w14:val="none"/>
              </w:rPr>
              <w:t xml:space="preserve"> </w:t>
            </w:r>
          </w:p>
        </w:tc>
      </w:tr>
      <w:tr w:rsidR="00DB640F" w:rsidRPr="00541828" w14:paraId="52D01864" w14:textId="77777777" w:rsidTr="00A76E8F">
        <w:trPr>
          <w:tblHeader/>
        </w:trPr>
        <w:tc>
          <w:tcPr>
            <w:tcW w:w="0" w:type="auto"/>
            <w:gridSpan w:val="2"/>
            <w:tcBorders>
              <w:top w:val="nil"/>
              <w:left w:val="nil"/>
              <w:bottom w:val="single" w:sz="6" w:space="0" w:color="000000"/>
              <w:right w:val="nil"/>
            </w:tcBorders>
            <w:vAlign w:val="center"/>
            <w:hideMark/>
          </w:tcPr>
          <w:p w14:paraId="51A66CA4" w14:textId="77777777" w:rsidR="00541828" w:rsidRPr="00541828" w:rsidRDefault="00541828" w:rsidP="00A76E8F">
            <w:pPr>
              <w:spacing w:after="0" w:line="240" w:lineRule="auto"/>
              <w:jc w:val="center"/>
              <w:rPr>
                <w:rFonts w:ascii="Palatino Linotype" w:eastAsia="Times New Roman" w:hAnsi="Palatino Linotype" w:cs="Times New Roman"/>
                <w:b/>
                <w:bCs/>
                <w:kern w:val="0"/>
                <w:sz w:val="20"/>
                <w:szCs w:val="20"/>
                <w:lang w:eastAsia="fr-FR"/>
                <w14:ligatures w14:val="none"/>
              </w:rPr>
            </w:pPr>
            <w:r w:rsidRPr="00541828">
              <w:rPr>
                <w:rFonts w:ascii="Palatino Linotype" w:eastAsia="Times New Roman" w:hAnsi="Palatino Linotype" w:cs="Times New Roman"/>
                <w:b/>
                <w:bCs/>
                <w:kern w:val="0"/>
                <w:sz w:val="20"/>
                <w:szCs w:val="20"/>
                <w:lang w:eastAsia="fr-FR"/>
                <w14:ligatures w14:val="none"/>
              </w:rPr>
              <w:t>Variable</w:t>
            </w:r>
          </w:p>
        </w:tc>
        <w:tc>
          <w:tcPr>
            <w:tcW w:w="0" w:type="auto"/>
            <w:gridSpan w:val="2"/>
            <w:tcBorders>
              <w:top w:val="nil"/>
              <w:left w:val="nil"/>
              <w:bottom w:val="single" w:sz="6" w:space="0" w:color="000000"/>
              <w:right w:val="nil"/>
            </w:tcBorders>
            <w:vAlign w:val="center"/>
            <w:hideMark/>
          </w:tcPr>
          <w:p w14:paraId="78A2B374" w14:textId="77777777" w:rsidR="00541828" w:rsidRPr="00541828" w:rsidRDefault="00541828" w:rsidP="00A76E8F">
            <w:pPr>
              <w:spacing w:after="0" w:line="240" w:lineRule="auto"/>
              <w:jc w:val="center"/>
              <w:rPr>
                <w:rFonts w:ascii="Palatino Linotype" w:eastAsia="Times New Roman" w:hAnsi="Palatino Linotype" w:cs="Times New Roman"/>
                <w:b/>
                <w:bCs/>
                <w:kern w:val="0"/>
                <w:sz w:val="20"/>
                <w:szCs w:val="20"/>
                <w:lang w:eastAsia="fr-FR"/>
                <w14:ligatures w14:val="none"/>
              </w:rPr>
            </w:pPr>
            <w:r w:rsidRPr="00541828">
              <w:rPr>
                <w:rFonts w:ascii="Palatino Linotype" w:eastAsia="Times New Roman" w:hAnsi="Palatino Linotype" w:cs="Times New Roman"/>
                <w:b/>
                <w:bCs/>
                <w:kern w:val="0"/>
                <w:sz w:val="20"/>
                <w:szCs w:val="20"/>
                <w:lang w:eastAsia="fr-FR"/>
                <w14:ligatures w14:val="none"/>
              </w:rPr>
              <w:t> </w:t>
            </w:r>
          </w:p>
        </w:tc>
        <w:tc>
          <w:tcPr>
            <w:tcW w:w="0" w:type="auto"/>
            <w:gridSpan w:val="2"/>
            <w:tcBorders>
              <w:top w:val="nil"/>
              <w:left w:val="nil"/>
              <w:bottom w:val="single" w:sz="6" w:space="0" w:color="000000"/>
              <w:right w:val="nil"/>
            </w:tcBorders>
            <w:vAlign w:val="center"/>
            <w:hideMark/>
          </w:tcPr>
          <w:p w14:paraId="14CB6E37" w14:textId="565C0699" w:rsidR="00541828" w:rsidRPr="00541828" w:rsidRDefault="00DB640F" w:rsidP="00DB640F">
            <w:pPr>
              <w:spacing w:after="0" w:line="240" w:lineRule="auto"/>
              <w:rPr>
                <w:rFonts w:ascii="Palatino Linotype" w:eastAsia="Times New Roman" w:hAnsi="Palatino Linotype" w:cs="Times New Roman"/>
                <w:b/>
                <w:bCs/>
                <w:kern w:val="0"/>
                <w:sz w:val="20"/>
                <w:szCs w:val="20"/>
                <w:lang w:eastAsia="fr-FR"/>
                <w14:ligatures w14:val="none"/>
              </w:rPr>
            </w:pPr>
            <w:r>
              <w:rPr>
                <w:rFonts w:ascii="Palatino Linotype" w:eastAsia="Times New Roman" w:hAnsi="Palatino Linotype" w:cs="Times New Roman"/>
                <w:b/>
                <w:bCs/>
                <w:kern w:val="0"/>
                <w:sz w:val="20"/>
                <w:szCs w:val="20"/>
                <w:lang w:eastAsia="fr-FR"/>
                <w14:ligatures w14:val="none"/>
              </w:rPr>
              <w:t xml:space="preserve">     </w:t>
            </w:r>
            <w:r w:rsidR="00541828">
              <w:rPr>
                <w:rFonts w:ascii="Palatino Linotype" w:eastAsia="Times New Roman" w:hAnsi="Palatino Linotype" w:cs="Times New Roman"/>
                <w:b/>
                <w:bCs/>
                <w:kern w:val="0"/>
                <w:sz w:val="20"/>
                <w:szCs w:val="20"/>
                <w:lang w:eastAsia="fr-FR"/>
                <w14:ligatures w14:val="none"/>
              </w:rPr>
              <w:t>1.</w:t>
            </w:r>
          </w:p>
        </w:tc>
        <w:tc>
          <w:tcPr>
            <w:tcW w:w="0" w:type="auto"/>
            <w:gridSpan w:val="2"/>
            <w:tcBorders>
              <w:top w:val="nil"/>
              <w:left w:val="nil"/>
              <w:bottom w:val="single" w:sz="6" w:space="0" w:color="000000"/>
              <w:right w:val="nil"/>
            </w:tcBorders>
            <w:vAlign w:val="center"/>
            <w:hideMark/>
          </w:tcPr>
          <w:p w14:paraId="5B4FFE3C" w14:textId="77777777" w:rsidR="00541828" w:rsidRPr="00541828" w:rsidRDefault="00541828" w:rsidP="00A76E8F">
            <w:pPr>
              <w:spacing w:after="0" w:line="240" w:lineRule="auto"/>
              <w:jc w:val="center"/>
              <w:rPr>
                <w:rFonts w:ascii="Palatino Linotype" w:eastAsia="Times New Roman" w:hAnsi="Palatino Linotype" w:cs="Times New Roman"/>
                <w:b/>
                <w:bCs/>
                <w:kern w:val="0"/>
                <w:sz w:val="20"/>
                <w:szCs w:val="20"/>
                <w:lang w:eastAsia="fr-FR"/>
                <w14:ligatures w14:val="none"/>
              </w:rPr>
            </w:pPr>
            <w:r>
              <w:rPr>
                <w:rFonts w:ascii="Palatino Linotype" w:eastAsia="Times New Roman" w:hAnsi="Palatino Linotype" w:cs="Times New Roman"/>
                <w:b/>
                <w:bCs/>
                <w:kern w:val="0"/>
                <w:sz w:val="20"/>
                <w:szCs w:val="20"/>
                <w:lang w:eastAsia="fr-FR"/>
                <w14:ligatures w14:val="none"/>
              </w:rPr>
              <w:t>2.</w:t>
            </w:r>
          </w:p>
        </w:tc>
        <w:tc>
          <w:tcPr>
            <w:tcW w:w="0" w:type="auto"/>
            <w:gridSpan w:val="2"/>
            <w:tcBorders>
              <w:top w:val="nil"/>
              <w:left w:val="nil"/>
              <w:bottom w:val="single" w:sz="6" w:space="0" w:color="000000"/>
              <w:right w:val="nil"/>
            </w:tcBorders>
            <w:vAlign w:val="center"/>
            <w:hideMark/>
          </w:tcPr>
          <w:p w14:paraId="26D91DDD" w14:textId="77777777" w:rsidR="00541828" w:rsidRPr="00541828" w:rsidRDefault="00541828" w:rsidP="00A76E8F">
            <w:pPr>
              <w:spacing w:after="0" w:line="240" w:lineRule="auto"/>
              <w:jc w:val="center"/>
              <w:rPr>
                <w:rFonts w:ascii="Palatino Linotype" w:eastAsia="Times New Roman" w:hAnsi="Palatino Linotype" w:cs="Times New Roman"/>
                <w:b/>
                <w:bCs/>
                <w:kern w:val="0"/>
                <w:sz w:val="20"/>
                <w:szCs w:val="20"/>
                <w:lang w:eastAsia="fr-FR"/>
                <w14:ligatures w14:val="none"/>
              </w:rPr>
            </w:pPr>
            <w:r>
              <w:rPr>
                <w:rFonts w:ascii="Palatino Linotype" w:eastAsia="Times New Roman" w:hAnsi="Palatino Linotype" w:cs="Times New Roman"/>
                <w:b/>
                <w:bCs/>
                <w:kern w:val="0"/>
                <w:sz w:val="20"/>
                <w:szCs w:val="20"/>
                <w:lang w:eastAsia="fr-FR"/>
                <w14:ligatures w14:val="none"/>
              </w:rPr>
              <w:t>3.</w:t>
            </w:r>
          </w:p>
        </w:tc>
        <w:tc>
          <w:tcPr>
            <w:tcW w:w="0" w:type="auto"/>
            <w:gridSpan w:val="2"/>
            <w:tcBorders>
              <w:top w:val="nil"/>
              <w:left w:val="nil"/>
              <w:bottom w:val="single" w:sz="6" w:space="0" w:color="000000"/>
              <w:right w:val="nil"/>
            </w:tcBorders>
            <w:vAlign w:val="center"/>
            <w:hideMark/>
          </w:tcPr>
          <w:p w14:paraId="725B677F" w14:textId="77777777" w:rsidR="00541828" w:rsidRPr="00541828" w:rsidRDefault="00541828" w:rsidP="00A76E8F">
            <w:pPr>
              <w:spacing w:after="0" w:line="240" w:lineRule="auto"/>
              <w:jc w:val="center"/>
              <w:rPr>
                <w:rFonts w:ascii="Palatino Linotype" w:eastAsia="Times New Roman" w:hAnsi="Palatino Linotype" w:cs="Times New Roman"/>
                <w:b/>
                <w:bCs/>
                <w:kern w:val="0"/>
                <w:sz w:val="20"/>
                <w:szCs w:val="20"/>
                <w:lang w:eastAsia="fr-FR"/>
                <w14:ligatures w14:val="none"/>
              </w:rPr>
            </w:pPr>
            <w:r>
              <w:rPr>
                <w:rFonts w:ascii="Palatino Linotype" w:eastAsia="Times New Roman" w:hAnsi="Palatino Linotype" w:cs="Times New Roman"/>
                <w:b/>
                <w:bCs/>
                <w:kern w:val="0"/>
                <w:sz w:val="20"/>
                <w:szCs w:val="20"/>
                <w:lang w:eastAsia="fr-FR"/>
                <w14:ligatures w14:val="none"/>
              </w:rPr>
              <w:t>4.</w:t>
            </w:r>
          </w:p>
        </w:tc>
        <w:tc>
          <w:tcPr>
            <w:tcW w:w="0" w:type="auto"/>
            <w:gridSpan w:val="2"/>
            <w:tcBorders>
              <w:top w:val="nil"/>
              <w:left w:val="nil"/>
              <w:bottom w:val="single" w:sz="6" w:space="0" w:color="000000"/>
              <w:right w:val="nil"/>
            </w:tcBorders>
            <w:vAlign w:val="center"/>
            <w:hideMark/>
          </w:tcPr>
          <w:p w14:paraId="379E6687" w14:textId="77777777" w:rsidR="00541828" w:rsidRPr="00541828" w:rsidRDefault="00541828" w:rsidP="00A76E8F">
            <w:pPr>
              <w:spacing w:after="0" w:line="240" w:lineRule="auto"/>
              <w:jc w:val="center"/>
              <w:rPr>
                <w:rFonts w:ascii="Palatino Linotype" w:eastAsia="Times New Roman" w:hAnsi="Palatino Linotype" w:cs="Times New Roman"/>
                <w:b/>
                <w:bCs/>
                <w:kern w:val="0"/>
                <w:sz w:val="20"/>
                <w:szCs w:val="20"/>
                <w:lang w:eastAsia="fr-FR"/>
                <w14:ligatures w14:val="none"/>
              </w:rPr>
            </w:pPr>
            <w:r>
              <w:rPr>
                <w:rFonts w:ascii="Palatino Linotype" w:eastAsia="Times New Roman" w:hAnsi="Palatino Linotype" w:cs="Times New Roman"/>
                <w:b/>
                <w:bCs/>
                <w:kern w:val="0"/>
                <w:sz w:val="20"/>
                <w:szCs w:val="20"/>
                <w:lang w:eastAsia="fr-FR"/>
                <w14:ligatures w14:val="none"/>
              </w:rPr>
              <w:t>5.</w:t>
            </w:r>
          </w:p>
        </w:tc>
      </w:tr>
      <w:tr w:rsidR="00DB640F" w:rsidRPr="00541828" w14:paraId="62E82EE3" w14:textId="77777777" w:rsidTr="00A76E8F">
        <w:tc>
          <w:tcPr>
            <w:tcW w:w="0" w:type="auto"/>
            <w:tcBorders>
              <w:top w:val="nil"/>
              <w:left w:val="nil"/>
              <w:bottom w:val="nil"/>
              <w:right w:val="nil"/>
            </w:tcBorders>
            <w:vAlign w:val="center"/>
            <w:hideMark/>
          </w:tcPr>
          <w:p w14:paraId="14449BE2"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 xml:space="preserve">1. </w:t>
            </w:r>
            <w:proofErr w:type="spellStart"/>
            <w:r w:rsidRPr="00541828">
              <w:rPr>
                <w:rFonts w:ascii="Palatino Linotype" w:eastAsia="Times New Roman" w:hAnsi="Palatino Linotype" w:cs="Times New Roman"/>
                <w:kern w:val="0"/>
                <w:sz w:val="20"/>
                <w:szCs w:val="20"/>
                <w:lang w:eastAsia="fr-FR"/>
                <w14:ligatures w14:val="none"/>
              </w:rPr>
              <w:t>School</w:t>
            </w:r>
            <w:proofErr w:type="spellEnd"/>
            <w:r w:rsidRPr="00541828">
              <w:rPr>
                <w:rFonts w:ascii="Palatino Linotype" w:eastAsia="Times New Roman" w:hAnsi="Palatino Linotype" w:cs="Times New Roman"/>
                <w:kern w:val="0"/>
                <w:sz w:val="20"/>
                <w:szCs w:val="20"/>
                <w:lang w:eastAsia="fr-FR"/>
                <w14:ligatures w14:val="none"/>
              </w:rPr>
              <w:t xml:space="preserve"> </w:t>
            </w:r>
            <w:proofErr w:type="spellStart"/>
            <w:r w:rsidRPr="00541828">
              <w:rPr>
                <w:rFonts w:ascii="Palatino Linotype" w:eastAsia="Times New Roman" w:hAnsi="Palatino Linotype" w:cs="Times New Roman"/>
                <w:kern w:val="0"/>
                <w:sz w:val="20"/>
                <w:szCs w:val="20"/>
                <w:lang w:eastAsia="fr-FR"/>
                <w14:ligatures w14:val="none"/>
              </w:rPr>
              <w:t>Average</w:t>
            </w:r>
            <w:proofErr w:type="spellEnd"/>
          </w:p>
        </w:tc>
        <w:tc>
          <w:tcPr>
            <w:tcW w:w="0" w:type="auto"/>
            <w:tcBorders>
              <w:top w:val="nil"/>
              <w:left w:val="nil"/>
              <w:bottom w:val="nil"/>
              <w:right w:val="nil"/>
            </w:tcBorders>
            <w:vAlign w:val="center"/>
            <w:hideMark/>
          </w:tcPr>
          <w:p w14:paraId="271CE1A1"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1A089DA1"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roofErr w:type="spellStart"/>
            <w:r w:rsidRPr="00541828">
              <w:rPr>
                <w:rFonts w:ascii="Palatino Linotype" w:eastAsia="Times New Roman" w:hAnsi="Palatino Linotype" w:cs="Times New Roman"/>
                <w:kern w:val="0"/>
                <w:sz w:val="20"/>
                <w:szCs w:val="20"/>
                <w:lang w:eastAsia="fr-FR"/>
                <w14:ligatures w14:val="none"/>
              </w:rPr>
              <w:t>Pearson's</w:t>
            </w:r>
            <w:proofErr w:type="spellEnd"/>
            <w:r w:rsidRPr="00541828">
              <w:rPr>
                <w:rFonts w:ascii="Palatino Linotype" w:eastAsia="Times New Roman" w:hAnsi="Palatino Linotype" w:cs="Times New Roman"/>
                <w:kern w:val="0"/>
                <w:sz w:val="20"/>
                <w:szCs w:val="20"/>
                <w:lang w:eastAsia="fr-FR"/>
                <w14:ligatures w14:val="none"/>
              </w:rPr>
              <w:t xml:space="preserve"> r</w:t>
            </w:r>
          </w:p>
        </w:tc>
        <w:tc>
          <w:tcPr>
            <w:tcW w:w="0" w:type="auto"/>
            <w:tcBorders>
              <w:top w:val="nil"/>
              <w:left w:val="nil"/>
              <w:bottom w:val="nil"/>
              <w:right w:val="nil"/>
            </w:tcBorders>
            <w:vAlign w:val="center"/>
            <w:hideMark/>
          </w:tcPr>
          <w:p w14:paraId="5793EF8C"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6159A154"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w:t>
            </w:r>
          </w:p>
        </w:tc>
        <w:tc>
          <w:tcPr>
            <w:tcW w:w="0" w:type="auto"/>
            <w:tcBorders>
              <w:top w:val="nil"/>
              <w:left w:val="nil"/>
              <w:bottom w:val="nil"/>
              <w:right w:val="nil"/>
            </w:tcBorders>
            <w:vAlign w:val="center"/>
            <w:hideMark/>
          </w:tcPr>
          <w:p w14:paraId="468EFAB1"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763436B5"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4C23B8DC"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1177BA8C"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393C528B"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5A37757D"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1CA311D5"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36EFCE8E"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28D3DD94"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r>
      <w:tr w:rsidR="00DB640F" w:rsidRPr="00541828" w14:paraId="0D7279D4" w14:textId="77777777" w:rsidTr="00A76E8F">
        <w:tc>
          <w:tcPr>
            <w:tcW w:w="0" w:type="auto"/>
            <w:tcBorders>
              <w:top w:val="nil"/>
              <w:left w:val="nil"/>
              <w:bottom w:val="nil"/>
              <w:right w:val="nil"/>
            </w:tcBorders>
            <w:vAlign w:val="center"/>
            <w:hideMark/>
          </w:tcPr>
          <w:p w14:paraId="005B962E"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549D22C6"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2B4BEB63"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roofErr w:type="spellStart"/>
            <w:r w:rsidRPr="00541828">
              <w:rPr>
                <w:rFonts w:ascii="Palatino Linotype" w:eastAsia="Times New Roman" w:hAnsi="Palatino Linotype" w:cs="Times New Roman"/>
                <w:kern w:val="0"/>
                <w:sz w:val="20"/>
                <w:szCs w:val="20"/>
                <w:lang w:eastAsia="fr-FR"/>
                <w14:ligatures w14:val="none"/>
              </w:rPr>
              <w:t>Upper</w:t>
            </w:r>
            <w:proofErr w:type="spellEnd"/>
            <w:r w:rsidRPr="00541828">
              <w:rPr>
                <w:rFonts w:ascii="Palatino Linotype" w:eastAsia="Times New Roman" w:hAnsi="Palatino Linotype" w:cs="Times New Roman"/>
                <w:kern w:val="0"/>
                <w:sz w:val="20"/>
                <w:szCs w:val="20"/>
                <w:lang w:eastAsia="fr-FR"/>
                <w14:ligatures w14:val="none"/>
              </w:rPr>
              <w:t xml:space="preserve"> 95% CI</w:t>
            </w:r>
          </w:p>
        </w:tc>
        <w:tc>
          <w:tcPr>
            <w:tcW w:w="0" w:type="auto"/>
            <w:tcBorders>
              <w:top w:val="nil"/>
              <w:left w:val="nil"/>
              <w:bottom w:val="nil"/>
              <w:right w:val="nil"/>
            </w:tcBorders>
            <w:vAlign w:val="center"/>
            <w:hideMark/>
          </w:tcPr>
          <w:p w14:paraId="1A91F495"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6C60B3C5"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w:t>
            </w:r>
          </w:p>
        </w:tc>
        <w:tc>
          <w:tcPr>
            <w:tcW w:w="0" w:type="auto"/>
            <w:tcBorders>
              <w:top w:val="nil"/>
              <w:left w:val="nil"/>
              <w:bottom w:val="nil"/>
              <w:right w:val="nil"/>
            </w:tcBorders>
            <w:vAlign w:val="center"/>
            <w:hideMark/>
          </w:tcPr>
          <w:p w14:paraId="54DD7CE2"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500CCEBB"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1663B39A"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09EDE25B"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06117482"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66AF6296"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7165F9A5"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70271105"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25C4E42E"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r>
      <w:tr w:rsidR="00DB640F" w:rsidRPr="00541828" w14:paraId="1E7DEC84" w14:textId="77777777" w:rsidTr="00A76E8F">
        <w:tc>
          <w:tcPr>
            <w:tcW w:w="0" w:type="auto"/>
            <w:tcBorders>
              <w:top w:val="nil"/>
              <w:left w:val="nil"/>
              <w:bottom w:val="nil"/>
              <w:right w:val="nil"/>
            </w:tcBorders>
            <w:vAlign w:val="center"/>
            <w:hideMark/>
          </w:tcPr>
          <w:p w14:paraId="7BB86792"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6C6A36A9"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41BFDD84"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roofErr w:type="spellStart"/>
            <w:r w:rsidRPr="00541828">
              <w:rPr>
                <w:rFonts w:ascii="Palatino Linotype" w:eastAsia="Times New Roman" w:hAnsi="Palatino Linotype" w:cs="Times New Roman"/>
                <w:kern w:val="0"/>
                <w:sz w:val="20"/>
                <w:szCs w:val="20"/>
                <w:lang w:eastAsia="fr-FR"/>
                <w14:ligatures w14:val="none"/>
              </w:rPr>
              <w:t>Lower</w:t>
            </w:r>
            <w:proofErr w:type="spellEnd"/>
            <w:r w:rsidRPr="00541828">
              <w:rPr>
                <w:rFonts w:ascii="Palatino Linotype" w:eastAsia="Times New Roman" w:hAnsi="Palatino Linotype" w:cs="Times New Roman"/>
                <w:kern w:val="0"/>
                <w:sz w:val="20"/>
                <w:szCs w:val="20"/>
                <w:lang w:eastAsia="fr-FR"/>
                <w14:ligatures w14:val="none"/>
              </w:rPr>
              <w:t xml:space="preserve"> 95% CI</w:t>
            </w:r>
          </w:p>
        </w:tc>
        <w:tc>
          <w:tcPr>
            <w:tcW w:w="0" w:type="auto"/>
            <w:tcBorders>
              <w:top w:val="nil"/>
              <w:left w:val="nil"/>
              <w:bottom w:val="nil"/>
              <w:right w:val="nil"/>
            </w:tcBorders>
            <w:vAlign w:val="center"/>
            <w:hideMark/>
          </w:tcPr>
          <w:p w14:paraId="78A1EEFC"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775A382C"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w:t>
            </w:r>
          </w:p>
        </w:tc>
        <w:tc>
          <w:tcPr>
            <w:tcW w:w="0" w:type="auto"/>
            <w:tcBorders>
              <w:top w:val="nil"/>
              <w:left w:val="nil"/>
              <w:bottom w:val="nil"/>
              <w:right w:val="nil"/>
            </w:tcBorders>
            <w:vAlign w:val="center"/>
            <w:hideMark/>
          </w:tcPr>
          <w:p w14:paraId="5B29EF49"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72CDB4BC"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589B7BBE"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5FE71425"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3EFCAD67"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7E9519B6"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39085E64"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111A0529"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2E44BFC6"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r>
      <w:tr w:rsidR="00DB640F" w:rsidRPr="00541828" w14:paraId="47A0AE6A" w14:textId="77777777" w:rsidTr="00A76E8F">
        <w:tc>
          <w:tcPr>
            <w:tcW w:w="0" w:type="auto"/>
            <w:tcBorders>
              <w:top w:val="nil"/>
              <w:left w:val="nil"/>
              <w:bottom w:val="nil"/>
              <w:right w:val="nil"/>
            </w:tcBorders>
            <w:vAlign w:val="center"/>
            <w:hideMark/>
          </w:tcPr>
          <w:p w14:paraId="5FE758C5"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 xml:space="preserve">2. </w:t>
            </w:r>
            <w:proofErr w:type="spellStart"/>
            <w:r w:rsidRPr="00541828">
              <w:rPr>
                <w:rFonts w:ascii="Palatino Linotype" w:eastAsia="Times New Roman" w:hAnsi="Palatino Linotype" w:cs="Times New Roman"/>
                <w:kern w:val="0"/>
                <w:sz w:val="20"/>
                <w:szCs w:val="20"/>
                <w:lang w:eastAsia="fr-FR"/>
                <w14:ligatures w14:val="none"/>
              </w:rPr>
              <w:t>Anxiety</w:t>
            </w:r>
            <w:proofErr w:type="spellEnd"/>
          </w:p>
        </w:tc>
        <w:tc>
          <w:tcPr>
            <w:tcW w:w="0" w:type="auto"/>
            <w:tcBorders>
              <w:top w:val="nil"/>
              <w:left w:val="nil"/>
              <w:bottom w:val="nil"/>
              <w:right w:val="nil"/>
            </w:tcBorders>
            <w:vAlign w:val="center"/>
            <w:hideMark/>
          </w:tcPr>
          <w:p w14:paraId="49456F15"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07C35997"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roofErr w:type="spellStart"/>
            <w:r w:rsidRPr="00541828">
              <w:rPr>
                <w:rFonts w:ascii="Palatino Linotype" w:eastAsia="Times New Roman" w:hAnsi="Palatino Linotype" w:cs="Times New Roman"/>
                <w:kern w:val="0"/>
                <w:sz w:val="20"/>
                <w:szCs w:val="20"/>
                <w:lang w:eastAsia="fr-FR"/>
                <w14:ligatures w14:val="none"/>
              </w:rPr>
              <w:t>Pearson's</w:t>
            </w:r>
            <w:proofErr w:type="spellEnd"/>
            <w:r w:rsidRPr="00541828">
              <w:rPr>
                <w:rFonts w:ascii="Palatino Linotype" w:eastAsia="Times New Roman" w:hAnsi="Palatino Linotype" w:cs="Times New Roman"/>
                <w:kern w:val="0"/>
                <w:sz w:val="20"/>
                <w:szCs w:val="20"/>
                <w:lang w:eastAsia="fr-FR"/>
                <w14:ligatures w14:val="none"/>
              </w:rPr>
              <w:t xml:space="preserve"> r</w:t>
            </w:r>
          </w:p>
        </w:tc>
        <w:tc>
          <w:tcPr>
            <w:tcW w:w="0" w:type="auto"/>
            <w:tcBorders>
              <w:top w:val="nil"/>
              <w:left w:val="nil"/>
              <w:bottom w:val="nil"/>
              <w:right w:val="nil"/>
            </w:tcBorders>
            <w:vAlign w:val="center"/>
            <w:hideMark/>
          </w:tcPr>
          <w:p w14:paraId="6C50AAFA"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6DBC30B4" w14:textId="761981D9" w:rsidR="00541828" w:rsidRPr="00DB640F" w:rsidRDefault="00541828" w:rsidP="00DB640F">
            <w:pPr>
              <w:spacing w:after="0" w:line="240" w:lineRule="auto"/>
              <w:jc w:val="center"/>
              <w:rPr>
                <w:rFonts w:ascii="Palatino Linotype" w:eastAsia="Times New Roman" w:hAnsi="Palatino Linotype" w:cs="Times New Roman"/>
                <w:b/>
                <w:bCs/>
                <w:kern w:val="0"/>
                <w:sz w:val="20"/>
                <w:szCs w:val="20"/>
                <w:lang w:eastAsia="fr-FR"/>
                <w14:ligatures w14:val="none"/>
              </w:rPr>
            </w:pPr>
            <w:r w:rsidRPr="00DB640F">
              <w:rPr>
                <w:rFonts w:ascii="Palatino Linotype" w:eastAsia="Times New Roman" w:hAnsi="Palatino Linotype" w:cs="Times New Roman"/>
                <w:b/>
                <w:bCs/>
                <w:kern w:val="0"/>
                <w:sz w:val="20"/>
                <w:szCs w:val="20"/>
                <w:lang w:eastAsia="fr-FR"/>
                <w14:ligatures w14:val="none"/>
              </w:rPr>
              <w:t>-</w:t>
            </w:r>
            <w:r w:rsidR="00DB640F">
              <w:rPr>
                <w:rFonts w:ascii="Palatino Linotype" w:eastAsia="Times New Roman" w:hAnsi="Palatino Linotype" w:cs="Times New Roman"/>
                <w:b/>
                <w:bCs/>
                <w:kern w:val="0"/>
                <w:sz w:val="20"/>
                <w:szCs w:val="20"/>
                <w:lang w:eastAsia="fr-FR"/>
                <w14:ligatures w14:val="none"/>
              </w:rPr>
              <w:t>.</w:t>
            </w:r>
            <w:r w:rsidRPr="00DB640F">
              <w:rPr>
                <w:rFonts w:ascii="Palatino Linotype" w:eastAsia="Times New Roman" w:hAnsi="Palatino Linotype" w:cs="Times New Roman"/>
                <w:b/>
                <w:bCs/>
                <w:kern w:val="0"/>
                <w:sz w:val="20"/>
                <w:szCs w:val="20"/>
                <w:lang w:eastAsia="fr-FR"/>
                <w14:ligatures w14:val="none"/>
              </w:rPr>
              <w:t>184</w:t>
            </w:r>
          </w:p>
        </w:tc>
        <w:tc>
          <w:tcPr>
            <w:tcW w:w="0" w:type="auto"/>
            <w:tcBorders>
              <w:top w:val="nil"/>
              <w:left w:val="nil"/>
              <w:bottom w:val="nil"/>
              <w:right w:val="nil"/>
            </w:tcBorders>
            <w:vAlign w:val="center"/>
            <w:hideMark/>
          </w:tcPr>
          <w:p w14:paraId="67A55B34" w14:textId="77777777" w:rsidR="00541828" w:rsidRPr="00DB640F" w:rsidRDefault="00541828" w:rsidP="00DB640F">
            <w:pPr>
              <w:spacing w:after="0" w:line="240" w:lineRule="auto"/>
              <w:jc w:val="center"/>
              <w:rPr>
                <w:rFonts w:ascii="Palatino Linotype" w:eastAsia="Times New Roman" w:hAnsi="Palatino Linotype" w:cs="Times New Roman"/>
                <w:b/>
                <w:bCs/>
                <w:kern w:val="0"/>
                <w:sz w:val="20"/>
                <w:szCs w:val="20"/>
                <w:lang w:eastAsia="fr-FR"/>
                <w14:ligatures w14:val="none"/>
              </w:rPr>
            </w:pPr>
            <w:r w:rsidRPr="00DB640F">
              <w:rPr>
                <w:rFonts w:ascii="Palatino Linotype" w:eastAsia="Times New Roman" w:hAnsi="Palatino Linotype" w:cs="Times New Roman"/>
                <w:b/>
                <w:bCs/>
                <w:kern w:val="0"/>
                <w:sz w:val="20"/>
                <w:szCs w:val="20"/>
                <w:lang w:eastAsia="fr-FR"/>
                <w14:ligatures w14:val="none"/>
              </w:rPr>
              <w:t>**</w:t>
            </w:r>
          </w:p>
        </w:tc>
        <w:tc>
          <w:tcPr>
            <w:tcW w:w="0" w:type="auto"/>
            <w:tcBorders>
              <w:top w:val="nil"/>
              <w:left w:val="nil"/>
              <w:bottom w:val="nil"/>
              <w:right w:val="nil"/>
            </w:tcBorders>
            <w:vAlign w:val="center"/>
            <w:hideMark/>
          </w:tcPr>
          <w:p w14:paraId="4DA8D6CC"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w:t>
            </w:r>
          </w:p>
        </w:tc>
        <w:tc>
          <w:tcPr>
            <w:tcW w:w="0" w:type="auto"/>
            <w:tcBorders>
              <w:top w:val="nil"/>
              <w:left w:val="nil"/>
              <w:bottom w:val="nil"/>
              <w:right w:val="nil"/>
            </w:tcBorders>
            <w:vAlign w:val="center"/>
            <w:hideMark/>
          </w:tcPr>
          <w:p w14:paraId="61452214"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34394E88"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15867526"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6249000E"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2593FD58"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396ACDCB"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5165C0C2"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r>
      <w:tr w:rsidR="00DB640F" w:rsidRPr="00541828" w14:paraId="0017B6BC" w14:textId="77777777" w:rsidTr="00A76E8F">
        <w:tc>
          <w:tcPr>
            <w:tcW w:w="0" w:type="auto"/>
            <w:tcBorders>
              <w:top w:val="nil"/>
              <w:left w:val="nil"/>
              <w:bottom w:val="nil"/>
              <w:right w:val="nil"/>
            </w:tcBorders>
            <w:vAlign w:val="center"/>
            <w:hideMark/>
          </w:tcPr>
          <w:p w14:paraId="7A4FED79"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67563A68"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720BA6EF"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roofErr w:type="spellStart"/>
            <w:r w:rsidRPr="00541828">
              <w:rPr>
                <w:rFonts w:ascii="Palatino Linotype" w:eastAsia="Times New Roman" w:hAnsi="Palatino Linotype" w:cs="Times New Roman"/>
                <w:kern w:val="0"/>
                <w:sz w:val="20"/>
                <w:szCs w:val="20"/>
                <w:lang w:eastAsia="fr-FR"/>
                <w14:ligatures w14:val="none"/>
              </w:rPr>
              <w:t>Upper</w:t>
            </w:r>
            <w:proofErr w:type="spellEnd"/>
            <w:r w:rsidRPr="00541828">
              <w:rPr>
                <w:rFonts w:ascii="Palatino Linotype" w:eastAsia="Times New Roman" w:hAnsi="Palatino Linotype" w:cs="Times New Roman"/>
                <w:kern w:val="0"/>
                <w:sz w:val="20"/>
                <w:szCs w:val="20"/>
                <w:lang w:eastAsia="fr-FR"/>
                <w14:ligatures w14:val="none"/>
              </w:rPr>
              <w:t xml:space="preserve"> 95% CI</w:t>
            </w:r>
          </w:p>
        </w:tc>
        <w:tc>
          <w:tcPr>
            <w:tcW w:w="0" w:type="auto"/>
            <w:tcBorders>
              <w:top w:val="nil"/>
              <w:left w:val="nil"/>
              <w:bottom w:val="nil"/>
              <w:right w:val="nil"/>
            </w:tcBorders>
            <w:vAlign w:val="center"/>
            <w:hideMark/>
          </w:tcPr>
          <w:p w14:paraId="44100208"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352AB344" w14:textId="0A733B31"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w:t>
            </w:r>
            <w:r w:rsidR="00DB640F">
              <w:rPr>
                <w:rFonts w:ascii="Palatino Linotype" w:eastAsia="Times New Roman" w:hAnsi="Palatino Linotype" w:cs="Times New Roman"/>
                <w:kern w:val="0"/>
                <w:sz w:val="20"/>
                <w:szCs w:val="20"/>
                <w:lang w:eastAsia="fr-FR"/>
                <w14:ligatures w14:val="none"/>
              </w:rPr>
              <w:t>.</w:t>
            </w:r>
            <w:r w:rsidRPr="00541828">
              <w:rPr>
                <w:rFonts w:ascii="Palatino Linotype" w:eastAsia="Times New Roman" w:hAnsi="Palatino Linotype" w:cs="Times New Roman"/>
                <w:kern w:val="0"/>
                <w:sz w:val="20"/>
                <w:szCs w:val="20"/>
                <w:lang w:eastAsia="fr-FR"/>
                <w14:ligatures w14:val="none"/>
              </w:rPr>
              <w:t>064</w:t>
            </w:r>
          </w:p>
        </w:tc>
        <w:tc>
          <w:tcPr>
            <w:tcW w:w="0" w:type="auto"/>
            <w:tcBorders>
              <w:top w:val="nil"/>
              <w:left w:val="nil"/>
              <w:bottom w:val="nil"/>
              <w:right w:val="nil"/>
            </w:tcBorders>
            <w:vAlign w:val="center"/>
            <w:hideMark/>
          </w:tcPr>
          <w:p w14:paraId="422C00AF"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2D231045"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w:t>
            </w:r>
          </w:p>
        </w:tc>
        <w:tc>
          <w:tcPr>
            <w:tcW w:w="0" w:type="auto"/>
            <w:tcBorders>
              <w:top w:val="nil"/>
              <w:left w:val="nil"/>
              <w:bottom w:val="nil"/>
              <w:right w:val="nil"/>
            </w:tcBorders>
            <w:vAlign w:val="center"/>
            <w:hideMark/>
          </w:tcPr>
          <w:p w14:paraId="3533E09D"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223CADB2"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0CE04428"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12A378BE"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245BCC12"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70B0871B"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3F3C1C55"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r>
      <w:tr w:rsidR="00DB640F" w:rsidRPr="00541828" w14:paraId="4D0774AE" w14:textId="77777777" w:rsidTr="00A76E8F">
        <w:tc>
          <w:tcPr>
            <w:tcW w:w="0" w:type="auto"/>
            <w:tcBorders>
              <w:top w:val="nil"/>
              <w:left w:val="nil"/>
              <w:bottom w:val="nil"/>
              <w:right w:val="nil"/>
            </w:tcBorders>
            <w:vAlign w:val="center"/>
            <w:hideMark/>
          </w:tcPr>
          <w:p w14:paraId="28C9F336"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668418D6"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74B9B663"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roofErr w:type="spellStart"/>
            <w:r w:rsidRPr="00541828">
              <w:rPr>
                <w:rFonts w:ascii="Palatino Linotype" w:eastAsia="Times New Roman" w:hAnsi="Palatino Linotype" w:cs="Times New Roman"/>
                <w:kern w:val="0"/>
                <w:sz w:val="20"/>
                <w:szCs w:val="20"/>
                <w:lang w:eastAsia="fr-FR"/>
                <w14:ligatures w14:val="none"/>
              </w:rPr>
              <w:t>Lower</w:t>
            </w:r>
            <w:proofErr w:type="spellEnd"/>
            <w:r w:rsidRPr="00541828">
              <w:rPr>
                <w:rFonts w:ascii="Palatino Linotype" w:eastAsia="Times New Roman" w:hAnsi="Palatino Linotype" w:cs="Times New Roman"/>
                <w:kern w:val="0"/>
                <w:sz w:val="20"/>
                <w:szCs w:val="20"/>
                <w:lang w:eastAsia="fr-FR"/>
                <w14:ligatures w14:val="none"/>
              </w:rPr>
              <w:t xml:space="preserve"> 95% CI</w:t>
            </w:r>
          </w:p>
        </w:tc>
        <w:tc>
          <w:tcPr>
            <w:tcW w:w="0" w:type="auto"/>
            <w:tcBorders>
              <w:top w:val="nil"/>
              <w:left w:val="nil"/>
              <w:bottom w:val="nil"/>
              <w:right w:val="nil"/>
            </w:tcBorders>
            <w:vAlign w:val="center"/>
            <w:hideMark/>
          </w:tcPr>
          <w:p w14:paraId="1396DC58"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1D8FD07F" w14:textId="37126714"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w:t>
            </w:r>
            <w:r w:rsidR="00DB640F">
              <w:rPr>
                <w:rFonts w:ascii="Palatino Linotype" w:eastAsia="Times New Roman" w:hAnsi="Palatino Linotype" w:cs="Times New Roman"/>
                <w:kern w:val="0"/>
                <w:sz w:val="20"/>
                <w:szCs w:val="20"/>
                <w:lang w:eastAsia="fr-FR"/>
                <w14:ligatures w14:val="none"/>
              </w:rPr>
              <w:t>.</w:t>
            </w:r>
            <w:r w:rsidRPr="00541828">
              <w:rPr>
                <w:rFonts w:ascii="Palatino Linotype" w:eastAsia="Times New Roman" w:hAnsi="Palatino Linotype" w:cs="Times New Roman"/>
                <w:kern w:val="0"/>
                <w:sz w:val="20"/>
                <w:szCs w:val="20"/>
                <w:lang w:eastAsia="fr-FR"/>
                <w14:ligatures w14:val="none"/>
              </w:rPr>
              <w:t>306</w:t>
            </w:r>
          </w:p>
        </w:tc>
        <w:tc>
          <w:tcPr>
            <w:tcW w:w="0" w:type="auto"/>
            <w:tcBorders>
              <w:top w:val="nil"/>
              <w:left w:val="nil"/>
              <w:bottom w:val="nil"/>
              <w:right w:val="nil"/>
            </w:tcBorders>
            <w:vAlign w:val="center"/>
            <w:hideMark/>
          </w:tcPr>
          <w:p w14:paraId="313E5847"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3FCD61DA"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w:t>
            </w:r>
          </w:p>
        </w:tc>
        <w:tc>
          <w:tcPr>
            <w:tcW w:w="0" w:type="auto"/>
            <w:tcBorders>
              <w:top w:val="nil"/>
              <w:left w:val="nil"/>
              <w:bottom w:val="nil"/>
              <w:right w:val="nil"/>
            </w:tcBorders>
            <w:vAlign w:val="center"/>
            <w:hideMark/>
          </w:tcPr>
          <w:p w14:paraId="452FBBAA"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533F4FEF"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3EEA623C"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40C76C8B"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3D9BD4AE"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1E3AFC4B"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57ED7DFF"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r>
      <w:tr w:rsidR="00DB640F" w:rsidRPr="00541828" w14:paraId="6AF443CE" w14:textId="77777777" w:rsidTr="00A76E8F">
        <w:tc>
          <w:tcPr>
            <w:tcW w:w="0" w:type="auto"/>
            <w:tcBorders>
              <w:top w:val="nil"/>
              <w:left w:val="nil"/>
              <w:bottom w:val="nil"/>
              <w:right w:val="nil"/>
            </w:tcBorders>
            <w:vAlign w:val="center"/>
            <w:hideMark/>
          </w:tcPr>
          <w:p w14:paraId="32141745"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 xml:space="preserve">3. </w:t>
            </w:r>
            <w:proofErr w:type="spellStart"/>
            <w:r w:rsidRPr="00541828">
              <w:rPr>
                <w:rFonts w:ascii="Palatino Linotype" w:eastAsia="Times New Roman" w:hAnsi="Palatino Linotype" w:cs="Times New Roman"/>
                <w:kern w:val="0"/>
                <w:sz w:val="20"/>
                <w:szCs w:val="20"/>
                <w:lang w:eastAsia="fr-FR"/>
                <w14:ligatures w14:val="none"/>
              </w:rPr>
              <w:t>ERSm</w:t>
            </w:r>
            <w:proofErr w:type="spellEnd"/>
          </w:p>
        </w:tc>
        <w:tc>
          <w:tcPr>
            <w:tcW w:w="0" w:type="auto"/>
            <w:tcBorders>
              <w:top w:val="nil"/>
              <w:left w:val="nil"/>
              <w:bottom w:val="nil"/>
              <w:right w:val="nil"/>
            </w:tcBorders>
            <w:vAlign w:val="center"/>
            <w:hideMark/>
          </w:tcPr>
          <w:p w14:paraId="47CD86A9"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32B3DE02"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roofErr w:type="spellStart"/>
            <w:r w:rsidRPr="00541828">
              <w:rPr>
                <w:rFonts w:ascii="Palatino Linotype" w:eastAsia="Times New Roman" w:hAnsi="Palatino Linotype" w:cs="Times New Roman"/>
                <w:kern w:val="0"/>
                <w:sz w:val="20"/>
                <w:szCs w:val="20"/>
                <w:lang w:eastAsia="fr-FR"/>
                <w14:ligatures w14:val="none"/>
              </w:rPr>
              <w:t>Pearson's</w:t>
            </w:r>
            <w:proofErr w:type="spellEnd"/>
            <w:r w:rsidRPr="00541828">
              <w:rPr>
                <w:rFonts w:ascii="Palatino Linotype" w:eastAsia="Times New Roman" w:hAnsi="Palatino Linotype" w:cs="Times New Roman"/>
                <w:kern w:val="0"/>
                <w:sz w:val="20"/>
                <w:szCs w:val="20"/>
                <w:lang w:eastAsia="fr-FR"/>
                <w14:ligatures w14:val="none"/>
              </w:rPr>
              <w:t xml:space="preserve"> r</w:t>
            </w:r>
          </w:p>
        </w:tc>
        <w:tc>
          <w:tcPr>
            <w:tcW w:w="0" w:type="auto"/>
            <w:tcBorders>
              <w:top w:val="nil"/>
              <w:left w:val="nil"/>
              <w:bottom w:val="nil"/>
              <w:right w:val="nil"/>
            </w:tcBorders>
            <w:vAlign w:val="center"/>
            <w:hideMark/>
          </w:tcPr>
          <w:p w14:paraId="3958B9AF"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1BD848F1" w14:textId="749B1E98"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w:t>
            </w:r>
            <w:r w:rsidR="00DB640F">
              <w:rPr>
                <w:rFonts w:ascii="Palatino Linotype" w:eastAsia="Times New Roman" w:hAnsi="Palatino Linotype" w:cs="Times New Roman"/>
                <w:kern w:val="0"/>
                <w:sz w:val="20"/>
                <w:szCs w:val="20"/>
                <w:lang w:eastAsia="fr-FR"/>
                <w14:ligatures w14:val="none"/>
              </w:rPr>
              <w:t>.</w:t>
            </w:r>
            <w:r w:rsidRPr="00541828">
              <w:rPr>
                <w:rFonts w:ascii="Palatino Linotype" w:eastAsia="Times New Roman" w:hAnsi="Palatino Linotype" w:cs="Times New Roman"/>
                <w:kern w:val="0"/>
                <w:sz w:val="20"/>
                <w:szCs w:val="20"/>
                <w:lang w:eastAsia="fr-FR"/>
                <w14:ligatures w14:val="none"/>
              </w:rPr>
              <w:t>040</w:t>
            </w:r>
          </w:p>
        </w:tc>
        <w:tc>
          <w:tcPr>
            <w:tcW w:w="0" w:type="auto"/>
            <w:tcBorders>
              <w:top w:val="nil"/>
              <w:left w:val="nil"/>
              <w:bottom w:val="nil"/>
              <w:right w:val="nil"/>
            </w:tcBorders>
            <w:vAlign w:val="center"/>
            <w:hideMark/>
          </w:tcPr>
          <w:p w14:paraId="5372FB46"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7D1E8F55" w14:textId="3C4911F7" w:rsidR="00541828" w:rsidRPr="00DB640F" w:rsidRDefault="00DB640F" w:rsidP="00DB640F">
            <w:pPr>
              <w:spacing w:after="0" w:line="240" w:lineRule="auto"/>
              <w:jc w:val="center"/>
              <w:rPr>
                <w:rFonts w:ascii="Palatino Linotype" w:eastAsia="Times New Roman" w:hAnsi="Palatino Linotype" w:cs="Times New Roman"/>
                <w:b/>
                <w:bCs/>
                <w:kern w:val="0"/>
                <w:sz w:val="20"/>
                <w:szCs w:val="20"/>
                <w:lang w:eastAsia="fr-FR"/>
                <w14:ligatures w14:val="none"/>
              </w:rPr>
            </w:pPr>
            <w:r>
              <w:rPr>
                <w:rFonts w:ascii="Palatino Linotype" w:eastAsia="Times New Roman" w:hAnsi="Palatino Linotype" w:cs="Times New Roman"/>
                <w:b/>
                <w:bCs/>
                <w:kern w:val="0"/>
                <w:sz w:val="20"/>
                <w:szCs w:val="20"/>
                <w:lang w:eastAsia="fr-FR"/>
                <w14:ligatures w14:val="none"/>
              </w:rPr>
              <w:t>.</w:t>
            </w:r>
            <w:r w:rsidR="00541828" w:rsidRPr="00DB640F">
              <w:rPr>
                <w:rFonts w:ascii="Palatino Linotype" w:eastAsia="Times New Roman" w:hAnsi="Palatino Linotype" w:cs="Times New Roman"/>
                <w:b/>
                <w:bCs/>
                <w:kern w:val="0"/>
                <w:sz w:val="20"/>
                <w:szCs w:val="20"/>
                <w:lang w:eastAsia="fr-FR"/>
                <w14:ligatures w14:val="none"/>
              </w:rPr>
              <w:t>570</w:t>
            </w:r>
          </w:p>
        </w:tc>
        <w:tc>
          <w:tcPr>
            <w:tcW w:w="0" w:type="auto"/>
            <w:tcBorders>
              <w:top w:val="nil"/>
              <w:left w:val="nil"/>
              <w:bottom w:val="nil"/>
              <w:right w:val="nil"/>
            </w:tcBorders>
            <w:vAlign w:val="center"/>
            <w:hideMark/>
          </w:tcPr>
          <w:p w14:paraId="186DA718" w14:textId="77777777" w:rsidR="00541828" w:rsidRPr="00DB640F" w:rsidRDefault="00541828" w:rsidP="00DB640F">
            <w:pPr>
              <w:spacing w:after="0" w:line="240" w:lineRule="auto"/>
              <w:jc w:val="center"/>
              <w:rPr>
                <w:rFonts w:ascii="Palatino Linotype" w:eastAsia="Times New Roman" w:hAnsi="Palatino Linotype" w:cs="Times New Roman"/>
                <w:b/>
                <w:bCs/>
                <w:kern w:val="0"/>
                <w:sz w:val="20"/>
                <w:szCs w:val="20"/>
                <w:lang w:eastAsia="fr-FR"/>
                <w14:ligatures w14:val="none"/>
              </w:rPr>
            </w:pPr>
            <w:r w:rsidRPr="00DB640F">
              <w:rPr>
                <w:rFonts w:ascii="Palatino Linotype" w:eastAsia="Times New Roman" w:hAnsi="Palatino Linotype" w:cs="Times New Roman"/>
                <w:b/>
                <w:bCs/>
                <w:kern w:val="0"/>
                <w:sz w:val="20"/>
                <w:szCs w:val="20"/>
                <w:lang w:eastAsia="fr-FR"/>
                <w14:ligatures w14:val="none"/>
              </w:rPr>
              <w:t>***</w:t>
            </w:r>
          </w:p>
        </w:tc>
        <w:tc>
          <w:tcPr>
            <w:tcW w:w="0" w:type="auto"/>
            <w:tcBorders>
              <w:top w:val="nil"/>
              <w:left w:val="nil"/>
              <w:bottom w:val="nil"/>
              <w:right w:val="nil"/>
            </w:tcBorders>
            <w:vAlign w:val="center"/>
            <w:hideMark/>
          </w:tcPr>
          <w:p w14:paraId="41AFF6E5"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w:t>
            </w:r>
          </w:p>
        </w:tc>
        <w:tc>
          <w:tcPr>
            <w:tcW w:w="0" w:type="auto"/>
            <w:tcBorders>
              <w:top w:val="nil"/>
              <w:left w:val="nil"/>
              <w:bottom w:val="nil"/>
              <w:right w:val="nil"/>
            </w:tcBorders>
            <w:vAlign w:val="center"/>
            <w:hideMark/>
          </w:tcPr>
          <w:p w14:paraId="169F8B5B"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01B1E593"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20C0DEC5"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222EDF0C"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7B2F91AB"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r>
      <w:tr w:rsidR="00DB640F" w:rsidRPr="00541828" w14:paraId="3A6150A7" w14:textId="77777777" w:rsidTr="00A76E8F">
        <w:tc>
          <w:tcPr>
            <w:tcW w:w="0" w:type="auto"/>
            <w:tcBorders>
              <w:top w:val="nil"/>
              <w:left w:val="nil"/>
              <w:bottom w:val="nil"/>
              <w:right w:val="nil"/>
            </w:tcBorders>
            <w:vAlign w:val="center"/>
            <w:hideMark/>
          </w:tcPr>
          <w:p w14:paraId="37DA2B40"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47BA0201"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45EBAC57"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roofErr w:type="spellStart"/>
            <w:r w:rsidRPr="00541828">
              <w:rPr>
                <w:rFonts w:ascii="Palatino Linotype" w:eastAsia="Times New Roman" w:hAnsi="Palatino Linotype" w:cs="Times New Roman"/>
                <w:kern w:val="0"/>
                <w:sz w:val="20"/>
                <w:szCs w:val="20"/>
                <w:lang w:eastAsia="fr-FR"/>
                <w14:ligatures w14:val="none"/>
              </w:rPr>
              <w:t>Upper</w:t>
            </w:r>
            <w:proofErr w:type="spellEnd"/>
            <w:r w:rsidRPr="00541828">
              <w:rPr>
                <w:rFonts w:ascii="Palatino Linotype" w:eastAsia="Times New Roman" w:hAnsi="Palatino Linotype" w:cs="Times New Roman"/>
                <w:kern w:val="0"/>
                <w:sz w:val="20"/>
                <w:szCs w:val="20"/>
                <w:lang w:eastAsia="fr-FR"/>
                <w14:ligatures w14:val="none"/>
              </w:rPr>
              <w:t xml:space="preserve"> 95% CI</w:t>
            </w:r>
          </w:p>
        </w:tc>
        <w:tc>
          <w:tcPr>
            <w:tcW w:w="0" w:type="auto"/>
            <w:tcBorders>
              <w:top w:val="nil"/>
              <w:left w:val="nil"/>
              <w:bottom w:val="nil"/>
              <w:right w:val="nil"/>
            </w:tcBorders>
            <w:vAlign w:val="center"/>
            <w:hideMark/>
          </w:tcPr>
          <w:p w14:paraId="7D3F667C"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044B9DEF" w14:textId="562AB50B" w:rsidR="00541828" w:rsidRPr="00541828" w:rsidRDefault="00DB640F" w:rsidP="00DB640F">
            <w:pPr>
              <w:spacing w:after="0" w:line="240" w:lineRule="auto"/>
              <w:jc w:val="center"/>
              <w:rPr>
                <w:rFonts w:ascii="Palatino Linotype" w:eastAsia="Times New Roman" w:hAnsi="Palatino Linotype" w:cs="Times New Roman"/>
                <w:kern w:val="0"/>
                <w:sz w:val="20"/>
                <w:szCs w:val="20"/>
                <w:lang w:eastAsia="fr-FR"/>
                <w14:ligatures w14:val="none"/>
              </w:rPr>
            </w:pPr>
            <w:r>
              <w:rPr>
                <w:rFonts w:ascii="Palatino Linotype" w:eastAsia="Times New Roman" w:hAnsi="Palatino Linotype" w:cs="Times New Roman"/>
                <w:kern w:val="0"/>
                <w:sz w:val="20"/>
                <w:szCs w:val="20"/>
                <w:lang w:eastAsia="fr-FR"/>
                <w14:ligatures w14:val="none"/>
              </w:rPr>
              <w:t>.</w:t>
            </w:r>
            <w:r w:rsidR="00541828" w:rsidRPr="00541828">
              <w:rPr>
                <w:rFonts w:ascii="Palatino Linotype" w:eastAsia="Times New Roman" w:hAnsi="Palatino Linotype" w:cs="Times New Roman"/>
                <w:kern w:val="0"/>
                <w:sz w:val="20"/>
                <w:szCs w:val="20"/>
                <w:lang w:eastAsia="fr-FR"/>
                <w14:ligatures w14:val="none"/>
              </w:rPr>
              <w:t>093</w:t>
            </w:r>
          </w:p>
        </w:tc>
        <w:tc>
          <w:tcPr>
            <w:tcW w:w="0" w:type="auto"/>
            <w:tcBorders>
              <w:top w:val="nil"/>
              <w:left w:val="nil"/>
              <w:bottom w:val="nil"/>
              <w:right w:val="nil"/>
            </w:tcBorders>
            <w:vAlign w:val="center"/>
            <w:hideMark/>
          </w:tcPr>
          <w:p w14:paraId="63F6891A"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03F69BE4" w14:textId="4F8E2DC2" w:rsidR="00541828" w:rsidRPr="00541828" w:rsidRDefault="00DB640F" w:rsidP="00DB640F">
            <w:pPr>
              <w:spacing w:after="0" w:line="240" w:lineRule="auto"/>
              <w:jc w:val="center"/>
              <w:rPr>
                <w:rFonts w:ascii="Palatino Linotype" w:eastAsia="Times New Roman" w:hAnsi="Palatino Linotype" w:cs="Times New Roman"/>
                <w:kern w:val="0"/>
                <w:sz w:val="20"/>
                <w:szCs w:val="20"/>
                <w:lang w:eastAsia="fr-FR"/>
                <w14:ligatures w14:val="none"/>
              </w:rPr>
            </w:pPr>
            <w:r>
              <w:rPr>
                <w:rFonts w:ascii="Palatino Linotype" w:eastAsia="Times New Roman" w:hAnsi="Palatino Linotype" w:cs="Times New Roman"/>
                <w:kern w:val="0"/>
                <w:sz w:val="20"/>
                <w:szCs w:val="20"/>
                <w:lang w:eastAsia="fr-FR"/>
                <w14:ligatures w14:val="none"/>
              </w:rPr>
              <w:t>.</w:t>
            </w:r>
            <w:r w:rsidR="00541828" w:rsidRPr="00541828">
              <w:rPr>
                <w:rFonts w:ascii="Palatino Linotype" w:eastAsia="Times New Roman" w:hAnsi="Palatino Linotype" w:cs="Times New Roman"/>
                <w:kern w:val="0"/>
                <w:sz w:val="20"/>
                <w:szCs w:val="20"/>
                <w:lang w:eastAsia="fr-FR"/>
                <w14:ligatures w14:val="none"/>
              </w:rPr>
              <w:t>648</w:t>
            </w:r>
          </w:p>
        </w:tc>
        <w:tc>
          <w:tcPr>
            <w:tcW w:w="0" w:type="auto"/>
            <w:tcBorders>
              <w:top w:val="nil"/>
              <w:left w:val="nil"/>
              <w:bottom w:val="nil"/>
              <w:right w:val="nil"/>
            </w:tcBorders>
            <w:vAlign w:val="center"/>
            <w:hideMark/>
          </w:tcPr>
          <w:p w14:paraId="26C72D75"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42279AC0"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w:t>
            </w:r>
          </w:p>
        </w:tc>
        <w:tc>
          <w:tcPr>
            <w:tcW w:w="0" w:type="auto"/>
            <w:tcBorders>
              <w:top w:val="nil"/>
              <w:left w:val="nil"/>
              <w:bottom w:val="nil"/>
              <w:right w:val="nil"/>
            </w:tcBorders>
            <w:vAlign w:val="center"/>
            <w:hideMark/>
          </w:tcPr>
          <w:p w14:paraId="046888E7"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3958AE88"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1A2C5C1E"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32D6B408"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71C5552B"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r>
      <w:tr w:rsidR="00DB640F" w:rsidRPr="00541828" w14:paraId="0012AD03" w14:textId="77777777" w:rsidTr="00A76E8F">
        <w:tc>
          <w:tcPr>
            <w:tcW w:w="0" w:type="auto"/>
            <w:tcBorders>
              <w:top w:val="nil"/>
              <w:left w:val="nil"/>
              <w:bottom w:val="nil"/>
              <w:right w:val="nil"/>
            </w:tcBorders>
            <w:vAlign w:val="center"/>
            <w:hideMark/>
          </w:tcPr>
          <w:p w14:paraId="425FDE3A"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72DD1C73"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27996FA0"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roofErr w:type="spellStart"/>
            <w:r w:rsidRPr="00541828">
              <w:rPr>
                <w:rFonts w:ascii="Palatino Linotype" w:eastAsia="Times New Roman" w:hAnsi="Palatino Linotype" w:cs="Times New Roman"/>
                <w:kern w:val="0"/>
                <w:sz w:val="20"/>
                <w:szCs w:val="20"/>
                <w:lang w:eastAsia="fr-FR"/>
                <w14:ligatures w14:val="none"/>
              </w:rPr>
              <w:t>Lower</w:t>
            </w:r>
            <w:proofErr w:type="spellEnd"/>
            <w:r w:rsidRPr="00541828">
              <w:rPr>
                <w:rFonts w:ascii="Palatino Linotype" w:eastAsia="Times New Roman" w:hAnsi="Palatino Linotype" w:cs="Times New Roman"/>
                <w:kern w:val="0"/>
                <w:sz w:val="20"/>
                <w:szCs w:val="20"/>
                <w:lang w:eastAsia="fr-FR"/>
                <w14:ligatures w14:val="none"/>
              </w:rPr>
              <w:t xml:space="preserve"> 95% CI</w:t>
            </w:r>
          </w:p>
        </w:tc>
        <w:tc>
          <w:tcPr>
            <w:tcW w:w="0" w:type="auto"/>
            <w:tcBorders>
              <w:top w:val="nil"/>
              <w:left w:val="nil"/>
              <w:bottom w:val="nil"/>
              <w:right w:val="nil"/>
            </w:tcBorders>
            <w:vAlign w:val="center"/>
            <w:hideMark/>
          </w:tcPr>
          <w:p w14:paraId="445C0CBD"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1A6190AB" w14:textId="368E9F8F"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w:t>
            </w:r>
            <w:r w:rsidR="00DB640F">
              <w:rPr>
                <w:rFonts w:ascii="Palatino Linotype" w:eastAsia="Times New Roman" w:hAnsi="Palatino Linotype" w:cs="Times New Roman"/>
                <w:kern w:val="0"/>
                <w:sz w:val="20"/>
                <w:szCs w:val="20"/>
                <w:lang w:eastAsia="fr-FR"/>
                <w14:ligatures w14:val="none"/>
              </w:rPr>
              <w:t>.</w:t>
            </w:r>
            <w:r w:rsidRPr="00541828">
              <w:rPr>
                <w:rFonts w:ascii="Palatino Linotype" w:eastAsia="Times New Roman" w:hAnsi="Palatino Linotype" w:cs="Times New Roman"/>
                <w:kern w:val="0"/>
                <w:sz w:val="20"/>
                <w:szCs w:val="20"/>
                <w:lang w:eastAsia="fr-FR"/>
                <w14:ligatures w14:val="none"/>
              </w:rPr>
              <w:t>157</w:t>
            </w:r>
          </w:p>
        </w:tc>
        <w:tc>
          <w:tcPr>
            <w:tcW w:w="0" w:type="auto"/>
            <w:tcBorders>
              <w:top w:val="nil"/>
              <w:left w:val="nil"/>
              <w:bottom w:val="nil"/>
              <w:right w:val="nil"/>
            </w:tcBorders>
            <w:vAlign w:val="center"/>
            <w:hideMark/>
          </w:tcPr>
          <w:p w14:paraId="2BF7BA14"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59AA4F74" w14:textId="4F643A9B" w:rsidR="00541828" w:rsidRPr="00541828" w:rsidRDefault="00DB640F" w:rsidP="00DB640F">
            <w:pPr>
              <w:spacing w:after="0" w:line="240" w:lineRule="auto"/>
              <w:jc w:val="center"/>
              <w:rPr>
                <w:rFonts w:ascii="Palatino Linotype" w:eastAsia="Times New Roman" w:hAnsi="Palatino Linotype" w:cs="Times New Roman"/>
                <w:kern w:val="0"/>
                <w:sz w:val="20"/>
                <w:szCs w:val="20"/>
                <w:lang w:eastAsia="fr-FR"/>
                <w14:ligatures w14:val="none"/>
              </w:rPr>
            </w:pPr>
            <w:r>
              <w:rPr>
                <w:rFonts w:ascii="Palatino Linotype" w:eastAsia="Times New Roman" w:hAnsi="Palatino Linotype" w:cs="Times New Roman"/>
                <w:kern w:val="0"/>
                <w:sz w:val="20"/>
                <w:szCs w:val="20"/>
                <w:lang w:eastAsia="fr-FR"/>
                <w14:ligatures w14:val="none"/>
              </w:rPr>
              <w:t>.</w:t>
            </w:r>
            <w:r w:rsidR="00541828" w:rsidRPr="00541828">
              <w:rPr>
                <w:rFonts w:ascii="Palatino Linotype" w:eastAsia="Times New Roman" w:hAnsi="Palatino Linotype" w:cs="Times New Roman"/>
                <w:kern w:val="0"/>
                <w:sz w:val="20"/>
                <w:szCs w:val="20"/>
                <w:lang w:eastAsia="fr-FR"/>
                <w14:ligatures w14:val="none"/>
              </w:rPr>
              <w:t>490</w:t>
            </w:r>
          </w:p>
        </w:tc>
        <w:tc>
          <w:tcPr>
            <w:tcW w:w="0" w:type="auto"/>
            <w:tcBorders>
              <w:top w:val="nil"/>
              <w:left w:val="nil"/>
              <w:bottom w:val="nil"/>
              <w:right w:val="nil"/>
            </w:tcBorders>
            <w:vAlign w:val="center"/>
            <w:hideMark/>
          </w:tcPr>
          <w:p w14:paraId="75B70C33"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0A5BF26C"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w:t>
            </w:r>
          </w:p>
        </w:tc>
        <w:tc>
          <w:tcPr>
            <w:tcW w:w="0" w:type="auto"/>
            <w:tcBorders>
              <w:top w:val="nil"/>
              <w:left w:val="nil"/>
              <w:bottom w:val="nil"/>
              <w:right w:val="nil"/>
            </w:tcBorders>
            <w:vAlign w:val="center"/>
            <w:hideMark/>
          </w:tcPr>
          <w:p w14:paraId="046FD050"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50972D95"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52BC8086"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249B74E4"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7AE00AFE"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r>
      <w:tr w:rsidR="00DB640F" w:rsidRPr="00541828" w14:paraId="253E19E8" w14:textId="77777777" w:rsidTr="00A76E8F">
        <w:tc>
          <w:tcPr>
            <w:tcW w:w="0" w:type="auto"/>
            <w:tcBorders>
              <w:top w:val="nil"/>
              <w:left w:val="nil"/>
              <w:bottom w:val="nil"/>
              <w:right w:val="nil"/>
            </w:tcBorders>
            <w:vAlign w:val="center"/>
            <w:hideMark/>
          </w:tcPr>
          <w:p w14:paraId="6783ED95"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 xml:space="preserve">4. </w:t>
            </w:r>
            <w:proofErr w:type="spellStart"/>
            <w:r w:rsidRPr="00541828">
              <w:rPr>
                <w:rFonts w:ascii="Palatino Linotype" w:eastAsia="Times New Roman" w:hAnsi="Palatino Linotype" w:cs="Times New Roman"/>
                <w:kern w:val="0"/>
                <w:sz w:val="20"/>
                <w:szCs w:val="20"/>
                <w:lang w:eastAsia="fr-FR"/>
                <w14:ligatures w14:val="none"/>
              </w:rPr>
              <w:t>ERSa</w:t>
            </w:r>
            <w:proofErr w:type="spellEnd"/>
          </w:p>
        </w:tc>
        <w:tc>
          <w:tcPr>
            <w:tcW w:w="0" w:type="auto"/>
            <w:tcBorders>
              <w:top w:val="nil"/>
              <w:left w:val="nil"/>
              <w:bottom w:val="nil"/>
              <w:right w:val="nil"/>
            </w:tcBorders>
            <w:vAlign w:val="center"/>
            <w:hideMark/>
          </w:tcPr>
          <w:p w14:paraId="4B3E4E63"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30520A9A"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roofErr w:type="spellStart"/>
            <w:r w:rsidRPr="00541828">
              <w:rPr>
                <w:rFonts w:ascii="Palatino Linotype" w:eastAsia="Times New Roman" w:hAnsi="Palatino Linotype" w:cs="Times New Roman"/>
                <w:kern w:val="0"/>
                <w:sz w:val="20"/>
                <w:szCs w:val="20"/>
                <w:lang w:eastAsia="fr-FR"/>
                <w14:ligatures w14:val="none"/>
              </w:rPr>
              <w:t>Pearson's</w:t>
            </w:r>
            <w:proofErr w:type="spellEnd"/>
            <w:r w:rsidRPr="00541828">
              <w:rPr>
                <w:rFonts w:ascii="Palatino Linotype" w:eastAsia="Times New Roman" w:hAnsi="Palatino Linotype" w:cs="Times New Roman"/>
                <w:kern w:val="0"/>
                <w:sz w:val="20"/>
                <w:szCs w:val="20"/>
                <w:lang w:eastAsia="fr-FR"/>
                <w14:ligatures w14:val="none"/>
              </w:rPr>
              <w:t xml:space="preserve"> r</w:t>
            </w:r>
          </w:p>
        </w:tc>
        <w:tc>
          <w:tcPr>
            <w:tcW w:w="0" w:type="auto"/>
            <w:tcBorders>
              <w:top w:val="nil"/>
              <w:left w:val="nil"/>
              <w:bottom w:val="nil"/>
              <w:right w:val="nil"/>
            </w:tcBorders>
            <w:vAlign w:val="center"/>
            <w:hideMark/>
          </w:tcPr>
          <w:p w14:paraId="566D793B"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40D0AA9E" w14:textId="6E417F1C" w:rsidR="00541828" w:rsidRPr="00DB640F" w:rsidRDefault="00DB640F" w:rsidP="00DB640F">
            <w:pPr>
              <w:spacing w:after="0" w:line="240" w:lineRule="auto"/>
              <w:jc w:val="center"/>
              <w:rPr>
                <w:rFonts w:ascii="Palatino Linotype" w:eastAsia="Times New Roman" w:hAnsi="Palatino Linotype" w:cs="Times New Roman"/>
                <w:b/>
                <w:bCs/>
                <w:kern w:val="0"/>
                <w:sz w:val="20"/>
                <w:szCs w:val="20"/>
                <w:lang w:eastAsia="fr-FR"/>
                <w14:ligatures w14:val="none"/>
              </w:rPr>
            </w:pPr>
            <w:r>
              <w:rPr>
                <w:rFonts w:ascii="Palatino Linotype" w:eastAsia="Times New Roman" w:hAnsi="Palatino Linotype" w:cs="Times New Roman"/>
                <w:b/>
                <w:bCs/>
                <w:kern w:val="0"/>
                <w:sz w:val="20"/>
                <w:szCs w:val="20"/>
                <w:lang w:eastAsia="fr-FR"/>
                <w14:ligatures w14:val="none"/>
              </w:rPr>
              <w:t>.</w:t>
            </w:r>
            <w:r w:rsidR="00541828" w:rsidRPr="00DB640F">
              <w:rPr>
                <w:rFonts w:ascii="Palatino Linotype" w:eastAsia="Times New Roman" w:hAnsi="Palatino Linotype" w:cs="Times New Roman"/>
                <w:b/>
                <w:bCs/>
                <w:kern w:val="0"/>
                <w:sz w:val="20"/>
                <w:szCs w:val="20"/>
                <w:lang w:eastAsia="fr-FR"/>
                <w14:ligatures w14:val="none"/>
              </w:rPr>
              <w:t>123</w:t>
            </w:r>
          </w:p>
        </w:tc>
        <w:tc>
          <w:tcPr>
            <w:tcW w:w="0" w:type="auto"/>
            <w:tcBorders>
              <w:top w:val="nil"/>
              <w:left w:val="nil"/>
              <w:bottom w:val="nil"/>
              <w:right w:val="nil"/>
            </w:tcBorders>
            <w:vAlign w:val="center"/>
            <w:hideMark/>
          </w:tcPr>
          <w:p w14:paraId="202E559A" w14:textId="77777777" w:rsidR="00541828" w:rsidRPr="00DB640F" w:rsidRDefault="00541828" w:rsidP="00DB640F">
            <w:pPr>
              <w:spacing w:after="0" w:line="240" w:lineRule="auto"/>
              <w:jc w:val="center"/>
              <w:rPr>
                <w:rFonts w:ascii="Palatino Linotype" w:eastAsia="Times New Roman" w:hAnsi="Palatino Linotype" w:cs="Times New Roman"/>
                <w:b/>
                <w:bCs/>
                <w:kern w:val="0"/>
                <w:sz w:val="20"/>
                <w:szCs w:val="20"/>
                <w:lang w:eastAsia="fr-FR"/>
                <w14:ligatures w14:val="none"/>
              </w:rPr>
            </w:pPr>
            <w:r w:rsidRPr="00DB640F">
              <w:rPr>
                <w:rFonts w:ascii="Palatino Linotype" w:eastAsia="Times New Roman" w:hAnsi="Palatino Linotype" w:cs="Times New Roman"/>
                <w:b/>
                <w:bCs/>
                <w:kern w:val="0"/>
                <w:sz w:val="20"/>
                <w:szCs w:val="20"/>
                <w:lang w:eastAsia="fr-FR"/>
                <w14:ligatures w14:val="none"/>
              </w:rPr>
              <w:t>*</w:t>
            </w:r>
          </w:p>
        </w:tc>
        <w:tc>
          <w:tcPr>
            <w:tcW w:w="0" w:type="auto"/>
            <w:tcBorders>
              <w:top w:val="nil"/>
              <w:left w:val="nil"/>
              <w:bottom w:val="nil"/>
              <w:right w:val="nil"/>
            </w:tcBorders>
            <w:vAlign w:val="center"/>
            <w:hideMark/>
          </w:tcPr>
          <w:p w14:paraId="2C96C57F" w14:textId="296F2736"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w:t>
            </w:r>
            <w:r w:rsidR="00DB640F">
              <w:rPr>
                <w:rFonts w:ascii="Palatino Linotype" w:eastAsia="Times New Roman" w:hAnsi="Palatino Linotype" w:cs="Times New Roman"/>
                <w:kern w:val="0"/>
                <w:sz w:val="20"/>
                <w:szCs w:val="20"/>
                <w:lang w:eastAsia="fr-FR"/>
                <w14:ligatures w14:val="none"/>
              </w:rPr>
              <w:t>.</w:t>
            </w:r>
            <w:r w:rsidRPr="00541828">
              <w:rPr>
                <w:rFonts w:ascii="Palatino Linotype" w:eastAsia="Times New Roman" w:hAnsi="Palatino Linotype" w:cs="Times New Roman"/>
                <w:kern w:val="0"/>
                <w:sz w:val="20"/>
                <w:szCs w:val="20"/>
                <w:lang w:eastAsia="fr-FR"/>
                <w14:ligatures w14:val="none"/>
              </w:rPr>
              <w:t>087</w:t>
            </w:r>
          </w:p>
        </w:tc>
        <w:tc>
          <w:tcPr>
            <w:tcW w:w="0" w:type="auto"/>
            <w:tcBorders>
              <w:top w:val="nil"/>
              <w:left w:val="nil"/>
              <w:bottom w:val="nil"/>
              <w:right w:val="nil"/>
            </w:tcBorders>
            <w:vAlign w:val="center"/>
            <w:hideMark/>
          </w:tcPr>
          <w:p w14:paraId="2F2356BB"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79C3033F" w14:textId="3D4BB4CA" w:rsidR="00541828" w:rsidRPr="00541828" w:rsidRDefault="00DB640F" w:rsidP="00DB640F">
            <w:pPr>
              <w:spacing w:after="0" w:line="240" w:lineRule="auto"/>
              <w:jc w:val="center"/>
              <w:rPr>
                <w:rFonts w:ascii="Palatino Linotype" w:eastAsia="Times New Roman" w:hAnsi="Palatino Linotype" w:cs="Times New Roman"/>
                <w:kern w:val="0"/>
                <w:sz w:val="20"/>
                <w:szCs w:val="20"/>
                <w:lang w:eastAsia="fr-FR"/>
                <w14:ligatures w14:val="none"/>
              </w:rPr>
            </w:pPr>
            <w:r>
              <w:rPr>
                <w:rFonts w:ascii="Palatino Linotype" w:eastAsia="Times New Roman" w:hAnsi="Palatino Linotype" w:cs="Times New Roman"/>
                <w:kern w:val="0"/>
                <w:sz w:val="20"/>
                <w:szCs w:val="20"/>
                <w:lang w:eastAsia="fr-FR"/>
                <w14:ligatures w14:val="none"/>
              </w:rPr>
              <w:t>.</w:t>
            </w:r>
            <w:r w:rsidR="00541828" w:rsidRPr="00541828">
              <w:rPr>
                <w:rFonts w:ascii="Palatino Linotype" w:eastAsia="Times New Roman" w:hAnsi="Palatino Linotype" w:cs="Times New Roman"/>
                <w:kern w:val="0"/>
                <w:sz w:val="20"/>
                <w:szCs w:val="20"/>
                <w:lang w:eastAsia="fr-FR"/>
                <w14:ligatures w14:val="none"/>
              </w:rPr>
              <w:t>083</w:t>
            </w:r>
          </w:p>
        </w:tc>
        <w:tc>
          <w:tcPr>
            <w:tcW w:w="0" w:type="auto"/>
            <w:tcBorders>
              <w:top w:val="nil"/>
              <w:left w:val="nil"/>
              <w:bottom w:val="nil"/>
              <w:right w:val="nil"/>
            </w:tcBorders>
            <w:vAlign w:val="center"/>
            <w:hideMark/>
          </w:tcPr>
          <w:p w14:paraId="49607462"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145DAE0B"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w:t>
            </w:r>
          </w:p>
        </w:tc>
        <w:tc>
          <w:tcPr>
            <w:tcW w:w="0" w:type="auto"/>
            <w:tcBorders>
              <w:top w:val="nil"/>
              <w:left w:val="nil"/>
              <w:bottom w:val="nil"/>
              <w:right w:val="nil"/>
            </w:tcBorders>
            <w:vAlign w:val="center"/>
            <w:hideMark/>
          </w:tcPr>
          <w:p w14:paraId="68EA98B0"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0AF076BA"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4607686E"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r>
      <w:tr w:rsidR="00DB640F" w:rsidRPr="00541828" w14:paraId="61A6BED9" w14:textId="77777777" w:rsidTr="00A76E8F">
        <w:tc>
          <w:tcPr>
            <w:tcW w:w="0" w:type="auto"/>
            <w:tcBorders>
              <w:top w:val="nil"/>
              <w:left w:val="nil"/>
              <w:bottom w:val="nil"/>
              <w:right w:val="nil"/>
            </w:tcBorders>
            <w:vAlign w:val="center"/>
            <w:hideMark/>
          </w:tcPr>
          <w:p w14:paraId="5A7499DE"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463FC984"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1822AE10"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roofErr w:type="spellStart"/>
            <w:r w:rsidRPr="00541828">
              <w:rPr>
                <w:rFonts w:ascii="Palatino Linotype" w:eastAsia="Times New Roman" w:hAnsi="Palatino Linotype" w:cs="Times New Roman"/>
                <w:kern w:val="0"/>
                <w:sz w:val="20"/>
                <w:szCs w:val="20"/>
                <w:lang w:eastAsia="fr-FR"/>
                <w14:ligatures w14:val="none"/>
              </w:rPr>
              <w:t>Upper</w:t>
            </w:r>
            <w:proofErr w:type="spellEnd"/>
            <w:r w:rsidRPr="00541828">
              <w:rPr>
                <w:rFonts w:ascii="Palatino Linotype" w:eastAsia="Times New Roman" w:hAnsi="Palatino Linotype" w:cs="Times New Roman"/>
                <w:kern w:val="0"/>
                <w:sz w:val="20"/>
                <w:szCs w:val="20"/>
                <w:lang w:eastAsia="fr-FR"/>
                <w14:ligatures w14:val="none"/>
              </w:rPr>
              <w:t xml:space="preserve"> 95% CI</w:t>
            </w:r>
          </w:p>
        </w:tc>
        <w:tc>
          <w:tcPr>
            <w:tcW w:w="0" w:type="auto"/>
            <w:tcBorders>
              <w:top w:val="nil"/>
              <w:left w:val="nil"/>
              <w:bottom w:val="nil"/>
              <w:right w:val="nil"/>
            </w:tcBorders>
            <w:vAlign w:val="center"/>
            <w:hideMark/>
          </w:tcPr>
          <w:p w14:paraId="057C5EE1"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0F5080A8" w14:textId="3168CAF9" w:rsidR="00541828" w:rsidRPr="00541828" w:rsidRDefault="00DB640F" w:rsidP="00DB640F">
            <w:pPr>
              <w:spacing w:after="0" w:line="240" w:lineRule="auto"/>
              <w:jc w:val="center"/>
              <w:rPr>
                <w:rFonts w:ascii="Palatino Linotype" w:eastAsia="Times New Roman" w:hAnsi="Palatino Linotype" w:cs="Times New Roman"/>
                <w:kern w:val="0"/>
                <w:sz w:val="20"/>
                <w:szCs w:val="20"/>
                <w:lang w:eastAsia="fr-FR"/>
                <w14:ligatures w14:val="none"/>
              </w:rPr>
            </w:pPr>
            <w:r>
              <w:rPr>
                <w:rFonts w:ascii="Palatino Linotype" w:eastAsia="Times New Roman" w:hAnsi="Palatino Linotype" w:cs="Times New Roman"/>
                <w:kern w:val="0"/>
                <w:sz w:val="20"/>
                <w:szCs w:val="20"/>
                <w:lang w:eastAsia="fr-FR"/>
                <w14:ligatures w14:val="none"/>
              </w:rPr>
              <w:t>.</w:t>
            </w:r>
            <w:r w:rsidR="00541828" w:rsidRPr="00541828">
              <w:rPr>
                <w:rFonts w:ascii="Palatino Linotype" w:eastAsia="Times New Roman" w:hAnsi="Palatino Linotype" w:cs="Times New Roman"/>
                <w:kern w:val="0"/>
                <w:sz w:val="20"/>
                <w:szCs w:val="20"/>
                <w:lang w:eastAsia="fr-FR"/>
                <w14:ligatures w14:val="none"/>
              </w:rPr>
              <w:t>251</w:t>
            </w:r>
          </w:p>
        </w:tc>
        <w:tc>
          <w:tcPr>
            <w:tcW w:w="0" w:type="auto"/>
            <w:tcBorders>
              <w:top w:val="nil"/>
              <w:left w:val="nil"/>
              <w:bottom w:val="nil"/>
              <w:right w:val="nil"/>
            </w:tcBorders>
            <w:vAlign w:val="center"/>
            <w:hideMark/>
          </w:tcPr>
          <w:p w14:paraId="1E64793C"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0F8BC239" w14:textId="4CFEB0E5" w:rsidR="00541828" w:rsidRPr="00541828" w:rsidRDefault="00DB640F" w:rsidP="00DB640F">
            <w:pPr>
              <w:spacing w:after="0" w:line="240" w:lineRule="auto"/>
              <w:jc w:val="center"/>
              <w:rPr>
                <w:rFonts w:ascii="Palatino Linotype" w:eastAsia="Times New Roman" w:hAnsi="Palatino Linotype" w:cs="Times New Roman"/>
                <w:kern w:val="0"/>
                <w:sz w:val="20"/>
                <w:szCs w:val="20"/>
                <w:lang w:eastAsia="fr-FR"/>
                <w14:ligatures w14:val="none"/>
              </w:rPr>
            </w:pPr>
            <w:r>
              <w:rPr>
                <w:rFonts w:ascii="Palatino Linotype" w:eastAsia="Times New Roman" w:hAnsi="Palatino Linotype" w:cs="Times New Roman"/>
                <w:kern w:val="0"/>
                <w:sz w:val="20"/>
                <w:szCs w:val="20"/>
                <w:lang w:eastAsia="fr-FR"/>
                <w14:ligatures w14:val="none"/>
              </w:rPr>
              <w:t>.</w:t>
            </w:r>
            <w:r w:rsidR="00541828" w:rsidRPr="00541828">
              <w:rPr>
                <w:rFonts w:ascii="Palatino Linotype" w:eastAsia="Times New Roman" w:hAnsi="Palatino Linotype" w:cs="Times New Roman"/>
                <w:kern w:val="0"/>
                <w:sz w:val="20"/>
                <w:szCs w:val="20"/>
                <w:lang w:eastAsia="fr-FR"/>
                <w14:ligatures w14:val="none"/>
              </w:rPr>
              <w:t>026</w:t>
            </w:r>
          </w:p>
        </w:tc>
        <w:tc>
          <w:tcPr>
            <w:tcW w:w="0" w:type="auto"/>
            <w:tcBorders>
              <w:top w:val="nil"/>
              <w:left w:val="nil"/>
              <w:bottom w:val="nil"/>
              <w:right w:val="nil"/>
            </w:tcBorders>
            <w:vAlign w:val="center"/>
            <w:hideMark/>
          </w:tcPr>
          <w:p w14:paraId="7FA6CCDC"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3D0E110D" w14:textId="458F49B1" w:rsidR="00541828" w:rsidRPr="00541828" w:rsidRDefault="00DB640F" w:rsidP="00DB640F">
            <w:pPr>
              <w:spacing w:after="0" w:line="240" w:lineRule="auto"/>
              <w:jc w:val="center"/>
              <w:rPr>
                <w:rFonts w:ascii="Palatino Linotype" w:eastAsia="Times New Roman" w:hAnsi="Palatino Linotype" w:cs="Times New Roman"/>
                <w:kern w:val="0"/>
                <w:sz w:val="20"/>
                <w:szCs w:val="20"/>
                <w:lang w:eastAsia="fr-FR"/>
                <w14:ligatures w14:val="none"/>
              </w:rPr>
            </w:pPr>
            <w:r>
              <w:rPr>
                <w:rFonts w:ascii="Palatino Linotype" w:eastAsia="Times New Roman" w:hAnsi="Palatino Linotype" w:cs="Times New Roman"/>
                <w:kern w:val="0"/>
                <w:sz w:val="20"/>
                <w:szCs w:val="20"/>
                <w:lang w:eastAsia="fr-FR"/>
                <w14:ligatures w14:val="none"/>
              </w:rPr>
              <w:t>.</w:t>
            </w:r>
            <w:r w:rsidR="00541828" w:rsidRPr="00541828">
              <w:rPr>
                <w:rFonts w:ascii="Palatino Linotype" w:eastAsia="Times New Roman" w:hAnsi="Palatino Linotype" w:cs="Times New Roman"/>
                <w:kern w:val="0"/>
                <w:sz w:val="20"/>
                <w:szCs w:val="20"/>
                <w:lang w:eastAsia="fr-FR"/>
                <w14:ligatures w14:val="none"/>
              </w:rPr>
              <w:t>204</w:t>
            </w:r>
          </w:p>
        </w:tc>
        <w:tc>
          <w:tcPr>
            <w:tcW w:w="0" w:type="auto"/>
            <w:tcBorders>
              <w:top w:val="nil"/>
              <w:left w:val="nil"/>
              <w:bottom w:val="nil"/>
              <w:right w:val="nil"/>
            </w:tcBorders>
            <w:vAlign w:val="center"/>
            <w:hideMark/>
          </w:tcPr>
          <w:p w14:paraId="5FB106BF"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255CC43A"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w:t>
            </w:r>
          </w:p>
        </w:tc>
        <w:tc>
          <w:tcPr>
            <w:tcW w:w="0" w:type="auto"/>
            <w:tcBorders>
              <w:top w:val="nil"/>
              <w:left w:val="nil"/>
              <w:bottom w:val="nil"/>
              <w:right w:val="nil"/>
            </w:tcBorders>
            <w:vAlign w:val="center"/>
            <w:hideMark/>
          </w:tcPr>
          <w:p w14:paraId="72E09BB1"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2DC1BF1A"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7CCD0E33"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r>
      <w:tr w:rsidR="00DB640F" w:rsidRPr="00541828" w14:paraId="1AF39526" w14:textId="77777777" w:rsidTr="00A76E8F">
        <w:tc>
          <w:tcPr>
            <w:tcW w:w="0" w:type="auto"/>
            <w:tcBorders>
              <w:top w:val="nil"/>
              <w:left w:val="nil"/>
              <w:bottom w:val="nil"/>
              <w:right w:val="nil"/>
            </w:tcBorders>
            <w:vAlign w:val="center"/>
            <w:hideMark/>
          </w:tcPr>
          <w:p w14:paraId="54F482A4"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4344B86D"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3E640830"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roofErr w:type="spellStart"/>
            <w:r w:rsidRPr="00541828">
              <w:rPr>
                <w:rFonts w:ascii="Palatino Linotype" w:eastAsia="Times New Roman" w:hAnsi="Palatino Linotype" w:cs="Times New Roman"/>
                <w:kern w:val="0"/>
                <w:sz w:val="20"/>
                <w:szCs w:val="20"/>
                <w:lang w:eastAsia="fr-FR"/>
                <w14:ligatures w14:val="none"/>
              </w:rPr>
              <w:t>Lower</w:t>
            </w:r>
            <w:proofErr w:type="spellEnd"/>
            <w:r w:rsidRPr="00541828">
              <w:rPr>
                <w:rFonts w:ascii="Palatino Linotype" w:eastAsia="Times New Roman" w:hAnsi="Palatino Linotype" w:cs="Times New Roman"/>
                <w:kern w:val="0"/>
                <w:sz w:val="20"/>
                <w:szCs w:val="20"/>
                <w:lang w:eastAsia="fr-FR"/>
                <w14:ligatures w14:val="none"/>
              </w:rPr>
              <w:t xml:space="preserve"> 95% CI</w:t>
            </w:r>
          </w:p>
        </w:tc>
        <w:tc>
          <w:tcPr>
            <w:tcW w:w="0" w:type="auto"/>
            <w:tcBorders>
              <w:top w:val="nil"/>
              <w:left w:val="nil"/>
              <w:bottom w:val="nil"/>
              <w:right w:val="nil"/>
            </w:tcBorders>
            <w:vAlign w:val="center"/>
            <w:hideMark/>
          </w:tcPr>
          <w:p w14:paraId="1E9AE412"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372C36B8" w14:textId="30137016"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w:t>
            </w:r>
            <w:r w:rsidR="00DB640F">
              <w:rPr>
                <w:rFonts w:ascii="Palatino Linotype" w:eastAsia="Times New Roman" w:hAnsi="Palatino Linotype" w:cs="Times New Roman"/>
                <w:kern w:val="0"/>
                <w:sz w:val="20"/>
                <w:szCs w:val="20"/>
                <w:lang w:eastAsia="fr-FR"/>
                <w14:ligatures w14:val="none"/>
              </w:rPr>
              <w:t>.</w:t>
            </w:r>
            <w:r w:rsidRPr="00541828">
              <w:rPr>
                <w:rFonts w:ascii="Palatino Linotype" w:eastAsia="Times New Roman" w:hAnsi="Palatino Linotype" w:cs="Times New Roman"/>
                <w:kern w:val="0"/>
                <w:sz w:val="20"/>
                <w:szCs w:val="20"/>
                <w:lang w:eastAsia="fr-FR"/>
                <w14:ligatures w14:val="none"/>
              </w:rPr>
              <w:t>001</w:t>
            </w:r>
          </w:p>
        </w:tc>
        <w:tc>
          <w:tcPr>
            <w:tcW w:w="0" w:type="auto"/>
            <w:tcBorders>
              <w:top w:val="nil"/>
              <w:left w:val="nil"/>
              <w:bottom w:val="nil"/>
              <w:right w:val="nil"/>
            </w:tcBorders>
            <w:vAlign w:val="center"/>
            <w:hideMark/>
          </w:tcPr>
          <w:p w14:paraId="363C02D1"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3744DAD3" w14:textId="7AA12A68"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w:t>
            </w:r>
            <w:r w:rsidR="00DB640F">
              <w:rPr>
                <w:rFonts w:ascii="Palatino Linotype" w:eastAsia="Times New Roman" w:hAnsi="Palatino Linotype" w:cs="Times New Roman"/>
                <w:kern w:val="0"/>
                <w:sz w:val="20"/>
                <w:szCs w:val="20"/>
                <w:lang w:eastAsia="fr-FR"/>
                <w14:ligatures w14:val="none"/>
              </w:rPr>
              <w:t>.</w:t>
            </w:r>
            <w:r w:rsidRPr="00541828">
              <w:rPr>
                <w:rFonts w:ascii="Palatino Linotype" w:eastAsia="Times New Roman" w:hAnsi="Palatino Linotype" w:cs="Times New Roman"/>
                <w:kern w:val="0"/>
                <w:sz w:val="20"/>
                <w:szCs w:val="20"/>
                <w:lang w:eastAsia="fr-FR"/>
                <w14:ligatures w14:val="none"/>
              </w:rPr>
              <w:t>199</w:t>
            </w:r>
          </w:p>
        </w:tc>
        <w:tc>
          <w:tcPr>
            <w:tcW w:w="0" w:type="auto"/>
            <w:tcBorders>
              <w:top w:val="nil"/>
              <w:left w:val="nil"/>
              <w:bottom w:val="nil"/>
              <w:right w:val="nil"/>
            </w:tcBorders>
            <w:vAlign w:val="center"/>
            <w:hideMark/>
          </w:tcPr>
          <w:p w14:paraId="678BB4C1"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75A243BA" w14:textId="4C4D3B28"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w:t>
            </w:r>
            <w:r w:rsidR="00DB640F">
              <w:rPr>
                <w:rFonts w:ascii="Palatino Linotype" w:eastAsia="Times New Roman" w:hAnsi="Palatino Linotype" w:cs="Times New Roman"/>
                <w:kern w:val="0"/>
                <w:sz w:val="20"/>
                <w:szCs w:val="20"/>
                <w:lang w:eastAsia="fr-FR"/>
                <w14:ligatures w14:val="none"/>
              </w:rPr>
              <w:t>.</w:t>
            </w:r>
            <w:r w:rsidRPr="00541828">
              <w:rPr>
                <w:rFonts w:ascii="Palatino Linotype" w:eastAsia="Times New Roman" w:hAnsi="Palatino Linotype" w:cs="Times New Roman"/>
                <w:kern w:val="0"/>
                <w:sz w:val="20"/>
                <w:szCs w:val="20"/>
                <w:lang w:eastAsia="fr-FR"/>
                <w14:ligatures w14:val="none"/>
              </w:rPr>
              <w:t>033</w:t>
            </w:r>
          </w:p>
        </w:tc>
        <w:tc>
          <w:tcPr>
            <w:tcW w:w="0" w:type="auto"/>
            <w:tcBorders>
              <w:top w:val="nil"/>
              <w:left w:val="nil"/>
              <w:bottom w:val="nil"/>
              <w:right w:val="nil"/>
            </w:tcBorders>
            <w:vAlign w:val="center"/>
            <w:hideMark/>
          </w:tcPr>
          <w:p w14:paraId="6D0D1AD2"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2ACAEBFE"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w:t>
            </w:r>
          </w:p>
        </w:tc>
        <w:tc>
          <w:tcPr>
            <w:tcW w:w="0" w:type="auto"/>
            <w:tcBorders>
              <w:top w:val="nil"/>
              <w:left w:val="nil"/>
              <w:bottom w:val="nil"/>
              <w:right w:val="nil"/>
            </w:tcBorders>
            <w:vAlign w:val="center"/>
            <w:hideMark/>
          </w:tcPr>
          <w:p w14:paraId="45CC32EF"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45CAD57D"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116CEE03"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r>
      <w:tr w:rsidR="00DB640F" w:rsidRPr="00541828" w14:paraId="1C8AC53F" w14:textId="77777777" w:rsidTr="00A76E8F">
        <w:tc>
          <w:tcPr>
            <w:tcW w:w="0" w:type="auto"/>
            <w:tcBorders>
              <w:top w:val="nil"/>
              <w:left w:val="nil"/>
              <w:bottom w:val="nil"/>
              <w:right w:val="nil"/>
            </w:tcBorders>
            <w:vAlign w:val="center"/>
            <w:hideMark/>
          </w:tcPr>
          <w:p w14:paraId="0DADA527"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 xml:space="preserve">5. </w:t>
            </w:r>
            <w:proofErr w:type="spellStart"/>
            <w:r w:rsidRPr="00541828">
              <w:rPr>
                <w:rFonts w:ascii="Palatino Linotype" w:eastAsia="Times New Roman" w:hAnsi="Palatino Linotype" w:cs="Times New Roman"/>
                <w:kern w:val="0"/>
                <w:sz w:val="20"/>
                <w:szCs w:val="20"/>
                <w:lang w:eastAsia="fr-FR"/>
                <w14:ligatures w14:val="none"/>
              </w:rPr>
              <w:t>MCQtot</w:t>
            </w:r>
            <w:proofErr w:type="spellEnd"/>
          </w:p>
        </w:tc>
        <w:tc>
          <w:tcPr>
            <w:tcW w:w="0" w:type="auto"/>
            <w:tcBorders>
              <w:top w:val="nil"/>
              <w:left w:val="nil"/>
              <w:bottom w:val="nil"/>
              <w:right w:val="nil"/>
            </w:tcBorders>
            <w:vAlign w:val="center"/>
            <w:hideMark/>
          </w:tcPr>
          <w:p w14:paraId="59A5948B"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40408E5C"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roofErr w:type="spellStart"/>
            <w:r w:rsidRPr="00541828">
              <w:rPr>
                <w:rFonts w:ascii="Palatino Linotype" w:eastAsia="Times New Roman" w:hAnsi="Palatino Linotype" w:cs="Times New Roman"/>
                <w:kern w:val="0"/>
                <w:sz w:val="20"/>
                <w:szCs w:val="20"/>
                <w:lang w:eastAsia="fr-FR"/>
                <w14:ligatures w14:val="none"/>
              </w:rPr>
              <w:t>Pearson's</w:t>
            </w:r>
            <w:proofErr w:type="spellEnd"/>
            <w:r w:rsidRPr="00541828">
              <w:rPr>
                <w:rFonts w:ascii="Palatino Linotype" w:eastAsia="Times New Roman" w:hAnsi="Palatino Linotype" w:cs="Times New Roman"/>
                <w:kern w:val="0"/>
                <w:sz w:val="20"/>
                <w:szCs w:val="20"/>
                <w:lang w:eastAsia="fr-FR"/>
                <w14:ligatures w14:val="none"/>
              </w:rPr>
              <w:t xml:space="preserve"> r</w:t>
            </w:r>
          </w:p>
        </w:tc>
        <w:tc>
          <w:tcPr>
            <w:tcW w:w="0" w:type="auto"/>
            <w:tcBorders>
              <w:top w:val="nil"/>
              <w:left w:val="nil"/>
              <w:bottom w:val="nil"/>
              <w:right w:val="nil"/>
            </w:tcBorders>
            <w:vAlign w:val="center"/>
            <w:hideMark/>
          </w:tcPr>
          <w:p w14:paraId="07A22E8D"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73E08381" w14:textId="30526C62"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w:t>
            </w:r>
            <w:r w:rsidR="00DB640F">
              <w:rPr>
                <w:rFonts w:ascii="Palatino Linotype" w:eastAsia="Times New Roman" w:hAnsi="Palatino Linotype" w:cs="Times New Roman"/>
                <w:kern w:val="0"/>
                <w:sz w:val="20"/>
                <w:szCs w:val="20"/>
                <w:lang w:eastAsia="fr-FR"/>
                <w14:ligatures w14:val="none"/>
              </w:rPr>
              <w:t>.</w:t>
            </w:r>
            <w:r w:rsidRPr="00541828">
              <w:rPr>
                <w:rFonts w:ascii="Palatino Linotype" w:eastAsia="Times New Roman" w:hAnsi="Palatino Linotype" w:cs="Times New Roman"/>
                <w:kern w:val="0"/>
                <w:sz w:val="20"/>
                <w:szCs w:val="20"/>
                <w:lang w:eastAsia="fr-FR"/>
                <w14:ligatures w14:val="none"/>
              </w:rPr>
              <w:t>047</w:t>
            </w:r>
          </w:p>
        </w:tc>
        <w:tc>
          <w:tcPr>
            <w:tcW w:w="0" w:type="auto"/>
            <w:tcBorders>
              <w:top w:val="nil"/>
              <w:left w:val="nil"/>
              <w:bottom w:val="nil"/>
              <w:right w:val="nil"/>
            </w:tcBorders>
            <w:vAlign w:val="center"/>
            <w:hideMark/>
          </w:tcPr>
          <w:p w14:paraId="0721D31E"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37ACE510" w14:textId="652FDC87" w:rsidR="00541828" w:rsidRPr="00DB640F" w:rsidRDefault="00DB640F" w:rsidP="00DB640F">
            <w:pPr>
              <w:spacing w:after="0" w:line="240" w:lineRule="auto"/>
              <w:jc w:val="center"/>
              <w:rPr>
                <w:rFonts w:ascii="Palatino Linotype" w:eastAsia="Times New Roman" w:hAnsi="Palatino Linotype" w:cs="Times New Roman"/>
                <w:b/>
                <w:bCs/>
                <w:kern w:val="0"/>
                <w:sz w:val="20"/>
                <w:szCs w:val="20"/>
                <w:lang w:eastAsia="fr-FR"/>
                <w14:ligatures w14:val="none"/>
              </w:rPr>
            </w:pPr>
            <w:r>
              <w:rPr>
                <w:rFonts w:ascii="Palatino Linotype" w:eastAsia="Times New Roman" w:hAnsi="Palatino Linotype" w:cs="Times New Roman"/>
                <w:b/>
                <w:bCs/>
                <w:kern w:val="0"/>
                <w:sz w:val="20"/>
                <w:szCs w:val="20"/>
                <w:lang w:eastAsia="fr-FR"/>
                <w14:ligatures w14:val="none"/>
              </w:rPr>
              <w:t>.</w:t>
            </w:r>
            <w:r w:rsidR="00541828" w:rsidRPr="00DB640F">
              <w:rPr>
                <w:rFonts w:ascii="Palatino Linotype" w:eastAsia="Times New Roman" w:hAnsi="Palatino Linotype" w:cs="Times New Roman"/>
                <w:b/>
                <w:bCs/>
                <w:kern w:val="0"/>
                <w:sz w:val="20"/>
                <w:szCs w:val="20"/>
                <w:lang w:eastAsia="fr-FR"/>
                <w14:ligatures w14:val="none"/>
              </w:rPr>
              <w:t>552</w:t>
            </w:r>
          </w:p>
        </w:tc>
        <w:tc>
          <w:tcPr>
            <w:tcW w:w="0" w:type="auto"/>
            <w:tcBorders>
              <w:top w:val="nil"/>
              <w:left w:val="nil"/>
              <w:bottom w:val="nil"/>
              <w:right w:val="nil"/>
            </w:tcBorders>
            <w:vAlign w:val="center"/>
            <w:hideMark/>
          </w:tcPr>
          <w:p w14:paraId="7EDC755E" w14:textId="77777777" w:rsidR="00541828" w:rsidRPr="00DB640F" w:rsidRDefault="00541828" w:rsidP="00DB640F">
            <w:pPr>
              <w:spacing w:after="0" w:line="240" w:lineRule="auto"/>
              <w:jc w:val="center"/>
              <w:rPr>
                <w:rFonts w:ascii="Palatino Linotype" w:eastAsia="Times New Roman" w:hAnsi="Palatino Linotype" w:cs="Times New Roman"/>
                <w:b/>
                <w:bCs/>
                <w:kern w:val="0"/>
                <w:sz w:val="20"/>
                <w:szCs w:val="20"/>
                <w:lang w:eastAsia="fr-FR"/>
                <w14:ligatures w14:val="none"/>
              </w:rPr>
            </w:pPr>
            <w:r w:rsidRPr="00DB640F">
              <w:rPr>
                <w:rFonts w:ascii="Palatino Linotype" w:eastAsia="Times New Roman" w:hAnsi="Palatino Linotype" w:cs="Times New Roman"/>
                <w:b/>
                <w:bCs/>
                <w:kern w:val="0"/>
                <w:sz w:val="20"/>
                <w:szCs w:val="20"/>
                <w:lang w:eastAsia="fr-FR"/>
                <w14:ligatures w14:val="none"/>
              </w:rPr>
              <w:t>***</w:t>
            </w:r>
          </w:p>
        </w:tc>
        <w:tc>
          <w:tcPr>
            <w:tcW w:w="0" w:type="auto"/>
            <w:tcBorders>
              <w:top w:val="nil"/>
              <w:left w:val="nil"/>
              <w:bottom w:val="nil"/>
              <w:right w:val="nil"/>
            </w:tcBorders>
            <w:vAlign w:val="center"/>
            <w:hideMark/>
          </w:tcPr>
          <w:p w14:paraId="6A8FA031" w14:textId="4E4CABB1" w:rsidR="00541828" w:rsidRPr="00DB640F" w:rsidRDefault="00DB640F" w:rsidP="00DB640F">
            <w:pPr>
              <w:spacing w:after="0" w:line="240" w:lineRule="auto"/>
              <w:jc w:val="center"/>
              <w:rPr>
                <w:rFonts w:ascii="Palatino Linotype" w:eastAsia="Times New Roman" w:hAnsi="Palatino Linotype" w:cs="Times New Roman"/>
                <w:b/>
                <w:bCs/>
                <w:kern w:val="0"/>
                <w:sz w:val="20"/>
                <w:szCs w:val="20"/>
                <w:lang w:eastAsia="fr-FR"/>
                <w14:ligatures w14:val="none"/>
              </w:rPr>
            </w:pPr>
            <w:r>
              <w:rPr>
                <w:rFonts w:ascii="Palatino Linotype" w:eastAsia="Times New Roman" w:hAnsi="Palatino Linotype" w:cs="Times New Roman"/>
                <w:b/>
                <w:bCs/>
                <w:kern w:val="0"/>
                <w:sz w:val="20"/>
                <w:szCs w:val="20"/>
                <w:lang w:eastAsia="fr-FR"/>
                <w14:ligatures w14:val="none"/>
              </w:rPr>
              <w:t>.</w:t>
            </w:r>
            <w:r w:rsidR="00541828" w:rsidRPr="00DB640F">
              <w:rPr>
                <w:rFonts w:ascii="Palatino Linotype" w:eastAsia="Times New Roman" w:hAnsi="Palatino Linotype" w:cs="Times New Roman"/>
                <w:b/>
                <w:bCs/>
                <w:kern w:val="0"/>
                <w:sz w:val="20"/>
                <w:szCs w:val="20"/>
                <w:lang w:eastAsia="fr-FR"/>
                <w14:ligatures w14:val="none"/>
              </w:rPr>
              <w:t>523</w:t>
            </w:r>
          </w:p>
        </w:tc>
        <w:tc>
          <w:tcPr>
            <w:tcW w:w="0" w:type="auto"/>
            <w:tcBorders>
              <w:top w:val="nil"/>
              <w:left w:val="nil"/>
              <w:bottom w:val="nil"/>
              <w:right w:val="nil"/>
            </w:tcBorders>
            <w:vAlign w:val="center"/>
            <w:hideMark/>
          </w:tcPr>
          <w:p w14:paraId="23015A2F" w14:textId="77777777" w:rsidR="00541828" w:rsidRPr="00DB640F" w:rsidRDefault="00541828" w:rsidP="00DB640F">
            <w:pPr>
              <w:spacing w:after="0" w:line="240" w:lineRule="auto"/>
              <w:jc w:val="center"/>
              <w:rPr>
                <w:rFonts w:ascii="Palatino Linotype" w:eastAsia="Times New Roman" w:hAnsi="Palatino Linotype" w:cs="Times New Roman"/>
                <w:b/>
                <w:bCs/>
                <w:kern w:val="0"/>
                <w:sz w:val="20"/>
                <w:szCs w:val="20"/>
                <w:lang w:eastAsia="fr-FR"/>
                <w14:ligatures w14:val="none"/>
              </w:rPr>
            </w:pPr>
            <w:r w:rsidRPr="00DB640F">
              <w:rPr>
                <w:rFonts w:ascii="Palatino Linotype" w:eastAsia="Times New Roman" w:hAnsi="Palatino Linotype" w:cs="Times New Roman"/>
                <w:b/>
                <w:bCs/>
                <w:kern w:val="0"/>
                <w:sz w:val="20"/>
                <w:szCs w:val="20"/>
                <w:lang w:eastAsia="fr-FR"/>
                <w14:ligatures w14:val="none"/>
              </w:rPr>
              <w:t>***</w:t>
            </w:r>
          </w:p>
        </w:tc>
        <w:tc>
          <w:tcPr>
            <w:tcW w:w="0" w:type="auto"/>
            <w:tcBorders>
              <w:top w:val="nil"/>
              <w:left w:val="nil"/>
              <w:bottom w:val="nil"/>
              <w:right w:val="nil"/>
            </w:tcBorders>
            <w:vAlign w:val="center"/>
            <w:hideMark/>
          </w:tcPr>
          <w:p w14:paraId="05ED8383" w14:textId="7A2E1874" w:rsidR="00541828" w:rsidRPr="00DB640F" w:rsidRDefault="00DB640F" w:rsidP="00DB640F">
            <w:pPr>
              <w:spacing w:after="0" w:line="240" w:lineRule="auto"/>
              <w:jc w:val="center"/>
              <w:rPr>
                <w:rFonts w:ascii="Palatino Linotype" w:eastAsia="Times New Roman" w:hAnsi="Palatino Linotype" w:cs="Times New Roman"/>
                <w:b/>
                <w:bCs/>
                <w:kern w:val="0"/>
                <w:sz w:val="20"/>
                <w:szCs w:val="20"/>
                <w:lang w:eastAsia="fr-FR"/>
                <w14:ligatures w14:val="none"/>
              </w:rPr>
            </w:pPr>
            <w:r>
              <w:rPr>
                <w:rFonts w:ascii="Palatino Linotype" w:eastAsia="Times New Roman" w:hAnsi="Palatino Linotype" w:cs="Times New Roman"/>
                <w:b/>
                <w:bCs/>
                <w:kern w:val="0"/>
                <w:sz w:val="20"/>
                <w:szCs w:val="20"/>
                <w:lang w:eastAsia="fr-FR"/>
                <w14:ligatures w14:val="none"/>
              </w:rPr>
              <w:t>.</w:t>
            </w:r>
            <w:r w:rsidR="00541828" w:rsidRPr="00DB640F">
              <w:rPr>
                <w:rFonts w:ascii="Palatino Linotype" w:eastAsia="Times New Roman" w:hAnsi="Palatino Linotype" w:cs="Times New Roman"/>
                <w:b/>
                <w:bCs/>
                <w:kern w:val="0"/>
                <w:sz w:val="20"/>
                <w:szCs w:val="20"/>
                <w:lang w:eastAsia="fr-FR"/>
                <w14:ligatures w14:val="none"/>
              </w:rPr>
              <w:t>141</w:t>
            </w:r>
          </w:p>
        </w:tc>
        <w:tc>
          <w:tcPr>
            <w:tcW w:w="0" w:type="auto"/>
            <w:tcBorders>
              <w:top w:val="nil"/>
              <w:left w:val="nil"/>
              <w:bottom w:val="nil"/>
              <w:right w:val="nil"/>
            </w:tcBorders>
            <w:vAlign w:val="center"/>
            <w:hideMark/>
          </w:tcPr>
          <w:p w14:paraId="03DAE22E" w14:textId="77777777" w:rsidR="00541828" w:rsidRPr="00DB640F" w:rsidRDefault="00541828" w:rsidP="00DB640F">
            <w:pPr>
              <w:spacing w:after="0" w:line="240" w:lineRule="auto"/>
              <w:jc w:val="center"/>
              <w:rPr>
                <w:rFonts w:ascii="Palatino Linotype" w:eastAsia="Times New Roman" w:hAnsi="Palatino Linotype" w:cs="Times New Roman"/>
                <w:b/>
                <w:bCs/>
                <w:kern w:val="0"/>
                <w:sz w:val="20"/>
                <w:szCs w:val="20"/>
                <w:lang w:eastAsia="fr-FR"/>
                <w14:ligatures w14:val="none"/>
              </w:rPr>
            </w:pPr>
            <w:r w:rsidRPr="00DB640F">
              <w:rPr>
                <w:rFonts w:ascii="Palatino Linotype" w:eastAsia="Times New Roman" w:hAnsi="Palatino Linotype" w:cs="Times New Roman"/>
                <w:b/>
                <w:bCs/>
                <w:kern w:val="0"/>
                <w:sz w:val="20"/>
                <w:szCs w:val="20"/>
                <w:lang w:eastAsia="fr-FR"/>
                <w14:ligatures w14:val="none"/>
              </w:rPr>
              <w:t>*</w:t>
            </w:r>
          </w:p>
        </w:tc>
        <w:tc>
          <w:tcPr>
            <w:tcW w:w="0" w:type="auto"/>
            <w:tcBorders>
              <w:top w:val="nil"/>
              <w:left w:val="nil"/>
              <w:bottom w:val="nil"/>
              <w:right w:val="nil"/>
            </w:tcBorders>
            <w:vAlign w:val="center"/>
            <w:hideMark/>
          </w:tcPr>
          <w:p w14:paraId="7F23AAEA"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w:t>
            </w:r>
          </w:p>
        </w:tc>
        <w:tc>
          <w:tcPr>
            <w:tcW w:w="0" w:type="auto"/>
            <w:tcBorders>
              <w:top w:val="nil"/>
              <w:left w:val="nil"/>
              <w:bottom w:val="nil"/>
              <w:right w:val="nil"/>
            </w:tcBorders>
            <w:vAlign w:val="center"/>
            <w:hideMark/>
          </w:tcPr>
          <w:p w14:paraId="1660D9A8"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r>
      <w:tr w:rsidR="00DB640F" w:rsidRPr="00541828" w14:paraId="4D162FF7" w14:textId="77777777" w:rsidTr="00A76E8F">
        <w:tc>
          <w:tcPr>
            <w:tcW w:w="0" w:type="auto"/>
            <w:tcBorders>
              <w:top w:val="nil"/>
              <w:left w:val="nil"/>
              <w:bottom w:val="nil"/>
              <w:right w:val="nil"/>
            </w:tcBorders>
            <w:vAlign w:val="center"/>
            <w:hideMark/>
          </w:tcPr>
          <w:p w14:paraId="12BDB2BE"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127EE6FD"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297021B9"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roofErr w:type="spellStart"/>
            <w:r w:rsidRPr="00541828">
              <w:rPr>
                <w:rFonts w:ascii="Palatino Linotype" w:eastAsia="Times New Roman" w:hAnsi="Palatino Linotype" w:cs="Times New Roman"/>
                <w:kern w:val="0"/>
                <w:sz w:val="20"/>
                <w:szCs w:val="20"/>
                <w:lang w:eastAsia="fr-FR"/>
                <w14:ligatures w14:val="none"/>
              </w:rPr>
              <w:t>Upper</w:t>
            </w:r>
            <w:proofErr w:type="spellEnd"/>
            <w:r w:rsidRPr="00541828">
              <w:rPr>
                <w:rFonts w:ascii="Palatino Linotype" w:eastAsia="Times New Roman" w:hAnsi="Palatino Linotype" w:cs="Times New Roman"/>
                <w:kern w:val="0"/>
                <w:sz w:val="20"/>
                <w:szCs w:val="20"/>
                <w:lang w:eastAsia="fr-FR"/>
                <w14:ligatures w14:val="none"/>
              </w:rPr>
              <w:t xml:space="preserve"> 95% CI</w:t>
            </w:r>
          </w:p>
        </w:tc>
        <w:tc>
          <w:tcPr>
            <w:tcW w:w="0" w:type="auto"/>
            <w:tcBorders>
              <w:top w:val="nil"/>
              <w:left w:val="nil"/>
              <w:bottom w:val="nil"/>
              <w:right w:val="nil"/>
            </w:tcBorders>
            <w:vAlign w:val="center"/>
            <w:hideMark/>
          </w:tcPr>
          <w:p w14:paraId="4DCA7752"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6B5058B5" w14:textId="5519F968" w:rsidR="00541828" w:rsidRPr="00541828" w:rsidRDefault="00DB640F" w:rsidP="00DB640F">
            <w:pPr>
              <w:spacing w:after="0" w:line="240" w:lineRule="auto"/>
              <w:jc w:val="center"/>
              <w:rPr>
                <w:rFonts w:ascii="Palatino Linotype" w:eastAsia="Times New Roman" w:hAnsi="Palatino Linotype" w:cs="Times New Roman"/>
                <w:kern w:val="0"/>
                <w:sz w:val="20"/>
                <w:szCs w:val="20"/>
                <w:lang w:eastAsia="fr-FR"/>
                <w14:ligatures w14:val="none"/>
              </w:rPr>
            </w:pPr>
            <w:r>
              <w:rPr>
                <w:rFonts w:ascii="Palatino Linotype" w:eastAsia="Times New Roman" w:hAnsi="Palatino Linotype" w:cs="Times New Roman"/>
                <w:kern w:val="0"/>
                <w:sz w:val="20"/>
                <w:szCs w:val="20"/>
                <w:lang w:eastAsia="fr-FR"/>
                <w14:ligatures w14:val="none"/>
              </w:rPr>
              <w:t>.</w:t>
            </w:r>
            <w:r w:rsidR="00541828" w:rsidRPr="00541828">
              <w:rPr>
                <w:rFonts w:ascii="Palatino Linotype" w:eastAsia="Times New Roman" w:hAnsi="Palatino Linotype" w:cs="Times New Roman"/>
                <w:kern w:val="0"/>
                <w:sz w:val="20"/>
                <w:szCs w:val="20"/>
                <w:lang w:eastAsia="fr-FR"/>
                <w14:ligatures w14:val="none"/>
              </w:rPr>
              <w:t>092</w:t>
            </w:r>
          </w:p>
        </w:tc>
        <w:tc>
          <w:tcPr>
            <w:tcW w:w="0" w:type="auto"/>
            <w:tcBorders>
              <w:top w:val="nil"/>
              <w:left w:val="nil"/>
              <w:bottom w:val="nil"/>
              <w:right w:val="nil"/>
            </w:tcBorders>
            <w:vAlign w:val="center"/>
            <w:hideMark/>
          </w:tcPr>
          <w:p w14:paraId="04680261"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25300900" w14:textId="71942049" w:rsidR="00541828" w:rsidRPr="00541828" w:rsidRDefault="00DB640F" w:rsidP="00DB640F">
            <w:pPr>
              <w:spacing w:after="0" w:line="240" w:lineRule="auto"/>
              <w:jc w:val="center"/>
              <w:rPr>
                <w:rFonts w:ascii="Palatino Linotype" w:eastAsia="Times New Roman" w:hAnsi="Palatino Linotype" w:cs="Times New Roman"/>
                <w:kern w:val="0"/>
                <w:sz w:val="20"/>
                <w:szCs w:val="20"/>
                <w:lang w:eastAsia="fr-FR"/>
                <w14:ligatures w14:val="none"/>
              </w:rPr>
            </w:pPr>
            <w:r>
              <w:rPr>
                <w:rFonts w:ascii="Palatino Linotype" w:eastAsia="Times New Roman" w:hAnsi="Palatino Linotype" w:cs="Times New Roman"/>
                <w:kern w:val="0"/>
                <w:sz w:val="20"/>
                <w:szCs w:val="20"/>
                <w:lang w:eastAsia="fr-FR"/>
                <w14:ligatures w14:val="none"/>
              </w:rPr>
              <w:t>.</w:t>
            </w:r>
            <w:r w:rsidR="00541828" w:rsidRPr="00541828">
              <w:rPr>
                <w:rFonts w:ascii="Palatino Linotype" w:eastAsia="Times New Roman" w:hAnsi="Palatino Linotype" w:cs="Times New Roman"/>
                <w:kern w:val="0"/>
                <w:sz w:val="20"/>
                <w:szCs w:val="20"/>
                <w:lang w:eastAsia="fr-FR"/>
                <w14:ligatures w14:val="none"/>
              </w:rPr>
              <w:t>630</w:t>
            </w:r>
          </w:p>
        </w:tc>
        <w:tc>
          <w:tcPr>
            <w:tcW w:w="0" w:type="auto"/>
            <w:tcBorders>
              <w:top w:val="nil"/>
              <w:left w:val="nil"/>
              <w:bottom w:val="nil"/>
              <w:right w:val="nil"/>
            </w:tcBorders>
            <w:vAlign w:val="center"/>
            <w:hideMark/>
          </w:tcPr>
          <w:p w14:paraId="3ED5FC99"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32484AE1" w14:textId="67934FF5" w:rsidR="00541828" w:rsidRPr="00541828" w:rsidRDefault="00DB640F" w:rsidP="00DB640F">
            <w:pPr>
              <w:spacing w:after="0" w:line="240" w:lineRule="auto"/>
              <w:jc w:val="center"/>
              <w:rPr>
                <w:rFonts w:ascii="Palatino Linotype" w:eastAsia="Times New Roman" w:hAnsi="Palatino Linotype" w:cs="Times New Roman"/>
                <w:kern w:val="0"/>
                <w:sz w:val="20"/>
                <w:szCs w:val="20"/>
                <w:lang w:eastAsia="fr-FR"/>
                <w14:ligatures w14:val="none"/>
              </w:rPr>
            </w:pPr>
            <w:r>
              <w:rPr>
                <w:rFonts w:ascii="Palatino Linotype" w:eastAsia="Times New Roman" w:hAnsi="Palatino Linotype" w:cs="Times New Roman"/>
                <w:kern w:val="0"/>
                <w:sz w:val="20"/>
                <w:szCs w:val="20"/>
                <w:lang w:eastAsia="fr-FR"/>
                <w14:ligatures w14:val="none"/>
              </w:rPr>
              <w:t>.</w:t>
            </w:r>
            <w:r w:rsidR="00541828" w:rsidRPr="00541828">
              <w:rPr>
                <w:rFonts w:ascii="Palatino Linotype" w:eastAsia="Times New Roman" w:hAnsi="Palatino Linotype" w:cs="Times New Roman"/>
                <w:kern w:val="0"/>
                <w:sz w:val="20"/>
                <w:szCs w:val="20"/>
                <w:lang w:eastAsia="fr-FR"/>
                <w14:ligatures w14:val="none"/>
              </w:rPr>
              <w:t>612</w:t>
            </w:r>
          </w:p>
        </w:tc>
        <w:tc>
          <w:tcPr>
            <w:tcW w:w="0" w:type="auto"/>
            <w:tcBorders>
              <w:top w:val="nil"/>
              <w:left w:val="nil"/>
              <w:bottom w:val="nil"/>
              <w:right w:val="nil"/>
            </w:tcBorders>
            <w:vAlign w:val="center"/>
            <w:hideMark/>
          </w:tcPr>
          <w:p w14:paraId="1A6D76A7"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746DA122" w14:textId="5F678629" w:rsidR="00541828" w:rsidRPr="00541828" w:rsidRDefault="00DB640F" w:rsidP="00DB640F">
            <w:pPr>
              <w:spacing w:after="0" w:line="240" w:lineRule="auto"/>
              <w:jc w:val="center"/>
              <w:rPr>
                <w:rFonts w:ascii="Palatino Linotype" w:eastAsia="Times New Roman" w:hAnsi="Palatino Linotype" w:cs="Times New Roman"/>
                <w:kern w:val="0"/>
                <w:sz w:val="20"/>
                <w:szCs w:val="20"/>
                <w:lang w:eastAsia="fr-FR"/>
                <w14:ligatures w14:val="none"/>
              </w:rPr>
            </w:pPr>
            <w:r>
              <w:rPr>
                <w:rFonts w:ascii="Palatino Linotype" w:eastAsia="Times New Roman" w:hAnsi="Palatino Linotype" w:cs="Times New Roman"/>
                <w:kern w:val="0"/>
                <w:sz w:val="20"/>
                <w:szCs w:val="20"/>
                <w:lang w:eastAsia="fr-FR"/>
                <w14:ligatures w14:val="none"/>
              </w:rPr>
              <w:t>.</w:t>
            </w:r>
            <w:r w:rsidR="00541828" w:rsidRPr="00541828">
              <w:rPr>
                <w:rFonts w:ascii="Palatino Linotype" w:eastAsia="Times New Roman" w:hAnsi="Palatino Linotype" w:cs="Times New Roman"/>
                <w:kern w:val="0"/>
                <w:sz w:val="20"/>
                <w:szCs w:val="20"/>
                <w:lang w:eastAsia="fr-FR"/>
                <w14:ligatures w14:val="none"/>
              </w:rPr>
              <w:t>259</w:t>
            </w:r>
          </w:p>
        </w:tc>
        <w:tc>
          <w:tcPr>
            <w:tcW w:w="0" w:type="auto"/>
            <w:tcBorders>
              <w:top w:val="nil"/>
              <w:left w:val="nil"/>
              <w:bottom w:val="nil"/>
              <w:right w:val="nil"/>
            </w:tcBorders>
            <w:vAlign w:val="center"/>
            <w:hideMark/>
          </w:tcPr>
          <w:p w14:paraId="2CCB8598"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16D0F5F5"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w:t>
            </w:r>
          </w:p>
        </w:tc>
        <w:tc>
          <w:tcPr>
            <w:tcW w:w="0" w:type="auto"/>
            <w:tcBorders>
              <w:top w:val="nil"/>
              <w:left w:val="nil"/>
              <w:bottom w:val="nil"/>
              <w:right w:val="nil"/>
            </w:tcBorders>
            <w:vAlign w:val="center"/>
            <w:hideMark/>
          </w:tcPr>
          <w:p w14:paraId="69787465"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r>
      <w:tr w:rsidR="00DB640F" w:rsidRPr="00541828" w14:paraId="7683C818" w14:textId="77777777" w:rsidTr="00A76E8F">
        <w:tc>
          <w:tcPr>
            <w:tcW w:w="0" w:type="auto"/>
            <w:tcBorders>
              <w:top w:val="nil"/>
              <w:left w:val="nil"/>
              <w:bottom w:val="nil"/>
              <w:right w:val="nil"/>
            </w:tcBorders>
            <w:vAlign w:val="center"/>
            <w:hideMark/>
          </w:tcPr>
          <w:p w14:paraId="673AF86F"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5C59B521"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7886A806"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roofErr w:type="spellStart"/>
            <w:r w:rsidRPr="00541828">
              <w:rPr>
                <w:rFonts w:ascii="Palatino Linotype" w:eastAsia="Times New Roman" w:hAnsi="Palatino Linotype" w:cs="Times New Roman"/>
                <w:kern w:val="0"/>
                <w:sz w:val="20"/>
                <w:szCs w:val="20"/>
                <w:lang w:eastAsia="fr-FR"/>
                <w14:ligatures w14:val="none"/>
              </w:rPr>
              <w:t>Lower</w:t>
            </w:r>
            <w:proofErr w:type="spellEnd"/>
            <w:r w:rsidRPr="00541828">
              <w:rPr>
                <w:rFonts w:ascii="Palatino Linotype" w:eastAsia="Times New Roman" w:hAnsi="Palatino Linotype" w:cs="Times New Roman"/>
                <w:kern w:val="0"/>
                <w:sz w:val="20"/>
                <w:szCs w:val="20"/>
                <w:lang w:eastAsia="fr-FR"/>
                <w14:ligatures w14:val="none"/>
              </w:rPr>
              <w:t xml:space="preserve"> 95% CI</w:t>
            </w:r>
          </w:p>
        </w:tc>
        <w:tc>
          <w:tcPr>
            <w:tcW w:w="0" w:type="auto"/>
            <w:tcBorders>
              <w:top w:val="nil"/>
              <w:left w:val="nil"/>
              <w:bottom w:val="nil"/>
              <w:right w:val="nil"/>
            </w:tcBorders>
            <w:vAlign w:val="center"/>
            <w:hideMark/>
          </w:tcPr>
          <w:p w14:paraId="60E8E3BE"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6175C9B6" w14:textId="1666328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w:t>
            </w:r>
            <w:r w:rsidR="00DB640F">
              <w:rPr>
                <w:rFonts w:ascii="Palatino Linotype" w:eastAsia="Times New Roman" w:hAnsi="Palatino Linotype" w:cs="Times New Roman"/>
                <w:kern w:val="0"/>
                <w:sz w:val="20"/>
                <w:szCs w:val="20"/>
                <w:lang w:eastAsia="fr-FR"/>
                <w14:ligatures w14:val="none"/>
              </w:rPr>
              <w:t>.</w:t>
            </w:r>
            <w:r w:rsidRPr="00541828">
              <w:rPr>
                <w:rFonts w:ascii="Palatino Linotype" w:eastAsia="Times New Roman" w:hAnsi="Palatino Linotype" w:cs="Times New Roman"/>
                <w:kern w:val="0"/>
                <w:sz w:val="20"/>
                <w:szCs w:val="20"/>
                <w:lang w:eastAsia="fr-FR"/>
                <w14:ligatures w14:val="none"/>
              </w:rPr>
              <w:t>184</w:t>
            </w:r>
          </w:p>
        </w:tc>
        <w:tc>
          <w:tcPr>
            <w:tcW w:w="0" w:type="auto"/>
            <w:tcBorders>
              <w:top w:val="nil"/>
              <w:left w:val="nil"/>
              <w:bottom w:val="nil"/>
              <w:right w:val="nil"/>
            </w:tcBorders>
            <w:vAlign w:val="center"/>
            <w:hideMark/>
          </w:tcPr>
          <w:p w14:paraId="7EC83536"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61AE609C" w14:textId="31DD091E" w:rsidR="00541828" w:rsidRPr="00541828" w:rsidRDefault="00DB640F" w:rsidP="00DB640F">
            <w:pPr>
              <w:spacing w:after="0" w:line="240" w:lineRule="auto"/>
              <w:jc w:val="center"/>
              <w:rPr>
                <w:rFonts w:ascii="Palatino Linotype" w:eastAsia="Times New Roman" w:hAnsi="Palatino Linotype" w:cs="Times New Roman"/>
                <w:kern w:val="0"/>
                <w:sz w:val="20"/>
                <w:szCs w:val="20"/>
                <w:lang w:eastAsia="fr-FR"/>
                <w14:ligatures w14:val="none"/>
              </w:rPr>
            </w:pPr>
            <w:r>
              <w:rPr>
                <w:rFonts w:ascii="Palatino Linotype" w:eastAsia="Times New Roman" w:hAnsi="Palatino Linotype" w:cs="Times New Roman"/>
                <w:kern w:val="0"/>
                <w:sz w:val="20"/>
                <w:szCs w:val="20"/>
                <w:lang w:eastAsia="fr-FR"/>
                <w14:ligatures w14:val="none"/>
              </w:rPr>
              <w:t>.</w:t>
            </w:r>
            <w:r w:rsidR="00541828" w:rsidRPr="00541828">
              <w:rPr>
                <w:rFonts w:ascii="Palatino Linotype" w:eastAsia="Times New Roman" w:hAnsi="Palatino Linotype" w:cs="Times New Roman"/>
                <w:kern w:val="0"/>
                <w:sz w:val="20"/>
                <w:szCs w:val="20"/>
                <w:lang w:eastAsia="fr-FR"/>
                <w14:ligatures w14:val="none"/>
              </w:rPr>
              <w:t>466</w:t>
            </w:r>
          </w:p>
        </w:tc>
        <w:tc>
          <w:tcPr>
            <w:tcW w:w="0" w:type="auto"/>
            <w:tcBorders>
              <w:top w:val="nil"/>
              <w:left w:val="nil"/>
              <w:bottom w:val="nil"/>
              <w:right w:val="nil"/>
            </w:tcBorders>
            <w:vAlign w:val="center"/>
            <w:hideMark/>
          </w:tcPr>
          <w:p w14:paraId="79BD3495"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6A973841" w14:textId="0E9DA585" w:rsidR="00541828" w:rsidRPr="00541828" w:rsidRDefault="00DB640F" w:rsidP="00DB640F">
            <w:pPr>
              <w:spacing w:after="0" w:line="240" w:lineRule="auto"/>
              <w:jc w:val="center"/>
              <w:rPr>
                <w:rFonts w:ascii="Palatino Linotype" w:eastAsia="Times New Roman" w:hAnsi="Palatino Linotype" w:cs="Times New Roman"/>
                <w:kern w:val="0"/>
                <w:sz w:val="20"/>
                <w:szCs w:val="20"/>
                <w:lang w:eastAsia="fr-FR"/>
                <w14:ligatures w14:val="none"/>
              </w:rPr>
            </w:pPr>
            <w:r>
              <w:rPr>
                <w:rFonts w:ascii="Palatino Linotype" w:eastAsia="Times New Roman" w:hAnsi="Palatino Linotype" w:cs="Times New Roman"/>
                <w:kern w:val="0"/>
                <w:sz w:val="20"/>
                <w:szCs w:val="20"/>
                <w:lang w:eastAsia="fr-FR"/>
                <w14:ligatures w14:val="none"/>
              </w:rPr>
              <w:t>.</w:t>
            </w:r>
            <w:r w:rsidR="00541828" w:rsidRPr="00541828">
              <w:rPr>
                <w:rFonts w:ascii="Palatino Linotype" w:eastAsia="Times New Roman" w:hAnsi="Palatino Linotype" w:cs="Times New Roman"/>
                <w:kern w:val="0"/>
                <w:sz w:val="20"/>
                <w:szCs w:val="20"/>
                <w:lang w:eastAsia="fr-FR"/>
                <w14:ligatures w14:val="none"/>
              </w:rPr>
              <w:t>425</w:t>
            </w:r>
          </w:p>
        </w:tc>
        <w:tc>
          <w:tcPr>
            <w:tcW w:w="0" w:type="auto"/>
            <w:tcBorders>
              <w:top w:val="nil"/>
              <w:left w:val="nil"/>
              <w:bottom w:val="nil"/>
              <w:right w:val="nil"/>
            </w:tcBorders>
            <w:vAlign w:val="center"/>
            <w:hideMark/>
          </w:tcPr>
          <w:p w14:paraId="465606D4"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6D50DE76" w14:textId="45F36260" w:rsidR="00541828" w:rsidRPr="00541828" w:rsidRDefault="00DB640F" w:rsidP="00DB640F">
            <w:pPr>
              <w:spacing w:after="0" w:line="240" w:lineRule="auto"/>
              <w:jc w:val="center"/>
              <w:rPr>
                <w:rFonts w:ascii="Palatino Linotype" w:eastAsia="Times New Roman" w:hAnsi="Palatino Linotype" w:cs="Times New Roman"/>
                <w:kern w:val="0"/>
                <w:sz w:val="20"/>
                <w:szCs w:val="20"/>
                <w:lang w:eastAsia="fr-FR"/>
                <w14:ligatures w14:val="none"/>
              </w:rPr>
            </w:pPr>
            <w:r>
              <w:rPr>
                <w:rFonts w:ascii="Palatino Linotype" w:eastAsia="Times New Roman" w:hAnsi="Palatino Linotype" w:cs="Times New Roman"/>
                <w:kern w:val="0"/>
                <w:sz w:val="20"/>
                <w:szCs w:val="20"/>
                <w:lang w:eastAsia="fr-FR"/>
                <w14:ligatures w14:val="none"/>
              </w:rPr>
              <w:t>.</w:t>
            </w:r>
            <w:r w:rsidR="00541828" w:rsidRPr="00541828">
              <w:rPr>
                <w:rFonts w:ascii="Palatino Linotype" w:eastAsia="Times New Roman" w:hAnsi="Palatino Linotype" w:cs="Times New Roman"/>
                <w:kern w:val="0"/>
                <w:sz w:val="20"/>
                <w:szCs w:val="20"/>
                <w:lang w:eastAsia="fr-FR"/>
                <w14:ligatures w14:val="none"/>
              </w:rPr>
              <w:t>019</w:t>
            </w:r>
          </w:p>
        </w:tc>
        <w:tc>
          <w:tcPr>
            <w:tcW w:w="0" w:type="auto"/>
            <w:tcBorders>
              <w:top w:val="nil"/>
              <w:left w:val="nil"/>
              <w:bottom w:val="nil"/>
              <w:right w:val="nil"/>
            </w:tcBorders>
            <w:vAlign w:val="center"/>
            <w:hideMark/>
          </w:tcPr>
          <w:p w14:paraId="527340D7"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2A8B4835"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w:t>
            </w:r>
          </w:p>
        </w:tc>
        <w:tc>
          <w:tcPr>
            <w:tcW w:w="0" w:type="auto"/>
            <w:tcBorders>
              <w:top w:val="nil"/>
              <w:left w:val="nil"/>
              <w:bottom w:val="nil"/>
              <w:right w:val="nil"/>
            </w:tcBorders>
            <w:vAlign w:val="center"/>
            <w:hideMark/>
          </w:tcPr>
          <w:p w14:paraId="3C5DD366"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r>
      <w:tr w:rsidR="00DB640F" w:rsidRPr="00541828" w14:paraId="414DC69E" w14:textId="77777777" w:rsidTr="00A76E8F">
        <w:tc>
          <w:tcPr>
            <w:tcW w:w="0" w:type="auto"/>
            <w:tcBorders>
              <w:top w:val="nil"/>
              <w:left w:val="nil"/>
              <w:bottom w:val="nil"/>
              <w:right w:val="nil"/>
            </w:tcBorders>
            <w:vAlign w:val="center"/>
            <w:hideMark/>
          </w:tcPr>
          <w:p w14:paraId="38A02AF8"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6. EF</w:t>
            </w:r>
          </w:p>
        </w:tc>
        <w:tc>
          <w:tcPr>
            <w:tcW w:w="0" w:type="auto"/>
            <w:tcBorders>
              <w:top w:val="nil"/>
              <w:left w:val="nil"/>
              <w:bottom w:val="nil"/>
              <w:right w:val="nil"/>
            </w:tcBorders>
            <w:vAlign w:val="center"/>
            <w:hideMark/>
          </w:tcPr>
          <w:p w14:paraId="739D3572"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71184FF2"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roofErr w:type="spellStart"/>
            <w:r w:rsidRPr="00541828">
              <w:rPr>
                <w:rFonts w:ascii="Palatino Linotype" w:eastAsia="Times New Roman" w:hAnsi="Palatino Linotype" w:cs="Times New Roman"/>
                <w:kern w:val="0"/>
                <w:sz w:val="20"/>
                <w:szCs w:val="20"/>
                <w:lang w:eastAsia="fr-FR"/>
                <w14:ligatures w14:val="none"/>
              </w:rPr>
              <w:t>Pearson's</w:t>
            </w:r>
            <w:proofErr w:type="spellEnd"/>
            <w:r w:rsidRPr="00541828">
              <w:rPr>
                <w:rFonts w:ascii="Palatino Linotype" w:eastAsia="Times New Roman" w:hAnsi="Palatino Linotype" w:cs="Times New Roman"/>
                <w:kern w:val="0"/>
                <w:sz w:val="20"/>
                <w:szCs w:val="20"/>
                <w:lang w:eastAsia="fr-FR"/>
                <w14:ligatures w14:val="none"/>
              </w:rPr>
              <w:t xml:space="preserve"> r</w:t>
            </w:r>
          </w:p>
        </w:tc>
        <w:tc>
          <w:tcPr>
            <w:tcW w:w="0" w:type="auto"/>
            <w:tcBorders>
              <w:top w:val="nil"/>
              <w:left w:val="nil"/>
              <w:bottom w:val="nil"/>
              <w:right w:val="nil"/>
            </w:tcBorders>
            <w:vAlign w:val="center"/>
            <w:hideMark/>
          </w:tcPr>
          <w:p w14:paraId="4CBFE8BB"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79502479" w14:textId="373EE979" w:rsidR="00541828" w:rsidRPr="00DB640F" w:rsidRDefault="00541828" w:rsidP="00DB640F">
            <w:pPr>
              <w:spacing w:after="0" w:line="240" w:lineRule="auto"/>
              <w:jc w:val="center"/>
              <w:rPr>
                <w:rFonts w:ascii="Palatino Linotype" w:eastAsia="Times New Roman" w:hAnsi="Palatino Linotype" w:cs="Times New Roman"/>
                <w:b/>
                <w:bCs/>
                <w:kern w:val="0"/>
                <w:sz w:val="20"/>
                <w:szCs w:val="20"/>
                <w:lang w:eastAsia="fr-FR"/>
                <w14:ligatures w14:val="none"/>
              </w:rPr>
            </w:pPr>
            <w:r w:rsidRPr="00DB640F">
              <w:rPr>
                <w:rFonts w:ascii="Palatino Linotype" w:eastAsia="Times New Roman" w:hAnsi="Palatino Linotype" w:cs="Times New Roman"/>
                <w:b/>
                <w:bCs/>
                <w:kern w:val="0"/>
                <w:sz w:val="20"/>
                <w:szCs w:val="20"/>
                <w:lang w:eastAsia="fr-FR"/>
                <w14:ligatures w14:val="none"/>
              </w:rPr>
              <w:t>-</w:t>
            </w:r>
            <w:r w:rsidR="00DB640F">
              <w:rPr>
                <w:rFonts w:ascii="Palatino Linotype" w:eastAsia="Times New Roman" w:hAnsi="Palatino Linotype" w:cs="Times New Roman"/>
                <w:b/>
                <w:bCs/>
                <w:kern w:val="0"/>
                <w:sz w:val="20"/>
                <w:szCs w:val="20"/>
                <w:lang w:eastAsia="fr-FR"/>
                <w14:ligatures w14:val="none"/>
              </w:rPr>
              <w:t>.</w:t>
            </w:r>
            <w:r w:rsidRPr="00DB640F">
              <w:rPr>
                <w:rFonts w:ascii="Palatino Linotype" w:eastAsia="Times New Roman" w:hAnsi="Palatino Linotype" w:cs="Times New Roman"/>
                <w:b/>
                <w:bCs/>
                <w:kern w:val="0"/>
                <w:sz w:val="20"/>
                <w:szCs w:val="20"/>
                <w:lang w:eastAsia="fr-FR"/>
                <w14:ligatures w14:val="none"/>
              </w:rPr>
              <w:t>359</w:t>
            </w:r>
          </w:p>
        </w:tc>
        <w:tc>
          <w:tcPr>
            <w:tcW w:w="0" w:type="auto"/>
            <w:tcBorders>
              <w:top w:val="nil"/>
              <w:left w:val="nil"/>
              <w:bottom w:val="nil"/>
              <w:right w:val="nil"/>
            </w:tcBorders>
            <w:vAlign w:val="center"/>
            <w:hideMark/>
          </w:tcPr>
          <w:p w14:paraId="12942E4C" w14:textId="77777777" w:rsidR="00541828" w:rsidRPr="00DB640F" w:rsidRDefault="00541828" w:rsidP="00DB640F">
            <w:pPr>
              <w:spacing w:after="0" w:line="240" w:lineRule="auto"/>
              <w:jc w:val="center"/>
              <w:rPr>
                <w:rFonts w:ascii="Palatino Linotype" w:eastAsia="Times New Roman" w:hAnsi="Palatino Linotype" w:cs="Times New Roman"/>
                <w:b/>
                <w:bCs/>
                <w:kern w:val="0"/>
                <w:sz w:val="20"/>
                <w:szCs w:val="20"/>
                <w:lang w:eastAsia="fr-FR"/>
                <w14:ligatures w14:val="none"/>
              </w:rPr>
            </w:pPr>
            <w:r w:rsidRPr="00DB640F">
              <w:rPr>
                <w:rFonts w:ascii="Palatino Linotype" w:eastAsia="Times New Roman" w:hAnsi="Palatino Linotype" w:cs="Times New Roman"/>
                <w:b/>
                <w:bCs/>
                <w:kern w:val="0"/>
                <w:sz w:val="20"/>
                <w:szCs w:val="20"/>
                <w:lang w:eastAsia="fr-FR"/>
                <w14:ligatures w14:val="none"/>
              </w:rPr>
              <w:t>***</w:t>
            </w:r>
          </w:p>
        </w:tc>
        <w:tc>
          <w:tcPr>
            <w:tcW w:w="0" w:type="auto"/>
            <w:tcBorders>
              <w:top w:val="nil"/>
              <w:left w:val="nil"/>
              <w:bottom w:val="nil"/>
              <w:right w:val="nil"/>
            </w:tcBorders>
            <w:vAlign w:val="center"/>
            <w:hideMark/>
          </w:tcPr>
          <w:p w14:paraId="59C0C24B" w14:textId="3866204A" w:rsidR="00541828" w:rsidRPr="00DB640F" w:rsidRDefault="00DB640F" w:rsidP="00DB640F">
            <w:pPr>
              <w:spacing w:after="0" w:line="240" w:lineRule="auto"/>
              <w:jc w:val="center"/>
              <w:rPr>
                <w:rFonts w:ascii="Palatino Linotype" w:eastAsia="Times New Roman" w:hAnsi="Palatino Linotype" w:cs="Times New Roman"/>
                <w:b/>
                <w:bCs/>
                <w:kern w:val="0"/>
                <w:sz w:val="20"/>
                <w:szCs w:val="20"/>
                <w:lang w:eastAsia="fr-FR"/>
                <w14:ligatures w14:val="none"/>
              </w:rPr>
            </w:pPr>
            <w:r>
              <w:rPr>
                <w:rFonts w:ascii="Palatino Linotype" w:eastAsia="Times New Roman" w:hAnsi="Palatino Linotype" w:cs="Times New Roman"/>
                <w:b/>
                <w:bCs/>
                <w:kern w:val="0"/>
                <w:sz w:val="20"/>
                <w:szCs w:val="20"/>
                <w:lang w:eastAsia="fr-FR"/>
                <w14:ligatures w14:val="none"/>
              </w:rPr>
              <w:t>.</w:t>
            </w:r>
            <w:r w:rsidR="00541828" w:rsidRPr="00DB640F">
              <w:rPr>
                <w:rFonts w:ascii="Palatino Linotype" w:eastAsia="Times New Roman" w:hAnsi="Palatino Linotype" w:cs="Times New Roman"/>
                <w:b/>
                <w:bCs/>
                <w:kern w:val="0"/>
                <w:sz w:val="20"/>
                <w:szCs w:val="20"/>
                <w:lang w:eastAsia="fr-FR"/>
                <w14:ligatures w14:val="none"/>
              </w:rPr>
              <w:t>468</w:t>
            </w:r>
          </w:p>
        </w:tc>
        <w:tc>
          <w:tcPr>
            <w:tcW w:w="0" w:type="auto"/>
            <w:tcBorders>
              <w:top w:val="nil"/>
              <w:left w:val="nil"/>
              <w:bottom w:val="nil"/>
              <w:right w:val="nil"/>
            </w:tcBorders>
            <w:vAlign w:val="center"/>
            <w:hideMark/>
          </w:tcPr>
          <w:p w14:paraId="52EAA949" w14:textId="77777777" w:rsidR="00541828" w:rsidRPr="00DB640F" w:rsidRDefault="00541828" w:rsidP="00DB640F">
            <w:pPr>
              <w:spacing w:after="0" w:line="240" w:lineRule="auto"/>
              <w:jc w:val="center"/>
              <w:rPr>
                <w:rFonts w:ascii="Palatino Linotype" w:eastAsia="Times New Roman" w:hAnsi="Palatino Linotype" w:cs="Times New Roman"/>
                <w:b/>
                <w:bCs/>
                <w:kern w:val="0"/>
                <w:sz w:val="20"/>
                <w:szCs w:val="20"/>
                <w:lang w:eastAsia="fr-FR"/>
                <w14:ligatures w14:val="none"/>
              </w:rPr>
            </w:pPr>
            <w:r w:rsidRPr="00DB640F">
              <w:rPr>
                <w:rFonts w:ascii="Palatino Linotype" w:eastAsia="Times New Roman" w:hAnsi="Palatino Linotype" w:cs="Times New Roman"/>
                <w:b/>
                <w:bCs/>
                <w:kern w:val="0"/>
                <w:sz w:val="20"/>
                <w:szCs w:val="20"/>
                <w:lang w:eastAsia="fr-FR"/>
                <w14:ligatures w14:val="none"/>
              </w:rPr>
              <w:t>***</w:t>
            </w:r>
          </w:p>
        </w:tc>
        <w:tc>
          <w:tcPr>
            <w:tcW w:w="0" w:type="auto"/>
            <w:tcBorders>
              <w:top w:val="nil"/>
              <w:left w:val="nil"/>
              <w:bottom w:val="nil"/>
              <w:right w:val="nil"/>
            </w:tcBorders>
            <w:vAlign w:val="center"/>
            <w:hideMark/>
          </w:tcPr>
          <w:p w14:paraId="0F6D40E5" w14:textId="0ECB3510" w:rsidR="00541828" w:rsidRPr="00DB640F" w:rsidRDefault="00DB640F" w:rsidP="00DB640F">
            <w:pPr>
              <w:spacing w:after="0" w:line="240" w:lineRule="auto"/>
              <w:jc w:val="center"/>
              <w:rPr>
                <w:rFonts w:ascii="Palatino Linotype" w:eastAsia="Times New Roman" w:hAnsi="Palatino Linotype" w:cs="Times New Roman"/>
                <w:b/>
                <w:bCs/>
                <w:kern w:val="0"/>
                <w:sz w:val="20"/>
                <w:szCs w:val="20"/>
                <w:lang w:eastAsia="fr-FR"/>
                <w14:ligatures w14:val="none"/>
              </w:rPr>
            </w:pPr>
            <w:r>
              <w:rPr>
                <w:rFonts w:ascii="Palatino Linotype" w:eastAsia="Times New Roman" w:hAnsi="Palatino Linotype" w:cs="Times New Roman"/>
                <w:b/>
                <w:bCs/>
                <w:kern w:val="0"/>
                <w:sz w:val="20"/>
                <w:szCs w:val="20"/>
                <w:lang w:eastAsia="fr-FR"/>
                <w14:ligatures w14:val="none"/>
              </w:rPr>
              <w:t>.</w:t>
            </w:r>
            <w:r w:rsidR="00541828" w:rsidRPr="00DB640F">
              <w:rPr>
                <w:rFonts w:ascii="Palatino Linotype" w:eastAsia="Times New Roman" w:hAnsi="Palatino Linotype" w:cs="Times New Roman"/>
                <w:b/>
                <w:bCs/>
                <w:kern w:val="0"/>
                <w:sz w:val="20"/>
                <w:szCs w:val="20"/>
                <w:lang w:eastAsia="fr-FR"/>
                <w14:ligatures w14:val="none"/>
              </w:rPr>
              <w:t>274</w:t>
            </w:r>
          </w:p>
        </w:tc>
        <w:tc>
          <w:tcPr>
            <w:tcW w:w="0" w:type="auto"/>
            <w:tcBorders>
              <w:top w:val="nil"/>
              <w:left w:val="nil"/>
              <w:bottom w:val="nil"/>
              <w:right w:val="nil"/>
            </w:tcBorders>
            <w:vAlign w:val="center"/>
            <w:hideMark/>
          </w:tcPr>
          <w:p w14:paraId="6D5F4FD4" w14:textId="77777777" w:rsidR="00541828" w:rsidRPr="00DB640F" w:rsidRDefault="00541828" w:rsidP="00DB640F">
            <w:pPr>
              <w:spacing w:after="0" w:line="240" w:lineRule="auto"/>
              <w:jc w:val="center"/>
              <w:rPr>
                <w:rFonts w:ascii="Palatino Linotype" w:eastAsia="Times New Roman" w:hAnsi="Palatino Linotype" w:cs="Times New Roman"/>
                <w:b/>
                <w:bCs/>
                <w:kern w:val="0"/>
                <w:sz w:val="20"/>
                <w:szCs w:val="20"/>
                <w:lang w:eastAsia="fr-FR"/>
                <w14:ligatures w14:val="none"/>
              </w:rPr>
            </w:pPr>
            <w:r w:rsidRPr="00DB640F">
              <w:rPr>
                <w:rFonts w:ascii="Palatino Linotype" w:eastAsia="Times New Roman" w:hAnsi="Palatino Linotype" w:cs="Times New Roman"/>
                <w:b/>
                <w:bCs/>
                <w:kern w:val="0"/>
                <w:sz w:val="20"/>
                <w:szCs w:val="20"/>
                <w:lang w:eastAsia="fr-FR"/>
                <w14:ligatures w14:val="none"/>
              </w:rPr>
              <w:t>***</w:t>
            </w:r>
          </w:p>
        </w:tc>
        <w:tc>
          <w:tcPr>
            <w:tcW w:w="0" w:type="auto"/>
            <w:tcBorders>
              <w:top w:val="nil"/>
              <w:left w:val="nil"/>
              <w:bottom w:val="nil"/>
              <w:right w:val="nil"/>
            </w:tcBorders>
            <w:vAlign w:val="center"/>
            <w:hideMark/>
          </w:tcPr>
          <w:p w14:paraId="7C867285" w14:textId="5CDAB056" w:rsidR="00541828" w:rsidRPr="00DB640F" w:rsidRDefault="00541828" w:rsidP="00DB640F">
            <w:pPr>
              <w:spacing w:after="0" w:line="240" w:lineRule="auto"/>
              <w:jc w:val="center"/>
              <w:rPr>
                <w:rFonts w:ascii="Palatino Linotype" w:eastAsia="Times New Roman" w:hAnsi="Palatino Linotype" w:cs="Times New Roman"/>
                <w:b/>
                <w:bCs/>
                <w:kern w:val="0"/>
                <w:sz w:val="20"/>
                <w:szCs w:val="20"/>
                <w:lang w:eastAsia="fr-FR"/>
                <w14:ligatures w14:val="none"/>
              </w:rPr>
            </w:pPr>
            <w:r w:rsidRPr="00DB640F">
              <w:rPr>
                <w:rFonts w:ascii="Palatino Linotype" w:eastAsia="Times New Roman" w:hAnsi="Palatino Linotype" w:cs="Times New Roman"/>
                <w:b/>
                <w:bCs/>
                <w:kern w:val="0"/>
                <w:sz w:val="20"/>
                <w:szCs w:val="20"/>
                <w:lang w:eastAsia="fr-FR"/>
                <w14:ligatures w14:val="none"/>
              </w:rPr>
              <w:t>-</w:t>
            </w:r>
            <w:r w:rsidR="00DB640F">
              <w:rPr>
                <w:rFonts w:ascii="Palatino Linotype" w:eastAsia="Times New Roman" w:hAnsi="Palatino Linotype" w:cs="Times New Roman"/>
                <w:b/>
                <w:bCs/>
                <w:kern w:val="0"/>
                <w:sz w:val="20"/>
                <w:szCs w:val="20"/>
                <w:lang w:eastAsia="fr-FR"/>
                <w14:ligatures w14:val="none"/>
              </w:rPr>
              <w:t>.</w:t>
            </w:r>
            <w:r w:rsidRPr="00DB640F">
              <w:rPr>
                <w:rFonts w:ascii="Palatino Linotype" w:eastAsia="Times New Roman" w:hAnsi="Palatino Linotype" w:cs="Times New Roman"/>
                <w:b/>
                <w:bCs/>
                <w:kern w:val="0"/>
                <w:sz w:val="20"/>
                <w:szCs w:val="20"/>
                <w:lang w:eastAsia="fr-FR"/>
                <w14:ligatures w14:val="none"/>
              </w:rPr>
              <w:t>161</w:t>
            </w:r>
          </w:p>
        </w:tc>
        <w:tc>
          <w:tcPr>
            <w:tcW w:w="0" w:type="auto"/>
            <w:tcBorders>
              <w:top w:val="nil"/>
              <w:left w:val="nil"/>
              <w:bottom w:val="nil"/>
              <w:right w:val="nil"/>
            </w:tcBorders>
            <w:vAlign w:val="center"/>
            <w:hideMark/>
          </w:tcPr>
          <w:p w14:paraId="4CE457EB" w14:textId="77777777" w:rsidR="00541828" w:rsidRPr="00DB640F" w:rsidRDefault="00541828" w:rsidP="00DB640F">
            <w:pPr>
              <w:spacing w:after="0" w:line="240" w:lineRule="auto"/>
              <w:jc w:val="center"/>
              <w:rPr>
                <w:rFonts w:ascii="Palatino Linotype" w:eastAsia="Times New Roman" w:hAnsi="Palatino Linotype" w:cs="Times New Roman"/>
                <w:b/>
                <w:bCs/>
                <w:kern w:val="0"/>
                <w:sz w:val="20"/>
                <w:szCs w:val="20"/>
                <w:lang w:eastAsia="fr-FR"/>
                <w14:ligatures w14:val="none"/>
              </w:rPr>
            </w:pPr>
            <w:r w:rsidRPr="00DB640F">
              <w:rPr>
                <w:rFonts w:ascii="Palatino Linotype" w:eastAsia="Times New Roman" w:hAnsi="Palatino Linotype" w:cs="Times New Roman"/>
                <w:b/>
                <w:bCs/>
                <w:kern w:val="0"/>
                <w:sz w:val="20"/>
                <w:szCs w:val="20"/>
                <w:lang w:eastAsia="fr-FR"/>
                <w14:ligatures w14:val="none"/>
              </w:rPr>
              <w:t>**</w:t>
            </w:r>
          </w:p>
        </w:tc>
        <w:tc>
          <w:tcPr>
            <w:tcW w:w="0" w:type="auto"/>
            <w:tcBorders>
              <w:top w:val="nil"/>
              <w:left w:val="nil"/>
              <w:bottom w:val="nil"/>
              <w:right w:val="nil"/>
            </w:tcBorders>
            <w:vAlign w:val="center"/>
            <w:hideMark/>
          </w:tcPr>
          <w:p w14:paraId="6F0DB918" w14:textId="73FE8F10" w:rsidR="00541828" w:rsidRPr="00DB640F" w:rsidRDefault="00DB640F" w:rsidP="00DB640F">
            <w:pPr>
              <w:spacing w:after="0" w:line="240" w:lineRule="auto"/>
              <w:jc w:val="center"/>
              <w:rPr>
                <w:rFonts w:ascii="Palatino Linotype" w:eastAsia="Times New Roman" w:hAnsi="Palatino Linotype" w:cs="Times New Roman"/>
                <w:b/>
                <w:bCs/>
                <w:kern w:val="0"/>
                <w:sz w:val="20"/>
                <w:szCs w:val="20"/>
                <w:lang w:eastAsia="fr-FR"/>
                <w14:ligatures w14:val="none"/>
              </w:rPr>
            </w:pPr>
            <w:r>
              <w:rPr>
                <w:rFonts w:ascii="Palatino Linotype" w:eastAsia="Times New Roman" w:hAnsi="Palatino Linotype" w:cs="Times New Roman"/>
                <w:b/>
                <w:bCs/>
                <w:kern w:val="0"/>
                <w:sz w:val="20"/>
                <w:szCs w:val="20"/>
                <w:lang w:eastAsia="fr-FR"/>
                <w14:ligatures w14:val="none"/>
              </w:rPr>
              <w:t>.</w:t>
            </w:r>
            <w:r w:rsidR="00541828" w:rsidRPr="00DB640F">
              <w:rPr>
                <w:rFonts w:ascii="Palatino Linotype" w:eastAsia="Times New Roman" w:hAnsi="Palatino Linotype" w:cs="Times New Roman"/>
                <w:b/>
                <w:bCs/>
                <w:kern w:val="0"/>
                <w:sz w:val="20"/>
                <w:szCs w:val="20"/>
                <w:lang w:eastAsia="fr-FR"/>
                <w14:ligatures w14:val="none"/>
              </w:rPr>
              <w:t>280</w:t>
            </w:r>
          </w:p>
        </w:tc>
        <w:tc>
          <w:tcPr>
            <w:tcW w:w="0" w:type="auto"/>
            <w:tcBorders>
              <w:top w:val="nil"/>
              <w:left w:val="nil"/>
              <w:bottom w:val="nil"/>
              <w:right w:val="nil"/>
            </w:tcBorders>
            <w:vAlign w:val="center"/>
            <w:hideMark/>
          </w:tcPr>
          <w:p w14:paraId="7C82CF0B" w14:textId="77777777" w:rsidR="00541828" w:rsidRPr="00DB640F" w:rsidRDefault="00541828" w:rsidP="00DB640F">
            <w:pPr>
              <w:spacing w:after="0" w:line="240" w:lineRule="auto"/>
              <w:jc w:val="center"/>
              <w:rPr>
                <w:rFonts w:ascii="Palatino Linotype" w:eastAsia="Times New Roman" w:hAnsi="Palatino Linotype" w:cs="Times New Roman"/>
                <w:b/>
                <w:bCs/>
                <w:kern w:val="0"/>
                <w:sz w:val="20"/>
                <w:szCs w:val="20"/>
                <w:lang w:eastAsia="fr-FR"/>
                <w14:ligatures w14:val="none"/>
              </w:rPr>
            </w:pPr>
            <w:r w:rsidRPr="00DB640F">
              <w:rPr>
                <w:rFonts w:ascii="Palatino Linotype" w:eastAsia="Times New Roman" w:hAnsi="Palatino Linotype" w:cs="Times New Roman"/>
                <w:b/>
                <w:bCs/>
                <w:kern w:val="0"/>
                <w:sz w:val="20"/>
                <w:szCs w:val="20"/>
                <w:lang w:eastAsia="fr-FR"/>
                <w14:ligatures w14:val="none"/>
              </w:rPr>
              <w:t>***</w:t>
            </w:r>
          </w:p>
        </w:tc>
      </w:tr>
      <w:tr w:rsidR="00DB640F" w:rsidRPr="00541828" w14:paraId="4FAC6CC6" w14:textId="77777777" w:rsidTr="00A76E8F">
        <w:tc>
          <w:tcPr>
            <w:tcW w:w="0" w:type="auto"/>
            <w:tcBorders>
              <w:top w:val="nil"/>
              <w:left w:val="nil"/>
              <w:bottom w:val="nil"/>
              <w:right w:val="nil"/>
            </w:tcBorders>
            <w:vAlign w:val="center"/>
            <w:hideMark/>
          </w:tcPr>
          <w:p w14:paraId="5FC96B58"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4D2807E7"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13C40934"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roofErr w:type="spellStart"/>
            <w:r w:rsidRPr="00541828">
              <w:rPr>
                <w:rFonts w:ascii="Palatino Linotype" w:eastAsia="Times New Roman" w:hAnsi="Palatino Linotype" w:cs="Times New Roman"/>
                <w:kern w:val="0"/>
                <w:sz w:val="20"/>
                <w:szCs w:val="20"/>
                <w:lang w:eastAsia="fr-FR"/>
                <w14:ligatures w14:val="none"/>
              </w:rPr>
              <w:t>Upper</w:t>
            </w:r>
            <w:proofErr w:type="spellEnd"/>
            <w:r w:rsidRPr="00541828">
              <w:rPr>
                <w:rFonts w:ascii="Palatino Linotype" w:eastAsia="Times New Roman" w:hAnsi="Palatino Linotype" w:cs="Times New Roman"/>
                <w:kern w:val="0"/>
                <w:sz w:val="20"/>
                <w:szCs w:val="20"/>
                <w:lang w:eastAsia="fr-FR"/>
                <w14:ligatures w14:val="none"/>
              </w:rPr>
              <w:t xml:space="preserve"> 95% CI</w:t>
            </w:r>
          </w:p>
        </w:tc>
        <w:tc>
          <w:tcPr>
            <w:tcW w:w="0" w:type="auto"/>
            <w:tcBorders>
              <w:top w:val="nil"/>
              <w:left w:val="nil"/>
              <w:bottom w:val="nil"/>
              <w:right w:val="nil"/>
            </w:tcBorders>
            <w:vAlign w:val="center"/>
            <w:hideMark/>
          </w:tcPr>
          <w:p w14:paraId="62A1D306"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752983CA" w14:textId="68AB8945"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w:t>
            </w:r>
            <w:r w:rsidR="00DB640F">
              <w:rPr>
                <w:rFonts w:ascii="Palatino Linotype" w:eastAsia="Times New Roman" w:hAnsi="Palatino Linotype" w:cs="Times New Roman"/>
                <w:kern w:val="0"/>
                <w:sz w:val="20"/>
                <w:szCs w:val="20"/>
                <w:lang w:eastAsia="fr-FR"/>
                <w14:ligatures w14:val="none"/>
              </w:rPr>
              <w:t>.</w:t>
            </w:r>
            <w:r w:rsidRPr="00541828">
              <w:rPr>
                <w:rFonts w:ascii="Palatino Linotype" w:eastAsia="Times New Roman" w:hAnsi="Palatino Linotype" w:cs="Times New Roman"/>
                <w:kern w:val="0"/>
                <w:sz w:val="20"/>
                <w:szCs w:val="20"/>
                <w:lang w:eastAsia="fr-FR"/>
                <w14:ligatures w14:val="none"/>
              </w:rPr>
              <w:t>250</w:t>
            </w:r>
          </w:p>
        </w:tc>
        <w:tc>
          <w:tcPr>
            <w:tcW w:w="0" w:type="auto"/>
            <w:tcBorders>
              <w:top w:val="nil"/>
              <w:left w:val="nil"/>
              <w:bottom w:val="nil"/>
              <w:right w:val="nil"/>
            </w:tcBorders>
            <w:vAlign w:val="center"/>
            <w:hideMark/>
          </w:tcPr>
          <w:p w14:paraId="54B1CAD4"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43BEF6F7" w14:textId="6FE29C2E" w:rsidR="00541828" w:rsidRPr="00541828" w:rsidRDefault="00DB640F" w:rsidP="00DB640F">
            <w:pPr>
              <w:spacing w:after="0" w:line="240" w:lineRule="auto"/>
              <w:jc w:val="center"/>
              <w:rPr>
                <w:rFonts w:ascii="Palatino Linotype" w:eastAsia="Times New Roman" w:hAnsi="Palatino Linotype" w:cs="Times New Roman"/>
                <w:kern w:val="0"/>
                <w:sz w:val="20"/>
                <w:szCs w:val="20"/>
                <w:lang w:eastAsia="fr-FR"/>
                <w14:ligatures w14:val="none"/>
              </w:rPr>
            </w:pPr>
            <w:r>
              <w:rPr>
                <w:rFonts w:ascii="Palatino Linotype" w:eastAsia="Times New Roman" w:hAnsi="Palatino Linotype" w:cs="Times New Roman"/>
                <w:kern w:val="0"/>
                <w:sz w:val="20"/>
                <w:szCs w:val="20"/>
                <w:lang w:eastAsia="fr-FR"/>
                <w14:ligatures w14:val="none"/>
              </w:rPr>
              <w:t>.</w:t>
            </w:r>
            <w:r w:rsidR="00541828" w:rsidRPr="00541828">
              <w:rPr>
                <w:rFonts w:ascii="Palatino Linotype" w:eastAsia="Times New Roman" w:hAnsi="Palatino Linotype" w:cs="Times New Roman"/>
                <w:kern w:val="0"/>
                <w:sz w:val="20"/>
                <w:szCs w:val="20"/>
                <w:lang w:eastAsia="fr-FR"/>
                <w14:ligatures w14:val="none"/>
              </w:rPr>
              <w:t>563</w:t>
            </w:r>
          </w:p>
        </w:tc>
        <w:tc>
          <w:tcPr>
            <w:tcW w:w="0" w:type="auto"/>
            <w:tcBorders>
              <w:top w:val="nil"/>
              <w:left w:val="nil"/>
              <w:bottom w:val="nil"/>
              <w:right w:val="nil"/>
            </w:tcBorders>
            <w:vAlign w:val="center"/>
            <w:hideMark/>
          </w:tcPr>
          <w:p w14:paraId="1015344E"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18844E42" w14:textId="6DED231A" w:rsidR="00541828" w:rsidRPr="00541828" w:rsidRDefault="00DB640F" w:rsidP="00DB640F">
            <w:pPr>
              <w:spacing w:after="0" w:line="240" w:lineRule="auto"/>
              <w:jc w:val="center"/>
              <w:rPr>
                <w:rFonts w:ascii="Palatino Linotype" w:eastAsia="Times New Roman" w:hAnsi="Palatino Linotype" w:cs="Times New Roman"/>
                <w:kern w:val="0"/>
                <w:sz w:val="20"/>
                <w:szCs w:val="20"/>
                <w:lang w:eastAsia="fr-FR"/>
                <w14:ligatures w14:val="none"/>
              </w:rPr>
            </w:pPr>
            <w:r>
              <w:rPr>
                <w:rFonts w:ascii="Palatino Linotype" w:eastAsia="Times New Roman" w:hAnsi="Palatino Linotype" w:cs="Times New Roman"/>
                <w:kern w:val="0"/>
                <w:sz w:val="20"/>
                <w:szCs w:val="20"/>
                <w:lang w:eastAsia="fr-FR"/>
                <w14:ligatures w14:val="none"/>
              </w:rPr>
              <w:t>.</w:t>
            </w:r>
            <w:r w:rsidR="00541828" w:rsidRPr="00541828">
              <w:rPr>
                <w:rFonts w:ascii="Palatino Linotype" w:eastAsia="Times New Roman" w:hAnsi="Palatino Linotype" w:cs="Times New Roman"/>
                <w:kern w:val="0"/>
                <w:sz w:val="20"/>
                <w:szCs w:val="20"/>
                <w:lang w:eastAsia="fr-FR"/>
                <w14:ligatures w14:val="none"/>
              </w:rPr>
              <w:t>377</w:t>
            </w:r>
          </w:p>
        </w:tc>
        <w:tc>
          <w:tcPr>
            <w:tcW w:w="0" w:type="auto"/>
            <w:tcBorders>
              <w:top w:val="nil"/>
              <w:left w:val="nil"/>
              <w:bottom w:val="nil"/>
              <w:right w:val="nil"/>
            </w:tcBorders>
            <w:vAlign w:val="center"/>
            <w:hideMark/>
          </w:tcPr>
          <w:p w14:paraId="26BAFD1D"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6E8D11C8" w14:textId="6F2F1691"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w:t>
            </w:r>
            <w:r w:rsidR="00DB640F">
              <w:rPr>
                <w:rFonts w:ascii="Palatino Linotype" w:eastAsia="Times New Roman" w:hAnsi="Palatino Linotype" w:cs="Times New Roman"/>
                <w:kern w:val="0"/>
                <w:sz w:val="20"/>
                <w:szCs w:val="20"/>
                <w:lang w:eastAsia="fr-FR"/>
                <w14:ligatures w14:val="none"/>
              </w:rPr>
              <w:t>.</w:t>
            </w:r>
            <w:r w:rsidRPr="00541828">
              <w:rPr>
                <w:rFonts w:ascii="Palatino Linotype" w:eastAsia="Times New Roman" w:hAnsi="Palatino Linotype" w:cs="Times New Roman"/>
                <w:kern w:val="0"/>
                <w:sz w:val="20"/>
                <w:szCs w:val="20"/>
                <w:lang w:eastAsia="fr-FR"/>
                <w14:ligatures w14:val="none"/>
              </w:rPr>
              <w:t>049</w:t>
            </w:r>
          </w:p>
        </w:tc>
        <w:tc>
          <w:tcPr>
            <w:tcW w:w="0" w:type="auto"/>
            <w:tcBorders>
              <w:top w:val="nil"/>
              <w:left w:val="nil"/>
              <w:bottom w:val="nil"/>
              <w:right w:val="nil"/>
            </w:tcBorders>
            <w:vAlign w:val="center"/>
            <w:hideMark/>
          </w:tcPr>
          <w:p w14:paraId="34F0141A"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793FF964" w14:textId="15A19874" w:rsidR="00541828" w:rsidRPr="00541828" w:rsidRDefault="00DB640F" w:rsidP="00DB640F">
            <w:pPr>
              <w:spacing w:after="0" w:line="240" w:lineRule="auto"/>
              <w:jc w:val="center"/>
              <w:rPr>
                <w:rFonts w:ascii="Palatino Linotype" w:eastAsia="Times New Roman" w:hAnsi="Palatino Linotype" w:cs="Times New Roman"/>
                <w:kern w:val="0"/>
                <w:sz w:val="20"/>
                <w:szCs w:val="20"/>
                <w:lang w:eastAsia="fr-FR"/>
                <w14:ligatures w14:val="none"/>
              </w:rPr>
            </w:pPr>
            <w:r>
              <w:rPr>
                <w:rFonts w:ascii="Palatino Linotype" w:eastAsia="Times New Roman" w:hAnsi="Palatino Linotype" w:cs="Times New Roman"/>
                <w:kern w:val="0"/>
                <w:sz w:val="20"/>
                <w:szCs w:val="20"/>
                <w:lang w:eastAsia="fr-FR"/>
                <w14:ligatures w14:val="none"/>
              </w:rPr>
              <w:t>.</w:t>
            </w:r>
            <w:r w:rsidR="00541828" w:rsidRPr="00541828">
              <w:rPr>
                <w:rFonts w:ascii="Palatino Linotype" w:eastAsia="Times New Roman" w:hAnsi="Palatino Linotype" w:cs="Times New Roman"/>
                <w:kern w:val="0"/>
                <w:sz w:val="20"/>
                <w:szCs w:val="20"/>
                <w:lang w:eastAsia="fr-FR"/>
                <w14:ligatures w14:val="none"/>
              </w:rPr>
              <w:t>399</w:t>
            </w:r>
          </w:p>
        </w:tc>
        <w:tc>
          <w:tcPr>
            <w:tcW w:w="0" w:type="auto"/>
            <w:tcBorders>
              <w:top w:val="nil"/>
              <w:left w:val="nil"/>
              <w:bottom w:val="nil"/>
              <w:right w:val="nil"/>
            </w:tcBorders>
            <w:vAlign w:val="center"/>
            <w:hideMark/>
          </w:tcPr>
          <w:p w14:paraId="264F6A44"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r>
      <w:tr w:rsidR="00DB640F" w:rsidRPr="00541828" w14:paraId="7E3AD3E1" w14:textId="77777777" w:rsidTr="00A76E8F">
        <w:tc>
          <w:tcPr>
            <w:tcW w:w="0" w:type="auto"/>
            <w:tcBorders>
              <w:top w:val="nil"/>
              <w:left w:val="nil"/>
              <w:bottom w:val="nil"/>
              <w:right w:val="nil"/>
            </w:tcBorders>
            <w:vAlign w:val="center"/>
            <w:hideMark/>
          </w:tcPr>
          <w:p w14:paraId="24D5B901"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3627235F"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1684BC58"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roofErr w:type="spellStart"/>
            <w:r w:rsidRPr="00541828">
              <w:rPr>
                <w:rFonts w:ascii="Palatino Linotype" w:eastAsia="Times New Roman" w:hAnsi="Palatino Linotype" w:cs="Times New Roman"/>
                <w:kern w:val="0"/>
                <w:sz w:val="20"/>
                <w:szCs w:val="20"/>
                <w:lang w:eastAsia="fr-FR"/>
                <w14:ligatures w14:val="none"/>
              </w:rPr>
              <w:t>Lower</w:t>
            </w:r>
            <w:proofErr w:type="spellEnd"/>
            <w:r w:rsidRPr="00541828">
              <w:rPr>
                <w:rFonts w:ascii="Palatino Linotype" w:eastAsia="Times New Roman" w:hAnsi="Palatino Linotype" w:cs="Times New Roman"/>
                <w:kern w:val="0"/>
                <w:sz w:val="20"/>
                <w:szCs w:val="20"/>
                <w:lang w:eastAsia="fr-FR"/>
                <w14:ligatures w14:val="none"/>
              </w:rPr>
              <w:t xml:space="preserve"> 95% CI</w:t>
            </w:r>
          </w:p>
        </w:tc>
        <w:tc>
          <w:tcPr>
            <w:tcW w:w="0" w:type="auto"/>
            <w:tcBorders>
              <w:top w:val="nil"/>
              <w:left w:val="nil"/>
              <w:bottom w:val="nil"/>
              <w:right w:val="nil"/>
            </w:tcBorders>
            <w:vAlign w:val="center"/>
            <w:hideMark/>
          </w:tcPr>
          <w:p w14:paraId="7D3A44B9"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3F6B555C" w14:textId="1F64DFC2"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w:t>
            </w:r>
            <w:r w:rsidR="00DB640F">
              <w:rPr>
                <w:rFonts w:ascii="Palatino Linotype" w:eastAsia="Times New Roman" w:hAnsi="Palatino Linotype" w:cs="Times New Roman"/>
                <w:kern w:val="0"/>
                <w:sz w:val="20"/>
                <w:szCs w:val="20"/>
                <w:lang w:eastAsia="fr-FR"/>
                <w14:ligatures w14:val="none"/>
              </w:rPr>
              <w:t>.</w:t>
            </w:r>
            <w:r w:rsidRPr="00541828">
              <w:rPr>
                <w:rFonts w:ascii="Palatino Linotype" w:eastAsia="Times New Roman" w:hAnsi="Palatino Linotype" w:cs="Times New Roman"/>
                <w:kern w:val="0"/>
                <w:sz w:val="20"/>
                <w:szCs w:val="20"/>
                <w:lang w:eastAsia="fr-FR"/>
                <w14:ligatures w14:val="none"/>
              </w:rPr>
              <w:t>469</w:t>
            </w:r>
          </w:p>
        </w:tc>
        <w:tc>
          <w:tcPr>
            <w:tcW w:w="0" w:type="auto"/>
            <w:tcBorders>
              <w:top w:val="nil"/>
              <w:left w:val="nil"/>
              <w:bottom w:val="nil"/>
              <w:right w:val="nil"/>
            </w:tcBorders>
            <w:vAlign w:val="center"/>
            <w:hideMark/>
          </w:tcPr>
          <w:p w14:paraId="13B6707C"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5905F227" w14:textId="3106D58C" w:rsidR="00541828" w:rsidRPr="00541828" w:rsidRDefault="00DB640F" w:rsidP="00DB640F">
            <w:pPr>
              <w:spacing w:after="0" w:line="240" w:lineRule="auto"/>
              <w:jc w:val="center"/>
              <w:rPr>
                <w:rFonts w:ascii="Palatino Linotype" w:eastAsia="Times New Roman" w:hAnsi="Palatino Linotype" w:cs="Times New Roman"/>
                <w:kern w:val="0"/>
                <w:sz w:val="20"/>
                <w:szCs w:val="20"/>
                <w:lang w:eastAsia="fr-FR"/>
                <w14:ligatures w14:val="none"/>
              </w:rPr>
            </w:pPr>
            <w:r>
              <w:rPr>
                <w:rFonts w:ascii="Palatino Linotype" w:eastAsia="Times New Roman" w:hAnsi="Palatino Linotype" w:cs="Times New Roman"/>
                <w:kern w:val="0"/>
                <w:sz w:val="20"/>
                <w:szCs w:val="20"/>
                <w:lang w:eastAsia="fr-FR"/>
                <w14:ligatures w14:val="none"/>
              </w:rPr>
              <w:t>.</w:t>
            </w:r>
            <w:r w:rsidR="00541828" w:rsidRPr="00541828">
              <w:rPr>
                <w:rFonts w:ascii="Palatino Linotype" w:eastAsia="Times New Roman" w:hAnsi="Palatino Linotype" w:cs="Times New Roman"/>
                <w:kern w:val="0"/>
                <w:sz w:val="20"/>
                <w:szCs w:val="20"/>
                <w:lang w:eastAsia="fr-FR"/>
                <w14:ligatures w14:val="none"/>
              </w:rPr>
              <w:t>361</w:t>
            </w:r>
          </w:p>
        </w:tc>
        <w:tc>
          <w:tcPr>
            <w:tcW w:w="0" w:type="auto"/>
            <w:tcBorders>
              <w:top w:val="nil"/>
              <w:left w:val="nil"/>
              <w:bottom w:val="nil"/>
              <w:right w:val="nil"/>
            </w:tcBorders>
            <w:vAlign w:val="center"/>
            <w:hideMark/>
          </w:tcPr>
          <w:p w14:paraId="5427A958"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10987362" w14:textId="71795AD5" w:rsidR="00541828" w:rsidRPr="00541828" w:rsidRDefault="00DB640F" w:rsidP="00DB640F">
            <w:pPr>
              <w:spacing w:after="0" w:line="240" w:lineRule="auto"/>
              <w:jc w:val="center"/>
              <w:rPr>
                <w:rFonts w:ascii="Palatino Linotype" w:eastAsia="Times New Roman" w:hAnsi="Palatino Linotype" w:cs="Times New Roman"/>
                <w:kern w:val="0"/>
                <w:sz w:val="20"/>
                <w:szCs w:val="20"/>
                <w:lang w:eastAsia="fr-FR"/>
                <w14:ligatures w14:val="none"/>
              </w:rPr>
            </w:pPr>
            <w:r>
              <w:rPr>
                <w:rFonts w:ascii="Palatino Linotype" w:eastAsia="Times New Roman" w:hAnsi="Palatino Linotype" w:cs="Times New Roman"/>
                <w:kern w:val="0"/>
                <w:sz w:val="20"/>
                <w:szCs w:val="20"/>
                <w:lang w:eastAsia="fr-FR"/>
                <w14:ligatures w14:val="none"/>
              </w:rPr>
              <w:t>.</w:t>
            </w:r>
            <w:r w:rsidR="00541828" w:rsidRPr="00541828">
              <w:rPr>
                <w:rFonts w:ascii="Palatino Linotype" w:eastAsia="Times New Roman" w:hAnsi="Palatino Linotype" w:cs="Times New Roman"/>
                <w:kern w:val="0"/>
                <w:sz w:val="20"/>
                <w:szCs w:val="20"/>
                <w:lang w:eastAsia="fr-FR"/>
                <w14:ligatures w14:val="none"/>
              </w:rPr>
              <w:t>159</w:t>
            </w:r>
          </w:p>
        </w:tc>
        <w:tc>
          <w:tcPr>
            <w:tcW w:w="0" w:type="auto"/>
            <w:tcBorders>
              <w:top w:val="nil"/>
              <w:left w:val="nil"/>
              <w:bottom w:val="nil"/>
              <w:right w:val="nil"/>
            </w:tcBorders>
            <w:vAlign w:val="center"/>
            <w:hideMark/>
          </w:tcPr>
          <w:p w14:paraId="438F24FB"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658A9BBB" w14:textId="7AE230F1"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r w:rsidRPr="00541828">
              <w:rPr>
                <w:rFonts w:ascii="Palatino Linotype" w:eastAsia="Times New Roman" w:hAnsi="Palatino Linotype" w:cs="Times New Roman"/>
                <w:kern w:val="0"/>
                <w:sz w:val="20"/>
                <w:szCs w:val="20"/>
                <w:lang w:eastAsia="fr-FR"/>
                <w14:ligatures w14:val="none"/>
              </w:rPr>
              <w:t>-</w:t>
            </w:r>
            <w:r w:rsidR="00DB640F">
              <w:rPr>
                <w:rFonts w:ascii="Palatino Linotype" w:eastAsia="Times New Roman" w:hAnsi="Palatino Linotype" w:cs="Times New Roman"/>
                <w:kern w:val="0"/>
                <w:sz w:val="20"/>
                <w:szCs w:val="20"/>
                <w:lang w:eastAsia="fr-FR"/>
                <w14:ligatures w14:val="none"/>
              </w:rPr>
              <w:t>.</w:t>
            </w:r>
            <w:r w:rsidRPr="00541828">
              <w:rPr>
                <w:rFonts w:ascii="Palatino Linotype" w:eastAsia="Times New Roman" w:hAnsi="Palatino Linotype" w:cs="Times New Roman"/>
                <w:kern w:val="0"/>
                <w:sz w:val="20"/>
                <w:szCs w:val="20"/>
                <w:lang w:eastAsia="fr-FR"/>
                <w14:ligatures w14:val="none"/>
              </w:rPr>
              <w:t>273</w:t>
            </w:r>
          </w:p>
        </w:tc>
        <w:tc>
          <w:tcPr>
            <w:tcW w:w="0" w:type="auto"/>
            <w:tcBorders>
              <w:top w:val="nil"/>
              <w:left w:val="nil"/>
              <w:bottom w:val="nil"/>
              <w:right w:val="nil"/>
            </w:tcBorders>
            <w:vAlign w:val="center"/>
            <w:hideMark/>
          </w:tcPr>
          <w:p w14:paraId="11853A04"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0" w:type="auto"/>
            <w:tcBorders>
              <w:top w:val="nil"/>
              <w:left w:val="nil"/>
              <w:bottom w:val="nil"/>
              <w:right w:val="nil"/>
            </w:tcBorders>
            <w:vAlign w:val="center"/>
            <w:hideMark/>
          </w:tcPr>
          <w:p w14:paraId="3F0F6034" w14:textId="0EB31E4F" w:rsidR="00541828" w:rsidRPr="00541828" w:rsidRDefault="00DB640F" w:rsidP="00DB640F">
            <w:pPr>
              <w:spacing w:after="0" w:line="240" w:lineRule="auto"/>
              <w:jc w:val="center"/>
              <w:rPr>
                <w:rFonts w:ascii="Palatino Linotype" w:eastAsia="Times New Roman" w:hAnsi="Palatino Linotype" w:cs="Times New Roman"/>
                <w:kern w:val="0"/>
                <w:sz w:val="20"/>
                <w:szCs w:val="20"/>
                <w:lang w:eastAsia="fr-FR"/>
                <w14:ligatures w14:val="none"/>
              </w:rPr>
            </w:pPr>
            <w:r>
              <w:rPr>
                <w:rFonts w:ascii="Palatino Linotype" w:eastAsia="Times New Roman" w:hAnsi="Palatino Linotype" w:cs="Times New Roman"/>
                <w:kern w:val="0"/>
                <w:sz w:val="20"/>
                <w:szCs w:val="20"/>
                <w:lang w:eastAsia="fr-FR"/>
                <w14:ligatures w14:val="none"/>
              </w:rPr>
              <w:t>.</w:t>
            </w:r>
            <w:r w:rsidR="00541828" w:rsidRPr="00541828">
              <w:rPr>
                <w:rFonts w:ascii="Palatino Linotype" w:eastAsia="Times New Roman" w:hAnsi="Palatino Linotype" w:cs="Times New Roman"/>
                <w:kern w:val="0"/>
                <w:sz w:val="20"/>
                <w:szCs w:val="20"/>
                <w:lang w:eastAsia="fr-FR"/>
                <w14:ligatures w14:val="none"/>
              </w:rPr>
              <w:t>161</w:t>
            </w:r>
          </w:p>
        </w:tc>
        <w:tc>
          <w:tcPr>
            <w:tcW w:w="0" w:type="auto"/>
            <w:tcBorders>
              <w:top w:val="nil"/>
              <w:left w:val="nil"/>
              <w:bottom w:val="nil"/>
              <w:right w:val="nil"/>
            </w:tcBorders>
            <w:vAlign w:val="center"/>
            <w:hideMark/>
          </w:tcPr>
          <w:p w14:paraId="4BEA7FEF" w14:textId="77777777" w:rsidR="00541828" w:rsidRPr="00541828" w:rsidRDefault="00541828" w:rsidP="00DB640F">
            <w:pPr>
              <w:spacing w:after="0" w:line="240" w:lineRule="auto"/>
              <w:jc w:val="center"/>
              <w:rPr>
                <w:rFonts w:ascii="Palatino Linotype" w:eastAsia="Times New Roman" w:hAnsi="Palatino Linotype" w:cs="Times New Roman"/>
                <w:kern w:val="0"/>
                <w:sz w:val="20"/>
                <w:szCs w:val="20"/>
                <w:lang w:eastAsia="fr-FR"/>
                <w14:ligatures w14:val="none"/>
              </w:rPr>
            </w:pPr>
          </w:p>
        </w:tc>
      </w:tr>
      <w:tr w:rsidR="00541828" w:rsidRPr="00541828" w14:paraId="6080DE59" w14:textId="77777777" w:rsidTr="00A76E8F">
        <w:tc>
          <w:tcPr>
            <w:tcW w:w="0" w:type="auto"/>
            <w:gridSpan w:val="14"/>
            <w:tcBorders>
              <w:top w:val="nil"/>
              <w:left w:val="nil"/>
              <w:bottom w:val="single" w:sz="12" w:space="0" w:color="000000"/>
              <w:right w:val="nil"/>
            </w:tcBorders>
            <w:vAlign w:val="center"/>
            <w:hideMark/>
          </w:tcPr>
          <w:p w14:paraId="31DF59B2" w14:textId="77777777" w:rsidR="00541828" w:rsidRPr="00541828" w:rsidRDefault="00541828" w:rsidP="00A76E8F">
            <w:pPr>
              <w:spacing w:after="0" w:line="240" w:lineRule="auto"/>
              <w:rPr>
                <w:rFonts w:ascii="Palatino Linotype" w:eastAsia="Times New Roman" w:hAnsi="Palatino Linotype" w:cs="Times New Roman"/>
                <w:kern w:val="0"/>
                <w:sz w:val="20"/>
                <w:szCs w:val="20"/>
                <w:lang w:eastAsia="fr-FR"/>
                <w14:ligatures w14:val="none"/>
              </w:rPr>
            </w:pPr>
          </w:p>
        </w:tc>
      </w:tr>
      <w:tr w:rsidR="00541828" w:rsidRPr="00F2608D" w14:paraId="65C1DA01" w14:textId="77777777" w:rsidTr="00A76E8F">
        <w:tc>
          <w:tcPr>
            <w:tcW w:w="0" w:type="auto"/>
            <w:gridSpan w:val="14"/>
            <w:tcBorders>
              <w:top w:val="nil"/>
              <w:left w:val="nil"/>
              <w:bottom w:val="nil"/>
              <w:right w:val="nil"/>
            </w:tcBorders>
            <w:vAlign w:val="center"/>
            <w:hideMark/>
          </w:tcPr>
          <w:p w14:paraId="4ADEF09F" w14:textId="1DADAD13" w:rsidR="00541828" w:rsidRPr="00DB640F" w:rsidRDefault="00541828" w:rsidP="00A76E8F">
            <w:pPr>
              <w:spacing w:after="0" w:line="240" w:lineRule="auto"/>
              <w:rPr>
                <w:rFonts w:ascii="Palatino Linotype" w:eastAsia="Times New Roman" w:hAnsi="Palatino Linotype" w:cs="Times New Roman"/>
                <w:kern w:val="0"/>
                <w:sz w:val="20"/>
                <w:szCs w:val="20"/>
                <w:lang w:val="en-US" w:eastAsia="fr-FR"/>
                <w14:ligatures w14:val="none"/>
              </w:rPr>
            </w:pPr>
            <w:r w:rsidRPr="00DB640F">
              <w:rPr>
                <w:rFonts w:ascii="Palatino Linotype" w:eastAsia="Times New Roman" w:hAnsi="Palatino Linotype" w:cs="Times New Roman"/>
                <w:i/>
                <w:iCs/>
                <w:kern w:val="0"/>
                <w:sz w:val="20"/>
                <w:szCs w:val="20"/>
                <w:lang w:val="en-US" w:eastAsia="fr-FR"/>
                <w14:ligatures w14:val="none"/>
              </w:rPr>
              <w:t>Note.</w:t>
            </w:r>
            <w:r w:rsidRPr="00DB640F">
              <w:rPr>
                <w:rFonts w:ascii="Palatino Linotype" w:eastAsia="Times New Roman" w:hAnsi="Palatino Linotype" w:cs="Times New Roman"/>
                <w:kern w:val="0"/>
                <w:sz w:val="20"/>
                <w:szCs w:val="20"/>
                <w:lang w:val="en-US" w:eastAsia="fr-FR"/>
                <w14:ligatures w14:val="none"/>
              </w:rPr>
              <w:t xml:space="preserve">  Conditioned on variables: Sex, Age.</w:t>
            </w:r>
            <w:r w:rsidR="00DB640F">
              <w:rPr>
                <w:rFonts w:ascii="Palatino Linotype" w:eastAsia="Times New Roman" w:hAnsi="Palatino Linotype" w:cs="Times New Roman"/>
                <w:kern w:val="0"/>
                <w:sz w:val="20"/>
                <w:szCs w:val="20"/>
                <w:lang w:val="en-US" w:eastAsia="fr-FR"/>
                <w14:ligatures w14:val="none"/>
              </w:rPr>
              <w:t xml:space="preserve"> </w:t>
            </w:r>
            <w:r w:rsidR="00DB640F" w:rsidRPr="00541828">
              <w:rPr>
                <w:rFonts w:ascii="Palatino Linotype" w:eastAsia="Times New Roman" w:hAnsi="Palatino Linotype" w:cs="Times New Roman"/>
                <w:kern w:val="0"/>
                <w:sz w:val="20"/>
                <w:szCs w:val="20"/>
                <w:lang w:val="en-US" w:eastAsia="fr-FR"/>
                <w14:ligatures w14:val="none"/>
              </w:rPr>
              <w:t>Confidence intervals based on 1000 bootstrap replicates.</w:t>
            </w:r>
            <w:r w:rsidR="00DB640F">
              <w:rPr>
                <w:rFonts w:ascii="Palatino Linotype" w:eastAsia="Times New Roman" w:hAnsi="Palatino Linotype" w:cs="Times New Roman"/>
                <w:kern w:val="0"/>
                <w:sz w:val="20"/>
                <w:szCs w:val="20"/>
                <w:lang w:val="en-US" w:eastAsia="fr-FR"/>
                <w14:ligatures w14:val="none"/>
              </w:rPr>
              <w:t xml:space="preserve"> </w:t>
            </w:r>
            <w:proofErr w:type="spellStart"/>
            <w:r w:rsidR="00DB640F">
              <w:rPr>
                <w:rFonts w:ascii="Palatino Linotype" w:eastAsia="Times New Roman" w:hAnsi="Palatino Linotype" w:cs="Times New Roman"/>
                <w:kern w:val="0"/>
                <w:sz w:val="20"/>
                <w:szCs w:val="20"/>
                <w:lang w:val="en-US" w:eastAsia="fr-FR"/>
                <w14:ligatures w14:val="none"/>
              </w:rPr>
              <w:t>ERSm</w:t>
            </w:r>
            <w:proofErr w:type="spellEnd"/>
            <w:r w:rsidR="00DB640F">
              <w:rPr>
                <w:rFonts w:ascii="Palatino Linotype" w:eastAsia="Times New Roman" w:hAnsi="Palatino Linotype" w:cs="Times New Roman"/>
                <w:kern w:val="0"/>
                <w:sz w:val="20"/>
                <w:szCs w:val="20"/>
                <w:lang w:val="en-US" w:eastAsia="fr-FR"/>
                <w14:ligatures w14:val="none"/>
              </w:rPr>
              <w:t xml:space="preserve"> = Emotion Regulation Strategies maladaptive; </w:t>
            </w:r>
            <w:proofErr w:type="spellStart"/>
            <w:r w:rsidR="00DB640F">
              <w:rPr>
                <w:rFonts w:ascii="Palatino Linotype" w:eastAsia="Times New Roman" w:hAnsi="Palatino Linotype" w:cs="Times New Roman"/>
                <w:kern w:val="0"/>
                <w:sz w:val="20"/>
                <w:szCs w:val="20"/>
                <w:lang w:val="en-US" w:eastAsia="fr-FR"/>
                <w14:ligatures w14:val="none"/>
              </w:rPr>
              <w:t>ERSa</w:t>
            </w:r>
            <w:proofErr w:type="spellEnd"/>
            <w:r w:rsidR="00DB640F">
              <w:rPr>
                <w:rFonts w:ascii="Palatino Linotype" w:eastAsia="Times New Roman" w:hAnsi="Palatino Linotype" w:cs="Times New Roman"/>
                <w:kern w:val="0"/>
                <w:sz w:val="20"/>
                <w:szCs w:val="20"/>
                <w:lang w:val="en-US" w:eastAsia="fr-FR"/>
                <w14:ligatures w14:val="none"/>
              </w:rPr>
              <w:t xml:space="preserve"> = Emotion Regulation Strategies adaptive; </w:t>
            </w:r>
            <w:proofErr w:type="spellStart"/>
            <w:r w:rsidR="00DB640F">
              <w:rPr>
                <w:rFonts w:ascii="Palatino Linotype" w:eastAsia="Times New Roman" w:hAnsi="Palatino Linotype" w:cs="Times New Roman"/>
                <w:kern w:val="0"/>
                <w:sz w:val="20"/>
                <w:szCs w:val="20"/>
                <w:lang w:val="en-US" w:eastAsia="fr-FR"/>
                <w14:ligatures w14:val="none"/>
              </w:rPr>
              <w:t>MCQtot</w:t>
            </w:r>
            <w:proofErr w:type="spellEnd"/>
            <w:r w:rsidR="00DB640F">
              <w:rPr>
                <w:rFonts w:ascii="Palatino Linotype" w:eastAsia="Times New Roman" w:hAnsi="Palatino Linotype" w:cs="Times New Roman"/>
                <w:kern w:val="0"/>
                <w:sz w:val="20"/>
                <w:szCs w:val="20"/>
                <w:lang w:val="en-US" w:eastAsia="fr-FR"/>
                <w14:ligatures w14:val="none"/>
              </w:rPr>
              <w:t xml:space="preserve"> = </w:t>
            </w:r>
            <w:proofErr w:type="spellStart"/>
            <w:r w:rsidR="00DB640F">
              <w:rPr>
                <w:rFonts w:ascii="Palatino Linotype" w:eastAsia="Times New Roman" w:hAnsi="Palatino Linotype" w:cs="Times New Roman"/>
                <w:kern w:val="0"/>
                <w:sz w:val="20"/>
                <w:szCs w:val="20"/>
                <w:lang w:val="en-US" w:eastAsia="fr-FR"/>
                <w14:ligatures w14:val="none"/>
              </w:rPr>
              <w:t>MetaCognition</w:t>
            </w:r>
            <w:proofErr w:type="spellEnd"/>
            <w:r w:rsidR="00DB640F">
              <w:rPr>
                <w:rFonts w:ascii="Palatino Linotype" w:eastAsia="Times New Roman" w:hAnsi="Palatino Linotype" w:cs="Times New Roman"/>
                <w:kern w:val="0"/>
                <w:sz w:val="20"/>
                <w:szCs w:val="20"/>
                <w:lang w:val="en-US" w:eastAsia="fr-FR"/>
                <w14:ligatures w14:val="none"/>
              </w:rPr>
              <w:t xml:space="preserve"> Questionnaire total; EF = Executive Functioning. </w:t>
            </w:r>
            <w:r w:rsidR="00DB640F" w:rsidRPr="00DB640F">
              <w:rPr>
                <w:rFonts w:ascii="Palatino Linotype" w:eastAsia="Times New Roman" w:hAnsi="Palatino Linotype" w:cs="Times New Roman"/>
                <w:kern w:val="0"/>
                <w:sz w:val="20"/>
                <w:szCs w:val="20"/>
                <w:lang w:val="en-US" w:eastAsia="fr-FR"/>
                <w14:ligatures w14:val="none"/>
              </w:rPr>
              <w:t>* p &lt; .05, ** p &lt; .01, *** p &lt; .001</w:t>
            </w:r>
          </w:p>
        </w:tc>
      </w:tr>
      <w:tr w:rsidR="00541828" w:rsidRPr="00F2608D" w14:paraId="65DACDB6" w14:textId="77777777" w:rsidTr="00A76E8F">
        <w:tc>
          <w:tcPr>
            <w:tcW w:w="0" w:type="auto"/>
            <w:gridSpan w:val="14"/>
            <w:tcBorders>
              <w:top w:val="nil"/>
              <w:left w:val="nil"/>
              <w:bottom w:val="nil"/>
              <w:right w:val="nil"/>
            </w:tcBorders>
            <w:vAlign w:val="center"/>
            <w:hideMark/>
          </w:tcPr>
          <w:p w14:paraId="07B5D5E1" w14:textId="7034ABBB" w:rsidR="00541828" w:rsidRPr="00DB640F" w:rsidRDefault="00541828" w:rsidP="00A76E8F">
            <w:pPr>
              <w:spacing w:after="0" w:line="240" w:lineRule="auto"/>
              <w:rPr>
                <w:rFonts w:ascii="Palatino Linotype" w:eastAsia="Times New Roman" w:hAnsi="Palatino Linotype" w:cs="Times New Roman"/>
                <w:kern w:val="0"/>
                <w:sz w:val="20"/>
                <w:szCs w:val="20"/>
                <w:lang w:val="en-US" w:eastAsia="fr-FR"/>
                <w14:ligatures w14:val="none"/>
              </w:rPr>
            </w:pPr>
          </w:p>
        </w:tc>
      </w:tr>
    </w:tbl>
    <w:p w14:paraId="52C1FFC0" w14:textId="77777777" w:rsidR="00541828" w:rsidRPr="00F9050F" w:rsidRDefault="00541828" w:rsidP="00F9050F">
      <w:pPr>
        <w:spacing w:line="240" w:lineRule="auto"/>
        <w:rPr>
          <w:rFonts w:ascii="Palatino Linotype" w:hAnsi="Palatino Linotype" w:cs="Times New Roman"/>
          <w:sz w:val="20"/>
          <w:szCs w:val="20"/>
          <w:lang w:val="en-US"/>
        </w:rPr>
      </w:pPr>
    </w:p>
    <w:tbl>
      <w:tblPr>
        <w:tblW w:w="9165" w:type="dxa"/>
        <w:tblCellMar>
          <w:top w:w="15" w:type="dxa"/>
          <w:left w:w="15" w:type="dxa"/>
          <w:bottom w:w="15" w:type="dxa"/>
          <w:right w:w="15" w:type="dxa"/>
        </w:tblCellMar>
        <w:tblLook w:val="04A0" w:firstRow="1" w:lastRow="0" w:firstColumn="1" w:lastColumn="0" w:noHBand="0" w:noVBand="1"/>
      </w:tblPr>
      <w:tblGrid>
        <w:gridCol w:w="2467"/>
        <w:gridCol w:w="82"/>
        <w:gridCol w:w="1208"/>
        <w:gridCol w:w="280"/>
        <w:gridCol w:w="1447"/>
        <w:gridCol w:w="63"/>
        <w:gridCol w:w="765"/>
        <w:gridCol w:w="54"/>
        <w:gridCol w:w="2655"/>
        <w:gridCol w:w="144"/>
      </w:tblGrid>
      <w:tr w:rsidR="0042007E" w:rsidRPr="00F2608D" w14:paraId="462F152C" w14:textId="77777777" w:rsidTr="00A76E8F">
        <w:trPr>
          <w:tblHeader/>
        </w:trPr>
        <w:tc>
          <w:tcPr>
            <w:tcW w:w="9165" w:type="dxa"/>
            <w:gridSpan w:val="10"/>
            <w:tcBorders>
              <w:top w:val="nil"/>
              <w:left w:val="nil"/>
              <w:bottom w:val="single" w:sz="6" w:space="0" w:color="000000"/>
              <w:right w:val="nil"/>
            </w:tcBorders>
            <w:vAlign w:val="center"/>
            <w:hideMark/>
          </w:tcPr>
          <w:p w14:paraId="343305EE" w14:textId="01A16962" w:rsidR="0042007E" w:rsidRPr="000D526B" w:rsidRDefault="0042007E" w:rsidP="000D526B">
            <w:pPr>
              <w:pStyle w:val="Paragraphedeliste"/>
              <w:numPr>
                <w:ilvl w:val="0"/>
                <w:numId w:val="3"/>
              </w:numPr>
              <w:spacing w:line="240" w:lineRule="auto"/>
              <w:rPr>
                <w:rFonts w:ascii="Palatino Linotype" w:hAnsi="Palatino Linotype" w:cs="Times New Roman"/>
                <w:b/>
                <w:bCs/>
                <w:sz w:val="20"/>
                <w:szCs w:val="20"/>
                <w:lang w:val="en-US"/>
              </w:rPr>
            </w:pPr>
            <w:r w:rsidRPr="000D526B">
              <w:rPr>
                <w:rFonts w:ascii="Palatino Linotype" w:hAnsi="Palatino Linotype" w:cs="Times New Roman"/>
                <w:b/>
                <w:bCs/>
                <w:sz w:val="20"/>
                <w:szCs w:val="20"/>
                <w:lang w:val="en-US"/>
              </w:rPr>
              <w:t>Network analysis</w:t>
            </w:r>
            <w:r w:rsidR="00F9050F" w:rsidRPr="000D526B">
              <w:rPr>
                <w:rFonts w:ascii="Palatino Linotype" w:hAnsi="Palatino Linotype" w:cs="Times New Roman"/>
                <w:b/>
                <w:bCs/>
                <w:sz w:val="20"/>
                <w:szCs w:val="20"/>
                <w:lang w:val="en-US"/>
              </w:rPr>
              <w:t xml:space="preserve"> proposed in the article</w:t>
            </w:r>
            <w:r w:rsidR="00541828">
              <w:rPr>
                <w:rFonts w:ascii="Palatino Linotype" w:hAnsi="Palatino Linotype" w:cs="Times New Roman"/>
                <w:b/>
                <w:bCs/>
                <w:sz w:val="20"/>
                <w:szCs w:val="20"/>
                <w:lang w:val="en-US"/>
              </w:rPr>
              <w:t>.</w:t>
            </w:r>
          </w:p>
          <w:p w14:paraId="2B67BFA0" w14:textId="23BA4927" w:rsidR="0042007E" w:rsidRPr="00F9050F" w:rsidRDefault="0042007E" w:rsidP="00F9050F">
            <w:pPr>
              <w:spacing w:after="0" w:line="240" w:lineRule="auto"/>
              <w:rPr>
                <w:rFonts w:ascii="Palatino Linotype" w:eastAsia="Times New Roman" w:hAnsi="Palatino Linotype" w:cs="Times New Roman"/>
                <w:b/>
                <w:bCs/>
                <w:sz w:val="20"/>
                <w:szCs w:val="20"/>
                <w:lang w:val="en-US" w:eastAsia="fr-FR"/>
              </w:rPr>
            </w:pPr>
            <w:r w:rsidRPr="00F9050F">
              <w:rPr>
                <w:rFonts w:ascii="Palatino Linotype" w:eastAsia="Times New Roman" w:hAnsi="Palatino Linotype" w:cs="Times New Roman"/>
                <w:b/>
                <w:bCs/>
                <w:sz w:val="20"/>
                <w:szCs w:val="20"/>
                <w:lang w:val="en-US" w:eastAsia="fr-FR"/>
              </w:rPr>
              <w:t xml:space="preserve">Table </w:t>
            </w:r>
            <w:r w:rsidR="00541828">
              <w:rPr>
                <w:rFonts w:ascii="Palatino Linotype" w:eastAsia="Times New Roman" w:hAnsi="Palatino Linotype" w:cs="Times New Roman"/>
                <w:b/>
                <w:bCs/>
                <w:sz w:val="20"/>
                <w:szCs w:val="20"/>
                <w:lang w:val="en-US" w:eastAsia="fr-FR"/>
              </w:rPr>
              <w:t>2</w:t>
            </w:r>
            <w:r w:rsidRPr="00F9050F">
              <w:rPr>
                <w:rFonts w:ascii="Palatino Linotype" w:eastAsia="Times New Roman" w:hAnsi="Palatino Linotype" w:cs="Times New Roman"/>
                <w:b/>
                <w:bCs/>
                <w:sz w:val="20"/>
                <w:szCs w:val="20"/>
                <w:lang w:val="en-US" w:eastAsia="fr-FR"/>
              </w:rPr>
              <w:t xml:space="preserve">. </w:t>
            </w:r>
            <w:r w:rsidRPr="00F9050F">
              <w:rPr>
                <w:rFonts w:ascii="Palatino Linotype" w:eastAsia="Times New Roman" w:hAnsi="Palatino Linotype" w:cs="Times New Roman"/>
                <w:sz w:val="20"/>
                <w:szCs w:val="20"/>
                <w:lang w:val="en-US" w:eastAsia="fr-FR"/>
              </w:rPr>
              <w:t>Centrality measures per variable</w:t>
            </w:r>
            <w:r w:rsidRPr="00F9050F">
              <w:rPr>
                <w:rFonts w:ascii="Palatino Linotype" w:eastAsia="Times New Roman" w:hAnsi="Palatino Linotype" w:cs="Times New Roman"/>
                <w:b/>
                <w:bCs/>
                <w:sz w:val="20"/>
                <w:szCs w:val="20"/>
                <w:lang w:val="en-US" w:eastAsia="fr-FR"/>
              </w:rPr>
              <w:t xml:space="preserve"> </w:t>
            </w:r>
          </w:p>
        </w:tc>
      </w:tr>
      <w:tr w:rsidR="0042007E" w:rsidRPr="00F9050F" w14:paraId="2A2DFAFA" w14:textId="77777777" w:rsidTr="00A76E8F">
        <w:trPr>
          <w:tblHeader/>
        </w:trPr>
        <w:tc>
          <w:tcPr>
            <w:tcW w:w="2544" w:type="dxa"/>
            <w:gridSpan w:val="2"/>
            <w:tcBorders>
              <w:top w:val="nil"/>
              <w:left w:val="nil"/>
              <w:bottom w:val="nil"/>
              <w:right w:val="nil"/>
            </w:tcBorders>
            <w:vAlign w:val="center"/>
            <w:hideMark/>
          </w:tcPr>
          <w:p w14:paraId="174C0DBB" w14:textId="77777777" w:rsidR="0042007E" w:rsidRPr="00F9050F" w:rsidRDefault="0042007E" w:rsidP="00F9050F">
            <w:pPr>
              <w:spacing w:after="0" w:line="240" w:lineRule="auto"/>
              <w:rPr>
                <w:rFonts w:ascii="Palatino Linotype" w:eastAsia="Times New Roman" w:hAnsi="Palatino Linotype" w:cs="Times New Roman"/>
                <w:b/>
                <w:bCs/>
                <w:sz w:val="20"/>
                <w:szCs w:val="20"/>
                <w:lang w:val="en-US" w:eastAsia="fr-FR"/>
              </w:rPr>
            </w:pPr>
          </w:p>
        </w:tc>
        <w:tc>
          <w:tcPr>
            <w:tcW w:w="6621" w:type="dxa"/>
            <w:gridSpan w:val="8"/>
            <w:tcBorders>
              <w:top w:val="nil"/>
              <w:left w:val="nil"/>
              <w:bottom w:val="single" w:sz="6" w:space="0" w:color="000000"/>
              <w:right w:val="nil"/>
            </w:tcBorders>
            <w:vAlign w:val="center"/>
            <w:hideMark/>
          </w:tcPr>
          <w:p w14:paraId="5BB7831E" w14:textId="77777777" w:rsidR="0042007E" w:rsidRPr="00F9050F" w:rsidRDefault="0042007E" w:rsidP="00F9050F">
            <w:pPr>
              <w:spacing w:after="0" w:line="240" w:lineRule="auto"/>
              <w:jc w:val="center"/>
              <w:rPr>
                <w:rFonts w:ascii="Palatino Linotype" w:eastAsia="Times New Roman" w:hAnsi="Palatino Linotype" w:cs="Times New Roman"/>
                <w:b/>
                <w:bCs/>
                <w:sz w:val="20"/>
                <w:szCs w:val="20"/>
                <w:lang w:eastAsia="fr-FR"/>
              </w:rPr>
            </w:pPr>
            <w:r w:rsidRPr="00F9050F">
              <w:rPr>
                <w:rFonts w:ascii="Palatino Linotype" w:eastAsia="Times New Roman" w:hAnsi="Palatino Linotype" w:cs="Times New Roman"/>
                <w:b/>
                <w:bCs/>
                <w:sz w:val="20"/>
                <w:szCs w:val="20"/>
                <w:lang w:eastAsia="fr-FR"/>
              </w:rPr>
              <w:t>Network</w:t>
            </w:r>
          </w:p>
        </w:tc>
      </w:tr>
      <w:tr w:rsidR="0042007E" w:rsidRPr="00F9050F" w14:paraId="647578D1" w14:textId="77777777" w:rsidTr="00A76E8F">
        <w:trPr>
          <w:tblHeader/>
        </w:trPr>
        <w:tc>
          <w:tcPr>
            <w:tcW w:w="2544" w:type="dxa"/>
            <w:gridSpan w:val="2"/>
            <w:tcBorders>
              <w:top w:val="nil"/>
              <w:left w:val="nil"/>
              <w:bottom w:val="single" w:sz="6" w:space="0" w:color="000000"/>
              <w:right w:val="nil"/>
            </w:tcBorders>
            <w:vAlign w:val="center"/>
            <w:hideMark/>
          </w:tcPr>
          <w:p w14:paraId="410223EF" w14:textId="77777777" w:rsidR="0042007E" w:rsidRPr="00F9050F" w:rsidRDefault="0042007E" w:rsidP="00F9050F">
            <w:pPr>
              <w:spacing w:after="0" w:line="240" w:lineRule="auto"/>
              <w:jc w:val="center"/>
              <w:rPr>
                <w:rFonts w:ascii="Palatino Linotype" w:eastAsia="Times New Roman" w:hAnsi="Palatino Linotype" w:cs="Times New Roman"/>
                <w:b/>
                <w:bCs/>
                <w:sz w:val="20"/>
                <w:szCs w:val="20"/>
                <w:lang w:eastAsia="fr-FR"/>
              </w:rPr>
            </w:pPr>
            <w:r w:rsidRPr="00F9050F">
              <w:rPr>
                <w:rFonts w:ascii="Palatino Linotype" w:eastAsia="Times New Roman" w:hAnsi="Palatino Linotype" w:cs="Times New Roman"/>
                <w:b/>
                <w:bCs/>
                <w:sz w:val="20"/>
                <w:szCs w:val="20"/>
                <w:lang w:eastAsia="fr-FR"/>
              </w:rPr>
              <w:t>Variable</w:t>
            </w:r>
          </w:p>
        </w:tc>
        <w:tc>
          <w:tcPr>
            <w:tcW w:w="1431" w:type="dxa"/>
            <w:gridSpan w:val="2"/>
            <w:tcBorders>
              <w:top w:val="nil"/>
              <w:left w:val="nil"/>
              <w:bottom w:val="single" w:sz="6" w:space="0" w:color="000000"/>
              <w:right w:val="nil"/>
            </w:tcBorders>
            <w:vAlign w:val="center"/>
            <w:hideMark/>
          </w:tcPr>
          <w:p w14:paraId="0A295CDF" w14:textId="77777777" w:rsidR="0042007E" w:rsidRPr="00F9050F" w:rsidRDefault="0042007E" w:rsidP="00F9050F">
            <w:pPr>
              <w:spacing w:after="0" w:line="240" w:lineRule="auto"/>
              <w:jc w:val="center"/>
              <w:rPr>
                <w:rFonts w:ascii="Palatino Linotype" w:eastAsia="Times New Roman" w:hAnsi="Palatino Linotype" w:cs="Times New Roman"/>
                <w:b/>
                <w:bCs/>
                <w:sz w:val="20"/>
                <w:szCs w:val="20"/>
                <w:lang w:eastAsia="fr-FR"/>
              </w:rPr>
            </w:pPr>
            <w:proofErr w:type="spellStart"/>
            <w:r w:rsidRPr="00F9050F">
              <w:rPr>
                <w:rFonts w:ascii="Palatino Linotype" w:eastAsia="Times New Roman" w:hAnsi="Palatino Linotype" w:cs="Times New Roman"/>
                <w:b/>
                <w:bCs/>
                <w:sz w:val="20"/>
                <w:szCs w:val="20"/>
                <w:lang w:eastAsia="fr-FR"/>
              </w:rPr>
              <w:t>Betweenness</w:t>
            </w:r>
            <w:proofErr w:type="spellEnd"/>
          </w:p>
        </w:tc>
        <w:tc>
          <w:tcPr>
            <w:tcW w:w="1473" w:type="dxa"/>
            <w:gridSpan w:val="2"/>
            <w:tcBorders>
              <w:top w:val="nil"/>
              <w:left w:val="nil"/>
              <w:bottom w:val="single" w:sz="6" w:space="0" w:color="000000"/>
              <w:right w:val="nil"/>
            </w:tcBorders>
            <w:vAlign w:val="center"/>
            <w:hideMark/>
          </w:tcPr>
          <w:p w14:paraId="6FDC90B4" w14:textId="77777777" w:rsidR="0042007E" w:rsidRPr="00F9050F" w:rsidRDefault="0042007E" w:rsidP="00F9050F">
            <w:pPr>
              <w:spacing w:after="0" w:line="240" w:lineRule="auto"/>
              <w:jc w:val="center"/>
              <w:rPr>
                <w:rFonts w:ascii="Palatino Linotype" w:eastAsia="Times New Roman" w:hAnsi="Palatino Linotype" w:cs="Times New Roman"/>
                <w:b/>
                <w:bCs/>
                <w:sz w:val="20"/>
                <w:szCs w:val="20"/>
                <w:lang w:eastAsia="fr-FR"/>
              </w:rPr>
            </w:pPr>
            <w:proofErr w:type="spellStart"/>
            <w:r w:rsidRPr="00F9050F">
              <w:rPr>
                <w:rFonts w:ascii="Palatino Linotype" w:eastAsia="Times New Roman" w:hAnsi="Palatino Linotype" w:cs="Times New Roman"/>
                <w:b/>
                <w:bCs/>
                <w:sz w:val="20"/>
                <w:szCs w:val="20"/>
                <w:lang w:eastAsia="fr-FR"/>
              </w:rPr>
              <w:t>Closeness</w:t>
            </w:r>
            <w:proofErr w:type="spellEnd"/>
          </w:p>
        </w:tc>
        <w:tc>
          <w:tcPr>
            <w:tcW w:w="0" w:type="auto"/>
            <w:gridSpan w:val="2"/>
            <w:tcBorders>
              <w:top w:val="nil"/>
              <w:left w:val="nil"/>
              <w:bottom w:val="single" w:sz="6" w:space="0" w:color="000000"/>
              <w:right w:val="nil"/>
            </w:tcBorders>
            <w:vAlign w:val="center"/>
            <w:hideMark/>
          </w:tcPr>
          <w:p w14:paraId="7BA84458" w14:textId="77777777" w:rsidR="0042007E" w:rsidRPr="00F9050F" w:rsidRDefault="0042007E" w:rsidP="00F9050F">
            <w:pPr>
              <w:spacing w:after="0" w:line="240" w:lineRule="auto"/>
              <w:jc w:val="center"/>
              <w:rPr>
                <w:rFonts w:ascii="Palatino Linotype" w:eastAsia="Times New Roman" w:hAnsi="Palatino Linotype" w:cs="Times New Roman"/>
                <w:b/>
                <w:bCs/>
                <w:sz w:val="20"/>
                <w:szCs w:val="20"/>
                <w:lang w:eastAsia="fr-FR"/>
              </w:rPr>
            </w:pPr>
            <w:proofErr w:type="spellStart"/>
            <w:r w:rsidRPr="00F9050F">
              <w:rPr>
                <w:rFonts w:ascii="Palatino Linotype" w:eastAsia="Times New Roman" w:hAnsi="Palatino Linotype" w:cs="Times New Roman"/>
                <w:b/>
                <w:bCs/>
                <w:sz w:val="20"/>
                <w:szCs w:val="20"/>
                <w:lang w:eastAsia="fr-FR"/>
              </w:rPr>
              <w:t>Strength</w:t>
            </w:r>
            <w:proofErr w:type="spellEnd"/>
          </w:p>
        </w:tc>
        <w:tc>
          <w:tcPr>
            <w:tcW w:w="2793" w:type="dxa"/>
            <w:gridSpan w:val="2"/>
            <w:tcBorders>
              <w:top w:val="nil"/>
              <w:left w:val="nil"/>
              <w:bottom w:val="single" w:sz="6" w:space="0" w:color="000000"/>
              <w:right w:val="nil"/>
            </w:tcBorders>
            <w:vAlign w:val="center"/>
            <w:hideMark/>
          </w:tcPr>
          <w:p w14:paraId="0152E706" w14:textId="77777777" w:rsidR="0042007E" w:rsidRPr="00F9050F" w:rsidRDefault="0042007E" w:rsidP="00F9050F">
            <w:pPr>
              <w:spacing w:after="0" w:line="240" w:lineRule="auto"/>
              <w:jc w:val="center"/>
              <w:rPr>
                <w:rFonts w:ascii="Palatino Linotype" w:eastAsia="Times New Roman" w:hAnsi="Palatino Linotype" w:cs="Times New Roman"/>
                <w:b/>
                <w:bCs/>
                <w:sz w:val="20"/>
                <w:szCs w:val="20"/>
                <w:lang w:eastAsia="fr-FR"/>
              </w:rPr>
            </w:pPr>
            <w:proofErr w:type="spellStart"/>
            <w:r w:rsidRPr="00F9050F">
              <w:rPr>
                <w:rFonts w:ascii="Palatino Linotype" w:eastAsia="Times New Roman" w:hAnsi="Palatino Linotype" w:cs="Times New Roman"/>
                <w:b/>
                <w:bCs/>
                <w:sz w:val="20"/>
                <w:szCs w:val="20"/>
                <w:lang w:eastAsia="fr-FR"/>
              </w:rPr>
              <w:t>Expected</w:t>
            </w:r>
            <w:proofErr w:type="spellEnd"/>
            <w:r w:rsidRPr="00F9050F">
              <w:rPr>
                <w:rFonts w:ascii="Palatino Linotype" w:eastAsia="Times New Roman" w:hAnsi="Palatino Linotype" w:cs="Times New Roman"/>
                <w:b/>
                <w:bCs/>
                <w:sz w:val="20"/>
                <w:szCs w:val="20"/>
                <w:lang w:eastAsia="fr-FR"/>
              </w:rPr>
              <w:t xml:space="preserve"> influence</w:t>
            </w:r>
          </w:p>
        </w:tc>
      </w:tr>
      <w:tr w:rsidR="0042007E" w:rsidRPr="00F9050F" w14:paraId="2F727C3E" w14:textId="77777777" w:rsidTr="00A76E8F">
        <w:tc>
          <w:tcPr>
            <w:tcW w:w="2462" w:type="dxa"/>
            <w:tcBorders>
              <w:top w:val="nil"/>
              <w:left w:val="nil"/>
              <w:bottom w:val="nil"/>
              <w:right w:val="nil"/>
            </w:tcBorders>
            <w:vAlign w:val="center"/>
            <w:hideMark/>
          </w:tcPr>
          <w:p w14:paraId="09A8C724" w14:textId="77777777" w:rsidR="0042007E" w:rsidRPr="00F9050F" w:rsidRDefault="0042007E" w:rsidP="00F9050F">
            <w:pPr>
              <w:spacing w:after="0" w:line="240" w:lineRule="auto"/>
              <w:rPr>
                <w:rFonts w:ascii="Palatino Linotype" w:eastAsia="Times New Roman" w:hAnsi="Palatino Linotype" w:cs="Times New Roman"/>
                <w:sz w:val="20"/>
                <w:szCs w:val="20"/>
                <w:lang w:eastAsia="fr-FR"/>
              </w:rPr>
            </w:pPr>
            <w:proofErr w:type="spellStart"/>
            <w:r w:rsidRPr="00F9050F">
              <w:rPr>
                <w:rFonts w:ascii="Palatino Linotype" w:eastAsia="Times New Roman" w:hAnsi="Palatino Linotype" w:cs="Times New Roman"/>
                <w:sz w:val="20"/>
                <w:szCs w:val="20"/>
                <w:lang w:eastAsia="fr-FR"/>
              </w:rPr>
              <w:t>School</w:t>
            </w:r>
            <w:proofErr w:type="spellEnd"/>
            <w:r w:rsidRPr="00F9050F">
              <w:rPr>
                <w:rFonts w:ascii="Palatino Linotype" w:eastAsia="Times New Roman" w:hAnsi="Palatino Linotype" w:cs="Times New Roman"/>
                <w:sz w:val="20"/>
                <w:szCs w:val="20"/>
                <w:lang w:eastAsia="fr-FR"/>
              </w:rPr>
              <w:t xml:space="preserve"> </w:t>
            </w:r>
            <w:proofErr w:type="spellStart"/>
            <w:r w:rsidRPr="00F9050F">
              <w:rPr>
                <w:rFonts w:ascii="Palatino Linotype" w:eastAsia="Times New Roman" w:hAnsi="Palatino Linotype" w:cs="Times New Roman"/>
                <w:sz w:val="20"/>
                <w:szCs w:val="20"/>
                <w:lang w:eastAsia="fr-FR"/>
              </w:rPr>
              <w:t>Average</w:t>
            </w:r>
            <w:proofErr w:type="spellEnd"/>
          </w:p>
        </w:tc>
        <w:tc>
          <w:tcPr>
            <w:tcW w:w="0" w:type="auto"/>
            <w:tcBorders>
              <w:top w:val="nil"/>
              <w:left w:val="nil"/>
              <w:bottom w:val="nil"/>
              <w:right w:val="nil"/>
            </w:tcBorders>
            <w:vAlign w:val="center"/>
            <w:hideMark/>
          </w:tcPr>
          <w:p w14:paraId="2AEC6D85" w14:textId="77777777" w:rsidR="0042007E" w:rsidRPr="00F9050F" w:rsidRDefault="0042007E" w:rsidP="00F9050F">
            <w:pPr>
              <w:spacing w:after="0" w:line="240" w:lineRule="auto"/>
              <w:rPr>
                <w:rFonts w:ascii="Palatino Linotype" w:eastAsia="Times New Roman" w:hAnsi="Palatino Linotype" w:cs="Times New Roman"/>
                <w:sz w:val="20"/>
                <w:szCs w:val="20"/>
                <w:lang w:eastAsia="fr-FR"/>
              </w:rPr>
            </w:pPr>
          </w:p>
        </w:tc>
        <w:tc>
          <w:tcPr>
            <w:tcW w:w="1152" w:type="dxa"/>
            <w:tcBorders>
              <w:top w:val="nil"/>
              <w:left w:val="nil"/>
              <w:bottom w:val="nil"/>
              <w:right w:val="nil"/>
            </w:tcBorders>
            <w:vAlign w:val="center"/>
            <w:hideMark/>
          </w:tcPr>
          <w:p w14:paraId="4B325F0F"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-0.643</w:t>
            </w:r>
          </w:p>
        </w:tc>
        <w:tc>
          <w:tcPr>
            <w:tcW w:w="0" w:type="auto"/>
            <w:tcBorders>
              <w:top w:val="nil"/>
              <w:left w:val="nil"/>
              <w:bottom w:val="nil"/>
              <w:right w:val="nil"/>
            </w:tcBorders>
            <w:vAlign w:val="center"/>
            <w:hideMark/>
          </w:tcPr>
          <w:p w14:paraId="667590D2"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p>
        </w:tc>
        <w:tc>
          <w:tcPr>
            <w:tcW w:w="1412" w:type="dxa"/>
            <w:tcBorders>
              <w:top w:val="nil"/>
              <w:left w:val="nil"/>
              <w:bottom w:val="nil"/>
              <w:right w:val="nil"/>
            </w:tcBorders>
            <w:vAlign w:val="center"/>
            <w:hideMark/>
          </w:tcPr>
          <w:p w14:paraId="4741C857"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-0.212</w:t>
            </w:r>
          </w:p>
        </w:tc>
        <w:tc>
          <w:tcPr>
            <w:tcW w:w="0" w:type="auto"/>
            <w:tcBorders>
              <w:top w:val="nil"/>
              <w:left w:val="nil"/>
              <w:bottom w:val="nil"/>
              <w:right w:val="nil"/>
            </w:tcBorders>
            <w:vAlign w:val="center"/>
            <w:hideMark/>
          </w:tcPr>
          <w:p w14:paraId="41AF9BB4"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p>
        </w:tc>
        <w:tc>
          <w:tcPr>
            <w:tcW w:w="0" w:type="auto"/>
            <w:tcBorders>
              <w:top w:val="nil"/>
              <w:left w:val="nil"/>
              <w:bottom w:val="nil"/>
              <w:right w:val="nil"/>
            </w:tcBorders>
            <w:vAlign w:val="center"/>
            <w:hideMark/>
          </w:tcPr>
          <w:p w14:paraId="08F52A07"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-0.808</w:t>
            </w:r>
          </w:p>
        </w:tc>
        <w:tc>
          <w:tcPr>
            <w:tcW w:w="0" w:type="auto"/>
            <w:tcBorders>
              <w:top w:val="nil"/>
              <w:left w:val="nil"/>
              <w:bottom w:val="nil"/>
              <w:right w:val="nil"/>
            </w:tcBorders>
            <w:vAlign w:val="center"/>
            <w:hideMark/>
          </w:tcPr>
          <w:p w14:paraId="4059F5A8"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p>
        </w:tc>
        <w:tc>
          <w:tcPr>
            <w:tcW w:w="2650" w:type="dxa"/>
            <w:tcBorders>
              <w:top w:val="nil"/>
              <w:left w:val="nil"/>
              <w:bottom w:val="nil"/>
              <w:right w:val="nil"/>
            </w:tcBorders>
            <w:vAlign w:val="center"/>
            <w:hideMark/>
          </w:tcPr>
          <w:p w14:paraId="563200D3"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-1.193</w:t>
            </w:r>
          </w:p>
        </w:tc>
        <w:tc>
          <w:tcPr>
            <w:tcW w:w="0" w:type="auto"/>
            <w:tcBorders>
              <w:top w:val="nil"/>
              <w:left w:val="nil"/>
              <w:bottom w:val="nil"/>
              <w:right w:val="nil"/>
            </w:tcBorders>
            <w:vAlign w:val="center"/>
            <w:hideMark/>
          </w:tcPr>
          <w:p w14:paraId="575693D7" w14:textId="77777777" w:rsidR="0042007E" w:rsidRPr="00F9050F" w:rsidRDefault="0042007E" w:rsidP="00F9050F">
            <w:pPr>
              <w:spacing w:after="0" w:line="240" w:lineRule="auto"/>
              <w:jc w:val="right"/>
              <w:rPr>
                <w:rFonts w:ascii="Palatino Linotype" w:eastAsia="Times New Roman" w:hAnsi="Palatino Linotype" w:cs="Times New Roman"/>
                <w:sz w:val="20"/>
                <w:szCs w:val="20"/>
                <w:lang w:eastAsia="fr-FR"/>
              </w:rPr>
            </w:pPr>
          </w:p>
        </w:tc>
      </w:tr>
      <w:tr w:rsidR="0042007E" w:rsidRPr="00F9050F" w14:paraId="336AF5A8" w14:textId="77777777" w:rsidTr="00A76E8F">
        <w:tc>
          <w:tcPr>
            <w:tcW w:w="2462" w:type="dxa"/>
            <w:tcBorders>
              <w:top w:val="nil"/>
              <w:left w:val="nil"/>
              <w:bottom w:val="nil"/>
              <w:right w:val="nil"/>
            </w:tcBorders>
            <w:vAlign w:val="center"/>
            <w:hideMark/>
          </w:tcPr>
          <w:p w14:paraId="561527E5" w14:textId="77777777" w:rsidR="0042007E" w:rsidRPr="00F9050F" w:rsidRDefault="0042007E" w:rsidP="00F9050F">
            <w:pPr>
              <w:spacing w:after="0" w:line="240" w:lineRule="auto"/>
              <w:rPr>
                <w:rFonts w:ascii="Palatino Linotype" w:eastAsia="Times New Roman" w:hAnsi="Palatino Linotype" w:cs="Times New Roman"/>
                <w:sz w:val="20"/>
                <w:szCs w:val="20"/>
                <w:lang w:eastAsia="fr-FR"/>
              </w:rPr>
            </w:pPr>
            <w:proofErr w:type="spellStart"/>
            <w:r w:rsidRPr="00F9050F">
              <w:rPr>
                <w:rFonts w:ascii="Palatino Linotype" w:eastAsia="Times New Roman" w:hAnsi="Palatino Linotype" w:cs="Times New Roman"/>
                <w:sz w:val="20"/>
                <w:szCs w:val="20"/>
                <w:lang w:eastAsia="fr-FR"/>
              </w:rPr>
              <w:t>ERSm</w:t>
            </w:r>
            <w:proofErr w:type="spellEnd"/>
          </w:p>
        </w:tc>
        <w:tc>
          <w:tcPr>
            <w:tcW w:w="0" w:type="auto"/>
            <w:tcBorders>
              <w:top w:val="nil"/>
              <w:left w:val="nil"/>
              <w:bottom w:val="nil"/>
              <w:right w:val="nil"/>
            </w:tcBorders>
            <w:vAlign w:val="center"/>
            <w:hideMark/>
          </w:tcPr>
          <w:p w14:paraId="04A86013" w14:textId="77777777" w:rsidR="0042007E" w:rsidRPr="00F9050F" w:rsidRDefault="0042007E" w:rsidP="00F9050F">
            <w:pPr>
              <w:spacing w:after="0" w:line="240" w:lineRule="auto"/>
              <w:rPr>
                <w:rFonts w:ascii="Palatino Linotype" w:eastAsia="Times New Roman" w:hAnsi="Palatino Linotype" w:cs="Times New Roman"/>
                <w:sz w:val="20"/>
                <w:szCs w:val="20"/>
                <w:lang w:eastAsia="fr-FR"/>
              </w:rPr>
            </w:pPr>
          </w:p>
        </w:tc>
        <w:tc>
          <w:tcPr>
            <w:tcW w:w="1152" w:type="dxa"/>
            <w:tcBorders>
              <w:top w:val="nil"/>
              <w:left w:val="nil"/>
              <w:bottom w:val="nil"/>
              <w:right w:val="nil"/>
            </w:tcBorders>
            <w:vAlign w:val="center"/>
            <w:hideMark/>
          </w:tcPr>
          <w:p w14:paraId="4A7A7140"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-0.643</w:t>
            </w:r>
          </w:p>
        </w:tc>
        <w:tc>
          <w:tcPr>
            <w:tcW w:w="0" w:type="auto"/>
            <w:tcBorders>
              <w:top w:val="nil"/>
              <w:left w:val="nil"/>
              <w:bottom w:val="nil"/>
              <w:right w:val="nil"/>
            </w:tcBorders>
            <w:vAlign w:val="center"/>
            <w:hideMark/>
          </w:tcPr>
          <w:p w14:paraId="56576E81"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p>
        </w:tc>
        <w:tc>
          <w:tcPr>
            <w:tcW w:w="1412" w:type="dxa"/>
            <w:tcBorders>
              <w:top w:val="nil"/>
              <w:left w:val="nil"/>
              <w:bottom w:val="nil"/>
              <w:right w:val="nil"/>
            </w:tcBorders>
            <w:vAlign w:val="center"/>
            <w:hideMark/>
          </w:tcPr>
          <w:p w14:paraId="733724ED"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0.084</w:t>
            </w:r>
          </w:p>
        </w:tc>
        <w:tc>
          <w:tcPr>
            <w:tcW w:w="0" w:type="auto"/>
            <w:tcBorders>
              <w:top w:val="nil"/>
              <w:left w:val="nil"/>
              <w:bottom w:val="nil"/>
              <w:right w:val="nil"/>
            </w:tcBorders>
            <w:vAlign w:val="center"/>
            <w:hideMark/>
          </w:tcPr>
          <w:p w14:paraId="25907EAD"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p>
        </w:tc>
        <w:tc>
          <w:tcPr>
            <w:tcW w:w="0" w:type="auto"/>
            <w:tcBorders>
              <w:top w:val="nil"/>
              <w:left w:val="nil"/>
              <w:bottom w:val="nil"/>
              <w:right w:val="nil"/>
            </w:tcBorders>
            <w:vAlign w:val="center"/>
            <w:hideMark/>
          </w:tcPr>
          <w:p w14:paraId="33587FF3"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0.197</w:t>
            </w:r>
          </w:p>
        </w:tc>
        <w:tc>
          <w:tcPr>
            <w:tcW w:w="0" w:type="auto"/>
            <w:tcBorders>
              <w:top w:val="nil"/>
              <w:left w:val="nil"/>
              <w:bottom w:val="nil"/>
              <w:right w:val="nil"/>
            </w:tcBorders>
            <w:vAlign w:val="center"/>
            <w:hideMark/>
          </w:tcPr>
          <w:p w14:paraId="65316398"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p>
        </w:tc>
        <w:tc>
          <w:tcPr>
            <w:tcW w:w="2650" w:type="dxa"/>
            <w:tcBorders>
              <w:top w:val="nil"/>
              <w:left w:val="nil"/>
              <w:bottom w:val="nil"/>
              <w:right w:val="nil"/>
            </w:tcBorders>
            <w:vAlign w:val="center"/>
            <w:hideMark/>
          </w:tcPr>
          <w:p w14:paraId="32C6A1A6"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0.555</w:t>
            </w:r>
          </w:p>
        </w:tc>
        <w:tc>
          <w:tcPr>
            <w:tcW w:w="0" w:type="auto"/>
            <w:tcBorders>
              <w:top w:val="nil"/>
              <w:left w:val="nil"/>
              <w:bottom w:val="nil"/>
              <w:right w:val="nil"/>
            </w:tcBorders>
            <w:vAlign w:val="center"/>
            <w:hideMark/>
          </w:tcPr>
          <w:p w14:paraId="09343892" w14:textId="77777777" w:rsidR="0042007E" w:rsidRPr="00F9050F" w:rsidRDefault="0042007E" w:rsidP="00F9050F">
            <w:pPr>
              <w:spacing w:after="0" w:line="240" w:lineRule="auto"/>
              <w:jc w:val="right"/>
              <w:rPr>
                <w:rFonts w:ascii="Palatino Linotype" w:eastAsia="Times New Roman" w:hAnsi="Palatino Linotype" w:cs="Times New Roman"/>
                <w:sz w:val="20"/>
                <w:szCs w:val="20"/>
                <w:lang w:eastAsia="fr-FR"/>
              </w:rPr>
            </w:pPr>
          </w:p>
        </w:tc>
      </w:tr>
      <w:tr w:rsidR="0042007E" w:rsidRPr="00F9050F" w14:paraId="7C13CF22" w14:textId="77777777" w:rsidTr="00A76E8F">
        <w:tc>
          <w:tcPr>
            <w:tcW w:w="2462" w:type="dxa"/>
            <w:tcBorders>
              <w:top w:val="nil"/>
              <w:left w:val="nil"/>
              <w:bottom w:val="nil"/>
              <w:right w:val="nil"/>
            </w:tcBorders>
            <w:vAlign w:val="center"/>
            <w:hideMark/>
          </w:tcPr>
          <w:p w14:paraId="295F05D9" w14:textId="77777777" w:rsidR="0042007E" w:rsidRPr="00F9050F" w:rsidRDefault="0042007E" w:rsidP="00F9050F">
            <w:pPr>
              <w:spacing w:after="0" w:line="240" w:lineRule="auto"/>
              <w:rPr>
                <w:rFonts w:ascii="Palatino Linotype" w:eastAsia="Times New Roman" w:hAnsi="Palatino Linotype" w:cs="Times New Roman"/>
                <w:sz w:val="20"/>
                <w:szCs w:val="20"/>
                <w:lang w:eastAsia="fr-FR"/>
              </w:rPr>
            </w:pPr>
            <w:proofErr w:type="spellStart"/>
            <w:r w:rsidRPr="00F9050F">
              <w:rPr>
                <w:rFonts w:ascii="Palatino Linotype" w:eastAsia="Times New Roman" w:hAnsi="Palatino Linotype" w:cs="Times New Roman"/>
                <w:sz w:val="20"/>
                <w:szCs w:val="20"/>
                <w:lang w:eastAsia="fr-FR"/>
              </w:rPr>
              <w:t>ERSa</w:t>
            </w:r>
            <w:proofErr w:type="spellEnd"/>
          </w:p>
        </w:tc>
        <w:tc>
          <w:tcPr>
            <w:tcW w:w="0" w:type="auto"/>
            <w:tcBorders>
              <w:top w:val="nil"/>
              <w:left w:val="nil"/>
              <w:bottom w:val="nil"/>
              <w:right w:val="nil"/>
            </w:tcBorders>
            <w:vAlign w:val="center"/>
            <w:hideMark/>
          </w:tcPr>
          <w:p w14:paraId="3D702B2D" w14:textId="77777777" w:rsidR="0042007E" w:rsidRPr="00F9050F" w:rsidRDefault="0042007E" w:rsidP="00F9050F">
            <w:pPr>
              <w:spacing w:after="0" w:line="240" w:lineRule="auto"/>
              <w:rPr>
                <w:rFonts w:ascii="Palatino Linotype" w:eastAsia="Times New Roman" w:hAnsi="Palatino Linotype" w:cs="Times New Roman"/>
                <w:sz w:val="20"/>
                <w:szCs w:val="20"/>
                <w:lang w:eastAsia="fr-FR"/>
              </w:rPr>
            </w:pPr>
          </w:p>
        </w:tc>
        <w:tc>
          <w:tcPr>
            <w:tcW w:w="1152" w:type="dxa"/>
            <w:tcBorders>
              <w:top w:val="nil"/>
              <w:left w:val="nil"/>
              <w:bottom w:val="nil"/>
              <w:right w:val="nil"/>
            </w:tcBorders>
            <w:vAlign w:val="center"/>
            <w:hideMark/>
          </w:tcPr>
          <w:p w14:paraId="133532EB"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-0.643</w:t>
            </w:r>
          </w:p>
        </w:tc>
        <w:tc>
          <w:tcPr>
            <w:tcW w:w="0" w:type="auto"/>
            <w:tcBorders>
              <w:top w:val="nil"/>
              <w:left w:val="nil"/>
              <w:bottom w:val="nil"/>
              <w:right w:val="nil"/>
            </w:tcBorders>
            <w:vAlign w:val="center"/>
            <w:hideMark/>
          </w:tcPr>
          <w:p w14:paraId="7AEF257A"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p>
        </w:tc>
        <w:tc>
          <w:tcPr>
            <w:tcW w:w="1412" w:type="dxa"/>
            <w:tcBorders>
              <w:top w:val="nil"/>
              <w:left w:val="nil"/>
              <w:bottom w:val="nil"/>
              <w:right w:val="nil"/>
            </w:tcBorders>
            <w:vAlign w:val="center"/>
            <w:hideMark/>
          </w:tcPr>
          <w:p w14:paraId="437DBDCB"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-1.825</w:t>
            </w:r>
          </w:p>
        </w:tc>
        <w:tc>
          <w:tcPr>
            <w:tcW w:w="0" w:type="auto"/>
            <w:tcBorders>
              <w:top w:val="nil"/>
              <w:left w:val="nil"/>
              <w:bottom w:val="nil"/>
              <w:right w:val="nil"/>
            </w:tcBorders>
            <w:vAlign w:val="center"/>
            <w:hideMark/>
          </w:tcPr>
          <w:p w14:paraId="49E6F3FB"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p>
        </w:tc>
        <w:tc>
          <w:tcPr>
            <w:tcW w:w="0" w:type="auto"/>
            <w:tcBorders>
              <w:top w:val="nil"/>
              <w:left w:val="nil"/>
              <w:bottom w:val="nil"/>
              <w:right w:val="nil"/>
            </w:tcBorders>
            <w:vAlign w:val="center"/>
            <w:hideMark/>
          </w:tcPr>
          <w:p w14:paraId="3C2AB8DA"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-1.460</w:t>
            </w:r>
          </w:p>
        </w:tc>
        <w:tc>
          <w:tcPr>
            <w:tcW w:w="0" w:type="auto"/>
            <w:tcBorders>
              <w:top w:val="nil"/>
              <w:left w:val="nil"/>
              <w:bottom w:val="nil"/>
              <w:right w:val="nil"/>
            </w:tcBorders>
            <w:vAlign w:val="center"/>
            <w:hideMark/>
          </w:tcPr>
          <w:p w14:paraId="4E0266C6"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p>
        </w:tc>
        <w:tc>
          <w:tcPr>
            <w:tcW w:w="2650" w:type="dxa"/>
            <w:tcBorders>
              <w:top w:val="nil"/>
              <w:left w:val="nil"/>
              <w:bottom w:val="nil"/>
              <w:right w:val="nil"/>
            </w:tcBorders>
            <w:vAlign w:val="center"/>
            <w:hideMark/>
          </w:tcPr>
          <w:p w14:paraId="4D2DA321"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-0.755</w:t>
            </w:r>
          </w:p>
        </w:tc>
        <w:tc>
          <w:tcPr>
            <w:tcW w:w="0" w:type="auto"/>
            <w:tcBorders>
              <w:top w:val="nil"/>
              <w:left w:val="nil"/>
              <w:bottom w:val="nil"/>
              <w:right w:val="nil"/>
            </w:tcBorders>
            <w:vAlign w:val="center"/>
            <w:hideMark/>
          </w:tcPr>
          <w:p w14:paraId="6AD803B9" w14:textId="77777777" w:rsidR="0042007E" w:rsidRPr="00F9050F" w:rsidRDefault="0042007E" w:rsidP="00F9050F">
            <w:pPr>
              <w:spacing w:after="0" w:line="240" w:lineRule="auto"/>
              <w:jc w:val="right"/>
              <w:rPr>
                <w:rFonts w:ascii="Palatino Linotype" w:eastAsia="Times New Roman" w:hAnsi="Palatino Linotype" w:cs="Times New Roman"/>
                <w:sz w:val="20"/>
                <w:szCs w:val="20"/>
                <w:lang w:eastAsia="fr-FR"/>
              </w:rPr>
            </w:pPr>
          </w:p>
        </w:tc>
      </w:tr>
      <w:tr w:rsidR="0042007E" w:rsidRPr="00F9050F" w14:paraId="23394BE8" w14:textId="77777777" w:rsidTr="00A76E8F">
        <w:tc>
          <w:tcPr>
            <w:tcW w:w="2462" w:type="dxa"/>
            <w:tcBorders>
              <w:top w:val="nil"/>
              <w:left w:val="nil"/>
              <w:bottom w:val="nil"/>
              <w:right w:val="nil"/>
            </w:tcBorders>
            <w:vAlign w:val="center"/>
            <w:hideMark/>
          </w:tcPr>
          <w:p w14:paraId="1EFE402B" w14:textId="77777777" w:rsidR="0042007E" w:rsidRPr="00F9050F" w:rsidRDefault="0042007E" w:rsidP="00F9050F">
            <w:pPr>
              <w:spacing w:after="0" w:line="240" w:lineRule="auto"/>
              <w:rPr>
                <w:rFonts w:ascii="Palatino Linotype" w:eastAsia="Times New Roman" w:hAnsi="Palatino Linotype" w:cs="Times New Roman"/>
                <w:sz w:val="20"/>
                <w:szCs w:val="20"/>
                <w:lang w:eastAsia="fr-FR"/>
              </w:rPr>
            </w:pPr>
            <w:proofErr w:type="spellStart"/>
            <w:r w:rsidRPr="00F9050F">
              <w:rPr>
                <w:rFonts w:ascii="Palatino Linotype" w:eastAsia="Times New Roman" w:hAnsi="Palatino Linotype" w:cs="Times New Roman"/>
                <w:sz w:val="20"/>
                <w:szCs w:val="20"/>
                <w:lang w:eastAsia="fr-FR"/>
              </w:rPr>
              <w:t>Executive</w:t>
            </w:r>
            <w:proofErr w:type="spellEnd"/>
            <w:r w:rsidRPr="00F9050F">
              <w:rPr>
                <w:rFonts w:ascii="Palatino Linotype" w:eastAsia="Times New Roman" w:hAnsi="Palatino Linotype" w:cs="Times New Roman"/>
                <w:sz w:val="20"/>
                <w:szCs w:val="20"/>
                <w:lang w:eastAsia="fr-FR"/>
              </w:rPr>
              <w:t xml:space="preserve"> </w:t>
            </w:r>
            <w:proofErr w:type="spellStart"/>
            <w:r w:rsidRPr="00F9050F">
              <w:rPr>
                <w:rFonts w:ascii="Palatino Linotype" w:eastAsia="Times New Roman" w:hAnsi="Palatino Linotype" w:cs="Times New Roman"/>
                <w:sz w:val="20"/>
                <w:szCs w:val="20"/>
                <w:lang w:eastAsia="fr-FR"/>
              </w:rPr>
              <w:t>Functioning</w:t>
            </w:r>
            <w:proofErr w:type="spellEnd"/>
          </w:p>
        </w:tc>
        <w:tc>
          <w:tcPr>
            <w:tcW w:w="0" w:type="auto"/>
            <w:tcBorders>
              <w:top w:val="nil"/>
              <w:left w:val="nil"/>
              <w:bottom w:val="nil"/>
              <w:right w:val="nil"/>
            </w:tcBorders>
            <w:vAlign w:val="center"/>
            <w:hideMark/>
          </w:tcPr>
          <w:p w14:paraId="1AF06BFE" w14:textId="77777777" w:rsidR="0042007E" w:rsidRPr="00F9050F" w:rsidRDefault="0042007E" w:rsidP="00F9050F">
            <w:pPr>
              <w:spacing w:after="0" w:line="240" w:lineRule="auto"/>
              <w:rPr>
                <w:rFonts w:ascii="Palatino Linotype" w:eastAsia="Times New Roman" w:hAnsi="Palatino Linotype" w:cs="Times New Roman"/>
                <w:sz w:val="20"/>
                <w:szCs w:val="20"/>
                <w:lang w:eastAsia="fr-FR"/>
              </w:rPr>
            </w:pPr>
          </w:p>
        </w:tc>
        <w:tc>
          <w:tcPr>
            <w:tcW w:w="1152" w:type="dxa"/>
            <w:tcBorders>
              <w:top w:val="nil"/>
              <w:left w:val="nil"/>
              <w:bottom w:val="nil"/>
              <w:right w:val="nil"/>
            </w:tcBorders>
            <w:vAlign w:val="center"/>
            <w:hideMark/>
          </w:tcPr>
          <w:p w14:paraId="146BB5DC"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1.434</w:t>
            </w:r>
          </w:p>
        </w:tc>
        <w:tc>
          <w:tcPr>
            <w:tcW w:w="0" w:type="auto"/>
            <w:tcBorders>
              <w:top w:val="nil"/>
              <w:left w:val="nil"/>
              <w:bottom w:val="nil"/>
              <w:right w:val="nil"/>
            </w:tcBorders>
            <w:vAlign w:val="center"/>
            <w:hideMark/>
          </w:tcPr>
          <w:p w14:paraId="032C7073"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p>
        </w:tc>
        <w:tc>
          <w:tcPr>
            <w:tcW w:w="1412" w:type="dxa"/>
            <w:tcBorders>
              <w:top w:val="nil"/>
              <w:left w:val="nil"/>
              <w:bottom w:val="nil"/>
              <w:right w:val="nil"/>
            </w:tcBorders>
            <w:vAlign w:val="center"/>
            <w:hideMark/>
          </w:tcPr>
          <w:p w14:paraId="5AE28FBE"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0.891</w:t>
            </w:r>
          </w:p>
        </w:tc>
        <w:tc>
          <w:tcPr>
            <w:tcW w:w="0" w:type="auto"/>
            <w:tcBorders>
              <w:top w:val="nil"/>
              <w:left w:val="nil"/>
              <w:bottom w:val="nil"/>
              <w:right w:val="nil"/>
            </w:tcBorders>
            <w:vAlign w:val="center"/>
            <w:hideMark/>
          </w:tcPr>
          <w:p w14:paraId="40B14D0F"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p>
        </w:tc>
        <w:tc>
          <w:tcPr>
            <w:tcW w:w="0" w:type="auto"/>
            <w:tcBorders>
              <w:top w:val="nil"/>
              <w:left w:val="nil"/>
              <w:bottom w:val="nil"/>
              <w:right w:val="nil"/>
            </w:tcBorders>
            <w:vAlign w:val="center"/>
            <w:hideMark/>
          </w:tcPr>
          <w:p w14:paraId="6CE60B8B"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0.250</w:t>
            </w:r>
          </w:p>
        </w:tc>
        <w:tc>
          <w:tcPr>
            <w:tcW w:w="0" w:type="auto"/>
            <w:tcBorders>
              <w:top w:val="nil"/>
              <w:left w:val="nil"/>
              <w:bottom w:val="nil"/>
              <w:right w:val="nil"/>
            </w:tcBorders>
            <w:vAlign w:val="center"/>
            <w:hideMark/>
          </w:tcPr>
          <w:p w14:paraId="5055BE31"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p>
        </w:tc>
        <w:tc>
          <w:tcPr>
            <w:tcW w:w="2650" w:type="dxa"/>
            <w:tcBorders>
              <w:top w:val="nil"/>
              <w:left w:val="nil"/>
              <w:bottom w:val="nil"/>
              <w:right w:val="nil"/>
            </w:tcBorders>
            <w:vAlign w:val="center"/>
            <w:hideMark/>
          </w:tcPr>
          <w:p w14:paraId="046E50D2"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-0.649</w:t>
            </w:r>
          </w:p>
        </w:tc>
        <w:tc>
          <w:tcPr>
            <w:tcW w:w="0" w:type="auto"/>
            <w:tcBorders>
              <w:top w:val="nil"/>
              <w:left w:val="nil"/>
              <w:bottom w:val="nil"/>
              <w:right w:val="nil"/>
            </w:tcBorders>
            <w:vAlign w:val="center"/>
            <w:hideMark/>
          </w:tcPr>
          <w:p w14:paraId="171F34CD" w14:textId="77777777" w:rsidR="0042007E" w:rsidRPr="00F9050F" w:rsidRDefault="0042007E" w:rsidP="00F9050F">
            <w:pPr>
              <w:spacing w:after="0" w:line="240" w:lineRule="auto"/>
              <w:jc w:val="right"/>
              <w:rPr>
                <w:rFonts w:ascii="Palatino Linotype" w:eastAsia="Times New Roman" w:hAnsi="Palatino Linotype" w:cs="Times New Roman"/>
                <w:sz w:val="20"/>
                <w:szCs w:val="20"/>
                <w:lang w:eastAsia="fr-FR"/>
              </w:rPr>
            </w:pPr>
          </w:p>
        </w:tc>
      </w:tr>
      <w:tr w:rsidR="0042007E" w:rsidRPr="00F9050F" w14:paraId="2E7E657C" w14:textId="77777777" w:rsidTr="00A76E8F">
        <w:tc>
          <w:tcPr>
            <w:tcW w:w="2462" w:type="dxa"/>
            <w:tcBorders>
              <w:top w:val="nil"/>
              <w:left w:val="nil"/>
              <w:bottom w:val="nil"/>
              <w:right w:val="nil"/>
            </w:tcBorders>
            <w:vAlign w:val="center"/>
            <w:hideMark/>
          </w:tcPr>
          <w:p w14:paraId="6821B5EE" w14:textId="77777777" w:rsidR="0042007E" w:rsidRPr="00F9050F" w:rsidRDefault="0042007E" w:rsidP="00F9050F">
            <w:pPr>
              <w:spacing w:after="0" w:line="240" w:lineRule="auto"/>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 xml:space="preserve">Trait </w:t>
            </w:r>
            <w:proofErr w:type="spellStart"/>
            <w:r w:rsidRPr="00F9050F">
              <w:rPr>
                <w:rFonts w:ascii="Palatino Linotype" w:eastAsia="Times New Roman" w:hAnsi="Palatino Linotype" w:cs="Times New Roman"/>
                <w:sz w:val="20"/>
                <w:szCs w:val="20"/>
                <w:lang w:eastAsia="fr-FR"/>
              </w:rPr>
              <w:t>Anxiety</w:t>
            </w:r>
            <w:proofErr w:type="spellEnd"/>
          </w:p>
        </w:tc>
        <w:tc>
          <w:tcPr>
            <w:tcW w:w="0" w:type="auto"/>
            <w:tcBorders>
              <w:top w:val="nil"/>
              <w:left w:val="nil"/>
              <w:bottom w:val="nil"/>
              <w:right w:val="nil"/>
            </w:tcBorders>
            <w:vAlign w:val="center"/>
            <w:hideMark/>
          </w:tcPr>
          <w:p w14:paraId="704D6392" w14:textId="77777777" w:rsidR="0042007E" w:rsidRPr="00F9050F" w:rsidRDefault="0042007E" w:rsidP="00F9050F">
            <w:pPr>
              <w:spacing w:after="0" w:line="240" w:lineRule="auto"/>
              <w:rPr>
                <w:rFonts w:ascii="Palatino Linotype" w:eastAsia="Times New Roman" w:hAnsi="Palatino Linotype" w:cs="Times New Roman"/>
                <w:sz w:val="20"/>
                <w:szCs w:val="20"/>
                <w:lang w:eastAsia="fr-FR"/>
              </w:rPr>
            </w:pPr>
          </w:p>
        </w:tc>
        <w:tc>
          <w:tcPr>
            <w:tcW w:w="1152" w:type="dxa"/>
            <w:tcBorders>
              <w:top w:val="nil"/>
              <w:left w:val="nil"/>
              <w:bottom w:val="nil"/>
              <w:right w:val="nil"/>
            </w:tcBorders>
            <w:vAlign w:val="center"/>
            <w:hideMark/>
          </w:tcPr>
          <w:p w14:paraId="63F1B865"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1.137</w:t>
            </w:r>
          </w:p>
        </w:tc>
        <w:tc>
          <w:tcPr>
            <w:tcW w:w="0" w:type="auto"/>
            <w:tcBorders>
              <w:top w:val="nil"/>
              <w:left w:val="nil"/>
              <w:bottom w:val="nil"/>
              <w:right w:val="nil"/>
            </w:tcBorders>
            <w:vAlign w:val="center"/>
            <w:hideMark/>
          </w:tcPr>
          <w:p w14:paraId="4B3BEB4F"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p>
        </w:tc>
        <w:tc>
          <w:tcPr>
            <w:tcW w:w="1412" w:type="dxa"/>
            <w:tcBorders>
              <w:top w:val="nil"/>
              <w:left w:val="nil"/>
              <w:bottom w:val="nil"/>
              <w:right w:val="nil"/>
            </w:tcBorders>
            <w:vAlign w:val="center"/>
            <w:hideMark/>
          </w:tcPr>
          <w:p w14:paraId="54BF0FC3"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0.891</w:t>
            </w:r>
          </w:p>
        </w:tc>
        <w:tc>
          <w:tcPr>
            <w:tcW w:w="0" w:type="auto"/>
            <w:tcBorders>
              <w:top w:val="nil"/>
              <w:left w:val="nil"/>
              <w:bottom w:val="nil"/>
              <w:right w:val="nil"/>
            </w:tcBorders>
            <w:vAlign w:val="center"/>
            <w:hideMark/>
          </w:tcPr>
          <w:p w14:paraId="40CC926B"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p>
        </w:tc>
        <w:tc>
          <w:tcPr>
            <w:tcW w:w="0" w:type="auto"/>
            <w:tcBorders>
              <w:top w:val="nil"/>
              <w:left w:val="nil"/>
              <w:bottom w:val="nil"/>
              <w:right w:val="nil"/>
            </w:tcBorders>
            <w:vAlign w:val="center"/>
            <w:hideMark/>
          </w:tcPr>
          <w:p w14:paraId="0319DFE7"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1.389</w:t>
            </w:r>
          </w:p>
        </w:tc>
        <w:tc>
          <w:tcPr>
            <w:tcW w:w="0" w:type="auto"/>
            <w:tcBorders>
              <w:top w:val="nil"/>
              <w:left w:val="nil"/>
              <w:bottom w:val="nil"/>
              <w:right w:val="nil"/>
            </w:tcBorders>
            <w:vAlign w:val="center"/>
            <w:hideMark/>
          </w:tcPr>
          <w:p w14:paraId="12AF49E8"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p>
        </w:tc>
        <w:tc>
          <w:tcPr>
            <w:tcW w:w="2650" w:type="dxa"/>
            <w:tcBorders>
              <w:top w:val="nil"/>
              <w:left w:val="nil"/>
              <w:bottom w:val="nil"/>
              <w:right w:val="nil"/>
            </w:tcBorders>
            <w:vAlign w:val="center"/>
            <w:hideMark/>
          </w:tcPr>
          <w:p w14:paraId="69B30A78"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1.329</w:t>
            </w:r>
          </w:p>
        </w:tc>
        <w:tc>
          <w:tcPr>
            <w:tcW w:w="0" w:type="auto"/>
            <w:tcBorders>
              <w:top w:val="nil"/>
              <w:left w:val="nil"/>
              <w:bottom w:val="nil"/>
              <w:right w:val="nil"/>
            </w:tcBorders>
            <w:vAlign w:val="center"/>
            <w:hideMark/>
          </w:tcPr>
          <w:p w14:paraId="14A58F7D" w14:textId="77777777" w:rsidR="0042007E" w:rsidRPr="00F9050F" w:rsidRDefault="0042007E" w:rsidP="00F9050F">
            <w:pPr>
              <w:spacing w:after="0" w:line="240" w:lineRule="auto"/>
              <w:jc w:val="right"/>
              <w:rPr>
                <w:rFonts w:ascii="Palatino Linotype" w:eastAsia="Times New Roman" w:hAnsi="Palatino Linotype" w:cs="Times New Roman"/>
                <w:sz w:val="20"/>
                <w:szCs w:val="20"/>
                <w:lang w:eastAsia="fr-FR"/>
              </w:rPr>
            </w:pPr>
          </w:p>
        </w:tc>
      </w:tr>
      <w:tr w:rsidR="0042007E" w:rsidRPr="00F9050F" w14:paraId="03292411" w14:textId="77777777" w:rsidTr="00A76E8F">
        <w:tc>
          <w:tcPr>
            <w:tcW w:w="2462" w:type="dxa"/>
            <w:tcBorders>
              <w:top w:val="nil"/>
              <w:left w:val="nil"/>
              <w:bottom w:val="nil"/>
              <w:right w:val="nil"/>
            </w:tcBorders>
            <w:vAlign w:val="center"/>
            <w:hideMark/>
          </w:tcPr>
          <w:p w14:paraId="42080CEE" w14:textId="77777777" w:rsidR="0042007E" w:rsidRPr="00F9050F" w:rsidRDefault="0042007E" w:rsidP="00F9050F">
            <w:pPr>
              <w:spacing w:after="0" w:line="240" w:lineRule="auto"/>
              <w:rPr>
                <w:rFonts w:ascii="Palatino Linotype" w:eastAsia="Times New Roman" w:hAnsi="Palatino Linotype" w:cs="Times New Roman"/>
                <w:sz w:val="20"/>
                <w:szCs w:val="20"/>
                <w:lang w:eastAsia="fr-FR"/>
              </w:rPr>
            </w:pPr>
            <w:proofErr w:type="spellStart"/>
            <w:r w:rsidRPr="00F9050F">
              <w:rPr>
                <w:rFonts w:ascii="Palatino Linotype" w:eastAsia="Times New Roman" w:hAnsi="Palatino Linotype" w:cs="Times New Roman"/>
                <w:sz w:val="20"/>
                <w:szCs w:val="20"/>
                <w:lang w:eastAsia="fr-FR"/>
              </w:rPr>
              <w:t>Metacognitive</w:t>
            </w:r>
            <w:proofErr w:type="spellEnd"/>
            <w:r w:rsidRPr="00F9050F">
              <w:rPr>
                <w:rFonts w:ascii="Palatino Linotype" w:eastAsia="Times New Roman" w:hAnsi="Palatino Linotype" w:cs="Times New Roman"/>
                <w:sz w:val="20"/>
                <w:szCs w:val="20"/>
                <w:lang w:eastAsia="fr-FR"/>
              </w:rPr>
              <w:t xml:space="preserve"> </w:t>
            </w:r>
            <w:proofErr w:type="spellStart"/>
            <w:r w:rsidRPr="00F9050F">
              <w:rPr>
                <w:rFonts w:ascii="Palatino Linotype" w:eastAsia="Times New Roman" w:hAnsi="Palatino Linotype" w:cs="Times New Roman"/>
                <w:sz w:val="20"/>
                <w:szCs w:val="20"/>
                <w:lang w:eastAsia="fr-FR"/>
              </w:rPr>
              <w:t>beliefs</w:t>
            </w:r>
            <w:proofErr w:type="spellEnd"/>
          </w:p>
        </w:tc>
        <w:tc>
          <w:tcPr>
            <w:tcW w:w="0" w:type="auto"/>
            <w:tcBorders>
              <w:top w:val="nil"/>
              <w:left w:val="nil"/>
              <w:bottom w:val="nil"/>
              <w:right w:val="nil"/>
            </w:tcBorders>
            <w:vAlign w:val="center"/>
            <w:hideMark/>
          </w:tcPr>
          <w:p w14:paraId="49E4D9DB" w14:textId="77777777" w:rsidR="0042007E" w:rsidRPr="00F9050F" w:rsidRDefault="0042007E" w:rsidP="00F9050F">
            <w:pPr>
              <w:spacing w:after="0" w:line="240" w:lineRule="auto"/>
              <w:rPr>
                <w:rFonts w:ascii="Palatino Linotype" w:eastAsia="Times New Roman" w:hAnsi="Palatino Linotype" w:cs="Times New Roman"/>
                <w:sz w:val="20"/>
                <w:szCs w:val="20"/>
                <w:lang w:eastAsia="fr-FR"/>
              </w:rPr>
            </w:pPr>
          </w:p>
        </w:tc>
        <w:tc>
          <w:tcPr>
            <w:tcW w:w="1152" w:type="dxa"/>
            <w:tcBorders>
              <w:top w:val="nil"/>
              <w:left w:val="nil"/>
              <w:bottom w:val="nil"/>
              <w:right w:val="nil"/>
            </w:tcBorders>
            <w:vAlign w:val="center"/>
            <w:hideMark/>
          </w:tcPr>
          <w:p w14:paraId="6B8686C4"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-0.643</w:t>
            </w:r>
          </w:p>
        </w:tc>
        <w:tc>
          <w:tcPr>
            <w:tcW w:w="0" w:type="auto"/>
            <w:tcBorders>
              <w:top w:val="nil"/>
              <w:left w:val="nil"/>
              <w:bottom w:val="nil"/>
              <w:right w:val="nil"/>
            </w:tcBorders>
            <w:vAlign w:val="center"/>
            <w:hideMark/>
          </w:tcPr>
          <w:p w14:paraId="22ECEFBC"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p>
        </w:tc>
        <w:tc>
          <w:tcPr>
            <w:tcW w:w="1412" w:type="dxa"/>
            <w:tcBorders>
              <w:top w:val="nil"/>
              <w:left w:val="nil"/>
              <w:bottom w:val="nil"/>
              <w:right w:val="nil"/>
            </w:tcBorders>
            <w:vAlign w:val="center"/>
            <w:hideMark/>
          </w:tcPr>
          <w:p w14:paraId="76B5D3BD"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0.172</w:t>
            </w:r>
          </w:p>
        </w:tc>
        <w:tc>
          <w:tcPr>
            <w:tcW w:w="0" w:type="auto"/>
            <w:tcBorders>
              <w:top w:val="nil"/>
              <w:left w:val="nil"/>
              <w:bottom w:val="nil"/>
              <w:right w:val="nil"/>
            </w:tcBorders>
            <w:vAlign w:val="center"/>
            <w:hideMark/>
          </w:tcPr>
          <w:p w14:paraId="3888EEB3"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p>
        </w:tc>
        <w:tc>
          <w:tcPr>
            <w:tcW w:w="0" w:type="auto"/>
            <w:tcBorders>
              <w:top w:val="nil"/>
              <w:left w:val="nil"/>
              <w:bottom w:val="nil"/>
              <w:right w:val="nil"/>
            </w:tcBorders>
            <w:vAlign w:val="center"/>
            <w:hideMark/>
          </w:tcPr>
          <w:p w14:paraId="783A1860"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0.432</w:t>
            </w:r>
          </w:p>
        </w:tc>
        <w:tc>
          <w:tcPr>
            <w:tcW w:w="0" w:type="auto"/>
            <w:tcBorders>
              <w:top w:val="nil"/>
              <w:left w:val="nil"/>
              <w:bottom w:val="nil"/>
              <w:right w:val="nil"/>
            </w:tcBorders>
            <w:vAlign w:val="center"/>
            <w:hideMark/>
          </w:tcPr>
          <w:p w14:paraId="67C6026C"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p>
        </w:tc>
        <w:tc>
          <w:tcPr>
            <w:tcW w:w="2650" w:type="dxa"/>
            <w:tcBorders>
              <w:top w:val="nil"/>
              <w:left w:val="nil"/>
              <w:bottom w:val="nil"/>
              <w:right w:val="nil"/>
            </w:tcBorders>
            <w:vAlign w:val="center"/>
            <w:hideMark/>
          </w:tcPr>
          <w:p w14:paraId="3257EAA3" w14:textId="77777777" w:rsidR="0042007E" w:rsidRPr="00F9050F" w:rsidRDefault="0042007E" w:rsidP="00F9050F">
            <w:pPr>
              <w:spacing w:after="0" w:line="240" w:lineRule="auto"/>
              <w:jc w:val="center"/>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0.713</w:t>
            </w:r>
          </w:p>
        </w:tc>
        <w:tc>
          <w:tcPr>
            <w:tcW w:w="0" w:type="auto"/>
            <w:tcBorders>
              <w:top w:val="nil"/>
              <w:left w:val="nil"/>
              <w:bottom w:val="nil"/>
              <w:right w:val="nil"/>
            </w:tcBorders>
            <w:vAlign w:val="center"/>
            <w:hideMark/>
          </w:tcPr>
          <w:p w14:paraId="71D13D4A" w14:textId="77777777" w:rsidR="0042007E" w:rsidRPr="00F9050F" w:rsidRDefault="0042007E" w:rsidP="00F9050F">
            <w:pPr>
              <w:spacing w:after="0" w:line="240" w:lineRule="auto"/>
              <w:jc w:val="right"/>
              <w:rPr>
                <w:rFonts w:ascii="Palatino Linotype" w:eastAsia="Times New Roman" w:hAnsi="Palatino Linotype" w:cs="Times New Roman"/>
                <w:sz w:val="20"/>
                <w:szCs w:val="20"/>
                <w:lang w:eastAsia="fr-FR"/>
              </w:rPr>
            </w:pPr>
          </w:p>
        </w:tc>
      </w:tr>
      <w:tr w:rsidR="0042007E" w:rsidRPr="00F9050F" w14:paraId="691648E9" w14:textId="77777777" w:rsidTr="00A76E8F">
        <w:tc>
          <w:tcPr>
            <w:tcW w:w="9165" w:type="dxa"/>
            <w:gridSpan w:val="10"/>
            <w:tcBorders>
              <w:top w:val="nil"/>
              <w:left w:val="nil"/>
              <w:bottom w:val="single" w:sz="12" w:space="0" w:color="000000"/>
              <w:right w:val="nil"/>
            </w:tcBorders>
            <w:vAlign w:val="center"/>
            <w:hideMark/>
          </w:tcPr>
          <w:p w14:paraId="5C594E1B" w14:textId="77777777" w:rsidR="0042007E" w:rsidRPr="00F9050F" w:rsidRDefault="0042007E" w:rsidP="00F9050F">
            <w:pPr>
              <w:spacing w:after="0" w:line="240" w:lineRule="auto"/>
              <w:rPr>
                <w:rFonts w:ascii="Palatino Linotype" w:eastAsia="Times New Roman" w:hAnsi="Palatino Linotype" w:cs="Times New Roman"/>
                <w:sz w:val="20"/>
                <w:szCs w:val="20"/>
                <w:lang w:eastAsia="fr-FR"/>
              </w:rPr>
            </w:pPr>
          </w:p>
        </w:tc>
      </w:tr>
    </w:tbl>
    <w:p w14:paraId="45FD8F1A" w14:textId="77777777" w:rsidR="0042007E" w:rsidRDefault="0042007E" w:rsidP="00541828">
      <w:pPr>
        <w:spacing w:after="0" w:line="240" w:lineRule="auto"/>
        <w:rPr>
          <w:rFonts w:ascii="Palatino Linotype" w:hAnsi="Palatino Linotype" w:cs="Times New Roman"/>
          <w:b/>
          <w:bCs/>
          <w:sz w:val="20"/>
          <w:szCs w:val="20"/>
          <w:lang w:val="en-US"/>
        </w:rPr>
      </w:pPr>
    </w:p>
    <w:p w14:paraId="454507D7" w14:textId="65721E32" w:rsidR="00F9050F" w:rsidRPr="000D526B" w:rsidRDefault="00541828" w:rsidP="000D526B">
      <w:pPr>
        <w:pStyle w:val="Paragraphedeliste"/>
        <w:numPr>
          <w:ilvl w:val="0"/>
          <w:numId w:val="3"/>
        </w:numPr>
        <w:spacing w:line="240" w:lineRule="auto"/>
        <w:rPr>
          <w:rFonts w:ascii="Palatino Linotype" w:hAnsi="Palatino Linotype" w:cs="Times New Roman"/>
          <w:b/>
          <w:bCs/>
          <w:sz w:val="20"/>
          <w:szCs w:val="20"/>
          <w:lang w:val="en-US"/>
        </w:rPr>
      </w:pPr>
      <w:r w:rsidRPr="00F9050F">
        <w:rPr>
          <w:rFonts w:ascii="Times New Roman" w:eastAsia="Times New Roman" w:hAnsi="Times New Roman" w:cs="Times New Roman"/>
          <w:noProof/>
          <w:sz w:val="24"/>
          <w:szCs w:val="24"/>
          <w:lang w:eastAsia="fr-FR"/>
        </w:rPr>
        <w:drawing>
          <wp:anchor distT="0" distB="0" distL="114300" distR="114300" simplePos="0" relativeHeight="251697152" behindDoc="0" locked="0" layoutInCell="1" allowOverlap="1" wp14:anchorId="0D94EE16" wp14:editId="033926A3">
            <wp:simplePos x="0" y="0"/>
            <wp:positionH relativeFrom="column">
              <wp:posOffset>548005</wp:posOffset>
            </wp:positionH>
            <wp:positionV relativeFrom="paragraph">
              <wp:posOffset>242570</wp:posOffset>
            </wp:positionV>
            <wp:extent cx="2421890" cy="2421890"/>
            <wp:effectExtent l="0" t="0" r="0" b="0"/>
            <wp:wrapTopAndBottom/>
            <wp:docPr id="64976488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1890" cy="2421890"/>
                    </a:xfrm>
                    <a:prstGeom prst="rect">
                      <a:avLst/>
                    </a:prstGeom>
                    <a:noFill/>
                    <a:ln>
                      <a:noFill/>
                    </a:ln>
                  </pic:spPr>
                </pic:pic>
              </a:graphicData>
            </a:graphic>
          </wp:anchor>
        </w:drawing>
      </w:r>
      <w:r w:rsidR="00F9050F" w:rsidRPr="000D526B">
        <w:rPr>
          <w:rFonts w:ascii="Palatino Linotype" w:hAnsi="Palatino Linotype" w:cs="Times New Roman"/>
          <w:b/>
          <w:bCs/>
          <w:sz w:val="20"/>
          <w:szCs w:val="20"/>
          <w:lang w:val="en-US"/>
        </w:rPr>
        <w:t>Network analysis on the main variables, maintaining the consciousness subscale.</w:t>
      </w:r>
    </w:p>
    <w:p w14:paraId="7FABFC0F" w14:textId="5E4905DF" w:rsidR="00541828" w:rsidRDefault="00541828" w:rsidP="00541828">
      <w:pPr>
        <w:pStyle w:val="MDPI31text"/>
        <w:spacing w:after="120"/>
        <w:ind w:left="360" w:firstLine="0"/>
        <w:rPr>
          <w:bCs/>
          <w:sz w:val="18"/>
          <w:szCs w:val="18"/>
        </w:rPr>
      </w:pPr>
      <w:r w:rsidRPr="009C63F4">
        <w:rPr>
          <w:b/>
          <w:sz w:val="18"/>
          <w:szCs w:val="18"/>
        </w:rPr>
        <w:t>Figure 1.</w:t>
      </w:r>
      <w:r w:rsidRPr="009C63F4">
        <w:rPr>
          <w:bCs/>
          <w:sz w:val="18"/>
          <w:szCs w:val="18"/>
        </w:rPr>
        <w:t xml:space="preserve"> Network analysis Network analysis of our main variables without the consciousness factor. Each node represents a variable of interest, and each edge represents the zero-order correlation between two variables. The thickness of an edge reflects the magnitude of the association. Solid lines indicate positive correlations, while dotted lines represent negative correlations.</w:t>
      </w:r>
      <w:bookmarkStart w:id="1" w:name="_Hlk153615218"/>
      <w:r>
        <w:rPr>
          <w:bCs/>
          <w:sz w:val="18"/>
          <w:szCs w:val="18"/>
        </w:rPr>
        <w:t xml:space="preserve"> </w:t>
      </w:r>
      <w:r w:rsidRPr="009C63F4">
        <w:rPr>
          <w:bCs/>
          <w:sz w:val="18"/>
          <w:szCs w:val="18"/>
        </w:rPr>
        <w:t>MCQ = Me</w:t>
      </w:r>
      <w:r>
        <w:rPr>
          <w:bCs/>
          <w:sz w:val="18"/>
          <w:szCs w:val="18"/>
        </w:rPr>
        <w:t>t</w:t>
      </w:r>
      <w:r w:rsidRPr="009C63F4">
        <w:rPr>
          <w:bCs/>
          <w:sz w:val="18"/>
          <w:szCs w:val="18"/>
        </w:rPr>
        <w:t>a</w:t>
      </w:r>
      <w:r>
        <w:rPr>
          <w:bCs/>
          <w:sz w:val="18"/>
          <w:szCs w:val="18"/>
        </w:rPr>
        <w:t>-</w:t>
      </w:r>
      <w:r w:rsidRPr="009C63F4">
        <w:rPr>
          <w:bCs/>
          <w:sz w:val="18"/>
          <w:szCs w:val="18"/>
        </w:rPr>
        <w:t xml:space="preserve">Cognition Questionnaire without Consciousness factor; </w:t>
      </w:r>
      <w:proofErr w:type="spellStart"/>
      <w:r w:rsidRPr="009C63F4">
        <w:rPr>
          <w:bCs/>
          <w:sz w:val="18"/>
          <w:szCs w:val="18"/>
        </w:rPr>
        <w:t>ERSm</w:t>
      </w:r>
      <w:proofErr w:type="spellEnd"/>
      <w:r w:rsidRPr="009C63F4">
        <w:rPr>
          <w:bCs/>
          <w:sz w:val="18"/>
          <w:szCs w:val="18"/>
        </w:rPr>
        <w:t xml:space="preserve"> = Emotion Regulation Strategies </w:t>
      </w:r>
      <w:proofErr w:type="spellStart"/>
      <w:proofErr w:type="gramStart"/>
      <w:r w:rsidRPr="009C63F4">
        <w:rPr>
          <w:bCs/>
          <w:sz w:val="18"/>
          <w:szCs w:val="18"/>
        </w:rPr>
        <w:t>maladaptives</w:t>
      </w:r>
      <w:proofErr w:type="spellEnd"/>
      <w:r w:rsidRPr="009C63F4">
        <w:rPr>
          <w:bCs/>
          <w:sz w:val="18"/>
          <w:szCs w:val="18"/>
        </w:rPr>
        <w:t> ;</w:t>
      </w:r>
      <w:proofErr w:type="gramEnd"/>
      <w:r w:rsidRPr="009C63F4">
        <w:rPr>
          <w:bCs/>
          <w:sz w:val="18"/>
          <w:szCs w:val="18"/>
        </w:rPr>
        <w:t xml:space="preserve"> </w:t>
      </w:r>
      <w:proofErr w:type="spellStart"/>
      <w:r w:rsidRPr="009C63F4">
        <w:rPr>
          <w:bCs/>
          <w:sz w:val="18"/>
          <w:szCs w:val="18"/>
        </w:rPr>
        <w:t>ERSa</w:t>
      </w:r>
      <w:proofErr w:type="spellEnd"/>
      <w:r w:rsidRPr="009C63F4">
        <w:rPr>
          <w:bCs/>
          <w:sz w:val="18"/>
          <w:szCs w:val="18"/>
        </w:rPr>
        <w:t xml:space="preserve"> = Emotion Regulation Strategies </w:t>
      </w:r>
      <w:proofErr w:type="spellStart"/>
      <w:r w:rsidRPr="009C63F4">
        <w:rPr>
          <w:bCs/>
          <w:sz w:val="18"/>
          <w:szCs w:val="18"/>
        </w:rPr>
        <w:t>adaptives</w:t>
      </w:r>
      <w:proofErr w:type="spellEnd"/>
      <w:r w:rsidRPr="009C63F4">
        <w:rPr>
          <w:bCs/>
          <w:sz w:val="18"/>
          <w:szCs w:val="18"/>
        </w:rPr>
        <w:t xml:space="preserve">; EF = Executive </w:t>
      </w:r>
      <w:proofErr w:type="spellStart"/>
      <w:r w:rsidRPr="009C63F4">
        <w:rPr>
          <w:bCs/>
          <w:sz w:val="18"/>
          <w:szCs w:val="18"/>
        </w:rPr>
        <w:t>Functionning</w:t>
      </w:r>
      <w:proofErr w:type="spellEnd"/>
      <w:r w:rsidRPr="009C63F4">
        <w:rPr>
          <w:bCs/>
          <w:sz w:val="18"/>
          <w:szCs w:val="18"/>
        </w:rPr>
        <w:t xml:space="preserve">; </w:t>
      </w:r>
      <w:proofErr w:type="spellStart"/>
      <w:r w:rsidRPr="009C63F4">
        <w:rPr>
          <w:bCs/>
          <w:sz w:val="18"/>
          <w:szCs w:val="18"/>
        </w:rPr>
        <w:t>Anx</w:t>
      </w:r>
      <w:proofErr w:type="spellEnd"/>
      <w:r w:rsidRPr="009C63F4">
        <w:rPr>
          <w:bCs/>
          <w:sz w:val="18"/>
          <w:szCs w:val="18"/>
        </w:rPr>
        <w:t xml:space="preserve"> = Trait Anxiety; SchA = School Average.</w:t>
      </w:r>
      <w:bookmarkEnd w:id="1"/>
    </w:p>
    <w:p w14:paraId="0FF2AF17" w14:textId="252F2667" w:rsidR="00E345A2" w:rsidRPr="00E345A2" w:rsidRDefault="00E345A2" w:rsidP="00E345A2">
      <w:pPr>
        <w:spacing w:after="108" w:line="240" w:lineRule="auto"/>
        <w:rPr>
          <w:rFonts w:ascii="Times New Roman" w:eastAsia="Times New Roman" w:hAnsi="Times New Roman" w:cs="Times New Roman"/>
          <w:kern w:val="0"/>
          <w:sz w:val="24"/>
          <w:szCs w:val="24"/>
          <w:lang w:eastAsia="fr-FR"/>
          <w14:ligatures w14:val="none"/>
        </w:rPr>
      </w:pPr>
      <w:r w:rsidRPr="00E345A2">
        <w:rPr>
          <w:rFonts w:ascii="Times New Roman" w:eastAsia="Times New Roman" w:hAnsi="Times New Roman" w:cs="Times New Roman"/>
          <w:noProof/>
          <w:kern w:val="0"/>
          <w:sz w:val="24"/>
          <w:szCs w:val="24"/>
          <w:lang w:eastAsia="fr-FR"/>
          <w14:ligatures w14:val="none"/>
        </w:rPr>
        <w:drawing>
          <wp:inline distT="0" distB="0" distL="0" distR="0" wp14:anchorId="35189937" wp14:editId="6D39E7C0">
            <wp:extent cx="5760720" cy="2710815"/>
            <wp:effectExtent l="0" t="0" r="0" b="0"/>
            <wp:docPr id="1615158348" name="Image 2" descr="Une image contenant diagramme, ligne, Tracé, Dessin techn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158348" name="Image 2" descr="Une image contenant diagramme, ligne, Tracé, Dessin technique&#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710815"/>
                    </a:xfrm>
                    <a:prstGeom prst="rect">
                      <a:avLst/>
                    </a:prstGeom>
                    <a:noFill/>
                    <a:ln>
                      <a:noFill/>
                    </a:ln>
                  </pic:spPr>
                </pic:pic>
              </a:graphicData>
            </a:graphic>
          </wp:inline>
        </w:drawing>
      </w:r>
    </w:p>
    <w:p w14:paraId="1F1285B7" w14:textId="4A9B4AFC" w:rsidR="00541828" w:rsidRPr="00541828" w:rsidRDefault="00541828" w:rsidP="00541828">
      <w:pPr>
        <w:pStyle w:val="MDPI31text"/>
        <w:ind w:left="0" w:firstLine="0"/>
        <w:rPr>
          <w:bCs/>
          <w:sz w:val="18"/>
          <w:szCs w:val="18"/>
          <w:lang w:val="fr-FR"/>
        </w:rPr>
      </w:pPr>
      <w:r w:rsidRPr="00541828">
        <w:rPr>
          <w:b/>
          <w:sz w:val="18"/>
          <w:szCs w:val="18"/>
          <w:lang w:val="fr-FR"/>
        </w:rPr>
        <w:lastRenderedPageBreak/>
        <w:t>Figure 2.</w:t>
      </w:r>
      <w:r w:rsidRPr="00541828">
        <w:rPr>
          <w:bCs/>
          <w:sz w:val="18"/>
          <w:szCs w:val="18"/>
          <w:lang w:val="fr-FR"/>
        </w:rPr>
        <w:t xml:space="preserve"> </w:t>
      </w:r>
      <w:proofErr w:type="spellStart"/>
      <w:r w:rsidRPr="00541828">
        <w:rPr>
          <w:bCs/>
          <w:sz w:val="18"/>
          <w:szCs w:val="18"/>
          <w:lang w:val="fr-FR"/>
        </w:rPr>
        <w:t>Centrality</w:t>
      </w:r>
      <w:proofErr w:type="spellEnd"/>
      <w:r w:rsidRPr="00541828">
        <w:rPr>
          <w:bCs/>
          <w:sz w:val="18"/>
          <w:szCs w:val="18"/>
          <w:lang w:val="fr-FR"/>
        </w:rPr>
        <w:t xml:space="preserve"> index graphs. </w:t>
      </w:r>
      <w:proofErr w:type="spellStart"/>
      <w:r w:rsidRPr="00541828">
        <w:rPr>
          <w:bCs/>
          <w:sz w:val="18"/>
          <w:szCs w:val="20"/>
          <w:lang w:val="fr-FR"/>
        </w:rPr>
        <w:t>ERSm</w:t>
      </w:r>
      <w:proofErr w:type="spellEnd"/>
      <w:r w:rsidRPr="00541828">
        <w:rPr>
          <w:bCs/>
          <w:sz w:val="18"/>
          <w:szCs w:val="20"/>
          <w:lang w:val="fr-FR"/>
        </w:rPr>
        <w:t xml:space="preserve"> = Emotion </w:t>
      </w:r>
      <w:proofErr w:type="spellStart"/>
      <w:r w:rsidRPr="00541828">
        <w:rPr>
          <w:bCs/>
          <w:sz w:val="18"/>
          <w:szCs w:val="20"/>
          <w:lang w:val="fr-FR"/>
        </w:rPr>
        <w:t>Regulation</w:t>
      </w:r>
      <w:proofErr w:type="spellEnd"/>
      <w:r w:rsidRPr="00541828">
        <w:rPr>
          <w:bCs/>
          <w:sz w:val="18"/>
          <w:szCs w:val="20"/>
          <w:lang w:val="fr-FR"/>
        </w:rPr>
        <w:t xml:space="preserve"> </w:t>
      </w:r>
      <w:proofErr w:type="spellStart"/>
      <w:r w:rsidRPr="00541828">
        <w:rPr>
          <w:bCs/>
          <w:sz w:val="18"/>
          <w:szCs w:val="20"/>
          <w:lang w:val="fr-FR"/>
        </w:rPr>
        <w:t>Strategies</w:t>
      </w:r>
      <w:proofErr w:type="spellEnd"/>
      <w:r w:rsidRPr="00541828">
        <w:rPr>
          <w:bCs/>
          <w:sz w:val="18"/>
          <w:szCs w:val="20"/>
          <w:lang w:val="fr-FR"/>
        </w:rPr>
        <w:t xml:space="preserve"> </w:t>
      </w:r>
      <w:proofErr w:type="spellStart"/>
      <w:proofErr w:type="gramStart"/>
      <w:r w:rsidRPr="00541828">
        <w:rPr>
          <w:bCs/>
          <w:sz w:val="18"/>
          <w:szCs w:val="20"/>
          <w:lang w:val="fr-FR"/>
        </w:rPr>
        <w:t>maladaptives</w:t>
      </w:r>
      <w:proofErr w:type="spellEnd"/>
      <w:r w:rsidRPr="00541828">
        <w:rPr>
          <w:bCs/>
          <w:sz w:val="18"/>
          <w:szCs w:val="20"/>
          <w:lang w:val="fr-FR"/>
        </w:rPr>
        <w:t>;</w:t>
      </w:r>
      <w:proofErr w:type="gramEnd"/>
      <w:r w:rsidRPr="00541828">
        <w:rPr>
          <w:bCs/>
          <w:sz w:val="18"/>
          <w:szCs w:val="20"/>
          <w:lang w:val="fr-FR"/>
        </w:rPr>
        <w:t xml:space="preserve"> </w:t>
      </w:r>
      <w:proofErr w:type="spellStart"/>
      <w:r w:rsidRPr="00541828">
        <w:rPr>
          <w:bCs/>
          <w:sz w:val="18"/>
          <w:szCs w:val="20"/>
          <w:lang w:val="fr-FR"/>
        </w:rPr>
        <w:t>ERSa</w:t>
      </w:r>
      <w:proofErr w:type="spellEnd"/>
      <w:r w:rsidRPr="00541828">
        <w:rPr>
          <w:bCs/>
          <w:sz w:val="18"/>
          <w:szCs w:val="20"/>
          <w:lang w:val="fr-FR"/>
        </w:rPr>
        <w:t xml:space="preserve"> = Emotion </w:t>
      </w:r>
      <w:proofErr w:type="spellStart"/>
      <w:r w:rsidRPr="00541828">
        <w:rPr>
          <w:bCs/>
          <w:sz w:val="18"/>
          <w:szCs w:val="20"/>
          <w:lang w:val="fr-FR"/>
        </w:rPr>
        <w:t>Regulation</w:t>
      </w:r>
      <w:proofErr w:type="spellEnd"/>
      <w:r w:rsidRPr="00541828">
        <w:rPr>
          <w:bCs/>
          <w:sz w:val="18"/>
          <w:szCs w:val="20"/>
          <w:lang w:val="fr-FR"/>
        </w:rPr>
        <w:t xml:space="preserve"> </w:t>
      </w:r>
      <w:proofErr w:type="spellStart"/>
      <w:r w:rsidRPr="00541828">
        <w:rPr>
          <w:bCs/>
          <w:sz w:val="18"/>
          <w:szCs w:val="20"/>
          <w:lang w:val="fr-FR"/>
        </w:rPr>
        <w:t>Strategies</w:t>
      </w:r>
      <w:proofErr w:type="spellEnd"/>
      <w:r w:rsidRPr="00541828">
        <w:rPr>
          <w:bCs/>
          <w:sz w:val="18"/>
          <w:szCs w:val="20"/>
          <w:lang w:val="fr-FR"/>
        </w:rPr>
        <w:t xml:space="preserve"> adaptives; EF = </w:t>
      </w:r>
      <w:proofErr w:type="spellStart"/>
      <w:r w:rsidRPr="00541828">
        <w:rPr>
          <w:bCs/>
          <w:sz w:val="18"/>
          <w:szCs w:val="20"/>
          <w:lang w:val="fr-FR"/>
        </w:rPr>
        <w:t>Executive</w:t>
      </w:r>
      <w:proofErr w:type="spellEnd"/>
      <w:r w:rsidRPr="00541828">
        <w:rPr>
          <w:bCs/>
          <w:sz w:val="18"/>
          <w:szCs w:val="20"/>
          <w:lang w:val="fr-FR"/>
        </w:rPr>
        <w:t xml:space="preserve"> </w:t>
      </w:r>
      <w:proofErr w:type="spellStart"/>
      <w:r w:rsidRPr="00541828">
        <w:rPr>
          <w:bCs/>
          <w:sz w:val="18"/>
          <w:szCs w:val="20"/>
          <w:lang w:val="fr-FR"/>
        </w:rPr>
        <w:t>Functioning</w:t>
      </w:r>
      <w:proofErr w:type="spellEnd"/>
      <w:r w:rsidRPr="00541828">
        <w:rPr>
          <w:bCs/>
          <w:sz w:val="18"/>
          <w:szCs w:val="20"/>
          <w:lang w:val="fr-FR"/>
        </w:rPr>
        <w:t xml:space="preserve">; MCQ = </w:t>
      </w:r>
      <w:proofErr w:type="spellStart"/>
      <w:r w:rsidRPr="00541828">
        <w:rPr>
          <w:bCs/>
          <w:sz w:val="18"/>
          <w:szCs w:val="20"/>
          <w:lang w:val="fr-FR"/>
        </w:rPr>
        <w:t>MetaCognition</w:t>
      </w:r>
      <w:proofErr w:type="spellEnd"/>
      <w:r w:rsidRPr="00541828">
        <w:rPr>
          <w:bCs/>
          <w:sz w:val="18"/>
          <w:szCs w:val="20"/>
          <w:lang w:val="fr-FR"/>
        </w:rPr>
        <w:t xml:space="preserve"> Questionnaire</w:t>
      </w:r>
    </w:p>
    <w:p w14:paraId="180B55A1" w14:textId="4E68EE1E" w:rsidR="001C5166" w:rsidRPr="000D526B" w:rsidRDefault="00985290" w:rsidP="000D526B">
      <w:pPr>
        <w:pStyle w:val="Paragraphedeliste"/>
        <w:numPr>
          <w:ilvl w:val="0"/>
          <w:numId w:val="3"/>
        </w:numPr>
        <w:spacing w:line="240" w:lineRule="auto"/>
        <w:rPr>
          <w:rFonts w:ascii="Palatino Linotype" w:hAnsi="Palatino Linotype" w:cs="Times New Roman"/>
          <w:b/>
          <w:bCs/>
          <w:sz w:val="20"/>
          <w:szCs w:val="20"/>
          <w:lang w:val="en-US"/>
        </w:rPr>
      </w:pPr>
      <w:r w:rsidRPr="000D526B">
        <w:rPr>
          <w:rFonts w:ascii="Palatino Linotype" w:hAnsi="Palatino Linotype" w:cs="Times New Roman"/>
          <w:b/>
          <w:bCs/>
          <w:sz w:val="20"/>
          <w:szCs w:val="20"/>
          <w:lang w:val="en-US"/>
        </w:rPr>
        <w:t>Exclusion criteria </w:t>
      </w:r>
      <w:r w:rsidR="00B37893" w:rsidRPr="000D526B">
        <w:rPr>
          <w:rFonts w:ascii="Palatino Linotype" w:hAnsi="Palatino Linotype" w:cs="Times New Roman"/>
          <w:b/>
          <w:bCs/>
          <w:sz w:val="20"/>
          <w:szCs w:val="20"/>
          <w:lang w:val="en-US"/>
        </w:rPr>
        <w:t>(details)</w:t>
      </w:r>
      <w:r w:rsidRPr="000D526B">
        <w:rPr>
          <w:rFonts w:ascii="Palatino Linotype" w:hAnsi="Palatino Linotype" w:cs="Times New Roman"/>
          <w:b/>
          <w:bCs/>
          <w:sz w:val="20"/>
          <w:szCs w:val="20"/>
          <w:lang w:val="en-US"/>
        </w:rPr>
        <w:t xml:space="preserve">: </w:t>
      </w:r>
    </w:p>
    <w:p w14:paraId="7EBCCB7C" w14:textId="77777777" w:rsidR="00541828" w:rsidRDefault="00985290" w:rsidP="00541828">
      <w:pPr>
        <w:spacing w:line="240" w:lineRule="auto"/>
        <w:ind w:firstLine="708"/>
        <w:jc w:val="both"/>
        <w:rPr>
          <w:rFonts w:ascii="Palatino Linotype" w:hAnsi="Palatino Linotype" w:cs="Times New Roman"/>
          <w:sz w:val="20"/>
          <w:szCs w:val="20"/>
          <w:lang w:val="en-US"/>
        </w:rPr>
      </w:pPr>
      <w:r w:rsidRPr="00F9050F">
        <w:rPr>
          <w:rFonts w:ascii="Palatino Linotype" w:hAnsi="Palatino Linotype" w:cs="Times New Roman"/>
          <w:b/>
          <w:sz w:val="20"/>
          <w:szCs w:val="20"/>
          <w:lang w:val="en-US"/>
        </w:rPr>
        <w:t xml:space="preserve">The score of the Lie scale of the RCMAS </w:t>
      </w:r>
      <w:r w:rsidRPr="00F9050F">
        <w:rPr>
          <w:rFonts w:ascii="Palatino Linotype" w:hAnsi="Palatino Linotype" w:cs="Times New Roman"/>
          <w:sz w:val="20"/>
          <w:szCs w:val="20"/>
          <w:lang w:val="en-US"/>
        </w:rPr>
        <w:t>measures the social desirability of the adolescent. There is no threshold at which a raw score can be considered high or low. For our age group, a raw score of 4 or 5 corresponds to a T-score of 10 or 11 (in the average range) based on the 1999 normative sample. The average score in our sample is acceptable (M = 3.50, SD = 2.45). Conversely, a raw score of 8 corresponds to a percentile range of 88 to 91, which is considered a cutoff. Any score above this range is deemed unacceptable. Twelve participants had a score of 8, and 2 had a score of 9. We chose to exclude these two participants.</w:t>
      </w:r>
    </w:p>
    <w:p w14:paraId="0C879708" w14:textId="6A9378BF" w:rsidR="00541828" w:rsidRPr="00F9050F" w:rsidRDefault="00541828" w:rsidP="00541828">
      <w:pPr>
        <w:spacing w:line="240" w:lineRule="auto"/>
        <w:ind w:firstLine="708"/>
        <w:jc w:val="both"/>
        <w:rPr>
          <w:rFonts w:ascii="Palatino Linotype" w:hAnsi="Palatino Linotype" w:cs="Times New Roman"/>
          <w:sz w:val="20"/>
          <w:szCs w:val="20"/>
          <w:lang w:val="en-US"/>
        </w:rPr>
      </w:pPr>
      <w:r w:rsidRPr="00313D98">
        <w:rPr>
          <w:rFonts w:ascii="Palatino Linotype" w:hAnsi="Palatino Linotype" w:cs="Times New Roman"/>
          <w:bCs/>
          <w:snapToGrid w:val="0"/>
          <w:sz w:val="20"/>
          <w:szCs w:val="20"/>
          <w:lang w:val="en-US"/>
        </w:rPr>
        <w:t xml:space="preserve">We chose to exclude 2 participants based on the RCMAS and its lie scale. This scale helps determine if there is a bias towards social desirability or avoidance in the subject responding to the questionnaire. In the French manual of the RCMAS, a high score would indicate imprecision of self-image rather than a deliberate intent to deceive. This does not necessarily question the relevance of their responses on other scales, but it is likely that they may attempt to appear less anxious to conceal their vulnerability. However, in our sample, there is a tendency toward less lying (i.e., greater honesty) among individuals who exhibit higher levels of anxiety on the RCMAS. In this regard, several studies have shown a significant negative relationship between total anxiety and the lie scale </w:t>
      </w:r>
      <w:r w:rsidRPr="00313D98">
        <w:rPr>
          <w:rFonts w:ascii="Palatino Linotype" w:hAnsi="Palatino Linotype" w:cs="Times New Roman"/>
          <w:bCs/>
          <w:snapToGrid w:val="0"/>
          <w:sz w:val="20"/>
          <w:szCs w:val="20"/>
          <w:lang w:val="en-US"/>
        </w:rPr>
        <w:fldChar w:fldCharType="begin"/>
      </w:r>
      <w:r w:rsidR="00EA5808">
        <w:rPr>
          <w:rFonts w:ascii="Palatino Linotype" w:hAnsi="Palatino Linotype" w:cs="Times New Roman"/>
          <w:bCs/>
          <w:snapToGrid w:val="0"/>
          <w:sz w:val="20"/>
          <w:szCs w:val="20"/>
          <w:lang w:val="en-US"/>
        </w:rPr>
        <w:instrText xml:space="preserve"> ADDIN ZOTERO_ITEM CSL_CITATION {"citationID":"OEC9ryqI","properties":{"formattedCitation":"[1,2]","plainCitation":"[1,2]","noteIndex":0},"citationItems":[{"id":1926,"uris":["http://zotero.org/users/2453776/items/QY9C5VK3"],"itemData":{"id":1926,"type":"article-journal","container-title":"Journal of Personality Assessment","issue":"2","note":"publisher: Taylor &amp; Francis","page":"258–271","source":"Google Scholar","title":"Low-end specificity of childhood measures of emotional distress: Differential effects for depression and anxiety","title-short":"Low-end specificity of childhood measures of emotional distress","volume":"67","author":[{"family":"Joiner Jr","given":"Thomas E."},{"family":"Schmidt","given":"Kristen L."},{"family":"Schmidt","given":"Norman B."}],"issued":{"date-parts":[["1996"]]}}},{"id":1925,"uris":["http://zotero.org/users/2453776/items/L7LKXCK4"],"itemData":{"id":1925,"type":"article-journal","abstract":"Examined Revised Children’s Manifest Anxiety Scale (RCMAS) Lie scores in a sample of 284 anxious children. Lie scores were examined in relation to children’s age, ethnicity/race, and gender, and in relation to Total Anxiety scores. The utility of Lie scores also was examined in terms of whether they were predictive of children’s anxiety levels as rated by children themselves, parents, and clinicians. Between-group differences in children’s Lie scores were examined as well. Results indicated that younger children had significantly higher Lie scores than older children, and Hispanic American children had significantly higher Lie scores than European American children. There were no significant gender differences in Lie scores, and no significant relation was found between RCMAS Lie scores and Total Anxiety scores for the total sample. Subgroup analyses indicated that Lie scores were predictive of children’s anxiety levels. Results also indicated that Lie scores were significantly different between children who presented with anxiety disorders and children who presented with anxiety and externalizing disorders. Findings are discussed in terms of the usefulness of RCMAS Lie scores. D 2001 Elsevier Science Inc. All rights reserved.","container-title":"Journal of Anxiety Disorders","DOI":"10.1016/S0887-6185(01)00075-5","ISSN":"08876185","issue":"5","journalAbbreviation":"Journal of Anxiety Disorders","language":"en","page":"443-457","source":"DOI.org (Crossref)","title":"An analysis of the RCMAS lie scale in a clinic sample of anxious children","volume":"15","author":[{"family":"Pina","given":"Armando A"},{"family":"Silverman","given":"Wendy K"},{"family":"Saavedra","given":"Lissette M"},{"family":"Weems","given":"Carl F"}],"issued":{"date-parts":[["2001",9]]}}}],"schema":"https://github.com/citation-style-language/schema/raw/master/csl-citation.json"} </w:instrText>
      </w:r>
      <w:r w:rsidRPr="00313D98">
        <w:rPr>
          <w:rFonts w:ascii="Palatino Linotype" w:hAnsi="Palatino Linotype" w:cs="Times New Roman"/>
          <w:bCs/>
          <w:snapToGrid w:val="0"/>
          <w:sz w:val="20"/>
          <w:szCs w:val="20"/>
          <w:lang w:val="en-US"/>
        </w:rPr>
        <w:fldChar w:fldCharType="separate"/>
      </w:r>
      <w:r w:rsidR="00EA5808" w:rsidRPr="00EA5808">
        <w:rPr>
          <w:rFonts w:ascii="Palatino Linotype" w:hAnsi="Palatino Linotype"/>
          <w:sz w:val="20"/>
          <w:lang w:val="en-US"/>
        </w:rPr>
        <w:t>[1,2]</w:t>
      </w:r>
      <w:r w:rsidRPr="00313D98">
        <w:rPr>
          <w:rFonts w:ascii="Palatino Linotype" w:hAnsi="Palatino Linotype" w:cs="Times New Roman"/>
          <w:bCs/>
          <w:snapToGrid w:val="0"/>
          <w:sz w:val="20"/>
          <w:szCs w:val="20"/>
          <w:lang w:val="en-US"/>
        </w:rPr>
        <w:fldChar w:fldCharType="end"/>
      </w:r>
      <w:r w:rsidRPr="00313D98">
        <w:rPr>
          <w:rFonts w:ascii="Palatino Linotype" w:hAnsi="Palatino Linotype" w:cs="Times New Roman"/>
          <w:bCs/>
          <w:snapToGrid w:val="0"/>
          <w:sz w:val="20"/>
          <w:szCs w:val="20"/>
          <w:lang w:val="en-US"/>
        </w:rPr>
        <w:t xml:space="preserve">. Joiner et al. </w:t>
      </w:r>
      <w:r w:rsidRPr="00313D98">
        <w:rPr>
          <w:rFonts w:ascii="Palatino Linotype" w:hAnsi="Palatino Linotype" w:cs="Times New Roman"/>
          <w:bCs/>
          <w:snapToGrid w:val="0"/>
          <w:sz w:val="20"/>
          <w:szCs w:val="20"/>
          <w:lang w:val="en-US"/>
        </w:rPr>
        <w:fldChar w:fldCharType="begin"/>
      </w:r>
      <w:r w:rsidR="00EA5808">
        <w:rPr>
          <w:rFonts w:ascii="Palatino Linotype" w:hAnsi="Palatino Linotype" w:cs="Times New Roman"/>
          <w:bCs/>
          <w:snapToGrid w:val="0"/>
          <w:sz w:val="20"/>
          <w:szCs w:val="20"/>
          <w:lang w:val="en-US"/>
        </w:rPr>
        <w:instrText xml:space="preserve"> ADDIN ZOTERO_ITEM CSL_CITATION {"citationID":"otmsnnfe","properties":{"formattedCitation":"[1]","plainCitation":"[1]","noteIndex":0},"citationItems":[{"id":1926,"uris":["http://zotero.org/users/2453776/items/QY9C5VK3"],"itemData":{"id":1926,"type":"article-journal","container-title":"Journal of Personality Assessment","issue":"2","note":"publisher: Taylor &amp; Francis","page":"258–271","source":"Google Scholar","title":"Low-end specificity of childhood measures of emotional distress: Differential effects for depression and anxiety","title-short":"Low-end specificity of childhood measures of emotional distress","volume":"67","author":[{"family":"Joiner Jr","given":"Thomas E."},{"family":"Schmidt","given":"Kristen L."},{"family":"Schmidt","given":"Norman B."}],"issued":{"date-parts":[["1996"]]}}}],"schema":"https://github.com/citation-style-language/schema/raw/master/csl-citation.json"} </w:instrText>
      </w:r>
      <w:r w:rsidRPr="00313D98">
        <w:rPr>
          <w:rFonts w:ascii="Palatino Linotype" w:hAnsi="Palatino Linotype" w:cs="Times New Roman"/>
          <w:bCs/>
          <w:snapToGrid w:val="0"/>
          <w:sz w:val="20"/>
          <w:szCs w:val="20"/>
          <w:lang w:val="en-US"/>
        </w:rPr>
        <w:fldChar w:fldCharType="separate"/>
      </w:r>
      <w:r w:rsidR="00EA5808" w:rsidRPr="00EA5808">
        <w:rPr>
          <w:rFonts w:ascii="Palatino Linotype" w:hAnsi="Palatino Linotype"/>
          <w:sz w:val="20"/>
          <w:lang w:val="en-US"/>
        </w:rPr>
        <w:t>[1]</w:t>
      </w:r>
      <w:r w:rsidRPr="00313D98">
        <w:rPr>
          <w:rFonts w:ascii="Palatino Linotype" w:hAnsi="Palatino Linotype" w:cs="Times New Roman"/>
          <w:bCs/>
          <w:snapToGrid w:val="0"/>
          <w:sz w:val="20"/>
          <w:szCs w:val="20"/>
          <w:lang w:val="en-US"/>
        </w:rPr>
        <w:fldChar w:fldCharType="end"/>
      </w:r>
      <w:r w:rsidRPr="00313D98">
        <w:rPr>
          <w:rFonts w:ascii="Palatino Linotype" w:hAnsi="Palatino Linotype" w:cs="Times New Roman"/>
          <w:bCs/>
          <w:snapToGrid w:val="0"/>
          <w:sz w:val="20"/>
          <w:szCs w:val="20"/>
          <w:lang w:val="en-US"/>
        </w:rPr>
        <w:t xml:space="preserve"> suggest that anxiety is more socially acceptable than other disorders, such as depression. This suggests that anxious individuals are more inclined to disclose their true feelings, concerns, and experiences rather than conceal them or respond in a socially desirable manner. Although our results are similar to this study, which found a correlation of r = -0.21, our population was different as the RCMAS was completed by children hospitalized in a psychiatric setting. Our findings suggest that the impact of the lie scale on anxiety should be considered for all populations evaluated with this questionnaire, but it does not justify restructuring the sample based on this variable.</w:t>
      </w:r>
    </w:p>
    <w:p w14:paraId="48599E8D" w14:textId="77777777" w:rsidR="00985290" w:rsidRPr="00F9050F" w:rsidRDefault="00985290" w:rsidP="00F9050F">
      <w:pPr>
        <w:spacing w:line="240" w:lineRule="auto"/>
        <w:ind w:firstLine="708"/>
        <w:jc w:val="both"/>
        <w:rPr>
          <w:rFonts w:ascii="Palatino Linotype" w:hAnsi="Palatino Linotype" w:cs="Times New Roman"/>
          <w:sz w:val="20"/>
          <w:szCs w:val="20"/>
          <w:lang w:val="en-US"/>
        </w:rPr>
      </w:pPr>
      <w:r w:rsidRPr="00F9050F">
        <w:rPr>
          <w:rFonts w:ascii="Palatino Linotype" w:hAnsi="Palatino Linotype" w:cs="Times New Roman"/>
          <w:b/>
          <w:sz w:val="20"/>
          <w:szCs w:val="20"/>
          <w:lang w:val="en-US"/>
        </w:rPr>
        <w:t>The Negativity scale of the BRIEF</w:t>
      </w:r>
      <w:r w:rsidRPr="00F9050F">
        <w:rPr>
          <w:rFonts w:ascii="Palatino Linotype" w:hAnsi="Palatino Linotype" w:cs="Times New Roman"/>
          <w:sz w:val="20"/>
          <w:szCs w:val="20"/>
          <w:lang w:val="en-US"/>
        </w:rPr>
        <w:t xml:space="preserve"> indicates whether the parent responded with </w:t>
      </w:r>
      <w:proofErr w:type="gramStart"/>
      <w:r w:rsidRPr="00F9050F">
        <w:rPr>
          <w:rFonts w:ascii="Palatino Linotype" w:hAnsi="Palatino Linotype" w:cs="Times New Roman"/>
          <w:sz w:val="20"/>
          <w:szCs w:val="20"/>
          <w:lang w:val="en-US"/>
        </w:rPr>
        <w:t>a</w:t>
      </w:r>
      <w:proofErr w:type="gramEnd"/>
      <w:r w:rsidRPr="00F9050F">
        <w:rPr>
          <w:rFonts w:ascii="Palatino Linotype" w:hAnsi="Palatino Linotype" w:cs="Times New Roman"/>
          <w:sz w:val="20"/>
          <w:szCs w:val="20"/>
          <w:lang w:val="en-US"/>
        </w:rPr>
        <w:t xml:space="preserve"> overly negative perspective on their child. A score of 4 or below is considered acceptable according to the BRIEF manual. The average score in our sample falls within the acceptable range (M = 0.73, SD = 1.10). Only two participants had questionnaires with scores of 5 and 6. A score of 6 is considered high, and scores above this range are considered very high. We chose to retain all participants based on this information.</w:t>
      </w:r>
    </w:p>
    <w:p w14:paraId="34D7C46C" w14:textId="7E6BF53E" w:rsidR="00985290" w:rsidRPr="00F9050F" w:rsidRDefault="00985290" w:rsidP="00F9050F">
      <w:pPr>
        <w:spacing w:line="240" w:lineRule="auto"/>
        <w:ind w:firstLine="708"/>
        <w:jc w:val="both"/>
        <w:rPr>
          <w:rFonts w:ascii="Palatino Linotype" w:hAnsi="Palatino Linotype" w:cs="Times New Roman"/>
          <w:sz w:val="20"/>
          <w:szCs w:val="20"/>
          <w:lang w:val="en-US"/>
        </w:rPr>
      </w:pPr>
      <w:r w:rsidRPr="00F9050F">
        <w:rPr>
          <w:rFonts w:ascii="Palatino Linotype" w:hAnsi="Palatino Linotype" w:cs="Times New Roman"/>
          <w:b/>
          <w:sz w:val="20"/>
          <w:szCs w:val="20"/>
          <w:lang w:val="en-US"/>
        </w:rPr>
        <w:t>The Inconsistency scale of the BRIEF</w:t>
      </w:r>
      <w:r w:rsidRPr="00F9050F">
        <w:rPr>
          <w:rFonts w:ascii="Palatino Linotype" w:hAnsi="Palatino Linotype" w:cs="Times New Roman"/>
          <w:sz w:val="20"/>
          <w:szCs w:val="20"/>
          <w:lang w:val="en-US"/>
        </w:rPr>
        <w:t xml:space="preserve"> indicates the overall consistency of the parents' responses (M = 3.79, SD = 2). Double-scored items, which have the same meaning but are formulated differently, are distributed throughout the questionnaire. The sum of the differences between these items yields an inconsistency score. A score of 6 or below is considered acceptable, scores between 7 and 8 are considered borderline (30 participants), and scores above 8 are considered inconsistent (10 participants). These last 10 participants were removed from our analysis.</w:t>
      </w:r>
    </w:p>
    <w:p w14:paraId="549737E7" w14:textId="4CF6AEBF" w:rsidR="00985290" w:rsidRPr="000D526B" w:rsidRDefault="00985290" w:rsidP="000D526B">
      <w:pPr>
        <w:pStyle w:val="Paragraphedeliste"/>
        <w:numPr>
          <w:ilvl w:val="0"/>
          <w:numId w:val="3"/>
        </w:numPr>
        <w:spacing w:line="240" w:lineRule="auto"/>
        <w:jc w:val="both"/>
        <w:rPr>
          <w:rFonts w:ascii="Palatino Linotype" w:hAnsi="Palatino Linotype" w:cs="Times New Roman"/>
          <w:b/>
          <w:bCs/>
          <w:sz w:val="20"/>
          <w:szCs w:val="20"/>
          <w:lang w:val="en-US"/>
        </w:rPr>
      </w:pPr>
      <w:bookmarkStart w:id="2" w:name="_Hlk130889418"/>
      <w:r w:rsidRPr="000D526B">
        <w:rPr>
          <w:rFonts w:ascii="Palatino Linotype" w:hAnsi="Palatino Linotype" w:cs="Times New Roman"/>
          <w:b/>
          <w:bCs/>
          <w:sz w:val="20"/>
          <w:szCs w:val="20"/>
          <w:lang w:val="en-US"/>
        </w:rPr>
        <w:t>Analysis of mediation with moderation (Stated model in OSF)</w:t>
      </w:r>
    </w:p>
    <w:bookmarkEnd w:id="2"/>
    <w:p w14:paraId="48487C7F" w14:textId="215224CE" w:rsidR="00985290" w:rsidRPr="00F9050F" w:rsidRDefault="00985290" w:rsidP="00F9050F">
      <w:pPr>
        <w:spacing w:line="240" w:lineRule="auto"/>
        <w:ind w:firstLine="708"/>
        <w:jc w:val="both"/>
        <w:rPr>
          <w:rFonts w:ascii="Palatino Linotype" w:hAnsi="Palatino Linotype" w:cs="Times New Roman"/>
          <w:sz w:val="20"/>
          <w:szCs w:val="20"/>
          <w:lang w:val="en-US"/>
        </w:rPr>
      </w:pPr>
      <w:r w:rsidRPr="00F9050F">
        <w:rPr>
          <w:rFonts w:ascii="Palatino Linotype" w:hAnsi="Palatino Linotype" w:cs="Times New Roman"/>
          <w:sz w:val="20"/>
          <w:szCs w:val="20"/>
          <w:lang w:val="en-US"/>
        </w:rPr>
        <w:t>We conducted two mediation analyses between trait anxiety and executive functioning, as previously declared in OSF. Emotion regulation strategies were found to mediate the relationship between anxiety and executive functioning. The variable of metacognition was included as a moderator of the relationship between anxiety and emotion regulation strategies. Two separate analyses were conducted, with adaptive strategies as the mediator in one analysis and maladaptive strategies as the mediator in the other analysis.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24"/>
        <w:gridCol w:w="50"/>
        <w:gridCol w:w="1079"/>
        <w:gridCol w:w="426"/>
        <w:gridCol w:w="1701"/>
        <w:gridCol w:w="992"/>
        <w:gridCol w:w="850"/>
        <w:gridCol w:w="1418"/>
        <w:gridCol w:w="1276"/>
      </w:tblGrid>
      <w:tr w:rsidR="00985290" w:rsidRPr="00F2608D" w14:paraId="33E5C3C0" w14:textId="77777777" w:rsidTr="00A54F64">
        <w:trPr>
          <w:tblHeader/>
        </w:trPr>
        <w:tc>
          <w:tcPr>
            <w:tcW w:w="8916" w:type="dxa"/>
            <w:gridSpan w:val="9"/>
            <w:tcBorders>
              <w:bottom w:val="single" w:sz="4" w:space="0" w:color="auto"/>
            </w:tcBorders>
            <w:vAlign w:val="center"/>
            <w:hideMark/>
          </w:tcPr>
          <w:p w14:paraId="7BEFA6FA" w14:textId="20B305FF" w:rsidR="00985290" w:rsidRPr="00F9050F" w:rsidRDefault="00985290" w:rsidP="00F9050F">
            <w:pPr>
              <w:spacing w:after="0" w:line="240" w:lineRule="auto"/>
              <w:rPr>
                <w:rFonts w:ascii="Palatino Linotype" w:eastAsia="Times New Roman" w:hAnsi="Palatino Linotype" w:cs="Times New Roman"/>
                <w:b/>
                <w:bCs/>
                <w:sz w:val="20"/>
                <w:szCs w:val="20"/>
                <w:lang w:val="en-US" w:eastAsia="fr-FR"/>
              </w:rPr>
            </w:pPr>
            <w:r w:rsidRPr="00F9050F">
              <w:rPr>
                <w:rFonts w:ascii="Palatino Linotype" w:eastAsia="Times New Roman" w:hAnsi="Palatino Linotype" w:cs="Times New Roman"/>
                <w:b/>
                <w:bCs/>
                <w:sz w:val="20"/>
                <w:szCs w:val="20"/>
                <w:lang w:val="en-US" w:eastAsia="fr-FR"/>
              </w:rPr>
              <w:lastRenderedPageBreak/>
              <w:t xml:space="preserve">Table </w:t>
            </w:r>
            <w:r w:rsidR="00541828">
              <w:rPr>
                <w:rFonts w:ascii="Palatino Linotype" w:eastAsia="Times New Roman" w:hAnsi="Palatino Linotype" w:cs="Times New Roman"/>
                <w:b/>
                <w:bCs/>
                <w:sz w:val="20"/>
                <w:szCs w:val="20"/>
                <w:lang w:val="en-US" w:eastAsia="fr-FR"/>
              </w:rPr>
              <w:t>3</w:t>
            </w:r>
            <w:r w:rsidRPr="00F9050F">
              <w:rPr>
                <w:rFonts w:ascii="Palatino Linotype" w:eastAsia="Times New Roman" w:hAnsi="Palatino Linotype" w:cs="Times New Roman"/>
                <w:b/>
                <w:bCs/>
                <w:sz w:val="20"/>
                <w:szCs w:val="20"/>
                <w:lang w:val="en-US" w:eastAsia="fr-FR"/>
              </w:rPr>
              <w:t>.</w:t>
            </w:r>
            <w:r w:rsidR="00541828">
              <w:rPr>
                <w:rFonts w:ascii="Palatino Linotype" w:eastAsia="Times New Roman" w:hAnsi="Palatino Linotype" w:cs="Times New Roman"/>
                <w:b/>
                <w:bCs/>
                <w:sz w:val="20"/>
                <w:szCs w:val="20"/>
                <w:lang w:val="en-US" w:eastAsia="fr-FR"/>
              </w:rPr>
              <w:t xml:space="preserve"> </w:t>
            </w:r>
            <w:r w:rsidRPr="00F9050F">
              <w:rPr>
                <w:rFonts w:ascii="Palatino Linotype" w:hAnsi="Palatino Linotype"/>
                <w:i/>
                <w:iCs/>
                <w:sz w:val="20"/>
                <w:szCs w:val="20"/>
                <w:lang w:val="en-US"/>
              </w:rPr>
              <w:t xml:space="preserve">Mediation Analysis with Moderation (Emotion Regulation Strategies </w:t>
            </w:r>
            <w:r w:rsidR="00275FD0">
              <w:rPr>
                <w:rFonts w:ascii="Palatino Linotype" w:hAnsi="Palatino Linotype"/>
                <w:i/>
                <w:iCs/>
                <w:sz w:val="20"/>
                <w:szCs w:val="20"/>
                <w:lang w:val="en-US"/>
              </w:rPr>
              <w:t xml:space="preserve">- </w:t>
            </w:r>
            <w:r w:rsidRPr="00F9050F">
              <w:rPr>
                <w:rFonts w:ascii="Palatino Linotype" w:hAnsi="Palatino Linotype"/>
                <w:i/>
                <w:iCs/>
                <w:sz w:val="20"/>
                <w:szCs w:val="20"/>
                <w:lang w:val="en-US"/>
              </w:rPr>
              <w:t>maladaptive)</w:t>
            </w:r>
          </w:p>
        </w:tc>
      </w:tr>
      <w:tr w:rsidR="00985290" w:rsidRPr="00F9050F" w14:paraId="2C04450E" w14:textId="77777777" w:rsidTr="00A54F64">
        <w:trPr>
          <w:tblHeader/>
        </w:trPr>
        <w:tc>
          <w:tcPr>
            <w:tcW w:w="6222" w:type="dxa"/>
            <w:gridSpan w:val="7"/>
            <w:tcBorders>
              <w:top w:val="single" w:sz="4" w:space="0" w:color="auto"/>
              <w:bottom w:val="single" w:sz="4" w:space="0" w:color="auto"/>
            </w:tcBorders>
            <w:vAlign w:val="center"/>
            <w:hideMark/>
          </w:tcPr>
          <w:p w14:paraId="10936B34" w14:textId="77777777" w:rsidR="00985290" w:rsidRPr="00F9050F" w:rsidRDefault="00985290" w:rsidP="00F9050F">
            <w:pPr>
              <w:spacing w:after="0" w:line="240" w:lineRule="auto"/>
              <w:rPr>
                <w:rFonts w:ascii="Palatino Linotype" w:eastAsia="Times New Roman" w:hAnsi="Palatino Linotype" w:cstheme="minorHAnsi"/>
                <w:sz w:val="20"/>
                <w:szCs w:val="20"/>
                <w:lang w:val="en-US" w:eastAsia="fr-FR"/>
              </w:rPr>
            </w:pPr>
          </w:p>
        </w:tc>
        <w:tc>
          <w:tcPr>
            <w:tcW w:w="2694" w:type="dxa"/>
            <w:gridSpan w:val="2"/>
            <w:tcBorders>
              <w:top w:val="single" w:sz="4" w:space="0" w:color="auto"/>
              <w:bottom w:val="single" w:sz="4" w:space="0" w:color="auto"/>
            </w:tcBorders>
            <w:vAlign w:val="center"/>
            <w:hideMark/>
          </w:tcPr>
          <w:p w14:paraId="02846430" w14:textId="77777777" w:rsidR="00985290" w:rsidRPr="00F9050F" w:rsidRDefault="00985290" w:rsidP="00F9050F">
            <w:pPr>
              <w:spacing w:after="0" w:line="240" w:lineRule="auto"/>
              <w:jc w:val="center"/>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 xml:space="preserve">95% Confidence </w:t>
            </w:r>
            <w:proofErr w:type="spellStart"/>
            <w:r w:rsidRPr="00F9050F">
              <w:rPr>
                <w:rFonts w:ascii="Palatino Linotype" w:eastAsia="Times New Roman" w:hAnsi="Palatino Linotype" w:cstheme="minorHAnsi"/>
                <w:sz w:val="20"/>
                <w:szCs w:val="20"/>
                <w:lang w:eastAsia="fr-FR"/>
              </w:rPr>
              <w:t>Interval</w:t>
            </w:r>
            <w:proofErr w:type="spellEnd"/>
          </w:p>
        </w:tc>
      </w:tr>
      <w:tr w:rsidR="00985290" w:rsidRPr="00F9050F" w14:paraId="1E6AD358" w14:textId="77777777" w:rsidTr="00A54F64">
        <w:trPr>
          <w:tblHeader/>
        </w:trPr>
        <w:tc>
          <w:tcPr>
            <w:tcW w:w="1174" w:type="dxa"/>
            <w:gridSpan w:val="2"/>
            <w:tcBorders>
              <w:top w:val="single" w:sz="4" w:space="0" w:color="auto"/>
              <w:bottom w:val="single" w:sz="4" w:space="0" w:color="auto"/>
            </w:tcBorders>
            <w:vAlign w:val="center"/>
            <w:hideMark/>
          </w:tcPr>
          <w:p w14:paraId="3AD9E5BB" w14:textId="77777777" w:rsidR="00985290" w:rsidRPr="00F9050F" w:rsidRDefault="00985290" w:rsidP="00F9050F">
            <w:pPr>
              <w:spacing w:after="0" w:line="240" w:lineRule="auto"/>
              <w:jc w:val="center"/>
              <w:rPr>
                <w:rFonts w:ascii="Palatino Linotype" w:eastAsia="Times New Roman" w:hAnsi="Palatino Linotype" w:cstheme="minorHAnsi"/>
                <w:sz w:val="20"/>
                <w:szCs w:val="20"/>
                <w:lang w:eastAsia="fr-FR"/>
              </w:rPr>
            </w:pPr>
            <w:proofErr w:type="spellStart"/>
            <w:r w:rsidRPr="00F9050F">
              <w:rPr>
                <w:rFonts w:ascii="Palatino Linotype" w:eastAsia="Times New Roman" w:hAnsi="Palatino Linotype" w:cstheme="minorHAnsi"/>
                <w:sz w:val="20"/>
                <w:szCs w:val="20"/>
                <w:lang w:eastAsia="fr-FR"/>
              </w:rPr>
              <w:t>Predictor</w:t>
            </w:r>
            <w:proofErr w:type="spellEnd"/>
          </w:p>
        </w:tc>
        <w:tc>
          <w:tcPr>
            <w:tcW w:w="1079" w:type="dxa"/>
            <w:tcBorders>
              <w:top w:val="single" w:sz="4" w:space="0" w:color="auto"/>
              <w:bottom w:val="single" w:sz="4" w:space="0" w:color="auto"/>
            </w:tcBorders>
            <w:vAlign w:val="center"/>
            <w:hideMark/>
          </w:tcPr>
          <w:p w14:paraId="544F17E4" w14:textId="77777777" w:rsidR="00985290" w:rsidRPr="00F9050F" w:rsidRDefault="00985290" w:rsidP="00F9050F">
            <w:pPr>
              <w:spacing w:after="0" w:line="240" w:lineRule="auto"/>
              <w:jc w:val="center"/>
              <w:rPr>
                <w:rFonts w:ascii="Palatino Linotype" w:eastAsia="Times New Roman" w:hAnsi="Palatino Linotype" w:cstheme="minorHAnsi"/>
                <w:sz w:val="20"/>
                <w:szCs w:val="20"/>
                <w:lang w:eastAsia="fr-FR"/>
              </w:rPr>
            </w:pPr>
            <w:proofErr w:type="spellStart"/>
            <w:r w:rsidRPr="00F9050F">
              <w:rPr>
                <w:rFonts w:ascii="Palatino Linotype" w:eastAsia="Times New Roman" w:hAnsi="Palatino Linotype" w:cstheme="minorHAnsi"/>
                <w:sz w:val="20"/>
                <w:szCs w:val="20"/>
                <w:lang w:eastAsia="fr-FR"/>
              </w:rPr>
              <w:t>Outcome</w:t>
            </w:r>
            <w:proofErr w:type="spellEnd"/>
          </w:p>
        </w:tc>
        <w:tc>
          <w:tcPr>
            <w:tcW w:w="426" w:type="dxa"/>
            <w:tcBorders>
              <w:top w:val="single" w:sz="4" w:space="0" w:color="auto"/>
              <w:bottom w:val="single" w:sz="4" w:space="0" w:color="auto"/>
            </w:tcBorders>
            <w:vAlign w:val="center"/>
            <w:hideMark/>
          </w:tcPr>
          <w:p w14:paraId="79546150" w14:textId="77777777" w:rsidR="00985290" w:rsidRPr="00F9050F" w:rsidRDefault="00985290" w:rsidP="00F9050F">
            <w:pPr>
              <w:spacing w:after="0" w:line="240" w:lineRule="auto"/>
              <w:jc w:val="center"/>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 </w:t>
            </w:r>
          </w:p>
        </w:tc>
        <w:tc>
          <w:tcPr>
            <w:tcW w:w="1701" w:type="dxa"/>
            <w:tcBorders>
              <w:top w:val="single" w:sz="4" w:space="0" w:color="auto"/>
              <w:bottom w:val="single" w:sz="4" w:space="0" w:color="auto"/>
            </w:tcBorders>
            <w:vAlign w:val="center"/>
            <w:hideMark/>
          </w:tcPr>
          <w:p w14:paraId="352631F3" w14:textId="77777777" w:rsidR="00985290" w:rsidRPr="00F9050F" w:rsidRDefault="00985290" w:rsidP="00F9050F">
            <w:pPr>
              <w:spacing w:after="0" w:line="240" w:lineRule="auto"/>
              <w:jc w:val="center"/>
              <w:rPr>
                <w:rFonts w:ascii="Palatino Linotype" w:eastAsia="Times New Roman" w:hAnsi="Palatino Linotype" w:cstheme="minorHAnsi"/>
                <w:sz w:val="20"/>
                <w:szCs w:val="20"/>
                <w:lang w:eastAsia="fr-FR"/>
              </w:rPr>
            </w:pPr>
            <w:proofErr w:type="gramStart"/>
            <w:r w:rsidRPr="00F9050F">
              <w:rPr>
                <w:rFonts w:ascii="Palatino Linotype" w:eastAsia="Times New Roman" w:hAnsi="Palatino Linotype" w:cstheme="minorHAnsi"/>
                <w:sz w:val="20"/>
                <w:szCs w:val="20"/>
                <w:lang w:eastAsia="fr-FR"/>
              </w:rPr>
              <w:t>ß</w:t>
            </w:r>
            <w:proofErr w:type="gramEnd"/>
            <w:r w:rsidRPr="00F9050F">
              <w:rPr>
                <w:rFonts w:ascii="Palatino Linotype" w:eastAsia="Times New Roman" w:hAnsi="Palatino Linotype" w:cstheme="minorHAnsi"/>
                <w:sz w:val="20"/>
                <w:szCs w:val="20"/>
                <w:lang w:eastAsia="fr-FR"/>
              </w:rPr>
              <w:t xml:space="preserve"> (SE)</w:t>
            </w:r>
          </w:p>
        </w:tc>
        <w:tc>
          <w:tcPr>
            <w:tcW w:w="992" w:type="dxa"/>
            <w:tcBorders>
              <w:top w:val="single" w:sz="4" w:space="0" w:color="auto"/>
              <w:bottom w:val="single" w:sz="4" w:space="0" w:color="auto"/>
            </w:tcBorders>
            <w:vAlign w:val="center"/>
            <w:hideMark/>
          </w:tcPr>
          <w:p w14:paraId="155702BC" w14:textId="77777777" w:rsidR="00985290" w:rsidRPr="00F9050F" w:rsidRDefault="00985290" w:rsidP="00F9050F">
            <w:pPr>
              <w:spacing w:after="0" w:line="240" w:lineRule="auto"/>
              <w:jc w:val="center"/>
              <w:rPr>
                <w:rFonts w:ascii="Palatino Linotype" w:eastAsia="Times New Roman" w:hAnsi="Palatino Linotype" w:cstheme="minorHAnsi"/>
                <w:sz w:val="20"/>
                <w:szCs w:val="20"/>
                <w:lang w:eastAsia="fr-FR"/>
              </w:rPr>
            </w:pPr>
            <w:proofErr w:type="gramStart"/>
            <w:r w:rsidRPr="00F9050F">
              <w:rPr>
                <w:rFonts w:ascii="Palatino Linotype" w:eastAsia="Times New Roman" w:hAnsi="Palatino Linotype" w:cstheme="minorHAnsi"/>
                <w:sz w:val="20"/>
                <w:szCs w:val="20"/>
                <w:lang w:eastAsia="fr-FR"/>
              </w:rPr>
              <w:t>z</w:t>
            </w:r>
            <w:proofErr w:type="gramEnd"/>
            <w:r w:rsidRPr="00F9050F">
              <w:rPr>
                <w:rFonts w:ascii="Palatino Linotype" w:eastAsia="Times New Roman" w:hAnsi="Palatino Linotype" w:cstheme="minorHAnsi"/>
                <w:sz w:val="20"/>
                <w:szCs w:val="20"/>
                <w:lang w:eastAsia="fr-FR"/>
              </w:rPr>
              <w:t>-value</w:t>
            </w:r>
          </w:p>
        </w:tc>
        <w:tc>
          <w:tcPr>
            <w:tcW w:w="850" w:type="dxa"/>
            <w:tcBorders>
              <w:top w:val="single" w:sz="4" w:space="0" w:color="auto"/>
              <w:bottom w:val="single" w:sz="4" w:space="0" w:color="auto"/>
            </w:tcBorders>
            <w:vAlign w:val="center"/>
            <w:hideMark/>
          </w:tcPr>
          <w:p w14:paraId="46109667" w14:textId="77777777" w:rsidR="00985290" w:rsidRPr="00F9050F" w:rsidRDefault="00985290" w:rsidP="00F9050F">
            <w:pPr>
              <w:spacing w:after="0" w:line="240" w:lineRule="auto"/>
              <w:jc w:val="center"/>
              <w:rPr>
                <w:rFonts w:ascii="Palatino Linotype" w:eastAsia="Times New Roman" w:hAnsi="Palatino Linotype" w:cstheme="minorHAnsi"/>
                <w:sz w:val="20"/>
                <w:szCs w:val="20"/>
                <w:lang w:eastAsia="fr-FR"/>
              </w:rPr>
            </w:pPr>
            <w:proofErr w:type="gramStart"/>
            <w:r w:rsidRPr="00F9050F">
              <w:rPr>
                <w:rFonts w:ascii="Palatino Linotype" w:eastAsia="Times New Roman" w:hAnsi="Palatino Linotype" w:cstheme="minorHAnsi"/>
                <w:sz w:val="20"/>
                <w:szCs w:val="20"/>
                <w:lang w:eastAsia="fr-FR"/>
              </w:rPr>
              <w:t>p</w:t>
            </w:r>
            <w:proofErr w:type="gramEnd"/>
          </w:p>
        </w:tc>
        <w:tc>
          <w:tcPr>
            <w:tcW w:w="1418" w:type="dxa"/>
            <w:tcBorders>
              <w:top w:val="single" w:sz="4" w:space="0" w:color="auto"/>
              <w:bottom w:val="single" w:sz="4" w:space="0" w:color="auto"/>
            </w:tcBorders>
            <w:vAlign w:val="center"/>
            <w:hideMark/>
          </w:tcPr>
          <w:p w14:paraId="0566B86D" w14:textId="77777777" w:rsidR="00985290" w:rsidRPr="00F9050F" w:rsidRDefault="00985290" w:rsidP="00F9050F">
            <w:pPr>
              <w:spacing w:after="0" w:line="240" w:lineRule="auto"/>
              <w:jc w:val="center"/>
              <w:rPr>
                <w:rFonts w:ascii="Palatino Linotype" w:eastAsia="Times New Roman" w:hAnsi="Palatino Linotype" w:cstheme="minorHAnsi"/>
                <w:sz w:val="20"/>
                <w:szCs w:val="20"/>
                <w:lang w:eastAsia="fr-FR"/>
              </w:rPr>
            </w:pPr>
            <w:proofErr w:type="spellStart"/>
            <w:r w:rsidRPr="00F9050F">
              <w:rPr>
                <w:rFonts w:ascii="Palatino Linotype" w:eastAsia="Times New Roman" w:hAnsi="Palatino Linotype" w:cstheme="minorHAnsi"/>
                <w:sz w:val="20"/>
                <w:szCs w:val="20"/>
                <w:lang w:eastAsia="fr-FR"/>
              </w:rPr>
              <w:t>Lower</w:t>
            </w:r>
            <w:proofErr w:type="spellEnd"/>
          </w:p>
        </w:tc>
        <w:tc>
          <w:tcPr>
            <w:tcW w:w="1276" w:type="dxa"/>
            <w:tcBorders>
              <w:top w:val="single" w:sz="4" w:space="0" w:color="auto"/>
              <w:bottom w:val="single" w:sz="4" w:space="0" w:color="auto"/>
            </w:tcBorders>
            <w:vAlign w:val="center"/>
            <w:hideMark/>
          </w:tcPr>
          <w:p w14:paraId="50BDDA41" w14:textId="77777777" w:rsidR="00985290" w:rsidRPr="00F9050F" w:rsidRDefault="00985290" w:rsidP="00F9050F">
            <w:pPr>
              <w:spacing w:after="0" w:line="240" w:lineRule="auto"/>
              <w:jc w:val="center"/>
              <w:rPr>
                <w:rFonts w:ascii="Palatino Linotype" w:eastAsia="Times New Roman" w:hAnsi="Palatino Linotype" w:cstheme="minorHAnsi"/>
                <w:sz w:val="20"/>
                <w:szCs w:val="20"/>
                <w:lang w:eastAsia="fr-FR"/>
              </w:rPr>
            </w:pPr>
            <w:proofErr w:type="spellStart"/>
            <w:r w:rsidRPr="00F9050F">
              <w:rPr>
                <w:rFonts w:ascii="Palatino Linotype" w:eastAsia="Times New Roman" w:hAnsi="Palatino Linotype" w:cstheme="minorHAnsi"/>
                <w:sz w:val="20"/>
                <w:szCs w:val="20"/>
                <w:lang w:eastAsia="fr-FR"/>
              </w:rPr>
              <w:t>Upper</w:t>
            </w:r>
            <w:proofErr w:type="spellEnd"/>
          </w:p>
        </w:tc>
      </w:tr>
      <w:tr w:rsidR="00985290" w:rsidRPr="00F9050F" w14:paraId="07FA1BCD" w14:textId="77777777" w:rsidTr="00A54F64">
        <w:tc>
          <w:tcPr>
            <w:tcW w:w="1124" w:type="dxa"/>
            <w:tcBorders>
              <w:top w:val="single" w:sz="4" w:space="0" w:color="auto"/>
            </w:tcBorders>
            <w:vAlign w:val="center"/>
          </w:tcPr>
          <w:p w14:paraId="033AA7BF" w14:textId="77777777" w:rsidR="00985290" w:rsidRPr="00F9050F" w:rsidRDefault="00985290" w:rsidP="00F9050F">
            <w:pPr>
              <w:spacing w:after="0" w:line="240" w:lineRule="auto"/>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EF</w:t>
            </w:r>
          </w:p>
        </w:tc>
        <w:tc>
          <w:tcPr>
            <w:tcW w:w="50" w:type="dxa"/>
            <w:tcBorders>
              <w:top w:val="single" w:sz="4" w:space="0" w:color="auto"/>
            </w:tcBorders>
            <w:vAlign w:val="center"/>
          </w:tcPr>
          <w:p w14:paraId="7C41F684" w14:textId="77777777" w:rsidR="00985290" w:rsidRPr="00F9050F" w:rsidRDefault="00985290" w:rsidP="00F9050F">
            <w:pPr>
              <w:spacing w:after="0" w:line="240" w:lineRule="auto"/>
              <w:rPr>
                <w:rFonts w:ascii="Palatino Linotype" w:eastAsia="Times New Roman" w:hAnsi="Palatino Linotype" w:cstheme="minorHAnsi"/>
                <w:sz w:val="20"/>
                <w:szCs w:val="20"/>
                <w:lang w:eastAsia="fr-FR"/>
              </w:rPr>
            </w:pPr>
          </w:p>
        </w:tc>
        <w:tc>
          <w:tcPr>
            <w:tcW w:w="1079" w:type="dxa"/>
            <w:tcBorders>
              <w:top w:val="single" w:sz="4" w:space="0" w:color="auto"/>
            </w:tcBorders>
            <w:vAlign w:val="center"/>
          </w:tcPr>
          <w:p w14:paraId="099B25A3" w14:textId="77777777" w:rsidR="00985290" w:rsidRPr="00F9050F" w:rsidRDefault="00985290" w:rsidP="00F9050F">
            <w:pPr>
              <w:spacing w:after="0" w:line="240" w:lineRule="auto"/>
              <w:rPr>
                <w:rFonts w:ascii="Palatino Linotype" w:eastAsia="Times New Roman" w:hAnsi="Palatino Linotype" w:cstheme="minorHAnsi"/>
                <w:sz w:val="20"/>
                <w:szCs w:val="20"/>
                <w:lang w:eastAsia="fr-FR"/>
              </w:rPr>
            </w:pPr>
            <w:proofErr w:type="spellStart"/>
            <w:r w:rsidRPr="00F9050F">
              <w:rPr>
                <w:rFonts w:ascii="Palatino Linotype" w:eastAsia="Times New Roman" w:hAnsi="Palatino Linotype" w:cstheme="minorHAnsi"/>
                <w:sz w:val="20"/>
                <w:szCs w:val="20"/>
                <w:lang w:eastAsia="fr-FR"/>
              </w:rPr>
              <w:t>School</w:t>
            </w:r>
            <w:proofErr w:type="spellEnd"/>
            <w:r w:rsidRPr="00F9050F">
              <w:rPr>
                <w:rFonts w:ascii="Palatino Linotype" w:eastAsia="Times New Roman" w:hAnsi="Palatino Linotype" w:cstheme="minorHAnsi"/>
                <w:sz w:val="20"/>
                <w:szCs w:val="20"/>
                <w:lang w:eastAsia="fr-FR"/>
              </w:rPr>
              <w:t xml:space="preserve"> </w:t>
            </w:r>
            <w:proofErr w:type="spellStart"/>
            <w:r w:rsidRPr="00F9050F">
              <w:rPr>
                <w:rFonts w:ascii="Palatino Linotype" w:eastAsia="Times New Roman" w:hAnsi="Palatino Linotype" w:cstheme="minorHAnsi"/>
                <w:sz w:val="20"/>
                <w:szCs w:val="20"/>
                <w:lang w:eastAsia="fr-FR"/>
              </w:rPr>
              <w:t>average</w:t>
            </w:r>
            <w:proofErr w:type="spellEnd"/>
          </w:p>
        </w:tc>
        <w:tc>
          <w:tcPr>
            <w:tcW w:w="426" w:type="dxa"/>
            <w:tcBorders>
              <w:top w:val="single" w:sz="4" w:space="0" w:color="auto"/>
            </w:tcBorders>
            <w:vAlign w:val="center"/>
          </w:tcPr>
          <w:p w14:paraId="1FFF9630" w14:textId="77777777" w:rsidR="00985290" w:rsidRPr="00F9050F" w:rsidRDefault="00985290" w:rsidP="00F9050F">
            <w:pPr>
              <w:spacing w:after="0" w:line="240" w:lineRule="auto"/>
              <w:rPr>
                <w:rFonts w:ascii="Palatino Linotype" w:eastAsia="Times New Roman" w:hAnsi="Palatino Linotype" w:cstheme="minorHAnsi"/>
                <w:sz w:val="20"/>
                <w:szCs w:val="20"/>
                <w:lang w:eastAsia="fr-FR"/>
              </w:rPr>
            </w:pPr>
          </w:p>
        </w:tc>
        <w:tc>
          <w:tcPr>
            <w:tcW w:w="1701" w:type="dxa"/>
            <w:tcBorders>
              <w:top w:val="single" w:sz="4" w:space="0" w:color="auto"/>
            </w:tcBorders>
            <w:vAlign w:val="center"/>
          </w:tcPr>
          <w:p w14:paraId="2B317D37" w14:textId="77777777" w:rsidR="00985290" w:rsidRPr="00F9050F" w:rsidRDefault="00985290" w:rsidP="00F9050F">
            <w:pPr>
              <w:spacing w:after="0" w:line="240" w:lineRule="auto"/>
              <w:jc w:val="right"/>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-.031 (.005)</w:t>
            </w:r>
          </w:p>
        </w:tc>
        <w:tc>
          <w:tcPr>
            <w:tcW w:w="992" w:type="dxa"/>
            <w:tcBorders>
              <w:top w:val="single" w:sz="4" w:space="0" w:color="auto"/>
            </w:tcBorders>
            <w:vAlign w:val="center"/>
          </w:tcPr>
          <w:p w14:paraId="249D6F4A" w14:textId="77777777" w:rsidR="00985290" w:rsidRPr="00F9050F" w:rsidRDefault="00985290" w:rsidP="00F9050F">
            <w:pPr>
              <w:spacing w:after="0" w:line="240" w:lineRule="auto"/>
              <w:jc w:val="right"/>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-6.198</w:t>
            </w:r>
          </w:p>
        </w:tc>
        <w:tc>
          <w:tcPr>
            <w:tcW w:w="850" w:type="dxa"/>
            <w:tcBorders>
              <w:top w:val="single" w:sz="4" w:space="0" w:color="auto"/>
            </w:tcBorders>
            <w:vAlign w:val="center"/>
          </w:tcPr>
          <w:p w14:paraId="46C32839" w14:textId="77777777" w:rsidR="00985290" w:rsidRPr="00F9050F" w:rsidRDefault="00985290" w:rsidP="00F9050F">
            <w:pPr>
              <w:spacing w:after="0" w:line="240" w:lineRule="auto"/>
              <w:jc w:val="right"/>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&lt; .001</w:t>
            </w:r>
          </w:p>
        </w:tc>
        <w:tc>
          <w:tcPr>
            <w:tcW w:w="1418" w:type="dxa"/>
            <w:tcBorders>
              <w:top w:val="single" w:sz="4" w:space="0" w:color="auto"/>
            </w:tcBorders>
            <w:vAlign w:val="center"/>
          </w:tcPr>
          <w:p w14:paraId="47EAF157" w14:textId="77777777" w:rsidR="00985290" w:rsidRPr="00F9050F" w:rsidRDefault="00985290" w:rsidP="00F9050F">
            <w:pPr>
              <w:spacing w:after="0" w:line="240" w:lineRule="auto"/>
              <w:jc w:val="right"/>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-.041</w:t>
            </w:r>
          </w:p>
        </w:tc>
        <w:tc>
          <w:tcPr>
            <w:tcW w:w="1276" w:type="dxa"/>
            <w:tcBorders>
              <w:top w:val="single" w:sz="4" w:space="0" w:color="auto"/>
            </w:tcBorders>
            <w:vAlign w:val="center"/>
          </w:tcPr>
          <w:p w14:paraId="1B398042" w14:textId="77777777" w:rsidR="00985290" w:rsidRPr="00F9050F" w:rsidRDefault="00985290" w:rsidP="00F9050F">
            <w:pPr>
              <w:spacing w:after="0" w:line="240" w:lineRule="auto"/>
              <w:jc w:val="right"/>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-.021</w:t>
            </w:r>
          </w:p>
        </w:tc>
      </w:tr>
      <w:tr w:rsidR="00985290" w:rsidRPr="00F9050F" w14:paraId="3725B015" w14:textId="77777777" w:rsidTr="00A54F64">
        <w:tc>
          <w:tcPr>
            <w:tcW w:w="1124" w:type="dxa"/>
            <w:vAlign w:val="center"/>
            <w:hideMark/>
          </w:tcPr>
          <w:p w14:paraId="21094750" w14:textId="77777777" w:rsidR="00985290" w:rsidRPr="00F9050F" w:rsidRDefault="00985290" w:rsidP="00F9050F">
            <w:pPr>
              <w:spacing w:after="0" w:line="240" w:lineRule="auto"/>
              <w:rPr>
                <w:rFonts w:ascii="Palatino Linotype" w:eastAsia="Times New Roman" w:hAnsi="Palatino Linotype" w:cstheme="minorHAnsi"/>
                <w:sz w:val="20"/>
                <w:szCs w:val="20"/>
                <w:lang w:eastAsia="fr-FR"/>
              </w:rPr>
            </w:pPr>
            <w:proofErr w:type="spellStart"/>
            <w:r w:rsidRPr="00F9050F">
              <w:rPr>
                <w:rFonts w:ascii="Palatino Linotype" w:eastAsia="Times New Roman" w:hAnsi="Palatino Linotype" w:cstheme="minorHAnsi"/>
                <w:sz w:val="20"/>
                <w:szCs w:val="20"/>
                <w:lang w:eastAsia="fr-FR"/>
              </w:rPr>
              <w:t>Anxiety</w:t>
            </w:r>
            <w:proofErr w:type="spellEnd"/>
          </w:p>
        </w:tc>
        <w:tc>
          <w:tcPr>
            <w:tcW w:w="50" w:type="dxa"/>
            <w:vAlign w:val="center"/>
            <w:hideMark/>
          </w:tcPr>
          <w:p w14:paraId="7C01989B" w14:textId="77777777" w:rsidR="00985290" w:rsidRPr="00F9050F" w:rsidRDefault="00985290" w:rsidP="00F9050F">
            <w:pPr>
              <w:spacing w:after="0" w:line="240" w:lineRule="auto"/>
              <w:rPr>
                <w:rFonts w:ascii="Palatino Linotype" w:eastAsia="Times New Roman" w:hAnsi="Palatino Linotype" w:cstheme="minorHAnsi"/>
                <w:sz w:val="20"/>
                <w:szCs w:val="20"/>
                <w:lang w:eastAsia="fr-FR"/>
              </w:rPr>
            </w:pPr>
          </w:p>
        </w:tc>
        <w:tc>
          <w:tcPr>
            <w:tcW w:w="1079" w:type="dxa"/>
            <w:vAlign w:val="center"/>
            <w:hideMark/>
          </w:tcPr>
          <w:p w14:paraId="64487CA0" w14:textId="77777777" w:rsidR="00985290" w:rsidRPr="00F9050F" w:rsidRDefault="00985290" w:rsidP="00F9050F">
            <w:pPr>
              <w:spacing w:after="0" w:line="240" w:lineRule="auto"/>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EF</w:t>
            </w:r>
          </w:p>
        </w:tc>
        <w:tc>
          <w:tcPr>
            <w:tcW w:w="426" w:type="dxa"/>
            <w:vAlign w:val="center"/>
            <w:hideMark/>
          </w:tcPr>
          <w:p w14:paraId="4BE1EBF4" w14:textId="77777777" w:rsidR="00985290" w:rsidRPr="00F9050F" w:rsidRDefault="00985290" w:rsidP="00F9050F">
            <w:pPr>
              <w:spacing w:after="0" w:line="240" w:lineRule="auto"/>
              <w:rPr>
                <w:rFonts w:ascii="Palatino Linotype" w:eastAsia="Times New Roman" w:hAnsi="Palatino Linotype" w:cstheme="minorHAnsi"/>
                <w:sz w:val="20"/>
                <w:szCs w:val="20"/>
                <w:lang w:eastAsia="fr-FR"/>
              </w:rPr>
            </w:pPr>
            <w:proofErr w:type="gramStart"/>
            <w:r w:rsidRPr="00F9050F">
              <w:rPr>
                <w:rFonts w:ascii="Palatino Linotype" w:eastAsia="Times New Roman" w:hAnsi="Palatino Linotype" w:cstheme="minorHAnsi"/>
                <w:sz w:val="20"/>
                <w:szCs w:val="20"/>
                <w:lang w:eastAsia="fr-FR"/>
              </w:rPr>
              <w:t>c</w:t>
            </w:r>
            <w:proofErr w:type="gramEnd"/>
            <w:r w:rsidRPr="00F9050F">
              <w:rPr>
                <w:rFonts w:ascii="Palatino Linotype" w:eastAsia="Times New Roman" w:hAnsi="Palatino Linotype" w:cstheme="minorHAnsi"/>
                <w:sz w:val="20"/>
                <w:szCs w:val="20"/>
                <w:lang w:eastAsia="fr-FR"/>
              </w:rPr>
              <w:t>1</w:t>
            </w:r>
          </w:p>
        </w:tc>
        <w:tc>
          <w:tcPr>
            <w:tcW w:w="1701" w:type="dxa"/>
            <w:vAlign w:val="center"/>
            <w:hideMark/>
          </w:tcPr>
          <w:p w14:paraId="3525C3B6" w14:textId="77777777" w:rsidR="00985290" w:rsidRPr="00F9050F" w:rsidRDefault="00985290" w:rsidP="00F9050F">
            <w:pPr>
              <w:spacing w:after="0" w:line="240" w:lineRule="auto"/>
              <w:jc w:val="right"/>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1.546 (.265)</w:t>
            </w:r>
          </w:p>
        </w:tc>
        <w:tc>
          <w:tcPr>
            <w:tcW w:w="992" w:type="dxa"/>
            <w:vAlign w:val="center"/>
            <w:hideMark/>
          </w:tcPr>
          <w:p w14:paraId="04D1EF51" w14:textId="77777777" w:rsidR="00985290" w:rsidRPr="00F9050F" w:rsidRDefault="00985290" w:rsidP="00F9050F">
            <w:pPr>
              <w:spacing w:after="0" w:line="240" w:lineRule="auto"/>
              <w:jc w:val="right"/>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 xml:space="preserve"> 5.839</w:t>
            </w:r>
          </w:p>
        </w:tc>
        <w:tc>
          <w:tcPr>
            <w:tcW w:w="850" w:type="dxa"/>
            <w:vAlign w:val="center"/>
            <w:hideMark/>
          </w:tcPr>
          <w:p w14:paraId="04D6B3DF" w14:textId="77777777" w:rsidR="00985290" w:rsidRPr="00F9050F" w:rsidRDefault="00985290" w:rsidP="00F9050F">
            <w:pPr>
              <w:spacing w:after="0" w:line="240" w:lineRule="auto"/>
              <w:jc w:val="right"/>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&lt; .001</w:t>
            </w:r>
          </w:p>
        </w:tc>
        <w:tc>
          <w:tcPr>
            <w:tcW w:w="1418" w:type="dxa"/>
            <w:vAlign w:val="center"/>
            <w:hideMark/>
          </w:tcPr>
          <w:p w14:paraId="3BBF2364" w14:textId="77777777" w:rsidR="00985290" w:rsidRPr="00F9050F" w:rsidRDefault="00985290" w:rsidP="00F9050F">
            <w:pPr>
              <w:spacing w:after="0" w:line="240" w:lineRule="auto"/>
              <w:jc w:val="right"/>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1.027</w:t>
            </w:r>
          </w:p>
        </w:tc>
        <w:tc>
          <w:tcPr>
            <w:tcW w:w="1276" w:type="dxa"/>
            <w:vAlign w:val="center"/>
            <w:hideMark/>
          </w:tcPr>
          <w:p w14:paraId="2EBD81B4" w14:textId="77777777" w:rsidR="00985290" w:rsidRPr="00F9050F" w:rsidRDefault="00985290" w:rsidP="00F9050F">
            <w:pPr>
              <w:spacing w:after="0" w:line="240" w:lineRule="auto"/>
              <w:jc w:val="right"/>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2.065</w:t>
            </w:r>
          </w:p>
        </w:tc>
      </w:tr>
      <w:tr w:rsidR="00985290" w:rsidRPr="00F9050F" w14:paraId="4304C1E5" w14:textId="77777777" w:rsidTr="00A54F64">
        <w:tc>
          <w:tcPr>
            <w:tcW w:w="1124" w:type="dxa"/>
            <w:vAlign w:val="center"/>
            <w:hideMark/>
          </w:tcPr>
          <w:p w14:paraId="3BE0D95D" w14:textId="77777777" w:rsidR="00985290" w:rsidRPr="00F9050F" w:rsidRDefault="00985290" w:rsidP="00F9050F">
            <w:pPr>
              <w:spacing w:after="0" w:line="240" w:lineRule="auto"/>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ERS mal</w:t>
            </w:r>
          </w:p>
        </w:tc>
        <w:tc>
          <w:tcPr>
            <w:tcW w:w="50" w:type="dxa"/>
            <w:vAlign w:val="center"/>
            <w:hideMark/>
          </w:tcPr>
          <w:p w14:paraId="3BFFA66B" w14:textId="77777777" w:rsidR="00985290" w:rsidRPr="00F9050F" w:rsidRDefault="00985290" w:rsidP="00F9050F">
            <w:pPr>
              <w:spacing w:after="0" w:line="240" w:lineRule="auto"/>
              <w:rPr>
                <w:rFonts w:ascii="Palatino Linotype" w:eastAsia="Times New Roman" w:hAnsi="Palatino Linotype" w:cstheme="minorHAnsi"/>
                <w:sz w:val="20"/>
                <w:szCs w:val="20"/>
                <w:lang w:eastAsia="fr-FR"/>
              </w:rPr>
            </w:pPr>
          </w:p>
        </w:tc>
        <w:tc>
          <w:tcPr>
            <w:tcW w:w="1079" w:type="dxa"/>
            <w:vAlign w:val="center"/>
            <w:hideMark/>
          </w:tcPr>
          <w:p w14:paraId="59A02459" w14:textId="77777777" w:rsidR="00985290" w:rsidRPr="00F9050F" w:rsidRDefault="00985290" w:rsidP="00F9050F">
            <w:pPr>
              <w:spacing w:after="0" w:line="240" w:lineRule="auto"/>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EF</w:t>
            </w:r>
          </w:p>
        </w:tc>
        <w:tc>
          <w:tcPr>
            <w:tcW w:w="426" w:type="dxa"/>
            <w:vAlign w:val="center"/>
            <w:hideMark/>
          </w:tcPr>
          <w:p w14:paraId="6F9F3D20" w14:textId="77777777" w:rsidR="00985290" w:rsidRPr="00F9050F" w:rsidRDefault="00985290" w:rsidP="00F9050F">
            <w:pPr>
              <w:spacing w:after="0" w:line="240" w:lineRule="auto"/>
              <w:rPr>
                <w:rFonts w:ascii="Palatino Linotype" w:eastAsia="Times New Roman" w:hAnsi="Palatino Linotype" w:cstheme="minorHAnsi"/>
                <w:sz w:val="20"/>
                <w:szCs w:val="20"/>
                <w:lang w:eastAsia="fr-FR"/>
              </w:rPr>
            </w:pPr>
            <w:proofErr w:type="gramStart"/>
            <w:r w:rsidRPr="00F9050F">
              <w:rPr>
                <w:rFonts w:ascii="Palatino Linotype" w:eastAsia="Times New Roman" w:hAnsi="Palatino Linotype" w:cstheme="minorHAnsi"/>
                <w:sz w:val="20"/>
                <w:szCs w:val="20"/>
                <w:lang w:eastAsia="fr-FR"/>
              </w:rPr>
              <w:t>b</w:t>
            </w:r>
            <w:proofErr w:type="gramEnd"/>
            <w:r w:rsidRPr="00F9050F">
              <w:rPr>
                <w:rFonts w:ascii="Palatino Linotype" w:eastAsia="Times New Roman" w:hAnsi="Palatino Linotype" w:cstheme="minorHAnsi"/>
                <w:sz w:val="20"/>
                <w:szCs w:val="20"/>
                <w:lang w:eastAsia="fr-FR"/>
              </w:rPr>
              <w:t>1</w:t>
            </w:r>
          </w:p>
        </w:tc>
        <w:tc>
          <w:tcPr>
            <w:tcW w:w="1701" w:type="dxa"/>
            <w:vAlign w:val="center"/>
            <w:hideMark/>
          </w:tcPr>
          <w:p w14:paraId="4AF8E9D0" w14:textId="77777777" w:rsidR="00985290" w:rsidRPr="00F9050F" w:rsidRDefault="00985290" w:rsidP="00F9050F">
            <w:pPr>
              <w:spacing w:after="0" w:line="240" w:lineRule="auto"/>
              <w:jc w:val="right"/>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.128 (.172)</w:t>
            </w:r>
          </w:p>
        </w:tc>
        <w:tc>
          <w:tcPr>
            <w:tcW w:w="992" w:type="dxa"/>
            <w:vAlign w:val="center"/>
            <w:hideMark/>
          </w:tcPr>
          <w:p w14:paraId="4A2EADB3" w14:textId="77777777" w:rsidR="00985290" w:rsidRPr="00F9050F" w:rsidRDefault="00985290" w:rsidP="00F9050F">
            <w:pPr>
              <w:spacing w:after="0" w:line="240" w:lineRule="auto"/>
              <w:jc w:val="right"/>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.742</w:t>
            </w:r>
          </w:p>
        </w:tc>
        <w:tc>
          <w:tcPr>
            <w:tcW w:w="850" w:type="dxa"/>
            <w:vAlign w:val="center"/>
            <w:hideMark/>
          </w:tcPr>
          <w:p w14:paraId="7BCA7D65" w14:textId="77777777" w:rsidR="00985290" w:rsidRPr="00F9050F" w:rsidRDefault="00985290" w:rsidP="00F9050F">
            <w:pPr>
              <w:spacing w:after="0" w:line="240" w:lineRule="auto"/>
              <w:jc w:val="right"/>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.458</w:t>
            </w:r>
          </w:p>
        </w:tc>
        <w:tc>
          <w:tcPr>
            <w:tcW w:w="1418" w:type="dxa"/>
            <w:vAlign w:val="center"/>
            <w:hideMark/>
          </w:tcPr>
          <w:p w14:paraId="223995F0" w14:textId="77777777" w:rsidR="00985290" w:rsidRPr="00F9050F" w:rsidRDefault="00985290" w:rsidP="00F9050F">
            <w:pPr>
              <w:spacing w:after="0" w:line="240" w:lineRule="auto"/>
              <w:jc w:val="right"/>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-.210</w:t>
            </w:r>
          </w:p>
        </w:tc>
        <w:tc>
          <w:tcPr>
            <w:tcW w:w="1276" w:type="dxa"/>
            <w:vAlign w:val="center"/>
            <w:hideMark/>
          </w:tcPr>
          <w:p w14:paraId="1639D09D" w14:textId="77777777" w:rsidR="00985290" w:rsidRPr="00F9050F" w:rsidRDefault="00985290" w:rsidP="00F9050F">
            <w:pPr>
              <w:spacing w:after="0" w:line="240" w:lineRule="auto"/>
              <w:jc w:val="right"/>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.366</w:t>
            </w:r>
          </w:p>
        </w:tc>
      </w:tr>
      <w:tr w:rsidR="00985290" w:rsidRPr="00F9050F" w14:paraId="1AD221C1" w14:textId="77777777" w:rsidTr="00A54F64">
        <w:tc>
          <w:tcPr>
            <w:tcW w:w="1124" w:type="dxa"/>
            <w:vAlign w:val="center"/>
            <w:hideMark/>
          </w:tcPr>
          <w:p w14:paraId="288F4423" w14:textId="77777777" w:rsidR="00985290" w:rsidRPr="00F9050F" w:rsidRDefault="00985290" w:rsidP="00F9050F">
            <w:pPr>
              <w:spacing w:after="0" w:line="240" w:lineRule="auto"/>
              <w:rPr>
                <w:rFonts w:ascii="Palatino Linotype" w:eastAsia="Times New Roman" w:hAnsi="Palatino Linotype" w:cstheme="minorHAnsi"/>
                <w:sz w:val="20"/>
                <w:szCs w:val="20"/>
                <w:lang w:eastAsia="fr-FR"/>
              </w:rPr>
            </w:pPr>
            <w:proofErr w:type="spellStart"/>
            <w:r w:rsidRPr="00F9050F">
              <w:rPr>
                <w:rFonts w:ascii="Palatino Linotype" w:eastAsia="Times New Roman" w:hAnsi="Palatino Linotype" w:cstheme="minorHAnsi"/>
                <w:sz w:val="20"/>
                <w:szCs w:val="20"/>
                <w:lang w:eastAsia="fr-FR"/>
              </w:rPr>
              <w:t>Anxiety</w:t>
            </w:r>
            <w:proofErr w:type="spellEnd"/>
          </w:p>
        </w:tc>
        <w:tc>
          <w:tcPr>
            <w:tcW w:w="50" w:type="dxa"/>
            <w:vAlign w:val="center"/>
            <w:hideMark/>
          </w:tcPr>
          <w:p w14:paraId="1B35B34E" w14:textId="77777777" w:rsidR="00985290" w:rsidRPr="00F9050F" w:rsidRDefault="00985290" w:rsidP="00F9050F">
            <w:pPr>
              <w:spacing w:after="0" w:line="240" w:lineRule="auto"/>
              <w:rPr>
                <w:rFonts w:ascii="Palatino Linotype" w:eastAsia="Times New Roman" w:hAnsi="Palatino Linotype" w:cstheme="minorHAnsi"/>
                <w:sz w:val="20"/>
                <w:szCs w:val="20"/>
                <w:lang w:eastAsia="fr-FR"/>
              </w:rPr>
            </w:pPr>
          </w:p>
        </w:tc>
        <w:tc>
          <w:tcPr>
            <w:tcW w:w="1079" w:type="dxa"/>
            <w:vAlign w:val="center"/>
            <w:hideMark/>
          </w:tcPr>
          <w:p w14:paraId="762C80D6" w14:textId="77777777" w:rsidR="00985290" w:rsidRPr="00F9050F" w:rsidRDefault="00985290" w:rsidP="00F9050F">
            <w:pPr>
              <w:spacing w:after="0" w:line="240" w:lineRule="auto"/>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ERS mal</w:t>
            </w:r>
          </w:p>
        </w:tc>
        <w:tc>
          <w:tcPr>
            <w:tcW w:w="426" w:type="dxa"/>
            <w:vAlign w:val="center"/>
            <w:hideMark/>
          </w:tcPr>
          <w:p w14:paraId="24579937" w14:textId="77777777" w:rsidR="00985290" w:rsidRPr="00F9050F" w:rsidRDefault="00985290" w:rsidP="00F9050F">
            <w:pPr>
              <w:spacing w:after="0" w:line="240" w:lineRule="auto"/>
              <w:rPr>
                <w:rFonts w:ascii="Palatino Linotype" w:eastAsia="Times New Roman" w:hAnsi="Palatino Linotype" w:cstheme="minorHAnsi"/>
                <w:sz w:val="20"/>
                <w:szCs w:val="20"/>
                <w:lang w:eastAsia="fr-FR"/>
              </w:rPr>
            </w:pPr>
            <w:proofErr w:type="gramStart"/>
            <w:r w:rsidRPr="00F9050F">
              <w:rPr>
                <w:rFonts w:ascii="Palatino Linotype" w:eastAsia="Times New Roman" w:hAnsi="Palatino Linotype" w:cstheme="minorHAnsi"/>
                <w:sz w:val="20"/>
                <w:szCs w:val="20"/>
                <w:lang w:eastAsia="fr-FR"/>
              </w:rPr>
              <w:t>a</w:t>
            </w:r>
            <w:proofErr w:type="gramEnd"/>
            <w:r w:rsidRPr="00F9050F">
              <w:rPr>
                <w:rFonts w:ascii="Palatino Linotype" w:eastAsia="Times New Roman" w:hAnsi="Palatino Linotype" w:cstheme="minorHAnsi"/>
                <w:sz w:val="20"/>
                <w:szCs w:val="20"/>
                <w:lang w:eastAsia="fr-FR"/>
              </w:rPr>
              <w:t>1</w:t>
            </w:r>
          </w:p>
        </w:tc>
        <w:tc>
          <w:tcPr>
            <w:tcW w:w="1701" w:type="dxa"/>
            <w:vAlign w:val="center"/>
            <w:hideMark/>
          </w:tcPr>
          <w:p w14:paraId="4F9D960A" w14:textId="77777777" w:rsidR="00985290" w:rsidRPr="00F9050F" w:rsidRDefault="00985290" w:rsidP="00F9050F">
            <w:pPr>
              <w:spacing w:after="0" w:line="240" w:lineRule="auto"/>
              <w:jc w:val="right"/>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.209 (.407)</w:t>
            </w:r>
          </w:p>
        </w:tc>
        <w:tc>
          <w:tcPr>
            <w:tcW w:w="992" w:type="dxa"/>
            <w:vAlign w:val="center"/>
            <w:hideMark/>
          </w:tcPr>
          <w:p w14:paraId="6B91ED46" w14:textId="77777777" w:rsidR="00985290" w:rsidRPr="00F9050F" w:rsidRDefault="00985290" w:rsidP="00F9050F">
            <w:pPr>
              <w:spacing w:after="0" w:line="240" w:lineRule="auto"/>
              <w:jc w:val="right"/>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.513</w:t>
            </w:r>
          </w:p>
        </w:tc>
        <w:tc>
          <w:tcPr>
            <w:tcW w:w="850" w:type="dxa"/>
            <w:vAlign w:val="center"/>
            <w:hideMark/>
          </w:tcPr>
          <w:p w14:paraId="584888FE" w14:textId="77777777" w:rsidR="00985290" w:rsidRPr="00F9050F" w:rsidRDefault="00985290" w:rsidP="00F9050F">
            <w:pPr>
              <w:spacing w:after="0" w:line="240" w:lineRule="auto"/>
              <w:jc w:val="right"/>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608</w:t>
            </w:r>
          </w:p>
        </w:tc>
        <w:tc>
          <w:tcPr>
            <w:tcW w:w="1418" w:type="dxa"/>
            <w:vAlign w:val="center"/>
            <w:hideMark/>
          </w:tcPr>
          <w:p w14:paraId="71BC6E22" w14:textId="77777777" w:rsidR="00985290" w:rsidRPr="00F9050F" w:rsidRDefault="00985290" w:rsidP="00F9050F">
            <w:pPr>
              <w:spacing w:after="0" w:line="240" w:lineRule="auto"/>
              <w:jc w:val="right"/>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-.590</w:t>
            </w:r>
          </w:p>
        </w:tc>
        <w:tc>
          <w:tcPr>
            <w:tcW w:w="1276" w:type="dxa"/>
            <w:vAlign w:val="center"/>
            <w:hideMark/>
          </w:tcPr>
          <w:p w14:paraId="64DA03D6" w14:textId="77777777" w:rsidR="00985290" w:rsidRPr="00F9050F" w:rsidRDefault="00985290" w:rsidP="00F9050F">
            <w:pPr>
              <w:spacing w:after="0" w:line="240" w:lineRule="auto"/>
              <w:jc w:val="right"/>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1.007</w:t>
            </w:r>
          </w:p>
        </w:tc>
      </w:tr>
      <w:tr w:rsidR="00985290" w:rsidRPr="00F9050F" w14:paraId="75DFF775" w14:textId="77777777" w:rsidTr="00A54F64">
        <w:tc>
          <w:tcPr>
            <w:tcW w:w="1124" w:type="dxa"/>
            <w:vAlign w:val="center"/>
            <w:hideMark/>
          </w:tcPr>
          <w:p w14:paraId="0A65AA01" w14:textId="77777777" w:rsidR="00985290" w:rsidRPr="00F9050F" w:rsidRDefault="00985290" w:rsidP="00F9050F">
            <w:pPr>
              <w:spacing w:after="0" w:line="240" w:lineRule="auto"/>
              <w:rPr>
                <w:rFonts w:ascii="Palatino Linotype" w:eastAsia="Times New Roman" w:hAnsi="Palatino Linotype" w:cstheme="minorHAnsi"/>
                <w:sz w:val="20"/>
                <w:szCs w:val="20"/>
                <w:lang w:eastAsia="fr-FR"/>
              </w:rPr>
            </w:pPr>
            <w:proofErr w:type="spellStart"/>
            <w:r w:rsidRPr="00F9050F">
              <w:rPr>
                <w:rFonts w:ascii="Palatino Linotype" w:eastAsia="Times New Roman" w:hAnsi="Palatino Linotype" w:cstheme="minorHAnsi"/>
                <w:sz w:val="20"/>
                <w:szCs w:val="20"/>
                <w:lang w:eastAsia="fr-FR"/>
              </w:rPr>
              <w:t>Metacog</w:t>
            </w:r>
            <w:proofErr w:type="spellEnd"/>
          </w:p>
        </w:tc>
        <w:tc>
          <w:tcPr>
            <w:tcW w:w="50" w:type="dxa"/>
            <w:vAlign w:val="center"/>
            <w:hideMark/>
          </w:tcPr>
          <w:p w14:paraId="7937A760" w14:textId="77777777" w:rsidR="00985290" w:rsidRPr="00F9050F" w:rsidRDefault="00985290" w:rsidP="00F9050F">
            <w:pPr>
              <w:spacing w:after="0" w:line="240" w:lineRule="auto"/>
              <w:rPr>
                <w:rFonts w:ascii="Palatino Linotype" w:eastAsia="Times New Roman" w:hAnsi="Palatino Linotype" w:cstheme="minorHAnsi"/>
                <w:sz w:val="20"/>
                <w:szCs w:val="20"/>
                <w:lang w:eastAsia="fr-FR"/>
              </w:rPr>
            </w:pPr>
          </w:p>
        </w:tc>
        <w:tc>
          <w:tcPr>
            <w:tcW w:w="1079" w:type="dxa"/>
            <w:vAlign w:val="center"/>
            <w:hideMark/>
          </w:tcPr>
          <w:p w14:paraId="671D04DC" w14:textId="77777777" w:rsidR="00985290" w:rsidRPr="00F9050F" w:rsidRDefault="00985290" w:rsidP="00F9050F">
            <w:pPr>
              <w:spacing w:after="0" w:line="240" w:lineRule="auto"/>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ERS mal</w:t>
            </w:r>
          </w:p>
        </w:tc>
        <w:tc>
          <w:tcPr>
            <w:tcW w:w="426" w:type="dxa"/>
            <w:vAlign w:val="center"/>
            <w:hideMark/>
          </w:tcPr>
          <w:p w14:paraId="5F5056D8" w14:textId="77777777" w:rsidR="00985290" w:rsidRPr="00F9050F" w:rsidRDefault="00985290" w:rsidP="00F9050F">
            <w:pPr>
              <w:spacing w:after="0" w:line="240" w:lineRule="auto"/>
              <w:rPr>
                <w:rFonts w:ascii="Palatino Linotype" w:eastAsia="Times New Roman" w:hAnsi="Palatino Linotype" w:cstheme="minorHAnsi"/>
                <w:sz w:val="20"/>
                <w:szCs w:val="20"/>
                <w:lang w:eastAsia="fr-FR"/>
              </w:rPr>
            </w:pPr>
            <w:proofErr w:type="gramStart"/>
            <w:r w:rsidRPr="00F9050F">
              <w:rPr>
                <w:rFonts w:ascii="Palatino Linotype" w:eastAsia="Times New Roman" w:hAnsi="Palatino Linotype" w:cstheme="minorHAnsi"/>
                <w:sz w:val="20"/>
                <w:szCs w:val="20"/>
                <w:lang w:eastAsia="fr-FR"/>
              </w:rPr>
              <w:t>a</w:t>
            </w:r>
            <w:proofErr w:type="gramEnd"/>
            <w:r w:rsidRPr="00F9050F">
              <w:rPr>
                <w:rFonts w:ascii="Palatino Linotype" w:eastAsia="Times New Roman" w:hAnsi="Palatino Linotype" w:cstheme="minorHAnsi"/>
                <w:sz w:val="20"/>
                <w:szCs w:val="20"/>
                <w:lang w:eastAsia="fr-FR"/>
              </w:rPr>
              <w:t>2</w:t>
            </w:r>
          </w:p>
        </w:tc>
        <w:tc>
          <w:tcPr>
            <w:tcW w:w="1701" w:type="dxa"/>
            <w:vAlign w:val="center"/>
            <w:hideMark/>
          </w:tcPr>
          <w:p w14:paraId="28207E07" w14:textId="77777777" w:rsidR="00985290" w:rsidRPr="00F9050F" w:rsidRDefault="00985290" w:rsidP="00F9050F">
            <w:pPr>
              <w:spacing w:after="0" w:line="240" w:lineRule="auto"/>
              <w:jc w:val="right"/>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.196 (.087)</w:t>
            </w:r>
          </w:p>
        </w:tc>
        <w:tc>
          <w:tcPr>
            <w:tcW w:w="992" w:type="dxa"/>
            <w:vAlign w:val="center"/>
            <w:hideMark/>
          </w:tcPr>
          <w:p w14:paraId="018F990E" w14:textId="77777777" w:rsidR="00985290" w:rsidRPr="00F9050F" w:rsidRDefault="00985290" w:rsidP="00F9050F">
            <w:pPr>
              <w:spacing w:after="0" w:line="240" w:lineRule="auto"/>
              <w:jc w:val="right"/>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2.270</w:t>
            </w:r>
          </w:p>
        </w:tc>
        <w:tc>
          <w:tcPr>
            <w:tcW w:w="850" w:type="dxa"/>
            <w:vAlign w:val="center"/>
            <w:hideMark/>
          </w:tcPr>
          <w:p w14:paraId="7CEF5EA3" w14:textId="77777777" w:rsidR="00985290" w:rsidRPr="00F9050F" w:rsidRDefault="00985290" w:rsidP="00F9050F">
            <w:pPr>
              <w:spacing w:after="0" w:line="240" w:lineRule="auto"/>
              <w:jc w:val="right"/>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.023</w:t>
            </w:r>
          </w:p>
        </w:tc>
        <w:tc>
          <w:tcPr>
            <w:tcW w:w="1418" w:type="dxa"/>
            <w:vAlign w:val="center"/>
            <w:hideMark/>
          </w:tcPr>
          <w:p w14:paraId="060E8808" w14:textId="77777777" w:rsidR="00985290" w:rsidRPr="00F9050F" w:rsidRDefault="00985290" w:rsidP="00F9050F">
            <w:pPr>
              <w:spacing w:after="0" w:line="240" w:lineRule="auto"/>
              <w:jc w:val="right"/>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.027</w:t>
            </w:r>
          </w:p>
        </w:tc>
        <w:tc>
          <w:tcPr>
            <w:tcW w:w="1276" w:type="dxa"/>
            <w:vAlign w:val="center"/>
            <w:hideMark/>
          </w:tcPr>
          <w:p w14:paraId="768560D0" w14:textId="77777777" w:rsidR="00985290" w:rsidRPr="00F9050F" w:rsidRDefault="00985290" w:rsidP="00F9050F">
            <w:pPr>
              <w:spacing w:after="0" w:line="240" w:lineRule="auto"/>
              <w:jc w:val="right"/>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.366</w:t>
            </w:r>
          </w:p>
        </w:tc>
      </w:tr>
      <w:tr w:rsidR="00985290" w:rsidRPr="00F9050F" w14:paraId="1214D75D" w14:textId="77777777" w:rsidTr="00A54F64">
        <w:tc>
          <w:tcPr>
            <w:tcW w:w="1124" w:type="dxa"/>
            <w:tcBorders>
              <w:bottom w:val="single" w:sz="12" w:space="0" w:color="auto"/>
            </w:tcBorders>
            <w:vAlign w:val="center"/>
            <w:hideMark/>
          </w:tcPr>
          <w:p w14:paraId="2C2532EC" w14:textId="77777777" w:rsidR="00985290" w:rsidRPr="00F9050F" w:rsidRDefault="00985290" w:rsidP="00F9050F">
            <w:pPr>
              <w:spacing w:after="0" w:line="240" w:lineRule="auto"/>
              <w:rPr>
                <w:rFonts w:ascii="Palatino Linotype" w:eastAsia="Times New Roman" w:hAnsi="Palatino Linotype" w:cstheme="minorHAnsi"/>
                <w:sz w:val="20"/>
                <w:szCs w:val="20"/>
                <w:lang w:eastAsia="fr-FR"/>
              </w:rPr>
            </w:pPr>
            <w:proofErr w:type="spellStart"/>
            <w:r w:rsidRPr="00F9050F">
              <w:rPr>
                <w:rFonts w:ascii="Palatino Linotype" w:eastAsia="Times New Roman" w:hAnsi="Palatino Linotype" w:cstheme="minorHAnsi"/>
                <w:sz w:val="20"/>
                <w:szCs w:val="20"/>
                <w:lang w:eastAsia="fr-FR"/>
              </w:rPr>
              <w:t>Anx</w:t>
            </w:r>
            <w:proofErr w:type="spellEnd"/>
            <w:r w:rsidRPr="00F9050F">
              <w:rPr>
                <w:rFonts w:ascii="Palatino Linotype" w:eastAsia="Times New Roman" w:hAnsi="Palatino Linotype" w:cstheme="minorHAnsi"/>
                <w:sz w:val="20"/>
                <w:szCs w:val="20"/>
                <w:lang w:eastAsia="fr-FR"/>
              </w:rPr>
              <w:t>*Meta</w:t>
            </w:r>
          </w:p>
        </w:tc>
        <w:tc>
          <w:tcPr>
            <w:tcW w:w="50" w:type="dxa"/>
            <w:tcBorders>
              <w:bottom w:val="single" w:sz="12" w:space="0" w:color="auto"/>
            </w:tcBorders>
            <w:vAlign w:val="center"/>
            <w:hideMark/>
          </w:tcPr>
          <w:p w14:paraId="2A1F6579" w14:textId="77777777" w:rsidR="00985290" w:rsidRPr="00F9050F" w:rsidRDefault="00985290" w:rsidP="00F9050F">
            <w:pPr>
              <w:spacing w:after="0" w:line="240" w:lineRule="auto"/>
              <w:rPr>
                <w:rFonts w:ascii="Palatino Linotype" w:eastAsia="Times New Roman" w:hAnsi="Palatino Linotype" w:cstheme="minorHAnsi"/>
                <w:sz w:val="20"/>
                <w:szCs w:val="20"/>
                <w:lang w:eastAsia="fr-FR"/>
              </w:rPr>
            </w:pPr>
          </w:p>
        </w:tc>
        <w:tc>
          <w:tcPr>
            <w:tcW w:w="1079" w:type="dxa"/>
            <w:tcBorders>
              <w:bottom w:val="single" w:sz="12" w:space="0" w:color="auto"/>
            </w:tcBorders>
            <w:vAlign w:val="center"/>
            <w:hideMark/>
          </w:tcPr>
          <w:p w14:paraId="11848F5A" w14:textId="77777777" w:rsidR="00985290" w:rsidRPr="00F9050F" w:rsidRDefault="00985290" w:rsidP="00F9050F">
            <w:pPr>
              <w:spacing w:after="0" w:line="240" w:lineRule="auto"/>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ERS mal</w:t>
            </w:r>
          </w:p>
        </w:tc>
        <w:tc>
          <w:tcPr>
            <w:tcW w:w="426" w:type="dxa"/>
            <w:tcBorders>
              <w:bottom w:val="single" w:sz="12" w:space="0" w:color="auto"/>
            </w:tcBorders>
            <w:vAlign w:val="center"/>
            <w:hideMark/>
          </w:tcPr>
          <w:p w14:paraId="257C329C" w14:textId="77777777" w:rsidR="00985290" w:rsidRPr="00F9050F" w:rsidRDefault="00985290" w:rsidP="00F9050F">
            <w:pPr>
              <w:spacing w:after="0" w:line="240" w:lineRule="auto"/>
              <w:rPr>
                <w:rFonts w:ascii="Palatino Linotype" w:eastAsia="Times New Roman" w:hAnsi="Palatino Linotype" w:cstheme="minorHAnsi"/>
                <w:sz w:val="20"/>
                <w:szCs w:val="20"/>
                <w:lang w:eastAsia="fr-FR"/>
              </w:rPr>
            </w:pPr>
            <w:proofErr w:type="gramStart"/>
            <w:r w:rsidRPr="00F9050F">
              <w:rPr>
                <w:rFonts w:ascii="Palatino Linotype" w:eastAsia="Times New Roman" w:hAnsi="Palatino Linotype" w:cstheme="minorHAnsi"/>
                <w:sz w:val="20"/>
                <w:szCs w:val="20"/>
                <w:lang w:eastAsia="fr-FR"/>
              </w:rPr>
              <w:t>a</w:t>
            </w:r>
            <w:proofErr w:type="gramEnd"/>
            <w:r w:rsidRPr="00F9050F">
              <w:rPr>
                <w:rFonts w:ascii="Palatino Linotype" w:eastAsia="Times New Roman" w:hAnsi="Palatino Linotype" w:cstheme="minorHAnsi"/>
                <w:sz w:val="20"/>
                <w:szCs w:val="20"/>
                <w:lang w:eastAsia="fr-FR"/>
              </w:rPr>
              <w:t>3</w:t>
            </w:r>
          </w:p>
        </w:tc>
        <w:tc>
          <w:tcPr>
            <w:tcW w:w="1701" w:type="dxa"/>
            <w:tcBorders>
              <w:bottom w:val="single" w:sz="12" w:space="0" w:color="auto"/>
            </w:tcBorders>
            <w:vAlign w:val="center"/>
            <w:hideMark/>
          </w:tcPr>
          <w:p w14:paraId="28AE4604" w14:textId="77777777" w:rsidR="00985290" w:rsidRPr="00F9050F" w:rsidRDefault="00985290" w:rsidP="00F9050F">
            <w:pPr>
              <w:spacing w:after="0" w:line="240" w:lineRule="auto"/>
              <w:jc w:val="right"/>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.006 (.006)</w:t>
            </w:r>
          </w:p>
        </w:tc>
        <w:tc>
          <w:tcPr>
            <w:tcW w:w="992" w:type="dxa"/>
            <w:tcBorders>
              <w:bottom w:val="single" w:sz="12" w:space="0" w:color="auto"/>
            </w:tcBorders>
            <w:vAlign w:val="center"/>
            <w:hideMark/>
          </w:tcPr>
          <w:p w14:paraId="40C0DBE6" w14:textId="77777777" w:rsidR="00985290" w:rsidRPr="00F9050F" w:rsidRDefault="00985290" w:rsidP="00F9050F">
            <w:pPr>
              <w:spacing w:after="0" w:line="240" w:lineRule="auto"/>
              <w:jc w:val="right"/>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.990</w:t>
            </w:r>
          </w:p>
        </w:tc>
        <w:tc>
          <w:tcPr>
            <w:tcW w:w="850" w:type="dxa"/>
            <w:tcBorders>
              <w:bottom w:val="single" w:sz="12" w:space="0" w:color="auto"/>
            </w:tcBorders>
            <w:vAlign w:val="center"/>
            <w:hideMark/>
          </w:tcPr>
          <w:p w14:paraId="41C0D53B" w14:textId="77777777" w:rsidR="00985290" w:rsidRPr="00F9050F" w:rsidRDefault="00985290" w:rsidP="00F9050F">
            <w:pPr>
              <w:spacing w:after="0" w:line="240" w:lineRule="auto"/>
              <w:jc w:val="right"/>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.322</w:t>
            </w:r>
          </w:p>
        </w:tc>
        <w:tc>
          <w:tcPr>
            <w:tcW w:w="1418" w:type="dxa"/>
            <w:tcBorders>
              <w:bottom w:val="single" w:sz="12" w:space="0" w:color="auto"/>
            </w:tcBorders>
            <w:vAlign w:val="center"/>
            <w:hideMark/>
          </w:tcPr>
          <w:p w14:paraId="1DC107A3" w14:textId="77777777" w:rsidR="00985290" w:rsidRPr="00F9050F" w:rsidRDefault="00985290" w:rsidP="00F9050F">
            <w:pPr>
              <w:spacing w:after="0" w:line="240" w:lineRule="auto"/>
              <w:jc w:val="right"/>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-.006</w:t>
            </w:r>
          </w:p>
        </w:tc>
        <w:tc>
          <w:tcPr>
            <w:tcW w:w="1276" w:type="dxa"/>
            <w:tcBorders>
              <w:bottom w:val="single" w:sz="12" w:space="0" w:color="auto"/>
            </w:tcBorders>
            <w:vAlign w:val="center"/>
            <w:hideMark/>
          </w:tcPr>
          <w:p w14:paraId="114EAB78" w14:textId="77777777" w:rsidR="00985290" w:rsidRPr="00F9050F" w:rsidRDefault="00985290" w:rsidP="00F9050F">
            <w:pPr>
              <w:spacing w:after="0" w:line="240" w:lineRule="auto"/>
              <w:jc w:val="right"/>
              <w:rPr>
                <w:rFonts w:ascii="Palatino Linotype" w:eastAsia="Times New Roman" w:hAnsi="Palatino Linotype" w:cstheme="minorHAnsi"/>
                <w:sz w:val="20"/>
                <w:szCs w:val="20"/>
                <w:lang w:eastAsia="fr-FR"/>
              </w:rPr>
            </w:pPr>
            <w:r w:rsidRPr="00F9050F">
              <w:rPr>
                <w:rFonts w:ascii="Palatino Linotype" w:eastAsia="Times New Roman" w:hAnsi="Palatino Linotype" w:cstheme="minorHAnsi"/>
                <w:sz w:val="20"/>
                <w:szCs w:val="20"/>
                <w:lang w:eastAsia="fr-FR"/>
              </w:rPr>
              <w:t>.019</w:t>
            </w:r>
          </w:p>
        </w:tc>
      </w:tr>
    </w:tbl>
    <w:p w14:paraId="4496CA2D" w14:textId="1E0DC55B" w:rsidR="00985290" w:rsidRPr="00F9050F" w:rsidRDefault="00985290" w:rsidP="00F9050F">
      <w:pPr>
        <w:spacing w:line="240" w:lineRule="auto"/>
        <w:ind w:firstLine="708"/>
        <w:jc w:val="both"/>
        <w:rPr>
          <w:rFonts w:ascii="Palatino Linotype" w:hAnsi="Palatino Linotype" w:cstheme="minorHAnsi"/>
          <w:sz w:val="20"/>
          <w:szCs w:val="20"/>
          <w:lang w:val="en-US"/>
        </w:rPr>
      </w:pPr>
      <w:r w:rsidRPr="00F9050F">
        <w:rPr>
          <w:rFonts w:ascii="Palatino Linotype" w:hAnsi="Palatino Linotype" w:cstheme="minorHAnsi"/>
          <w:i/>
          <w:iCs/>
          <w:sz w:val="20"/>
          <w:szCs w:val="20"/>
          <w:lang w:val="en-US"/>
        </w:rPr>
        <w:t>Note</w:t>
      </w:r>
      <w:r w:rsidRPr="00F9050F">
        <w:rPr>
          <w:rFonts w:ascii="Palatino Linotype" w:hAnsi="Palatino Linotype" w:cstheme="minorHAnsi"/>
          <w:sz w:val="20"/>
          <w:szCs w:val="20"/>
          <w:lang w:val="en-US"/>
        </w:rPr>
        <w:t xml:space="preserve">. ERS mal = Emotion Regulation Strategies maladaptive; </w:t>
      </w:r>
      <w:proofErr w:type="spellStart"/>
      <w:r w:rsidRPr="00F9050F">
        <w:rPr>
          <w:rFonts w:ascii="Palatino Linotype" w:hAnsi="Palatino Linotype" w:cstheme="minorHAnsi"/>
          <w:sz w:val="20"/>
          <w:szCs w:val="20"/>
          <w:lang w:val="en-US"/>
        </w:rPr>
        <w:t>Anx</w:t>
      </w:r>
      <w:proofErr w:type="spellEnd"/>
      <w:r w:rsidRPr="00F9050F">
        <w:rPr>
          <w:rFonts w:ascii="Palatino Linotype" w:hAnsi="Palatino Linotype" w:cstheme="minorHAnsi"/>
          <w:sz w:val="20"/>
          <w:szCs w:val="20"/>
          <w:lang w:val="en-US"/>
        </w:rPr>
        <w:t xml:space="preserve"> = Trait Anxiety; </w:t>
      </w:r>
      <w:proofErr w:type="spellStart"/>
      <w:r w:rsidRPr="00F9050F">
        <w:rPr>
          <w:rFonts w:ascii="Palatino Linotype" w:hAnsi="Palatino Linotype" w:cstheme="minorHAnsi"/>
          <w:sz w:val="20"/>
          <w:szCs w:val="20"/>
          <w:lang w:val="en-US"/>
        </w:rPr>
        <w:t>Metacog</w:t>
      </w:r>
      <w:proofErr w:type="spellEnd"/>
      <w:r w:rsidRPr="00F9050F">
        <w:rPr>
          <w:rFonts w:ascii="Palatino Linotype" w:hAnsi="Palatino Linotype" w:cstheme="minorHAnsi"/>
          <w:sz w:val="20"/>
          <w:szCs w:val="20"/>
          <w:lang w:val="en-US"/>
        </w:rPr>
        <w:t xml:space="preserve"> or Meta = Metacognitive beliefs.</w:t>
      </w:r>
    </w:p>
    <w:p w14:paraId="6E8A88B2" w14:textId="6EB6AEBA" w:rsidR="007A418B" w:rsidRPr="00F9050F" w:rsidRDefault="00985290" w:rsidP="00F9050F">
      <w:pPr>
        <w:spacing w:line="240" w:lineRule="auto"/>
        <w:ind w:firstLine="708"/>
        <w:jc w:val="both"/>
        <w:rPr>
          <w:rFonts w:ascii="Palatino Linotype" w:hAnsi="Palatino Linotype" w:cs="Times New Roman"/>
          <w:sz w:val="20"/>
          <w:szCs w:val="20"/>
          <w:lang w:val="en-US"/>
        </w:rPr>
      </w:pPr>
      <w:r w:rsidRPr="00F9050F">
        <w:rPr>
          <w:rFonts w:ascii="Palatino Linotype" w:hAnsi="Palatino Linotype" w:cs="Times New Roman"/>
          <w:sz w:val="20"/>
          <w:szCs w:val="20"/>
          <w:lang w:val="en-US"/>
        </w:rPr>
        <w:t xml:space="preserve">Significant relationships were found between anxiety and executive functioning, executive functioning and grade point average, and metacognitive beliefs and maladaptive ER strategies. These associations were in the expected direction, as anxiety accounted for problematic behaviors, with the strongest relationship observed in the overall model. To a lesser extent, metacognitive beliefs explained the use of maladaptive ER strategies. Lastly, higher levels of executive functioning difficulties were associated with lower academic achievement. The remaining relationships were not significant (see Table </w:t>
      </w:r>
      <w:r w:rsidR="00541828">
        <w:rPr>
          <w:rFonts w:ascii="Palatino Linotype" w:hAnsi="Palatino Linotype" w:cs="Times New Roman"/>
          <w:sz w:val="20"/>
          <w:szCs w:val="20"/>
          <w:lang w:val="en-US"/>
        </w:rPr>
        <w:t>3</w:t>
      </w:r>
      <w:r w:rsidRPr="00F9050F">
        <w:rPr>
          <w:rFonts w:ascii="Palatino Linotype" w:hAnsi="Palatino Linotype" w:cs="Times New Roman"/>
          <w:sz w:val="20"/>
          <w:szCs w:val="20"/>
          <w:lang w:val="en-US"/>
        </w:rPr>
        <w:t>).</w:t>
      </w:r>
    </w:p>
    <w:p w14:paraId="3B602B18" w14:textId="77777777" w:rsidR="00985290" w:rsidRPr="00F9050F" w:rsidRDefault="00985290" w:rsidP="00F9050F">
      <w:pPr>
        <w:spacing w:line="240" w:lineRule="auto"/>
        <w:rPr>
          <w:rFonts w:ascii="Palatino Linotype" w:hAnsi="Palatino Linotype"/>
          <w:color w:val="0D0D0D" w:themeColor="text1" w:themeTint="F2"/>
          <w:sz w:val="20"/>
          <w:szCs w:val="20"/>
          <w:lang w:val="en-US"/>
        </w:rPr>
      </w:pPr>
      <w:r w:rsidRPr="00F9050F">
        <w:rPr>
          <w:rFonts w:ascii="Palatino Linotype" w:hAnsi="Palatino Linotype"/>
          <w:noProof/>
          <w:sz w:val="20"/>
          <w:szCs w:val="20"/>
          <w:lang w:val="en-US"/>
        </w:rPr>
        <mc:AlternateContent>
          <mc:Choice Requires="wps">
            <w:drawing>
              <wp:anchor distT="0" distB="0" distL="114300" distR="114300" simplePos="0" relativeHeight="251662336" behindDoc="0" locked="0" layoutInCell="1" allowOverlap="1" wp14:anchorId="650BA557" wp14:editId="0AD2F318">
                <wp:simplePos x="0" y="0"/>
                <wp:positionH relativeFrom="column">
                  <wp:posOffset>-96943</wp:posOffset>
                </wp:positionH>
                <wp:positionV relativeFrom="paragraph">
                  <wp:posOffset>162772</wp:posOffset>
                </wp:positionV>
                <wp:extent cx="1288838" cy="461433"/>
                <wp:effectExtent l="0" t="0" r="26035" b="15240"/>
                <wp:wrapNone/>
                <wp:docPr id="5" name="Rectangle 5"/>
                <wp:cNvGraphicFramePr/>
                <a:graphic xmlns:a="http://schemas.openxmlformats.org/drawingml/2006/main">
                  <a:graphicData uri="http://schemas.microsoft.com/office/word/2010/wordprocessingShape">
                    <wps:wsp>
                      <wps:cNvSpPr/>
                      <wps:spPr>
                        <a:xfrm>
                          <a:off x="0" y="0"/>
                          <a:ext cx="1288838" cy="4614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E25939" w14:textId="642D1DE5" w:rsidR="00985290" w:rsidRPr="00E45374" w:rsidRDefault="00985290" w:rsidP="00985290">
                            <w:pPr>
                              <w:jc w:val="center"/>
                              <w:rPr>
                                <w:color w:val="000000" w:themeColor="text1"/>
                              </w:rPr>
                            </w:pPr>
                            <w:proofErr w:type="spellStart"/>
                            <w:r w:rsidRPr="00E45374">
                              <w:rPr>
                                <w:color w:val="000000" w:themeColor="text1"/>
                              </w:rPr>
                              <w:t>Metacogniti</w:t>
                            </w:r>
                            <w:r>
                              <w:rPr>
                                <w:color w:val="000000" w:themeColor="text1"/>
                              </w:rPr>
                              <w:t>ve</w:t>
                            </w:r>
                            <w:proofErr w:type="spellEnd"/>
                            <w:r>
                              <w:rPr>
                                <w:color w:val="000000" w:themeColor="text1"/>
                              </w:rPr>
                              <w:t xml:space="preserve"> </w:t>
                            </w:r>
                            <w:proofErr w:type="spellStart"/>
                            <w:r>
                              <w:rPr>
                                <w:color w:val="000000" w:themeColor="text1"/>
                              </w:rPr>
                              <w:t>beliefs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BA557" id="Rectangle 5" o:spid="_x0000_s1026" style="position:absolute;margin-left:-7.65pt;margin-top:12.8pt;width:101.5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" fillcolor="white [3212]" strokecolor="black [3213]" strokeweight="1pt">
                <v:textbox>
                  <w:txbxContent>
                    <w:p w14:paraId="29E25939" w14:textId="642D1DE5" w:rsidR="00985290" w:rsidRPr="00E45374" w:rsidRDefault="00985290" w:rsidP="00985290">
                      <w:pPr>
                        <w:jc w:val="center"/>
                        <w:rPr>
                          <w:color w:val="000000" w:themeColor="text1"/>
                        </w:rPr>
                      </w:pPr>
                      <w:proofErr w:type="spellStart"/>
                      <w:r w:rsidRPr="00E45374">
                        <w:rPr>
                          <w:color w:val="000000" w:themeColor="text1"/>
                        </w:rPr>
                        <w:t>Metacogniti</w:t>
                      </w:r>
                      <w:r>
                        <w:rPr>
                          <w:color w:val="000000" w:themeColor="text1"/>
                        </w:rPr>
                        <w:t>ve</w:t>
                      </w:r>
                      <w:proofErr w:type="spellEnd"/>
                      <w:r>
                        <w:rPr>
                          <w:color w:val="000000" w:themeColor="text1"/>
                        </w:rPr>
                        <w:t xml:space="preserve"> </w:t>
                      </w:r>
                      <w:proofErr w:type="spellStart"/>
                      <w:r>
                        <w:rPr>
                          <w:color w:val="000000" w:themeColor="text1"/>
                        </w:rPr>
                        <w:t>beliefs</w:t>
                      </w:r>
                      <w:proofErr w:type="spellEnd"/>
                    </w:p>
                  </w:txbxContent>
                </v:textbox>
              </v:rect>
            </w:pict>
          </mc:Fallback>
        </mc:AlternateContent>
      </w:r>
      <w:r w:rsidRPr="00F9050F">
        <w:rPr>
          <w:rFonts w:ascii="Palatino Linotype" w:hAnsi="Palatino Linotype"/>
          <w:noProof/>
          <w:sz w:val="20"/>
          <w:szCs w:val="20"/>
          <w:lang w:val="en-US"/>
        </w:rPr>
        <mc:AlternateContent>
          <mc:Choice Requires="wps">
            <w:drawing>
              <wp:anchor distT="45720" distB="45720" distL="114300" distR="114300" simplePos="0" relativeHeight="251669504" behindDoc="1" locked="0" layoutInCell="1" allowOverlap="1" wp14:anchorId="59C49631" wp14:editId="65C2B1A9">
                <wp:simplePos x="0" y="0"/>
                <wp:positionH relativeFrom="column">
                  <wp:posOffset>1326938</wp:posOffset>
                </wp:positionH>
                <wp:positionV relativeFrom="paragraph">
                  <wp:posOffset>219498</wp:posOffset>
                </wp:positionV>
                <wp:extent cx="880534" cy="304800"/>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534" cy="304800"/>
                        </a:xfrm>
                        <a:prstGeom prst="rect">
                          <a:avLst/>
                        </a:prstGeom>
                        <a:solidFill>
                          <a:srgbClr val="FFFFFF"/>
                        </a:solidFill>
                        <a:ln w="9525">
                          <a:noFill/>
                          <a:miter lim="800000"/>
                          <a:headEnd/>
                          <a:tailEnd/>
                        </a:ln>
                      </wps:spPr>
                      <wps:txbx>
                        <w:txbxContent>
                          <w:p w14:paraId="02EFCFC3" w14:textId="77777777" w:rsidR="00985290" w:rsidRDefault="00985290" w:rsidP="00985290">
                            <w:r>
                              <w:t>.196* (.087) (.123)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49631" id="_x0000_t202" coordsize="21600,21600" o:spt="202" path="m,l,21600r21600,l21600,xe">
                <v:stroke joinstyle="miter"/>
                <v:path gradientshapeok="t" o:connecttype="rect"/>
              </v:shapetype>
              <v:shape id="Zone de texte 2" o:spid="_x0000_s1027" type="#_x0000_t202" style="position:absolute;margin-left:104.5pt;margin-top:17.3pt;width:69.35pt;height:24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" stroked="f">
                <v:textbox>
                  <w:txbxContent>
                    <w:p w14:paraId="02EFCFC3" w14:textId="77777777" w:rsidR="00985290" w:rsidRDefault="00985290" w:rsidP="00985290">
                      <w:r>
                        <w:t>.196* (.087) (.123)</w:t>
                      </w:r>
                    </w:p>
                  </w:txbxContent>
                </v:textbox>
              </v:shape>
            </w:pict>
          </mc:Fallback>
        </mc:AlternateContent>
      </w:r>
    </w:p>
    <w:p w14:paraId="73621B25" w14:textId="77777777" w:rsidR="00985290" w:rsidRPr="00F9050F" w:rsidRDefault="00985290" w:rsidP="00F9050F">
      <w:pPr>
        <w:tabs>
          <w:tab w:val="left" w:pos="1493"/>
        </w:tabs>
        <w:spacing w:line="240" w:lineRule="auto"/>
        <w:rPr>
          <w:rFonts w:ascii="Palatino Linotype" w:hAnsi="Palatino Linotype"/>
          <w:color w:val="0D0D0D" w:themeColor="text1" w:themeTint="F2"/>
          <w:sz w:val="20"/>
          <w:szCs w:val="20"/>
          <w:lang w:val="en-US"/>
        </w:rPr>
      </w:pPr>
      <w:r w:rsidRPr="00F9050F">
        <w:rPr>
          <w:rFonts w:ascii="Palatino Linotype" w:hAnsi="Palatino Linotype"/>
          <w:noProof/>
          <w:color w:val="0D0D0D" w:themeColor="text1" w:themeTint="F2"/>
          <w:sz w:val="20"/>
          <w:szCs w:val="20"/>
          <w:lang w:val="en-US"/>
        </w:rPr>
        <mc:AlternateContent>
          <mc:Choice Requires="wps">
            <w:drawing>
              <wp:anchor distT="0" distB="0" distL="114300" distR="114300" simplePos="0" relativeHeight="251661312" behindDoc="0" locked="0" layoutInCell="1" allowOverlap="1" wp14:anchorId="792694C1" wp14:editId="5825B3B0">
                <wp:simplePos x="0" y="0"/>
                <wp:positionH relativeFrom="column">
                  <wp:posOffset>1797685</wp:posOffset>
                </wp:positionH>
                <wp:positionV relativeFrom="paragraph">
                  <wp:posOffset>254635</wp:posOffset>
                </wp:positionV>
                <wp:extent cx="1066800" cy="465666"/>
                <wp:effectExtent l="0" t="0" r="19050" b="10795"/>
                <wp:wrapNone/>
                <wp:docPr id="3" name="Rectangle 3"/>
                <wp:cNvGraphicFramePr/>
                <a:graphic xmlns:a="http://schemas.openxmlformats.org/drawingml/2006/main">
                  <a:graphicData uri="http://schemas.microsoft.com/office/word/2010/wordprocessingShape">
                    <wps:wsp>
                      <wps:cNvSpPr/>
                      <wps:spPr>
                        <a:xfrm>
                          <a:off x="0" y="0"/>
                          <a:ext cx="1066800" cy="4656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58C507" w14:textId="009A693C" w:rsidR="00985290" w:rsidRPr="00E45374" w:rsidRDefault="00985290" w:rsidP="00985290">
                            <w:pPr>
                              <w:jc w:val="center"/>
                              <w:rPr>
                                <w:color w:val="0D0D0D" w:themeColor="text1" w:themeTint="F2"/>
                              </w:rPr>
                            </w:pPr>
                            <w:r w:rsidRPr="00E45374">
                              <w:rPr>
                                <w:color w:val="0D0D0D" w:themeColor="text1" w:themeTint="F2"/>
                              </w:rPr>
                              <w:t xml:space="preserve">ERS </w:t>
                            </w:r>
                            <w:proofErr w:type="spellStart"/>
                            <w:r w:rsidRPr="00E45374">
                              <w:rPr>
                                <w:color w:val="0D0D0D" w:themeColor="text1" w:themeTint="F2"/>
                              </w:rPr>
                              <w:t>maladaptive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694C1" id="Rectangle 3" o:spid="_x0000_s1028" style="position:absolute;margin-left:141.55pt;margin-top:20.05pt;width:84pt;height:3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" fillcolor="white [3212]" strokecolor="black [3213]" strokeweight="1pt">
                <v:textbox>
                  <w:txbxContent>
                    <w:p w14:paraId="7C58C507" w14:textId="009A693C" w:rsidR="00985290" w:rsidRPr="00E45374" w:rsidRDefault="00985290" w:rsidP="00985290">
                      <w:pPr>
                        <w:jc w:val="center"/>
                        <w:rPr>
                          <w:color w:val="0D0D0D" w:themeColor="text1" w:themeTint="F2"/>
                        </w:rPr>
                      </w:pPr>
                      <w:r w:rsidRPr="00E45374">
                        <w:rPr>
                          <w:color w:val="0D0D0D" w:themeColor="text1" w:themeTint="F2"/>
                        </w:rPr>
                        <w:t xml:space="preserve">ERS </w:t>
                      </w:r>
                      <w:proofErr w:type="spellStart"/>
                      <w:r w:rsidRPr="00E45374">
                        <w:rPr>
                          <w:color w:val="0D0D0D" w:themeColor="text1" w:themeTint="F2"/>
                        </w:rPr>
                        <w:t>maladaptive</w:t>
                      </w:r>
                      <w:proofErr w:type="spellEnd"/>
                    </w:p>
                  </w:txbxContent>
                </v:textbox>
              </v:rect>
            </w:pict>
          </mc:Fallback>
        </mc:AlternateContent>
      </w:r>
      <w:r w:rsidRPr="00F9050F">
        <w:rPr>
          <w:rFonts w:ascii="Palatino Linotype" w:hAnsi="Palatino Linotype"/>
          <w:noProof/>
          <w:color w:val="0D0D0D" w:themeColor="text1" w:themeTint="F2"/>
          <w:sz w:val="20"/>
          <w:szCs w:val="20"/>
          <w:lang w:val="en-US"/>
        </w:rPr>
        <mc:AlternateContent>
          <mc:Choice Requires="wps">
            <w:drawing>
              <wp:anchor distT="0" distB="0" distL="114300" distR="114300" simplePos="0" relativeHeight="251659264" behindDoc="0" locked="0" layoutInCell="1" allowOverlap="1" wp14:anchorId="396B3F47" wp14:editId="6267668D">
                <wp:simplePos x="0" y="0"/>
                <wp:positionH relativeFrom="column">
                  <wp:posOffset>974726</wp:posOffset>
                </wp:positionH>
                <wp:positionV relativeFrom="paragraph">
                  <wp:posOffset>244475</wp:posOffset>
                </wp:positionV>
                <wp:extent cx="281940" cy="431800"/>
                <wp:effectExtent l="0" t="0" r="80010" b="63500"/>
                <wp:wrapNone/>
                <wp:docPr id="14" name="Connecteur droit avec flèche 14"/>
                <wp:cNvGraphicFramePr/>
                <a:graphic xmlns:a="http://schemas.openxmlformats.org/drawingml/2006/main">
                  <a:graphicData uri="http://schemas.microsoft.com/office/word/2010/wordprocessingShape">
                    <wps:wsp>
                      <wps:cNvCnPr/>
                      <wps:spPr>
                        <a:xfrm>
                          <a:off x="0" y="0"/>
                          <a:ext cx="281940" cy="431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3A7767" id="_x0000_t32" coordsize="21600,21600" o:spt="32" o:oned="t" path="m,l21600,21600e" filled="f">
                <v:path arrowok="t" fillok="f" o:connecttype="none"/>
                <o:lock v:ext="edit" shapetype="t"/>
              </v:shapetype>
              <v:shape id="Connecteur droit avec flèche 14" o:spid="_x0000_s1026" type="#_x0000_t32" style="position:absolute;margin-left:76.75pt;margin-top:19.25pt;width:22.2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" strokecolor="black [3213]" strokeweight=".5pt">
                <v:stroke endarrow="block" joinstyle="miter"/>
              </v:shape>
            </w:pict>
          </mc:Fallback>
        </mc:AlternateContent>
      </w:r>
      <w:r w:rsidRPr="00F9050F">
        <w:rPr>
          <w:rFonts w:ascii="Palatino Linotype" w:hAnsi="Palatino Linotype"/>
          <w:noProof/>
          <w:color w:val="0D0D0D" w:themeColor="text1" w:themeTint="F2"/>
          <w:sz w:val="20"/>
          <w:szCs w:val="20"/>
          <w:lang w:val="en-US"/>
        </w:rPr>
        <mc:AlternateContent>
          <mc:Choice Requires="wps">
            <w:drawing>
              <wp:anchor distT="0" distB="0" distL="114300" distR="114300" simplePos="0" relativeHeight="251666432" behindDoc="0" locked="0" layoutInCell="1" allowOverlap="1" wp14:anchorId="33D60E4F" wp14:editId="35EFB36F">
                <wp:simplePos x="0" y="0"/>
                <wp:positionH relativeFrom="column">
                  <wp:posOffset>1195706</wp:posOffset>
                </wp:positionH>
                <wp:positionV relativeFrom="paragraph">
                  <wp:posOffset>69215</wp:posOffset>
                </wp:positionV>
                <wp:extent cx="609600" cy="266700"/>
                <wp:effectExtent l="0" t="0" r="76200" b="57150"/>
                <wp:wrapNone/>
                <wp:docPr id="9" name="Connecteur droit avec flèche 9"/>
                <wp:cNvGraphicFramePr/>
                <a:graphic xmlns:a="http://schemas.openxmlformats.org/drawingml/2006/main">
                  <a:graphicData uri="http://schemas.microsoft.com/office/word/2010/wordprocessingShape">
                    <wps:wsp>
                      <wps:cNvCnPr/>
                      <wps:spPr>
                        <a:xfrm>
                          <a:off x="0" y="0"/>
                          <a:ext cx="609600"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008160" id="Connecteur droit avec flèche 9" o:spid="_x0000_s1026" type="#_x0000_t32" style="position:absolute;margin-left:94.15pt;margin-top:5.45pt;width:48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" strokecolor="black [3213]" strokeweight=".5pt">
                <v:stroke endarrow="block" joinstyle="miter"/>
              </v:shape>
            </w:pict>
          </mc:Fallback>
        </mc:AlternateContent>
      </w:r>
      <w:r w:rsidRPr="00F9050F">
        <w:rPr>
          <w:rFonts w:ascii="Palatino Linotype" w:hAnsi="Palatino Linotype"/>
          <w:color w:val="0D0D0D" w:themeColor="text1" w:themeTint="F2"/>
          <w:sz w:val="20"/>
          <w:szCs w:val="20"/>
          <w:lang w:val="en-US"/>
        </w:rPr>
        <w:tab/>
        <w:t xml:space="preserve">   </w:t>
      </w:r>
      <w:r w:rsidRPr="00F9050F">
        <w:rPr>
          <w:rFonts w:ascii="Palatino Linotype" w:hAnsi="Palatino Linotype"/>
          <w:color w:val="0D0D0D" w:themeColor="text1" w:themeTint="F2"/>
          <w:sz w:val="20"/>
          <w:szCs w:val="20"/>
          <w:lang w:val="en-US"/>
        </w:rPr>
        <w:tab/>
      </w:r>
    </w:p>
    <w:p w14:paraId="15B85C12" w14:textId="77777777" w:rsidR="00985290" w:rsidRPr="00F9050F" w:rsidRDefault="00985290" w:rsidP="00F9050F">
      <w:pPr>
        <w:spacing w:line="240" w:lineRule="auto"/>
        <w:rPr>
          <w:rFonts w:ascii="Palatino Linotype" w:hAnsi="Palatino Linotype"/>
          <w:color w:val="0D0D0D" w:themeColor="text1" w:themeTint="F2"/>
          <w:sz w:val="20"/>
          <w:szCs w:val="20"/>
          <w:lang w:val="en-US"/>
        </w:rPr>
      </w:pPr>
      <w:r w:rsidRPr="00F9050F">
        <w:rPr>
          <w:rFonts w:ascii="Palatino Linotype" w:hAnsi="Palatino Linotype"/>
          <w:noProof/>
          <w:color w:val="0D0D0D" w:themeColor="text1" w:themeTint="F2"/>
          <w:sz w:val="20"/>
          <w:szCs w:val="20"/>
          <w:lang w:val="en-US"/>
        </w:rPr>
        <mc:AlternateContent>
          <mc:Choice Requires="wps">
            <w:drawing>
              <wp:anchor distT="45720" distB="45720" distL="114300" distR="114300" simplePos="0" relativeHeight="251672576" behindDoc="1" locked="0" layoutInCell="1" allowOverlap="1" wp14:anchorId="47C36EC8" wp14:editId="2F7DD71C">
                <wp:simplePos x="0" y="0"/>
                <wp:positionH relativeFrom="column">
                  <wp:posOffset>398780</wp:posOffset>
                </wp:positionH>
                <wp:positionV relativeFrom="paragraph">
                  <wp:posOffset>104140</wp:posOffset>
                </wp:positionV>
                <wp:extent cx="897255" cy="473529"/>
                <wp:effectExtent l="0" t="0" r="0" b="317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473529"/>
                        </a:xfrm>
                        <a:prstGeom prst="rect">
                          <a:avLst/>
                        </a:prstGeom>
                        <a:solidFill>
                          <a:srgbClr val="FFFFFF"/>
                        </a:solidFill>
                        <a:ln w="9525">
                          <a:noFill/>
                          <a:miter lim="800000"/>
                          <a:headEnd/>
                          <a:tailEnd/>
                        </a:ln>
                      </wps:spPr>
                      <wps:txbx>
                        <w:txbxContent>
                          <w:p w14:paraId="2D154434" w14:textId="77777777" w:rsidR="00985290" w:rsidRDefault="00985290" w:rsidP="00985290">
                            <w:r>
                              <w:t>.006 (.006)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36EC8" id="_x0000_s1029" type="#_x0000_t202" style="position:absolute;margin-left:31.4pt;margin-top:8.2pt;width:70.65pt;height:37.3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" stroked="f">
                <v:textbox>
                  <w:txbxContent>
                    <w:p w14:paraId="2D154434" w14:textId="77777777" w:rsidR="00985290" w:rsidRDefault="00985290" w:rsidP="00985290">
                      <w:r>
                        <w:t>.006 (.006)</w:t>
                      </w:r>
                    </w:p>
                  </w:txbxContent>
                </v:textbox>
              </v:shape>
            </w:pict>
          </mc:Fallback>
        </mc:AlternateContent>
      </w:r>
      <w:r w:rsidRPr="00F9050F">
        <w:rPr>
          <w:rFonts w:ascii="Palatino Linotype" w:hAnsi="Palatino Linotype"/>
          <w:noProof/>
          <w:color w:val="0D0D0D" w:themeColor="text1" w:themeTint="F2"/>
          <w:sz w:val="20"/>
          <w:szCs w:val="20"/>
          <w:lang w:val="en-US"/>
        </w:rPr>
        <mc:AlternateContent>
          <mc:Choice Requires="wps">
            <w:drawing>
              <wp:anchor distT="0" distB="0" distL="114300" distR="114300" simplePos="0" relativeHeight="251667456" behindDoc="0" locked="0" layoutInCell="1" allowOverlap="1" wp14:anchorId="09B20898" wp14:editId="0E006445">
                <wp:simplePos x="0" y="0"/>
                <wp:positionH relativeFrom="column">
                  <wp:posOffset>2864485</wp:posOffset>
                </wp:positionH>
                <wp:positionV relativeFrom="paragraph">
                  <wp:posOffset>220980</wp:posOffset>
                </wp:positionV>
                <wp:extent cx="815975" cy="518160"/>
                <wp:effectExtent l="0" t="0" r="79375" b="53340"/>
                <wp:wrapNone/>
                <wp:docPr id="10" name="Connecteur droit avec flèche 10"/>
                <wp:cNvGraphicFramePr/>
                <a:graphic xmlns:a="http://schemas.openxmlformats.org/drawingml/2006/main">
                  <a:graphicData uri="http://schemas.microsoft.com/office/word/2010/wordprocessingShape">
                    <wps:wsp>
                      <wps:cNvCnPr/>
                      <wps:spPr>
                        <a:xfrm>
                          <a:off x="0" y="0"/>
                          <a:ext cx="815975" cy="5181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F71181" id="Connecteur droit avec flèche 10" o:spid="_x0000_s1026" type="#_x0000_t32" style="position:absolute;margin-left:225.55pt;margin-top:17.4pt;width:64.25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" strokecolor="black [3213]" strokeweight=".5pt">
                <v:stroke endarrow="block" joinstyle="miter"/>
              </v:shape>
            </w:pict>
          </mc:Fallback>
        </mc:AlternateContent>
      </w:r>
      <w:r w:rsidRPr="00F9050F">
        <w:rPr>
          <w:rFonts w:ascii="Palatino Linotype" w:hAnsi="Palatino Linotype"/>
          <w:noProof/>
          <w:color w:val="0D0D0D" w:themeColor="text1" w:themeTint="F2"/>
          <w:sz w:val="20"/>
          <w:szCs w:val="20"/>
          <w:lang w:val="en-US"/>
        </w:rPr>
        <mc:AlternateContent>
          <mc:Choice Requires="wps">
            <w:drawing>
              <wp:anchor distT="45720" distB="45720" distL="114300" distR="114300" simplePos="0" relativeHeight="251671552" behindDoc="1" locked="0" layoutInCell="1" allowOverlap="1" wp14:anchorId="4013759F" wp14:editId="45942456">
                <wp:simplePos x="0" y="0"/>
                <wp:positionH relativeFrom="column">
                  <wp:posOffset>3024414</wp:posOffset>
                </wp:positionH>
                <wp:positionV relativeFrom="paragraph">
                  <wp:posOffset>218894</wp:posOffset>
                </wp:positionV>
                <wp:extent cx="985157" cy="457200"/>
                <wp:effectExtent l="0" t="0" r="5715"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157" cy="457200"/>
                        </a:xfrm>
                        <a:prstGeom prst="rect">
                          <a:avLst/>
                        </a:prstGeom>
                        <a:solidFill>
                          <a:srgbClr val="FFFFFF"/>
                        </a:solidFill>
                        <a:ln w="9525">
                          <a:noFill/>
                          <a:miter lim="800000"/>
                          <a:headEnd/>
                          <a:tailEnd/>
                        </a:ln>
                      </wps:spPr>
                      <wps:txbx>
                        <w:txbxContent>
                          <w:p w14:paraId="55F55A78" w14:textId="77777777" w:rsidR="00985290" w:rsidRDefault="00985290" w:rsidP="00985290">
                            <w:r>
                              <w:t>.128 (.172)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3759F" id="_x0000_s1030" type="#_x0000_t202" style="position:absolute;margin-left:238.15pt;margin-top:17.25pt;width:77.55pt;height:36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" stroked="f">
                <v:textbox>
                  <w:txbxContent>
                    <w:p w14:paraId="55F55A78" w14:textId="77777777" w:rsidR="00985290" w:rsidRDefault="00985290" w:rsidP="00985290">
                      <w:r>
                        <w:t>.128 (.172)</w:t>
                      </w:r>
                    </w:p>
                  </w:txbxContent>
                </v:textbox>
              </v:shape>
            </w:pict>
          </mc:Fallback>
        </mc:AlternateContent>
      </w:r>
      <w:r w:rsidRPr="00F9050F">
        <w:rPr>
          <w:rFonts w:ascii="Palatino Linotype" w:hAnsi="Palatino Linotype"/>
          <w:noProof/>
          <w:color w:val="0D0D0D" w:themeColor="text1" w:themeTint="F2"/>
          <w:sz w:val="20"/>
          <w:szCs w:val="20"/>
          <w:lang w:val="en-US"/>
        </w:rPr>
        <mc:AlternateContent>
          <mc:Choice Requires="wps">
            <w:drawing>
              <wp:anchor distT="0" distB="0" distL="114300" distR="114300" simplePos="0" relativeHeight="251664384" behindDoc="0" locked="0" layoutInCell="1" allowOverlap="1" wp14:anchorId="5F42CD55" wp14:editId="20CC2AC5">
                <wp:simplePos x="0" y="0"/>
                <wp:positionH relativeFrom="column">
                  <wp:posOffset>822325</wp:posOffset>
                </wp:positionH>
                <wp:positionV relativeFrom="paragraph">
                  <wp:posOffset>126365</wp:posOffset>
                </wp:positionV>
                <wp:extent cx="982980" cy="632460"/>
                <wp:effectExtent l="0" t="38100" r="45720" b="34290"/>
                <wp:wrapNone/>
                <wp:docPr id="7" name="Connecteur droit avec flèche 7"/>
                <wp:cNvGraphicFramePr/>
                <a:graphic xmlns:a="http://schemas.openxmlformats.org/drawingml/2006/main">
                  <a:graphicData uri="http://schemas.microsoft.com/office/word/2010/wordprocessingShape">
                    <wps:wsp>
                      <wps:cNvCnPr/>
                      <wps:spPr>
                        <a:xfrm flipV="1">
                          <a:off x="0" y="0"/>
                          <a:ext cx="982980" cy="6324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018401" id="Connecteur droit avec flèche 7" o:spid="_x0000_s1026" type="#_x0000_t32" style="position:absolute;margin-left:64.75pt;margin-top:9.95pt;width:77.4pt;height:49.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" strokecolor="black [3213]" strokeweight=".5pt">
                <v:stroke endarrow="block" joinstyle="miter"/>
              </v:shape>
            </w:pict>
          </mc:Fallback>
        </mc:AlternateContent>
      </w:r>
    </w:p>
    <w:p w14:paraId="5CB0DB4E" w14:textId="77777777" w:rsidR="00985290" w:rsidRPr="00F9050F" w:rsidRDefault="00985290" w:rsidP="00F9050F">
      <w:pPr>
        <w:spacing w:line="240" w:lineRule="auto"/>
        <w:rPr>
          <w:rFonts w:ascii="Palatino Linotype" w:hAnsi="Palatino Linotype"/>
          <w:color w:val="0D0D0D" w:themeColor="text1" w:themeTint="F2"/>
          <w:sz w:val="20"/>
          <w:szCs w:val="20"/>
          <w:lang w:val="en-US"/>
        </w:rPr>
      </w:pPr>
      <w:r w:rsidRPr="00F9050F">
        <w:rPr>
          <w:rFonts w:ascii="Palatino Linotype" w:hAnsi="Palatino Linotype"/>
          <w:noProof/>
          <w:color w:val="0D0D0D" w:themeColor="text1" w:themeTint="F2"/>
          <w:sz w:val="20"/>
          <w:szCs w:val="20"/>
          <w:lang w:val="en-US"/>
        </w:rPr>
        <mc:AlternateContent>
          <mc:Choice Requires="wps">
            <w:drawing>
              <wp:anchor distT="45720" distB="45720" distL="114300" distR="114300" simplePos="0" relativeHeight="251668480" behindDoc="1" locked="0" layoutInCell="1" allowOverlap="1" wp14:anchorId="539188D4" wp14:editId="113B0EE0">
                <wp:simplePos x="0" y="0"/>
                <wp:positionH relativeFrom="column">
                  <wp:posOffset>1190262</wp:posOffset>
                </wp:positionH>
                <wp:positionV relativeFrom="paragraph">
                  <wp:posOffset>145869</wp:posOffset>
                </wp:positionV>
                <wp:extent cx="952500" cy="3048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4800"/>
                        </a:xfrm>
                        <a:prstGeom prst="rect">
                          <a:avLst/>
                        </a:prstGeom>
                        <a:solidFill>
                          <a:srgbClr val="FFFFFF"/>
                        </a:solidFill>
                        <a:ln w="9525">
                          <a:noFill/>
                          <a:miter lim="800000"/>
                          <a:headEnd/>
                          <a:tailEnd/>
                        </a:ln>
                      </wps:spPr>
                      <wps:txbx>
                        <w:txbxContent>
                          <w:p w14:paraId="5015BE38" w14:textId="77777777" w:rsidR="00985290" w:rsidRDefault="00985290" w:rsidP="00985290">
                            <w:r>
                              <w:t>.209 (.407)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188D4" id="_x0000_s1031" type="#_x0000_t202" style="position:absolute;margin-left:93.7pt;margin-top:11.5pt;width:75pt;height:24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" stroked="f">
                <v:textbox>
                  <w:txbxContent>
                    <w:p w14:paraId="5015BE38" w14:textId="77777777" w:rsidR="00985290" w:rsidRDefault="00985290" w:rsidP="00985290">
                      <w:r>
                        <w:t>.209 (.407)</w:t>
                      </w:r>
                    </w:p>
                  </w:txbxContent>
                </v:textbox>
              </v:shape>
            </w:pict>
          </mc:Fallback>
        </mc:AlternateContent>
      </w:r>
    </w:p>
    <w:p w14:paraId="07DA2518" w14:textId="77777777" w:rsidR="00985290" w:rsidRPr="00F9050F" w:rsidRDefault="00985290" w:rsidP="00F9050F">
      <w:pPr>
        <w:spacing w:line="240" w:lineRule="auto"/>
        <w:rPr>
          <w:rFonts w:ascii="Palatino Linotype" w:hAnsi="Palatino Linotype"/>
          <w:color w:val="0D0D0D" w:themeColor="text1" w:themeTint="F2"/>
          <w:sz w:val="20"/>
          <w:szCs w:val="20"/>
          <w:lang w:val="en-US"/>
        </w:rPr>
      </w:pPr>
      <w:r w:rsidRPr="00F9050F">
        <w:rPr>
          <w:rFonts w:ascii="Palatino Linotype" w:hAnsi="Palatino Linotype"/>
          <w:noProof/>
          <w:color w:val="0D0D0D" w:themeColor="text1" w:themeTint="F2"/>
          <w:sz w:val="20"/>
          <w:szCs w:val="20"/>
          <w:lang w:val="en-US"/>
        </w:rPr>
        <mc:AlternateContent>
          <mc:Choice Requires="wps">
            <w:drawing>
              <wp:anchor distT="0" distB="0" distL="114300" distR="114300" simplePos="0" relativeHeight="251687936" behindDoc="0" locked="0" layoutInCell="1" allowOverlap="1" wp14:anchorId="21B66365" wp14:editId="6D0FE01F">
                <wp:simplePos x="0" y="0"/>
                <wp:positionH relativeFrom="column">
                  <wp:posOffset>5202555</wp:posOffset>
                </wp:positionH>
                <wp:positionV relativeFrom="paragraph">
                  <wp:posOffset>108162</wp:posOffset>
                </wp:positionV>
                <wp:extent cx="798195" cy="499534"/>
                <wp:effectExtent l="0" t="0" r="20955" b="15240"/>
                <wp:wrapNone/>
                <wp:docPr id="1327869600" name="Rectangle 1327869600"/>
                <wp:cNvGraphicFramePr/>
                <a:graphic xmlns:a="http://schemas.openxmlformats.org/drawingml/2006/main">
                  <a:graphicData uri="http://schemas.microsoft.com/office/word/2010/wordprocessingShape">
                    <wps:wsp>
                      <wps:cNvSpPr/>
                      <wps:spPr>
                        <a:xfrm>
                          <a:off x="0" y="0"/>
                          <a:ext cx="798195" cy="49953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5179FC" w14:textId="77777777" w:rsidR="00985290" w:rsidRPr="00E45374" w:rsidRDefault="00985290" w:rsidP="00985290">
                            <w:pPr>
                              <w:jc w:val="center"/>
                              <w:rPr>
                                <w:color w:val="0D0D0D" w:themeColor="text1" w:themeTint="F2"/>
                              </w:rPr>
                            </w:pPr>
                            <w:proofErr w:type="spellStart"/>
                            <w:r>
                              <w:rPr>
                                <w:color w:val="0D0D0D" w:themeColor="text1" w:themeTint="F2"/>
                              </w:rPr>
                              <w:t>School</w:t>
                            </w:r>
                            <w:proofErr w:type="spellEnd"/>
                            <w:r>
                              <w:rPr>
                                <w:color w:val="0D0D0D" w:themeColor="text1" w:themeTint="F2"/>
                              </w:rPr>
                              <w:t xml:space="preserve"> </w:t>
                            </w:r>
                            <w:proofErr w:type="spellStart"/>
                            <w:r>
                              <w:rPr>
                                <w:color w:val="0D0D0D" w:themeColor="text1" w:themeTint="F2"/>
                              </w:rPr>
                              <w:t>average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66365" id="Rectangle 1327869600" o:spid="_x0000_s1032" style="position:absolute;margin-left:409.65pt;margin-top:8.5pt;width:62.85pt;height:3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" fillcolor="white [3212]" strokecolor="black [3213]" strokeweight="1pt">
                <v:textbox>
                  <w:txbxContent>
                    <w:p w14:paraId="4B5179FC" w14:textId="77777777" w:rsidR="00985290" w:rsidRPr="00E45374" w:rsidRDefault="00985290" w:rsidP="00985290">
                      <w:pPr>
                        <w:jc w:val="center"/>
                        <w:rPr>
                          <w:color w:val="0D0D0D" w:themeColor="text1" w:themeTint="F2"/>
                        </w:rPr>
                      </w:pPr>
                      <w:proofErr w:type="spellStart"/>
                      <w:r>
                        <w:rPr>
                          <w:color w:val="0D0D0D" w:themeColor="text1" w:themeTint="F2"/>
                        </w:rPr>
                        <w:t>School</w:t>
                      </w:r>
                      <w:proofErr w:type="spellEnd"/>
                      <w:r>
                        <w:rPr>
                          <w:color w:val="0D0D0D" w:themeColor="text1" w:themeTint="F2"/>
                        </w:rPr>
                        <w:t xml:space="preserve"> </w:t>
                      </w:r>
                      <w:proofErr w:type="spellStart"/>
                      <w:r>
                        <w:rPr>
                          <w:color w:val="0D0D0D" w:themeColor="text1" w:themeTint="F2"/>
                        </w:rPr>
                        <w:t>average</w:t>
                      </w:r>
                      <w:proofErr w:type="spellEnd"/>
                    </w:p>
                  </w:txbxContent>
                </v:textbox>
              </v:rect>
            </w:pict>
          </mc:Fallback>
        </mc:AlternateContent>
      </w:r>
      <w:r w:rsidRPr="00F9050F">
        <w:rPr>
          <w:rFonts w:ascii="Palatino Linotype" w:hAnsi="Palatino Linotype"/>
          <w:noProof/>
          <w:color w:val="0D0D0D" w:themeColor="text1" w:themeTint="F2"/>
          <w:sz w:val="20"/>
          <w:szCs w:val="20"/>
          <w:lang w:val="en-US"/>
        </w:rPr>
        <mc:AlternateContent>
          <mc:Choice Requires="wps">
            <w:drawing>
              <wp:anchor distT="0" distB="0" distL="114300" distR="114300" simplePos="0" relativeHeight="251663360" behindDoc="0" locked="0" layoutInCell="1" allowOverlap="1" wp14:anchorId="1515FB94" wp14:editId="0761090D">
                <wp:simplePos x="0" y="0"/>
                <wp:positionH relativeFrom="column">
                  <wp:posOffset>2963545</wp:posOffset>
                </wp:positionH>
                <wp:positionV relativeFrom="paragraph">
                  <wp:posOffset>190500</wp:posOffset>
                </wp:positionV>
                <wp:extent cx="1461135" cy="304800"/>
                <wp:effectExtent l="0" t="0" r="24765" b="19050"/>
                <wp:wrapNone/>
                <wp:docPr id="6" name="Rectangle 6"/>
                <wp:cNvGraphicFramePr/>
                <a:graphic xmlns:a="http://schemas.openxmlformats.org/drawingml/2006/main">
                  <a:graphicData uri="http://schemas.microsoft.com/office/word/2010/wordprocessingShape">
                    <wps:wsp>
                      <wps:cNvSpPr/>
                      <wps:spPr>
                        <a:xfrm>
                          <a:off x="0" y="0"/>
                          <a:ext cx="1461135"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982BF3" w14:textId="77777777" w:rsidR="00985290" w:rsidRPr="00E45374" w:rsidRDefault="00985290" w:rsidP="00985290">
                            <w:pPr>
                              <w:jc w:val="center"/>
                              <w:rPr>
                                <w:color w:val="0D0D0D" w:themeColor="text1" w:themeTint="F2"/>
                              </w:rPr>
                            </w:pPr>
                            <w:proofErr w:type="spellStart"/>
                            <w:r>
                              <w:rPr>
                                <w:color w:val="0D0D0D" w:themeColor="text1" w:themeTint="F2"/>
                              </w:rPr>
                              <w:t>Executive</w:t>
                            </w:r>
                            <w:proofErr w:type="spellEnd"/>
                            <w:r>
                              <w:rPr>
                                <w:color w:val="0D0D0D" w:themeColor="text1" w:themeTint="F2"/>
                              </w:rPr>
                              <w:t xml:space="preserve"> </w:t>
                            </w:r>
                            <w:proofErr w:type="spellStart"/>
                            <w:r>
                              <w:rPr>
                                <w:color w:val="0D0D0D" w:themeColor="text1" w:themeTint="F2"/>
                              </w:rPr>
                              <w:t>functioning</w:t>
                            </w:r>
                            <w:proofErr w:type="spellEnd"/>
                          </w:p>
                          <w:p w14:paraId="38DAC6CB" w14:textId="77777777" w:rsidR="00985290" w:rsidRPr="00E45374" w:rsidRDefault="00985290" w:rsidP="00985290">
                            <w:pPr>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5FB94" id="Rectangle 6" o:spid="_x0000_s1033" style="position:absolute;margin-left:233.35pt;margin-top:15pt;width:115.0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" fillcolor="white [3212]" strokecolor="black [3213]" strokeweight="1pt">
                <v:textbox>
                  <w:txbxContent>
                    <w:p w14:paraId="10982BF3" w14:textId="77777777" w:rsidR="00985290" w:rsidRPr="00E45374" w:rsidRDefault="00985290" w:rsidP="00985290">
                      <w:pPr>
                        <w:jc w:val="center"/>
                        <w:rPr>
                          <w:color w:val="0D0D0D" w:themeColor="text1" w:themeTint="F2"/>
                        </w:rPr>
                      </w:pPr>
                      <w:proofErr w:type="spellStart"/>
                      <w:r>
                        <w:rPr>
                          <w:color w:val="0D0D0D" w:themeColor="text1" w:themeTint="F2"/>
                        </w:rPr>
                        <w:t>Executive</w:t>
                      </w:r>
                      <w:proofErr w:type="spellEnd"/>
                      <w:r>
                        <w:rPr>
                          <w:color w:val="0D0D0D" w:themeColor="text1" w:themeTint="F2"/>
                        </w:rPr>
                        <w:t xml:space="preserve"> </w:t>
                      </w:r>
                      <w:proofErr w:type="spellStart"/>
                      <w:r>
                        <w:rPr>
                          <w:color w:val="0D0D0D" w:themeColor="text1" w:themeTint="F2"/>
                        </w:rPr>
                        <w:t>functioning</w:t>
                      </w:r>
                      <w:proofErr w:type="spellEnd"/>
                    </w:p>
                    <w:p w14:paraId="38DAC6CB" w14:textId="77777777" w:rsidR="00985290" w:rsidRPr="00E45374" w:rsidRDefault="00985290" w:rsidP="00985290">
                      <w:pPr>
                        <w:jc w:val="center"/>
                        <w:rPr>
                          <w:color w:val="0D0D0D" w:themeColor="text1" w:themeTint="F2"/>
                        </w:rPr>
                      </w:pPr>
                    </w:p>
                  </w:txbxContent>
                </v:textbox>
              </v:rect>
            </w:pict>
          </mc:Fallback>
        </mc:AlternateContent>
      </w:r>
      <w:r w:rsidRPr="00F9050F">
        <w:rPr>
          <w:rFonts w:ascii="Palatino Linotype" w:hAnsi="Palatino Linotype"/>
          <w:noProof/>
          <w:color w:val="0D0D0D" w:themeColor="text1" w:themeTint="F2"/>
          <w:sz w:val="20"/>
          <w:szCs w:val="20"/>
          <w:lang w:val="en-US"/>
        </w:rPr>
        <mc:AlternateContent>
          <mc:Choice Requires="wps">
            <w:drawing>
              <wp:anchor distT="0" distB="0" distL="114300" distR="114300" simplePos="0" relativeHeight="251660288" behindDoc="0" locked="0" layoutInCell="1" allowOverlap="1" wp14:anchorId="30A4F89D" wp14:editId="43E25E0D">
                <wp:simplePos x="0" y="0"/>
                <wp:positionH relativeFrom="column">
                  <wp:posOffset>174625</wp:posOffset>
                </wp:positionH>
                <wp:positionV relativeFrom="paragraph">
                  <wp:posOffset>190500</wp:posOffset>
                </wp:positionV>
                <wp:extent cx="1019175" cy="297180"/>
                <wp:effectExtent l="0" t="0" r="28575" b="26670"/>
                <wp:wrapNone/>
                <wp:docPr id="4" name="Rectangle 4"/>
                <wp:cNvGraphicFramePr/>
                <a:graphic xmlns:a="http://schemas.openxmlformats.org/drawingml/2006/main">
                  <a:graphicData uri="http://schemas.microsoft.com/office/word/2010/wordprocessingShape">
                    <wps:wsp>
                      <wps:cNvSpPr/>
                      <wps:spPr>
                        <a:xfrm>
                          <a:off x="0" y="0"/>
                          <a:ext cx="1019175" cy="2971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C7AAC2" w14:textId="77777777" w:rsidR="00985290" w:rsidRPr="00E45374" w:rsidRDefault="00985290" w:rsidP="00985290">
                            <w:pPr>
                              <w:jc w:val="center"/>
                              <w:rPr>
                                <w:color w:val="0D0D0D" w:themeColor="text1" w:themeTint="F2"/>
                              </w:rPr>
                            </w:pPr>
                            <w:r w:rsidRPr="00E45374">
                              <w:rPr>
                                <w:color w:val="0D0D0D" w:themeColor="text1" w:themeTint="F2"/>
                              </w:rPr>
                              <w:t xml:space="preserve">Trait </w:t>
                            </w:r>
                            <w:proofErr w:type="spellStart"/>
                            <w:r w:rsidRPr="00E45374">
                              <w:rPr>
                                <w:color w:val="0D0D0D" w:themeColor="text1" w:themeTint="F2"/>
                              </w:rPr>
                              <w:t>Anxiety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4F89D" id="Rectangle 4" o:spid="_x0000_s1034" style="position:absolute;margin-left:13.75pt;margin-top:15pt;width:80.2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" fillcolor="white [3212]" strokecolor="black [3213]" strokeweight="1pt">
                <v:textbox>
                  <w:txbxContent>
                    <w:p w14:paraId="48C7AAC2" w14:textId="77777777" w:rsidR="00985290" w:rsidRPr="00E45374" w:rsidRDefault="00985290" w:rsidP="00985290">
                      <w:pPr>
                        <w:jc w:val="center"/>
                        <w:rPr>
                          <w:color w:val="0D0D0D" w:themeColor="text1" w:themeTint="F2"/>
                        </w:rPr>
                      </w:pPr>
                      <w:r w:rsidRPr="00E45374">
                        <w:rPr>
                          <w:color w:val="0D0D0D" w:themeColor="text1" w:themeTint="F2"/>
                        </w:rPr>
                        <w:t xml:space="preserve">Trait </w:t>
                      </w:r>
                      <w:proofErr w:type="spellStart"/>
                      <w:r w:rsidRPr="00E45374">
                        <w:rPr>
                          <w:color w:val="0D0D0D" w:themeColor="text1" w:themeTint="F2"/>
                        </w:rPr>
                        <w:t>Anxiety</w:t>
                      </w:r>
                      <w:proofErr w:type="spellEnd"/>
                    </w:p>
                  </w:txbxContent>
                </v:textbox>
              </v:rect>
            </w:pict>
          </mc:Fallback>
        </mc:AlternateContent>
      </w:r>
    </w:p>
    <w:p w14:paraId="56CDB075" w14:textId="77777777" w:rsidR="00985290" w:rsidRPr="00F9050F" w:rsidRDefault="00985290" w:rsidP="00F9050F">
      <w:pPr>
        <w:spacing w:line="240" w:lineRule="auto"/>
        <w:rPr>
          <w:rFonts w:ascii="Palatino Linotype" w:hAnsi="Palatino Linotype"/>
          <w:color w:val="0D0D0D" w:themeColor="text1" w:themeTint="F2"/>
          <w:sz w:val="20"/>
          <w:szCs w:val="20"/>
          <w:lang w:val="en-US"/>
        </w:rPr>
      </w:pPr>
      <w:r w:rsidRPr="00F9050F">
        <w:rPr>
          <w:rFonts w:ascii="Palatino Linotype" w:hAnsi="Palatino Linotype"/>
          <w:noProof/>
          <w:color w:val="0D0D0D" w:themeColor="text1" w:themeTint="F2"/>
          <w:sz w:val="20"/>
          <w:szCs w:val="20"/>
          <w:lang w:val="en-US"/>
        </w:rPr>
        <mc:AlternateContent>
          <mc:Choice Requires="wps">
            <w:drawing>
              <wp:anchor distT="45720" distB="45720" distL="114300" distR="114300" simplePos="0" relativeHeight="251689984" behindDoc="1" locked="0" layoutInCell="1" allowOverlap="1" wp14:anchorId="5E3EE958" wp14:editId="2E8ABFE5">
                <wp:simplePos x="0" y="0"/>
                <wp:positionH relativeFrom="column">
                  <wp:posOffset>4292600</wp:posOffset>
                </wp:positionH>
                <wp:positionV relativeFrom="paragraph">
                  <wp:posOffset>142875</wp:posOffset>
                </wp:positionV>
                <wp:extent cx="1104900" cy="304800"/>
                <wp:effectExtent l="0" t="0" r="0" b="0"/>
                <wp:wrapNone/>
                <wp:docPr id="11817048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4800"/>
                        </a:xfrm>
                        <a:prstGeom prst="rect">
                          <a:avLst/>
                        </a:prstGeom>
                        <a:solidFill>
                          <a:srgbClr val="FFFFFF"/>
                        </a:solidFill>
                        <a:ln w="9525">
                          <a:noFill/>
                          <a:miter lim="800000"/>
                          <a:headEnd/>
                          <a:tailEnd/>
                        </a:ln>
                      </wps:spPr>
                      <wps:txbx>
                        <w:txbxContent>
                          <w:p w14:paraId="15AACAB6" w14:textId="77777777" w:rsidR="00985290" w:rsidRDefault="00985290" w:rsidP="00985290">
                            <w:r>
                              <w:t>-.031** (.005)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E958" id="_x0000_s1035" type="#_x0000_t202" style="position:absolute;margin-left:338pt;margin-top:11.25pt;width:87pt;height:24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" stroked="f">
                <v:textbox>
                  <w:txbxContent>
                    <w:p w14:paraId="15AACAB6" w14:textId="77777777" w:rsidR="00985290" w:rsidRDefault="00985290" w:rsidP="00985290">
                      <w:r>
                        <w:t>-.031** (.005)</w:t>
                      </w:r>
                    </w:p>
                  </w:txbxContent>
                </v:textbox>
              </v:shape>
            </w:pict>
          </mc:Fallback>
        </mc:AlternateContent>
      </w:r>
      <w:r w:rsidRPr="00F9050F">
        <w:rPr>
          <w:rFonts w:ascii="Palatino Linotype" w:hAnsi="Palatino Linotype"/>
          <w:noProof/>
          <w:color w:val="0D0D0D" w:themeColor="text1" w:themeTint="F2"/>
          <w:sz w:val="20"/>
          <w:szCs w:val="20"/>
          <w:lang w:val="en-US"/>
        </w:rPr>
        <mc:AlternateContent>
          <mc:Choice Requires="wps">
            <w:drawing>
              <wp:anchor distT="0" distB="0" distL="114300" distR="114300" simplePos="0" relativeHeight="251688960" behindDoc="0" locked="0" layoutInCell="1" allowOverlap="1" wp14:anchorId="1BF06F63" wp14:editId="71EDEF78">
                <wp:simplePos x="0" y="0"/>
                <wp:positionH relativeFrom="column">
                  <wp:posOffset>4426585</wp:posOffset>
                </wp:positionH>
                <wp:positionV relativeFrom="paragraph">
                  <wp:posOffset>72390</wp:posOffset>
                </wp:positionV>
                <wp:extent cx="777240" cy="0"/>
                <wp:effectExtent l="0" t="76200" r="22860" b="95250"/>
                <wp:wrapNone/>
                <wp:docPr id="1929609172" name="Connecteur droit avec flèche 1929609172"/>
                <wp:cNvGraphicFramePr/>
                <a:graphic xmlns:a="http://schemas.openxmlformats.org/drawingml/2006/main">
                  <a:graphicData uri="http://schemas.microsoft.com/office/word/2010/wordprocessingShape">
                    <wps:wsp>
                      <wps:cNvCnPr/>
                      <wps:spPr>
                        <a:xfrm flipV="1">
                          <a:off x="0" y="0"/>
                          <a:ext cx="77724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A3BE09" id="Connecteur droit avec flèche 1929609172" o:spid="_x0000_s1026" type="#_x0000_t32" style="position:absolute;margin-left:348.55pt;margin-top:5.7pt;width:61.2pt;height:0;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" strokecolor="black [3213]" strokeweight=".5pt">
                <v:stroke endarrow="block" joinstyle="miter"/>
              </v:shape>
            </w:pict>
          </mc:Fallback>
        </mc:AlternateContent>
      </w:r>
      <w:r w:rsidRPr="00F9050F">
        <w:rPr>
          <w:rFonts w:ascii="Palatino Linotype" w:hAnsi="Palatino Linotype"/>
          <w:noProof/>
          <w:color w:val="0D0D0D" w:themeColor="text1" w:themeTint="F2"/>
          <w:sz w:val="20"/>
          <w:szCs w:val="20"/>
          <w:lang w:val="en-US"/>
        </w:rPr>
        <mc:AlternateContent>
          <mc:Choice Requires="wps">
            <w:drawing>
              <wp:anchor distT="0" distB="0" distL="114300" distR="114300" simplePos="0" relativeHeight="251665408" behindDoc="0" locked="0" layoutInCell="1" allowOverlap="1" wp14:anchorId="5008CBE0" wp14:editId="7C821ED2">
                <wp:simplePos x="0" y="0"/>
                <wp:positionH relativeFrom="column">
                  <wp:posOffset>1188085</wp:posOffset>
                </wp:positionH>
                <wp:positionV relativeFrom="paragraph">
                  <wp:posOffset>56515</wp:posOffset>
                </wp:positionV>
                <wp:extent cx="1775460" cy="0"/>
                <wp:effectExtent l="0" t="76200" r="15240" b="95250"/>
                <wp:wrapNone/>
                <wp:docPr id="8" name="Connecteur droit avec flèche 8"/>
                <wp:cNvGraphicFramePr/>
                <a:graphic xmlns:a="http://schemas.openxmlformats.org/drawingml/2006/main">
                  <a:graphicData uri="http://schemas.microsoft.com/office/word/2010/wordprocessingShape">
                    <wps:wsp>
                      <wps:cNvCnPr/>
                      <wps:spPr>
                        <a:xfrm>
                          <a:off x="0" y="0"/>
                          <a:ext cx="17754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2E7CFE" id="Connecteur droit avec flèche 8" o:spid="_x0000_s1026" type="#_x0000_t32" style="position:absolute;margin-left:93.55pt;margin-top:4.45pt;width:139.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" strokecolor="black [3213]" strokeweight=".5pt">
                <v:stroke endarrow="block" joinstyle="miter"/>
              </v:shape>
            </w:pict>
          </mc:Fallback>
        </mc:AlternateContent>
      </w:r>
      <w:r w:rsidRPr="00F9050F">
        <w:rPr>
          <w:rFonts w:ascii="Palatino Linotype" w:hAnsi="Palatino Linotype"/>
          <w:noProof/>
          <w:color w:val="0D0D0D" w:themeColor="text1" w:themeTint="F2"/>
          <w:sz w:val="20"/>
          <w:szCs w:val="20"/>
          <w:lang w:val="en-US"/>
        </w:rPr>
        <mc:AlternateContent>
          <mc:Choice Requires="wps">
            <w:drawing>
              <wp:anchor distT="45720" distB="45720" distL="114300" distR="114300" simplePos="0" relativeHeight="251670528" behindDoc="1" locked="0" layoutInCell="1" allowOverlap="1" wp14:anchorId="26E56550" wp14:editId="496C6DD4">
                <wp:simplePos x="0" y="0"/>
                <wp:positionH relativeFrom="column">
                  <wp:posOffset>1761762</wp:posOffset>
                </wp:positionH>
                <wp:positionV relativeFrom="paragraph">
                  <wp:posOffset>64135</wp:posOffset>
                </wp:positionV>
                <wp:extent cx="1104900" cy="304800"/>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4800"/>
                        </a:xfrm>
                        <a:prstGeom prst="rect">
                          <a:avLst/>
                        </a:prstGeom>
                        <a:solidFill>
                          <a:srgbClr val="FFFFFF"/>
                        </a:solidFill>
                        <a:ln w="9525">
                          <a:noFill/>
                          <a:miter lim="800000"/>
                          <a:headEnd/>
                          <a:tailEnd/>
                        </a:ln>
                      </wps:spPr>
                      <wps:txbx>
                        <w:txbxContent>
                          <w:p w14:paraId="3BADDBCB" w14:textId="77777777" w:rsidR="00985290" w:rsidRDefault="00985290" w:rsidP="00985290">
                            <w:r>
                              <w:t>1.546** (.265)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56550" id="_x0000_s1036" type="#_x0000_t202" style="position:absolute;margin-left:138.7pt;margin-top:5.05pt;width:87pt;height:24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" stroked="f">
                <v:textbox>
                  <w:txbxContent>
                    <w:p w14:paraId="3BADDBCB" w14:textId="77777777" w:rsidR="00985290" w:rsidRDefault="00985290" w:rsidP="00985290">
                      <w:r>
                        <w:t>1.546** (.265)</w:t>
                      </w:r>
                    </w:p>
                  </w:txbxContent>
                </v:textbox>
              </v:shape>
            </w:pict>
          </mc:Fallback>
        </mc:AlternateContent>
      </w:r>
    </w:p>
    <w:p w14:paraId="2BF74ED3" w14:textId="77777777" w:rsidR="00985290" w:rsidRPr="00F9050F" w:rsidRDefault="00985290" w:rsidP="00F9050F">
      <w:pPr>
        <w:spacing w:line="240" w:lineRule="auto"/>
        <w:ind w:firstLine="708"/>
        <w:jc w:val="both"/>
        <w:rPr>
          <w:rFonts w:ascii="Palatino Linotype" w:hAnsi="Palatino Linotype" w:cs="Times New Roman"/>
          <w:b/>
          <w:bCs/>
          <w:sz w:val="20"/>
          <w:szCs w:val="20"/>
          <w:lang w:val="en-US"/>
        </w:rPr>
      </w:pPr>
    </w:p>
    <w:p w14:paraId="4DDBDDCA" w14:textId="72EFC96A" w:rsidR="00985290" w:rsidRPr="00F9050F" w:rsidRDefault="00985290" w:rsidP="00541828">
      <w:pPr>
        <w:spacing w:after="0" w:line="240" w:lineRule="auto"/>
        <w:ind w:firstLine="709"/>
        <w:jc w:val="both"/>
        <w:rPr>
          <w:rFonts w:ascii="Palatino Linotype" w:hAnsi="Palatino Linotype" w:cs="Times New Roman"/>
          <w:sz w:val="20"/>
          <w:szCs w:val="20"/>
          <w:lang w:val="en-US"/>
        </w:rPr>
      </w:pPr>
      <w:r w:rsidRPr="00F9050F">
        <w:rPr>
          <w:rFonts w:ascii="Palatino Linotype" w:hAnsi="Palatino Linotype" w:cs="Times New Roman"/>
          <w:b/>
          <w:bCs/>
          <w:sz w:val="20"/>
          <w:szCs w:val="20"/>
          <w:lang w:val="en-US"/>
        </w:rPr>
        <w:t>Fig</w:t>
      </w:r>
      <w:r w:rsidR="00541828">
        <w:rPr>
          <w:rFonts w:ascii="Palatino Linotype" w:hAnsi="Palatino Linotype" w:cs="Times New Roman"/>
          <w:b/>
          <w:bCs/>
          <w:sz w:val="20"/>
          <w:szCs w:val="20"/>
          <w:lang w:val="en-US"/>
        </w:rPr>
        <w:t>ure</w:t>
      </w:r>
      <w:r w:rsidRPr="00F9050F">
        <w:rPr>
          <w:rFonts w:ascii="Palatino Linotype" w:hAnsi="Palatino Linotype" w:cs="Times New Roman"/>
          <w:b/>
          <w:bCs/>
          <w:sz w:val="20"/>
          <w:szCs w:val="20"/>
          <w:lang w:val="en-US"/>
        </w:rPr>
        <w:t xml:space="preserve"> </w:t>
      </w:r>
      <w:r w:rsidR="00541828">
        <w:rPr>
          <w:rFonts w:ascii="Palatino Linotype" w:hAnsi="Palatino Linotype" w:cs="Times New Roman"/>
          <w:b/>
          <w:bCs/>
          <w:sz w:val="20"/>
          <w:szCs w:val="20"/>
          <w:lang w:val="en-US"/>
        </w:rPr>
        <w:t>3.</w:t>
      </w:r>
      <w:r w:rsidRPr="00F9050F">
        <w:rPr>
          <w:rFonts w:ascii="Palatino Linotype" w:hAnsi="Palatino Linotype" w:cs="Times New Roman"/>
          <w:b/>
          <w:bCs/>
          <w:sz w:val="20"/>
          <w:szCs w:val="20"/>
          <w:lang w:val="en-US"/>
        </w:rPr>
        <w:t xml:space="preserve"> </w:t>
      </w:r>
      <w:r w:rsidRPr="00F9050F">
        <w:rPr>
          <w:rFonts w:ascii="Palatino Linotype" w:hAnsi="Palatino Linotype" w:cs="Times New Roman"/>
          <w:sz w:val="20"/>
          <w:szCs w:val="20"/>
          <w:lang w:val="en-US"/>
        </w:rPr>
        <w:t xml:space="preserve">Maladaptive ERS mediate the association between trait anxiety and executive functioning, with metacognitive beliefs in moderation. The figures represent coefficients </w:t>
      </w:r>
      <w:proofErr w:type="spellStart"/>
      <w:r w:rsidRPr="00F9050F">
        <w:rPr>
          <w:rFonts w:ascii="Palatino Linotype" w:hAnsi="Palatino Linotype" w:cs="Times New Roman"/>
          <w:sz w:val="20"/>
          <w:szCs w:val="20"/>
          <w:lang w:val="en-US"/>
        </w:rPr>
        <w:t>standardised</w:t>
      </w:r>
      <w:proofErr w:type="spellEnd"/>
      <w:r w:rsidRPr="00F9050F">
        <w:rPr>
          <w:rFonts w:ascii="Palatino Linotype" w:hAnsi="Palatino Linotype" w:cs="Times New Roman"/>
          <w:sz w:val="20"/>
          <w:szCs w:val="20"/>
          <w:lang w:val="en-US"/>
        </w:rPr>
        <w:t xml:space="preserve"> with the standard error.</w:t>
      </w:r>
      <w:r w:rsidR="00541828">
        <w:rPr>
          <w:rFonts w:ascii="Palatino Linotype" w:hAnsi="Palatino Linotype" w:cs="Times New Roman"/>
          <w:sz w:val="20"/>
          <w:szCs w:val="20"/>
          <w:lang w:val="en-US"/>
        </w:rPr>
        <w:t xml:space="preserve"> </w:t>
      </w:r>
      <w:r w:rsidRPr="00F9050F">
        <w:rPr>
          <w:rFonts w:ascii="Palatino Linotype" w:hAnsi="Palatino Linotype" w:cs="Times New Roman"/>
          <w:sz w:val="20"/>
          <w:szCs w:val="20"/>
          <w:lang w:val="en-US"/>
        </w:rPr>
        <w:t>*&lt;.</w:t>
      </w:r>
      <w:proofErr w:type="gramStart"/>
      <w:r w:rsidRPr="00F9050F">
        <w:rPr>
          <w:rFonts w:ascii="Palatino Linotype" w:hAnsi="Palatino Linotype" w:cs="Times New Roman"/>
          <w:sz w:val="20"/>
          <w:szCs w:val="20"/>
          <w:lang w:val="en-US"/>
        </w:rPr>
        <w:t>05  *</w:t>
      </w:r>
      <w:proofErr w:type="gramEnd"/>
      <w:r w:rsidRPr="00F9050F">
        <w:rPr>
          <w:rFonts w:ascii="Palatino Linotype" w:hAnsi="Palatino Linotype" w:cs="Times New Roman"/>
          <w:sz w:val="20"/>
          <w:szCs w:val="20"/>
          <w:lang w:val="en-US"/>
        </w:rPr>
        <w:t>* &lt; .001</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510"/>
        <w:gridCol w:w="50"/>
        <w:gridCol w:w="1134"/>
        <w:gridCol w:w="425"/>
        <w:gridCol w:w="1261"/>
        <w:gridCol w:w="992"/>
        <w:gridCol w:w="850"/>
        <w:gridCol w:w="1418"/>
        <w:gridCol w:w="1276"/>
      </w:tblGrid>
      <w:tr w:rsidR="00985290" w:rsidRPr="00F2608D" w14:paraId="38CA4B95" w14:textId="77777777" w:rsidTr="00A54F64">
        <w:trPr>
          <w:tblHeader/>
        </w:trPr>
        <w:tc>
          <w:tcPr>
            <w:tcW w:w="8916" w:type="dxa"/>
            <w:gridSpan w:val="9"/>
            <w:tcBorders>
              <w:bottom w:val="single" w:sz="4" w:space="0" w:color="auto"/>
            </w:tcBorders>
            <w:vAlign w:val="center"/>
            <w:hideMark/>
          </w:tcPr>
          <w:p w14:paraId="3103F08E" w14:textId="77777777" w:rsidR="00D669DE" w:rsidRPr="00F9050F" w:rsidRDefault="00D669DE" w:rsidP="00F9050F">
            <w:pPr>
              <w:spacing w:after="0" w:line="240" w:lineRule="auto"/>
              <w:rPr>
                <w:rFonts w:ascii="Palatino Linotype" w:eastAsia="Times New Roman" w:hAnsi="Palatino Linotype" w:cs="Times New Roman"/>
                <w:b/>
                <w:bCs/>
                <w:sz w:val="20"/>
                <w:szCs w:val="20"/>
                <w:lang w:val="en-US" w:eastAsia="fr-FR"/>
              </w:rPr>
            </w:pPr>
          </w:p>
          <w:p w14:paraId="36D587DF" w14:textId="7DF0F846" w:rsidR="00985290" w:rsidRPr="00F9050F" w:rsidRDefault="00985290" w:rsidP="00F9050F">
            <w:pPr>
              <w:spacing w:after="0" w:line="240" w:lineRule="auto"/>
              <w:rPr>
                <w:rFonts w:ascii="Palatino Linotype" w:eastAsia="Times New Roman" w:hAnsi="Palatino Linotype" w:cs="Times New Roman"/>
                <w:b/>
                <w:bCs/>
                <w:sz w:val="20"/>
                <w:szCs w:val="20"/>
                <w:lang w:val="en-US" w:eastAsia="fr-FR"/>
              </w:rPr>
            </w:pPr>
            <w:r w:rsidRPr="00F9050F">
              <w:rPr>
                <w:rFonts w:ascii="Palatino Linotype" w:eastAsia="Times New Roman" w:hAnsi="Palatino Linotype" w:cs="Times New Roman"/>
                <w:b/>
                <w:bCs/>
                <w:sz w:val="20"/>
                <w:szCs w:val="20"/>
                <w:lang w:val="en-US" w:eastAsia="fr-FR"/>
              </w:rPr>
              <w:t xml:space="preserve">Table </w:t>
            </w:r>
            <w:r w:rsidR="00541828">
              <w:rPr>
                <w:rFonts w:ascii="Palatino Linotype" w:eastAsia="Times New Roman" w:hAnsi="Palatino Linotype" w:cs="Times New Roman"/>
                <w:b/>
                <w:bCs/>
                <w:sz w:val="20"/>
                <w:szCs w:val="20"/>
                <w:lang w:val="en-US" w:eastAsia="fr-FR"/>
              </w:rPr>
              <w:t>4</w:t>
            </w:r>
            <w:r w:rsidRPr="00F9050F">
              <w:rPr>
                <w:rFonts w:ascii="Palatino Linotype" w:eastAsia="Times New Roman" w:hAnsi="Palatino Linotype" w:cs="Times New Roman"/>
                <w:b/>
                <w:bCs/>
                <w:sz w:val="20"/>
                <w:szCs w:val="20"/>
                <w:lang w:val="en-US" w:eastAsia="fr-FR"/>
              </w:rPr>
              <w:t>.</w:t>
            </w:r>
            <w:r w:rsidR="0042007E" w:rsidRPr="00F9050F">
              <w:rPr>
                <w:rFonts w:ascii="Palatino Linotype" w:eastAsia="Times New Roman" w:hAnsi="Palatino Linotype" w:cs="Times New Roman"/>
                <w:b/>
                <w:bCs/>
                <w:sz w:val="20"/>
                <w:szCs w:val="20"/>
                <w:lang w:val="en-US" w:eastAsia="fr-FR"/>
              </w:rPr>
              <w:t xml:space="preserve"> </w:t>
            </w:r>
            <w:r w:rsidRPr="00F9050F">
              <w:rPr>
                <w:rFonts w:ascii="Palatino Linotype" w:hAnsi="Palatino Linotype"/>
                <w:i/>
                <w:iCs/>
                <w:sz w:val="20"/>
                <w:szCs w:val="20"/>
                <w:lang w:val="en-US"/>
              </w:rPr>
              <w:t>Mediation Analysis with Moderation (Emotion Regulation Strategies</w:t>
            </w:r>
            <w:r w:rsidR="00275FD0">
              <w:rPr>
                <w:rFonts w:ascii="Palatino Linotype" w:hAnsi="Palatino Linotype"/>
                <w:i/>
                <w:iCs/>
                <w:sz w:val="20"/>
                <w:szCs w:val="20"/>
                <w:lang w:val="en-US"/>
              </w:rPr>
              <w:t xml:space="preserve"> -</w:t>
            </w:r>
            <w:r w:rsidRPr="00F9050F">
              <w:rPr>
                <w:rFonts w:ascii="Palatino Linotype" w:hAnsi="Palatino Linotype"/>
                <w:i/>
                <w:iCs/>
                <w:sz w:val="20"/>
                <w:szCs w:val="20"/>
                <w:lang w:val="en-US"/>
              </w:rPr>
              <w:t xml:space="preserve"> adaptive)</w:t>
            </w:r>
          </w:p>
        </w:tc>
      </w:tr>
      <w:tr w:rsidR="00985290" w:rsidRPr="00F9050F" w14:paraId="4D333F4D" w14:textId="77777777" w:rsidTr="00A54F64">
        <w:trPr>
          <w:tblHeader/>
        </w:trPr>
        <w:tc>
          <w:tcPr>
            <w:tcW w:w="6222" w:type="dxa"/>
            <w:gridSpan w:val="7"/>
            <w:tcBorders>
              <w:top w:val="single" w:sz="4" w:space="0" w:color="auto"/>
              <w:bottom w:val="single" w:sz="4" w:space="0" w:color="auto"/>
            </w:tcBorders>
            <w:vAlign w:val="center"/>
            <w:hideMark/>
          </w:tcPr>
          <w:p w14:paraId="43C2573D" w14:textId="77777777" w:rsidR="00985290" w:rsidRPr="00F9050F" w:rsidRDefault="00985290" w:rsidP="00F9050F">
            <w:pPr>
              <w:spacing w:after="0" w:line="240" w:lineRule="auto"/>
              <w:rPr>
                <w:rFonts w:ascii="Palatino Linotype" w:eastAsia="Times New Roman" w:hAnsi="Palatino Linotype" w:cs="Times New Roman"/>
                <w:b/>
                <w:bCs/>
                <w:sz w:val="20"/>
                <w:szCs w:val="20"/>
                <w:lang w:val="en-US" w:eastAsia="fr-FR"/>
              </w:rPr>
            </w:pPr>
          </w:p>
        </w:tc>
        <w:tc>
          <w:tcPr>
            <w:tcW w:w="2694" w:type="dxa"/>
            <w:gridSpan w:val="2"/>
            <w:tcBorders>
              <w:top w:val="single" w:sz="4" w:space="0" w:color="auto"/>
              <w:bottom w:val="single" w:sz="4" w:space="0" w:color="auto"/>
            </w:tcBorders>
            <w:vAlign w:val="center"/>
            <w:hideMark/>
          </w:tcPr>
          <w:p w14:paraId="11999D46" w14:textId="77777777" w:rsidR="00985290" w:rsidRPr="00F9050F" w:rsidRDefault="00985290" w:rsidP="00F9050F">
            <w:pPr>
              <w:spacing w:after="0" w:line="240" w:lineRule="auto"/>
              <w:jc w:val="center"/>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 xml:space="preserve">95% Confidence </w:t>
            </w:r>
            <w:proofErr w:type="spellStart"/>
            <w:r w:rsidRPr="00F9050F">
              <w:rPr>
                <w:rFonts w:ascii="Palatino Linotype" w:eastAsia="Times New Roman" w:hAnsi="Palatino Linotype" w:cs="Times New Roman"/>
                <w:sz w:val="20"/>
                <w:szCs w:val="20"/>
                <w:lang w:eastAsia="fr-FR"/>
              </w:rPr>
              <w:t>Interval</w:t>
            </w:r>
            <w:proofErr w:type="spellEnd"/>
          </w:p>
        </w:tc>
      </w:tr>
      <w:tr w:rsidR="00985290" w:rsidRPr="00F9050F" w14:paraId="734CDD2F" w14:textId="77777777" w:rsidTr="00A54F64">
        <w:trPr>
          <w:tblHeader/>
        </w:trPr>
        <w:tc>
          <w:tcPr>
            <w:tcW w:w="1560" w:type="dxa"/>
            <w:gridSpan w:val="2"/>
            <w:tcBorders>
              <w:top w:val="single" w:sz="4" w:space="0" w:color="auto"/>
              <w:bottom w:val="single" w:sz="4" w:space="0" w:color="auto"/>
            </w:tcBorders>
            <w:vAlign w:val="center"/>
            <w:hideMark/>
          </w:tcPr>
          <w:p w14:paraId="421041A4" w14:textId="77777777" w:rsidR="00985290" w:rsidRPr="00F9050F" w:rsidRDefault="00985290" w:rsidP="00F9050F">
            <w:pPr>
              <w:spacing w:after="0" w:line="240" w:lineRule="auto"/>
              <w:jc w:val="center"/>
              <w:rPr>
                <w:rFonts w:ascii="Palatino Linotype" w:eastAsia="Times New Roman" w:hAnsi="Palatino Linotype" w:cs="Times New Roman"/>
                <w:sz w:val="20"/>
                <w:szCs w:val="20"/>
                <w:lang w:eastAsia="fr-FR"/>
              </w:rPr>
            </w:pPr>
            <w:proofErr w:type="spellStart"/>
            <w:r w:rsidRPr="00F9050F">
              <w:rPr>
                <w:rFonts w:ascii="Palatino Linotype" w:eastAsia="Times New Roman" w:hAnsi="Palatino Linotype" w:cs="Times New Roman"/>
                <w:sz w:val="20"/>
                <w:szCs w:val="20"/>
                <w:lang w:eastAsia="fr-FR"/>
              </w:rPr>
              <w:t>Predictor</w:t>
            </w:r>
            <w:proofErr w:type="spellEnd"/>
          </w:p>
        </w:tc>
        <w:tc>
          <w:tcPr>
            <w:tcW w:w="1134" w:type="dxa"/>
            <w:tcBorders>
              <w:top w:val="single" w:sz="4" w:space="0" w:color="auto"/>
              <w:bottom w:val="single" w:sz="4" w:space="0" w:color="auto"/>
            </w:tcBorders>
            <w:vAlign w:val="center"/>
            <w:hideMark/>
          </w:tcPr>
          <w:p w14:paraId="04B31429" w14:textId="77777777" w:rsidR="00985290" w:rsidRPr="00F9050F" w:rsidRDefault="00985290" w:rsidP="00F9050F">
            <w:pPr>
              <w:spacing w:after="0" w:line="240" w:lineRule="auto"/>
              <w:jc w:val="center"/>
              <w:rPr>
                <w:rFonts w:ascii="Palatino Linotype" w:eastAsia="Times New Roman" w:hAnsi="Palatino Linotype" w:cs="Times New Roman"/>
                <w:sz w:val="20"/>
                <w:szCs w:val="20"/>
                <w:lang w:eastAsia="fr-FR"/>
              </w:rPr>
            </w:pPr>
            <w:proofErr w:type="spellStart"/>
            <w:r w:rsidRPr="00F9050F">
              <w:rPr>
                <w:rFonts w:ascii="Palatino Linotype" w:eastAsia="Times New Roman" w:hAnsi="Palatino Linotype" w:cs="Times New Roman"/>
                <w:sz w:val="20"/>
                <w:szCs w:val="20"/>
                <w:lang w:eastAsia="fr-FR"/>
              </w:rPr>
              <w:t>Outcome</w:t>
            </w:r>
            <w:proofErr w:type="spellEnd"/>
          </w:p>
        </w:tc>
        <w:tc>
          <w:tcPr>
            <w:tcW w:w="425" w:type="dxa"/>
            <w:tcBorders>
              <w:top w:val="single" w:sz="4" w:space="0" w:color="auto"/>
              <w:bottom w:val="single" w:sz="4" w:space="0" w:color="auto"/>
            </w:tcBorders>
            <w:vAlign w:val="center"/>
            <w:hideMark/>
          </w:tcPr>
          <w:p w14:paraId="65192BBB" w14:textId="77777777" w:rsidR="00985290" w:rsidRPr="00F9050F" w:rsidRDefault="00985290" w:rsidP="00F9050F">
            <w:pPr>
              <w:spacing w:after="0" w:line="240" w:lineRule="auto"/>
              <w:jc w:val="center"/>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 </w:t>
            </w:r>
          </w:p>
        </w:tc>
        <w:tc>
          <w:tcPr>
            <w:tcW w:w="1261" w:type="dxa"/>
            <w:tcBorders>
              <w:top w:val="single" w:sz="4" w:space="0" w:color="auto"/>
              <w:bottom w:val="single" w:sz="4" w:space="0" w:color="auto"/>
            </w:tcBorders>
            <w:vAlign w:val="center"/>
            <w:hideMark/>
          </w:tcPr>
          <w:p w14:paraId="11AF7FAD" w14:textId="77777777" w:rsidR="00985290" w:rsidRPr="00F9050F" w:rsidRDefault="00985290" w:rsidP="00F9050F">
            <w:pPr>
              <w:spacing w:after="0" w:line="240" w:lineRule="auto"/>
              <w:jc w:val="center"/>
              <w:rPr>
                <w:rFonts w:ascii="Palatino Linotype" w:eastAsia="Times New Roman" w:hAnsi="Palatino Linotype" w:cs="Times New Roman"/>
                <w:sz w:val="20"/>
                <w:szCs w:val="20"/>
                <w:lang w:eastAsia="fr-FR"/>
              </w:rPr>
            </w:pPr>
            <w:proofErr w:type="gramStart"/>
            <w:r w:rsidRPr="00F9050F">
              <w:rPr>
                <w:rFonts w:ascii="Palatino Linotype" w:eastAsia="Times New Roman" w:hAnsi="Palatino Linotype" w:cs="Times New Roman"/>
                <w:sz w:val="20"/>
                <w:szCs w:val="20"/>
                <w:lang w:eastAsia="fr-FR"/>
              </w:rPr>
              <w:t>ß</w:t>
            </w:r>
            <w:proofErr w:type="gramEnd"/>
            <w:r w:rsidRPr="00F9050F">
              <w:rPr>
                <w:rFonts w:ascii="Palatino Linotype" w:eastAsia="Times New Roman" w:hAnsi="Palatino Linotype" w:cs="Times New Roman"/>
                <w:sz w:val="20"/>
                <w:szCs w:val="20"/>
                <w:lang w:eastAsia="fr-FR"/>
              </w:rPr>
              <w:t xml:space="preserve"> (SE)</w:t>
            </w:r>
          </w:p>
        </w:tc>
        <w:tc>
          <w:tcPr>
            <w:tcW w:w="992" w:type="dxa"/>
            <w:tcBorders>
              <w:top w:val="single" w:sz="4" w:space="0" w:color="auto"/>
              <w:bottom w:val="single" w:sz="4" w:space="0" w:color="auto"/>
            </w:tcBorders>
            <w:vAlign w:val="center"/>
            <w:hideMark/>
          </w:tcPr>
          <w:p w14:paraId="14C1C20D" w14:textId="77777777" w:rsidR="00985290" w:rsidRPr="00F9050F" w:rsidRDefault="00985290" w:rsidP="00F9050F">
            <w:pPr>
              <w:spacing w:after="0" w:line="240" w:lineRule="auto"/>
              <w:jc w:val="center"/>
              <w:rPr>
                <w:rFonts w:ascii="Palatino Linotype" w:eastAsia="Times New Roman" w:hAnsi="Palatino Linotype" w:cs="Times New Roman"/>
                <w:sz w:val="20"/>
                <w:szCs w:val="20"/>
                <w:lang w:eastAsia="fr-FR"/>
              </w:rPr>
            </w:pPr>
            <w:proofErr w:type="gramStart"/>
            <w:r w:rsidRPr="00F9050F">
              <w:rPr>
                <w:rFonts w:ascii="Palatino Linotype" w:eastAsia="Times New Roman" w:hAnsi="Palatino Linotype" w:cs="Times New Roman"/>
                <w:sz w:val="20"/>
                <w:szCs w:val="20"/>
                <w:lang w:eastAsia="fr-FR"/>
              </w:rPr>
              <w:t>z</w:t>
            </w:r>
            <w:proofErr w:type="gramEnd"/>
            <w:r w:rsidRPr="00F9050F">
              <w:rPr>
                <w:rFonts w:ascii="Palatino Linotype" w:eastAsia="Times New Roman" w:hAnsi="Palatino Linotype" w:cs="Times New Roman"/>
                <w:sz w:val="20"/>
                <w:szCs w:val="20"/>
                <w:lang w:eastAsia="fr-FR"/>
              </w:rPr>
              <w:t>-value</w:t>
            </w:r>
          </w:p>
        </w:tc>
        <w:tc>
          <w:tcPr>
            <w:tcW w:w="850" w:type="dxa"/>
            <w:tcBorders>
              <w:top w:val="single" w:sz="4" w:space="0" w:color="auto"/>
              <w:bottom w:val="single" w:sz="4" w:space="0" w:color="auto"/>
            </w:tcBorders>
            <w:vAlign w:val="center"/>
            <w:hideMark/>
          </w:tcPr>
          <w:p w14:paraId="683E3B05" w14:textId="77777777" w:rsidR="00985290" w:rsidRPr="00F9050F" w:rsidRDefault="00985290" w:rsidP="00F9050F">
            <w:pPr>
              <w:spacing w:after="0" w:line="240" w:lineRule="auto"/>
              <w:jc w:val="center"/>
              <w:rPr>
                <w:rFonts w:ascii="Palatino Linotype" w:eastAsia="Times New Roman" w:hAnsi="Palatino Linotype" w:cs="Times New Roman"/>
                <w:sz w:val="20"/>
                <w:szCs w:val="20"/>
                <w:lang w:eastAsia="fr-FR"/>
              </w:rPr>
            </w:pPr>
            <w:proofErr w:type="gramStart"/>
            <w:r w:rsidRPr="00F9050F">
              <w:rPr>
                <w:rFonts w:ascii="Palatino Linotype" w:eastAsia="Times New Roman" w:hAnsi="Palatino Linotype" w:cs="Times New Roman"/>
                <w:sz w:val="20"/>
                <w:szCs w:val="20"/>
                <w:lang w:eastAsia="fr-FR"/>
              </w:rPr>
              <w:t>p</w:t>
            </w:r>
            <w:proofErr w:type="gramEnd"/>
          </w:p>
        </w:tc>
        <w:tc>
          <w:tcPr>
            <w:tcW w:w="1418" w:type="dxa"/>
            <w:tcBorders>
              <w:top w:val="single" w:sz="4" w:space="0" w:color="auto"/>
              <w:bottom w:val="single" w:sz="4" w:space="0" w:color="auto"/>
            </w:tcBorders>
            <w:vAlign w:val="center"/>
            <w:hideMark/>
          </w:tcPr>
          <w:p w14:paraId="366B27E7" w14:textId="77777777" w:rsidR="00985290" w:rsidRPr="00F9050F" w:rsidRDefault="00985290" w:rsidP="00F9050F">
            <w:pPr>
              <w:spacing w:after="0" w:line="240" w:lineRule="auto"/>
              <w:jc w:val="center"/>
              <w:rPr>
                <w:rFonts w:ascii="Palatino Linotype" w:eastAsia="Times New Roman" w:hAnsi="Palatino Linotype" w:cs="Times New Roman"/>
                <w:sz w:val="20"/>
                <w:szCs w:val="20"/>
                <w:lang w:eastAsia="fr-FR"/>
              </w:rPr>
            </w:pPr>
            <w:proofErr w:type="spellStart"/>
            <w:r w:rsidRPr="00F9050F">
              <w:rPr>
                <w:rFonts w:ascii="Palatino Linotype" w:eastAsia="Times New Roman" w:hAnsi="Palatino Linotype" w:cs="Times New Roman"/>
                <w:sz w:val="20"/>
                <w:szCs w:val="20"/>
                <w:lang w:eastAsia="fr-FR"/>
              </w:rPr>
              <w:t>Lower</w:t>
            </w:r>
            <w:proofErr w:type="spellEnd"/>
          </w:p>
        </w:tc>
        <w:tc>
          <w:tcPr>
            <w:tcW w:w="1276" w:type="dxa"/>
            <w:tcBorders>
              <w:top w:val="single" w:sz="4" w:space="0" w:color="auto"/>
              <w:bottom w:val="single" w:sz="4" w:space="0" w:color="auto"/>
            </w:tcBorders>
            <w:vAlign w:val="center"/>
            <w:hideMark/>
          </w:tcPr>
          <w:p w14:paraId="47E690C6" w14:textId="77777777" w:rsidR="00985290" w:rsidRPr="00F9050F" w:rsidRDefault="00985290" w:rsidP="00F9050F">
            <w:pPr>
              <w:spacing w:after="0" w:line="240" w:lineRule="auto"/>
              <w:jc w:val="center"/>
              <w:rPr>
                <w:rFonts w:ascii="Palatino Linotype" w:eastAsia="Times New Roman" w:hAnsi="Palatino Linotype" w:cs="Times New Roman"/>
                <w:sz w:val="20"/>
                <w:szCs w:val="20"/>
                <w:lang w:eastAsia="fr-FR"/>
              </w:rPr>
            </w:pPr>
            <w:proofErr w:type="spellStart"/>
            <w:r w:rsidRPr="00F9050F">
              <w:rPr>
                <w:rFonts w:ascii="Palatino Linotype" w:eastAsia="Times New Roman" w:hAnsi="Palatino Linotype" w:cs="Times New Roman"/>
                <w:sz w:val="20"/>
                <w:szCs w:val="20"/>
                <w:lang w:eastAsia="fr-FR"/>
              </w:rPr>
              <w:t>Upper</w:t>
            </w:r>
            <w:proofErr w:type="spellEnd"/>
          </w:p>
        </w:tc>
      </w:tr>
      <w:tr w:rsidR="00985290" w:rsidRPr="00F9050F" w14:paraId="22D66DDC" w14:textId="77777777" w:rsidTr="00A54F64">
        <w:trPr>
          <w:tblHeader/>
        </w:trPr>
        <w:tc>
          <w:tcPr>
            <w:tcW w:w="1560" w:type="dxa"/>
            <w:gridSpan w:val="2"/>
            <w:tcBorders>
              <w:top w:val="single" w:sz="4" w:space="0" w:color="auto"/>
            </w:tcBorders>
            <w:vAlign w:val="center"/>
          </w:tcPr>
          <w:p w14:paraId="66CE4B6F" w14:textId="77777777" w:rsidR="00985290" w:rsidRPr="00F9050F" w:rsidRDefault="00985290" w:rsidP="00F9050F">
            <w:pPr>
              <w:spacing w:after="0" w:line="240" w:lineRule="auto"/>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EF</w:t>
            </w:r>
          </w:p>
        </w:tc>
        <w:tc>
          <w:tcPr>
            <w:tcW w:w="1134" w:type="dxa"/>
            <w:tcBorders>
              <w:top w:val="single" w:sz="4" w:space="0" w:color="auto"/>
            </w:tcBorders>
            <w:vAlign w:val="center"/>
          </w:tcPr>
          <w:p w14:paraId="1330C8CE" w14:textId="3638E75F" w:rsidR="00985290" w:rsidRPr="00F9050F" w:rsidRDefault="00985290" w:rsidP="00F9050F">
            <w:pPr>
              <w:spacing w:after="0" w:line="240" w:lineRule="auto"/>
              <w:rPr>
                <w:rFonts w:ascii="Palatino Linotype" w:eastAsia="Times New Roman" w:hAnsi="Palatino Linotype" w:cs="Times New Roman"/>
                <w:sz w:val="20"/>
                <w:szCs w:val="20"/>
                <w:lang w:eastAsia="fr-FR"/>
              </w:rPr>
            </w:pPr>
            <w:proofErr w:type="spellStart"/>
            <w:r w:rsidRPr="00F9050F">
              <w:rPr>
                <w:rFonts w:ascii="Palatino Linotype" w:eastAsia="Times New Roman" w:hAnsi="Palatino Linotype" w:cs="Times New Roman"/>
                <w:sz w:val="20"/>
                <w:szCs w:val="20"/>
                <w:lang w:eastAsia="fr-FR"/>
              </w:rPr>
              <w:t>School</w:t>
            </w:r>
            <w:proofErr w:type="spellEnd"/>
            <w:r w:rsidRPr="00F9050F">
              <w:rPr>
                <w:rFonts w:ascii="Palatino Linotype" w:eastAsia="Times New Roman" w:hAnsi="Palatino Linotype" w:cs="Times New Roman"/>
                <w:sz w:val="20"/>
                <w:szCs w:val="20"/>
                <w:lang w:eastAsia="fr-FR"/>
              </w:rPr>
              <w:t xml:space="preserve"> </w:t>
            </w:r>
            <w:r w:rsidR="00541828">
              <w:rPr>
                <w:rFonts w:ascii="Palatino Linotype" w:eastAsia="Times New Roman" w:hAnsi="Palatino Linotype" w:cs="Times New Roman"/>
                <w:sz w:val="20"/>
                <w:szCs w:val="20"/>
                <w:lang w:eastAsia="fr-FR"/>
              </w:rPr>
              <w:t>Ave.</w:t>
            </w:r>
          </w:p>
        </w:tc>
        <w:tc>
          <w:tcPr>
            <w:tcW w:w="425" w:type="dxa"/>
            <w:tcBorders>
              <w:top w:val="single" w:sz="4" w:space="0" w:color="auto"/>
            </w:tcBorders>
            <w:vAlign w:val="center"/>
          </w:tcPr>
          <w:p w14:paraId="51943464" w14:textId="77777777" w:rsidR="00985290" w:rsidRPr="00F9050F" w:rsidRDefault="00985290" w:rsidP="00F9050F">
            <w:pPr>
              <w:spacing w:after="0" w:line="240" w:lineRule="auto"/>
              <w:rPr>
                <w:rFonts w:ascii="Palatino Linotype" w:eastAsia="Times New Roman" w:hAnsi="Palatino Linotype" w:cs="Times New Roman"/>
                <w:sz w:val="20"/>
                <w:szCs w:val="20"/>
                <w:lang w:eastAsia="fr-FR"/>
              </w:rPr>
            </w:pPr>
          </w:p>
        </w:tc>
        <w:tc>
          <w:tcPr>
            <w:tcW w:w="1261" w:type="dxa"/>
            <w:tcBorders>
              <w:top w:val="single" w:sz="4" w:space="0" w:color="auto"/>
            </w:tcBorders>
            <w:vAlign w:val="center"/>
          </w:tcPr>
          <w:p w14:paraId="3DAACAF4" w14:textId="77777777" w:rsidR="00985290" w:rsidRPr="00F9050F" w:rsidRDefault="00985290" w:rsidP="00F9050F">
            <w:pPr>
              <w:spacing w:after="0" w:line="240" w:lineRule="auto"/>
              <w:jc w:val="right"/>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-.031 (.005)</w:t>
            </w:r>
          </w:p>
        </w:tc>
        <w:tc>
          <w:tcPr>
            <w:tcW w:w="992" w:type="dxa"/>
            <w:tcBorders>
              <w:top w:val="single" w:sz="4" w:space="0" w:color="auto"/>
            </w:tcBorders>
            <w:vAlign w:val="center"/>
          </w:tcPr>
          <w:p w14:paraId="5C38B853" w14:textId="77777777" w:rsidR="00985290" w:rsidRPr="00F9050F" w:rsidRDefault="00985290" w:rsidP="00F9050F">
            <w:pPr>
              <w:spacing w:after="0" w:line="240" w:lineRule="auto"/>
              <w:jc w:val="right"/>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-6.198</w:t>
            </w:r>
          </w:p>
        </w:tc>
        <w:tc>
          <w:tcPr>
            <w:tcW w:w="850" w:type="dxa"/>
            <w:tcBorders>
              <w:top w:val="single" w:sz="4" w:space="0" w:color="auto"/>
            </w:tcBorders>
            <w:vAlign w:val="center"/>
          </w:tcPr>
          <w:p w14:paraId="07041F26" w14:textId="77777777" w:rsidR="00985290" w:rsidRPr="00F9050F" w:rsidRDefault="00985290" w:rsidP="00F9050F">
            <w:pPr>
              <w:spacing w:after="0" w:line="240" w:lineRule="auto"/>
              <w:jc w:val="right"/>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&lt;.001</w:t>
            </w:r>
          </w:p>
        </w:tc>
        <w:tc>
          <w:tcPr>
            <w:tcW w:w="1418" w:type="dxa"/>
            <w:tcBorders>
              <w:top w:val="single" w:sz="4" w:space="0" w:color="auto"/>
            </w:tcBorders>
            <w:vAlign w:val="center"/>
          </w:tcPr>
          <w:p w14:paraId="442BA3DC" w14:textId="77777777" w:rsidR="00985290" w:rsidRPr="00F9050F" w:rsidRDefault="00985290" w:rsidP="00F9050F">
            <w:pPr>
              <w:spacing w:after="0" w:line="240" w:lineRule="auto"/>
              <w:jc w:val="right"/>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-.041</w:t>
            </w:r>
          </w:p>
        </w:tc>
        <w:tc>
          <w:tcPr>
            <w:tcW w:w="1276" w:type="dxa"/>
            <w:tcBorders>
              <w:top w:val="single" w:sz="4" w:space="0" w:color="auto"/>
            </w:tcBorders>
            <w:vAlign w:val="center"/>
          </w:tcPr>
          <w:p w14:paraId="593A0B75" w14:textId="77777777" w:rsidR="00985290" w:rsidRPr="00F9050F" w:rsidRDefault="00985290" w:rsidP="00F9050F">
            <w:pPr>
              <w:spacing w:after="0" w:line="240" w:lineRule="auto"/>
              <w:jc w:val="right"/>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-.021</w:t>
            </w:r>
          </w:p>
        </w:tc>
      </w:tr>
      <w:tr w:rsidR="00985290" w:rsidRPr="00F9050F" w14:paraId="5E99163C" w14:textId="77777777" w:rsidTr="00A54F64">
        <w:tc>
          <w:tcPr>
            <w:tcW w:w="1510" w:type="dxa"/>
            <w:vAlign w:val="center"/>
            <w:hideMark/>
          </w:tcPr>
          <w:p w14:paraId="1741490C" w14:textId="77777777" w:rsidR="00985290" w:rsidRPr="00F9050F" w:rsidRDefault="00985290" w:rsidP="00F9050F">
            <w:pPr>
              <w:spacing w:after="0" w:line="240" w:lineRule="auto"/>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 xml:space="preserve">Trait </w:t>
            </w:r>
            <w:proofErr w:type="spellStart"/>
            <w:r w:rsidRPr="00F9050F">
              <w:rPr>
                <w:rFonts w:ascii="Palatino Linotype" w:eastAsia="Times New Roman" w:hAnsi="Palatino Linotype" w:cs="Times New Roman"/>
                <w:sz w:val="20"/>
                <w:szCs w:val="20"/>
                <w:lang w:eastAsia="fr-FR"/>
              </w:rPr>
              <w:t>Anxiety</w:t>
            </w:r>
            <w:proofErr w:type="spellEnd"/>
          </w:p>
        </w:tc>
        <w:tc>
          <w:tcPr>
            <w:tcW w:w="50" w:type="dxa"/>
            <w:vAlign w:val="center"/>
            <w:hideMark/>
          </w:tcPr>
          <w:p w14:paraId="3E9C06B5" w14:textId="77777777" w:rsidR="00985290" w:rsidRPr="00F9050F" w:rsidRDefault="00985290" w:rsidP="00F9050F">
            <w:pPr>
              <w:spacing w:after="0" w:line="240" w:lineRule="auto"/>
              <w:rPr>
                <w:rFonts w:ascii="Palatino Linotype" w:eastAsia="Times New Roman" w:hAnsi="Palatino Linotype" w:cs="Times New Roman"/>
                <w:sz w:val="20"/>
                <w:szCs w:val="20"/>
                <w:lang w:eastAsia="fr-FR"/>
              </w:rPr>
            </w:pPr>
          </w:p>
        </w:tc>
        <w:tc>
          <w:tcPr>
            <w:tcW w:w="1134" w:type="dxa"/>
            <w:vAlign w:val="center"/>
            <w:hideMark/>
          </w:tcPr>
          <w:p w14:paraId="02BA342F" w14:textId="77777777" w:rsidR="00985290" w:rsidRPr="00F9050F" w:rsidRDefault="00985290" w:rsidP="00F9050F">
            <w:pPr>
              <w:spacing w:after="0" w:line="240" w:lineRule="auto"/>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 xml:space="preserve">ERS </w:t>
            </w:r>
            <w:proofErr w:type="spellStart"/>
            <w:r w:rsidRPr="00F9050F">
              <w:rPr>
                <w:rFonts w:ascii="Palatino Linotype" w:eastAsia="Times New Roman" w:hAnsi="Palatino Linotype" w:cs="Times New Roman"/>
                <w:sz w:val="20"/>
                <w:szCs w:val="20"/>
                <w:lang w:eastAsia="fr-FR"/>
              </w:rPr>
              <w:t>adapt</w:t>
            </w:r>
            <w:proofErr w:type="spellEnd"/>
          </w:p>
        </w:tc>
        <w:tc>
          <w:tcPr>
            <w:tcW w:w="425" w:type="dxa"/>
            <w:vAlign w:val="center"/>
            <w:hideMark/>
          </w:tcPr>
          <w:p w14:paraId="3C70AE2A" w14:textId="77777777" w:rsidR="00985290" w:rsidRPr="00F9050F" w:rsidRDefault="00985290" w:rsidP="00F9050F">
            <w:pPr>
              <w:spacing w:after="0" w:line="240" w:lineRule="auto"/>
              <w:rPr>
                <w:rFonts w:ascii="Palatino Linotype" w:eastAsia="Times New Roman" w:hAnsi="Palatino Linotype" w:cs="Times New Roman"/>
                <w:sz w:val="20"/>
                <w:szCs w:val="20"/>
                <w:lang w:eastAsia="fr-FR"/>
              </w:rPr>
            </w:pPr>
            <w:proofErr w:type="gramStart"/>
            <w:r w:rsidRPr="00F9050F">
              <w:rPr>
                <w:rFonts w:ascii="Palatino Linotype" w:eastAsia="Times New Roman" w:hAnsi="Palatino Linotype" w:cs="Times New Roman"/>
                <w:sz w:val="20"/>
                <w:szCs w:val="20"/>
                <w:lang w:eastAsia="fr-FR"/>
              </w:rPr>
              <w:t>a</w:t>
            </w:r>
            <w:proofErr w:type="gramEnd"/>
            <w:r w:rsidRPr="00F9050F">
              <w:rPr>
                <w:rFonts w:ascii="Palatino Linotype" w:eastAsia="Times New Roman" w:hAnsi="Palatino Linotype" w:cs="Times New Roman"/>
                <w:sz w:val="20"/>
                <w:szCs w:val="20"/>
                <w:lang w:eastAsia="fr-FR"/>
              </w:rPr>
              <w:t>1</w:t>
            </w:r>
          </w:p>
        </w:tc>
        <w:tc>
          <w:tcPr>
            <w:tcW w:w="1261" w:type="dxa"/>
            <w:vAlign w:val="center"/>
            <w:hideMark/>
          </w:tcPr>
          <w:p w14:paraId="49D658DA" w14:textId="77777777" w:rsidR="00985290" w:rsidRPr="00F9050F" w:rsidRDefault="00985290" w:rsidP="00F9050F">
            <w:pPr>
              <w:spacing w:after="0" w:line="240" w:lineRule="auto"/>
              <w:jc w:val="right"/>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.547 (.798)</w:t>
            </w:r>
          </w:p>
        </w:tc>
        <w:tc>
          <w:tcPr>
            <w:tcW w:w="992" w:type="dxa"/>
            <w:vAlign w:val="center"/>
            <w:hideMark/>
          </w:tcPr>
          <w:p w14:paraId="3F1B7AA3" w14:textId="77777777" w:rsidR="00985290" w:rsidRPr="00F9050F" w:rsidRDefault="00985290" w:rsidP="00F9050F">
            <w:pPr>
              <w:spacing w:after="0" w:line="240" w:lineRule="auto"/>
              <w:jc w:val="right"/>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.685</w:t>
            </w:r>
          </w:p>
        </w:tc>
        <w:tc>
          <w:tcPr>
            <w:tcW w:w="850" w:type="dxa"/>
            <w:vAlign w:val="center"/>
            <w:hideMark/>
          </w:tcPr>
          <w:p w14:paraId="1C3C9815" w14:textId="77777777" w:rsidR="00985290" w:rsidRPr="00F9050F" w:rsidRDefault="00985290" w:rsidP="00F9050F">
            <w:pPr>
              <w:spacing w:after="0" w:line="240" w:lineRule="auto"/>
              <w:jc w:val="right"/>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.493</w:t>
            </w:r>
          </w:p>
        </w:tc>
        <w:tc>
          <w:tcPr>
            <w:tcW w:w="1418" w:type="dxa"/>
            <w:vAlign w:val="center"/>
            <w:hideMark/>
          </w:tcPr>
          <w:p w14:paraId="5BA32170" w14:textId="77777777" w:rsidR="00985290" w:rsidRPr="00F9050F" w:rsidRDefault="00985290" w:rsidP="00F9050F">
            <w:pPr>
              <w:spacing w:after="0" w:line="240" w:lineRule="auto"/>
              <w:jc w:val="right"/>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-1.017</w:t>
            </w:r>
          </w:p>
        </w:tc>
        <w:tc>
          <w:tcPr>
            <w:tcW w:w="1276" w:type="dxa"/>
            <w:vAlign w:val="center"/>
            <w:hideMark/>
          </w:tcPr>
          <w:p w14:paraId="1C46AE4A" w14:textId="77777777" w:rsidR="00985290" w:rsidRPr="00F9050F" w:rsidRDefault="00985290" w:rsidP="00F9050F">
            <w:pPr>
              <w:spacing w:after="0" w:line="240" w:lineRule="auto"/>
              <w:jc w:val="right"/>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2.110</w:t>
            </w:r>
          </w:p>
        </w:tc>
      </w:tr>
      <w:tr w:rsidR="00985290" w:rsidRPr="00F9050F" w14:paraId="19399A92" w14:textId="77777777" w:rsidTr="00A54F64">
        <w:tc>
          <w:tcPr>
            <w:tcW w:w="1510" w:type="dxa"/>
            <w:vAlign w:val="center"/>
            <w:hideMark/>
          </w:tcPr>
          <w:p w14:paraId="31F6F555" w14:textId="77777777" w:rsidR="00985290" w:rsidRPr="00F9050F" w:rsidRDefault="00985290" w:rsidP="00F9050F">
            <w:pPr>
              <w:spacing w:after="0" w:line="240" w:lineRule="auto"/>
              <w:rPr>
                <w:rFonts w:ascii="Palatino Linotype" w:eastAsia="Times New Roman" w:hAnsi="Palatino Linotype" w:cs="Times New Roman"/>
                <w:sz w:val="20"/>
                <w:szCs w:val="20"/>
                <w:lang w:eastAsia="fr-FR"/>
              </w:rPr>
            </w:pPr>
            <w:proofErr w:type="spellStart"/>
            <w:r w:rsidRPr="00F9050F">
              <w:rPr>
                <w:rFonts w:ascii="Palatino Linotype" w:eastAsia="Times New Roman" w:hAnsi="Palatino Linotype" w:cs="Times New Roman"/>
                <w:sz w:val="20"/>
                <w:szCs w:val="20"/>
                <w:lang w:eastAsia="fr-FR"/>
              </w:rPr>
              <w:t>Metacognition</w:t>
            </w:r>
            <w:proofErr w:type="spellEnd"/>
          </w:p>
        </w:tc>
        <w:tc>
          <w:tcPr>
            <w:tcW w:w="50" w:type="dxa"/>
            <w:vAlign w:val="center"/>
            <w:hideMark/>
          </w:tcPr>
          <w:p w14:paraId="6A2E892E" w14:textId="77777777" w:rsidR="00985290" w:rsidRPr="00F9050F" w:rsidRDefault="00985290" w:rsidP="00F9050F">
            <w:pPr>
              <w:spacing w:after="0" w:line="240" w:lineRule="auto"/>
              <w:rPr>
                <w:rFonts w:ascii="Palatino Linotype" w:eastAsia="Times New Roman" w:hAnsi="Palatino Linotype" w:cs="Times New Roman"/>
                <w:sz w:val="20"/>
                <w:szCs w:val="20"/>
                <w:lang w:eastAsia="fr-FR"/>
              </w:rPr>
            </w:pPr>
          </w:p>
        </w:tc>
        <w:tc>
          <w:tcPr>
            <w:tcW w:w="1134" w:type="dxa"/>
            <w:vAlign w:val="center"/>
            <w:hideMark/>
          </w:tcPr>
          <w:p w14:paraId="1651989C" w14:textId="77777777" w:rsidR="00985290" w:rsidRPr="00F9050F" w:rsidRDefault="00985290" w:rsidP="00F9050F">
            <w:pPr>
              <w:spacing w:after="0" w:line="240" w:lineRule="auto"/>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 xml:space="preserve">ERS </w:t>
            </w:r>
            <w:proofErr w:type="spellStart"/>
            <w:r w:rsidRPr="00F9050F">
              <w:rPr>
                <w:rFonts w:ascii="Palatino Linotype" w:eastAsia="Times New Roman" w:hAnsi="Palatino Linotype" w:cs="Times New Roman"/>
                <w:sz w:val="20"/>
                <w:szCs w:val="20"/>
                <w:lang w:eastAsia="fr-FR"/>
              </w:rPr>
              <w:t>adapt</w:t>
            </w:r>
            <w:proofErr w:type="spellEnd"/>
          </w:p>
        </w:tc>
        <w:tc>
          <w:tcPr>
            <w:tcW w:w="425" w:type="dxa"/>
            <w:vAlign w:val="center"/>
            <w:hideMark/>
          </w:tcPr>
          <w:p w14:paraId="5358458E" w14:textId="77777777" w:rsidR="00985290" w:rsidRPr="00F9050F" w:rsidRDefault="00985290" w:rsidP="00F9050F">
            <w:pPr>
              <w:spacing w:after="0" w:line="240" w:lineRule="auto"/>
              <w:rPr>
                <w:rFonts w:ascii="Palatino Linotype" w:eastAsia="Times New Roman" w:hAnsi="Palatino Linotype" w:cs="Times New Roman"/>
                <w:sz w:val="20"/>
                <w:szCs w:val="20"/>
                <w:lang w:eastAsia="fr-FR"/>
              </w:rPr>
            </w:pPr>
            <w:proofErr w:type="gramStart"/>
            <w:r w:rsidRPr="00F9050F">
              <w:rPr>
                <w:rFonts w:ascii="Palatino Linotype" w:eastAsia="Times New Roman" w:hAnsi="Palatino Linotype" w:cs="Times New Roman"/>
                <w:sz w:val="20"/>
                <w:szCs w:val="20"/>
                <w:lang w:eastAsia="fr-FR"/>
              </w:rPr>
              <w:t>a</w:t>
            </w:r>
            <w:proofErr w:type="gramEnd"/>
            <w:r w:rsidRPr="00F9050F">
              <w:rPr>
                <w:rFonts w:ascii="Palatino Linotype" w:eastAsia="Times New Roman" w:hAnsi="Palatino Linotype" w:cs="Times New Roman"/>
                <w:sz w:val="20"/>
                <w:szCs w:val="20"/>
                <w:lang w:eastAsia="fr-FR"/>
              </w:rPr>
              <w:t>2</w:t>
            </w:r>
          </w:p>
        </w:tc>
        <w:tc>
          <w:tcPr>
            <w:tcW w:w="1261" w:type="dxa"/>
            <w:vAlign w:val="center"/>
            <w:hideMark/>
          </w:tcPr>
          <w:p w14:paraId="7C712ADB" w14:textId="77777777" w:rsidR="00985290" w:rsidRPr="00F9050F" w:rsidRDefault="00985290" w:rsidP="00F9050F">
            <w:pPr>
              <w:spacing w:after="0" w:line="240" w:lineRule="auto"/>
              <w:jc w:val="right"/>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.602 (.169)</w:t>
            </w:r>
          </w:p>
        </w:tc>
        <w:tc>
          <w:tcPr>
            <w:tcW w:w="992" w:type="dxa"/>
            <w:vAlign w:val="center"/>
            <w:hideMark/>
          </w:tcPr>
          <w:p w14:paraId="1C85FE55" w14:textId="77777777" w:rsidR="00985290" w:rsidRPr="00F9050F" w:rsidRDefault="00985290" w:rsidP="00F9050F">
            <w:pPr>
              <w:spacing w:after="0" w:line="240" w:lineRule="auto"/>
              <w:jc w:val="right"/>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3.552</w:t>
            </w:r>
          </w:p>
        </w:tc>
        <w:tc>
          <w:tcPr>
            <w:tcW w:w="850" w:type="dxa"/>
            <w:vAlign w:val="center"/>
            <w:hideMark/>
          </w:tcPr>
          <w:p w14:paraId="5B7AD693" w14:textId="77777777" w:rsidR="00985290" w:rsidRPr="00F9050F" w:rsidRDefault="00985290" w:rsidP="00F9050F">
            <w:pPr>
              <w:spacing w:after="0" w:line="240" w:lineRule="auto"/>
              <w:jc w:val="right"/>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&lt;.001</w:t>
            </w:r>
          </w:p>
        </w:tc>
        <w:tc>
          <w:tcPr>
            <w:tcW w:w="1418" w:type="dxa"/>
            <w:vAlign w:val="center"/>
            <w:hideMark/>
          </w:tcPr>
          <w:p w14:paraId="12869B20" w14:textId="77777777" w:rsidR="00985290" w:rsidRPr="00F9050F" w:rsidRDefault="00985290" w:rsidP="00F9050F">
            <w:pPr>
              <w:spacing w:after="0" w:line="240" w:lineRule="auto"/>
              <w:jc w:val="right"/>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.270</w:t>
            </w:r>
          </w:p>
        </w:tc>
        <w:tc>
          <w:tcPr>
            <w:tcW w:w="1276" w:type="dxa"/>
            <w:vAlign w:val="center"/>
            <w:hideMark/>
          </w:tcPr>
          <w:p w14:paraId="50F9C64F" w14:textId="77777777" w:rsidR="00985290" w:rsidRPr="00F9050F" w:rsidRDefault="00985290" w:rsidP="00F9050F">
            <w:pPr>
              <w:spacing w:after="0" w:line="240" w:lineRule="auto"/>
              <w:jc w:val="right"/>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.934</w:t>
            </w:r>
          </w:p>
        </w:tc>
      </w:tr>
      <w:tr w:rsidR="00985290" w:rsidRPr="00F9050F" w14:paraId="1110E21E" w14:textId="77777777" w:rsidTr="00A54F64">
        <w:tc>
          <w:tcPr>
            <w:tcW w:w="1510" w:type="dxa"/>
            <w:vAlign w:val="center"/>
            <w:hideMark/>
          </w:tcPr>
          <w:p w14:paraId="51EB8CA8" w14:textId="77777777" w:rsidR="00985290" w:rsidRPr="00F9050F" w:rsidRDefault="00985290" w:rsidP="00F9050F">
            <w:pPr>
              <w:spacing w:after="0" w:line="240" w:lineRule="auto"/>
              <w:rPr>
                <w:rFonts w:ascii="Palatino Linotype" w:eastAsia="Times New Roman" w:hAnsi="Palatino Linotype" w:cs="Times New Roman"/>
                <w:sz w:val="20"/>
                <w:szCs w:val="20"/>
                <w:lang w:eastAsia="fr-FR"/>
              </w:rPr>
            </w:pPr>
            <w:proofErr w:type="spellStart"/>
            <w:r w:rsidRPr="00F9050F">
              <w:rPr>
                <w:rFonts w:ascii="Palatino Linotype" w:eastAsia="Times New Roman" w:hAnsi="Palatino Linotype" w:cs="Times New Roman"/>
                <w:sz w:val="20"/>
                <w:szCs w:val="20"/>
                <w:lang w:eastAsia="fr-FR"/>
              </w:rPr>
              <w:t>Anx</w:t>
            </w:r>
            <w:proofErr w:type="spellEnd"/>
            <w:r w:rsidRPr="00F9050F">
              <w:rPr>
                <w:rFonts w:ascii="Palatino Linotype" w:eastAsia="Times New Roman" w:hAnsi="Palatino Linotype" w:cs="Times New Roman"/>
                <w:sz w:val="20"/>
                <w:szCs w:val="20"/>
                <w:lang w:eastAsia="fr-FR"/>
              </w:rPr>
              <w:t>*Meta</w:t>
            </w:r>
          </w:p>
        </w:tc>
        <w:tc>
          <w:tcPr>
            <w:tcW w:w="50" w:type="dxa"/>
            <w:vAlign w:val="center"/>
            <w:hideMark/>
          </w:tcPr>
          <w:p w14:paraId="547FFD05" w14:textId="77777777" w:rsidR="00985290" w:rsidRPr="00F9050F" w:rsidRDefault="00985290" w:rsidP="00F9050F">
            <w:pPr>
              <w:spacing w:after="0" w:line="240" w:lineRule="auto"/>
              <w:rPr>
                <w:rFonts w:ascii="Palatino Linotype" w:eastAsia="Times New Roman" w:hAnsi="Palatino Linotype" w:cs="Times New Roman"/>
                <w:sz w:val="20"/>
                <w:szCs w:val="20"/>
                <w:lang w:eastAsia="fr-FR"/>
              </w:rPr>
            </w:pPr>
          </w:p>
        </w:tc>
        <w:tc>
          <w:tcPr>
            <w:tcW w:w="1134" w:type="dxa"/>
            <w:vAlign w:val="center"/>
            <w:hideMark/>
          </w:tcPr>
          <w:p w14:paraId="4D1A898C" w14:textId="77777777" w:rsidR="00985290" w:rsidRPr="00F9050F" w:rsidRDefault="00985290" w:rsidP="00F9050F">
            <w:pPr>
              <w:spacing w:after="0" w:line="240" w:lineRule="auto"/>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 xml:space="preserve">ERS </w:t>
            </w:r>
            <w:proofErr w:type="spellStart"/>
            <w:r w:rsidRPr="00F9050F">
              <w:rPr>
                <w:rFonts w:ascii="Palatino Linotype" w:eastAsia="Times New Roman" w:hAnsi="Palatino Linotype" w:cs="Times New Roman"/>
                <w:sz w:val="20"/>
                <w:szCs w:val="20"/>
                <w:lang w:eastAsia="fr-FR"/>
              </w:rPr>
              <w:t>adapt</w:t>
            </w:r>
            <w:proofErr w:type="spellEnd"/>
          </w:p>
        </w:tc>
        <w:tc>
          <w:tcPr>
            <w:tcW w:w="425" w:type="dxa"/>
            <w:vAlign w:val="center"/>
            <w:hideMark/>
          </w:tcPr>
          <w:p w14:paraId="0E1BACCF" w14:textId="77777777" w:rsidR="00985290" w:rsidRPr="00F9050F" w:rsidRDefault="00985290" w:rsidP="00F9050F">
            <w:pPr>
              <w:spacing w:after="0" w:line="240" w:lineRule="auto"/>
              <w:rPr>
                <w:rFonts w:ascii="Palatino Linotype" w:eastAsia="Times New Roman" w:hAnsi="Palatino Linotype" w:cs="Times New Roman"/>
                <w:sz w:val="20"/>
                <w:szCs w:val="20"/>
                <w:lang w:eastAsia="fr-FR"/>
              </w:rPr>
            </w:pPr>
            <w:proofErr w:type="gramStart"/>
            <w:r w:rsidRPr="00F9050F">
              <w:rPr>
                <w:rFonts w:ascii="Palatino Linotype" w:eastAsia="Times New Roman" w:hAnsi="Palatino Linotype" w:cs="Times New Roman"/>
                <w:sz w:val="20"/>
                <w:szCs w:val="20"/>
                <w:lang w:eastAsia="fr-FR"/>
              </w:rPr>
              <w:t>a</w:t>
            </w:r>
            <w:proofErr w:type="gramEnd"/>
            <w:r w:rsidRPr="00F9050F">
              <w:rPr>
                <w:rFonts w:ascii="Palatino Linotype" w:eastAsia="Times New Roman" w:hAnsi="Palatino Linotype" w:cs="Times New Roman"/>
                <w:sz w:val="20"/>
                <w:szCs w:val="20"/>
                <w:lang w:eastAsia="fr-FR"/>
              </w:rPr>
              <w:t>3</w:t>
            </w:r>
          </w:p>
        </w:tc>
        <w:tc>
          <w:tcPr>
            <w:tcW w:w="1261" w:type="dxa"/>
            <w:vAlign w:val="center"/>
            <w:hideMark/>
          </w:tcPr>
          <w:p w14:paraId="56C138B8" w14:textId="77777777" w:rsidR="00985290" w:rsidRPr="00F9050F" w:rsidRDefault="00985290" w:rsidP="00F9050F">
            <w:pPr>
              <w:spacing w:after="0" w:line="240" w:lineRule="auto"/>
              <w:jc w:val="right"/>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-.019 (.013)</w:t>
            </w:r>
          </w:p>
        </w:tc>
        <w:tc>
          <w:tcPr>
            <w:tcW w:w="992" w:type="dxa"/>
            <w:vAlign w:val="center"/>
            <w:hideMark/>
          </w:tcPr>
          <w:p w14:paraId="4DA9DB89" w14:textId="77777777" w:rsidR="00985290" w:rsidRPr="00F9050F" w:rsidRDefault="00985290" w:rsidP="00F9050F">
            <w:pPr>
              <w:spacing w:after="0" w:line="240" w:lineRule="auto"/>
              <w:jc w:val="right"/>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-1.512</w:t>
            </w:r>
          </w:p>
        </w:tc>
        <w:tc>
          <w:tcPr>
            <w:tcW w:w="850" w:type="dxa"/>
            <w:vAlign w:val="center"/>
            <w:hideMark/>
          </w:tcPr>
          <w:p w14:paraId="0857F7CE" w14:textId="77777777" w:rsidR="00985290" w:rsidRPr="00F9050F" w:rsidRDefault="00985290" w:rsidP="00F9050F">
            <w:pPr>
              <w:spacing w:after="0" w:line="240" w:lineRule="auto"/>
              <w:jc w:val="right"/>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.131</w:t>
            </w:r>
          </w:p>
        </w:tc>
        <w:tc>
          <w:tcPr>
            <w:tcW w:w="1418" w:type="dxa"/>
            <w:vAlign w:val="center"/>
            <w:hideMark/>
          </w:tcPr>
          <w:p w14:paraId="31CA55EE" w14:textId="77777777" w:rsidR="00985290" w:rsidRPr="00F9050F" w:rsidRDefault="00985290" w:rsidP="00F9050F">
            <w:pPr>
              <w:spacing w:after="0" w:line="240" w:lineRule="auto"/>
              <w:jc w:val="right"/>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-.043</w:t>
            </w:r>
          </w:p>
        </w:tc>
        <w:tc>
          <w:tcPr>
            <w:tcW w:w="1276" w:type="dxa"/>
            <w:vAlign w:val="center"/>
            <w:hideMark/>
          </w:tcPr>
          <w:p w14:paraId="3A4F58DD" w14:textId="77777777" w:rsidR="00985290" w:rsidRPr="00F9050F" w:rsidRDefault="00985290" w:rsidP="00F9050F">
            <w:pPr>
              <w:spacing w:after="0" w:line="240" w:lineRule="auto"/>
              <w:jc w:val="right"/>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-.006</w:t>
            </w:r>
          </w:p>
        </w:tc>
      </w:tr>
      <w:tr w:rsidR="00985290" w:rsidRPr="00F9050F" w14:paraId="3C16E3F8" w14:textId="77777777" w:rsidTr="00A54F64">
        <w:tc>
          <w:tcPr>
            <w:tcW w:w="1510" w:type="dxa"/>
            <w:vAlign w:val="center"/>
            <w:hideMark/>
          </w:tcPr>
          <w:p w14:paraId="4FBF457B" w14:textId="77777777" w:rsidR="00985290" w:rsidRPr="00F9050F" w:rsidRDefault="00985290" w:rsidP="00F9050F">
            <w:pPr>
              <w:spacing w:after="0" w:line="240" w:lineRule="auto"/>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 xml:space="preserve">Trait </w:t>
            </w:r>
            <w:proofErr w:type="spellStart"/>
            <w:r w:rsidRPr="00F9050F">
              <w:rPr>
                <w:rFonts w:ascii="Palatino Linotype" w:eastAsia="Times New Roman" w:hAnsi="Palatino Linotype" w:cs="Times New Roman"/>
                <w:sz w:val="20"/>
                <w:szCs w:val="20"/>
                <w:lang w:eastAsia="fr-FR"/>
              </w:rPr>
              <w:t>Anxiety</w:t>
            </w:r>
            <w:proofErr w:type="spellEnd"/>
          </w:p>
        </w:tc>
        <w:tc>
          <w:tcPr>
            <w:tcW w:w="50" w:type="dxa"/>
            <w:vAlign w:val="center"/>
            <w:hideMark/>
          </w:tcPr>
          <w:p w14:paraId="77D95C71" w14:textId="77777777" w:rsidR="00985290" w:rsidRPr="00F9050F" w:rsidRDefault="00985290" w:rsidP="00F9050F">
            <w:pPr>
              <w:spacing w:after="0" w:line="240" w:lineRule="auto"/>
              <w:rPr>
                <w:rFonts w:ascii="Palatino Linotype" w:eastAsia="Times New Roman" w:hAnsi="Palatino Linotype" w:cs="Times New Roman"/>
                <w:sz w:val="20"/>
                <w:szCs w:val="20"/>
                <w:lang w:eastAsia="fr-FR"/>
              </w:rPr>
            </w:pPr>
          </w:p>
        </w:tc>
        <w:tc>
          <w:tcPr>
            <w:tcW w:w="1134" w:type="dxa"/>
            <w:vAlign w:val="center"/>
            <w:hideMark/>
          </w:tcPr>
          <w:p w14:paraId="68BC564E" w14:textId="77777777" w:rsidR="00985290" w:rsidRPr="00F9050F" w:rsidRDefault="00985290" w:rsidP="00F9050F">
            <w:pPr>
              <w:spacing w:after="0" w:line="240" w:lineRule="auto"/>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FE</w:t>
            </w:r>
          </w:p>
        </w:tc>
        <w:tc>
          <w:tcPr>
            <w:tcW w:w="425" w:type="dxa"/>
            <w:vAlign w:val="center"/>
            <w:hideMark/>
          </w:tcPr>
          <w:p w14:paraId="1C47E6E6" w14:textId="77777777" w:rsidR="00985290" w:rsidRPr="00F9050F" w:rsidRDefault="00985290" w:rsidP="00F9050F">
            <w:pPr>
              <w:spacing w:after="0" w:line="240" w:lineRule="auto"/>
              <w:rPr>
                <w:rFonts w:ascii="Palatino Linotype" w:eastAsia="Times New Roman" w:hAnsi="Palatino Linotype" w:cs="Times New Roman"/>
                <w:sz w:val="20"/>
                <w:szCs w:val="20"/>
                <w:lang w:eastAsia="fr-FR"/>
              </w:rPr>
            </w:pPr>
            <w:proofErr w:type="gramStart"/>
            <w:r w:rsidRPr="00F9050F">
              <w:rPr>
                <w:rFonts w:ascii="Palatino Linotype" w:eastAsia="Times New Roman" w:hAnsi="Palatino Linotype" w:cs="Times New Roman"/>
                <w:sz w:val="20"/>
                <w:szCs w:val="20"/>
                <w:lang w:eastAsia="fr-FR"/>
              </w:rPr>
              <w:t>c</w:t>
            </w:r>
            <w:proofErr w:type="gramEnd"/>
            <w:r w:rsidRPr="00F9050F">
              <w:rPr>
                <w:rFonts w:ascii="Palatino Linotype" w:eastAsia="Times New Roman" w:hAnsi="Palatino Linotype" w:cs="Times New Roman"/>
                <w:sz w:val="20"/>
                <w:szCs w:val="20"/>
                <w:lang w:eastAsia="fr-FR"/>
              </w:rPr>
              <w:t>1</w:t>
            </w:r>
          </w:p>
        </w:tc>
        <w:tc>
          <w:tcPr>
            <w:tcW w:w="1261" w:type="dxa"/>
            <w:vAlign w:val="center"/>
            <w:hideMark/>
          </w:tcPr>
          <w:p w14:paraId="0D71C300" w14:textId="77777777" w:rsidR="00985290" w:rsidRPr="00F9050F" w:rsidRDefault="00985290" w:rsidP="00F9050F">
            <w:pPr>
              <w:spacing w:after="0" w:line="240" w:lineRule="auto"/>
              <w:jc w:val="right"/>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1.612 (.219)</w:t>
            </w:r>
          </w:p>
        </w:tc>
        <w:tc>
          <w:tcPr>
            <w:tcW w:w="992" w:type="dxa"/>
            <w:vAlign w:val="center"/>
            <w:hideMark/>
          </w:tcPr>
          <w:p w14:paraId="60528860" w14:textId="77777777" w:rsidR="00985290" w:rsidRPr="00F9050F" w:rsidRDefault="00985290" w:rsidP="00F9050F">
            <w:pPr>
              <w:spacing w:after="0" w:line="240" w:lineRule="auto"/>
              <w:jc w:val="right"/>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7.370</w:t>
            </w:r>
          </w:p>
        </w:tc>
        <w:tc>
          <w:tcPr>
            <w:tcW w:w="850" w:type="dxa"/>
            <w:vAlign w:val="center"/>
            <w:hideMark/>
          </w:tcPr>
          <w:p w14:paraId="5946BF9D" w14:textId="77777777" w:rsidR="00985290" w:rsidRPr="00F9050F" w:rsidRDefault="00985290" w:rsidP="00F9050F">
            <w:pPr>
              <w:spacing w:after="0" w:line="240" w:lineRule="auto"/>
              <w:jc w:val="right"/>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&lt; .001</w:t>
            </w:r>
          </w:p>
        </w:tc>
        <w:tc>
          <w:tcPr>
            <w:tcW w:w="1418" w:type="dxa"/>
            <w:vAlign w:val="center"/>
            <w:hideMark/>
          </w:tcPr>
          <w:p w14:paraId="0A31C3BA" w14:textId="77777777" w:rsidR="00985290" w:rsidRPr="00F9050F" w:rsidRDefault="00985290" w:rsidP="00F9050F">
            <w:pPr>
              <w:spacing w:after="0" w:line="240" w:lineRule="auto"/>
              <w:jc w:val="right"/>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1.184</w:t>
            </w:r>
          </w:p>
        </w:tc>
        <w:tc>
          <w:tcPr>
            <w:tcW w:w="1276" w:type="dxa"/>
            <w:vAlign w:val="center"/>
            <w:hideMark/>
          </w:tcPr>
          <w:p w14:paraId="322E7A4F" w14:textId="77777777" w:rsidR="00985290" w:rsidRPr="00F9050F" w:rsidRDefault="00985290" w:rsidP="00F9050F">
            <w:pPr>
              <w:spacing w:after="0" w:line="240" w:lineRule="auto"/>
              <w:jc w:val="right"/>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2.041</w:t>
            </w:r>
          </w:p>
        </w:tc>
      </w:tr>
      <w:tr w:rsidR="00985290" w:rsidRPr="00F9050F" w14:paraId="079678F0" w14:textId="77777777" w:rsidTr="00A54F64">
        <w:tc>
          <w:tcPr>
            <w:tcW w:w="1510" w:type="dxa"/>
            <w:tcBorders>
              <w:bottom w:val="single" w:sz="12" w:space="0" w:color="auto"/>
            </w:tcBorders>
            <w:vAlign w:val="center"/>
            <w:hideMark/>
          </w:tcPr>
          <w:p w14:paraId="55346E92" w14:textId="77777777" w:rsidR="00985290" w:rsidRPr="00F9050F" w:rsidRDefault="00985290" w:rsidP="00F9050F">
            <w:pPr>
              <w:spacing w:after="0" w:line="240" w:lineRule="auto"/>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 xml:space="preserve">ERS </w:t>
            </w:r>
            <w:proofErr w:type="spellStart"/>
            <w:r w:rsidRPr="00F9050F">
              <w:rPr>
                <w:rFonts w:ascii="Palatino Linotype" w:eastAsia="Times New Roman" w:hAnsi="Palatino Linotype" w:cs="Times New Roman"/>
                <w:sz w:val="20"/>
                <w:szCs w:val="20"/>
                <w:lang w:eastAsia="fr-FR"/>
              </w:rPr>
              <w:t>adapt</w:t>
            </w:r>
            <w:proofErr w:type="spellEnd"/>
          </w:p>
        </w:tc>
        <w:tc>
          <w:tcPr>
            <w:tcW w:w="50" w:type="dxa"/>
            <w:tcBorders>
              <w:bottom w:val="single" w:sz="12" w:space="0" w:color="auto"/>
            </w:tcBorders>
            <w:vAlign w:val="center"/>
            <w:hideMark/>
          </w:tcPr>
          <w:p w14:paraId="5782A9D5" w14:textId="77777777" w:rsidR="00985290" w:rsidRPr="00F9050F" w:rsidRDefault="00985290" w:rsidP="00F9050F">
            <w:pPr>
              <w:spacing w:after="0" w:line="240" w:lineRule="auto"/>
              <w:rPr>
                <w:rFonts w:ascii="Palatino Linotype" w:eastAsia="Times New Roman" w:hAnsi="Palatino Linotype" w:cs="Times New Roman"/>
                <w:sz w:val="20"/>
                <w:szCs w:val="20"/>
                <w:lang w:eastAsia="fr-FR"/>
              </w:rPr>
            </w:pPr>
          </w:p>
        </w:tc>
        <w:tc>
          <w:tcPr>
            <w:tcW w:w="1134" w:type="dxa"/>
            <w:tcBorders>
              <w:bottom w:val="single" w:sz="12" w:space="0" w:color="auto"/>
            </w:tcBorders>
            <w:vAlign w:val="center"/>
            <w:hideMark/>
          </w:tcPr>
          <w:p w14:paraId="4ABA4591" w14:textId="77777777" w:rsidR="00985290" w:rsidRPr="00F9050F" w:rsidRDefault="00985290" w:rsidP="00F9050F">
            <w:pPr>
              <w:spacing w:after="0" w:line="240" w:lineRule="auto"/>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FE</w:t>
            </w:r>
          </w:p>
        </w:tc>
        <w:tc>
          <w:tcPr>
            <w:tcW w:w="425" w:type="dxa"/>
            <w:tcBorders>
              <w:bottom w:val="single" w:sz="12" w:space="0" w:color="auto"/>
            </w:tcBorders>
            <w:vAlign w:val="center"/>
            <w:hideMark/>
          </w:tcPr>
          <w:p w14:paraId="670BA8CF" w14:textId="77777777" w:rsidR="00985290" w:rsidRPr="00F9050F" w:rsidRDefault="00985290" w:rsidP="00F9050F">
            <w:pPr>
              <w:spacing w:after="0" w:line="240" w:lineRule="auto"/>
              <w:rPr>
                <w:rFonts w:ascii="Palatino Linotype" w:eastAsia="Times New Roman" w:hAnsi="Palatino Linotype" w:cs="Times New Roman"/>
                <w:sz w:val="20"/>
                <w:szCs w:val="20"/>
                <w:lang w:eastAsia="fr-FR"/>
              </w:rPr>
            </w:pPr>
            <w:proofErr w:type="gramStart"/>
            <w:r w:rsidRPr="00F9050F">
              <w:rPr>
                <w:rFonts w:ascii="Palatino Linotype" w:eastAsia="Times New Roman" w:hAnsi="Palatino Linotype" w:cs="Times New Roman"/>
                <w:sz w:val="20"/>
                <w:szCs w:val="20"/>
                <w:lang w:eastAsia="fr-FR"/>
              </w:rPr>
              <w:t>b</w:t>
            </w:r>
            <w:proofErr w:type="gramEnd"/>
            <w:r w:rsidRPr="00F9050F">
              <w:rPr>
                <w:rFonts w:ascii="Palatino Linotype" w:eastAsia="Times New Roman" w:hAnsi="Palatino Linotype" w:cs="Times New Roman"/>
                <w:sz w:val="20"/>
                <w:szCs w:val="20"/>
                <w:lang w:eastAsia="fr-FR"/>
              </w:rPr>
              <w:t>1</w:t>
            </w:r>
          </w:p>
        </w:tc>
        <w:tc>
          <w:tcPr>
            <w:tcW w:w="1261" w:type="dxa"/>
            <w:tcBorders>
              <w:bottom w:val="single" w:sz="12" w:space="0" w:color="auto"/>
            </w:tcBorders>
            <w:vAlign w:val="center"/>
            <w:hideMark/>
          </w:tcPr>
          <w:p w14:paraId="455804EF" w14:textId="77777777" w:rsidR="00985290" w:rsidRPr="00F9050F" w:rsidRDefault="00985290" w:rsidP="00F9050F">
            <w:pPr>
              <w:spacing w:after="0" w:line="240" w:lineRule="auto"/>
              <w:jc w:val="right"/>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-.178 (.089)</w:t>
            </w:r>
          </w:p>
        </w:tc>
        <w:tc>
          <w:tcPr>
            <w:tcW w:w="992" w:type="dxa"/>
            <w:tcBorders>
              <w:bottom w:val="single" w:sz="12" w:space="0" w:color="auto"/>
            </w:tcBorders>
            <w:vAlign w:val="center"/>
            <w:hideMark/>
          </w:tcPr>
          <w:p w14:paraId="5CC228B4" w14:textId="77777777" w:rsidR="00985290" w:rsidRPr="00F9050F" w:rsidRDefault="00985290" w:rsidP="00F9050F">
            <w:pPr>
              <w:spacing w:after="0" w:line="240" w:lineRule="auto"/>
              <w:jc w:val="right"/>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-1.996</w:t>
            </w:r>
          </w:p>
        </w:tc>
        <w:tc>
          <w:tcPr>
            <w:tcW w:w="850" w:type="dxa"/>
            <w:tcBorders>
              <w:bottom w:val="single" w:sz="12" w:space="0" w:color="auto"/>
            </w:tcBorders>
            <w:vAlign w:val="center"/>
            <w:hideMark/>
          </w:tcPr>
          <w:p w14:paraId="1FA0601A" w14:textId="77777777" w:rsidR="00985290" w:rsidRPr="00F9050F" w:rsidRDefault="00985290" w:rsidP="00F9050F">
            <w:pPr>
              <w:spacing w:after="0" w:line="240" w:lineRule="auto"/>
              <w:jc w:val="right"/>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.046</w:t>
            </w:r>
          </w:p>
        </w:tc>
        <w:tc>
          <w:tcPr>
            <w:tcW w:w="1418" w:type="dxa"/>
            <w:tcBorders>
              <w:bottom w:val="single" w:sz="12" w:space="0" w:color="auto"/>
            </w:tcBorders>
            <w:vAlign w:val="center"/>
            <w:hideMark/>
          </w:tcPr>
          <w:p w14:paraId="66938FB2" w14:textId="77777777" w:rsidR="00985290" w:rsidRPr="00F9050F" w:rsidRDefault="00985290" w:rsidP="00F9050F">
            <w:pPr>
              <w:spacing w:after="0" w:line="240" w:lineRule="auto"/>
              <w:jc w:val="right"/>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-.353</w:t>
            </w:r>
          </w:p>
        </w:tc>
        <w:tc>
          <w:tcPr>
            <w:tcW w:w="1276" w:type="dxa"/>
            <w:tcBorders>
              <w:bottom w:val="single" w:sz="12" w:space="0" w:color="auto"/>
            </w:tcBorders>
            <w:vAlign w:val="center"/>
            <w:hideMark/>
          </w:tcPr>
          <w:p w14:paraId="45FCA017" w14:textId="77777777" w:rsidR="00985290" w:rsidRPr="00F9050F" w:rsidRDefault="00985290" w:rsidP="00F9050F">
            <w:pPr>
              <w:spacing w:after="0" w:line="240" w:lineRule="auto"/>
              <w:jc w:val="right"/>
              <w:rPr>
                <w:rFonts w:ascii="Palatino Linotype" w:eastAsia="Times New Roman" w:hAnsi="Palatino Linotype" w:cs="Times New Roman"/>
                <w:sz w:val="20"/>
                <w:szCs w:val="20"/>
                <w:lang w:eastAsia="fr-FR"/>
              </w:rPr>
            </w:pPr>
            <w:r w:rsidRPr="00F9050F">
              <w:rPr>
                <w:rFonts w:ascii="Palatino Linotype" w:eastAsia="Times New Roman" w:hAnsi="Palatino Linotype" w:cs="Times New Roman"/>
                <w:sz w:val="20"/>
                <w:szCs w:val="20"/>
                <w:lang w:eastAsia="fr-FR"/>
              </w:rPr>
              <w:t>-.003</w:t>
            </w:r>
          </w:p>
        </w:tc>
      </w:tr>
    </w:tbl>
    <w:p w14:paraId="32AA35DA" w14:textId="1AE80FDA" w:rsidR="00985290" w:rsidRPr="00F9050F" w:rsidRDefault="00985290" w:rsidP="00F9050F">
      <w:pPr>
        <w:spacing w:line="240" w:lineRule="auto"/>
        <w:ind w:firstLine="708"/>
        <w:jc w:val="both"/>
        <w:rPr>
          <w:rFonts w:ascii="Palatino Linotype" w:hAnsi="Palatino Linotype" w:cs="Times New Roman"/>
          <w:sz w:val="20"/>
          <w:szCs w:val="20"/>
          <w:lang w:val="en-US"/>
        </w:rPr>
      </w:pPr>
      <w:r w:rsidRPr="00F9050F">
        <w:rPr>
          <w:rFonts w:ascii="Palatino Linotype" w:hAnsi="Palatino Linotype" w:cs="Times New Roman"/>
          <w:i/>
          <w:iCs/>
          <w:sz w:val="20"/>
          <w:szCs w:val="20"/>
          <w:lang w:val="en-US"/>
        </w:rPr>
        <w:t>Note</w:t>
      </w:r>
      <w:r w:rsidRPr="00F9050F">
        <w:rPr>
          <w:rFonts w:ascii="Palatino Linotype" w:hAnsi="Palatino Linotype" w:cs="Times New Roman"/>
          <w:sz w:val="20"/>
          <w:szCs w:val="20"/>
          <w:lang w:val="en-US"/>
        </w:rPr>
        <w:t xml:space="preserve">. ERS adapt = Emotion Regulation Strategies </w:t>
      </w:r>
      <w:r w:rsidR="00275FD0">
        <w:rPr>
          <w:rFonts w:ascii="Palatino Linotype" w:hAnsi="Palatino Linotype" w:cs="Times New Roman"/>
          <w:sz w:val="20"/>
          <w:szCs w:val="20"/>
          <w:lang w:val="en-US"/>
        </w:rPr>
        <w:t xml:space="preserve">- </w:t>
      </w:r>
      <w:r w:rsidRPr="00F9050F">
        <w:rPr>
          <w:rFonts w:ascii="Palatino Linotype" w:hAnsi="Palatino Linotype" w:cs="Times New Roman"/>
          <w:sz w:val="20"/>
          <w:szCs w:val="20"/>
          <w:lang w:val="en-US"/>
        </w:rPr>
        <w:t xml:space="preserve">adaptive; </w:t>
      </w:r>
      <w:proofErr w:type="spellStart"/>
      <w:r w:rsidRPr="00F9050F">
        <w:rPr>
          <w:rFonts w:ascii="Palatino Linotype" w:hAnsi="Palatino Linotype" w:cs="Times New Roman"/>
          <w:sz w:val="20"/>
          <w:szCs w:val="20"/>
          <w:lang w:val="en-US"/>
        </w:rPr>
        <w:t>Anx</w:t>
      </w:r>
      <w:proofErr w:type="spellEnd"/>
      <w:r w:rsidRPr="00F9050F">
        <w:rPr>
          <w:rFonts w:ascii="Palatino Linotype" w:hAnsi="Palatino Linotype" w:cs="Times New Roman"/>
          <w:sz w:val="20"/>
          <w:szCs w:val="20"/>
          <w:lang w:val="en-US"/>
        </w:rPr>
        <w:t xml:space="preserve"> = Trait Anxiety; Meta or metacognition = Metacognitive beliefs</w:t>
      </w:r>
    </w:p>
    <w:p w14:paraId="46E0BB8B" w14:textId="5DC08198" w:rsidR="00985290" w:rsidRPr="00F9050F" w:rsidRDefault="00985290" w:rsidP="00F9050F">
      <w:pPr>
        <w:spacing w:line="240" w:lineRule="auto"/>
        <w:ind w:firstLine="708"/>
        <w:jc w:val="both"/>
        <w:rPr>
          <w:rFonts w:ascii="Palatino Linotype" w:hAnsi="Palatino Linotype" w:cs="Times New Roman"/>
          <w:sz w:val="20"/>
          <w:szCs w:val="20"/>
          <w:lang w:val="en-US"/>
        </w:rPr>
      </w:pPr>
      <w:r w:rsidRPr="00F9050F">
        <w:rPr>
          <w:rFonts w:ascii="Palatino Linotype" w:hAnsi="Palatino Linotype" w:cs="Times New Roman"/>
          <w:sz w:val="20"/>
          <w:szCs w:val="20"/>
          <w:lang w:val="en-US"/>
        </w:rPr>
        <w:t xml:space="preserve">The second mediation analysis overall supported our hypotheses (Table </w:t>
      </w:r>
      <w:r w:rsidR="00541828">
        <w:rPr>
          <w:rFonts w:ascii="Palatino Linotype" w:hAnsi="Palatino Linotype" w:cs="Times New Roman"/>
          <w:sz w:val="20"/>
          <w:szCs w:val="20"/>
          <w:lang w:val="en-US"/>
        </w:rPr>
        <w:t>4</w:t>
      </w:r>
      <w:r w:rsidRPr="00F9050F">
        <w:rPr>
          <w:rFonts w:ascii="Palatino Linotype" w:hAnsi="Palatino Linotype" w:cs="Times New Roman"/>
          <w:sz w:val="20"/>
          <w:szCs w:val="20"/>
          <w:lang w:val="en-US"/>
        </w:rPr>
        <w:t xml:space="preserve">). We found a strong relationship between trait anxiety and executive functioning (p &lt; .001), and executive functioning </w:t>
      </w:r>
      <w:r w:rsidRPr="00F9050F">
        <w:rPr>
          <w:rFonts w:ascii="Palatino Linotype" w:hAnsi="Palatino Linotype" w:cs="Times New Roman"/>
          <w:sz w:val="20"/>
          <w:szCs w:val="20"/>
          <w:lang w:val="en-US"/>
        </w:rPr>
        <w:lastRenderedPageBreak/>
        <w:t xml:space="preserve">significantly predicted academic performance. Metacognitive beliefs were found to explain the use of adaptive ER strategies. In other words, adolescents with stronger metacognitive beliefs were more likely to employ adaptive ER strategies. </w:t>
      </w:r>
    </w:p>
    <w:p w14:paraId="3687AB0C" w14:textId="77777777" w:rsidR="00985290" w:rsidRPr="00F9050F" w:rsidRDefault="00985290" w:rsidP="00F9050F">
      <w:pPr>
        <w:spacing w:line="240" w:lineRule="auto"/>
        <w:ind w:firstLine="708"/>
        <w:jc w:val="both"/>
        <w:rPr>
          <w:rFonts w:ascii="Palatino Linotype" w:hAnsi="Palatino Linotype" w:cs="Times New Roman"/>
          <w:sz w:val="20"/>
          <w:szCs w:val="20"/>
          <w:lang w:val="en-US"/>
        </w:rPr>
      </w:pPr>
      <w:r w:rsidRPr="00F9050F">
        <w:rPr>
          <w:rFonts w:ascii="Palatino Linotype" w:hAnsi="Palatino Linotype" w:cs="Times New Roman"/>
          <w:sz w:val="20"/>
          <w:szCs w:val="20"/>
          <w:lang w:val="en-US"/>
        </w:rPr>
        <w:t>Interestingly, adaptive ER strategies showed a significant and inverse relationship with problematic behaviors in adolescents. Trait anxiety did not show a significant relationship with adaptive ER strategies, and metacognitive beliefs did not moderate the relationship between anxiety and ER strategies.</w:t>
      </w:r>
    </w:p>
    <w:p w14:paraId="0DB9C640" w14:textId="77777777" w:rsidR="00985290" w:rsidRPr="00F9050F" w:rsidRDefault="00985290" w:rsidP="00F9050F">
      <w:pPr>
        <w:spacing w:line="240" w:lineRule="auto"/>
        <w:ind w:firstLine="708"/>
        <w:jc w:val="both"/>
        <w:rPr>
          <w:rFonts w:ascii="Palatino Linotype" w:hAnsi="Palatino Linotype" w:cs="Times New Roman"/>
          <w:sz w:val="20"/>
          <w:szCs w:val="20"/>
          <w:lang w:val="en-US"/>
        </w:rPr>
      </w:pPr>
      <w:r w:rsidRPr="00F9050F">
        <w:rPr>
          <w:rFonts w:ascii="Palatino Linotype" w:hAnsi="Palatino Linotype" w:cs="Times New Roman"/>
          <w:sz w:val="20"/>
          <w:szCs w:val="20"/>
          <w:lang w:val="en-US"/>
        </w:rPr>
        <w:t xml:space="preserve">These findings suggest that executive functioning plays a crucial role in the relationship between trait anxiety and academic performance. Furthermore, metacognitive beliefs appear to influence the use of adaptive ER strategies among adolescents. However, the lack of a significant relationship between trait anxiety and adaptive ER strategies, as well as the non-moderating effect of metacognitive beliefs, suggests the need for further investigation to better understand the complex interplay among these variables. </w:t>
      </w:r>
    </w:p>
    <w:p w14:paraId="2AF74564" w14:textId="77777777" w:rsidR="00985290" w:rsidRPr="00F9050F" w:rsidRDefault="00985290" w:rsidP="00F9050F">
      <w:pPr>
        <w:spacing w:line="240" w:lineRule="auto"/>
        <w:rPr>
          <w:rFonts w:ascii="Palatino Linotype" w:hAnsi="Palatino Linotype"/>
          <w:sz w:val="20"/>
          <w:szCs w:val="20"/>
          <w:lang w:val="en-US"/>
        </w:rPr>
      </w:pPr>
      <w:r w:rsidRPr="00F9050F">
        <w:rPr>
          <w:rFonts w:ascii="Palatino Linotype" w:hAnsi="Palatino Linotype"/>
          <w:noProof/>
          <w:sz w:val="20"/>
          <w:szCs w:val="20"/>
          <w:lang w:val="en-US"/>
        </w:rPr>
        <mc:AlternateContent>
          <mc:Choice Requires="wps">
            <w:drawing>
              <wp:anchor distT="0" distB="0" distL="114300" distR="114300" simplePos="0" relativeHeight="251685888" behindDoc="0" locked="0" layoutInCell="1" allowOverlap="1" wp14:anchorId="5FBE2798" wp14:editId="1D01DA4C">
                <wp:simplePos x="0" y="0"/>
                <wp:positionH relativeFrom="column">
                  <wp:posOffset>23072</wp:posOffset>
                </wp:positionH>
                <wp:positionV relativeFrom="paragraph">
                  <wp:posOffset>235162</wp:posOffset>
                </wp:positionV>
                <wp:extent cx="1129665" cy="434340"/>
                <wp:effectExtent l="0" t="0" r="13335" b="22860"/>
                <wp:wrapNone/>
                <wp:docPr id="28" name="Rectangle 28"/>
                <wp:cNvGraphicFramePr/>
                <a:graphic xmlns:a="http://schemas.openxmlformats.org/drawingml/2006/main">
                  <a:graphicData uri="http://schemas.microsoft.com/office/word/2010/wordprocessingShape">
                    <wps:wsp>
                      <wps:cNvSpPr/>
                      <wps:spPr>
                        <a:xfrm>
                          <a:off x="0" y="0"/>
                          <a:ext cx="1129665" cy="434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979AB5" w14:textId="6D9A0D6F" w:rsidR="00985290" w:rsidRPr="00E45374" w:rsidRDefault="00985290" w:rsidP="00985290">
                            <w:pPr>
                              <w:jc w:val="center"/>
                              <w:rPr>
                                <w:color w:val="000000" w:themeColor="text1"/>
                              </w:rPr>
                            </w:pPr>
                            <w:proofErr w:type="spellStart"/>
                            <w:r w:rsidRPr="00E45374">
                              <w:rPr>
                                <w:color w:val="000000" w:themeColor="text1"/>
                              </w:rPr>
                              <w:t>Metacogniti</w:t>
                            </w:r>
                            <w:r>
                              <w:rPr>
                                <w:color w:val="000000" w:themeColor="text1"/>
                              </w:rPr>
                              <w:t>vesbeliefs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E2798" id="Rectangle 28" o:spid="_x0000_s1037" style="position:absolute;margin-left:1.8pt;margin-top:18.5pt;width:88.95pt;height:3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" fillcolor="white [3212]" strokecolor="black [3213]" strokeweight="1pt">
                <v:textbox>
                  <w:txbxContent>
                    <w:p w14:paraId="7D979AB5" w14:textId="6D9A0D6F" w:rsidR="00985290" w:rsidRPr="00E45374" w:rsidRDefault="00985290" w:rsidP="00985290">
                      <w:pPr>
                        <w:jc w:val="center"/>
                        <w:rPr>
                          <w:color w:val="000000" w:themeColor="text1"/>
                        </w:rPr>
                      </w:pPr>
                      <w:proofErr w:type="spellStart"/>
                      <w:r w:rsidRPr="00E45374">
                        <w:rPr>
                          <w:color w:val="000000" w:themeColor="text1"/>
                        </w:rPr>
                        <w:t>Metacogniti</w:t>
                      </w:r>
                      <w:r>
                        <w:rPr>
                          <w:color w:val="000000" w:themeColor="text1"/>
                        </w:rPr>
                        <w:t>vesbeliefs</w:t>
                      </w:r>
                      <w:proofErr w:type="spellEnd"/>
                    </w:p>
                  </w:txbxContent>
                </v:textbox>
              </v:rect>
            </w:pict>
          </mc:Fallback>
        </mc:AlternateContent>
      </w:r>
      <w:r w:rsidRPr="00F9050F">
        <w:rPr>
          <w:rFonts w:ascii="Palatino Linotype" w:hAnsi="Palatino Linotype"/>
          <w:noProof/>
          <w:sz w:val="20"/>
          <w:szCs w:val="20"/>
          <w:lang w:val="en-US"/>
        </w:rPr>
        <mc:AlternateContent>
          <mc:Choice Requires="wps">
            <w:drawing>
              <wp:anchor distT="45720" distB="45720" distL="114300" distR="114300" simplePos="0" relativeHeight="251686912" behindDoc="1" locked="0" layoutInCell="1" allowOverlap="1" wp14:anchorId="6B20548C" wp14:editId="52586EE0">
                <wp:simplePos x="0" y="0"/>
                <wp:positionH relativeFrom="column">
                  <wp:posOffset>1250738</wp:posOffset>
                </wp:positionH>
                <wp:positionV relativeFrom="paragraph">
                  <wp:posOffset>226060</wp:posOffset>
                </wp:positionV>
                <wp:extent cx="982134" cy="473075"/>
                <wp:effectExtent l="0" t="0" r="8890" b="3175"/>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134" cy="473075"/>
                        </a:xfrm>
                        <a:prstGeom prst="rect">
                          <a:avLst/>
                        </a:prstGeom>
                        <a:solidFill>
                          <a:srgbClr val="FFFFFF"/>
                        </a:solidFill>
                        <a:ln w="9525">
                          <a:noFill/>
                          <a:miter lim="800000"/>
                          <a:headEnd/>
                          <a:tailEnd/>
                        </a:ln>
                      </wps:spPr>
                      <wps:txbx>
                        <w:txbxContent>
                          <w:p w14:paraId="5DFE7FD1" w14:textId="77777777" w:rsidR="00985290" w:rsidRDefault="00985290" w:rsidP="00985290">
                            <w:r>
                              <w:t>.602** (.169)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0548C" id="_x0000_s1038" type="#_x0000_t202" style="position:absolute;margin-left:98.5pt;margin-top:17.8pt;width:77.35pt;height:37.2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" stroked="f">
                <v:textbox>
                  <w:txbxContent>
                    <w:p w14:paraId="5DFE7FD1" w14:textId="77777777" w:rsidR="00985290" w:rsidRDefault="00985290" w:rsidP="00985290">
                      <w:r>
                        <w:t>.602** (.169)</w:t>
                      </w:r>
                    </w:p>
                  </w:txbxContent>
                </v:textbox>
              </v:shape>
            </w:pict>
          </mc:Fallback>
        </mc:AlternateContent>
      </w:r>
    </w:p>
    <w:p w14:paraId="6B2DD362" w14:textId="77777777" w:rsidR="00985290" w:rsidRPr="00F9050F" w:rsidRDefault="00985290" w:rsidP="00F9050F">
      <w:pPr>
        <w:tabs>
          <w:tab w:val="left" w:pos="1493"/>
        </w:tabs>
        <w:spacing w:line="240" w:lineRule="auto"/>
        <w:rPr>
          <w:rFonts w:ascii="Palatino Linotype" w:hAnsi="Palatino Linotype"/>
          <w:sz w:val="20"/>
          <w:szCs w:val="20"/>
          <w:lang w:val="en-US"/>
        </w:rPr>
      </w:pPr>
      <w:r w:rsidRPr="00F9050F">
        <w:rPr>
          <w:rFonts w:ascii="Palatino Linotype" w:hAnsi="Palatino Linotype"/>
          <w:noProof/>
          <w:sz w:val="20"/>
          <w:szCs w:val="20"/>
          <w:lang w:val="en-US"/>
        </w:rPr>
        <mc:AlternateContent>
          <mc:Choice Requires="wps">
            <w:drawing>
              <wp:anchor distT="0" distB="0" distL="114300" distR="114300" simplePos="0" relativeHeight="251674624" behindDoc="0" locked="0" layoutInCell="1" allowOverlap="1" wp14:anchorId="25A2767F" wp14:editId="64A8A7EC">
                <wp:simplePos x="0" y="0"/>
                <wp:positionH relativeFrom="column">
                  <wp:posOffset>1807546</wp:posOffset>
                </wp:positionH>
                <wp:positionV relativeFrom="paragraph">
                  <wp:posOffset>243541</wp:posOffset>
                </wp:positionV>
                <wp:extent cx="798195" cy="474868"/>
                <wp:effectExtent l="0" t="0" r="20955" b="20955"/>
                <wp:wrapNone/>
                <wp:docPr id="18" name="Rectangle 18"/>
                <wp:cNvGraphicFramePr/>
                <a:graphic xmlns:a="http://schemas.openxmlformats.org/drawingml/2006/main">
                  <a:graphicData uri="http://schemas.microsoft.com/office/word/2010/wordprocessingShape">
                    <wps:wsp>
                      <wps:cNvSpPr/>
                      <wps:spPr>
                        <a:xfrm>
                          <a:off x="0" y="0"/>
                          <a:ext cx="798195" cy="47486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F7EFA6" w14:textId="77777777" w:rsidR="00985290" w:rsidRPr="00E45374" w:rsidRDefault="00985290" w:rsidP="00985290">
                            <w:pPr>
                              <w:spacing w:after="0"/>
                              <w:jc w:val="center"/>
                              <w:rPr>
                                <w:color w:val="000000" w:themeColor="text1"/>
                              </w:rPr>
                            </w:pPr>
                            <w:r w:rsidRPr="00E45374">
                              <w:rPr>
                                <w:color w:val="000000" w:themeColor="text1"/>
                              </w:rPr>
                              <w:t>ERS</w:t>
                            </w:r>
                          </w:p>
                          <w:p w14:paraId="08B1B815" w14:textId="41F7A6C2" w:rsidR="00985290" w:rsidRPr="00E45374" w:rsidRDefault="00985290" w:rsidP="00985290">
                            <w:pPr>
                              <w:spacing w:after="0"/>
                              <w:jc w:val="center"/>
                              <w:rPr>
                                <w:color w:val="000000" w:themeColor="text1"/>
                              </w:rPr>
                            </w:pPr>
                            <w:r w:rsidRPr="00E45374">
                              <w:rPr>
                                <w:color w:val="000000" w:themeColor="text1"/>
                              </w:rPr>
                              <w:t>Adaptive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2767F" id="Rectangle 18" o:spid="_x0000_s1039" style="position:absolute;margin-left:142.35pt;margin-top:19.2pt;width:62.85pt;height:3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" fillcolor="white [3212]" strokecolor="black [3213]" strokeweight="1pt">
                <v:textbox>
                  <w:txbxContent>
                    <w:p w14:paraId="7EF7EFA6" w14:textId="77777777" w:rsidR="00985290" w:rsidRPr="00E45374" w:rsidRDefault="00985290" w:rsidP="00985290">
                      <w:pPr>
                        <w:spacing w:after="0"/>
                        <w:jc w:val="center"/>
                        <w:rPr>
                          <w:color w:val="000000" w:themeColor="text1"/>
                        </w:rPr>
                      </w:pPr>
                      <w:r w:rsidRPr="00E45374">
                        <w:rPr>
                          <w:color w:val="000000" w:themeColor="text1"/>
                        </w:rPr>
                        <w:t>ERS</w:t>
                      </w:r>
                    </w:p>
                    <w:p w14:paraId="08B1B815" w14:textId="41F7A6C2" w:rsidR="00985290" w:rsidRPr="00E45374" w:rsidRDefault="00985290" w:rsidP="00985290">
                      <w:pPr>
                        <w:spacing w:after="0"/>
                        <w:jc w:val="center"/>
                        <w:rPr>
                          <w:color w:val="000000" w:themeColor="text1"/>
                        </w:rPr>
                      </w:pPr>
                      <w:r w:rsidRPr="00E45374">
                        <w:rPr>
                          <w:color w:val="000000" w:themeColor="text1"/>
                        </w:rPr>
                        <w:t>Adaptive</w:t>
                      </w:r>
                    </w:p>
                  </w:txbxContent>
                </v:textbox>
              </v:rect>
            </w:pict>
          </mc:Fallback>
        </mc:AlternateContent>
      </w:r>
      <w:r w:rsidRPr="00F9050F">
        <w:rPr>
          <w:rFonts w:ascii="Palatino Linotype" w:hAnsi="Palatino Linotype"/>
          <w:noProof/>
          <w:sz w:val="20"/>
          <w:szCs w:val="20"/>
          <w:lang w:val="en-US"/>
        </w:rPr>
        <mc:AlternateContent>
          <mc:Choice Requires="wps">
            <w:drawing>
              <wp:anchor distT="0" distB="0" distL="114300" distR="114300" simplePos="0" relativeHeight="251678720" behindDoc="0" locked="0" layoutInCell="1" allowOverlap="1" wp14:anchorId="353EF502" wp14:editId="4B4A1342">
                <wp:simplePos x="0" y="0"/>
                <wp:positionH relativeFrom="column">
                  <wp:posOffset>1128297</wp:posOffset>
                </wp:positionH>
                <wp:positionV relativeFrom="paragraph">
                  <wp:posOffset>73709</wp:posOffset>
                </wp:positionV>
                <wp:extent cx="662354" cy="307731"/>
                <wp:effectExtent l="0" t="0" r="80645" b="54610"/>
                <wp:wrapNone/>
                <wp:docPr id="17" name="Connecteur droit avec flèche 17"/>
                <wp:cNvGraphicFramePr/>
                <a:graphic xmlns:a="http://schemas.openxmlformats.org/drawingml/2006/main">
                  <a:graphicData uri="http://schemas.microsoft.com/office/word/2010/wordprocessingShape">
                    <wps:wsp>
                      <wps:cNvCnPr/>
                      <wps:spPr>
                        <a:xfrm>
                          <a:off x="0" y="0"/>
                          <a:ext cx="662354" cy="3077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D4A18B" id="Connecteur droit avec flèche 17" o:spid="_x0000_s1026" type="#_x0000_t32" style="position:absolute;margin-left:88.85pt;margin-top:5.8pt;width:52.15pt;height:2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" strokecolor="black [3213]" strokeweight=".5pt">
                <v:stroke endarrow="block" joinstyle="miter"/>
              </v:shape>
            </w:pict>
          </mc:Fallback>
        </mc:AlternateContent>
      </w:r>
      <w:r w:rsidRPr="00F9050F">
        <w:rPr>
          <w:rFonts w:ascii="Palatino Linotype" w:hAnsi="Palatino Linotype"/>
          <w:noProof/>
          <w:sz w:val="20"/>
          <w:szCs w:val="20"/>
          <w:lang w:val="en-US"/>
        </w:rPr>
        <mc:AlternateContent>
          <mc:Choice Requires="wps">
            <w:drawing>
              <wp:anchor distT="0" distB="0" distL="114300" distR="114300" simplePos="0" relativeHeight="251683840" behindDoc="0" locked="0" layoutInCell="1" allowOverlap="1" wp14:anchorId="73D1BA64" wp14:editId="4FE8925A">
                <wp:simplePos x="0" y="0"/>
                <wp:positionH relativeFrom="column">
                  <wp:posOffset>974726</wp:posOffset>
                </wp:positionH>
                <wp:positionV relativeFrom="paragraph">
                  <wp:posOffset>244475</wp:posOffset>
                </wp:positionV>
                <wp:extent cx="281940" cy="431800"/>
                <wp:effectExtent l="0" t="0" r="80010" b="63500"/>
                <wp:wrapNone/>
                <wp:docPr id="16" name="Connecteur droit avec flèche 16"/>
                <wp:cNvGraphicFramePr/>
                <a:graphic xmlns:a="http://schemas.openxmlformats.org/drawingml/2006/main">
                  <a:graphicData uri="http://schemas.microsoft.com/office/word/2010/wordprocessingShape">
                    <wps:wsp>
                      <wps:cNvCnPr/>
                      <wps:spPr>
                        <a:xfrm>
                          <a:off x="0" y="0"/>
                          <a:ext cx="281940" cy="431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104096" id="Connecteur droit avec flèche 16" o:spid="_x0000_s1026" type="#_x0000_t32" style="position:absolute;margin-left:76.75pt;margin-top:19.25pt;width:22.2pt;height: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" strokecolor="black [3213]" strokeweight=".5pt">
                <v:stroke endarrow="block" joinstyle="miter"/>
              </v:shape>
            </w:pict>
          </mc:Fallback>
        </mc:AlternateContent>
      </w:r>
      <w:r w:rsidRPr="00F9050F">
        <w:rPr>
          <w:rFonts w:ascii="Palatino Linotype" w:hAnsi="Palatino Linotype"/>
          <w:sz w:val="20"/>
          <w:szCs w:val="20"/>
          <w:lang w:val="en-US"/>
        </w:rPr>
        <w:tab/>
        <w:t xml:space="preserve">   </w:t>
      </w:r>
      <w:r w:rsidRPr="00F9050F">
        <w:rPr>
          <w:rFonts w:ascii="Palatino Linotype" w:hAnsi="Palatino Linotype"/>
          <w:sz w:val="20"/>
          <w:szCs w:val="20"/>
          <w:lang w:val="en-US"/>
        </w:rPr>
        <w:tab/>
      </w:r>
    </w:p>
    <w:p w14:paraId="5813506F" w14:textId="77777777" w:rsidR="00985290" w:rsidRPr="00F9050F" w:rsidRDefault="00985290" w:rsidP="00F9050F">
      <w:pPr>
        <w:spacing w:line="240" w:lineRule="auto"/>
        <w:rPr>
          <w:rFonts w:ascii="Palatino Linotype" w:hAnsi="Palatino Linotype"/>
          <w:sz w:val="20"/>
          <w:szCs w:val="20"/>
          <w:lang w:val="en-US"/>
        </w:rPr>
      </w:pPr>
      <w:r w:rsidRPr="00F9050F">
        <w:rPr>
          <w:rFonts w:ascii="Palatino Linotype" w:hAnsi="Palatino Linotype"/>
          <w:noProof/>
          <w:sz w:val="20"/>
          <w:szCs w:val="20"/>
          <w:lang w:val="en-US"/>
        </w:rPr>
        <mc:AlternateContent>
          <mc:Choice Requires="wps">
            <w:drawing>
              <wp:anchor distT="0" distB="0" distL="114300" distR="114300" simplePos="0" relativeHeight="251679744" behindDoc="0" locked="0" layoutInCell="1" allowOverlap="1" wp14:anchorId="284362A2" wp14:editId="3C2BB5D2">
                <wp:simplePos x="0" y="0"/>
                <wp:positionH relativeFrom="column">
                  <wp:posOffset>2597786</wp:posOffset>
                </wp:positionH>
                <wp:positionV relativeFrom="paragraph">
                  <wp:posOffset>127635</wp:posOffset>
                </wp:positionV>
                <wp:extent cx="845820" cy="632460"/>
                <wp:effectExtent l="0" t="0" r="68580" b="53340"/>
                <wp:wrapNone/>
                <wp:docPr id="21" name="Connecteur droit avec flèche 21"/>
                <wp:cNvGraphicFramePr/>
                <a:graphic xmlns:a="http://schemas.openxmlformats.org/drawingml/2006/main">
                  <a:graphicData uri="http://schemas.microsoft.com/office/word/2010/wordprocessingShape">
                    <wps:wsp>
                      <wps:cNvCnPr/>
                      <wps:spPr>
                        <a:xfrm>
                          <a:off x="0" y="0"/>
                          <a:ext cx="845820" cy="6324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C53CD4" id="Connecteur droit avec flèche 21" o:spid="_x0000_s1026" type="#_x0000_t32" style="position:absolute;margin-left:204.55pt;margin-top:10.05pt;width:66.6pt;height:4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" strokecolor="black [3213]" strokeweight=".5pt">
                <v:stroke endarrow="block" joinstyle="miter"/>
              </v:shape>
            </w:pict>
          </mc:Fallback>
        </mc:AlternateContent>
      </w:r>
      <w:r w:rsidRPr="00F9050F">
        <w:rPr>
          <w:rFonts w:ascii="Palatino Linotype" w:hAnsi="Palatino Linotype"/>
          <w:noProof/>
          <w:sz w:val="20"/>
          <w:szCs w:val="20"/>
          <w:lang w:val="en-US"/>
        </w:rPr>
        <mc:AlternateContent>
          <mc:Choice Requires="wps">
            <w:drawing>
              <wp:anchor distT="45720" distB="45720" distL="114300" distR="114300" simplePos="0" relativeHeight="251684864" behindDoc="1" locked="0" layoutInCell="1" allowOverlap="1" wp14:anchorId="73EB1260" wp14:editId="1C2CEBF5">
                <wp:simplePos x="0" y="0"/>
                <wp:positionH relativeFrom="column">
                  <wp:posOffset>261327</wp:posOffset>
                </wp:positionH>
                <wp:positionV relativeFrom="paragraph">
                  <wp:posOffset>52461</wp:posOffset>
                </wp:positionV>
                <wp:extent cx="996462" cy="473529"/>
                <wp:effectExtent l="0" t="0" r="0" b="3175"/>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462" cy="473529"/>
                        </a:xfrm>
                        <a:prstGeom prst="rect">
                          <a:avLst/>
                        </a:prstGeom>
                        <a:solidFill>
                          <a:srgbClr val="FFFFFF"/>
                        </a:solidFill>
                        <a:ln w="9525">
                          <a:noFill/>
                          <a:miter lim="800000"/>
                          <a:headEnd/>
                          <a:tailEnd/>
                        </a:ln>
                      </wps:spPr>
                      <wps:txbx>
                        <w:txbxContent>
                          <w:p w14:paraId="19A6B347" w14:textId="77777777" w:rsidR="00985290" w:rsidRDefault="00985290" w:rsidP="00985290">
                            <w:r>
                              <w:t>-.019 (.013)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B1260" id="_x0000_s1040" type="#_x0000_t202" style="position:absolute;margin-left:20.6pt;margin-top:4.15pt;width:78.45pt;height:37.3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" stroked="f">
                <v:textbox>
                  <w:txbxContent>
                    <w:p w14:paraId="19A6B347" w14:textId="77777777" w:rsidR="00985290" w:rsidRDefault="00985290" w:rsidP="00985290">
                      <w:r>
                        <w:t>-.019 (.013)</w:t>
                      </w:r>
                    </w:p>
                  </w:txbxContent>
                </v:textbox>
              </v:shape>
            </w:pict>
          </mc:Fallback>
        </mc:AlternateContent>
      </w:r>
      <w:r w:rsidRPr="00F9050F">
        <w:rPr>
          <w:rFonts w:ascii="Palatino Linotype" w:hAnsi="Palatino Linotype"/>
          <w:noProof/>
          <w:sz w:val="20"/>
          <w:szCs w:val="20"/>
          <w:lang w:val="en-US"/>
        </w:rPr>
        <mc:AlternateContent>
          <mc:Choice Requires="wps">
            <w:drawing>
              <wp:anchor distT="45720" distB="45720" distL="114300" distR="114300" simplePos="0" relativeHeight="251682816" behindDoc="1" locked="0" layoutInCell="1" allowOverlap="1" wp14:anchorId="0264CBE2" wp14:editId="6FEE4137">
                <wp:simplePos x="0" y="0"/>
                <wp:positionH relativeFrom="column">
                  <wp:posOffset>3024414</wp:posOffset>
                </wp:positionH>
                <wp:positionV relativeFrom="paragraph">
                  <wp:posOffset>218894</wp:posOffset>
                </wp:positionV>
                <wp:extent cx="985157" cy="457200"/>
                <wp:effectExtent l="0" t="0" r="5715" b="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157" cy="457200"/>
                        </a:xfrm>
                        <a:prstGeom prst="rect">
                          <a:avLst/>
                        </a:prstGeom>
                        <a:solidFill>
                          <a:srgbClr val="FFFFFF"/>
                        </a:solidFill>
                        <a:ln w="9525">
                          <a:noFill/>
                          <a:miter lim="800000"/>
                          <a:headEnd/>
                          <a:tailEnd/>
                        </a:ln>
                      </wps:spPr>
                      <wps:txbx>
                        <w:txbxContent>
                          <w:p w14:paraId="2E347B57" w14:textId="77777777" w:rsidR="00985290" w:rsidRDefault="00985290" w:rsidP="00985290">
                            <w:r>
                              <w:t>-.178* (.089)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4CBE2" id="_x0000_s1041" type="#_x0000_t202" style="position:absolute;margin-left:238.15pt;margin-top:17.25pt;width:77.55pt;height:36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" stroked="f">
                <v:textbox>
                  <w:txbxContent>
                    <w:p w14:paraId="2E347B57" w14:textId="77777777" w:rsidR="00985290" w:rsidRDefault="00985290" w:rsidP="00985290">
                      <w:r>
                        <w:t>-.178* (.089)</w:t>
                      </w:r>
                    </w:p>
                  </w:txbxContent>
                </v:textbox>
              </v:shape>
            </w:pict>
          </mc:Fallback>
        </mc:AlternateContent>
      </w:r>
      <w:r w:rsidRPr="00F9050F">
        <w:rPr>
          <w:rFonts w:ascii="Palatino Linotype" w:hAnsi="Palatino Linotype"/>
          <w:noProof/>
          <w:sz w:val="20"/>
          <w:szCs w:val="20"/>
          <w:lang w:val="en-US"/>
        </w:rPr>
        <mc:AlternateContent>
          <mc:Choice Requires="wps">
            <w:drawing>
              <wp:anchor distT="0" distB="0" distL="114300" distR="114300" simplePos="0" relativeHeight="251676672" behindDoc="0" locked="0" layoutInCell="1" allowOverlap="1" wp14:anchorId="2248C9F4" wp14:editId="5D78607E">
                <wp:simplePos x="0" y="0"/>
                <wp:positionH relativeFrom="column">
                  <wp:posOffset>822325</wp:posOffset>
                </wp:positionH>
                <wp:positionV relativeFrom="paragraph">
                  <wp:posOffset>126365</wp:posOffset>
                </wp:positionV>
                <wp:extent cx="982980" cy="632460"/>
                <wp:effectExtent l="0" t="38100" r="45720" b="34290"/>
                <wp:wrapNone/>
                <wp:docPr id="22" name="Connecteur droit avec flèche 22"/>
                <wp:cNvGraphicFramePr/>
                <a:graphic xmlns:a="http://schemas.openxmlformats.org/drawingml/2006/main">
                  <a:graphicData uri="http://schemas.microsoft.com/office/word/2010/wordprocessingShape">
                    <wps:wsp>
                      <wps:cNvCnPr/>
                      <wps:spPr>
                        <a:xfrm flipV="1">
                          <a:off x="0" y="0"/>
                          <a:ext cx="982980" cy="6324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090BB6" id="Connecteur droit avec flèche 22" o:spid="_x0000_s1026" type="#_x0000_t32" style="position:absolute;margin-left:64.75pt;margin-top:9.95pt;width:77.4pt;height:49.8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" strokecolor="black [3213]" strokeweight=".5pt">
                <v:stroke endarrow="block" joinstyle="miter"/>
              </v:shape>
            </w:pict>
          </mc:Fallback>
        </mc:AlternateContent>
      </w:r>
    </w:p>
    <w:p w14:paraId="780199A6" w14:textId="77777777" w:rsidR="00985290" w:rsidRPr="00F9050F" w:rsidRDefault="00985290" w:rsidP="00F9050F">
      <w:pPr>
        <w:spacing w:line="240" w:lineRule="auto"/>
        <w:rPr>
          <w:rFonts w:ascii="Palatino Linotype" w:hAnsi="Palatino Linotype"/>
          <w:sz w:val="20"/>
          <w:szCs w:val="20"/>
          <w:lang w:val="en-US"/>
        </w:rPr>
      </w:pPr>
      <w:r w:rsidRPr="00F9050F">
        <w:rPr>
          <w:rFonts w:ascii="Palatino Linotype" w:hAnsi="Palatino Linotype"/>
          <w:noProof/>
          <w:sz w:val="20"/>
          <w:szCs w:val="20"/>
          <w:lang w:val="en-US"/>
        </w:rPr>
        <mc:AlternateContent>
          <mc:Choice Requires="wps">
            <w:drawing>
              <wp:anchor distT="45720" distB="45720" distL="114300" distR="114300" simplePos="0" relativeHeight="251680768" behindDoc="1" locked="0" layoutInCell="1" allowOverlap="1" wp14:anchorId="6E1AAD38" wp14:editId="10742952">
                <wp:simplePos x="0" y="0"/>
                <wp:positionH relativeFrom="column">
                  <wp:posOffset>1190262</wp:posOffset>
                </wp:positionH>
                <wp:positionV relativeFrom="paragraph">
                  <wp:posOffset>145869</wp:posOffset>
                </wp:positionV>
                <wp:extent cx="952500" cy="304800"/>
                <wp:effectExtent l="0" t="0" r="0" b="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4800"/>
                        </a:xfrm>
                        <a:prstGeom prst="rect">
                          <a:avLst/>
                        </a:prstGeom>
                        <a:solidFill>
                          <a:srgbClr val="FFFFFF"/>
                        </a:solidFill>
                        <a:ln w="9525">
                          <a:noFill/>
                          <a:miter lim="800000"/>
                          <a:headEnd/>
                          <a:tailEnd/>
                        </a:ln>
                      </wps:spPr>
                      <wps:txbx>
                        <w:txbxContent>
                          <w:p w14:paraId="1582F95E" w14:textId="77777777" w:rsidR="00985290" w:rsidRDefault="00985290" w:rsidP="00985290">
                            <w:r>
                              <w:t>.547 (.798)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AAD38" id="_x0000_s1042" type="#_x0000_t202" style="position:absolute;margin-left:93.7pt;margin-top:11.5pt;width:75pt;height:24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" stroked="f">
                <v:textbox>
                  <w:txbxContent>
                    <w:p w14:paraId="1582F95E" w14:textId="77777777" w:rsidR="00985290" w:rsidRDefault="00985290" w:rsidP="00985290">
                      <w:r>
                        <w:t>.547 (.798)</w:t>
                      </w:r>
                    </w:p>
                  </w:txbxContent>
                </v:textbox>
              </v:shape>
            </w:pict>
          </mc:Fallback>
        </mc:AlternateContent>
      </w:r>
    </w:p>
    <w:p w14:paraId="707061A6" w14:textId="77777777" w:rsidR="00985290" w:rsidRPr="00F9050F" w:rsidRDefault="00985290" w:rsidP="00F9050F">
      <w:pPr>
        <w:spacing w:line="240" w:lineRule="auto"/>
        <w:rPr>
          <w:rFonts w:ascii="Palatino Linotype" w:hAnsi="Palatino Linotype"/>
          <w:sz w:val="20"/>
          <w:szCs w:val="20"/>
          <w:lang w:val="en-US"/>
        </w:rPr>
      </w:pPr>
      <w:r w:rsidRPr="00F9050F">
        <w:rPr>
          <w:rFonts w:ascii="Palatino Linotype" w:hAnsi="Palatino Linotype"/>
          <w:noProof/>
          <w:sz w:val="20"/>
          <w:szCs w:val="20"/>
          <w:lang w:val="en-US"/>
        </w:rPr>
        <mc:AlternateContent>
          <mc:Choice Requires="wps">
            <w:drawing>
              <wp:anchor distT="0" distB="0" distL="114300" distR="114300" simplePos="0" relativeHeight="251675648" behindDoc="0" locked="0" layoutInCell="1" allowOverlap="1" wp14:anchorId="5361D886" wp14:editId="6BBC6D2F">
                <wp:simplePos x="0" y="0"/>
                <wp:positionH relativeFrom="column">
                  <wp:posOffset>2658745</wp:posOffset>
                </wp:positionH>
                <wp:positionV relativeFrom="paragraph">
                  <wp:posOffset>189230</wp:posOffset>
                </wp:positionV>
                <wp:extent cx="1438275" cy="3048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438275"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971AD9" w14:textId="77777777" w:rsidR="00985290" w:rsidRPr="00E45374" w:rsidRDefault="00985290" w:rsidP="00985290">
                            <w:pPr>
                              <w:jc w:val="center"/>
                              <w:rPr>
                                <w:color w:val="000000" w:themeColor="text1"/>
                              </w:rPr>
                            </w:pPr>
                            <w:proofErr w:type="spellStart"/>
                            <w:r>
                              <w:rPr>
                                <w:color w:val="000000" w:themeColor="text1"/>
                              </w:rPr>
                              <w:t>Executive</w:t>
                            </w:r>
                            <w:proofErr w:type="spellEnd"/>
                            <w:r>
                              <w:rPr>
                                <w:color w:val="000000" w:themeColor="text1"/>
                              </w:rPr>
                              <w:t xml:space="preserve"> </w:t>
                            </w:r>
                            <w:proofErr w:type="spellStart"/>
                            <w:r>
                              <w:rPr>
                                <w:color w:val="000000" w:themeColor="text1"/>
                              </w:rPr>
                              <w:t>functioning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1D886" id="Rectangle 24" o:spid="_x0000_s1043" style="position:absolute;margin-left:209.35pt;margin-top:14.9pt;width:113.2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" fillcolor="white [3212]" strokecolor="black [3213]" strokeweight="1pt">
                <v:textbox>
                  <w:txbxContent>
                    <w:p w14:paraId="49971AD9" w14:textId="77777777" w:rsidR="00985290" w:rsidRPr="00E45374" w:rsidRDefault="00985290" w:rsidP="00985290">
                      <w:pPr>
                        <w:jc w:val="center"/>
                        <w:rPr>
                          <w:color w:val="000000" w:themeColor="text1"/>
                        </w:rPr>
                      </w:pPr>
                      <w:proofErr w:type="spellStart"/>
                      <w:r>
                        <w:rPr>
                          <w:color w:val="000000" w:themeColor="text1"/>
                        </w:rPr>
                        <w:t>Executive</w:t>
                      </w:r>
                      <w:proofErr w:type="spellEnd"/>
                      <w:r>
                        <w:rPr>
                          <w:color w:val="000000" w:themeColor="text1"/>
                        </w:rPr>
                        <w:t xml:space="preserve"> </w:t>
                      </w:r>
                      <w:proofErr w:type="spellStart"/>
                      <w:r>
                        <w:rPr>
                          <w:color w:val="000000" w:themeColor="text1"/>
                        </w:rPr>
                        <w:t>functioning</w:t>
                      </w:r>
                      <w:proofErr w:type="spellEnd"/>
                    </w:p>
                  </w:txbxContent>
                </v:textbox>
              </v:rect>
            </w:pict>
          </mc:Fallback>
        </mc:AlternateContent>
      </w:r>
      <w:r w:rsidRPr="00F9050F">
        <w:rPr>
          <w:rFonts w:ascii="Palatino Linotype" w:hAnsi="Palatino Linotype"/>
          <w:noProof/>
          <w:sz w:val="20"/>
          <w:szCs w:val="20"/>
          <w:lang w:val="en-US"/>
        </w:rPr>
        <mc:AlternateContent>
          <mc:Choice Requires="wps">
            <w:drawing>
              <wp:anchor distT="0" distB="0" distL="114300" distR="114300" simplePos="0" relativeHeight="251673600" behindDoc="0" locked="0" layoutInCell="1" allowOverlap="1" wp14:anchorId="36B5A27B" wp14:editId="71270CA4">
                <wp:simplePos x="0" y="0"/>
                <wp:positionH relativeFrom="column">
                  <wp:posOffset>159385</wp:posOffset>
                </wp:positionH>
                <wp:positionV relativeFrom="paragraph">
                  <wp:posOffset>188595</wp:posOffset>
                </wp:positionV>
                <wp:extent cx="1034415" cy="297180"/>
                <wp:effectExtent l="0" t="0" r="13335" b="26670"/>
                <wp:wrapNone/>
                <wp:docPr id="25" name="Rectangle 25"/>
                <wp:cNvGraphicFramePr/>
                <a:graphic xmlns:a="http://schemas.openxmlformats.org/drawingml/2006/main">
                  <a:graphicData uri="http://schemas.microsoft.com/office/word/2010/wordprocessingShape">
                    <wps:wsp>
                      <wps:cNvSpPr/>
                      <wps:spPr>
                        <a:xfrm>
                          <a:off x="0" y="0"/>
                          <a:ext cx="1034415" cy="2971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568687" w14:textId="77777777" w:rsidR="00985290" w:rsidRPr="00E45374" w:rsidRDefault="00985290" w:rsidP="00985290">
                            <w:pPr>
                              <w:jc w:val="center"/>
                              <w:rPr>
                                <w:color w:val="000000" w:themeColor="text1"/>
                              </w:rPr>
                            </w:pPr>
                            <w:r w:rsidRPr="00E45374">
                              <w:rPr>
                                <w:color w:val="000000" w:themeColor="text1"/>
                              </w:rPr>
                              <w:t xml:space="preserve">Trait </w:t>
                            </w:r>
                            <w:proofErr w:type="spellStart"/>
                            <w:r w:rsidRPr="00E45374">
                              <w:rPr>
                                <w:color w:val="000000" w:themeColor="text1"/>
                              </w:rPr>
                              <w:t>Anxiety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5A27B" id="Rectangle 25" o:spid="_x0000_s1044" style="position:absolute;margin-left:12.55pt;margin-top:14.85pt;width:81.45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" fillcolor="white [3212]" strokecolor="black [3213]" strokeweight="1pt">
                <v:textbox>
                  <w:txbxContent>
                    <w:p w14:paraId="75568687" w14:textId="77777777" w:rsidR="00985290" w:rsidRPr="00E45374" w:rsidRDefault="00985290" w:rsidP="00985290">
                      <w:pPr>
                        <w:jc w:val="center"/>
                        <w:rPr>
                          <w:color w:val="000000" w:themeColor="text1"/>
                        </w:rPr>
                      </w:pPr>
                      <w:r w:rsidRPr="00E45374">
                        <w:rPr>
                          <w:color w:val="000000" w:themeColor="text1"/>
                        </w:rPr>
                        <w:t xml:space="preserve">Trait </w:t>
                      </w:r>
                      <w:proofErr w:type="spellStart"/>
                      <w:r w:rsidRPr="00E45374">
                        <w:rPr>
                          <w:color w:val="000000" w:themeColor="text1"/>
                        </w:rPr>
                        <w:t>Anxiety</w:t>
                      </w:r>
                      <w:proofErr w:type="spellEnd"/>
                    </w:p>
                  </w:txbxContent>
                </v:textbox>
              </v:rect>
            </w:pict>
          </mc:Fallback>
        </mc:AlternateContent>
      </w:r>
      <w:r w:rsidRPr="00F9050F">
        <w:rPr>
          <w:rFonts w:ascii="Palatino Linotype" w:hAnsi="Palatino Linotype"/>
          <w:noProof/>
          <w:sz w:val="20"/>
          <w:szCs w:val="20"/>
          <w:lang w:val="en-US"/>
        </w:rPr>
        <mc:AlternateContent>
          <mc:Choice Requires="wps">
            <w:drawing>
              <wp:anchor distT="0" distB="0" distL="114300" distR="114300" simplePos="0" relativeHeight="251691008" behindDoc="0" locked="0" layoutInCell="1" allowOverlap="1" wp14:anchorId="021CE61E" wp14:editId="29B4CE2A">
                <wp:simplePos x="0" y="0"/>
                <wp:positionH relativeFrom="column">
                  <wp:posOffset>5013325</wp:posOffset>
                </wp:positionH>
                <wp:positionV relativeFrom="paragraph">
                  <wp:posOffset>120015</wp:posOffset>
                </wp:positionV>
                <wp:extent cx="798195" cy="464820"/>
                <wp:effectExtent l="0" t="0" r="20955" b="11430"/>
                <wp:wrapNone/>
                <wp:docPr id="1606108781" name="Rectangle 1606108781"/>
                <wp:cNvGraphicFramePr/>
                <a:graphic xmlns:a="http://schemas.openxmlformats.org/drawingml/2006/main">
                  <a:graphicData uri="http://schemas.microsoft.com/office/word/2010/wordprocessingShape">
                    <wps:wsp>
                      <wps:cNvSpPr/>
                      <wps:spPr>
                        <a:xfrm>
                          <a:off x="0" y="0"/>
                          <a:ext cx="798195" cy="4648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1E23C1" w14:textId="77777777" w:rsidR="00985290" w:rsidRPr="00E45374" w:rsidRDefault="00985290" w:rsidP="00985290">
                            <w:pPr>
                              <w:jc w:val="center"/>
                              <w:rPr>
                                <w:color w:val="000000" w:themeColor="text1"/>
                              </w:rPr>
                            </w:pPr>
                            <w:proofErr w:type="spellStart"/>
                            <w:r w:rsidRPr="00E45374">
                              <w:rPr>
                                <w:color w:val="000000" w:themeColor="text1"/>
                              </w:rPr>
                              <w:t>School</w:t>
                            </w:r>
                            <w:proofErr w:type="spellEnd"/>
                            <w:r w:rsidRPr="00E45374">
                              <w:rPr>
                                <w:color w:val="000000" w:themeColor="text1"/>
                              </w:rPr>
                              <w:t xml:space="preserve"> </w:t>
                            </w:r>
                            <w:proofErr w:type="spellStart"/>
                            <w:r w:rsidRPr="00E45374">
                              <w:rPr>
                                <w:color w:val="000000" w:themeColor="text1"/>
                              </w:rPr>
                              <w:t>Average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CE61E" id="Rectangle 1606108781" o:spid="_x0000_s1045" style="position:absolute;margin-left:394.75pt;margin-top:9.45pt;width:62.85pt;height:3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" fillcolor="white [3212]" strokecolor="black [3213]" strokeweight="1pt">
                <v:textbox>
                  <w:txbxContent>
                    <w:p w14:paraId="611E23C1" w14:textId="77777777" w:rsidR="00985290" w:rsidRPr="00E45374" w:rsidRDefault="00985290" w:rsidP="00985290">
                      <w:pPr>
                        <w:jc w:val="center"/>
                        <w:rPr>
                          <w:color w:val="000000" w:themeColor="text1"/>
                        </w:rPr>
                      </w:pPr>
                      <w:proofErr w:type="spellStart"/>
                      <w:r w:rsidRPr="00E45374">
                        <w:rPr>
                          <w:color w:val="000000" w:themeColor="text1"/>
                        </w:rPr>
                        <w:t>School</w:t>
                      </w:r>
                      <w:proofErr w:type="spellEnd"/>
                      <w:r w:rsidRPr="00E45374">
                        <w:rPr>
                          <w:color w:val="000000" w:themeColor="text1"/>
                        </w:rPr>
                        <w:t xml:space="preserve"> </w:t>
                      </w:r>
                      <w:proofErr w:type="spellStart"/>
                      <w:r w:rsidRPr="00E45374">
                        <w:rPr>
                          <w:color w:val="000000" w:themeColor="text1"/>
                        </w:rPr>
                        <w:t>Average</w:t>
                      </w:r>
                      <w:proofErr w:type="spellEnd"/>
                    </w:p>
                  </w:txbxContent>
                </v:textbox>
              </v:rect>
            </w:pict>
          </mc:Fallback>
        </mc:AlternateContent>
      </w:r>
      <w:r w:rsidRPr="00F9050F">
        <w:rPr>
          <w:rFonts w:ascii="Palatino Linotype" w:hAnsi="Palatino Linotype"/>
          <w:noProof/>
          <w:sz w:val="20"/>
          <w:szCs w:val="20"/>
          <w:lang w:val="en-US"/>
        </w:rPr>
        <mc:AlternateContent>
          <mc:Choice Requires="wps">
            <w:drawing>
              <wp:anchor distT="45720" distB="45720" distL="114300" distR="114300" simplePos="0" relativeHeight="251693056" behindDoc="1" locked="0" layoutInCell="1" allowOverlap="1" wp14:anchorId="1855DCC2" wp14:editId="3102AB23">
                <wp:simplePos x="0" y="0"/>
                <wp:positionH relativeFrom="column">
                  <wp:posOffset>4055110</wp:posOffset>
                </wp:positionH>
                <wp:positionV relativeFrom="paragraph">
                  <wp:posOffset>314960</wp:posOffset>
                </wp:positionV>
                <wp:extent cx="1104900" cy="304800"/>
                <wp:effectExtent l="0" t="0" r="0" b="0"/>
                <wp:wrapNone/>
                <wp:docPr id="39373028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4800"/>
                        </a:xfrm>
                        <a:prstGeom prst="rect">
                          <a:avLst/>
                        </a:prstGeom>
                        <a:solidFill>
                          <a:srgbClr val="FFFFFF"/>
                        </a:solidFill>
                        <a:ln w="9525">
                          <a:noFill/>
                          <a:miter lim="800000"/>
                          <a:headEnd/>
                          <a:tailEnd/>
                        </a:ln>
                      </wps:spPr>
                      <wps:txbx>
                        <w:txbxContent>
                          <w:p w14:paraId="49CED1CE" w14:textId="77777777" w:rsidR="00985290" w:rsidRDefault="00985290" w:rsidP="00985290">
                            <w:r>
                              <w:t>-.031** (.005)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5DCC2" id="_x0000_s1046" type="#_x0000_t202" style="position:absolute;margin-left:319.3pt;margin-top:24.8pt;width:87pt;height:24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" stroked="f">
                <v:textbox>
                  <w:txbxContent>
                    <w:p w14:paraId="49CED1CE" w14:textId="77777777" w:rsidR="00985290" w:rsidRDefault="00985290" w:rsidP="00985290">
                      <w:r>
                        <w:t>-.031** (.005)</w:t>
                      </w:r>
                    </w:p>
                  </w:txbxContent>
                </v:textbox>
              </v:shape>
            </w:pict>
          </mc:Fallback>
        </mc:AlternateContent>
      </w:r>
    </w:p>
    <w:p w14:paraId="225F1052" w14:textId="77777777" w:rsidR="00985290" w:rsidRPr="00F9050F" w:rsidRDefault="00985290" w:rsidP="00F9050F">
      <w:pPr>
        <w:spacing w:line="240" w:lineRule="auto"/>
        <w:rPr>
          <w:rFonts w:ascii="Palatino Linotype" w:hAnsi="Palatino Linotype"/>
          <w:sz w:val="20"/>
          <w:szCs w:val="20"/>
          <w:lang w:val="en-US"/>
        </w:rPr>
      </w:pPr>
      <w:r w:rsidRPr="00F9050F">
        <w:rPr>
          <w:rFonts w:ascii="Palatino Linotype" w:hAnsi="Palatino Linotype"/>
          <w:noProof/>
          <w:sz w:val="20"/>
          <w:szCs w:val="20"/>
          <w:lang w:val="en-US"/>
        </w:rPr>
        <mc:AlternateContent>
          <mc:Choice Requires="wps">
            <w:drawing>
              <wp:anchor distT="0" distB="0" distL="114300" distR="114300" simplePos="0" relativeHeight="251692032" behindDoc="0" locked="0" layoutInCell="1" allowOverlap="1" wp14:anchorId="4E6C1B15" wp14:editId="2457C567">
                <wp:simplePos x="0" y="0"/>
                <wp:positionH relativeFrom="column">
                  <wp:posOffset>4097020</wp:posOffset>
                </wp:positionH>
                <wp:positionV relativeFrom="paragraph">
                  <wp:posOffset>55245</wp:posOffset>
                </wp:positionV>
                <wp:extent cx="918210" cy="0"/>
                <wp:effectExtent l="0" t="76200" r="15240" b="95250"/>
                <wp:wrapNone/>
                <wp:docPr id="1609382241" name="Connecteur droit avec flèche 1609382241"/>
                <wp:cNvGraphicFramePr/>
                <a:graphic xmlns:a="http://schemas.openxmlformats.org/drawingml/2006/main">
                  <a:graphicData uri="http://schemas.microsoft.com/office/word/2010/wordprocessingShape">
                    <wps:wsp>
                      <wps:cNvCnPr/>
                      <wps:spPr>
                        <a:xfrm flipV="1">
                          <a:off x="0" y="0"/>
                          <a:ext cx="9182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5B2363" id="Connecteur droit avec flèche 1609382241" o:spid="_x0000_s1026" type="#_x0000_t32" style="position:absolute;margin-left:322.6pt;margin-top:4.35pt;width:72.3pt;height: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" strokecolor="black [3213]" strokeweight=".5pt">
                <v:stroke endarrow="block" joinstyle="miter"/>
              </v:shape>
            </w:pict>
          </mc:Fallback>
        </mc:AlternateContent>
      </w:r>
      <w:r w:rsidRPr="00F9050F">
        <w:rPr>
          <w:rFonts w:ascii="Palatino Linotype" w:hAnsi="Palatino Linotype"/>
          <w:noProof/>
          <w:sz w:val="20"/>
          <w:szCs w:val="20"/>
          <w:lang w:val="en-US"/>
        </w:rPr>
        <mc:AlternateContent>
          <mc:Choice Requires="wps">
            <w:drawing>
              <wp:anchor distT="0" distB="0" distL="114300" distR="114300" simplePos="0" relativeHeight="251677696" behindDoc="0" locked="0" layoutInCell="1" allowOverlap="1" wp14:anchorId="563CD2EA" wp14:editId="76743452">
                <wp:simplePos x="0" y="0"/>
                <wp:positionH relativeFrom="column">
                  <wp:posOffset>1188085</wp:posOffset>
                </wp:positionH>
                <wp:positionV relativeFrom="paragraph">
                  <wp:posOffset>55880</wp:posOffset>
                </wp:positionV>
                <wp:extent cx="1470660" cy="0"/>
                <wp:effectExtent l="0" t="76200" r="15240" b="95250"/>
                <wp:wrapNone/>
                <wp:docPr id="27" name="Connecteur droit avec flèche 27"/>
                <wp:cNvGraphicFramePr/>
                <a:graphic xmlns:a="http://schemas.openxmlformats.org/drawingml/2006/main">
                  <a:graphicData uri="http://schemas.microsoft.com/office/word/2010/wordprocessingShape">
                    <wps:wsp>
                      <wps:cNvCnPr/>
                      <wps:spPr>
                        <a:xfrm flipV="1">
                          <a:off x="0" y="0"/>
                          <a:ext cx="14706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EB4DB0" id="Connecteur droit avec flèche 27" o:spid="_x0000_s1026" type="#_x0000_t32" style="position:absolute;margin-left:93.55pt;margin-top:4.4pt;width:115.8pt;height: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" strokecolor="black [3213]" strokeweight=".5pt">
                <v:stroke endarrow="block" joinstyle="miter"/>
              </v:shape>
            </w:pict>
          </mc:Fallback>
        </mc:AlternateContent>
      </w:r>
      <w:r w:rsidRPr="00F9050F">
        <w:rPr>
          <w:rFonts w:ascii="Palatino Linotype" w:hAnsi="Palatino Linotype"/>
          <w:noProof/>
          <w:sz w:val="20"/>
          <w:szCs w:val="20"/>
          <w:lang w:val="en-US"/>
        </w:rPr>
        <mc:AlternateContent>
          <mc:Choice Requires="wps">
            <w:drawing>
              <wp:anchor distT="45720" distB="45720" distL="114300" distR="114300" simplePos="0" relativeHeight="251681792" behindDoc="1" locked="0" layoutInCell="1" allowOverlap="1" wp14:anchorId="63081B68" wp14:editId="49105B18">
                <wp:simplePos x="0" y="0"/>
                <wp:positionH relativeFrom="column">
                  <wp:posOffset>1494790</wp:posOffset>
                </wp:positionH>
                <wp:positionV relativeFrom="paragraph">
                  <wp:posOffset>64135</wp:posOffset>
                </wp:positionV>
                <wp:extent cx="1104900" cy="304800"/>
                <wp:effectExtent l="0" t="0" r="0" b="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4800"/>
                        </a:xfrm>
                        <a:prstGeom prst="rect">
                          <a:avLst/>
                        </a:prstGeom>
                        <a:solidFill>
                          <a:srgbClr val="FFFFFF"/>
                        </a:solidFill>
                        <a:ln w="9525">
                          <a:noFill/>
                          <a:miter lim="800000"/>
                          <a:headEnd/>
                          <a:tailEnd/>
                        </a:ln>
                      </wps:spPr>
                      <wps:txbx>
                        <w:txbxContent>
                          <w:p w14:paraId="0963D6E5" w14:textId="77777777" w:rsidR="00985290" w:rsidRDefault="00985290" w:rsidP="00985290">
                            <w:r>
                              <w:t>1.612** (.219)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81B68" id="_x0000_s1047" type="#_x0000_t202" style="position:absolute;margin-left:117.7pt;margin-top:5.05pt;width:87pt;height:24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" stroked="f">
                <v:textbox>
                  <w:txbxContent>
                    <w:p w14:paraId="0963D6E5" w14:textId="77777777" w:rsidR="00985290" w:rsidRDefault="00985290" w:rsidP="00985290">
                      <w:r>
                        <w:t>1.612** (.219)</w:t>
                      </w:r>
                    </w:p>
                  </w:txbxContent>
                </v:textbox>
              </v:shape>
            </w:pict>
          </mc:Fallback>
        </mc:AlternateContent>
      </w:r>
    </w:p>
    <w:p w14:paraId="3401ECBC" w14:textId="77777777" w:rsidR="00985290" w:rsidRPr="00F9050F" w:rsidRDefault="00985290" w:rsidP="00F9050F">
      <w:pPr>
        <w:spacing w:line="240" w:lineRule="auto"/>
        <w:jc w:val="both"/>
        <w:rPr>
          <w:rFonts w:ascii="Palatino Linotype" w:hAnsi="Palatino Linotype" w:cs="Times New Roman"/>
          <w:sz w:val="20"/>
          <w:szCs w:val="20"/>
          <w:lang w:val="en-US"/>
        </w:rPr>
      </w:pPr>
      <w:r w:rsidRPr="00F9050F">
        <w:rPr>
          <w:rFonts w:ascii="Palatino Linotype" w:hAnsi="Palatino Linotype" w:cs="Times New Roman"/>
          <w:sz w:val="20"/>
          <w:szCs w:val="20"/>
          <w:lang w:val="en-US"/>
        </w:rPr>
        <w:t>* &lt; .05   ** &lt; .001</w:t>
      </w:r>
    </w:p>
    <w:p w14:paraId="2C717FDA" w14:textId="2D764F90" w:rsidR="00985290" w:rsidRPr="00F9050F" w:rsidRDefault="00985290" w:rsidP="00F9050F">
      <w:pPr>
        <w:spacing w:line="240" w:lineRule="auto"/>
        <w:ind w:firstLine="708"/>
        <w:jc w:val="both"/>
        <w:rPr>
          <w:rFonts w:ascii="Palatino Linotype" w:hAnsi="Palatino Linotype" w:cs="Times New Roman"/>
          <w:sz w:val="20"/>
          <w:szCs w:val="20"/>
          <w:lang w:val="en-US"/>
        </w:rPr>
      </w:pPr>
      <w:r w:rsidRPr="00F9050F">
        <w:rPr>
          <w:rFonts w:ascii="Palatino Linotype" w:hAnsi="Palatino Linotype" w:cs="Times New Roman"/>
          <w:b/>
          <w:bCs/>
          <w:sz w:val="20"/>
          <w:szCs w:val="20"/>
          <w:lang w:val="en-US"/>
        </w:rPr>
        <w:t>Fig</w:t>
      </w:r>
      <w:r w:rsidR="00541828">
        <w:rPr>
          <w:rFonts w:ascii="Palatino Linotype" w:hAnsi="Palatino Linotype" w:cs="Times New Roman"/>
          <w:b/>
          <w:bCs/>
          <w:sz w:val="20"/>
          <w:szCs w:val="20"/>
          <w:lang w:val="en-US"/>
        </w:rPr>
        <w:t>ure 4.</w:t>
      </w:r>
      <w:r w:rsidRPr="00F9050F">
        <w:rPr>
          <w:rFonts w:ascii="Palatino Linotype" w:hAnsi="Palatino Linotype" w:cs="Times New Roman"/>
          <w:b/>
          <w:bCs/>
          <w:sz w:val="20"/>
          <w:szCs w:val="20"/>
          <w:lang w:val="en-US"/>
        </w:rPr>
        <w:t xml:space="preserve"> </w:t>
      </w:r>
      <w:r w:rsidRPr="00F9050F">
        <w:rPr>
          <w:rFonts w:ascii="Palatino Linotype" w:hAnsi="Palatino Linotype" w:cs="Times New Roman"/>
          <w:sz w:val="20"/>
          <w:szCs w:val="20"/>
          <w:lang w:val="en-US"/>
        </w:rPr>
        <w:t xml:space="preserve">Adaptive ERS mediate the association between trait anxiety and executive functioning, with metacognition in moderation. The figures represent coefficients </w:t>
      </w:r>
      <w:proofErr w:type="spellStart"/>
      <w:r w:rsidRPr="00F9050F">
        <w:rPr>
          <w:rFonts w:ascii="Palatino Linotype" w:hAnsi="Palatino Linotype" w:cs="Times New Roman"/>
          <w:sz w:val="20"/>
          <w:szCs w:val="20"/>
          <w:lang w:val="en-US"/>
        </w:rPr>
        <w:t>standardised</w:t>
      </w:r>
      <w:proofErr w:type="spellEnd"/>
      <w:r w:rsidRPr="00F9050F">
        <w:rPr>
          <w:rFonts w:ascii="Palatino Linotype" w:hAnsi="Palatino Linotype" w:cs="Times New Roman"/>
          <w:sz w:val="20"/>
          <w:szCs w:val="20"/>
          <w:lang w:val="en-US"/>
        </w:rPr>
        <w:t xml:space="preserve"> with the standard error.</w:t>
      </w:r>
    </w:p>
    <w:p w14:paraId="0CD28F3D" w14:textId="4F231958" w:rsidR="000D526B" w:rsidRDefault="007A418B" w:rsidP="000D526B">
      <w:pPr>
        <w:pStyle w:val="NormalWeb"/>
        <w:numPr>
          <w:ilvl w:val="0"/>
          <w:numId w:val="3"/>
        </w:numPr>
        <w:rPr>
          <w:rFonts w:ascii="Palatino Linotype" w:hAnsi="Palatino Linotype"/>
          <w:b/>
          <w:bCs/>
          <w:sz w:val="20"/>
          <w:szCs w:val="20"/>
          <w:lang w:val="en-US"/>
        </w:rPr>
      </w:pPr>
      <w:r w:rsidRPr="00F9050F">
        <w:rPr>
          <w:rFonts w:ascii="Palatino Linotype" w:hAnsi="Palatino Linotype"/>
          <w:b/>
          <w:bCs/>
          <w:sz w:val="20"/>
          <w:szCs w:val="20"/>
          <w:lang w:val="en-US"/>
        </w:rPr>
        <w:t>Curvilinear Relationship of Anxiety</w:t>
      </w:r>
    </w:p>
    <w:p w14:paraId="753A83BE" w14:textId="3540AA50" w:rsidR="007A418B" w:rsidRPr="00F9050F" w:rsidRDefault="007A418B" w:rsidP="00F9050F">
      <w:pPr>
        <w:pStyle w:val="NormalWeb"/>
        <w:rPr>
          <w:rFonts w:ascii="Palatino Linotype" w:hAnsi="Palatino Linotype"/>
          <w:sz w:val="20"/>
          <w:szCs w:val="20"/>
          <w:lang w:val="en-US"/>
        </w:rPr>
      </w:pPr>
      <w:r w:rsidRPr="00F9050F">
        <w:rPr>
          <w:rFonts w:ascii="Palatino Linotype" w:hAnsi="Palatino Linotype"/>
          <w:sz w:val="20"/>
          <w:szCs w:val="20"/>
          <w:lang w:val="en-US"/>
        </w:rPr>
        <w:t>Prior to conducting our correlation and regression analyses, we performed analyses considering anxiety based on its intensity: low, moderate, and high. We used the "Percentile" function in Excel and associated the command 1/3 (8) and 2/3 (14) to obtain the median values of our sample on the RCMAS Total. The sample with a RCMAS Total score greater than or equal to 14 consisted of 100 participants, between 8 and 13 consisted of 84 participants, and below 8 consisted of 91 participants.</w:t>
      </w:r>
    </w:p>
    <w:p w14:paraId="60DD092E" w14:textId="77777777" w:rsidR="007A418B" w:rsidRPr="00F9050F" w:rsidRDefault="007A418B" w:rsidP="00F9050F">
      <w:pPr>
        <w:pStyle w:val="NormalWeb"/>
        <w:rPr>
          <w:rFonts w:ascii="Palatino Linotype" w:hAnsi="Palatino Linotype"/>
          <w:sz w:val="20"/>
          <w:szCs w:val="20"/>
          <w:lang w:val="en-US"/>
        </w:rPr>
      </w:pPr>
      <w:r w:rsidRPr="00F9050F">
        <w:rPr>
          <w:rFonts w:ascii="Palatino Linotype" w:hAnsi="Palatino Linotype"/>
          <w:sz w:val="20"/>
          <w:szCs w:val="20"/>
          <w:lang w:val="en-US"/>
        </w:rPr>
        <w:t>Several ANOVAs were conducted in JASP to examine the relationships between anxiety intensity and the main variables. Given the significant differences observed earlier, gender was systematically entered as an independent variable.</w:t>
      </w:r>
    </w:p>
    <w:p w14:paraId="1AB61EFA" w14:textId="77777777" w:rsidR="007A418B" w:rsidRPr="00F9050F" w:rsidRDefault="007A418B" w:rsidP="00F9050F">
      <w:pPr>
        <w:pStyle w:val="NormalWeb"/>
        <w:rPr>
          <w:rFonts w:ascii="Palatino Linotype" w:hAnsi="Palatino Linotype"/>
          <w:sz w:val="20"/>
          <w:szCs w:val="20"/>
          <w:lang w:val="en-US"/>
        </w:rPr>
      </w:pPr>
      <w:r w:rsidRPr="00F9050F">
        <w:rPr>
          <w:rFonts w:ascii="Palatino Linotype" w:hAnsi="Palatino Linotype"/>
          <w:sz w:val="20"/>
          <w:szCs w:val="20"/>
          <w:lang w:val="en-US"/>
        </w:rPr>
        <w:t>Regarding the mean, only an effect of anxiety intensity on the mean was found (</w:t>
      </w:r>
      <w:proofErr w:type="gramStart"/>
      <w:r w:rsidRPr="00F9050F">
        <w:rPr>
          <w:rFonts w:ascii="Palatino Linotype" w:hAnsi="Palatino Linotype"/>
          <w:sz w:val="20"/>
          <w:szCs w:val="20"/>
          <w:lang w:val="en-US"/>
        </w:rPr>
        <w:t>F(</w:t>
      </w:r>
      <w:proofErr w:type="gramEnd"/>
      <w:r w:rsidRPr="00F9050F">
        <w:rPr>
          <w:rFonts w:ascii="Palatino Linotype" w:hAnsi="Palatino Linotype"/>
          <w:sz w:val="20"/>
          <w:szCs w:val="20"/>
          <w:lang w:val="en-US"/>
        </w:rPr>
        <w:t>2) = 4.244; p = .015). The Tukey post hoc test revealed a significant difference between low and high anxiety intensity compared to the mean, favoring the former (Mean difference = .921; SE = .337; t = 2.737; p = .018). A trend effect was found between moderate and high anxiety intensity on the mean (Mean difference = .742; SE = .340; t = 2.183; p = .076).</w:t>
      </w:r>
    </w:p>
    <w:p w14:paraId="57CF1A8F" w14:textId="77777777" w:rsidR="007A418B" w:rsidRPr="00F9050F" w:rsidRDefault="007A418B" w:rsidP="00F9050F">
      <w:pPr>
        <w:pStyle w:val="NormalWeb"/>
        <w:rPr>
          <w:rFonts w:ascii="Palatino Linotype" w:hAnsi="Palatino Linotype"/>
          <w:sz w:val="20"/>
          <w:szCs w:val="20"/>
          <w:lang w:val="en-US"/>
        </w:rPr>
      </w:pPr>
      <w:r w:rsidRPr="00F9050F">
        <w:rPr>
          <w:rFonts w:ascii="Palatino Linotype" w:hAnsi="Palatino Linotype"/>
          <w:sz w:val="20"/>
          <w:szCs w:val="20"/>
          <w:lang w:val="en-US"/>
        </w:rPr>
        <w:t>Regarding emotion regulation strategies (ERS), a main effect of anxiety on maladaptive strategies (</w:t>
      </w:r>
      <w:proofErr w:type="gramStart"/>
      <w:r w:rsidRPr="00F9050F">
        <w:rPr>
          <w:rFonts w:ascii="Palatino Linotype" w:hAnsi="Palatino Linotype"/>
          <w:sz w:val="20"/>
          <w:szCs w:val="20"/>
          <w:lang w:val="en-US"/>
        </w:rPr>
        <w:t>F(</w:t>
      </w:r>
      <w:proofErr w:type="gramEnd"/>
      <w:r w:rsidRPr="00F9050F">
        <w:rPr>
          <w:rFonts w:ascii="Palatino Linotype" w:hAnsi="Palatino Linotype"/>
          <w:sz w:val="20"/>
          <w:szCs w:val="20"/>
          <w:lang w:val="en-US"/>
        </w:rPr>
        <w:t xml:space="preserve">2) = 44.906; p &lt; .001) was found, but no other effects were observed for adaptive strategies. According to the Tukey post hoc test, maladaptive strategies showed a linear and increasing relationship with </w:t>
      </w:r>
      <w:r w:rsidRPr="00F9050F">
        <w:rPr>
          <w:rFonts w:ascii="Palatino Linotype" w:hAnsi="Palatino Linotype"/>
          <w:sz w:val="20"/>
          <w:szCs w:val="20"/>
          <w:lang w:val="en-US"/>
        </w:rPr>
        <w:lastRenderedPageBreak/>
        <w:t>anxiety for both boys and girls. In other words, the higher the anxiety, the more maladaptive strategies were used. However, moderately anxious boys did not differ from highly anxious boys in terms of maladaptive strategies. Similarly, slightly anxious girls did not use more maladaptive strategies compared to moderately anxious girls.</w:t>
      </w:r>
    </w:p>
    <w:p w14:paraId="3F3AD390" w14:textId="77777777" w:rsidR="007A418B" w:rsidRPr="00F9050F" w:rsidRDefault="007A418B" w:rsidP="00F9050F">
      <w:pPr>
        <w:pStyle w:val="NormalWeb"/>
        <w:rPr>
          <w:rFonts w:ascii="Palatino Linotype" w:hAnsi="Palatino Linotype"/>
          <w:sz w:val="20"/>
          <w:szCs w:val="20"/>
          <w:lang w:val="en-US"/>
        </w:rPr>
      </w:pPr>
      <w:r w:rsidRPr="00F9050F">
        <w:rPr>
          <w:rFonts w:ascii="Palatino Linotype" w:hAnsi="Palatino Linotype"/>
          <w:sz w:val="20"/>
          <w:szCs w:val="20"/>
          <w:lang w:val="en-US"/>
        </w:rPr>
        <w:t>Regarding metacognition, anxiety had a significant impact on metacognition (</w:t>
      </w:r>
      <w:proofErr w:type="gramStart"/>
      <w:r w:rsidRPr="00F9050F">
        <w:rPr>
          <w:rFonts w:ascii="Palatino Linotype" w:hAnsi="Palatino Linotype"/>
          <w:sz w:val="20"/>
          <w:szCs w:val="20"/>
          <w:lang w:val="en-US"/>
        </w:rPr>
        <w:t>F(</w:t>
      </w:r>
      <w:proofErr w:type="gramEnd"/>
      <w:r w:rsidRPr="00F9050F">
        <w:rPr>
          <w:rFonts w:ascii="Palatino Linotype" w:hAnsi="Palatino Linotype"/>
          <w:sz w:val="20"/>
          <w:szCs w:val="20"/>
          <w:lang w:val="en-US"/>
        </w:rPr>
        <w:t>2) = 42.648; p &lt; .001). According to the Tukey post hoc test, the main effect of this ANOVA revealed that higher anxiety was associated with more pronounced metacognitive beliefs. Each difference was significant (p ≤ .001). There was no effect of gender on metacognition or on the interaction between gender and anxiety intensity. However, girls with low anxiety did not differ from those with moderate anxiety, unlike those with high anxiety who used significantly fewer metacognitive beliefs (p &lt; .001). The higher the anxiety in boys, the stronger the metacognitive beliefs (p &lt; .05).</w:t>
      </w:r>
    </w:p>
    <w:p w14:paraId="146ED8DE" w14:textId="0EAC5745" w:rsidR="007A418B" w:rsidRDefault="007A418B" w:rsidP="00F9050F">
      <w:pPr>
        <w:pStyle w:val="NormalWeb"/>
        <w:rPr>
          <w:rFonts w:ascii="Palatino Linotype" w:hAnsi="Palatino Linotype"/>
          <w:sz w:val="20"/>
          <w:szCs w:val="20"/>
          <w:lang w:val="en-US"/>
        </w:rPr>
      </w:pPr>
      <w:r w:rsidRPr="00F9050F">
        <w:rPr>
          <w:rFonts w:ascii="Palatino Linotype" w:hAnsi="Palatino Linotype"/>
          <w:sz w:val="20"/>
          <w:szCs w:val="20"/>
          <w:lang w:val="en-US"/>
        </w:rPr>
        <w:t>Regarding executive functioning, the ANOVA revealed that gender (</w:t>
      </w:r>
      <w:proofErr w:type="gramStart"/>
      <w:r w:rsidRPr="00F9050F">
        <w:rPr>
          <w:rFonts w:ascii="Palatino Linotype" w:hAnsi="Palatino Linotype"/>
          <w:sz w:val="20"/>
          <w:szCs w:val="20"/>
          <w:lang w:val="en-US"/>
        </w:rPr>
        <w:t>F(</w:t>
      </w:r>
      <w:proofErr w:type="gramEnd"/>
      <w:r w:rsidRPr="00F9050F">
        <w:rPr>
          <w:rFonts w:ascii="Palatino Linotype" w:hAnsi="Palatino Linotype"/>
          <w:sz w:val="20"/>
          <w:szCs w:val="20"/>
          <w:lang w:val="en-US"/>
        </w:rPr>
        <w:t xml:space="preserve">1) = 13.888) and anxiety (F(2) = 27.730) independently had a significant impact on executive functioning (p &lt; .001). Girls had less problematic executive functioning than boys (Mean difference = -10.800; SE = 2.898; t = -3.727; p &lt; .001). The higher the intensity of anxiety, the more problematic the executive functioning. The differences were more pronounced between moderate and high anxiety (Mean difference = -15.363; SE = 3.533; p &lt; .001) than between low and moderate anxiety (Mean difference = -10.593; SE = 3.601; t = -2.941; p = .010). Despite the lack of interaction effect in our ANOVA, it is worth noting that the Tukey post hoc test revealed a significant difference between highly anxious girls and boys (Mean difference = -15.662; SE = 4.870; p = .018). </w:t>
      </w:r>
    </w:p>
    <w:p w14:paraId="07A36CE4" w14:textId="5F79BD7A" w:rsidR="00E345A2" w:rsidRPr="000D526B" w:rsidRDefault="00E345A2" w:rsidP="000D526B">
      <w:pPr>
        <w:pStyle w:val="Paragraphedeliste"/>
        <w:numPr>
          <w:ilvl w:val="0"/>
          <w:numId w:val="3"/>
        </w:numPr>
        <w:spacing w:line="240" w:lineRule="auto"/>
        <w:rPr>
          <w:rFonts w:ascii="Palatino Linotype" w:hAnsi="Palatino Linotype" w:cs="Times New Roman"/>
          <w:b/>
          <w:bCs/>
          <w:sz w:val="20"/>
          <w:szCs w:val="20"/>
          <w:lang w:val="en-US"/>
        </w:rPr>
      </w:pPr>
      <w:r w:rsidRPr="000D526B">
        <w:rPr>
          <w:rFonts w:ascii="Palatino Linotype" w:hAnsi="Palatino Linotype" w:cs="Times New Roman"/>
          <w:b/>
          <w:bCs/>
          <w:sz w:val="20"/>
          <w:szCs w:val="20"/>
          <w:lang w:val="en-US"/>
        </w:rPr>
        <w:t>Additional analyses on gender differences in our sample.</w:t>
      </w:r>
    </w:p>
    <w:p w14:paraId="13DE54B6" w14:textId="599AFA53" w:rsidR="00E345A2" w:rsidRDefault="00E345A2" w:rsidP="00E345A2">
      <w:pPr>
        <w:pStyle w:val="MDPI31text"/>
        <w:ind w:left="0" w:firstLine="708"/>
        <w:rPr>
          <w:bCs/>
          <w:szCs w:val="20"/>
        </w:rPr>
      </w:pPr>
      <w:r w:rsidRPr="00E345A2">
        <w:rPr>
          <w:b/>
          <w:szCs w:val="20"/>
        </w:rPr>
        <w:t>Introduction</w:t>
      </w:r>
      <w:r>
        <w:rPr>
          <w:bCs/>
          <w:szCs w:val="20"/>
        </w:rPr>
        <w:t xml:space="preserve">: </w:t>
      </w:r>
      <w:r w:rsidRPr="004A4DEA">
        <w:rPr>
          <w:bCs/>
          <w:szCs w:val="20"/>
        </w:rPr>
        <w:t xml:space="preserve">About the link between ERS and Gender, before delving into the various studies conducted on ERS, anxiety, EF, and academic achievement, it is important to highlight that ERS have also been studied to explain the observed difference in anxiety expression between girls and boys. Indeed, literature data consistently show that girls experience higher levels of anxiety compared to boys, e.g. </w:t>
      </w:r>
      <w:r w:rsidRPr="004A4DEA">
        <w:rPr>
          <w:bCs/>
          <w:szCs w:val="20"/>
        </w:rPr>
        <w:fldChar w:fldCharType="begin"/>
      </w:r>
      <w:r w:rsidR="00EA5808">
        <w:rPr>
          <w:bCs/>
          <w:szCs w:val="20"/>
        </w:rPr>
        <w:instrText xml:space="preserve"> ADDIN ZOTERO_ITEM CSL_CITATION {"citationID":"LxmMd1vo","properties":{"formattedCitation":"[3,4]","plainCitation":"[3,4]","noteIndex":0},"citationItems":[{"id":1337,"uris":["http://zotero.org/users/2453776/items/JFQI8WKI"],"itemData":{"id":1337,"type":"article-journal","container-title":"Personality and Individual Differences","issue":"3","note":"publisher: Elsevier","page":"284–288","source":"Google Scholar","title":"Emotion dysregulation and anxiety in children and adolescents: Gender differences","title-short":"Emotion dysregulation and anxiety in children and adolescents","volume":"53","author":[{"family":"Bender","given":"Patrick Karl"},{"family":"Reinholdt-Dunne","given":"Marie Louise"},{"family":"Esbjørn","given":"Barbara Hoff"},{"family":"Pons","given":"Francisco"}],"issued":{"date-parts":[["2012"]]}}},{"id":1344,"uris":["http://zotero.org/users/2453776/items/9TC7P2LP"],"itemData":{"id":1344,"type":"article-journal","container-title":"Journal of abnormal psychology","issue":"1","note":"publisher: American Psychological Association","page":"109","source":"Google Scholar","title":"Gender differences in anxiety disorders and anxiety symptoms in adolescents.","volume":"107","author":[{"family":"Lewinsohn","given":"Peer M."},{"family":"Gotlib","given":"Ian H."},{"family":"Lewinsohn","given":"Mark"},{"family":"Seeley","given":"John R."},{"family":"Allen","given":"Nicholas B."}],"issued":{"date-parts":[["1998"]]}}}],"schema":"https://github.com/citation-style-language/schema/raw/master/csl-citation.json"} </w:instrText>
      </w:r>
      <w:r w:rsidRPr="004A4DEA">
        <w:rPr>
          <w:bCs/>
          <w:szCs w:val="20"/>
        </w:rPr>
        <w:fldChar w:fldCharType="separate"/>
      </w:r>
      <w:r w:rsidR="00EA5808" w:rsidRPr="00EA5808">
        <w:t>[3,4]</w:t>
      </w:r>
      <w:r w:rsidRPr="004A4DEA">
        <w:rPr>
          <w:bCs/>
          <w:szCs w:val="20"/>
        </w:rPr>
        <w:fldChar w:fldCharType="end"/>
      </w:r>
      <w:r w:rsidRPr="004A4DEA">
        <w:rPr>
          <w:bCs/>
          <w:szCs w:val="20"/>
        </w:rPr>
        <w:t xml:space="preserve"> using various anxiety measures, such Revised Children's Manifest Anxiety Scale (R-CMAS) </w:t>
      </w:r>
      <w:r w:rsidRPr="004A4DEA">
        <w:rPr>
          <w:bCs/>
          <w:szCs w:val="20"/>
        </w:rPr>
        <w:fldChar w:fldCharType="begin"/>
      </w:r>
      <w:r w:rsidR="00EA5808">
        <w:rPr>
          <w:bCs/>
          <w:szCs w:val="20"/>
        </w:rPr>
        <w:instrText xml:space="preserve"> ADDIN ZOTERO_ITEM CSL_CITATION {"citationID":"3g9M3YsG","properties":{"formattedCitation":"[5]","plainCitation":"[5]","noteIndex":0},"citationItems":[{"id":1331,"uris":["http://zotero.org/users/2453776/items/KU92VSKZ"],"itemData":{"id":1331,"type":"article-journal","container-title":"Psychological assessment","issue":"3","note":"publisher: American Psychological Association","page":"378","source":"Google Scholar","title":"Reliability and validity of the Revised Children's Manifest Anxiety Scale in a French-Canadian sample.","volume":"15","author":[{"family":"Turgeon","given":"Lyse"},{"family":"Chartrand","given":"Élise"}],"issued":{"date-parts":[["2003"]]}}}],"schema":"https://github.com/citation-style-language/schema/raw/master/csl-citation.json"} </w:instrText>
      </w:r>
      <w:r w:rsidRPr="004A4DEA">
        <w:rPr>
          <w:bCs/>
          <w:szCs w:val="20"/>
        </w:rPr>
        <w:fldChar w:fldCharType="separate"/>
      </w:r>
      <w:r w:rsidR="00EA5808" w:rsidRPr="00EA5808">
        <w:t>[5]</w:t>
      </w:r>
      <w:r w:rsidRPr="004A4DEA">
        <w:rPr>
          <w:bCs/>
          <w:szCs w:val="20"/>
        </w:rPr>
        <w:fldChar w:fldCharType="end"/>
      </w:r>
      <w:r w:rsidRPr="004A4DEA">
        <w:rPr>
          <w:bCs/>
          <w:szCs w:val="20"/>
        </w:rPr>
        <w:t xml:space="preserve"> or Trait Anxiety and State Anxiety (STAIC) </w:t>
      </w:r>
      <w:r w:rsidRPr="004A4DEA">
        <w:rPr>
          <w:bCs/>
          <w:szCs w:val="20"/>
        </w:rPr>
        <w:fldChar w:fldCharType="begin"/>
      </w:r>
      <w:r w:rsidR="00EA5808">
        <w:rPr>
          <w:bCs/>
          <w:szCs w:val="20"/>
        </w:rPr>
        <w:instrText xml:space="preserve"> ADDIN ZOTERO_ITEM CSL_CITATION {"citationID":"if9qDdKz","properties":{"formattedCitation":"[6]","plainCitation":"[6]","noteIndex":0},"citationItems":[{"id":2553,"uris":["http://zotero.org/users/2453776/items/HBCG3FJB"],"itemData":{"id":2553,"type":"article-journal","abstract":"The objective of this study was to examine the psychometric properties of a French version of the State-Trait Anxiety Inventory for Children (STAIC). The STAIC was administered to 288 French Canadian children in Grades 4, 5, and 6. The three-factor model found in the original version was confirmed. The internal consistency coefficients of the State Anxiety and Trait Anxiety scales were excellent. Test-retest reliabilities after a 6-month period were also similar to those of the original version. Finally, concurrent validity, assessed by the correlation with the Revised Children’s Manifest Anxiety Scale, was also found to be good. In summary, results of the present study show that the French version of the STAIC is psychometrically sound.","container-title":"Educational and Psychological Measurement","DOI":"10.1177/0013164402239324","ISSN":"0013-1644, 1552-3888","issue":"1","journalAbbreviation":"Educational and Psychological Measurement","language":"en","page":"174-185","source":"DOI.org (Crossref)","title":"Psychometric Properties Of The French Canadian Version Of The State-Trait Anxiety Inventory For Children","volume":"63","author":[{"family":"Turgeon","given":"Lyse"},{"family":"Chartrand","given":"Élise"}],"issued":{"date-parts":[["2003",2]]}}}],"schema":"https://github.com/citation-style-language/schema/raw/master/csl-citation.json"} </w:instrText>
      </w:r>
      <w:r w:rsidRPr="004A4DEA">
        <w:rPr>
          <w:bCs/>
          <w:szCs w:val="20"/>
        </w:rPr>
        <w:fldChar w:fldCharType="separate"/>
      </w:r>
      <w:r w:rsidR="00EA5808" w:rsidRPr="00EA5808">
        <w:t>[6]</w:t>
      </w:r>
      <w:r w:rsidRPr="004A4DEA">
        <w:rPr>
          <w:bCs/>
          <w:szCs w:val="20"/>
        </w:rPr>
        <w:fldChar w:fldCharType="end"/>
      </w:r>
      <w:r w:rsidRPr="004A4DEA">
        <w:rPr>
          <w:bCs/>
          <w:szCs w:val="20"/>
        </w:rPr>
        <w:t xml:space="preserve">. Using the CERQ, Zlomke and Hahn </w:t>
      </w:r>
      <w:r w:rsidRPr="004A4DEA">
        <w:rPr>
          <w:bCs/>
          <w:szCs w:val="20"/>
        </w:rPr>
        <w:fldChar w:fldCharType="begin"/>
      </w:r>
      <w:r w:rsidR="00EA5808">
        <w:rPr>
          <w:bCs/>
          <w:szCs w:val="20"/>
        </w:rPr>
        <w:instrText xml:space="preserve"> ADDIN ZOTERO_ITEM CSL_CITATION {"citationID":"CPkN1QXq","properties":{"formattedCitation":"[7]","plainCitation":"[7]","noteIndex":0},"citationItems":[{"id":1347,"uris":["http://zotero.org/users/2453776/items/9USXUCX2"],"itemData":{"id":1347,"type":"article-journal","container-title":"Personality and individual Differences","issue":"4","note":"publisher: Elsevier","page":"408–413","source":"Google Scholar","title":"Cognitive emotion regulation strategies: Gender differences and associations to worry","title-short":"Cognitive emotion regulation strategies","volume":"48","author":[{"family":"Zlomke","given":"Kimberly R."},{"family":"Hahn","given":"Kathryn S."}],"issued":{"date-parts":[["2010"]]}}}],"schema":"https://github.com/citation-style-language/schema/raw/master/csl-citation.json"} </w:instrText>
      </w:r>
      <w:r w:rsidRPr="004A4DEA">
        <w:rPr>
          <w:bCs/>
          <w:szCs w:val="20"/>
        </w:rPr>
        <w:fldChar w:fldCharType="separate"/>
      </w:r>
      <w:r w:rsidR="00EA5808" w:rsidRPr="00EA5808">
        <w:t>[7]</w:t>
      </w:r>
      <w:r w:rsidRPr="004A4DEA">
        <w:rPr>
          <w:bCs/>
          <w:szCs w:val="20"/>
        </w:rPr>
        <w:fldChar w:fldCharType="end"/>
      </w:r>
      <w:r w:rsidRPr="004A4DEA">
        <w:rPr>
          <w:bCs/>
          <w:szCs w:val="20"/>
        </w:rPr>
        <w:t xml:space="preserve"> highlighted differences in the use of ERS between 1,080 young adults of both genders. The most significant differences were found in rumination, putting things into perspective, and blaming others. Female participants reported higher use of putting things into perspective and rumination in response to unpleasant events, while males showed a preference for "blaming others." These results partially align with the French validation study of the CERQ conducted by </w:t>
      </w:r>
      <w:proofErr w:type="spellStart"/>
      <w:r w:rsidRPr="004A4DEA">
        <w:rPr>
          <w:bCs/>
          <w:szCs w:val="20"/>
        </w:rPr>
        <w:t>d'Acremont</w:t>
      </w:r>
      <w:proofErr w:type="spellEnd"/>
      <w:r w:rsidRPr="004A4DEA">
        <w:rPr>
          <w:bCs/>
          <w:szCs w:val="20"/>
        </w:rPr>
        <w:t xml:space="preserve"> and Van der Linden </w:t>
      </w:r>
      <w:r w:rsidRPr="004A4DEA">
        <w:rPr>
          <w:bCs/>
          <w:szCs w:val="20"/>
        </w:rPr>
        <w:fldChar w:fldCharType="begin"/>
      </w:r>
      <w:r w:rsidR="00EA5808">
        <w:rPr>
          <w:bCs/>
          <w:szCs w:val="20"/>
        </w:rPr>
        <w:instrText xml:space="preserve"> ADDIN ZOTERO_ITEM CSL_CITATION {"citationID":"9qXUUEk7","properties":{"formattedCitation":"[8]","plainCitation":"[8]","noteIndex":0},"citationItems":[{"id":2488,"uris":["http://zotero.org/users/2453776/items/CLHAKQ62"],"itemData":{"id":2488,"type":"article-journal","container-title":"Journal of adolescence","issue":"2","note":"publisher: Elsevier","page":"271–282","source":"Google Scholar","title":"How is impulsivity related to depression in adolescence? Evidence from a French validation of the cognitive emotion regulation questionnaire","title-short":"How is impulsivity related to depression in adolescence?","volume":"30","author":[{"family":"Acremont","given":"Mathieu","non-dropping-particle":"d’"},{"family":"Van der Linden","given":"Martial"}],"issued":{"date-parts":[["2007"]]}}}],"schema":"https://github.com/citation-style-language/schema/raw/master/csl-citation.json"} </w:instrText>
      </w:r>
      <w:r w:rsidRPr="004A4DEA">
        <w:rPr>
          <w:bCs/>
          <w:szCs w:val="20"/>
        </w:rPr>
        <w:fldChar w:fldCharType="separate"/>
      </w:r>
      <w:r w:rsidR="00EA5808" w:rsidRPr="00EA5808">
        <w:t>[8]</w:t>
      </w:r>
      <w:r w:rsidRPr="004A4DEA">
        <w:rPr>
          <w:bCs/>
          <w:szCs w:val="20"/>
        </w:rPr>
        <w:fldChar w:fldCharType="end"/>
      </w:r>
      <w:r w:rsidRPr="004A4DEA">
        <w:rPr>
          <w:bCs/>
          <w:szCs w:val="20"/>
        </w:rPr>
        <w:t xml:space="preserve"> with adolescents aged 13 to 19, which revealed significant effects on rumination use among girls (</w:t>
      </w:r>
      <w:proofErr w:type="spellStart"/>
      <w:r w:rsidRPr="004A4DEA">
        <w:rPr>
          <w:szCs w:val="20"/>
        </w:rPr>
        <w:t>rpb</w:t>
      </w:r>
      <w:proofErr w:type="spellEnd"/>
      <w:r w:rsidRPr="004A4DEA">
        <w:rPr>
          <w:bCs/>
          <w:szCs w:val="20"/>
        </w:rPr>
        <w:t xml:space="preserve"> = –.16*, CI = [-.29,-.03]) and significant use of the "blaming others" strategy among boys (</w:t>
      </w:r>
      <w:proofErr w:type="spellStart"/>
      <w:r w:rsidRPr="004A4DEA">
        <w:rPr>
          <w:szCs w:val="20"/>
        </w:rPr>
        <w:t>rpb</w:t>
      </w:r>
      <w:proofErr w:type="spellEnd"/>
      <w:r w:rsidRPr="004A4DEA">
        <w:rPr>
          <w:bCs/>
          <w:szCs w:val="20"/>
        </w:rPr>
        <w:t xml:space="preserve"> = .14*, CI = [.01, .27]). However, not all studies agree with these findings. Sanchis-Sanchis and al. </w:t>
      </w:r>
      <w:r w:rsidRPr="004A4DEA">
        <w:rPr>
          <w:bCs/>
          <w:szCs w:val="20"/>
        </w:rPr>
        <w:fldChar w:fldCharType="begin"/>
      </w:r>
      <w:r w:rsidR="00EA5808">
        <w:rPr>
          <w:bCs/>
          <w:szCs w:val="20"/>
        </w:rPr>
        <w:instrText xml:space="preserve"> ADDIN ZOTERO_ITEM CSL_CITATION {"citationID":"k05DBMMX","properties":{"formattedCitation":"[9]","plainCitation":"[9]","noteIndex":0},"citationItems":[{"id":2490,"uris":["http://zotero.org/users/2453776/items/RLJJCFNB"],"itemData":{"id":2490,"type":"article-journal","container-title":"Frontiers in psychology","note":"publisher: Frontiers Media SA","page":"946","source":"Google Scholar","title":"Effects of age and gender in emotion regulation of children and adolescents","volume":"11","author":[{"family":"Sanchis-Sanchis","given":"Alejandro"},{"family":"Grau","given":"Ma Dolores"},{"family":"Moliner","given":"Adoración-Reyes"},{"family":"Morales-Murillo","given":"Catalina Patricia"}],"issued":{"date-parts":[["2020"]]}}}],"schema":"https://github.com/citation-style-language/schema/raw/master/csl-citation.json"} </w:instrText>
      </w:r>
      <w:r w:rsidRPr="004A4DEA">
        <w:rPr>
          <w:bCs/>
          <w:szCs w:val="20"/>
        </w:rPr>
        <w:fldChar w:fldCharType="separate"/>
      </w:r>
      <w:r w:rsidR="00EA5808" w:rsidRPr="00EA5808">
        <w:t>[9]</w:t>
      </w:r>
      <w:r w:rsidRPr="004A4DEA">
        <w:rPr>
          <w:bCs/>
          <w:szCs w:val="20"/>
        </w:rPr>
        <w:fldChar w:fldCharType="end"/>
      </w:r>
      <w:r w:rsidRPr="004A4DEA">
        <w:rPr>
          <w:bCs/>
          <w:szCs w:val="20"/>
        </w:rPr>
        <w:t xml:space="preserve"> reported no significant differences on the CERQ scale in a sample of 254 Spanish children aged 9 to 16. Studies can also contradict each other. Martin and Dahlen </w:t>
      </w:r>
      <w:r w:rsidRPr="004A4DEA">
        <w:rPr>
          <w:bCs/>
          <w:szCs w:val="20"/>
        </w:rPr>
        <w:fldChar w:fldCharType="begin"/>
      </w:r>
      <w:r w:rsidR="00EA5808">
        <w:rPr>
          <w:bCs/>
          <w:szCs w:val="20"/>
        </w:rPr>
        <w:instrText xml:space="preserve"> ADDIN ZOTERO_ITEM CSL_CITATION {"citationID":"jSMYx3ae","properties":{"formattedCitation":"[10]","plainCitation":"[10]","noteIndex":0},"citationItems":[{"id":2170,"uris":["http://zotero.org/users/2453776/items/IS38F8AV"],"itemData":{"id":2170,"type":"article-journal","abstract":"Cognitive coping processes have long been implicated in the experience and expression of emotion. Recently, a new instrument, the cognitive emotion regulation questionnaire (CERQ; Garnefski, Kraaij, &amp; Spinhoven, 2001), was developed to measure nine diﬀerent cognitive coping strategies people often use when faced with a negative event: self-blame, other blame, rumination, catastrophizing, acceptance, putting into perspective, positive refocus, refocus on planning, and positive reappraisal. Although there is substantial research exploring the relationships between these processes and depression, the research on other negative emotions is much sparser. This study addresses this limitation by exploring the relationships between the CERQ and depression, anxiety, stress, and anger. Results supported the convergent and discriminant validity of the CERQ and demonstrated that, independent of respondent gender, self-blame, rumination, catastrophizing, and positive reappraisal were among the most valuable predictors of negative emotions.","container-title":"Personality and Individual Differences","DOI":"10.1016/j.paid.2005.06.004","ISSN":"01918869","issue":"7","journalAbbreviation":"Personality and Individual Differences","language":"en","page":"1249-1260","source":"DOI.org (Crossref)","title":"Cognitive emotion regulation in the prediction of depression, anxiety, stress, and anger","volume":"39","author":[{"family":"Martin","given":"Ryan C."},{"family":"Dahlen","given":"Eric R."}],"issued":{"date-parts":[["2005",11]]}}}],"schema":"https://github.com/citation-style-language/schema/raw/master/csl-citation.json"} </w:instrText>
      </w:r>
      <w:r w:rsidRPr="004A4DEA">
        <w:rPr>
          <w:bCs/>
          <w:szCs w:val="20"/>
        </w:rPr>
        <w:fldChar w:fldCharType="separate"/>
      </w:r>
      <w:r w:rsidR="00EA5808" w:rsidRPr="00EA5808">
        <w:t>[10]</w:t>
      </w:r>
      <w:r w:rsidRPr="004A4DEA">
        <w:rPr>
          <w:bCs/>
          <w:szCs w:val="20"/>
        </w:rPr>
        <w:fldChar w:fldCharType="end"/>
      </w:r>
      <w:r w:rsidRPr="004A4DEA">
        <w:rPr>
          <w:bCs/>
          <w:szCs w:val="20"/>
        </w:rPr>
        <w:t xml:space="preserve"> found that American females used more adaptive ERS than males, while </w:t>
      </w:r>
      <w:proofErr w:type="spellStart"/>
      <w:r w:rsidRPr="004A4DEA">
        <w:rPr>
          <w:bCs/>
          <w:szCs w:val="20"/>
        </w:rPr>
        <w:t>Esmaeilinasab</w:t>
      </w:r>
      <w:proofErr w:type="spellEnd"/>
      <w:r w:rsidRPr="004A4DEA">
        <w:rPr>
          <w:bCs/>
          <w:szCs w:val="20"/>
        </w:rPr>
        <w:t xml:space="preserve"> and al. </w:t>
      </w:r>
      <w:r w:rsidRPr="004A4DEA">
        <w:rPr>
          <w:bCs/>
          <w:szCs w:val="20"/>
        </w:rPr>
        <w:fldChar w:fldCharType="begin"/>
      </w:r>
      <w:r w:rsidR="00EA5808">
        <w:rPr>
          <w:bCs/>
          <w:szCs w:val="20"/>
        </w:rPr>
        <w:instrText xml:space="preserve"> ADDIN ZOTERO_ITEM CSL_CITATION {"citationID":"T7IJMmfL","properties":{"formattedCitation":"[11]","plainCitation":"[11]","noteIndex":0},"citationItems":[{"id":2492,"uris":["http://zotero.org/users/2453776/items/W2JREG7F"],"itemData":{"id":2492,"type":"article-journal","container-title":"European Proceedings of Social and Behavioural Sciences EpSBS","page":"798–809","source":"Google Scholar","title":"Emotion regulation and life satisfaction in university students: Gender differences","title-short":"Emotion regulation and life satisfaction in university students","volume":"82","author":[{"family":"Esmaeilinasab","given":"M."},{"family":"Khoshk","given":"A. Andami"},{"family":"Makhmali","given":"A."}],"issued":{"date-parts":[["2016"]]}}}],"schema":"https://github.com/citation-style-language/schema/raw/master/csl-citation.json"} </w:instrText>
      </w:r>
      <w:r w:rsidRPr="004A4DEA">
        <w:rPr>
          <w:bCs/>
          <w:szCs w:val="20"/>
        </w:rPr>
        <w:fldChar w:fldCharType="separate"/>
      </w:r>
      <w:r w:rsidR="00EA5808" w:rsidRPr="00EA5808">
        <w:t>[11]</w:t>
      </w:r>
      <w:r w:rsidRPr="004A4DEA">
        <w:rPr>
          <w:bCs/>
          <w:szCs w:val="20"/>
        </w:rPr>
        <w:fldChar w:fldCharType="end"/>
      </w:r>
      <w:r w:rsidRPr="004A4DEA">
        <w:rPr>
          <w:bCs/>
          <w:szCs w:val="20"/>
        </w:rPr>
        <w:t xml:space="preserve"> reported the opposite among Iranians. One possible explanation is the presence of differences between Western and Eastern cultures </w:t>
      </w:r>
      <w:r w:rsidRPr="004A4DEA">
        <w:rPr>
          <w:bCs/>
          <w:szCs w:val="20"/>
        </w:rPr>
        <w:fldChar w:fldCharType="begin"/>
      </w:r>
      <w:r w:rsidR="00EA5808">
        <w:rPr>
          <w:bCs/>
          <w:szCs w:val="20"/>
        </w:rPr>
        <w:instrText xml:space="preserve"> ADDIN ZOTERO_ITEM CSL_CITATION {"citationID":"bGd2TGnI","properties":{"formattedCitation":"[12]","plainCitation":"[12]","noteIndex":0},"citationItems":[{"id":2494,"uris":["http://zotero.org/users/2453776/items/7CTCM65R"],"itemData":{"id":2494,"type":"article-journal","container-title":"Cogent Psychology","issue":"1","note":"publisher: Taylor &amp; Francis","page":"2064790","source":"Google Scholar","title":"Revision and validation of the Japanese-version cognitive emotion regulation questionnaire: psychometric properties and measurement invariance across gender","title-short":"Revision and validation of the Japanese-version cognitive emotion regulation questionnaire","volume":"9","author":[{"family":"Urano","given":"Yuhei"},{"family":"Kobayashi","given":"Ryota"},{"family":"Sakakibara","given":"Ryota"}],"issued":{"date-parts":[["2022"]]}}}],"schema":"https://github.com/citation-style-language/schema/raw/master/csl-citation.json"} </w:instrText>
      </w:r>
      <w:r w:rsidRPr="004A4DEA">
        <w:rPr>
          <w:bCs/>
          <w:szCs w:val="20"/>
        </w:rPr>
        <w:fldChar w:fldCharType="separate"/>
      </w:r>
      <w:r w:rsidR="00EA5808" w:rsidRPr="00EA5808">
        <w:t>[12]</w:t>
      </w:r>
      <w:r w:rsidRPr="004A4DEA">
        <w:rPr>
          <w:bCs/>
          <w:szCs w:val="20"/>
        </w:rPr>
        <w:fldChar w:fldCharType="end"/>
      </w:r>
      <w:r w:rsidRPr="004A4DEA">
        <w:rPr>
          <w:bCs/>
          <w:szCs w:val="20"/>
        </w:rPr>
        <w:t>. Despite the different use of ERS between genders, the effects of ERS on anxiety have been identified in numerous studies.</w:t>
      </w:r>
    </w:p>
    <w:p w14:paraId="6DF64DFF" w14:textId="083FD0B6" w:rsidR="00A81C24" w:rsidRDefault="00E345A2" w:rsidP="000D526B">
      <w:pPr>
        <w:pStyle w:val="MDPI31text"/>
        <w:ind w:left="0" w:firstLine="708"/>
        <w:rPr>
          <w:bCs/>
          <w:snapToGrid/>
          <w:szCs w:val="20"/>
        </w:rPr>
      </w:pPr>
      <w:r w:rsidRPr="00E345A2">
        <w:rPr>
          <w:b/>
          <w:szCs w:val="20"/>
        </w:rPr>
        <w:t>Results</w:t>
      </w:r>
      <w:r w:rsidR="000D526B">
        <w:rPr>
          <w:b/>
          <w:szCs w:val="20"/>
        </w:rPr>
        <w:t xml:space="preserve">: </w:t>
      </w:r>
      <w:r w:rsidR="00A81C24" w:rsidRPr="00A81C24">
        <w:rPr>
          <w:bCs/>
          <w:snapToGrid/>
          <w:szCs w:val="20"/>
        </w:rPr>
        <w:t xml:space="preserve">When conducting T-tests, we chose to use Welch's test, as recommended by </w:t>
      </w:r>
      <w:proofErr w:type="spellStart"/>
      <w:r w:rsidR="00A81C24" w:rsidRPr="00A81C24">
        <w:rPr>
          <w:bCs/>
          <w:snapToGrid/>
          <w:szCs w:val="20"/>
        </w:rPr>
        <w:t>Delacre</w:t>
      </w:r>
      <w:proofErr w:type="spellEnd"/>
      <w:r w:rsidR="00A81C24" w:rsidRPr="00A81C24">
        <w:rPr>
          <w:bCs/>
          <w:snapToGrid/>
          <w:szCs w:val="20"/>
        </w:rPr>
        <w:t xml:space="preserve">, </w:t>
      </w:r>
      <w:proofErr w:type="spellStart"/>
      <w:r w:rsidR="00A81C24" w:rsidRPr="00A81C24">
        <w:rPr>
          <w:bCs/>
          <w:snapToGrid/>
          <w:szCs w:val="20"/>
        </w:rPr>
        <w:t>Lakens</w:t>
      </w:r>
      <w:proofErr w:type="spellEnd"/>
      <w:r w:rsidR="00A81C24" w:rsidRPr="00A81C24">
        <w:rPr>
          <w:bCs/>
          <w:snapToGrid/>
          <w:szCs w:val="20"/>
        </w:rPr>
        <w:t xml:space="preserve">, and Leys </w:t>
      </w:r>
      <w:r w:rsidR="00A81C24" w:rsidRPr="00A81C24">
        <w:rPr>
          <w:bCs/>
          <w:snapToGrid/>
          <w:szCs w:val="20"/>
        </w:rPr>
        <w:fldChar w:fldCharType="begin"/>
      </w:r>
      <w:r w:rsidR="00EA5808">
        <w:rPr>
          <w:bCs/>
          <w:snapToGrid/>
          <w:szCs w:val="20"/>
        </w:rPr>
        <w:instrText xml:space="preserve"> ADDIN ZOTERO_ITEM CSL_CITATION {"citationID":"RfnF1Lod","properties":{"formattedCitation":"[13]","plainCitation":"[13]","noteIndex":0},"citationItems":[{"id":2541,"uris":["http://zotero.org/users/2453776/items/BS9YFKFR"],"itemData":{"id":2541,"type":"article-journal","container-title":"International Review of Social Psychology","DOI":"10.5334/irsp.82","ISSN":"2397-8570","issue":"1","language":"en","page":"92-101","source":"DOI.org (Crossref)","title":"Why Psychologists Should by Default Use Welch’s t-test Instead of Student’s t-test","volume":"30","author":[{"family":"Delacre","given":"Marie"},{"family":"Lakens","given":"Daniël"},{"family":"Leys","given":"Christophe"}],"issued":{"date-parts":[["2017",4,5]]}}}],"schema":"https://github.com/citation-style-language/schema/raw/master/csl-citation.json"} </w:instrText>
      </w:r>
      <w:r w:rsidR="00A81C24" w:rsidRPr="00A81C24">
        <w:rPr>
          <w:bCs/>
          <w:snapToGrid/>
          <w:szCs w:val="20"/>
        </w:rPr>
        <w:fldChar w:fldCharType="separate"/>
      </w:r>
      <w:r w:rsidR="00EA5808" w:rsidRPr="00EA5808">
        <w:t>[13]</w:t>
      </w:r>
      <w:r w:rsidR="00A81C24" w:rsidRPr="00A81C24">
        <w:rPr>
          <w:bCs/>
          <w:snapToGrid/>
          <w:szCs w:val="20"/>
        </w:rPr>
        <w:fldChar w:fldCharType="end"/>
      </w:r>
      <w:r w:rsidR="00A81C24" w:rsidRPr="00A81C24">
        <w:rPr>
          <w:bCs/>
          <w:snapToGrid/>
          <w:szCs w:val="20"/>
        </w:rPr>
        <w:t>.</w:t>
      </w:r>
    </w:p>
    <w:p w14:paraId="64E43E4E" w14:textId="77777777" w:rsidR="00541828" w:rsidRPr="000D526B" w:rsidRDefault="00541828" w:rsidP="000D526B">
      <w:pPr>
        <w:pStyle w:val="MDPI31text"/>
        <w:ind w:left="0" w:firstLine="708"/>
        <w:rPr>
          <w:bCs/>
          <w:szCs w:val="20"/>
        </w:rPr>
      </w:pPr>
    </w:p>
    <w:p w14:paraId="0BDC4FD2" w14:textId="354310CA" w:rsidR="00A81C24" w:rsidRPr="00A81C24" w:rsidRDefault="00A81C24" w:rsidP="00A81C24">
      <w:pPr>
        <w:framePr w:hSpace="141" w:wrap="around" w:vAnchor="text" w:hAnchor="text" w:y="1"/>
        <w:spacing w:after="0" w:line="240" w:lineRule="auto"/>
        <w:suppressOverlap/>
        <w:jc w:val="both"/>
        <w:rPr>
          <w:rFonts w:ascii="Palatino Linotype" w:eastAsia="Times New Roman" w:hAnsi="Palatino Linotype" w:cs="Times New Roman"/>
          <w:b/>
          <w:snapToGrid w:val="0"/>
          <w:color w:val="000000"/>
          <w:kern w:val="0"/>
          <w:sz w:val="20"/>
          <w:szCs w:val="20"/>
          <w:lang w:val="en-US" w:eastAsia="de-DE" w:bidi="en-US"/>
          <w14:ligatures w14:val="none"/>
        </w:rPr>
      </w:pPr>
      <w:r w:rsidRPr="00A81C24">
        <w:rPr>
          <w:rFonts w:ascii="Palatino Linotype" w:eastAsia="Times New Roman" w:hAnsi="Palatino Linotype" w:cs="Times New Roman"/>
          <w:b/>
          <w:snapToGrid w:val="0"/>
          <w:color w:val="000000"/>
          <w:kern w:val="0"/>
          <w:sz w:val="20"/>
          <w:szCs w:val="20"/>
          <w:lang w:val="en-US" w:eastAsia="de-DE" w:bidi="en-US"/>
          <w14:ligatures w14:val="none"/>
        </w:rPr>
        <w:t xml:space="preserve">Table </w:t>
      </w:r>
      <w:r w:rsidR="00541828">
        <w:rPr>
          <w:rFonts w:ascii="Palatino Linotype" w:eastAsia="Times New Roman" w:hAnsi="Palatino Linotype" w:cs="Times New Roman"/>
          <w:b/>
          <w:snapToGrid w:val="0"/>
          <w:color w:val="000000"/>
          <w:kern w:val="0"/>
          <w:sz w:val="20"/>
          <w:szCs w:val="20"/>
          <w:lang w:val="en-US" w:eastAsia="de-DE" w:bidi="en-US"/>
          <w14:ligatures w14:val="none"/>
        </w:rPr>
        <w:t>5</w:t>
      </w:r>
      <w:r w:rsidRPr="00A81C24">
        <w:rPr>
          <w:rFonts w:ascii="Palatino Linotype" w:eastAsia="Times New Roman" w:hAnsi="Palatino Linotype" w:cs="Times New Roman"/>
          <w:b/>
          <w:snapToGrid w:val="0"/>
          <w:color w:val="000000"/>
          <w:kern w:val="0"/>
          <w:sz w:val="20"/>
          <w:szCs w:val="20"/>
          <w:lang w:val="en-US" w:eastAsia="de-DE" w:bidi="en-US"/>
          <w14:ligatures w14:val="none"/>
        </w:rPr>
        <w:t xml:space="preserve">. </w:t>
      </w:r>
    </w:p>
    <w:p w14:paraId="6E35AA45" w14:textId="77777777" w:rsidR="00A81C24" w:rsidRPr="00A81C24" w:rsidRDefault="00A81C24" w:rsidP="00A81C24">
      <w:pPr>
        <w:spacing w:line="240" w:lineRule="auto"/>
        <w:jc w:val="both"/>
        <w:rPr>
          <w:rFonts w:ascii="Palatino Linotype" w:eastAsia="Times New Roman" w:hAnsi="Palatino Linotype" w:cs="Times New Roman"/>
          <w:bCs/>
          <w:snapToGrid w:val="0"/>
          <w:color w:val="000000"/>
          <w:kern w:val="0"/>
          <w:sz w:val="20"/>
          <w:szCs w:val="20"/>
          <w:lang w:val="en-US" w:eastAsia="de-DE" w:bidi="en-US"/>
          <w14:ligatures w14:val="none"/>
        </w:rPr>
      </w:pPr>
      <w:r w:rsidRPr="00A81C24">
        <w:rPr>
          <w:rFonts w:ascii="Palatino Linotype" w:eastAsia="Times New Roman" w:hAnsi="Palatino Linotype" w:cs="Times New Roman"/>
          <w:bCs/>
          <w:snapToGrid w:val="0"/>
          <w:color w:val="000000"/>
          <w:kern w:val="0"/>
          <w:sz w:val="20"/>
          <w:szCs w:val="20"/>
          <w:lang w:val="en-US" w:eastAsia="de-DE" w:bidi="en-US"/>
          <w14:ligatures w14:val="none"/>
        </w:rPr>
        <w:t>Welch's t-test comparing boys and girls on anxiety levels</w:t>
      </w:r>
    </w:p>
    <w:tbl>
      <w:tblPr>
        <w:tblStyle w:val="Grilledutableau"/>
        <w:tblW w:w="9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068"/>
        <w:gridCol w:w="1007"/>
        <w:gridCol w:w="1260"/>
        <w:gridCol w:w="1279"/>
        <w:gridCol w:w="1261"/>
      </w:tblGrid>
      <w:tr w:rsidR="00A81C24" w:rsidRPr="00A81C24" w14:paraId="56B87463" w14:textId="77777777" w:rsidTr="00A76E8F">
        <w:tc>
          <w:tcPr>
            <w:tcW w:w="3256" w:type="dxa"/>
            <w:tcBorders>
              <w:top w:val="single" w:sz="4" w:space="0" w:color="auto"/>
            </w:tcBorders>
          </w:tcPr>
          <w:p w14:paraId="1BD21D2B"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p>
        </w:tc>
        <w:tc>
          <w:tcPr>
            <w:tcW w:w="1068" w:type="dxa"/>
            <w:tcBorders>
              <w:top w:val="single" w:sz="4" w:space="0" w:color="auto"/>
            </w:tcBorders>
          </w:tcPr>
          <w:p w14:paraId="66B5B716"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p>
        </w:tc>
        <w:tc>
          <w:tcPr>
            <w:tcW w:w="1007" w:type="dxa"/>
            <w:tcBorders>
              <w:top w:val="single" w:sz="4" w:space="0" w:color="auto"/>
            </w:tcBorders>
          </w:tcPr>
          <w:p w14:paraId="643DB73C"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p>
        </w:tc>
        <w:tc>
          <w:tcPr>
            <w:tcW w:w="1260" w:type="dxa"/>
            <w:tcBorders>
              <w:top w:val="single" w:sz="4" w:space="0" w:color="auto"/>
            </w:tcBorders>
          </w:tcPr>
          <w:p w14:paraId="2EAB5662"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p>
        </w:tc>
        <w:tc>
          <w:tcPr>
            <w:tcW w:w="2540" w:type="dxa"/>
            <w:gridSpan w:val="2"/>
            <w:tcBorders>
              <w:top w:val="single" w:sz="4" w:space="0" w:color="auto"/>
              <w:bottom w:val="single" w:sz="4" w:space="0" w:color="auto"/>
            </w:tcBorders>
            <w:vAlign w:val="center"/>
          </w:tcPr>
          <w:p w14:paraId="7E1DC26B"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r w:rsidRPr="00A81C24">
              <w:rPr>
                <w:rFonts w:ascii="Palatino Linotype" w:eastAsia="Times New Roman" w:hAnsi="Palatino Linotype" w:cs="Times New Roman"/>
                <w:bCs/>
                <w:snapToGrid w:val="0"/>
                <w:color w:val="000000"/>
                <w:sz w:val="20"/>
                <w:szCs w:val="20"/>
                <w:lang w:val="en-US" w:eastAsia="de-DE" w:bidi="en-US"/>
              </w:rPr>
              <w:t>95% CI for Cohen's d</w:t>
            </w:r>
          </w:p>
        </w:tc>
      </w:tr>
      <w:tr w:rsidR="00A81C24" w:rsidRPr="00A81C24" w14:paraId="0FCE4D3B" w14:textId="77777777" w:rsidTr="00A76E8F">
        <w:tc>
          <w:tcPr>
            <w:tcW w:w="3256" w:type="dxa"/>
            <w:tcBorders>
              <w:bottom w:val="single" w:sz="4" w:space="0" w:color="auto"/>
            </w:tcBorders>
          </w:tcPr>
          <w:p w14:paraId="7D55DAFE"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r w:rsidRPr="00A81C24">
              <w:rPr>
                <w:rFonts w:ascii="Palatino Linotype" w:eastAsia="Times New Roman" w:hAnsi="Palatino Linotype" w:cs="Times New Roman"/>
                <w:bCs/>
                <w:snapToGrid w:val="0"/>
                <w:color w:val="000000"/>
                <w:sz w:val="20"/>
                <w:szCs w:val="20"/>
                <w:lang w:val="en-US" w:eastAsia="de-DE" w:bidi="en-US"/>
              </w:rPr>
              <w:t>Variable</w:t>
            </w:r>
          </w:p>
        </w:tc>
        <w:tc>
          <w:tcPr>
            <w:tcW w:w="1068" w:type="dxa"/>
            <w:tcBorders>
              <w:bottom w:val="single" w:sz="4" w:space="0" w:color="auto"/>
            </w:tcBorders>
          </w:tcPr>
          <w:p w14:paraId="61BF4B17"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r w:rsidRPr="00A81C24">
              <w:rPr>
                <w:rFonts w:ascii="Palatino Linotype" w:eastAsia="Times New Roman" w:hAnsi="Palatino Linotype" w:cs="Times New Roman"/>
                <w:bCs/>
                <w:snapToGrid w:val="0"/>
                <w:color w:val="000000"/>
                <w:sz w:val="20"/>
                <w:szCs w:val="20"/>
                <w:lang w:val="en-US" w:eastAsia="de-DE" w:bidi="en-US"/>
              </w:rPr>
              <w:t>t</w:t>
            </w:r>
          </w:p>
        </w:tc>
        <w:tc>
          <w:tcPr>
            <w:tcW w:w="1007" w:type="dxa"/>
            <w:tcBorders>
              <w:bottom w:val="single" w:sz="4" w:space="0" w:color="auto"/>
            </w:tcBorders>
          </w:tcPr>
          <w:p w14:paraId="02B0A546"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r w:rsidRPr="00A81C24">
              <w:rPr>
                <w:rFonts w:ascii="Palatino Linotype" w:eastAsia="Times New Roman" w:hAnsi="Palatino Linotype" w:cs="Times New Roman"/>
                <w:bCs/>
                <w:snapToGrid w:val="0"/>
                <w:color w:val="000000"/>
                <w:sz w:val="20"/>
                <w:szCs w:val="20"/>
                <w:lang w:val="en-US" w:eastAsia="de-DE" w:bidi="en-US"/>
              </w:rPr>
              <w:t>df</w:t>
            </w:r>
          </w:p>
        </w:tc>
        <w:tc>
          <w:tcPr>
            <w:tcW w:w="1260" w:type="dxa"/>
            <w:tcBorders>
              <w:bottom w:val="single" w:sz="4" w:space="0" w:color="auto"/>
            </w:tcBorders>
          </w:tcPr>
          <w:p w14:paraId="4DC121D4"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r w:rsidRPr="00A81C24">
              <w:rPr>
                <w:rFonts w:ascii="Palatino Linotype" w:eastAsia="Times New Roman" w:hAnsi="Palatino Linotype" w:cs="Times New Roman"/>
                <w:bCs/>
                <w:snapToGrid w:val="0"/>
                <w:color w:val="000000"/>
                <w:sz w:val="20"/>
                <w:szCs w:val="20"/>
                <w:lang w:val="en-US" w:eastAsia="de-DE" w:bidi="en-US"/>
              </w:rPr>
              <w:t>Cohen’s d</w:t>
            </w:r>
          </w:p>
        </w:tc>
        <w:tc>
          <w:tcPr>
            <w:tcW w:w="1279" w:type="dxa"/>
            <w:tcBorders>
              <w:top w:val="single" w:sz="4" w:space="0" w:color="auto"/>
              <w:bottom w:val="single" w:sz="4" w:space="0" w:color="auto"/>
            </w:tcBorders>
          </w:tcPr>
          <w:p w14:paraId="053BB317"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r w:rsidRPr="00A81C24">
              <w:rPr>
                <w:rFonts w:ascii="Palatino Linotype" w:eastAsia="Times New Roman" w:hAnsi="Palatino Linotype" w:cs="Times New Roman"/>
                <w:bCs/>
                <w:snapToGrid w:val="0"/>
                <w:color w:val="000000"/>
                <w:sz w:val="20"/>
                <w:szCs w:val="20"/>
                <w:lang w:val="en-US" w:eastAsia="de-DE" w:bidi="en-US"/>
              </w:rPr>
              <w:t>Lower</w:t>
            </w:r>
          </w:p>
        </w:tc>
        <w:tc>
          <w:tcPr>
            <w:tcW w:w="1261" w:type="dxa"/>
            <w:tcBorders>
              <w:top w:val="single" w:sz="4" w:space="0" w:color="auto"/>
              <w:bottom w:val="single" w:sz="4" w:space="0" w:color="auto"/>
            </w:tcBorders>
          </w:tcPr>
          <w:p w14:paraId="5E522124"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r w:rsidRPr="00A81C24">
              <w:rPr>
                <w:rFonts w:ascii="Palatino Linotype" w:eastAsia="Times New Roman" w:hAnsi="Palatino Linotype" w:cs="Times New Roman"/>
                <w:bCs/>
                <w:snapToGrid w:val="0"/>
                <w:color w:val="000000"/>
                <w:sz w:val="20"/>
                <w:szCs w:val="20"/>
                <w:lang w:val="en-US" w:eastAsia="de-DE" w:bidi="en-US"/>
              </w:rPr>
              <w:t>Upper</w:t>
            </w:r>
          </w:p>
        </w:tc>
      </w:tr>
      <w:tr w:rsidR="00A81C24" w:rsidRPr="00A81C24" w14:paraId="1E0085CB" w14:textId="77777777" w:rsidTr="00A76E8F">
        <w:tc>
          <w:tcPr>
            <w:tcW w:w="3256" w:type="dxa"/>
            <w:tcBorders>
              <w:top w:val="single" w:sz="4" w:space="0" w:color="auto"/>
            </w:tcBorders>
            <w:vAlign w:val="center"/>
          </w:tcPr>
          <w:p w14:paraId="78757A2A"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r w:rsidRPr="00A81C24">
              <w:rPr>
                <w:rFonts w:ascii="Palatino Linotype" w:eastAsia="Times New Roman" w:hAnsi="Palatino Linotype" w:cs="Times New Roman"/>
                <w:bCs/>
                <w:snapToGrid w:val="0"/>
                <w:color w:val="000000"/>
                <w:sz w:val="20"/>
                <w:szCs w:val="20"/>
                <w:lang w:val="en-US" w:eastAsia="de-DE" w:bidi="en-US"/>
              </w:rPr>
              <w:t>Physiological Anxiety</w:t>
            </w:r>
          </w:p>
        </w:tc>
        <w:tc>
          <w:tcPr>
            <w:tcW w:w="1068" w:type="dxa"/>
            <w:tcBorders>
              <w:top w:val="single" w:sz="4" w:space="0" w:color="auto"/>
            </w:tcBorders>
            <w:vAlign w:val="center"/>
          </w:tcPr>
          <w:p w14:paraId="4DDCA421"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r w:rsidRPr="00A81C24">
              <w:rPr>
                <w:rFonts w:ascii="Palatino Linotype" w:eastAsia="Times New Roman" w:hAnsi="Palatino Linotype" w:cs="Times New Roman"/>
                <w:bCs/>
                <w:snapToGrid w:val="0"/>
                <w:color w:val="000000"/>
                <w:sz w:val="20"/>
                <w:szCs w:val="20"/>
                <w:lang w:val="en-US" w:eastAsia="de-DE" w:bidi="en-US"/>
              </w:rPr>
              <w:t>4.178**</w:t>
            </w:r>
          </w:p>
        </w:tc>
        <w:tc>
          <w:tcPr>
            <w:tcW w:w="1007" w:type="dxa"/>
            <w:tcBorders>
              <w:top w:val="single" w:sz="4" w:space="0" w:color="auto"/>
            </w:tcBorders>
            <w:vAlign w:val="center"/>
          </w:tcPr>
          <w:p w14:paraId="24915E08"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r w:rsidRPr="00A81C24">
              <w:rPr>
                <w:rFonts w:ascii="Palatino Linotype" w:eastAsia="Times New Roman" w:hAnsi="Palatino Linotype" w:cs="Times New Roman"/>
                <w:bCs/>
                <w:snapToGrid w:val="0"/>
                <w:color w:val="000000"/>
                <w:sz w:val="20"/>
                <w:szCs w:val="20"/>
                <w:lang w:val="en-US" w:eastAsia="de-DE" w:bidi="en-US"/>
              </w:rPr>
              <w:t>272.987</w:t>
            </w:r>
          </w:p>
        </w:tc>
        <w:tc>
          <w:tcPr>
            <w:tcW w:w="1260" w:type="dxa"/>
            <w:tcBorders>
              <w:top w:val="single" w:sz="4" w:space="0" w:color="auto"/>
            </w:tcBorders>
            <w:vAlign w:val="center"/>
          </w:tcPr>
          <w:p w14:paraId="77D11CCA"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r w:rsidRPr="00A81C24">
              <w:rPr>
                <w:rFonts w:ascii="Palatino Linotype" w:eastAsia="Times New Roman" w:hAnsi="Palatino Linotype" w:cs="Times New Roman"/>
                <w:bCs/>
                <w:snapToGrid w:val="0"/>
                <w:color w:val="000000"/>
                <w:sz w:val="20"/>
                <w:szCs w:val="20"/>
                <w:lang w:val="en-US" w:eastAsia="de-DE" w:bidi="en-US"/>
              </w:rPr>
              <w:t>.528</w:t>
            </w:r>
          </w:p>
        </w:tc>
        <w:tc>
          <w:tcPr>
            <w:tcW w:w="1279" w:type="dxa"/>
            <w:tcBorders>
              <w:top w:val="single" w:sz="4" w:space="0" w:color="auto"/>
            </w:tcBorders>
            <w:vAlign w:val="center"/>
          </w:tcPr>
          <w:p w14:paraId="2C4A60F4"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r w:rsidRPr="00A81C24">
              <w:rPr>
                <w:rFonts w:ascii="Palatino Linotype" w:eastAsia="Times New Roman" w:hAnsi="Palatino Linotype" w:cs="Times New Roman"/>
                <w:bCs/>
                <w:snapToGrid w:val="0"/>
                <w:color w:val="000000"/>
                <w:sz w:val="20"/>
                <w:szCs w:val="20"/>
                <w:lang w:val="en-US" w:eastAsia="de-DE" w:bidi="en-US"/>
              </w:rPr>
              <w:t>.286</w:t>
            </w:r>
          </w:p>
        </w:tc>
        <w:tc>
          <w:tcPr>
            <w:tcW w:w="1261" w:type="dxa"/>
            <w:tcBorders>
              <w:top w:val="single" w:sz="4" w:space="0" w:color="auto"/>
            </w:tcBorders>
            <w:vAlign w:val="center"/>
          </w:tcPr>
          <w:p w14:paraId="3C7635F3"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r w:rsidRPr="00A81C24">
              <w:rPr>
                <w:rFonts w:ascii="Palatino Linotype" w:eastAsia="Times New Roman" w:hAnsi="Palatino Linotype" w:cs="Times New Roman"/>
                <w:bCs/>
                <w:snapToGrid w:val="0"/>
                <w:color w:val="000000"/>
                <w:sz w:val="20"/>
                <w:szCs w:val="20"/>
                <w:lang w:val="en-US" w:eastAsia="de-DE" w:bidi="en-US"/>
              </w:rPr>
              <w:t>.768</w:t>
            </w:r>
          </w:p>
        </w:tc>
      </w:tr>
      <w:tr w:rsidR="00A81C24" w:rsidRPr="00A81C24" w14:paraId="799C6F2C" w14:textId="77777777" w:rsidTr="00A76E8F">
        <w:tc>
          <w:tcPr>
            <w:tcW w:w="3256" w:type="dxa"/>
            <w:vAlign w:val="center"/>
          </w:tcPr>
          <w:p w14:paraId="15198069"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r w:rsidRPr="00A81C24">
              <w:rPr>
                <w:rFonts w:ascii="Palatino Linotype" w:eastAsia="Times New Roman" w:hAnsi="Palatino Linotype" w:cs="Times New Roman"/>
                <w:bCs/>
                <w:snapToGrid w:val="0"/>
                <w:color w:val="000000"/>
                <w:sz w:val="20"/>
                <w:szCs w:val="20"/>
                <w:lang w:val="en-US" w:eastAsia="de-DE" w:bidi="en-US"/>
              </w:rPr>
              <w:lastRenderedPageBreak/>
              <w:t>Worry / Oversensitivity</w:t>
            </w:r>
          </w:p>
        </w:tc>
        <w:tc>
          <w:tcPr>
            <w:tcW w:w="1068" w:type="dxa"/>
            <w:vAlign w:val="center"/>
          </w:tcPr>
          <w:p w14:paraId="0E5FF073"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r w:rsidRPr="00A81C24">
              <w:rPr>
                <w:rFonts w:ascii="Palatino Linotype" w:eastAsia="Times New Roman" w:hAnsi="Palatino Linotype" w:cs="Times New Roman"/>
                <w:bCs/>
                <w:snapToGrid w:val="0"/>
                <w:color w:val="000000"/>
                <w:sz w:val="20"/>
                <w:szCs w:val="20"/>
                <w:lang w:val="en-US" w:eastAsia="de-DE" w:bidi="en-US"/>
              </w:rPr>
              <w:t>4.599**</w:t>
            </w:r>
          </w:p>
        </w:tc>
        <w:tc>
          <w:tcPr>
            <w:tcW w:w="1007" w:type="dxa"/>
            <w:vAlign w:val="center"/>
          </w:tcPr>
          <w:p w14:paraId="11981704"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r w:rsidRPr="00A81C24">
              <w:rPr>
                <w:rFonts w:ascii="Palatino Linotype" w:eastAsia="Times New Roman" w:hAnsi="Palatino Linotype" w:cs="Times New Roman"/>
                <w:bCs/>
                <w:snapToGrid w:val="0"/>
                <w:color w:val="000000"/>
                <w:sz w:val="20"/>
                <w:szCs w:val="20"/>
                <w:lang w:val="en-US" w:eastAsia="de-DE" w:bidi="en-US"/>
              </w:rPr>
              <w:t>271.202</w:t>
            </w:r>
          </w:p>
        </w:tc>
        <w:tc>
          <w:tcPr>
            <w:tcW w:w="1260" w:type="dxa"/>
            <w:vAlign w:val="center"/>
          </w:tcPr>
          <w:p w14:paraId="12B7A084"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r w:rsidRPr="00A81C24">
              <w:rPr>
                <w:rFonts w:ascii="Palatino Linotype" w:eastAsia="Times New Roman" w:hAnsi="Palatino Linotype" w:cs="Times New Roman"/>
                <w:bCs/>
                <w:snapToGrid w:val="0"/>
                <w:color w:val="000000"/>
                <w:sz w:val="20"/>
                <w:szCs w:val="20"/>
                <w:lang w:val="en-US" w:eastAsia="de-DE" w:bidi="en-US"/>
              </w:rPr>
              <w:t>.503</w:t>
            </w:r>
          </w:p>
        </w:tc>
        <w:tc>
          <w:tcPr>
            <w:tcW w:w="1279" w:type="dxa"/>
            <w:vAlign w:val="center"/>
          </w:tcPr>
          <w:p w14:paraId="299593F0"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r w:rsidRPr="00A81C24">
              <w:rPr>
                <w:rFonts w:ascii="Palatino Linotype" w:eastAsia="Times New Roman" w:hAnsi="Palatino Linotype" w:cs="Times New Roman"/>
                <w:bCs/>
                <w:snapToGrid w:val="0"/>
                <w:color w:val="000000"/>
                <w:sz w:val="20"/>
                <w:szCs w:val="20"/>
                <w:lang w:val="en-US" w:eastAsia="de-DE" w:bidi="en-US"/>
              </w:rPr>
              <w:t>.262</w:t>
            </w:r>
          </w:p>
        </w:tc>
        <w:tc>
          <w:tcPr>
            <w:tcW w:w="1261" w:type="dxa"/>
            <w:vAlign w:val="center"/>
          </w:tcPr>
          <w:p w14:paraId="6A592990"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r w:rsidRPr="00A81C24">
              <w:rPr>
                <w:rFonts w:ascii="Palatino Linotype" w:eastAsia="Times New Roman" w:hAnsi="Palatino Linotype" w:cs="Times New Roman"/>
                <w:bCs/>
                <w:snapToGrid w:val="0"/>
                <w:color w:val="000000"/>
                <w:sz w:val="20"/>
                <w:szCs w:val="20"/>
                <w:lang w:val="en-US" w:eastAsia="de-DE" w:bidi="en-US"/>
              </w:rPr>
              <w:t>.743</w:t>
            </w:r>
          </w:p>
        </w:tc>
      </w:tr>
      <w:tr w:rsidR="00A81C24" w:rsidRPr="00A81C24" w14:paraId="4714C115" w14:textId="77777777" w:rsidTr="00A76E8F">
        <w:tc>
          <w:tcPr>
            <w:tcW w:w="3256" w:type="dxa"/>
            <w:vAlign w:val="center"/>
          </w:tcPr>
          <w:p w14:paraId="0161E07A"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r w:rsidRPr="00A81C24">
              <w:rPr>
                <w:rFonts w:ascii="Palatino Linotype" w:eastAsia="Times New Roman" w:hAnsi="Palatino Linotype" w:cs="Times New Roman"/>
                <w:bCs/>
                <w:snapToGrid w:val="0"/>
                <w:color w:val="000000"/>
                <w:sz w:val="20"/>
                <w:szCs w:val="20"/>
                <w:lang w:val="en-US" w:eastAsia="de-DE" w:bidi="en-US"/>
              </w:rPr>
              <w:t>Concentration / Social worries</w:t>
            </w:r>
          </w:p>
        </w:tc>
        <w:tc>
          <w:tcPr>
            <w:tcW w:w="1068" w:type="dxa"/>
            <w:vAlign w:val="center"/>
          </w:tcPr>
          <w:p w14:paraId="22ED549B"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r w:rsidRPr="00A81C24">
              <w:rPr>
                <w:rFonts w:ascii="Palatino Linotype" w:eastAsia="Times New Roman" w:hAnsi="Palatino Linotype" w:cs="Times New Roman"/>
                <w:bCs/>
                <w:snapToGrid w:val="0"/>
                <w:color w:val="000000"/>
                <w:sz w:val="20"/>
                <w:szCs w:val="20"/>
                <w:lang w:val="en-US" w:eastAsia="de-DE" w:bidi="en-US"/>
              </w:rPr>
              <w:t>1.842*</w:t>
            </w:r>
          </w:p>
        </w:tc>
        <w:tc>
          <w:tcPr>
            <w:tcW w:w="1007" w:type="dxa"/>
            <w:vAlign w:val="center"/>
          </w:tcPr>
          <w:p w14:paraId="05D37F34"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r w:rsidRPr="00A81C24">
              <w:rPr>
                <w:rFonts w:ascii="Palatino Linotype" w:eastAsia="Times New Roman" w:hAnsi="Palatino Linotype" w:cs="Times New Roman"/>
                <w:bCs/>
                <w:snapToGrid w:val="0"/>
                <w:color w:val="000000"/>
                <w:sz w:val="20"/>
                <w:szCs w:val="20"/>
                <w:lang w:val="en-US" w:eastAsia="de-DE" w:bidi="en-US"/>
              </w:rPr>
              <w:t>270.978</w:t>
            </w:r>
          </w:p>
        </w:tc>
        <w:tc>
          <w:tcPr>
            <w:tcW w:w="1260" w:type="dxa"/>
            <w:vAlign w:val="center"/>
          </w:tcPr>
          <w:p w14:paraId="1DC3920C"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r w:rsidRPr="00A81C24">
              <w:rPr>
                <w:rFonts w:ascii="Palatino Linotype" w:eastAsia="Times New Roman" w:hAnsi="Palatino Linotype" w:cs="Times New Roman"/>
                <w:bCs/>
                <w:snapToGrid w:val="0"/>
                <w:color w:val="000000"/>
                <w:sz w:val="20"/>
                <w:szCs w:val="20"/>
                <w:lang w:val="en-US" w:eastAsia="de-DE" w:bidi="en-US"/>
              </w:rPr>
              <w:t>.555</w:t>
            </w:r>
          </w:p>
        </w:tc>
        <w:tc>
          <w:tcPr>
            <w:tcW w:w="1279" w:type="dxa"/>
            <w:vAlign w:val="center"/>
          </w:tcPr>
          <w:p w14:paraId="72C68F44"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r w:rsidRPr="00A81C24">
              <w:rPr>
                <w:rFonts w:ascii="Palatino Linotype" w:eastAsia="Times New Roman" w:hAnsi="Palatino Linotype" w:cs="Times New Roman"/>
                <w:bCs/>
                <w:snapToGrid w:val="0"/>
                <w:color w:val="000000"/>
                <w:sz w:val="20"/>
                <w:szCs w:val="20"/>
                <w:lang w:val="en-US" w:eastAsia="de-DE" w:bidi="en-US"/>
              </w:rPr>
              <w:t>.313</w:t>
            </w:r>
          </w:p>
        </w:tc>
        <w:tc>
          <w:tcPr>
            <w:tcW w:w="1261" w:type="dxa"/>
            <w:vAlign w:val="center"/>
          </w:tcPr>
          <w:p w14:paraId="46730F0A"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r w:rsidRPr="00A81C24">
              <w:rPr>
                <w:rFonts w:ascii="Palatino Linotype" w:eastAsia="Times New Roman" w:hAnsi="Palatino Linotype" w:cs="Times New Roman"/>
                <w:bCs/>
                <w:snapToGrid w:val="0"/>
                <w:color w:val="000000"/>
                <w:sz w:val="20"/>
                <w:szCs w:val="20"/>
                <w:lang w:val="en-US" w:eastAsia="de-DE" w:bidi="en-US"/>
              </w:rPr>
              <w:t>.796</w:t>
            </w:r>
          </w:p>
        </w:tc>
      </w:tr>
      <w:tr w:rsidR="00A81C24" w:rsidRPr="00A81C24" w14:paraId="1DC01C79" w14:textId="77777777" w:rsidTr="00A76E8F">
        <w:tc>
          <w:tcPr>
            <w:tcW w:w="3256" w:type="dxa"/>
            <w:tcBorders>
              <w:bottom w:val="single" w:sz="4" w:space="0" w:color="auto"/>
            </w:tcBorders>
            <w:vAlign w:val="center"/>
          </w:tcPr>
          <w:p w14:paraId="0240234A"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r w:rsidRPr="00A81C24">
              <w:rPr>
                <w:rFonts w:ascii="Palatino Linotype" w:eastAsia="Times New Roman" w:hAnsi="Palatino Linotype" w:cs="Times New Roman"/>
                <w:bCs/>
                <w:snapToGrid w:val="0"/>
                <w:color w:val="000000"/>
                <w:sz w:val="20"/>
                <w:szCs w:val="20"/>
                <w:lang w:val="en-US" w:eastAsia="de-DE" w:bidi="en-US"/>
              </w:rPr>
              <w:t>Total Anxiety</w:t>
            </w:r>
          </w:p>
        </w:tc>
        <w:tc>
          <w:tcPr>
            <w:tcW w:w="1068" w:type="dxa"/>
            <w:tcBorders>
              <w:bottom w:val="single" w:sz="4" w:space="0" w:color="auto"/>
            </w:tcBorders>
            <w:vAlign w:val="center"/>
          </w:tcPr>
          <w:p w14:paraId="71968D7F"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r w:rsidRPr="00A81C24">
              <w:rPr>
                <w:rFonts w:ascii="Palatino Linotype" w:eastAsia="Times New Roman" w:hAnsi="Palatino Linotype" w:cs="Times New Roman"/>
                <w:bCs/>
                <w:snapToGrid w:val="0"/>
                <w:color w:val="000000"/>
                <w:sz w:val="20"/>
                <w:szCs w:val="20"/>
                <w:lang w:val="en-US" w:eastAsia="de-DE" w:bidi="en-US"/>
              </w:rPr>
              <w:t>4.386**</w:t>
            </w:r>
          </w:p>
        </w:tc>
        <w:tc>
          <w:tcPr>
            <w:tcW w:w="1007" w:type="dxa"/>
            <w:tcBorders>
              <w:bottom w:val="single" w:sz="4" w:space="0" w:color="auto"/>
            </w:tcBorders>
            <w:vAlign w:val="center"/>
          </w:tcPr>
          <w:p w14:paraId="37BF2325"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r w:rsidRPr="00A81C24">
              <w:rPr>
                <w:rFonts w:ascii="Palatino Linotype" w:eastAsia="Times New Roman" w:hAnsi="Palatino Linotype" w:cs="Times New Roman"/>
                <w:bCs/>
                <w:snapToGrid w:val="0"/>
                <w:color w:val="000000"/>
                <w:sz w:val="20"/>
                <w:szCs w:val="20"/>
                <w:lang w:val="en-US" w:eastAsia="de-DE" w:bidi="en-US"/>
              </w:rPr>
              <w:t>272.925</w:t>
            </w:r>
          </w:p>
        </w:tc>
        <w:tc>
          <w:tcPr>
            <w:tcW w:w="1260" w:type="dxa"/>
            <w:tcBorders>
              <w:bottom w:val="single" w:sz="4" w:space="0" w:color="auto"/>
            </w:tcBorders>
            <w:vAlign w:val="center"/>
          </w:tcPr>
          <w:p w14:paraId="3AB42379"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r w:rsidRPr="00A81C24">
              <w:rPr>
                <w:rFonts w:ascii="Palatino Linotype" w:eastAsia="Times New Roman" w:hAnsi="Palatino Linotype" w:cs="Times New Roman"/>
                <w:bCs/>
                <w:snapToGrid w:val="0"/>
                <w:color w:val="000000"/>
                <w:sz w:val="20"/>
                <w:szCs w:val="20"/>
                <w:lang w:val="en-US" w:eastAsia="de-DE" w:bidi="en-US"/>
              </w:rPr>
              <w:t>.222</w:t>
            </w:r>
          </w:p>
        </w:tc>
        <w:tc>
          <w:tcPr>
            <w:tcW w:w="1279" w:type="dxa"/>
            <w:tcBorders>
              <w:bottom w:val="single" w:sz="4" w:space="0" w:color="auto"/>
            </w:tcBorders>
            <w:vAlign w:val="center"/>
          </w:tcPr>
          <w:p w14:paraId="2BC1BB6A"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r w:rsidRPr="00A81C24">
              <w:rPr>
                <w:rFonts w:ascii="Palatino Linotype" w:eastAsia="Times New Roman" w:hAnsi="Palatino Linotype" w:cs="Times New Roman"/>
                <w:bCs/>
                <w:snapToGrid w:val="0"/>
                <w:color w:val="000000"/>
                <w:sz w:val="20"/>
                <w:szCs w:val="20"/>
                <w:lang w:val="en-US" w:eastAsia="de-DE" w:bidi="en-US"/>
              </w:rPr>
              <w:t>-.015</w:t>
            </w:r>
          </w:p>
        </w:tc>
        <w:tc>
          <w:tcPr>
            <w:tcW w:w="1261" w:type="dxa"/>
            <w:tcBorders>
              <w:bottom w:val="single" w:sz="4" w:space="0" w:color="auto"/>
            </w:tcBorders>
            <w:vAlign w:val="center"/>
          </w:tcPr>
          <w:p w14:paraId="423F9EE9" w14:textId="77777777" w:rsidR="00A81C24" w:rsidRPr="00A81C24" w:rsidRDefault="00A81C24" w:rsidP="00A81C24">
            <w:pPr>
              <w:jc w:val="both"/>
              <w:rPr>
                <w:rFonts w:ascii="Palatino Linotype" w:eastAsia="Times New Roman" w:hAnsi="Palatino Linotype" w:cs="Times New Roman"/>
                <w:bCs/>
                <w:snapToGrid w:val="0"/>
                <w:color w:val="000000"/>
                <w:sz w:val="20"/>
                <w:szCs w:val="20"/>
                <w:lang w:val="en-US" w:eastAsia="de-DE" w:bidi="en-US"/>
              </w:rPr>
            </w:pPr>
            <w:r w:rsidRPr="00A81C24">
              <w:rPr>
                <w:rFonts w:ascii="Palatino Linotype" w:eastAsia="Times New Roman" w:hAnsi="Palatino Linotype" w:cs="Times New Roman"/>
                <w:bCs/>
                <w:snapToGrid w:val="0"/>
                <w:color w:val="000000"/>
                <w:sz w:val="20"/>
                <w:szCs w:val="20"/>
                <w:lang w:val="en-US" w:eastAsia="de-DE" w:bidi="en-US"/>
              </w:rPr>
              <w:t>.460</w:t>
            </w:r>
          </w:p>
        </w:tc>
      </w:tr>
    </w:tbl>
    <w:p w14:paraId="6E1120E6" w14:textId="77777777" w:rsidR="00A81C24" w:rsidRPr="00A81C24" w:rsidRDefault="00A81C24" w:rsidP="00A81C24">
      <w:pPr>
        <w:spacing w:line="240" w:lineRule="auto"/>
        <w:jc w:val="both"/>
        <w:rPr>
          <w:rFonts w:ascii="Palatino Linotype" w:eastAsia="Times New Roman" w:hAnsi="Palatino Linotype" w:cs="Times New Roman"/>
          <w:bCs/>
          <w:snapToGrid w:val="0"/>
          <w:color w:val="000000"/>
          <w:kern w:val="0"/>
          <w:sz w:val="20"/>
          <w:szCs w:val="20"/>
          <w:lang w:val="en-US" w:eastAsia="de-DE" w:bidi="en-US"/>
          <w14:ligatures w14:val="none"/>
        </w:rPr>
      </w:pPr>
      <w:r w:rsidRPr="00A81C24">
        <w:rPr>
          <w:rFonts w:ascii="Palatino Linotype" w:eastAsia="Times New Roman" w:hAnsi="Palatino Linotype" w:cs="Times New Roman"/>
          <w:bCs/>
          <w:snapToGrid w:val="0"/>
          <w:color w:val="000000"/>
          <w:kern w:val="0"/>
          <w:sz w:val="20"/>
          <w:szCs w:val="20"/>
          <w:lang w:val="en-US" w:eastAsia="de-DE" w:bidi="en-US"/>
          <w14:ligatures w14:val="none"/>
        </w:rPr>
        <w:t>Note. * p = .</w:t>
      </w:r>
      <w:proofErr w:type="gramStart"/>
      <w:r w:rsidRPr="00A81C24">
        <w:rPr>
          <w:rFonts w:ascii="Palatino Linotype" w:eastAsia="Times New Roman" w:hAnsi="Palatino Linotype" w:cs="Times New Roman"/>
          <w:bCs/>
          <w:snapToGrid w:val="0"/>
          <w:color w:val="000000"/>
          <w:kern w:val="0"/>
          <w:sz w:val="20"/>
          <w:szCs w:val="20"/>
          <w:lang w:val="en-US" w:eastAsia="de-DE" w:bidi="en-US"/>
          <w14:ligatures w14:val="none"/>
        </w:rPr>
        <w:t>067  *</w:t>
      </w:r>
      <w:proofErr w:type="gramEnd"/>
      <w:r w:rsidRPr="00A81C24">
        <w:rPr>
          <w:rFonts w:ascii="Palatino Linotype" w:eastAsia="Times New Roman" w:hAnsi="Palatino Linotype" w:cs="Times New Roman"/>
          <w:bCs/>
          <w:snapToGrid w:val="0"/>
          <w:color w:val="000000"/>
          <w:kern w:val="0"/>
          <w:sz w:val="20"/>
          <w:szCs w:val="20"/>
          <w:lang w:val="en-US" w:eastAsia="de-DE" w:bidi="en-US"/>
          <w14:ligatures w14:val="none"/>
        </w:rPr>
        <w:t>* p &lt; .001</w:t>
      </w:r>
    </w:p>
    <w:p w14:paraId="22281AAE" w14:textId="350E1D06" w:rsidR="00A81C24" w:rsidRPr="00A81C24" w:rsidRDefault="00A81C24" w:rsidP="00A81C24">
      <w:pPr>
        <w:spacing w:line="240" w:lineRule="auto"/>
        <w:ind w:firstLine="708"/>
        <w:jc w:val="both"/>
        <w:rPr>
          <w:rFonts w:ascii="Palatino Linotype" w:eastAsia="Times New Roman" w:hAnsi="Palatino Linotype" w:cs="Times New Roman"/>
          <w:bCs/>
          <w:snapToGrid w:val="0"/>
          <w:color w:val="000000"/>
          <w:kern w:val="0"/>
          <w:sz w:val="20"/>
          <w:szCs w:val="20"/>
          <w:lang w:val="en-US" w:eastAsia="de-DE" w:bidi="en-US"/>
          <w14:ligatures w14:val="none"/>
        </w:rPr>
      </w:pPr>
      <w:r w:rsidRPr="00A81C24">
        <w:rPr>
          <w:rFonts w:ascii="Palatino Linotype" w:eastAsia="Times New Roman" w:hAnsi="Palatino Linotype" w:cs="Times New Roman"/>
          <w:bCs/>
          <w:snapToGrid w:val="0"/>
          <w:color w:val="000000"/>
          <w:kern w:val="0"/>
          <w:sz w:val="20"/>
          <w:szCs w:val="20"/>
          <w:lang w:val="en-US" w:eastAsia="de-DE" w:bidi="en-US"/>
          <w14:ligatures w14:val="none"/>
        </w:rPr>
        <w:t xml:space="preserve">We conducted a Welch's t-test to determine if there were differences in anxiety levels based on the participants' gender (Table </w:t>
      </w:r>
      <w:r w:rsidR="00541828">
        <w:rPr>
          <w:rFonts w:ascii="Palatino Linotype" w:eastAsia="Times New Roman" w:hAnsi="Palatino Linotype" w:cs="Times New Roman"/>
          <w:bCs/>
          <w:snapToGrid w:val="0"/>
          <w:color w:val="000000"/>
          <w:kern w:val="0"/>
          <w:sz w:val="20"/>
          <w:szCs w:val="20"/>
          <w:lang w:val="en-US" w:eastAsia="de-DE" w:bidi="en-US"/>
          <w14:ligatures w14:val="none"/>
        </w:rPr>
        <w:t>5</w:t>
      </w:r>
      <w:r w:rsidRPr="00A81C24">
        <w:rPr>
          <w:rFonts w:ascii="Palatino Linotype" w:eastAsia="Times New Roman" w:hAnsi="Palatino Linotype" w:cs="Times New Roman"/>
          <w:bCs/>
          <w:snapToGrid w:val="0"/>
          <w:color w:val="000000"/>
          <w:kern w:val="0"/>
          <w:sz w:val="20"/>
          <w:szCs w:val="20"/>
          <w:lang w:val="en-US" w:eastAsia="de-DE" w:bidi="en-US"/>
          <w14:ligatures w14:val="none"/>
        </w:rPr>
        <w:t>). Our results indicate that girls reported significantly higher levels of anxiety (M = 12.767; SD = 6.57) compared to boys (M = 9.51; SD = 5.70). The subscales "Physiological anxiety" and "Worry/Oversensitivity" contribute to this difference. Specifically, the difference in the "Concentration/Social worries" subscale was half as small, and the difference was only trending.</w:t>
      </w:r>
    </w:p>
    <w:p w14:paraId="3BF981D3" w14:textId="0A48A3D1" w:rsidR="00A81C24" w:rsidRPr="000D526B" w:rsidRDefault="00A81C24" w:rsidP="000D526B">
      <w:pPr>
        <w:spacing w:line="240" w:lineRule="auto"/>
        <w:ind w:firstLine="708"/>
        <w:jc w:val="both"/>
        <w:rPr>
          <w:rFonts w:ascii="Palatino Linotype" w:eastAsia="Times New Roman" w:hAnsi="Palatino Linotype" w:cs="Times New Roman"/>
          <w:bCs/>
          <w:snapToGrid w:val="0"/>
          <w:color w:val="000000"/>
          <w:kern w:val="0"/>
          <w:sz w:val="20"/>
          <w:szCs w:val="20"/>
          <w:lang w:val="en-US" w:eastAsia="de-DE" w:bidi="en-US"/>
          <w14:ligatures w14:val="none"/>
        </w:rPr>
      </w:pPr>
      <w:r w:rsidRPr="00A81C24">
        <w:rPr>
          <w:rFonts w:ascii="Palatino Linotype" w:eastAsia="Times New Roman" w:hAnsi="Palatino Linotype" w:cs="Times New Roman"/>
          <w:bCs/>
          <w:snapToGrid w:val="0"/>
          <w:color w:val="000000"/>
          <w:kern w:val="0"/>
          <w:sz w:val="20"/>
          <w:szCs w:val="20"/>
          <w:lang w:val="en-US" w:eastAsia="de-DE" w:bidi="en-US"/>
          <w14:ligatures w14:val="none"/>
        </w:rPr>
        <w:t>We conducted a Welch's t-test to determine if ERS varied depending on the participants' gender. The results did not indicate any differences in the use of adaptive and maladaptive ERSs between boys and girls. However, we found that boys significantly used the maladaptive strategy of "blaming others" more frequently (M = 8.53; SD = 3.26) compared to girls (M = 7.24; SD = 3.14; t = -3.3</w:t>
      </w:r>
      <w:r>
        <w:rPr>
          <w:rFonts w:ascii="Palatino Linotype" w:eastAsia="Times New Roman" w:hAnsi="Palatino Linotype" w:cs="Times New Roman"/>
          <w:bCs/>
          <w:snapToGrid w:val="0"/>
          <w:color w:val="000000"/>
          <w:kern w:val="0"/>
          <w:sz w:val="20"/>
          <w:szCs w:val="20"/>
          <w:lang w:val="en-US" w:eastAsia="de-DE" w:bidi="en-US"/>
          <w14:ligatures w14:val="none"/>
        </w:rPr>
        <w:t>76</w:t>
      </w:r>
      <w:r w:rsidRPr="00A81C24">
        <w:rPr>
          <w:rFonts w:ascii="Palatino Linotype" w:eastAsia="Times New Roman" w:hAnsi="Palatino Linotype" w:cs="Times New Roman"/>
          <w:bCs/>
          <w:snapToGrid w:val="0"/>
          <w:color w:val="000000"/>
          <w:kern w:val="0"/>
          <w:sz w:val="20"/>
          <w:szCs w:val="20"/>
          <w:lang w:val="en-US" w:eastAsia="de-DE" w:bidi="en-US"/>
          <w14:ligatures w14:val="none"/>
        </w:rPr>
        <w:t xml:space="preserve">; p </w:t>
      </w:r>
      <w:r>
        <w:rPr>
          <w:rFonts w:ascii="Palatino Linotype" w:eastAsia="Times New Roman" w:hAnsi="Palatino Linotype" w:cs="Times New Roman"/>
          <w:bCs/>
          <w:snapToGrid w:val="0"/>
          <w:color w:val="000000"/>
          <w:kern w:val="0"/>
          <w:sz w:val="20"/>
          <w:szCs w:val="20"/>
          <w:lang w:val="en-US" w:eastAsia="de-DE" w:bidi="en-US"/>
          <w14:ligatures w14:val="none"/>
        </w:rPr>
        <w:t>&lt;</w:t>
      </w:r>
      <w:r w:rsidRPr="00A81C24">
        <w:rPr>
          <w:rFonts w:ascii="Palatino Linotype" w:eastAsia="Times New Roman" w:hAnsi="Palatino Linotype" w:cs="Times New Roman"/>
          <w:bCs/>
          <w:snapToGrid w:val="0"/>
          <w:color w:val="000000"/>
          <w:kern w:val="0"/>
          <w:sz w:val="20"/>
          <w:szCs w:val="20"/>
          <w:lang w:val="en-US" w:eastAsia="de-DE" w:bidi="en-US"/>
          <w14:ligatures w14:val="none"/>
        </w:rPr>
        <w:t xml:space="preserve"> .001, d = -.408, 95% CI [-.647, -.169]). Girls, on the other hand, utilized the maladaptive strategies of "rumination" (M = 10.95; SD = 3.88) and "self-blame" (M = 10.11; SD = 3.99) more frequently than boys (M = 9.99; SD = 4.09; t = 2.</w:t>
      </w:r>
      <w:r w:rsidR="000D526B">
        <w:rPr>
          <w:rFonts w:ascii="Palatino Linotype" w:eastAsia="Times New Roman" w:hAnsi="Palatino Linotype" w:cs="Times New Roman"/>
          <w:bCs/>
          <w:snapToGrid w:val="0"/>
          <w:color w:val="000000"/>
          <w:kern w:val="0"/>
          <w:sz w:val="20"/>
          <w:szCs w:val="20"/>
          <w:lang w:val="en-US" w:eastAsia="de-DE" w:bidi="en-US"/>
          <w14:ligatures w14:val="none"/>
        </w:rPr>
        <w:t>085</w:t>
      </w:r>
      <w:r w:rsidRPr="00A81C24">
        <w:rPr>
          <w:rFonts w:ascii="Palatino Linotype" w:eastAsia="Times New Roman" w:hAnsi="Palatino Linotype" w:cs="Times New Roman"/>
          <w:bCs/>
          <w:snapToGrid w:val="0"/>
          <w:color w:val="000000"/>
          <w:kern w:val="0"/>
          <w:sz w:val="20"/>
          <w:szCs w:val="20"/>
          <w:lang w:val="en-US" w:eastAsia="de-DE" w:bidi="en-US"/>
          <w14:ligatures w14:val="none"/>
        </w:rPr>
        <w:t xml:space="preserve"> ; p &lt; .05</w:t>
      </w:r>
      <w:r w:rsidR="000D526B">
        <w:rPr>
          <w:rFonts w:ascii="Palatino Linotype" w:eastAsia="Times New Roman" w:hAnsi="Palatino Linotype" w:cs="Times New Roman"/>
          <w:bCs/>
          <w:snapToGrid w:val="0"/>
          <w:color w:val="000000"/>
          <w:kern w:val="0"/>
          <w:sz w:val="20"/>
          <w:szCs w:val="20"/>
          <w:lang w:val="en-US" w:eastAsia="de-DE" w:bidi="en-US"/>
          <w14:ligatures w14:val="none"/>
        </w:rPr>
        <w:t xml:space="preserve"> ;</w:t>
      </w:r>
      <w:r w:rsidRPr="00A81C24">
        <w:rPr>
          <w:rFonts w:ascii="Palatino Linotype" w:eastAsia="Times New Roman" w:hAnsi="Palatino Linotype" w:cs="Times New Roman"/>
          <w:bCs/>
          <w:snapToGrid w:val="0"/>
          <w:color w:val="000000"/>
          <w:kern w:val="0"/>
          <w:sz w:val="20"/>
          <w:szCs w:val="20"/>
          <w:lang w:val="en-US" w:eastAsia="de-DE" w:bidi="en-US"/>
          <w14:ligatures w14:val="none"/>
        </w:rPr>
        <w:t xml:space="preserve"> d = .</w:t>
      </w:r>
      <w:r w:rsidR="000D526B">
        <w:rPr>
          <w:rFonts w:ascii="Palatino Linotype" w:eastAsia="Times New Roman" w:hAnsi="Palatino Linotype" w:cs="Times New Roman"/>
          <w:bCs/>
          <w:snapToGrid w:val="0"/>
          <w:color w:val="000000"/>
          <w:kern w:val="0"/>
          <w:sz w:val="20"/>
          <w:szCs w:val="20"/>
          <w:lang w:val="en-US" w:eastAsia="de-DE" w:bidi="en-US"/>
          <w14:ligatures w14:val="none"/>
        </w:rPr>
        <w:t>252 ;</w:t>
      </w:r>
      <w:r w:rsidRPr="00A81C24">
        <w:rPr>
          <w:rFonts w:ascii="Palatino Linotype" w:eastAsia="Times New Roman" w:hAnsi="Palatino Linotype" w:cs="Times New Roman"/>
          <w:bCs/>
          <w:snapToGrid w:val="0"/>
          <w:color w:val="000000"/>
          <w:kern w:val="0"/>
          <w:sz w:val="20"/>
          <w:szCs w:val="20"/>
          <w:lang w:val="en-US" w:eastAsia="de-DE" w:bidi="en-US"/>
          <w14:ligatures w14:val="none"/>
        </w:rPr>
        <w:t xml:space="preserve"> 95% CI [.014, .490] ; and M = 9.06; SD = 3.15; t = 2.</w:t>
      </w:r>
      <w:r w:rsidR="000D526B">
        <w:rPr>
          <w:rFonts w:ascii="Palatino Linotype" w:eastAsia="Times New Roman" w:hAnsi="Palatino Linotype" w:cs="Times New Roman"/>
          <w:bCs/>
          <w:snapToGrid w:val="0"/>
          <w:color w:val="000000"/>
          <w:kern w:val="0"/>
          <w:sz w:val="20"/>
          <w:szCs w:val="20"/>
          <w:lang w:val="en-US" w:eastAsia="de-DE" w:bidi="en-US"/>
          <w14:ligatures w14:val="none"/>
        </w:rPr>
        <w:t>251</w:t>
      </w:r>
      <w:r w:rsidRPr="00A81C24">
        <w:rPr>
          <w:rFonts w:ascii="Palatino Linotype" w:eastAsia="Times New Roman" w:hAnsi="Palatino Linotype" w:cs="Times New Roman"/>
          <w:bCs/>
          <w:snapToGrid w:val="0"/>
          <w:color w:val="000000"/>
          <w:kern w:val="0"/>
          <w:sz w:val="20"/>
          <w:szCs w:val="20"/>
          <w:lang w:val="en-US" w:eastAsia="de-DE" w:bidi="en-US"/>
          <w14:ligatures w14:val="none"/>
        </w:rPr>
        <w:t>; p &lt; .05</w:t>
      </w:r>
      <w:r w:rsidR="000D526B">
        <w:rPr>
          <w:rFonts w:ascii="Palatino Linotype" w:eastAsia="Times New Roman" w:hAnsi="Palatino Linotype" w:cs="Times New Roman"/>
          <w:bCs/>
          <w:snapToGrid w:val="0"/>
          <w:color w:val="000000"/>
          <w:kern w:val="0"/>
          <w:sz w:val="20"/>
          <w:szCs w:val="20"/>
          <w:lang w:val="en-US" w:eastAsia="de-DE" w:bidi="en-US"/>
          <w14:ligatures w14:val="none"/>
        </w:rPr>
        <w:t xml:space="preserve"> ;</w:t>
      </w:r>
      <w:r w:rsidRPr="00A81C24">
        <w:rPr>
          <w:rFonts w:ascii="Palatino Linotype" w:eastAsia="Times New Roman" w:hAnsi="Palatino Linotype" w:cs="Times New Roman"/>
          <w:bCs/>
          <w:snapToGrid w:val="0"/>
          <w:color w:val="000000"/>
          <w:kern w:val="0"/>
          <w:sz w:val="20"/>
          <w:szCs w:val="20"/>
          <w:lang w:val="en-US" w:eastAsia="de-DE" w:bidi="en-US"/>
          <w14:ligatures w14:val="none"/>
        </w:rPr>
        <w:t xml:space="preserve"> d = 270</w:t>
      </w:r>
      <w:r w:rsidR="000D526B">
        <w:rPr>
          <w:rFonts w:ascii="Palatino Linotype" w:eastAsia="Times New Roman" w:hAnsi="Palatino Linotype" w:cs="Times New Roman"/>
          <w:bCs/>
          <w:snapToGrid w:val="0"/>
          <w:color w:val="000000"/>
          <w:kern w:val="0"/>
          <w:sz w:val="20"/>
          <w:szCs w:val="20"/>
          <w:lang w:val="en-US" w:eastAsia="de-DE" w:bidi="en-US"/>
          <w14:ligatures w14:val="none"/>
        </w:rPr>
        <w:t xml:space="preserve"> ;</w:t>
      </w:r>
      <w:r w:rsidRPr="00A81C24">
        <w:rPr>
          <w:rFonts w:ascii="Palatino Linotype" w:eastAsia="Times New Roman" w:hAnsi="Palatino Linotype" w:cs="Times New Roman"/>
          <w:bCs/>
          <w:snapToGrid w:val="0"/>
          <w:color w:val="000000"/>
          <w:kern w:val="0"/>
          <w:sz w:val="20"/>
          <w:szCs w:val="20"/>
          <w:lang w:val="en-US" w:eastAsia="de-DE" w:bidi="en-US"/>
          <w14:ligatures w14:val="none"/>
        </w:rPr>
        <w:t xml:space="preserve"> 95% CI [.032, .508] respectively). </w:t>
      </w:r>
    </w:p>
    <w:p w14:paraId="4795C1E6" w14:textId="7020C892" w:rsidR="000D526B" w:rsidRPr="000D526B" w:rsidRDefault="00E345A2" w:rsidP="000D526B">
      <w:pPr>
        <w:pStyle w:val="MDPI31text"/>
        <w:ind w:left="0" w:firstLine="708"/>
        <w:rPr>
          <w:bCs/>
          <w:szCs w:val="20"/>
        </w:rPr>
      </w:pPr>
      <w:r w:rsidRPr="00E345A2">
        <w:rPr>
          <w:b/>
          <w:szCs w:val="20"/>
        </w:rPr>
        <w:t>Discussion</w:t>
      </w:r>
      <w:r w:rsidR="000D526B">
        <w:rPr>
          <w:b/>
          <w:szCs w:val="20"/>
        </w:rPr>
        <w:t xml:space="preserve">: </w:t>
      </w:r>
      <w:r w:rsidR="000D526B" w:rsidRPr="000D526B">
        <w:rPr>
          <w:bCs/>
          <w:szCs w:val="20"/>
        </w:rPr>
        <w:t xml:space="preserve">Regarding several of our studied variables, the literature consistently highlighted significant differences between girls and boys. For anxiety, girls express more anxiety than boys, e.g., </w:t>
      </w:r>
      <w:r w:rsidR="000D526B" w:rsidRPr="000D526B">
        <w:rPr>
          <w:bCs/>
          <w:szCs w:val="20"/>
        </w:rPr>
        <w:fldChar w:fldCharType="begin"/>
      </w:r>
      <w:r w:rsidR="00EA5808">
        <w:rPr>
          <w:bCs/>
          <w:szCs w:val="20"/>
        </w:rPr>
        <w:instrText xml:space="preserve"> ADDIN ZOTERO_ITEM CSL_CITATION {"citationID":"Nzu2M6Ba","properties":{"formattedCitation":"[4\\uc0\\u8211{}6]","plainCitation":"[4–6]","noteIndex":0},"citationItems":[{"id":1344,"uris":["http://zotero.org/users/2453776/items/9TC7P2LP"],"itemData":{"id":1344,"type":"article-journal","container-title":"Journal of abnormal psychology","issue":"1","note":"publisher: American Psychological Association","page":"109","source":"Google Scholar","title":"Gender differences in anxiety disorders and anxiety symptoms in adolescents.","volume":"107","author":[{"family":"Lewinsohn","given":"Peer M."},{"family":"Gotlib","given":"Ian H."},{"family":"Lewinsohn","given":"Mark"},{"family":"Seeley","given":"John R."},{"family":"Allen","given":"Nicholas B."}],"issued":{"date-parts":[["1998"]]}}},{"id":2553,"uris":["http://zotero.org/users/2453776/items/HBCG3FJB"],"itemData":{"id":2553,"type":"article-journal","abstract":"The objective of this study was to examine the psychometric properties of a French version of the State-Trait Anxiety Inventory for Children (STAIC). The STAIC was administered to 288 French Canadian children in Grades 4, 5, and 6. The three-factor model found in the original version was confirmed. The internal consistency coefficients of the State Anxiety and Trait Anxiety scales were excellent. Test-retest reliabilities after a 6-month period were also similar to those of the original version. Finally, concurrent validity, assessed by the correlation with the Revised Children’s Manifest Anxiety Scale, was also found to be good. In summary, results of the present study show that the French version of the STAIC is psychometrically sound.","container-title":"Educational and Psychological Measurement","DOI":"10.1177/0013164402239324","ISSN":"0013-1644, 1552-3888","issue":"1","journalAbbreviation":"Educational and Psychological Measurement","language":"en","page":"174-185","source":"DOI.org (Crossref)","title":"Psychometric Properties Of The French Canadian Version Of The State-Trait Anxiety Inventory For Children","volume":"63","author":[{"family":"Turgeon","given":"Lyse"},{"family":"Chartrand","given":"Élise"}],"issued":{"date-parts":[["2003",2]]}}},{"id":1331,"uris":["http://zotero.org/users/2453776/items/KU92VSKZ"],"itemData":{"id":1331,"type":"article-journal","container-title":"Psychological assessment","issue":"3","note":"publisher: American Psychological Association","page":"378","source":"Google Scholar","title":"Reliability and validity of the Revised Children's Manifest Anxiety Scale in a French-Canadian sample.","volume":"15","author":[{"family":"Turgeon","given":"Lyse"},{"family":"Chartrand","given":"Élise"}],"issued":{"date-parts":[["2003"]]}}}],"schema":"https://github.com/citation-style-language/schema/raw/master/csl-citation.json"} </w:instrText>
      </w:r>
      <w:r w:rsidR="000D526B" w:rsidRPr="000D526B">
        <w:rPr>
          <w:bCs/>
          <w:szCs w:val="20"/>
        </w:rPr>
        <w:fldChar w:fldCharType="separate"/>
      </w:r>
      <w:r w:rsidR="00EA5808" w:rsidRPr="00EA5808">
        <w:rPr>
          <w:szCs w:val="24"/>
        </w:rPr>
        <w:t>[4–6]</w:t>
      </w:r>
      <w:r w:rsidR="000D526B" w:rsidRPr="000D526B">
        <w:rPr>
          <w:bCs/>
          <w:szCs w:val="20"/>
        </w:rPr>
        <w:fldChar w:fldCharType="end"/>
      </w:r>
      <w:r w:rsidR="000D526B" w:rsidRPr="000D526B">
        <w:rPr>
          <w:bCs/>
          <w:szCs w:val="20"/>
        </w:rPr>
        <w:t xml:space="preserve">, which was also the case in our sample. The differences were significant for total anxiety and the subscales "Worry-Oversensitivity" and "Physiological anxiety," but less pronounced on the "Concentration-Social worries" scale (trend effect). Numerous studies have shown that girls report more worries than boys in both adults </w:t>
      </w:r>
      <w:r w:rsidR="000D526B" w:rsidRPr="000D526B">
        <w:rPr>
          <w:bCs/>
          <w:szCs w:val="20"/>
        </w:rPr>
        <w:fldChar w:fldCharType="begin"/>
      </w:r>
      <w:r w:rsidR="00EA5808">
        <w:rPr>
          <w:bCs/>
          <w:szCs w:val="20"/>
        </w:rPr>
        <w:instrText xml:space="preserve"> ADDIN ZOTERO_ITEM CSL_CITATION {"citationID":"Ldx0DkAD","properties":{"formattedCitation":"[14]","plainCitation":"[14]","noteIndex":0},"citationItems":[{"id":2248,"uris":["http://zotero.org/users/2453776/items/4UZN4CE5"],"itemData":{"id":2248,"type":"article-journal","container-title":"Journal of anxiety disorders","issue":"5","note":"publisher: Elsevier","page":"501–516","source":"Google Scholar","title":"Gender differences in worry and associated cognitive-behavioral variables","volume":"17","author":[{"family":"Robichaud","given":"Melisa"},{"family":"Dugas","given":"Michel J."},{"family":"Conway","given":"Michael"}],"issued":{"date-parts":[["2003"]]}}}],"schema":"https://github.com/citation-style-language/schema/raw/master/csl-citation.json"} </w:instrText>
      </w:r>
      <w:r w:rsidR="000D526B" w:rsidRPr="000D526B">
        <w:rPr>
          <w:bCs/>
          <w:szCs w:val="20"/>
        </w:rPr>
        <w:fldChar w:fldCharType="separate"/>
      </w:r>
      <w:r w:rsidR="00EA5808" w:rsidRPr="00EA5808">
        <w:t>[14]</w:t>
      </w:r>
      <w:r w:rsidR="000D526B" w:rsidRPr="000D526B">
        <w:rPr>
          <w:bCs/>
          <w:szCs w:val="20"/>
        </w:rPr>
        <w:fldChar w:fldCharType="end"/>
      </w:r>
      <w:r w:rsidR="000D526B" w:rsidRPr="000D526B">
        <w:rPr>
          <w:bCs/>
          <w:szCs w:val="20"/>
        </w:rPr>
        <w:t xml:space="preserve"> and pre-adolescents </w:t>
      </w:r>
      <w:r w:rsidR="000D526B" w:rsidRPr="000D526B">
        <w:rPr>
          <w:bCs/>
          <w:szCs w:val="20"/>
        </w:rPr>
        <w:fldChar w:fldCharType="begin"/>
      </w:r>
      <w:r w:rsidR="00EA5808">
        <w:rPr>
          <w:bCs/>
          <w:szCs w:val="20"/>
        </w:rPr>
        <w:instrText xml:space="preserve"> ADDIN ZOTERO_ITEM CSL_CITATION {"citationID":"NchsfEHD","properties":{"formattedCitation":"[15]","plainCitation":"[15]","noteIndex":0},"citationItems":[{"id":2554,"uris":["http://zotero.org/users/2453776/items/VQ57SV7C"],"itemData":{"id":2554,"type":"article-journal","abstract":"This study examined worry in elementary school aged children and its relation to anxiety. The study also examined whether parameters of excessive or dysfunctional worry could be delineated. Children from second through sixth grades (ages 7–12 years) were interviewed using a structured approach and completed several child anxiety measures. Parameters of worry assessed included: number of worries, areas of worry, intensity of worries, and perceptions of the frequency of worry events. Findings revealed few age-related differences but found that girls reported more worries than boys and that African-Americans reported more worries than white or Hispanic children. The three most common areas of worry involved School, Health, and Personal Harm. Anxiety was significantly associated with worry, providing empirical support for a link between these two constructs. Worry parameters, especially number and intensity of worries, could differentiate high and low anxious children in a normal school sample. Implications of these findings for understanding the role of worry in childhood anxiety are discussed.","container-title":"Child Development","DOI":"10.1111/j.1467-8624.1995.tb00897.x","ISSN":"1467-8624","issue":"3","language":"en","note":"_eprint: https://onlinelibrary.wiley.com/doi/pdf/10.1111/j.1467-8624.1995.tb00897.x","page":"671-686","source":"Wiley Online Library","title":"What Do Children Worry About? Worries and Their Relation to Anxiety","title-short":"What Do Children Worry About?","volume":"66","author":[{"family":"Silverman","given":"Wendy K."},{"family":"La Greca","given":"Annette M."},{"family":"Wasserstein","given":"Shari"}],"issued":{"date-parts":[["1995"]]}}}],"schema":"https://github.com/citation-style-language/schema/raw/master/csl-citation.json"} </w:instrText>
      </w:r>
      <w:r w:rsidR="000D526B" w:rsidRPr="000D526B">
        <w:rPr>
          <w:bCs/>
          <w:szCs w:val="20"/>
        </w:rPr>
        <w:fldChar w:fldCharType="separate"/>
      </w:r>
      <w:r w:rsidR="00EA5808" w:rsidRPr="00EA5808">
        <w:t>[15]</w:t>
      </w:r>
      <w:r w:rsidR="000D526B" w:rsidRPr="000D526B">
        <w:rPr>
          <w:bCs/>
          <w:szCs w:val="20"/>
        </w:rPr>
        <w:fldChar w:fldCharType="end"/>
      </w:r>
      <w:r w:rsidR="000D526B" w:rsidRPr="000D526B">
        <w:rPr>
          <w:bCs/>
          <w:szCs w:val="20"/>
        </w:rPr>
        <w:t xml:space="preserve">. Some have attempted to understand this difference by distinguishing the content of negative and repetitive thoughts that characterize worry. However, the data are contradictory, as </w:t>
      </w:r>
      <w:proofErr w:type="spellStart"/>
      <w:r w:rsidR="000D526B" w:rsidRPr="000D526B">
        <w:rPr>
          <w:bCs/>
          <w:szCs w:val="20"/>
        </w:rPr>
        <w:t>Oorton</w:t>
      </w:r>
      <w:proofErr w:type="spellEnd"/>
      <w:r w:rsidR="000D526B" w:rsidRPr="000D526B">
        <w:rPr>
          <w:bCs/>
          <w:szCs w:val="20"/>
        </w:rPr>
        <w:t xml:space="preserve"> </w:t>
      </w:r>
      <w:r w:rsidR="000D526B" w:rsidRPr="000D526B">
        <w:rPr>
          <w:bCs/>
          <w:szCs w:val="20"/>
        </w:rPr>
        <w:fldChar w:fldCharType="begin"/>
      </w:r>
      <w:r w:rsidR="00EA5808">
        <w:rPr>
          <w:bCs/>
          <w:szCs w:val="20"/>
        </w:rPr>
        <w:instrText xml:space="preserve"> ADDIN ZOTERO_ITEM CSL_CITATION {"citationID":"eFXsv5yI","properties":{"formattedCitation":"[16]","plainCitation":"[16]","noteIndex":0},"citationItems":[{"id":2557,"uris":["http://zotero.org/users/2453776/items/PV6ACL5Z"],"itemData":{"id":2557,"type":"article-journal","abstract":"In the late thirties Pinter and Lev discovered that fifth and sixth graders in New York City worried most about family and school items, with the greatest single worry being “failing a test” in school. The present study was designed to replicate their work and to determine whether changing social, economic, and political conditions have affected the worries of children. In 1977 an augmented version of the 1939 Pinter and Lev Worries Inventory was administered to 645 rural and urban fifth and sixth graders in Chautauqua County, New York. Results indicate that “failing a test” was still the most worrisome item. Comparisons of the Pinter and Lev and the present study indicate that boys in the 1939 sample worried significantly more about economic items, girls in the 1977 sample worried significantly more in all areas except personal health, and children in the 1977 sample had more worries pertaining to “robbers,” “kidnappers,” “strange people following me,” and “being taken away by strangers.” In addition, “someone dying in my family” ranked fourth for boys and girls in the 1977 sample and 39th for boys and 31st for girls in the 1939 sample.","container-title":"The Journal of Psychology","DOI":"10.1080/00223980.1982.9915336","ISSN":"0022-3980","issue":"2","note":"publisher: Routledge\n_eprint: https://doi.org/10.1080/00223980.1982.9915336\nPMID: 7069635","page":"153-162","source":"Taylor and Francis+NEJM","title":"A Comparative Study of Children's Worries","volume":"110","author":[{"family":"Oorton","given":"Geraldine L."}],"issued":{"date-parts":[["1982",3,1]]}}}],"schema":"https://github.com/citation-style-language/schema/raw/master/csl-citation.json"} </w:instrText>
      </w:r>
      <w:r w:rsidR="000D526B" w:rsidRPr="000D526B">
        <w:rPr>
          <w:bCs/>
          <w:szCs w:val="20"/>
        </w:rPr>
        <w:fldChar w:fldCharType="separate"/>
      </w:r>
      <w:r w:rsidR="00EA5808" w:rsidRPr="00EA5808">
        <w:t>[16]</w:t>
      </w:r>
      <w:r w:rsidR="000D526B" w:rsidRPr="000D526B">
        <w:rPr>
          <w:bCs/>
          <w:szCs w:val="20"/>
        </w:rPr>
        <w:fldChar w:fldCharType="end"/>
      </w:r>
      <w:r w:rsidR="000D526B" w:rsidRPr="000D526B">
        <w:rPr>
          <w:bCs/>
          <w:szCs w:val="20"/>
        </w:rPr>
        <w:t xml:space="preserve">, for example, found no significant difference for school-related worry, while Silverman et al. did </w:t>
      </w:r>
      <w:r w:rsidR="000D526B" w:rsidRPr="000D526B">
        <w:rPr>
          <w:bCs/>
          <w:szCs w:val="20"/>
        </w:rPr>
        <w:fldChar w:fldCharType="begin"/>
      </w:r>
      <w:r w:rsidR="00EA5808">
        <w:rPr>
          <w:bCs/>
          <w:szCs w:val="20"/>
        </w:rPr>
        <w:instrText xml:space="preserve"> ADDIN ZOTERO_ITEM CSL_CITATION {"citationID":"ayabvutp","properties":{"formattedCitation":"[15]","plainCitation":"[15]","noteIndex":0},"citationItems":[{"id":2554,"uris":["http://zotero.org/users/2453776/items/VQ57SV7C"],"itemData":{"id":2554,"type":"article-journal","abstract":"This study examined worry in elementary school aged children and its relation to anxiety. The study also examined whether parameters of excessive or dysfunctional worry could be delineated. Children from second through sixth grades (ages 7–12 years) were interviewed using a structured approach and completed several child anxiety measures. Parameters of worry assessed included: number of worries, areas of worry, intensity of worries, and perceptions of the frequency of worry events. Findings revealed few age-related differences but found that girls reported more worries than boys and that African-Americans reported more worries than white or Hispanic children. The three most common areas of worry involved School, Health, and Personal Harm. Anxiety was significantly associated with worry, providing empirical support for a link between these two constructs. Worry parameters, especially number and intensity of worries, could differentiate high and low anxious children in a normal school sample. Implications of these findings for understanding the role of worry in childhood anxiety are discussed.","container-title":"Child Development","DOI":"10.1111/j.1467-8624.1995.tb00897.x","ISSN":"1467-8624","issue":"3","language":"en","note":"_eprint: https://onlinelibrary.wiley.com/doi/pdf/10.1111/j.1467-8624.1995.tb00897.x","page":"671-686","source":"Wiley Online Library","title":"What Do Children Worry About? Worries and Their Relation to Anxiety","title-short":"What Do Children Worry About?","volume":"66","author":[{"family":"Silverman","given":"Wendy K."},{"family":"La Greca","given":"Annette M."},{"family":"Wasserstein","given":"Shari"}],"issued":{"date-parts":[["1995"]]}}}],"schema":"https://github.com/citation-style-language/schema/raw/master/csl-citation.json"} </w:instrText>
      </w:r>
      <w:r w:rsidR="000D526B" w:rsidRPr="000D526B">
        <w:rPr>
          <w:bCs/>
          <w:szCs w:val="20"/>
        </w:rPr>
        <w:fldChar w:fldCharType="separate"/>
      </w:r>
      <w:r w:rsidR="00EA5808" w:rsidRPr="00EA5808">
        <w:t>[15]</w:t>
      </w:r>
      <w:r w:rsidR="000D526B" w:rsidRPr="000D526B">
        <w:rPr>
          <w:bCs/>
          <w:szCs w:val="20"/>
        </w:rPr>
        <w:fldChar w:fldCharType="end"/>
      </w:r>
      <w:r w:rsidR="000D526B" w:rsidRPr="000D526B">
        <w:rPr>
          <w:bCs/>
          <w:szCs w:val="20"/>
        </w:rPr>
        <w:t xml:space="preserve">. Another explanation could be that girls may have lower self-confidence, leading to higher levels of worry. However, our results do not support this hypothesis, as no difference was found on the MCQ subscale evaluating confidence in one's own cognitive abilities. This absence, however, does not exclude the possibility of a lack of confidence in specific domains, but it reduces their likelihood. In this regard, a meta-analysis on the subject found significant differences with higher confidence in men compared to women regarding physical appearance, personal self, athleticism, and self-satisfaction. On the contrary, women had higher self-esteem regarding behavior and moral-ethics. However, no differences were found in self-esteem for academics, social acceptance, family, and affect </w:t>
      </w:r>
      <w:r w:rsidR="000D526B" w:rsidRPr="000D526B">
        <w:rPr>
          <w:bCs/>
          <w:szCs w:val="20"/>
        </w:rPr>
        <w:fldChar w:fldCharType="begin"/>
      </w:r>
      <w:r w:rsidR="00EA5808">
        <w:rPr>
          <w:bCs/>
          <w:szCs w:val="20"/>
        </w:rPr>
        <w:instrText xml:space="preserve"> ADDIN ZOTERO_ITEM CSL_CITATION {"citationID":"EwDCMJtJ","properties":{"formattedCitation":"[17]","plainCitation":"[17]","noteIndex":0},"citationItems":[{"id":2261,"uris":["http://zotero.org/users/2453776/items/3ZQPUT6E"],"itemData":{"id":2261,"type":"article-journal","container-title":"Review of General Psychology","issue":"1","note":"publisher: SAGE Publications Sage CA: Los Angeles, CA","page":"34–45","source":"Google Scholar","title":"Gender differences in domain-specific self-esteem: A meta-analysis","title-short":"Gender differences in domain-specific self-esteem","volume":"13","author":[{"family":"Gentile","given":"Brittany"},{"family":"Grabe","given":"Shelly"},{"family":"Dolan-Pascoe","given":"Brenda"},{"family":"Twenge","given":"Jean M."},{"family":"Wells","given":"Brooke E."},{"family":"Maitino","given":"Alissa"}],"issued":{"date-parts":[["2009"]]}}}],"schema":"https://github.com/citation-style-language/schema/raw/master/csl-citation.json"} </w:instrText>
      </w:r>
      <w:r w:rsidR="000D526B" w:rsidRPr="000D526B">
        <w:rPr>
          <w:bCs/>
          <w:szCs w:val="20"/>
        </w:rPr>
        <w:fldChar w:fldCharType="separate"/>
      </w:r>
      <w:r w:rsidR="00EA5808" w:rsidRPr="00EA5808">
        <w:t>[17]</w:t>
      </w:r>
      <w:r w:rsidR="000D526B" w:rsidRPr="000D526B">
        <w:rPr>
          <w:bCs/>
          <w:szCs w:val="20"/>
        </w:rPr>
        <w:fldChar w:fldCharType="end"/>
      </w:r>
      <w:r w:rsidR="000D526B" w:rsidRPr="000D526B">
        <w:rPr>
          <w:bCs/>
          <w:szCs w:val="20"/>
        </w:rPr>
        <w:t xml:space="preserve">. While self-esteem provides little explanation for the observed difference in worry, it may shed light on the smaller difference between boys and girls on the "social concern/concentration" scale. Studies seem to agree that girls are more concerned about social skills than boys </w:t>
      </w:r>
      <w:r w:rsidR="000D526B" w:rsidRPr="000D526B">
        <w:rPr>
          <w:bCs/>
          <w:szCs w:val="20"/>
        </w:rPr>
        <w:fldChar w:fldCharType="begin"/>
      </w:r>
      <w:r w:rsidR="00EA5808">
        <w:rPr>
          <w:bCs/>
          <w:szCs w:val="20"/>
        </w:rPr>
        <w:instrText xml:space="preserve"> ADDIN ZOTERO_ITEM CSL_CITATION {"citationID":"uCYoJxhK","properties":{"formattedCitation":"[15,16]","plainCitation":"[15,16]","noteIndex":0},"citationItems":[{"id":2557,"uris":["http://zotero.org/users/2453776/items/PV6ACL5Z"],"itemData":{"id":2557,"type":"article-journal","abstract":"In the late thirties Pinter and Lev discovered that fifth and sixth graders in New York City worried most about family and school items, with the greatest single worry being “failing a test” in school. The present study was designed to replicate their work and to determine whether changing social, economic, and political conditions have affected the worries of children. In 1977 an augmented version of the 1939 Pinter and Lev Worries Inventory was administered to 645 rural and urban fifth and sixth graders in Chautauqua County, New York. Results indicate that “failing a test” was still the most worrisome item. Comparisons of the Pinter and Lev and the present study indicate that boys in the 1939 sample worried significantly more about economic items, girls in the 1977 sample worried significantly more in all areas except personal health, and children in the 1977 sample had more worries pertaining to “robbers,” “kidnappers,” “strange people following me,” and “being taken away by strangers.” In addition, “someone dying in my family” ranked fourth for boys and girls in the 1977 sample and 39th for boys and 31st for girls in the 1939 sample.","container-title":"The Journal of Psychology","DOI":"10.1080/00223980.1982.9915336","ISSN":"0022-3980","issue":"2","note":"publisher: Routledge\n_eprint: https://doi.org/10.1080/00223980.1982.9915336\nPMID: 7069635","page":"153-162","source":"Taylor and Francis+NEJM","title":"A Comparative Study of Children's Worries","volume":"110","author":[{"family":"Oorton","given":"Geraldine L."}],"issued":{"date-parts":[["1982",3,1]]}}},{"id":2554,"uris":["http://zotero.org/users/2453776/items/VQ57SV7C"],"itemData":{"id":2554,"type":"article-journal","abstract":"This study examined worry in elementary school aged children and its relation to anxiety. The study also examined whether parameters of excessive or dysfunctional worry could be delineated. Children from second through sixth grades (ages 7–12 years) were interviewed using a structured approach and completed several child anxiety measures. Parameters of worry assessed included: number of worries, areas of worry, intensity of worries, and perceptions of the frequency of worry events. Findings revealed few age-related differences but found that girls reported more worries than boys and that African-Americans reported more worries than white or Hispanic children. The three most common areas of worry involved School, Health, and Personal Harm. Anxiety was significantly associated with worry, providing empirical support for a link between these two constructs. Worry parameters, especially number and intensity of worries, could differentiate high and low anxious children in a normal school sample. Implications of these findings for understanding the role of worry in childhood anxiety are discussed.","container-title":"Child Development","DOI":"10.1111/j.1467-8624.1995.tb00897.x","ISSN":"1467-8624","issue":"3","language":"en","note":"_eprint: https://onlinelibrary.wiley.com/doi/pdf/10.1111/j.1467-8624.1995.tb00897.x","page":"671-686","source":"Wiley Online Library","title":"What Do Children Worry About? Worries and Their Relation to Anxiety","title-short":"What Do Children Worry About?","volume":"66","author":[{"family":"Silverman","given":"Wendy K."},{"family":"La Greca","given":"Annette M."},{"family":"Wasserstein","given":"Shari"}],"issued":{"date-parts":[["1995"]]}}}],"schema":"https://github.com/citation-style-language/schema/raw/master/csl-citation.json"} </w:instrText>
      </w:r>
      <w:r w:rsidR="000D526B" w:rsidRPr="000D526B">
        <w:rPr>
          <w:bCs/>
          <w:szCs w:val="20"/>
        </w:rPr>
        <w:fldChar w:fldCharType="separate"/>
      </w:r>
      <w:r w:rsidR="00EA5808" w:rsidRPr="00EA5808">
        <w:t>[15,16]</w:t>
      </w:r>
      <w:r w:rsidR="000D526B" w:rsidRPr="000D526B">
        <w:rPr>
          <w:bCs/>
          <w:szCs w:val="20"/>
        </w:rPr>
        <w:fldChar w:fldCharType="end"/>
      </w:r>
      <w:r w:rsidR="000D526B" w:rsidRPr="000D526B">
        <w:rPr>
          <w:bCs/>
          <w:szCs w:val="20"/>
        </w:rPr>
        <w:t xml:space="preserve">, but self-esteem in terms of social acceptance (friendship, peer relationships, and social recognition) does not differ. This suggests that girls may be concerned about how they manage their relationships but are generally satisfied with their social acceptance. This interpretation is dependent on socio-cultural considerations, e.g., </w:t>
      </w:r>
      <w:r w:rsidR="000D526B" w:rsidRPr="000D526B">
        <w:rPr>
          <w:bCs/>
          <w:szCs w:val="20"/>
        </w:rPr>
        <w:fldChar w:fldCharType="begin"/>
      </w:r>
      <w:r w:rsidR="00EA5808">
        <w:rPr>
          <w:bCs/>
          <w:szCs w:val="20"/>
        </w:rPr>
        <w:instrText xml:space="preserve"> ADDIN ZOTERO_ITEM CSL_CITATION {"citationID":"6qC2IReS","properties":{"formattedCitation":"[18]","plainCitation":"[18]","noteIndex":0},"citationItems":[{"id":2558,"uris":["http://zotero.org/users/2453776/items/ENL2CTLZ"],"itemData":{"id":2558,"type":"article-journal","abstract":"The present study examined ethnic differences in worry in a college student population. No differences were found between Caucasians, African Americans, and Asian Americans in pathological worry as measured by the Penn State Worry Questionnaire (PSWQ) or in the frequency with which they met self-report criteria for generalized anxiety disorder on the Generalized Anxiety Disorder Questionnaire for DSM-IV (GAD-Q-IV). Groups differed in Worry Domains Questionnaire (WDQ) total scores and on all WDQ domain subscales except for the Financial domain. Within ethnic groups, Caucasians and African Americans experienced variations in intensity of worry across the specific domains, but Asian Americans did not. These results suggest that ethnic groups may differ from each other in the degree to which they worry and in the breadth of their concerns. Further examination of ethnic differences and worry (and anxiety more generally) is suggested. Depression and Anxiety 15:79–82, 2002. © 2002 Wiley-Liss, Inc.","container-title":"Depression and Anxiety","DOI":"10.1002/da.10027","ISSN":"1520-6394","issue":"2","language":"en","license":"Copyright © 2002 Wiley-Liss, Inc.","note":"_eprint: https://onlinelibrary.wiley.com/doi/pdf/10.1002/da.10027","page":"79-82","source":"Wiley Online Library","title":"Ethnic differences in worry in a nonclinical population","volume":"15","author":[{"family":"Scott","given":"Erin L."},{"family":"Eng","given":"Winnie"},{"family":"Heimberg","given":"Richard G."}],"issued":{"date-parts":[["2002"]]}}}],"schema":"https://github.com/citation-style-language/schema/raw/master/csl-citation.json"} </w:instrText>
      </w:r>
      <w:r w:rsidR="000D526B" w:rsidRPr="000D526B">
        <w:rPr>
          <w:bCs/>
          <w:szCs w:val="20"/>
        </w:rPr>
        <w:fldChar w:fldCharType="separate"/>
      </w:r>
      <w:r w:rsidR="00EA5808" w:rsidRPr="00EA5808">
        <w:t>[18]</w:t>
      </w:r>
      <w:r w:rsidR="000D526B" w:rsidRPr="000D526B">
        <w:rPr>
          <w:bCs/>
          <w:szCs w:val="20"/>
        </w:rPr>
        <w:fldChar w:fldCharType="end"/>
      </w:r>
      <w:r w:rsidR="000D526B" w:rsidRPr="000D526B">
        <w:rPr>
          <w:bCs/>
          <w:szCs w:val="20"/>
        </w:rPr>
        <w:t xml:space="preserve"> and could be the subject of further study. Regarding physiological anxiety, there is evidence that women more frequently and intensely experience negative emotions and experience more distress in response to stress-generating experiences than men </w:t>
      </w:r>
      <w:r w:rsidR="000D526B" w:rsidRPr="000D526B">
        <w:rPr>
          <w:bCs/>
          <w:szCs w:val="20"/>
        </w:rPr>
        <w:fldChar w:fldCharType="begin"/>
      </w:r>
      <w:r w:rsidR="00EA5808">
        <w:rPr>
          <w:bCs/>
          <w:szCs w:val="20"/>
        </w:rPr>
        <w:instrText xml:space="preserve"> ADDIN ZOTERO_ITEM CSL_CITATION {"citationID":"7pM5faYB","properties":{"formattedCitation":"[19\\uc0\\u8211{}21]","plainCitation":"[19–21]","noteIndex":0},"citationItems":[{"id":2561,"uris":["http://zotero.org/users/2453776/items/HMNPZMHZ"],"itemData":{"id":2561,"type":"book","abstract":"Origins of Phobias and Anxiety Disorders","ISBN":"978-0-08-051340-9","language":"en","note":"Google-Books-ID: RBnBE1v51FEC","number-of-pages":"313","publisher":"Elsevier","source":"Google Books","title":"Origins of Phobias and Anxiety Disorders: Why More Women than Men?","title-short":"Origins of Phobias and Anxiety Disorders","author":[{"family":"Craske","given":"Michelle G."}],"issued":{"date-parts":[["2003",11,13]]}}},{"id":2251,"uris":["http://zotero.org/users/2453776/items/KPEA3HGU"],"itemData":{"id":2251,"type":"article-journal","abstract":"This study examined sex differences in the use of coping strategies and their relationship to depression and anxiety-related psychopathology. Responses on measures of coping strategies, depression, and anxiety were obtained from a carefully screened nonclinical sample (N = 107). The results demonstrated that women who used less positive reframing had higher levels of depressive symptoms compared with women who used more positive reframing and to men irrespective of their use of more or less positive reframing. In addition, women who reported the use of more self-blame had elevated levels of trait anxiety, although a similar effect was not found for men. The observed sex differences in the use of coping strategies and their association with depression and anxiety-related problems underscores differences in the clinical presentation of anxiety and depression between women and men. Depression and Anxiety, 2008. Published 2007 Wiley-Liss, Inc.","container-title":"Depression and Anxiety","DOI":"10.1002/da.20341","ISSN":"1520-6394","issue":"10","language":"en","note":"_eprint: https://onlinelibrary.wiley.com/doi/pdf/10.1002/da.20341","page":"839-846","source":"Wiley Online Library","title":"Sex differences in the use of coping strategies: predictors of anxiety and depressive symptoms","title-short":"Sex differences in the use of coping strategies","volume":"25","author":[{"family":"Kelly","given":"Megan M."},{"family":"Tyrka","given":"Audrey R."},{"family":"Price","given":"Lawrence H."},{"family":"Carpenter","given":"Linda L."}],"issued":{"date-parts":[["2008"]]}}},{"id":2563,"uris":["http://zotero.org/users/2453776/items/I9ARKTLL"],"itemData":{"id":2563,"type":"article-journal","abstract":"Elderly people report less negative affect than the young, and women report more negative affect than men. This study investigated whether age and gender differences in negative affect could be explained by emotion regulation, measured as defensiveness and rumination, while controlling for the influence of life events. One-hundred-and-ninety-five young (20–35years) and 302 elderly (70–85years) men and women completed the Emotional Control Questionnaire-Rehearsal, Marlowe–Crowne Social Desirability Scale, Profile of Mood States, Beck’s Depression Inventory and List of Recent Experiences. Hierarchical regressions with negative affects as dependent variables showed that age was reduced to non-significance when controlling for defensiveness, and gender was reduced to non-significance when controlling for the interaction between age and gender, which in turn was reduced when entering rumination. Life events also influenced the association between age and negative affect. The results indicate that age differences in negative affect are mediated by defensiveness and life events and that when these two influences are accounted for elderly people score higher on sadness. Gender differences in negative affect were due to the young women’s higher scores on negative affect and this is partly explained by rumination.","container-title":"Personality and Individual Differences","DOI":"10.1016/j.paid.2004.12.001","ISSN":"0191-8869","issue":"8","journalAbbreviation":"Personality and Individual Differences","language":"en","page":"1935-1946","source":"ScienceDirect","title":"Age and gender differences in negative affect—Is there a role for emotion regulation?","volume":"38","author":[{"family":"Thomsen","given":"Dorthe Kirkegaard"},{"family":"Mehlsen","given":"Mimi Yung"},{"family":"Viidik","given":"Andrus"},{"family":"Sommerlund","given":"Bo"},{"family":"Zachariae","given":"Robert"}],"issued":{"date-parts":[["2005",6,1]]}}}],"schema":"https://github.com/citation-style-language/schema/raw/master/csl-citation.json"} </w:instrText>
      </w:r>
      <w:r w:rsidR="000D526B" w:rsidRPr="000D526B">
        <w:rPr>
          <w:bCs/>
          <w:szCs w:val="20"/>
        </w:rPr>
        <w:fldChar w:fldCharType="separate"/>
      </w:r>
      <w:r w:rsidR="00EA5808" w:rsidRPr="00EA5808">
        <w:rPr>
          <w:szCs w:val="24"/>
        </w:rPr>
        <w:t>[19–21]</w:t>
      </w:r>
      <w:r w:rsidR="000D526B" w:rsidRPr="000D526B">
        <w:rPr>
          <w:bCs/>
          <w:szCs w:val="20"/>
        </w:rPr>
        <w:fldChar w:fldCharType="end"/>
      </w:r>
      <w:r w:rsidR="000D526B" w:rsidRPr="000D526B">
        <w:rPr>
          <w:bCs/>
          <w:szCs w:val="20"/>
        </w:rPr>
        <w:t xml:space="preserve">. This difference may be more related to women's tendency to perceive events as stressful rather than a physiological difference in terms of autonomic arousal and cortisol reactivity </w:t>
      </w:r>
      <w:r w:rsidR="000D526B" w:rsidRPr="000D526B">
        <w:rPr>
          <w:bCs/>
          <w:szCs w:val="20"/>
        </w:rPr>
        <w:fldChar w:fldCharType="begin"/>
      </w:r>
      <w:r w:rsidR="00EA5808">
        <w:rPr>
          <w:bCs/>
          <w:szCs w:val="20"/>
        </w:rPr>
        <w:instrText xml:space="preserve"> ADDIN ZOTERO_ITEM CSL_CITATION {"citationID":"M7kKJdiF","properties":{"formattedCitation":"[20]","plainCitation":"[20]","noteIndex":0},"citationItems":[{"id":2251,"uris":["http://zotero.org/users/2453776/items/KPEA3HGU"],"itemData":{"id":2251,"type":"article-journal","abstract":"This study examined sex differences in the use of coping strategies and their relationship to depression and anxiety-related psychopathology. Responses on measures of coping strategies, depression, and anxiety were obtained from a carefully screened nonclinical sample (N = 107). The results demonstrated that women who used less positive reframing had higher levels of depressive symptoms compared with women who used more positive reframing and to men irrespective of their use of more or less positive reframing. In addition, women who reported the use of more self-blame had elevated levels of trait anxiety, although a similar effect was not found for men. The observed sex differences in the use of coping strategies and their association with depression and anxiety-related problems underscores differences in the clinical presentation of anxiety and depression between women and men. Depression and Anxiety, 2008. Published 2007 Wiley-Liss, Inc.","container-title":"Depression and Anxiety","DOI":"10.1002/da.20341","ISSN":"1520-6394","issue":"10","language":"en","note":"_eprint: https://onlinelibrary.wiley.com/doi/pdf/10.1002/da.20341","page":"839-846","source":"Wiley Online Library","title":"Sex differences in the use of coping strategies: predictors of anxiety and depressive symptoms","title-short":"Sex differences in the use of coping strategies","volume":"25","author":[{"family":"Kelly","given":"Megan M."},{"family":"Tyrka","given":"Audrey R."},{"family":"Price","given":"Lawrence H."},{"family":"Carpenter","given":"Linda L."}],"issued":{"date-parts":[["2008"]]}}}],"schema":"https://github.com/citation-style-language/schema/raw/master/csl-citation.json"} </w:instrText>
      </w:r>
      <w:r w:rsidR="000D526B" w:rsidRPr="000D526B">
        <w:rPr>
          <w:bCs/>
          <w:szCs w:val="20"/>
        </w:rPr>
        <w:fldChar w:fldCharType="separate"/>
      </w:r>
      <w:r w:rsidR="00EA5808" w:rsidRPr="00EA5808">
        <w:t>[20]</w:t>
      </w:r>
      <w:r w:rsidR="000D526B" w:rsidRPr="000D526B">
        <w:rPr>
          <w:bCs/>
          <w:szCs w:val="20"/>
        </w:rPr>
        <w:fldChar w:fldCharType="end"/>
      </w:r>
      <w:r w:rsidR="000D526B" w:rsidRPr="000D526B">
        <w:rPr>
          <w:bCs/>
          <w:szCs w:val="20"/>
        </w:rPr>
        <w:t>.</w:t>
      </w:r>
    </w:p>
    <w:p w14:paraId="573C78BC" w14:textId="3460586F" w:rsidR="000D526B" w:rsidRPr="000D526B" w:rsidRDefault="000D526B" w:rsidP="0078394B">
      <w:pPr>
        <w:spacing w:after="0" w:line="240" w:lineRule="auto"/>
        <w:ind w:firstLine="709"/>
        <w:jc w:val="both"/>
        <w:rPr>
          <w:rFonts w:ascii="Palatino Linotype" w:eastAsia="Times New Roman" w:hAnsi="Palatino Linotype" w:cs="Times New Roman"/>
          <w:bCs/>
          <w:snapToGrid w:val="0"/>
          <w:color w:val="000000"/>
          <w:kern w:val="0"/>
          <w:sz w:val="20"/>
          <w:szCs w:val="20"/>
          <w:lang w:val="en-US" w:eastAsia="de-DE" w:bidi="en-US"/>
          <w14:ligatures w14:val="none"/>
        </w:rPr>
      </w:pPr>
      <w:r w:rsidRPr="000D526B">
        <w:rPr>
          <w:rFonts w:ascii="Palatino Linotype" w:eastAsia="Times New Roman" w:hAnsi="Palatino Linotype" w:cs="Times New Roman"/>
          <w:bCs/>
          <w:snapToGrid w:val="0"/>
          <w:color w:val="000000"/>
          <w:kern w:val="0"/>
          <w:sz w:val="20"/>
          <w:szCs w:val="20"/>
          <w:lang w:val="en-US" w:eastAsia="de-DE" w:bidi="en-US"/>
          <w14:ligatures w14:val="none"/>
        </w:rPr>
        <w:t xml:space="preserve">For ERS, girls did not differ from boys in the use of adaptive and maladaptive ERSs. However, boys more frequently used the "blaming others" strategy, while girls used "rumination" and "dramatization" more frequently. Our results are consistent with several other studies using the CERQ for the first two strategies </w: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begin"/>
      </w:r>
      <w:r w:rsidR="00EA5808">
        <w:rPr>
          <w:rFonts w:ascii="Palatino Linotype" w:eastAsia="Times New Roman" w:hAnsi="Palatino Linotype" w:cs="Times New Roman"/>
          <w:bCs/>
          <w:snapToGrid w:val="0"/>
          <w:color w:val="000000"/>
          <w:kern w:val="0"/>
          <w:sz w:val="20"/>
          <w:szCs w:val="20"/>
          <w:lang w:val="en-US" w:eastAsia="de-DE" w:bidi="en-US"/>
          <w14:ligatures w14:val="none"/>
        </w:rPr>
        <w:instrText xml:space="preserve"> ADDIN ZOTERO_ITEM CSL_CITATION {"citationID":"O0nQroCF","properties":{"formattedCitation":"[7,8]","plainCitation":"[7,8]","noteIndex":0},"citationItems":[{"id":2488,"uris":["http://zotero.org/users/2453776/items/CLHAKQ62"],"itemData":{"id":2488,"type":"article-journal","container-title":"Journal of adolescence","issue":"2","note":"publisher: Elsevier","page":"271–282","source":"Google Scholar","title":"How is impulsivity related to depression in adolescence? Evidence from a French validation of the cognitive emotion regulation questionnaire","title-short":"How is impulsivity related to depression in adolescence?","volume":"30","author":[{"family":"Acremont","given":"Mathieu","non-dropping-particle":"d’"},{"family":"Van der Linden","given":"Martial"}],"issued":{"date-parts":[["2007"]]}}},{"id":1347,"uris":["http://zotero.org/users/2453776/items/9USXUCX2"],"itemData":{"id":1347,"type":"article-journal","container-title":"Personality and individual Differences","issue":"4","note":"publisher: Elsevier","page":"408–413","source":"Google Scholar","title":"Cognitive emotion regulation strategies: Gender differences and associations to worry","title-short":"Cognitive emotion regulation strategies","volume":"48","author":[{"family":"Zlomke","given":"Kimberly R."},{"family":"Hahn","given":"Kathryn S."}],"issued":{"date-parts":[["2010"]]}}}],"schema":"https://github.com/citation-style-language/schema/raw/master/csl-citation.json"} </w:instrTex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separate"/>
      </w:r>
      <w:r w:rsidR="00EA5808" w:rsidRPr="00EA5808">
        <w:rPr>
          <w:rFonts w:ascii="Palatino Linotype" w:hAnsi="Palatino Linotype"/>
          <w:sz w:val="20"/>
          <w:lang w:val="en-US"/>
        </w:rPr>
        <w:t>[7,8]</w: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end"/>
      </w:r>
      <w:r w:rsidRPr="000D526B">
        <w:rPr>
          <w:rFonts w:ascii="Palatino Linotype" w:eastAsia="Times New Roman" w:hAnsi="Palatino Linotype" w:cs="Times New Roman"/>
          <w:bCs/>
          <w:snapToGrid w:val="0"/>
          <w:color w:val="000000"/>
          <w:kern w:val="0"/>
          <w:sz w:val="20"/>
          <w:szCs w:val="20"/>
          <w:lang w:val="en-US" w:eastAsia="de-DE" w:bidi="en-US"/>
          <w14:ligatures w14:val="none"/>
        </w:rPr>
        <w:t xml:space="preserve"> and with a meta-analysis for the latter </w: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begin"/>
      </w:r>
      <w:r w:rsidR="00EA5808">
        <w:rPr>
          <w:rFonts w:ascii="Palatino Linotype" w:eastAsia="Times New Roman" w:hAnsi="Palatino Linotype" w:cs="Times New Roman"/>
          <w:bCs/>
          <w:snapToGrid w:val="0"/>
          <w:color w:val="000000"/>
          <w:kern w:val="0"/>
          <w:sz w:val="20"/>
          <w:szCs w:val="20"/>
          <w:lang w:val="en-US" w:eastAsia="de-DE" w:bidi="en-US"/>
          <w14:ligatures w14:val="none"/>
        </w:rPr>
        <w:instrText xml:space="preserve"> ADDIN ZOTERO_ITEM CSL_CITATION {"citationID":"L5KZy9bn","properties":{"formattedCitation":"[22]","plainCitation":"[22]","noteIndex":0},"citationItems":[{"id":2565,"uris":["http://zotero.org/users/2453776/items/YXV3HNQ5"],"itemData":{"id":2565,"type":"article-journal","abstract":"Starting in adolescence and continuing through adulthood, women are twice as likely as men to experience depression. According to the response styles theory (RST), gender differences in depression result, in part, from women’s tendency to ruminate more than men. A meta-analysis was performed to evaluate gender differences in rumination in adults (k=59; N=14,321); additionally, an analysis of subtypes of rumination – brooding and reflection – was conducted (k=23). Fixed effects analyses indicated that women scored higher than men in rumination (d=.24, p&lt;.01, SEd=.02), brooding (d=.19, p&lt;.01, SEd=.03) and reflection (d=.17, p&lt;.01, SEd=.03); there was no evidence of heterogeneity or publication bias across studies for these effect sizes. Although statistically significant, the effect sizes for gender differences in rumination were small in magnitude. Results are discussed with respect to the RST and gender differences in depression.","container-title":"Personality and Individual Differences","DOI":"10.1016/j.paid.2013.03.019","ISSN":"0191-8869","issue":"4","journalAbbreviation":"Personality and Individual Differences","language":"en","page":"367-374","source":"ScienceDirect","title":"Gender differences in rumination: A meta-analysis","title-short":"Gender differences in rumination","volume":"55","author":[{"family":"Johnson","given":"Daniel P."},{"family":"Whisman","given":"Mark A."}],"issued":{"date-parts":[["2013",8,1]]}}}],"schema":"https://github.com/citation-style-language/schema/raw/master/csl-citation.json"} </w:instrTex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separate"/>
      </w:r>
      <w:r w:rsidR="00EA5808" w:rsidRPr="00DB640F">
        <w:rPr>
          <w:rFonts w:ascii="Palatino Linotype" w:hAnsi="Palatino Linotype"/>
          <w:sz w:val="20"/>
          <w:lang w:val="en-US"/>
        </w:rPr>
        <w:t>[22]</w: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end"/>
      </w:r>
      <w:r w:rsidRPr="000D526B">
        <w:rPr>
          <w:rFonts w:ascii="Palatino Linotype" w:eastAsia="Times New Roman" w:hAnsi="Palatino Linotype" w:cs="Times New Roman"/>
          <w:bCs/>
          <w:snapToGrid w:val="0"/>
          <w:color w:val="000000"/>
          <w:kern w:val="0"/>
          <w:sz w:val="20"/>
          <w:szCs w:val="20"/>
          <w:lang w:val="en-US" w:eastAsia="de-DE" w:bidi="en-US"/>
          <w14:ligatures w14:val="none"/>
        </w:rPr>
        <w:t xml:space="preserve">. Zlomke and Hahn found a significant difference in the use of "putting into perspective" among women in young adults, while we found a trend effect in favor of boys in adolescents. Putting into perspective is a way to minimize the severity of an unpleasant event or relate it to other events </w: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begin"/>
      </w:r>
      <w:r w:rsidR="00EA5808">
        <w:rPr>
          <w:rFonts w:ascii="Palatino Linotype" w:eastAsia="Times New Roman" w:hAnsi="Palatino Linotype" w:cs="Times New Roman"/>
          <w:bCs/>
          <w:snapToGrid w:val="0"/>
          <w:color w:val="000000"/>
          <w:kern w:val="0"/>
          <w:sz w:val="20"/>
          <w:szCs w:val="20"/>
          <w:lang w:val="en-US" w:eastAsia="de-DE" w:bidi="en-US"/>
          <w14:ligatures w14:val="none"/>
        </w:rPr>
        <w:instrText xml:space="preserve"> ADDIN ZOTERO_ITEM CSL_CITATION {"citationID":"ZmjxGBhn","properties":{"formattedCitation":"[23]","plainCitation":"[23]","noteIndex":0},"citationItems":[{"id":2245,"uris":["http://zotero.org/users/2453776/items/Y92CAS4Y"],"itemData":{"id":2245,"type":"article-journal","container-title":"Personality and Individual differences","issue":"8","note":"publisher: Elsevier","page":"1311–1327","source":"Google Scholar","title":"Negative life events, cognitive emotion regulation and emotional problems","volume":"30","author":[{"family":"Garnefski","given":"Nadia"},{"family":"Kraaij","given":"Vivian"},{"family":"Spinhoven","given":"Philip"}],"issued":{"date-parts":[["2001"]]}}}],"schema":"https://github.com/citation-style-language/schema/raw/master/csl-citation.json"} </w:instrTex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separate"/>
      </w:r>
      <w:r w:rsidR="00EA5808" w:rsidRPr="00EA5808">
        <w:rPr>
          <w:rFonts w:ascii="Palatino Linotype" w:hAnsi="Palatino Linotype"/>
          <w:sz w:val="20"/>
          <w:lang w:val="en-US"/>
        </w:rPr>
        <w:t>[23]</w: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end"/>
      </w:r>
      <w:r w:rsidRPr="000D526B">
        <w:rPr>
          <w:rFonts w:ascii="Palatino Linotype" w:eastAsia="Times New Roman" w:hAnsi="Palatino Linotype" w:cs="Times New Roman"/>
          <w:bCs/>
          <w:snapToGrid w:val="0"/>
          <w:color w:val="000000"/>
          <w:kern w:val="0"/>
          <w:sz w:val="20"/>
          <w:szCs w:val="20"/>
          <w:lang w:val="en-US" w:eastAsia="de-DE" w:bidi="en-US"/>
          <w14:ligatures w14:val="none"/>
        </w:rPr>
        <w:t xml:space="preserve">. However, we suspect that minimizing </w:t>
      </w:r>
      <w:r w:rsidRPr="000D526B">
        <w:rPr>
          <w:rFonts w:ascii="Palatino Linotype" w:eastAsia="Times New Roman" w:hAnsi="Palatino Linotype" w:cs="Times New Roman"/>
          <w:bCs/>
          <w:snapToGrid w:val="0"/>
          <w:color w:val="000000"/>
          <w:kern w:val="0"/>
          <w:sz w:val="20"/>
          <w:szCs w:val="20"/>
          <w:lang w:val="en-US" w:eastAsia="de-DE" w:bidi="en-US"/>
          <w14:ligatures w14:val="none"/>
        </w:rPr>
        <w:lastRenderedPageBreak/>
        <w:t xml:space="preserve">and relativizing the event reflect two different postures. Relativizing requires relating the experienced event to another event. Comparing these unpleasant events activates an experiential or purely semantic referential framework to judge the seriousness of the situation. It involves the use of high-level elaboration abilities such as abstraction, memory, or reasoning. Minimizing, on the other hand, simply involves reducing the representative dimension of the event without necessarily seeking to determine its real impact on our lives. According to Sakakibara and Kitahara </w: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begin"/>
      </w:r>
      <w:r w:rsidR="00EA5808">
        <w:rPr>
          <w:rFonts w:ascii="Palatino Linotype" w:eastAsia="Times New Roman" w:hAnsi="Palatino Linotype" w:cs="Times New Roman"/>
          <w:bCs/>
          <w:snapToGrid w:val="0"/>
          <w:color w:val="000000"/>
          <w:kern w:val="0"/>
          <w:sz w:val="20"/>
          <w:szCs w:val="20"/>
          <w:lang w:val="en-US" w:eastAsia="de-DE" w:bidi="en-US"/>
          <w14:ligatures w14:val="none"/>
        </w:rPr>
        <w:instrText xml:space="preserve"> ADDIN ZOTERO_ITEM CSL_CITATION {"citationID":"I9Lg9trt","properties":{"formattedCitation":"[24]","plainCitation":"[24]","noteIndex":0},"citationItems":[{"id":2542,"uris":["http://zotero.org/users/2453776/items/GUW5RDIW"],"itemData":{"id":2542,"type":"article-journal","abstract":"This study aimed to investigate the relations between CERQ and depression, and anxiety and also aimed to reveal the characteristics of a Japanese sample through meta-analysis. The results showed that self-blame, acceptance, rumination, catastrophizing, and blaming others had significantly positive correlations with both depression and anxiety, whereas positive refocusing, refocus on planning, positive reappraisal, and putting into perspective had significantly negative correlations with both variables. Moreover, when comparing the correlation coefficients of the Japanese samples and the combined value, correlations between depression and positive reappraisal were significantly larger than the combined value. On the other hand, regarding the correlation coefficients of depression and putting into perspective, the combined value was larger than the value of Japanese samples. In addition, compared to the combined value, the Japanese sample's positive correlation between anxiety and rumination, and negative correlation between anxiety and positive reappraisal were larger.","container-title":"Shinrigaku kenkyu","DOI":"10.4992/jjpsy.87.15302","ISSN":"1884-1082","issue":"2","journalAbbreviation":"Shinrigaku Kenkyu","language":"jpn","note":"PMID: 27476268","page":"179-185","source":"Europe PMC","title":"The relationship between Cognitive Emotion Regulation Questionnaire (CERQ) and depression, anxiety: Meta-analysis","title-short":"[The relationship between Cognitive Emotion Regulation Questionnaire (CERQ) and depression, anxiety","volume":"87","author":[{"family":"Sakakibara","given":"Ryota"},{"family":"Kitahara","given":"Mizuho"}],"issued":{"date-parts":[["2016",6,1]]}}}],"schema":"https://github.com/citation-style-language/schema/raw/master/csl-citation.json"} </w:instrTex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separate"/>
      </w:r>
      <w:r w:rsidR="00EA5808" w:rsidRPr="00EA5808">
        <w:rPr>
          <w:rFonts w:ascii="Palatino Linotype" w:hAnsi="Palatino Linotype"/>
          <w:sz w:val="20"/>
          <w:lang w:val="en-US"/>
        </w:rPr>
        <w:t>[24]</w: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end"/>
      </w:r>
      <w:r w:rsidRPr="000D526B">
        <w:rPr>
          <w:rFonts w:ascii="Palatino Linotype" w:eastAsia="Times New Roman" w:hAnsi="Palatino Linotype" w:cs="Times New Roman"/>
          <w:bCs/>
          <w:snapToGrid w:val="0"/>
          <w:color w:val="000000"/>
          <w:kern w:val="0"/>
          <w:sz w:val="20"/>
          <w:szCs w:val="20"/>
          <w:lang w:val="en-US" w:eastAsia="de-DE" w:bidi="en-US"/>
          <w14:ligatures w14:val="none"/>
        </w:rPr>
        <w:t xml:space="preserve">, putting into perspective is a way of accepting that the situation is "still good," which does not modify the evaluation or the meaning of the situation itself. Just as Wilson </w: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begin"/>
      </w:r>
      <w:r w:rsidR="00EA5808">
        <w:rPr>
          <w:rFonts w:ascii="Palatino Linotype" w:eastAsia="Times New Roman" w:hAnsi="Palatino Linotype" w:cs="Times New Roman"/>
          <w:bCs/>
          <w:snapToGrid w:val="0"/>
          <w:color w:val="000000"/>
          <w:kern w:val="0"/>
          <w:sz w:val="20"/>
          <w:szCs w:val="20"/>
          <w:lang w:val="en-US" w:eastAsia="de-DE" w:bidi="en-US"/>
          <w14:ligatures w14:val="none"/>
        </w:rPr>
        <w:instrText xml:space="preserve"> ADDIN ZOTERO_ITEM CSL_CITATION {"citationID":"DfzMwssB","properties":{"formattedCitation":"[25]","plainCitation":"[25]","noteIndex":0},"citationItems":[{"id":2505,"uris":["http://zotero.org/users/2453776/items/9PIJJWPZ"],"itemData":{"id":2505,"type":"article-journal","container-title":"Behavior Therapy","issue":"3","note":"publisher: Elsevier","page":"417–439","source":"Google Scholar","title":"Acceptance and change in the treatment of eating disorders and obesity","volume":"27","author":[{"family":"Wilson","given":"G. Terence"}],"issued":{"date-parts":[["1996"]]}}}],"schema":"https://github.com/citation-style-language/schema/raw/master/csl-citation.json"} </w:instrTex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separate"/>
      </w:r>
      <w:r w:rsidR="00EA5808" w:rsidRPr="00EA5808">
        <w:rPr>
          <w:rFonts w:ascii="Palatino Linotype" w:hAnsi="Palatino Linotype"/>
          <w:sz w:val="20"/>
          <w:lang w:val="en-US"/>
        </w:rPr>
        <w:t>[25]</w: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end"/>
      </w:r>
      <w:r w:rsidRPr="000D526B">
        <w:rPr>
          <w:rFonts w:ascii="Palatino Linotype" w:eastAsia="Times New Roman" w:hAnsi="Palatino Linotype" w:cs="Times New Roman"/>
          <w:bCs/>
          <w:snapToGrid w:val="0"/>
          <w:color w:val="000000"/>
          <w:kern w:val="0"/>
          <w:sz w:val="20"/>
          <w:szCs w:val="20"/>
          <w:lang w:val="en-US" w:eastAsia="de-DE" w:bidi="en-US"/>
          <w14:ligatures w14:val="none"/>
        </w:rPr>
        <w:t xml:space="preserve"> could distinguish between an active and passive dimension of acceptance, we believe it is likely that this also applies to putting into perspective. This argument is even stronger given that (1) acceptance is tendentially more used by boys and (2) the use of the "blaming others" strategy involves similar mechanisms. Indeed, blaming others is a way of shifting the responsibility for the unpleasant event to an external cause. This strategy implies a skewed objectivity, a minimization of one's involvement in the event in question. That is why this ERS is less frequently implicated in anxiety compared to the other three </w: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begin"/>
      </w:r>
      <w:r w:rsidR="00EA5808">
        <w:rPr>
          <w:rFonts w:ascii="Palatino Linotype" w:eastAsia="Times New Roman" w:hAnsi="Palatino Linotype" w:cs="Times New Roman"/>
          <w:bCs/>
          <w:snapToGrid w:val="0"/>
          <w:color w:val="000000"/>
          <w:kern w:val="0"/>
          <w:sz w:val="20"/>
          <w:szCs w:val="20"/>
          <w:lang w:val="en-US" w:eastAsia="de-DE" w:bidi="en-US"/>
          <w14:ligatures w14:val="none"/>
        </w:rPr>
        <w:instrText xml:space="preserve"> ADDIN ZOTERO_ITEM CSL_CITATION {"citationID":"fMs3KmQ7","properties":{"formattedCitation":"[24]","plainCitation":"[24]","noteIndex":0},"citationItems":[{"id":2542,"uris":["http://zotero.org/users/2453776/items/GUW5RDIW"],"itemData":{"id":2542,"type":"article-journal","abstract":"This study aimed to investigate the relations between CERQ and depression, and anxiety and also aimed to reveal the characteristics of a Japanese sample through meta-analysis. The results showed that self-blame, acceptance, rumination, catastrophizing, and blaming others had significantly positive correlations with both depression and anxiety, whereas positive refocusing, refocus on planning, positive reappraisal, and putting into perspective had significantly negative correlations with both variables. Moreover, when comparing the correlation coefficients of the Japanese samples and the combined value, correlations between depression and positive reappraisal were significantly larger than the combined value. On the other hand, regarding the correlation coefficients of depression and putting into perspective, the combined value was larger than the value of Japanese samples. In addition, compared to the combined value, the Japanese sample's positive correlation between anxiety and rumination, and negative correlation between anxiety and positive reappraisal were larger.","container-title":"Shinrigaku kenkyu","DOI":"10.4992/jjpsy.87.15302","ISSN":"1884-1082","issue":"2","journalAbbreviation":"Shinrigaku Kenkyu","language":"jpn","note":"PMID: 27476268","page":"179-185","source":"Europe PMC","title":"The relationship between Cognitive Emotion Regulation Questionnaire (CERQ) and depression, anxiety: Meta-analysis","title-short":"[The relationship between Cognitive Emotion Regulation Questionnaire (CERQ) and depression, anxiety","volume":"87","author":[{"family":"Sakakibara","given":"Ryota"},{"family":"Kitahara","given":"Mizuho"}],"issued":{"date-parts":[["2016",6,1]]}}}],"schema":"https://github.com/citation-style-language/schema/raw/master/csl-citation.json"} </w:instrTex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separate"/>
      </w:r>
      <w:r w:rsidR="00EA5808" w:rsidRPr="00EA5808">
        <w:rPr>
          <w:rFonts w:ascii="Palatino Linotype" w:hAnsi="Palatino Linotype"/>
          <w:sz w:val="20"/>
          <w:lang w:val="en-US"/>
        </w:rPr>
        <w:t>[24]</w: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end"/>
      </w:r>
      <w:r w:rsidRPr="000D526B">
        <w:rPr>
          <w:rFonts w:ascii="Palatino Linotype" w:eastAsia="Times New Roman" w:hAnsi="Palatino Linotype" w:cs="Times New Roman"/>
          <w:bCs/>
          <w:snapToGrid w:val="0"/>
          <w:color w:val="000000"/>
          <w:kern w:val="0"/>
          <w:sz w:val="20"/>
          <w:szCs w:val="20"/>
          <w:lang w:val="en-US" w:eastAsia="de-DE" w:bidi="en-US"/>
          <w14:ligatures w14:val="none"/>
        </w:rPr>
        <w:t xml:space="preserve">. Our results support this notion as "blaming others" was not predicted by anxiety. However, additional analyses revealed a significant correlation between the ERSs "putting into perspective" and "acceptance" and problematic behaviors related to EF (r = -.153; r = -.137, respectively, with p &lt; .05). This moderates our argument and that of Wilson </w: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begin"/>
      </w:r>
      <w:r w:rsidR="00EA5808">
        <w:rPr>
          <w:rFonts w:ascii="Palatino Linotype" w:eastAsia="Times New Roman" w:hAnsi="Palatino Linotype" w:cs="Times New Roman"/>
          <w:bCs/>
          <w:snapToGrid w:val="0"/>
          <w:color w:val="000000"/>
          <w:kern w:val="0"/>
          <w:sz w:val="20"/>
          <w:szCs w:val="20"/>
          <w:lang w:val="en-US" w:eastAsia="de-DE" w:bidi="en-US"/>
          <w14:ligatures w14:val="none"/>
        </w:rPr>
        <w:instrText xml:space="preserve"> ADDIN ZOTERO_ITEM CSL_CITATION {"citationID":"sxl1Qrmo","properties":{"formattedCitation":"[25]","plainCitation":"[25]","noteIndex":0},"citationItems":[{"id":2505,"uris":["http://zotero.org/users/2453776/items/9PIJJWPZ"],"itemData":{"id":2505,"type":"article-journal","container-title":"Behavior Therapy","issue":"3","note":"publisher: Elsevier","page":"417–439","source":"Google Scholar","title":"Acceptance and change in the treatment of eating disorders and obesity","volume":"27","author":[{"family":"Wilson","given":"G. Terence"}],"issued":{"date-parts":[["1996"]]}}}],"schema":"https://github.com/citation-style-language/schema/raw/master/csl-citation.json"} </w:instrTex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separate"/>
      </w:r>
      <w:r w:rsidR="00EA5808" w:rsidRPr="00EA5808">
        <w:rPr>
          <w:rFonts w:ascii="Palatino Linotype" w:hAnsi="Palatino Linotype"/>
          <w:sz w:val="20"/>
          <w:lang w:val="en-US"/>
        </w:rPr>
        <w:t>[25]</w: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end"/>
      </w:r>
      <w:r w:rsidRPr="000D526B">
        <w:rPr>
          <w:rFonts w:ascii="Palatino Linotype" w:eastAsia="Times New Roman" w:hAnsi="Palatino Linotype" w:cs="Times New Roman"/>
          <w:bCs/>
          <w:snapToGrid w:val="0"/>
          <w:color w:val="000000"/>
          <w:kern w:val="0"/>
          <w:sz w:val="20"/>
          <w:szCs w:val="20"/>
          <w:lang w:val="en-US" w:eastAsia="de-DE" w:bidi="en-US"/>
          <w14:ligatures w14:val="none"/>
        </w:rPr>
        <w:t xml:space="preserve"> since behavioral regulation and metacognition abilities (measured through the GEC) are present in individuals reporting the use of acceptance and putting into perspective. This implies that individuals refer to the active dimension of these two adaptive ERSs. Nevertheless, the absence of a relationship in our study between these three ERSs and trait anxiety leaves some doubts.</w:t>
      </w:r>
    </w:p>
    <w:p w14:paraId="45F09884" w14:textId="16A84F5E" w:rsidR="000D526B" w:rsidRPr="000D526B" w:rsidRDefault="000D526B" w:rsidP="00541828">
      <w:pPr>
        <w:spacing w:after="0" w:line="240" w:lineRule="auto"/>
        <w:ind w:firstLine="709"/>
        <w:jc w:val="both"/>
        <w:rPr>
          <w:rFonts w:ascii="Palatino Linotype" w:eastAsia="Times New Roman" w:hAnsi="Palatino Linotype" w:cs="Times New Roman"/>
          <w:bCs/>
          <w:snapToGrid w:val="0"/>
          <w:color w:val="000000"/>
          <w:kern w:val="0"/>
          <w:sz w:val="20"/>
          <w:szCs w:val="20"/>
          <w:lang w:val="en-US" w:eastAsia="de-DE" w:bidi="en-US"/>
          <w14:ligatures w14:val="none"/>
        </w:rPr>
      </w:pPr>
      <w:r w:rsidRPr="000D526B">
        <w:rPr>
          <w:rFonts w:ascii="Palatino Linotype" w:eastAsia="Times New Roman" w:hAnsi="Palatino Linotype" w:cs="Times New Roman"/>
          <w:bCs/>
          <w:snapToGrid w:val="0"/>
          <w:color w:val="000000"/>
          <w:kern w:val="0"/>
          <w:sz w:val="20"/>
          <w:szCs w:val="20"/>
          <w:lang w:val="en-US" w:eastAsia="de-DE" w:bidi="en-US"/>
          <w14:ligatures w14:val="none"/>
        </w:rPr>
        <w:t xml:space="preserve">For EF, we observed a significant difference (p = .055) between girls, who displayed </w:t>
      </w:r>
      <w:proofErr w:type="gramStart"/>
      <w:r w:rsidRPr="000D526B">
        <w:rPr>
          <w:rFonts w:ascii="Palatino Linotype" w:eastAsia="Times New Roman" w:hAnsi="Palatino Linotype" w:cs="Times New Roman"/>
          <w:bCs/>
          <w:snapToGrid w:val="0"/>
          <w:color w:val="000000"/>
          <w:kern w:val="0"/>
          <w:sz w:val="20"/>
          <w:szCs w:val="20"/>
          <w:lang w:val="en-US" w:eastAsia="de-DE" w:bidi="en-US"/>
          <w14:ligatures w14:val="none"/>
        </w:rPr>
        <w:t>less</w:t>
      </w:r>
      <w:proofErr w:type="gramEnd"/>
      <w:r w:rsidRPr="000D526B">
        <w:rPr>
          <w:rFonts w:ascii="Palatino Linotype" w:eastAsia="Times New Roman" w:hAnsi="Palatino Linotype" w:cs="Times New Roman"/>
          <w:bCs/>
          <w:snapToGrid w:val="0"/>
          <w:color w:val="000000"/>
          <w:kern w:val="0"/>
          <w:sz w:val="20"/>
          <w:szCs w:val="20"/>
          <w:lang w:val="en-US" w:eastAsia="de-DE" w:bidi="en-US"/>
          <w14:ligatures w14:val="none"/>
        </w:rPr>
        <w:t xml:space="preserve"> problematic behaviors than boys. These results are consistent with a recent analysis of the BRIEF on a French sample </w: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begin"/>
      </w:r>
      <w:r w:rsidR="00EA5808">
        <w:rPr>
          <w:rFonts w:ascii="Palatino Linotype" w:eastAsia="Times New Roman" w:hAnsi="Palatino Linotype" w:cs="Times New Roman"/>
          <w:bCs/>
          <w:snapToGrid w:val="0"/>
          <w:color w:val="000000"/>
          <w:kern w:val="0"/>
          <w:sz w:val="20"/>
          <w:szCs w:val="20"/>
          <w:lang w:val="en-US" w:eastAsia="de-DE" w:bidi="en-US"/>
          <w14:ligatures w14:val="none"/>
        </w:rPr>
        <w:instrText xml:space="preserve"> ADDIN ZOTERO_ITEM CSL_CITATION {"citationID":"fMNv3x0E","properties":{"formattedCitation":"[26]","plainCitation":"[26]","noteIndex":0},"citationItems":[{"id":1848,"uris":["http://zotero.org/users/2453776/items/QGGPSKVN"],"itemData":{"id":1848,"type":"article-journal","container-title":"Child Neuropsychology","issue":"3","note":"publisher: Taylor &amp; Francis","page":"379–398","source":"Google Scholar","title":"Multigroup confirmatory factor analysis and structural invariance with age of the Behavior Rating Inventory of Executive Function (BRIEF)—French version","volume":"21","author":[{"family":"Fournet","given":"Nathalie"},{"family":"Roulin","given":"Jean-Luc"},{"family":"Monnier","given":"Catherine"},{"family":"Atzeni","given":"Thierry"},{"family":"Cosnefroy","given":"Olivier"},{"family":"Le Gall","given":"Didier"},{"family":"Roy","given":"Arnaud"}],"issued":{"date-parts":[["2015"]]}}}],"schema":"https://github.com/citation-style-language/schema/raw/master/csl-citation.json"} </w:instrTex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separate"/>
      </w:r>
      <w:r w:rsidR="00EA5808" w:rsidRPr="00EA5808">
        <w:rPr>
          <w:rFonts w:ascii="Palatino Linotype" w:hAnsi="Palatino Linotype"/>
          <w:sz w:val="20"/>
          <w:lang w:val="en-US"/>
        </w:rPr>
        <w:t>[26]</w: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end"/>
      </w:r>
      <w:r w:rsidRPr="000D526B">
        <w:rPr>
          <w:rFonts w:ascii="Palatino Linotype" w:eastAsia="Times New Roman" w:hAnsi="Palatino Linotype" w:cs="Times New Roman"/>
          <w:bCs/>
          <w:snapToGrid w:val="0"/>
          <w:color w:val="000000"/>
          <w:kern w:val="0"/>
          <w:sz w:val="20"/>
          <w:szCs w:val="20"/>
          <w:lang w:val="en-US" w:eastAsia="de-DE" w:bidi="en-US"/>
          <w14:ligatures w14:val="none"/>
        </w:rPr>
        <w:t xml:space="preserve"> or other versions of the BRIEF </w: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begin"/>
      </w:r>
      <w:r w:rsidR="00EA5808">
        <w:rPr>
          <w:rFonts w:ascii="Palatino Linotype" w:eastAsia="Times New Roman" w:hAnsi="Palatino Linotype" w:cs="Times New Roman"/>
          <w:bCs/>
          <w:snapToGrid w:val="0"/>
          <w:color w:val="000000"/>
          <w:kern w:val="0"/>
          <w:sz w:val="20"/>
          <w:szCs w:val="20"/>
          <w:lang w:val="en-US" w:eastAsia="de-DE" w:bidi="en-US"/>
          <w14:ligatures w14:val="none"/>
        </w:rPr>
        <w:instrText xml:space="preserve"> ADDIN ZOTERO_ITEM CSL_CITATION {"citationID":"WXpWQ24R","properties":{"formattedCitation":"[27]","plainCitation":"[27]","noteIndex":0},"citationItems":[{"id":2567,"uris":["http://zotero.org/users/2453776/items/FZE29R7T"],"itemData":{"id":2567,"type":"article-journal","abstract":"This study examined age-related change in executive function by using a Dutch translation of the Behavior Rating Inventory of Executive Function (BRIEF; Gioia et al., 2000) that was applied to a normative sample (age range 5–18 years). In addition, we examined the reliability and factorial structures of the Dutch BRIEF. Results with respect to age revealed a decrease in reported executive function problems with increasing age. On the Behavior Regulation Index (BRI), 5- to 8-year-olds showed significantly more executive function problems than 9- to 11-year-olds, as did the 12- to 14-year-olds compared to 15- to 18-year-olds (except on the Shift subscale). On the Metacognition Index, we found that 9- to 11-year-olds differed significantly from 5- to 8-year-olds on the Working Memory subscale. In addition, the current study showed that the internal consistency of the Dutch BRIEF is very high, and that this version of the BRIEF has a high test-retest stability. Item factor analysis confirmed the expected eight common factor model, and factor analysis of the eight test scores confirmed the two-factor model, as proposed by Gioia et al., in the Dutch data.","container-title":"Child Neuropsychology","DOI":"10.1080/09297049.2010.509715","ISSN":"0929-7049","issue":"1","note":"publisher: Routledge\n_eprint: https://doi.org/10.1080/09297049.2010.509715","page":"51-66","source":"Taylor and Francis+NEJM","title":"Age-Related Changes in Executive Function: A Normative Study with the Dutch Version of the Behavior Rating Inventory of Executive Function (BRIEF)","title-short":"Age-Related Changes in Executive Function","volume":"17","author":[{"family":"Huizinga","given":"Mariëtte"},{"family":"Smidts","given":"Diana   P."}],"issued":{"date-parts":[["2010",12,30]]}}}],"schema":"https://github.com/citation-style-language/schema/raw/master/csl-citation.json"} </w:instrTex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separate"/>
      </w:r>
      <w:r w:rsidR="00EA5808" w:rsidRPr="00DB640F">
        <w:rPr>
          <w:rFonts w:ascii="Palatino Linotype" w:hAnsi="Palatino Linotype"/>
          <w:sz w:val="20"/>
          <w:lang w:val="en-US"/>
        </w:rPr>
        <w:t>[27]</w: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end"/>
      </w:r>
      <w:r w:rsidRPr="000D526B">
        <w:rPr>
          <w:rFonts w:ascii="Palatino Linotype" w:eastAsia="Times New Roman" w:hAnsi="Palatino Linotype" w:cs="Times New Roman"/>
          <w:bCs/>
          <w:snapToGrid w:val="0"/>
          <w:color w:val="000000"/>
          <w:kern w:val="0"/>
          <w:sz w:val="20"/>
          <w:szCs w:val="20"/>
          <w:lang w:val="en-US" w:eastAsia="de-DE" w:bidi="en-US"/>
          <w14:ligatures w14:val="none"/>
        </w:rPr>
        <w:t>.</w:t>
      </w:r>
    </w:p>
    <w:p w14:paraId="0629FD12" w14:textId="2EEF0AA0" w:rsidR="00E345A2" w:rsidRPr="000D526B" w:rsidRDefault="000D526B" w:rsidP="00541828">
      <w:pPr>
        <w:spacing w:after="0" w:line="240" w:lineRule="auto"/>
        <w:ind w:firstLine="709"/>
        <w:jc w:val="both"/>
        <w:rPr>
          <w:rFonts w:ascii="Palatino Linotype" w:eastAsia="Times New Roman" w:hAnsi="Palatino Linotype" w:cs="Times New Roman"/>
          <w:bCs/>
          <w:snapToGrid w:val="0"/>
          <w:color w:val="000000"/>
          <w:kern w:val="0"/>
          <w:sz w:val="20"/>
          <w:szCs w:val="20"/>
          <w:lang w:val="en-US" w:eastAsia="de-DE" w:bidi="en-US"/>
          <w14:ligatures w14:val="none"/>
        </w:rPr>
      </w:pPr>
      <w:r w:rsidRPr="000D526B">
        <w:rPr>
          <w:rFonts w:ascii="Palatino Linotype" w:eastAsia="Times New Roman" w:hAnsi="Palatino Linotype" w:cs="Times New Roman"/>
          <w:bCs/>
          <w:snapToGrid w:val="0"/>
          <w:color w:val="000000"/>
          <w:kern w:val="0"/>
          <w:sz w:val="20"/>
          <w:szCs w:val="20"/>
          <w:lang w:val="en-US" w:eastAsia="de-DE" w:bidi="en-US"/>
          <w14:ligatures w14:val="none"/>
        </w:rPr>
        <w:t>For MCQ, the only difference that emerged between girls and boys was on the subscale "Negative metacognitive beliefs" (</w:t>
      </w:r>
      <w:proofErr w:type="spellStart"/>
      <w:r w:rsidRPr="000D526B">
        <w:rPr>
          <w:rFonts w:ascii="Palatino Linotype" w:eastAsia="Times New Roman" w:hAnsi="Palatino Linotype" w:cs="Times New Roman"/>
          <w:bCs/>
          <w:snapToGrid w:val="0"/>
          <w:color w:val="000000"/>
          <w:kern w:val="0"/>
          <w:sz w:val="20"/>
          <w:szCs w:val="20"/>
          <w:lang w:val="en-US" w:eastAsia="de-DE" w:bidi="en-US"/>
          <w14:ligatures w14:val="none"/>
        </w:rPr>
        <w:t>MCneg</w:t>
      </w:r>
      <w:proofErr w:type="spellEnd"/>
      <w:r w:rsidRPr="000D526B">
        <w:rPr>
          <w:rFonts w:ascii="Palatino Linotype" w:eastAsia="Times New Roman" w:hAnsi="Palatino Linotype" w:cs="Times New Roman"/>
          <w:bCs/>
          <w:snapToGrid w:val="0"/>
          <w:color w:val="000000"/>
          <w:kern w:val="0"/>
          <w:sz w:val="20"/>
          <w:szCs w:val="20"/>
          <w:lang w:val="en-US" w:eastAsia="de-DE" w:bidi="en-US"/>
          <w14:ligatures w14:val="none"/>
        </w:rPr>
        <w:t xml:space="preserve">). Girls had more metacognitive beliefs than boys, which could explain their higher anxiety levels. In a systematic review, Myers et al. </w: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begin"/>
      </w:r>
      <w:r w:rsidR="00EA5808">
        <w:rPr>
          <w:rFonts w:ascii="Palatino Linotype" w:eastAsia="Times New Roman" w:hAnsi="Palatino Linotype" w:cs="Times New Roman"/>
          <w:bCs/>
          <w:snapToGrid w:val="0"/>
          <w:color w:val="000000"/>
          <w:kern w:val="0"/>
          <w:sz w:val="20"/>
          <w:szCs w:val="20"/>
          <w:lang w:val="en-US" w:eastAsia="de-DE" w:bidi="en-US"/>
          <w14:ligatures w14:val="none"/>
        </w:rPr>
        <w:instrText xml:space="preserve"> ADDIN ZOTERO_ITEM CSL_CITATION {"citationID":"V3VKrC41","properties":{"formattedCitation":"[28]","plainCitation":"[28]","noteIndex":0},"citationItems":[{"id":1311,"uris":["http://zotero.org/users/2453776/items/VUA5D8D8"],"itemData":{"id":1311,"type":"article-journal","container-title":"Frontiers in psychology","note":"publisher: Frontiers","page":"1871","source":"Google Scholar","title":"The Metacognitions Questionnaire and its derivatives in children and adolescents: A systematic review of psychometric properties","title-short":"The Metacognitions Questionnaire and its derivatives in children and adolescents","volume":"10","author":[{"family":"Myers","given":"Samuel G."},{"family":"Solem","given":"Stian"},{"family":"Wells","given":"Adrian"}],"issued":{"date-parts":[["2019"]]}}}],"schema":"https://github.com/citation-style-language/schema/raw/master/csl-citation.json"} </w:instrTex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separate"/>
      </w:r>
      <w:r w:rsidR="00EA5808" w:rsidRPr="00EA5808">
        <w:rPr>
          <w:rFonts w:ascii="Palatino Linotype" w:hAnsi="Palatino Linotype"/>
          <w:sz w:val="20"/>
          <w:lang w:val="en-US"/>
        </w:rPr>
        <w:t>[28]</w: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end"/>
      </w:r>
      <w:r w:rsidRPr="000D526B">
        <w:rPr>
          <w:rFonts w:ascii="Palatino Linotype" w:eastAsia="Times New Roman" w:hAnsi="Palatino Linotype" w:cs="Times New Roman"/>
          <w:bCs/>
          <w:snapToGrid w:val="0"/>
          <w:color w:val="000000"/>
          <w:kern w:val="0"/>
          <w:sz w:val="20"/>
          <w:szCs w:val="20"/>
          <w:lang w:val="en-US" w:eastAsia="de-DE" w:bidi="en-US"/>
          <w14:ligatures w14:val="none"/>
        </w:rPr>
        <w:t xml:space="preserve"> noted that sex differences on this scale are small and may not be present or may be weak. Esbjørn et al. </w: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begin"/>
      </w:r>
      <w:r w:rsidR="00EA5808">
        <w:rPr>
          <w:rFonts w:ascii="Palatino Linotype" w:eastAsia="Times New Roman" w:hAnsi="Palatino Linotype" w:cs="Times New Roman"/>
          <w:bCs/>
          <w:snapToGrid w:val="0"/>
          <w:color w:val="000000"/>
          <w:kern w:val="0"/>
          <w:sz w:val="20"/>
          <w:szCs w:val="20"/>
          <w:lang w:val="en-US" w:eastAsia="de-DE" w:bidi="en-US"/>
          <w14:ligatures w14:val="none"/>
        </w:rPr>
        <w:instrText xml:space="preserve"> ADDIN ZOTERO_ITEM CSL_CITATION {"citationID":"tGN5HsRX","properties":{"formattedCitation":"[29]","plainCitation":"[29]","noteIndex":0},"citationItems":[{"id":2263,"uris":["http://zotero.org/users/2453776/items/TBDKPMBR"],"itemData":{"id":2263,"type":"article-journal","container-title":"Psychological assessment","issue":"4","note":"publisher: American Psychological Association","page":"1211","source":"Google Scholar","title":"A structural assessment of the 30-item Metacognitions Questionnaire for Children and its relations to anxiety symptoms.","volume":"25","author":[{"family":"Esbjørn","given":"Barbara H."},{"family":"Sømhovd","given":"Mikael J."},{"family":"Holm","given":"Jon M."},{"family":"Lønfeldt","given":"Nicole N."},{"family":"Bender","given":"Patrick K."},{"family":"Nielsen","given":"Sara K."},{"family":"Reinholdt-Dunne","given":"Marie Louise"}],"issued":{"date-parts":[["2013"]]}}}],"schema":"https://github.com/citation-style-language/schema/raw/master/csl-citation.json"} </w:instrTex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separate"/>
      </w:r>
      <w:r w:rsidR="00EA5808" w:rsidRPr="00EA5808">
        <w:rPr>
          <w:rFonts w:ascii="Palatino Linotype" w:hAnsi="Palatino Linotype"/>
          <w:sz w:val="20"/>
          <w:lang w:val="en-US"/>
        </w:rPr>
        <w:t>[29]</w: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end"/>
      </w:r>
      <w:r w:rsidRPr="000D526B">
        <w:rPr>
          <w:rFonts w:ascii="Palatino Linotype" w:eastAsia="Times New Roman" w:hAnsi="Palatino Linotype" w:cs="Times New Roman"/>
          <w:bCs/>
          <w:snapToGrid w:val="0"/>
          <w:color w:val="000000"/>
          <w:kern w:val="0"/>
          <w:sz w:val="20"/>
          <w:szCs w:val="20"/>
          <w:lang w:val="en-US" w:eastAsia="de-DE" w:bidi="en-US"/>
          <w14:ligatures w14:val="none"/>
        </w:rPr>
        <w:t xml:space="preserve"> found that girls aged 9 to 17 expressed more metacognitive beliefs on the total scale than boys. However, this effect disappeared once anxiety was controlled for, suggesting that higher anxiety symptoms in girls may have caused this difference. We conducted an additional analysis, entering negative metacognitive beliefs as the dependent variable, sex as a fixed factor, and trait anxiety as a covariate in an ANCOVA using JASP, which confirmed the results of Esbjørn et al. </w: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begin"/>
      </w:r>
      <w:r w:rsidR="00EA5808">
        <w:rPr>
          <w:rFonts w:ascii="Palatino Linotype" w:eastAsia="Times New Roman" w:hAnsi="Palatino Linotype" w:cs="Times New Roman"/>
          <w:bCs/>
          <w:snapToGrid w:val="0"/>
          <w:color w:val="000000"/>
          <w:kern w:val="0"/>
          <w:sz w:val="20"/>
          <w:szCs w:val="20"/>
          <w:lang w:val="en-US" w:eastAsia="de-DE" w:bidi="en-US"/>
          <w14:ligatures w14:val="none"/>
        </w:rPr>
        <w:instrText xml:space="preserve"> ADDIN ZOTERO_ITEM CSL_CITATION {"citationID":"xx3eturz","properties":{"formattedCitation":"[29]","plainCitation":"[29]","noteIndex":0},"citationItems":[{"id":2263,"uris":["http://zotero.org/users/2453776/items/TBDKPMBR"],"itemData":{"id":2263,"type":"article-journal","container-title":"Psychological assessment","issue":"4","note":"publisher: American Psychological Association","page":"1211","source":"Google Scholar","title":"A structural assessment of the 30-item Metacognitions Questionnaire for Children and its relations to anxiety symptoms.","volume":"25","author":[{"family":"Esbjørn","given":"Barbara H."},{"family":"Sømhovd","given":"Mikael J."},{"family":"Holm","given":"Jon M."},{"family":"Lønfeldt","given":"Nicole N."},{"family":"Bender","given":"Patrick K."},{"family":"Nielsen","given":"Sara K."},{"family":"Reinholdt-Dunne","given":"Marie Louise"}],"issued":{"date-parts":[["2013"]]}}}],"schema":"https://github.com/citation-style-language/schema/raw/master/csl-citation.json"} </w:instrTex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separate"/>
      </w:r>
      <w:r w:rsidR="00EA5808" w:rsidRPr="00EA5808">
        <w:rPr>
          <w:rFonts w:ascii="Palatino Linotype" w:hAnsi="Palatino Linotype"/>
          <w:sz w:val="20"/>
        </w:rPr>
        <w:t>[29]</w:t>
      </w:r>
      <w:r w:rsidRPr="000D526B">
        <w:rPr>
          <w:rFonts w:ascii="Palatino Linotype" w:eastAsia="Times New Roman" w:hAnsi="Palatino Linotype" w:cs="Times New Roman"/>
          <w:bCs/>
          <w:snapToGrid w:val="0"/>
          <w:color w:val="000000"/>
          <w:kern w:val="0"/>
          <w:sz w:val="20"/>
          <w:szCs w:val="20"/>
          <w:lang w:val="en-US" w:eastAsia="de-DE" w:bidi="en-US"/>
          <w14:ligatures w14:val="none"/>
        </w:rPr>
        <w:fldChar w:fldCharType="end"/>
      </w:r>
      <w:r w:rsidRPr="000D526B">
        <w:rPr>
          <w:rFonts w:ascii="Palatino Linotype" w:eastAsia="Times New Roman" w:hAnsi="Palatino Linotype" w:cs="Times New Roman"/>
          <w:bCs/>
          <w:snapToGrid w:val="0"/>
          <w:color w:val="000000"/>
          <w:kern w:val="0"/>
          <w:sz w:val="20"/>
          <w:szCs w:val="20"/>
          <w:lang w:val="en-US" w:eastAsia="de-DE" w:bidi="en-US"/>
          <w14:ligatures w14:val="none"/>
        </w:rPr>
        <w:t xml:space="preserve"> - F(272) = .686; p = .408.</w:t>
      </w:r>
    </w:p>
    <w:p w14:paraId="0D6A93EC" w14:textId="59A1A1E0" w:rsidR="000D526B" w:rsidRDefault="007A418B" w:rsidP="000D526B">
      <w:pPr>
        <w:pStyle w:val="NormalWeb"/>
        <w:numPr>
          <w:ilvl w:val="0"/>
          <w:numId w:val="3"/>
        </w:numPr>
        <w:jc w:val="both"/>
        <w:rPr>
          <w:rFonts w:ascii="Palatino Linotype" w:hAnsi="Palatino Linotype"/>
          <w:b/>
          <w:bCs/>
          <w:sz w:val="20"/>
          <w:szCs w:val="20"/>
          <w:lang w:val="en-US"/>
        </w:rPr>
      </w:pPr>
      <w:r w:rsidRPr="00F9050F">
        <w:rPr>
          <w:rFonts w:ascii="Palatino Linotype" w:hAnsi="Palatino Linotype"/>
          <w:b/>
          <w:bCs/>
          <w:sz w:val="20"/>
          <w:szCs w:val="20"/>
          <w:lang w:val="en-US"/>
        </w:rPr>
        <w:t>Without diagnoses</w:t>
      </w:r>
    </w:p>
    <w:p w14:paraId="7B82724B" w14:textId="40B292D5" w:rsidR="007A418B" w:rsidRPr="0078394B" w:rsidRDefault="007A418B" w:rsidP="0078394B">
      <w:pPr>
        <w:spacing w:line="240" w:lineRule="auto"/>
        <w:ind w:firstLine="360"/>
        <w:jc w:val="both"/>
        <w:rPr>
          <w:rFonts w:ascii="Palatino Linotype" w:eastAsia="Times New Roman" w:hAnsi="Palatino Linotype" w:cs="Times New Roman"/>
          <w:kern w:val="0"/>
          <w:sz w:val="20"/>
          <w:szCs w:val="20"/>
          <w:lang w:val="en-US" w:eastAsia="fr-FR"/>
          <w14:ligatures w14:val="none"/>
        </w:rPr>
      </w:pPr>
      <w:r w:rsidRPr="00F9050F">
        <w:rPr>
          <w:rFonts w:ascii="Palatino Linotype" w:hAnsi="Palatino Linotype"/>
          <w:sz w:val="20"/>
          <w:szCs w:val="20"/>
          <w:lang w:val="en-US"/>
        </w:rPr>
        <w:t xml:space="preserve">We conducted additional analyses as we identified a significant presence of participants with one or more diagnoses (n = </w:t>
      </w:r>
      <w:r w:rsidR="0078394B">
        <w:rPr>
          <w:rFonts w:ascii="Palatino Linotype" w:hAnsi="Palatino Linotype"/>
          <w:sz w:val="20"/>
          <w:szCs w:val="20"/>
          <w:lang w:val="en-US"/>
        </w:rPr>
        <w:t>77</w:t>
      </w:r>
      <w:r w:rsidRPr="00F9050F">
        <w:rPr>
          <w:rFonts w:ascii="Palatino Linotype" w:hAnsi="Palatino Linotype"/>
          <w:sz w:val="20"/>
          <w:szCs w:val="20"/>
          <w:lang w:val="en-US"/>
        </w:rPr>
        <w:t xml:space="preserve">). We performed a Welch's t-test to determine if there were differences between the clinical and non-clinical samples. We chose not to exclude these data as we believe that including participants with diagnoses is more representative of the adolescent population than if we had removed them. Not surprisingly, significant differences were found for all variables except for adaptive ER strategies (Table </w:t>
      </w:r>
      <w:r w:rsidR="0042007E" w:rsidRPr="00F9050F">
        <w:rPr>
          <w:rFonts w:ascii="Palatino Linotype" w:hAnsi="Palatino Linotype"/>
          <w:sz w:val="20"/>
          <w:szCs w:val="20"/>
          <w:lang w:val="en-US"/>
        </w:rPr>
        <w:t>4</w:t>
      </w:r>
      <w:r w:rsidRPr="00F9050F">
        <w:rPr>
          <w:rFonts w:ascii="Palatino Linotype" w:hAnsi="Palatino Linotype"/>
          <w:sz w:val="20"/>
          <w:szCs w:val="20"/>
          <w:lang w:val="en-US"/>
        </w:rPr>
        <w:t xml:space="preserve">). </w:t>
      </w:r>
      <w:r w:rsidR="0078394B" w:rsidRPr="0078394B">
        <w:rPr>
          <w:rFonts w:ascii="Palatino Linotype" w:eastAsia="Times New Roman" w:hAnsi="Palatino Linotype" w:cs="Times New Roman"/>
          <w:kern w:val="0"/>
          <w:sz w:val="20"/>
          <w:szCs w:val="20"/>
          <w:lang w:val="en-US" w:eastAsia="fr-FR"/>
          <w14:ligatures w14:val="none"/>
        </w:rPr>
        <w:t>There was a slight difference between participants with and without a diagnosis regarding metacognitive beliefs (p = .085), with those having a diagnosis scoring slightly higher.</w:t>
      </w:r>
      <w:r w:rsidR="0078394B">
        <w:rPr>
          <w:rFonts w:ascii="Palatino Linotype" w:eastAsia="Times New Roman" w:hAnsi="Palatino Linotype" w:cs="Times New Roman"/>
          <w:kern w:val="0"/>
          <w:sz w:val="20"/>
          <w:szCs w:val="20"/>
          <w:lang w:val="en-US" w:eastAsia="fr-FR"/>
          <w14:ligatures w14:val="none"/>
        </w:rPr>
        <w:t xml:space="preserve"> </w:t>
      </w:r>
      <w:r w:rsidRPr="00F9050F">
        <w:rPr>
          <w:rFonts w:ascii="Palatino Linotype" w:hAnsi="Palatino Linotype"/>
          <w:sz w:val="20"/>
          <w:szCs w:val="20"/>
          <w:lang w:val="en-US"/>
        </w:rPr>
        <w:t xml:space="preserve">Given these discrepancies, we replicated the results by removing all individuals with a diagnosis. Some minor discrepancies emerged but remained inconsequential. We have included the JASP file with the analyses. </w:t>
      </w:r>
      <w:r w:rsidRPr="00F9050F">
        <w:rPr>
          <w:rFonts w:ascii="Palatino Linotype" w:hAnsi="Palatino Linotype"/>
          <w:sz w:val="20"/>
          <w:szCs w:val="20"/>
        </w:rPr>
        <w:t xml:space="preserve">The major changes </w:t>
      </w:r>
      <w:proofErr w:type="spellStart"/>
      <w:r w:rsidRPr="00F9050F">
        <w:rPr>
          <w:rFonts w:ascii="Palatino Linotype" w:hAnsi="Palatino Linotype"/>
          <w:sz w:val="20"/>
          <w:szCs w:val="20"/>
        </w:rPr>
        <w:t>observed</w:t>
      </w:r>
      <w:proofErr w:type="spellEnd"/>
      <w:r w:rsidRPr="00F9050F">
        <w:rPr>
          <w:rFonts w:ascii="Palatino Linotype" w:hAnsi="Palatino Linotype"/>
          <w:sz w:val="20"/>
          <w:szCs w:val="20"/>
        </w:rPr>
        <w:t xml:space="preserve"> are as </w:t>
      </w:r>
      <w:proofErr w:type="spellStart"/>
      <w:proofErr w:type="gramStart"/>
      <w:r w:rsidRPr="00F9050F">
        <w:rPr>
          <w:rFonts w:ascii="Palatino Linotype" w:hAnsi="Palatino Linotype"/>
          <w:sz w:val="20"/>
          <w:szCs w:val="20"/>
        </w:rPr>
        <w:t>follows</w:t>
      </w:r>
      <w:proofErr w:type="spellEnd"/>
      <w:r w:rsidRPr="00F9050F">
        <w:rPr>
          <w:rFonts w:ascii="Palatino Linotype" w:hAnsi="Palatino Linotype"/>
          <w:sz w:val="20"/>
          <w:szCs w:val="20"/>
        </w:rPr>
        <w:t>:</w:t>
      </w:r>
      <w:proofErr w:type="gramEnd"/>
    </w:p>
    <w:p w14:paraId="336D886A" w14:textId="1D741339" w:rsidR="007A418B" w:rsidRDefault="007A418B" w:rsidP="00F2608D">
      <w:pPr>
        <w:numPr>
          <w:ilvl w:val="0"/>
          <w:numId w:val="2"/>
        </w:numPr>
        <w:spacing w:before="100" w:beforeAutospacing="1" w:after="100" w:afterAutospacing="1" w:line="240" w:lineRule="auto"/>
        <w:jc w:val="both"/>
        <w:rPr>
          <w:rFonts w:ascii="Palatino Linotype" w:eastAsia="Times New Roman" w:hAnsi="Palatino Linotype" w:cs="Times New Roman"/>
          <w:sz w:val="20"/>
          <w:szCs w:val="20"/>
          <w:lang w:val="en-US" w:eastAsia="fr-FR"/>
        </w:rPr>
      </w:pPr>
      <w:r w:rsidRPr="00F9050F">
        <w:rPr>
          <w:rFonts w:ascii="Palatino Linotype" w:eastAsia="Times New Roman" w:hAnsi="Palatino Linotype" w:cs="Times New Roman"/>
          <w:sz w:val="20"/>
          <w:szCs w:val="20"/>
          <w:lang w:val="en-US" w:eastAsia="fr-FR"/>
        </w:rPr>
        <w:t>Welch's t-test: Loss of difference between boys and girls in self-blame and rumination.</w:t>
      </w:r>
    </w:p>
    <w:p w14:paraId="1CAFB9A1" w14:textId="4D01E39B" w:rsidR="00F2608D" w:rsidRDefault="00F2608D" w:rsidP="00F2608D">
      <w:pPr>
        <w:numPr>
          <w:ilvl w:val="0"/>
          <w:numId w:val="2"/>
        </w:numPr>
        <w:spacing w:before="100" w:beforeAutospacing="1" w:after="100" w:afterAutospacing="1" w:line="240" w:lineRule="auto"/>
        <w:jc w:val="both"/>
        <w:rPr>
          <w:rFonts w:ascii="Palatino Linotype" w:eastAsia="Times New Roman" w:hAnsi="Palatino Linotype" w:cs="Times New Roman"/>
          <w:sz w:val="20"/>
          <w:szCs w:val="20"/>
          <w:lang w:val="en-US" w:eastAsia="fr-FR"/>
        </w:rPr>
      </w:pPr>
      <w:r>
        <w:rPr>
          <w:rFonts w:ascii="Palatino Linotype" w:eastAsia="Times New Roman" w:hAnsi="Palatino Linotype" w:cs="Times New Roman"/>
          <w:sz w:val="20"/>
          <w:szCs w:val="20"/>
          <w:lang w:val="en-US" w:eastAsia="fr-FR"/>
        </w:rPr>
        <w:t xml:space="preserve">Correlation between Executive functioning and adaptive ERS: </w:t>
      </w:r>
      <w:r w:rsidRPr="00F2608D">
        <w:rPr>
          <w:rFonts w:ascii="Palatino Linotype" w:eastAsia="Times New Roman" w:hAnsi="Palatino Linotype" w:cs="Times New Roman"/>
          <w:sz w:val="20"/>
          <w:szCs w:val="20"/>
          <w:lang w:val="en-US" w:eastAsia="fr-FR"/>
        </w:rPr>
        <w:t>Refocusing on planning is the only one close to the significance threshold</w:t>
      </w:r>
      <w:r>
        <w:rPr>
          <w:rFonts w:ascii="Palatino Linotype" w:eastAsia="Times New Roman" w:hAnsi="Palatino Linotype" w:cs="Times New Roman"/>
          <w:sz w:val="20"/>
          <w:szCs w:val="20"/>
          <w:lang w:val="en-US" w:eastAsia="fr-FR"/>
        </w:rPr>
        <w:t xml:space="preserve"> (</w:t>
      </w:r>
      <w:r w:rsidRPr="00F2608D">
        <w:rPr>
          <w:rFonts w:ascii="Palatino Linotype" w:eastAsia="Times New Roman" w:hAnsi="Palatino Linotype" w:cs="Times New Roman"/>
          <w:i/>
          <w:iCs/>
          <w:sz w:val="20"/>
          <w:szCs w:val="20"/>
          <w:lang w:val="en-US" w:eastAsia="fr-FR"/>
        </w:rPr>
        <w:t>p</w:t>
      </w:r>
      <w:r>
        <w:rPr>
          <w:rFonts w:ascii="Palatino Linotype" w:eastAsia="Times New Roman" w:hAnsi="Palatino Linotype" w:cs="Times New Roman"/>
          <w:sz w:val="20"/>
          <w:szCs w:val="20"/>
          <w:lang w:val="en-US" w:eastAsia="fr-FR"/>
        </w:rPr>
        <w:t xml:space="preserve"> = .056), </w:t>
      </w:r>
      <w:r w:rsidRPr="00F2608D">
        <w:rPr>
          <w:rFonts w:ascii="Palatino Linotype" w:eastAsia="Times New Roman" w:hAnsi="Palatino Linotype" w:cs="Times New Roman"/>
          <w:sz w:val="20"/>
          <w:szCs w:val="20"/>
          <w:lang w:val="en-US" w:eastAsia="fr-FR"/>
        </w:rPr>
        <w:t>Catastrophizing had a positive but non-significant relationship, while blaming others had a positive and significant relationship.</w:t>
      </w:r>
    </w:p>
    <w:p w14:paraId="7073E511" w14:textId="2F90D3CA" w:rsidR="00CC28DD" w:rsidRPr="00F2608D" w:rsidRDefault="00CC28DD" w:rsidP="00F2608D">
      <w:pPr>
        <w:numPr>
          <w:ilvl w:val="0"/>
          <w:numId w:val="2"/>
        </w:numPr>
        <w:spacing w:before="100" w:beforeAutospacing="1" w:after="100" w:afterAutospacing="1" w:line="240" w:lineRule="auto"/>
        <w:jc w:val="both"/>
        <w:rPr>
          <w:rFonts w:ascii="Palatino Linotype" w:eastAsia="Times New Roman" w:hAnsi="Palatino Linotype" w:cs="Times New Roman"/>
          <w:sz w:val="20"/>
          <w:szCs w:val="20"/>
          <w:lang w:val="en-US" w:eastAsia="fr-FR"/>
        </w:rPr>
      </w:pPr>
      <w:r w:rsidRPr="00CC28DD">
        <w:rPr>
          <w:rFonts w:ascii="Palatino Linotype" w:eastAsia="Times New Roman" w:hAnsi="Palatino Linotype" w:cs="Times New Roman"/>
          <w:sz w:val="20"/>
          <w:szCs w:val="20"/>
          <w:lang w:val="en-US" w:eastAsia="fr-FR"/>
        </w:rPr>
        <w:lastRenderedPageBreak/>
        <w:t>The relationships between adaptive ERS and academic average, as well as executive functioning, were no longer significant.</w:t>
      </w:r>
    </w:p>
    <w:tbl>
      <w:tblPr>
        <w:tblW w:w="8035" w:type="dxa"/>
        <w:tblLayout w:type="fixed"/>
        <w:tblCellMar>
          <w:top w:w="15" w:type="dxa"/>
          <w:left w:w="15" w:type="dxa"/>
          <w:bottom w:w="15" w:type="dxa"/>
          <w:right w:w="15" w:type="dxa"/>
        </w:tblCellMar>
        <w:tblLook w:val="04A0" w:firstRow="1" w:lastRow="0" w:firstColumn="1" w:lastColumn="0" w:noHBand="0" w:noVBand="1"/>
      </w:tblPr>
      <w:tblGrid>
        <w:gridCol w:w="1070"/>
        <w:gridCol w:w="50"/>
        <w:gridCol w:w="864"/>
        <w:gridCol w:w="50"/>
        <w:gridCol w:w="800"/>
        <w:gridCol w:w="50"/>
        <w:gridCol w:w="1199"/>
        <w:gridCol w:w="9"/>
        <w:gridCol w:w="62"/>
        <w:gridCol w:w="998"/>
        <w:gridCol w:w="62"/>
        <w:gridCol w:w="17"/>
        <w:gridCol w:w="62"/>
        <w:gridCol w:w="727"/>
        <w:gridCol w:w="11"/>
        <w:gridCol w:w="51"/>
        <w:gridCol w:w="871"/>
        <w:gridCol w:w="11"/>
        <w:gridCol w:w="55"/>
        <w:gridCol w:w="445"/>
        <w:gridCol w:w="499"/>
        <w:gridCol w:w="29"/>
        <w:gridCol w:w="43"/>
      </w:tblGrid>
      <w:tr w:rsidR="00941459" w:rsidRPr="00941459" w14:paraId="682EE99A" w14:textId="77777777" w:rsidTr="00BB0015">
        <w:trPr>
          <w:tblHeader/>
        </w:trPr>
        <w:tc>
          <w:tcPr>
            <w:tcW w:w="8035" w:type="dxa"/>
            <w:gridSpan w:val="23"/>
            <w:tcBorders>
              <w:top w:val="nil"/>
              <w:left w:val="nil"/>
              <w:bottom w:val="single" w:sz="6" w:space="0" w:color="000000"/>
              <w:right w:val="nil"/>
            </w:tcBorders>
            <w:vAlign w:val="center"/>
            <w:hideMark/>
          </w:tcPr>
          <w:bookmarkEnd w:id="0"/>
          <w:p w14:paraId="39F78826" w14:textId="7B9E1B9E" w:rsidR="00941459" w:rsidRPr="00941459" w:rsidRDefault="00941459" w:rsidP="00941459">
            <w:pPr>
              <w:spacing w:after="0" w:line="240" w:lineRule="auto"/>
              <w:rPr>
                <w:rFonts w:ascii="Palatino Linotype" w:eastAsia="Times New Roman" w:hAnsi="Palatino Linotype" w:cs="Times New Roman"/>
                <w:b/>
                <w:bCs/>
                <w:kern w:val="0"/>
                <w:sz w:val="20"/>
                <w:szCs w:val="20"/>
                <w:lang w:eastAsia="fr-FR"/>
                <w14:ligatures w14:val="none"/>
              </w:rPr>
            </w:pPr>
            <w:r w:rsidRPr="00941459">
              <w:rPr>
                <w:rFonts w:ascii="Palatino Linotype" w:eastAsia="Times New Roman" w:hAnsi="Palatino Linotype" w:cs="Times New Roman"/>
                <w:b/>
                <w:bCs/>
                <w:kern w:val="0"/>
                <w:sz w:val="20"/>
                <w:szCs w:val="20"/>
                <w:lang w:eastAsia="fr-FR"/>
                <w14:ligatures w14:val="none"/>
              </w:rPr>
              <w:t xml:space="preserve">Table 4. Independent </w:t>
            </w:r>
            <w:proofErr w:type="spellStart"/>
            <w:r w:rsidRPr="00941459">
              <w:rPr>
                <w:rFonts w:ascii="Palatino Linotype" w:eastAsia="Times New Roman" w:hAnsi="Palatino Linotype" w:cs="Times New Roman"/>
                <w:b/>
                <w:bCs/>
                <w:kern w:val="0"/>
                <w:sz w:val="20"/>
                <w:szCs w:val="20"/>
                <w:lang w:eastAsia="fr-FR"/>
                <w14:ligatures w14:val="none"/>
              </w:rPr>
              <w:t>Samples</w:t>
            </w:r>
            <w:proofErr w:type="spellEnd"/>
            <w:r w:rsidRPr="00941459">
              <w:rPr>
                <w:rFonts w:ascii="Palatino Linotype" w:eastAsia="Times New Roman" w:hAnsi="Palatino Linotype" w:cs="Times New Roman"/>
                <w:b/>
                <w:bCs/>
                <w:kern w:val="0"/>
                <w:sz w:val="20"/>
                <w:szCs w:val="20"/>
                <w:lang w:eastAsia="fr-FR"/>
                <w14:ligatures w14:val="none"/>
              </w:rPr>
              <w:t xml:space="preserve"> </w:t>
            </w:r>
            <w:r w:rsidR="00275FD0">
              <w:rPr>
                <w:rFonts w:ascii="Palatino Linotype" w:eastAsia="Times New Roman" w:hAnsi="Palatino Linotype" w:cs="Times New Roman"/>
                <w:b/>
                <w:bCs/>
                <w:kern w:val="0"/>
                <w:sz w:val="20"/>
                <w:szCs w:val="20"/>
                <w:lang w:eastAsia="fr-FR"/>
                <w14:ligatures w14:val="none"/>
              </w:rPr>
              <w:t>t</w:t>
            </w:r>
            <w:r w:rsidRPr="00941459">
              <w:rPr>
                <w:rFonts w:ascii="Palatino Linotype" w:eastAsia="Times New Roman" w:hAnsi="Palatino Linotype" w:cs="Times New Roman"/>
                <w:b/>
                <w:bCs/>
                <w:kern w:val="0"/>
                <w:sz w:val="20"/>
                <w:szCs w:val="20"/>
                <w:lang w:eastAsia="fr-FR"/>
                <w14:ligatures w14:val="none"/>
              </w:rPr>
              <w:t xml:space="preserve">-Test </w:t>
            </w:r>
          </w:p>
        </w:tc>
      </w:tr>
      <w:tr w:rsidR="00941459" w:rsidRPr="00941459" w14:paraId="59A2BFD4" w14:textId="77777777" w:rsidTr="00BB0015">
        <w:trPr>
          <w:gridAfter w:val="3"/>
          <w:wAfter w:w="571" w:type="dxa"/>
          <w:tblHeader/>
        </w:trPr>
        <w:tc>
          <w:tcPr>
            <w:tcW w:w="5153" w:type="dxa"/>
            <w:gridSpan w:val="10"/>
            <w:tcBorders>
              <w:top w:val="nil"/>
              <w:left w:val="nil"/>
              <w:bottom w:val="nil"/>
              <w:right w:val="nil"/>
            </w:tcBorders>
            <w:vAlign w:val="center"/>
            <w:hideMark/>
          </w:tcPr>
          <w:p w14:paraId="6AC4A3F1" w14:textId="77777777" w:rsidR="00941459" w:rsidRPr="00941459" w:rsidRDefault="00941459" w:rsidP="00941459">
            <w:pPr>
              <w:spacing w:after="0" w:line="240" w:lineRule="auto"/>
              <w:jc w:val="center"/>
              <w:rPr>
                <w:rFonts w:ascii="Palatino Linotype" w:eastAsia="Times New Roman" w:hAnsi="Palatino Linotype" w:cs="Times New Roman"/>
                <w:b/>
                <w:bCs/>
                <w:kern w:val="0"/>
                <w:sz w:val="20"/>
                <w:szCs w:val="20"/>
                <w:lang w:eastAsia="fr-FR"/>
                <w14:ligatures w14:val="none"/>
              </w:rPr>
            </w:pPr>
          </w:p>
        </w:tc>
        <w:tc>
          <w:tcPr>
            <w:tcW w:w="1866" w:type="dxa"/>
            <w:gridSpan w:val="9"/>
            <w:tcBorders>
              <w:top w:val="nil"/>
              <w:left w:val="nil"/>
              <w:bottom w:val="single" w:sz="6" w:space="0" w:color="000000"/>
              <w:right w:val="nil"/>
            </w:tcBorders>
            <w:vAlign w:val="center"/>
            <w:hideMark/>
          </w:tcPr>
          <w:p w14:paraId="14D23D14" w14:textId="786950C8" w:rsidR="00941459" w:rsidRPr="00941459" w:rsidRDefault="00941459" w:rsidP="00941459">
            <w:pPr>
              <w:spacing w:after="0" w:line="240" w:lineRule="auto"/>
              <w:jc w:val="center"/>
              <w:rPr>
                <w:rFonts w:ascii="Palatino Linotype" w:eastAsia="Times New Roman" w:hAnsi="Palatino Linotype" w:cs="Times New Roman"/>
                <w:b/>
                <w:bCs/>
                <w:kern w:val="0"/>
                <w:sz w:val="20"/>
                <w:szCs w:val="20"/>
                <w:lang w:eastAsia="fr-FR"/>
                <w14:ligatures w14:val="none"/>
              </w:rPr>
            </w:pPr>
            <w:r w:rsidRPr="00941459">
              <w:rPr>
                <w:rFonts w:ascii="Palatino Linotype" w:eastAsia="Times New Roman" w:hAnsi="Palatino Linotype" w:cs="Times New Roman"/>
                <w:b/>
                <w:bCs/>
                <w:kern w:val="0"/>
                <w:sz w:val="20"/>
                <w:szCs w:val="20"/>
                <w:lang w:eastAsia="fr-FR"/>
                <w14:ligatures w14:val="none"/>
              </w:rPr>
              <w:t>95% CI</w:t>
            </w:r>
          </w:p>
        </w:tc>
        <w:tc>
          <w:tcPr>
            <w:tcW w:w="445" w:type="dxa"/>
            <w:tcBorders>
              <w:top w:val="nil"/>
              <w:left w:val="nil"/>
              <w:bottom w:val="nil"/>
              <w:right w:val="nil"/>
            </w:tcBorders>
            <w:vAlign w:val="center"/>
            <w:hideMark/>
          </w:tcPr>
          <w:p w14:paraId="607DEABA" w14:textId="77777777" w:rsidR="00941459" w:rsidRPr="00941459" w:rsidRDefault="00941459" w:rsidP="00941459">
            <w:pPr>
              <w:spacing w:after="0" w:line="240" w:lineRule="auto"/>
              <w:jc w:val="center"/>
              <w:rPr>
                <w:rFonts w:ascii="Palatino Linotype" w:eastAsia="Times New Roman" w:hAnsi="Palatino Linotype" w:cs="Times New Roman"/>
                <w:b/>
                <w:bCs/>
                <w:kern w:val="0"/>
                <w:sz w:val="20"/>
                <w:szCs w:val="20"/>
                <w:lang w:eastAsia="fr-FR"/>
                <w14:ligatures w14:val="none"/>
              </w:rPr>
            </w:pPr>
          </w:p>
        </w:tc>
      </w:tr>
      <w:tr w:rsidR="00941459" w:rsidRPr="00941459" w14:paraId="6844A23E" w14:textId="77777777" w:rsidTr="00BB0015">
        <w:trPr>
          <w:gridAfter w:val="2"/>
          <w:wAfter w:w="71" w:type="dxa"/>
          <w:tblHeader/>
        </w:trPr>
        <w:tc>
          <w:tcPr>
            <w:tcW w:w="1121" w:type="dxa"/>
            <w:gridSpan w:val="2"/>
            <w:tcBorders>
              <w:top w:val="nil"/>
              <w:left w:val="nil"/>
              <w:bottom w:val="single" w:sz="6" w:space="0" w:color="000000"/>
              <w:right w:val="nil"/>
            </w:tcBorders>
            <w:vAlign w:val="center"/>
            <w:hideMark/>
          </w:tcPr>
          <w:p w14:paraId="53A6152F"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864" w:type="dxa"/>
            <w:tcBorders>
              <w:top w:val="nil"/>
              <w:left w:val="nil"/>
              <w:bottom w:val="single" w:sz="6" w:space="0" w:color="000000"/>
              <w:right w:val="nil"/>
            </w:tcBorders>
            <w:vAlign w:val="center"/>
            <w:hideMark/>
          </w:tcPr>
          <w:p w14:paraId="25879EDE" w14:textId="77777777" w:rsidR="00941459" w:rsidRPr="00941459" w:rsidRDefault="00941459" w:rsidP="00941459">
            <w:pPr>
              <w:spacing w:after="0" w:line="240" w:lineRule="auto"/>
              <w:jc w:val="center"/>
              <w:rPr>
                <w:rFonts w:ascii="Palatino Linotype" w:eastAsia="Times New Roman" w:hAnsi="Palatino Linotype" w:cs="Times New Roman"/>
                <w:b/>
                <w:bCs/>
                <w:kern w:val="0"/>
                <w:sz w:val="20"/>
                <w:szCs w:val="20"/>
                <w:lang w:eastAsia="fr-FR"/>
                <w14:ligatures w14:val="none"/>
              </w:rPr>
            </w:pPr>
            <w:proofErr w:type="gramStart"/>
            <w:r w:rsidRPr="00941459">
              <w:rPr>
                <w:rFonts w:ascii="Palatino Linotype" w:eastAsia="Times New Roman" w:hAnsi="Palatino Linotype" w:cs="Times New Roman"/>
                <w:b/>
                <w:bCs/>
                <w:kern w:val="0"/>
                <w:sz w:val="20"/>
                <w:szCs w:val="20"/>
                <w:lang w:eastAsia="fr-FR"/>
                <w14:ligatures w14:val="none"/>
              </w:rPr>
              <w:t>t</w:t>
            </w:r>
            <w:proofErr w:type="gramEnd"/>
          </w:p>
        </w:tc>
        <w:tc>
          <w:tcPr>
            <w:tcW w:w="850" w:type="dxa"/>
            <w:gridSpan w:val="2"/>
            <w:tcBorders>
              <w:top w:val="nil"/>
              <w:left w:val="nil"/>
              <w:bottom w:val="single" w:sz="6" w:space="0" w:color="000000"/>
              <w:right w:val="nil"/>
            </w:tcBorders>
            <w:vAlign w:val="center"/>
            <w:hideMark/>
          </w:tcPr>
          <w:p w14:paraId="5EE6689D" w14:textId="77777777" w:rsidR="00941459" w:rsidRPr="00941459" w:rsidRDefault="00941459" w:rsidP="00941459">
            <w:pPr>
              <w:spacing w:after="0" w:line="240" w:lineRule="auto"/>
              <w:jc w:val="center"/>
              <w:rPr>
                <w:rFonts w:ascii="Palatino Linotype" w:eastAsia="Times New Roman" w:hAnsi="Palatino Linotype" w:cs="Times New Roman"/>
                <w:b/>
                <w:bCs/>
                <w:kern w:val="0"/>
                <w:sz w:val="20"/>
                <w:szCs w:val="20"/>
                <w:lang w:eastAsia="fr-FR"/>
                <w14:ligatures w14:val="none"/>
              </w:rPr>
            </w:pPr>
            <w:proofErr w:type="spellStart"/>
            <w:proofErr w:type="gramStart"/>
            <w:r w:rsidRPr="00941459">
              <w:rPr>
                <w:rFonts w:ascii="Palatino Linotype" w:eastAsia="Times New Roman" w:hAnsi="Palatino Linotype" w:cs="Times New Roman"/>
                <w:b/>
                <w:bCs/>
                <w:kern w:val="0"/>
                <w:sz w:val="20"/>
                <w:szCs w:val="20"/>
                <w:lang w:eastAsia="fr-FR"/>
                <w14:ligatures w14:val="none"/>
              </w:rPr>
              <w:t>df</w:t>
            </w:r>
            <w:proofErr w:type="spellEnd"/>
            <w:proofErr w:type="gramEnd"/>
          </w:p>
        </w:tc>
        <w:tc>
          <w:tcPr>
            <w:tcW w:w="1258" w:type="dxa"/>
            <w:gridSpan w:val="3"/>
            <w:tcBorders>
              <w:top w:val="nil"/>
              <w:left w:val="nil"/>
              <w:bottom w:val="single" w:sz="6" w:space="0" w:color="000000"/>
              <w:right w:val="nil"/>
            </w:tcBorders>
            <w:vAlign w:val="center"/>
            <w:hideMark/>
          </w:tcPr>
          <w:p w14:paraId="1493FCB2" w14:textId="1CDD5D92" w:rsidR="00941459" w:rsidRPr="00941459" w:rsidRDefault="00941459" w:rsidP="00941459">
            <w:pPr>
              <w:spacing w:after="0" w:line="240" w:lineRule="auto"/>
              <w:jc w:val="center"/>
              <w:rPr>
                <w:rFonts w:ascii="Palatino Linotype" w:eastAsia="Times New Roman" w:hAnsi="Palatino Linotype" w:cs="Times New Roman"/>
                <w:b/>
                <w:bCs/>
                <w:kern w:val="0"/>
                <w:sz w:val="20"/>
                <w:szCs w:val="20"/>
                <w:lang w:eastAsia="fr-FR"/>
                <w14:ligatures w14:val="none"/>
              </w:rPr>
            </w:pPr>
            <w:proofErr w:type="spellStart"/>
            <w:r w:rsidRPr="00941459">
              <w:rPr>
                <w:rFonts w:ascii="Palatino Linotype" w:eastAsia="Times New Roman" w:hAnsi="Palatino Linotype" w:cs="Times New Roman"/>
                <w:b/>
                <w:bCs/>
                <w:kern w:val="0"/>
                <w:sz w:val="20"/>
                <w:szCs w:val="20"/>
                <w:lang w:eastAsia="fr-FR"/>
                <w14:ligatures w14:val="none"/>
              </w:rPr>
              <w:t>Mean</w:t>
            </w:r>
            <w:proofErr w:type="spellEnd"/>
            <w:r w:rsidRPr="00941459">
              <w:rPr>
                <w:rFonts w:ascii="Palatino Linotype" w:eastAsia="Times New Roman" w:hAnsi="Palatino Linotype" w:cs="Times New Roman"/>
                <w:b/>
                <w:bCs/>
                <w:kern w:val="0"/>
                <w:sz w:val="20"/>
                <w:szCs w:val="20"/>
                <w:lang w:eastAsia="fr-FR"/>
                <w14:ligatures w14:val="none"/>
              </w:rPr>
              <w:t xml:space="preserve"> Diff</w:t>
            </w:r>
          </w:p>
        </w:tc>
        <w:tc>
          <w:tcPr>
            <w:tcW w:w="1139" w:type="dxa"/>
            <w:gridSpan w:val="4"/>
            <w:tcBorders>
              <w:top w:val="nil"/>
              <w:left w:val="nil"/>
              <w:bottom w:val="single" w:sz="6" w:space="0" w:color="000000"/>
              <w:right w:val="nil"/>
            </w:tcBorders>
            <w:vAlign w:val="center"/>
            <w:hideMark/>
          </w:tcPr>
          <w:p w14:paraId="0C51EE9E" w14:textId="18BD015D" w:rsidR="00941459" w:rsidRPr="00941459" w:rsidRDefault="00941459" w:rsidP="00941459">
            <w:pPr>
              <w:spacing w:after="0" w:line="240" w:lineRule="auto"/>
              <w:jc w:val="center"/>
              <w:rPr>
                <w:rFonts w:ascii="Palatino Linotype" w:eastAsia="Times New Roman" w:hAnsi="Palatino Linotype" w:cs="Times New Roman"/>
                <w:b/>
                <w:bCs/>
                <w:kern w:val="0"/>
                <w:sz w:val="20"/>
                <w:szCs w:val="20"/>
                <w:lang w:eastAsia="fr-FR"/>
                <w14:ligatures w14:val="none"/>
              </w:rPr>
            </w:pPr>
            <w:r w:rsidRPr="00941459">
              <w:rPr>
                <w:rFonts w:ascii="Palatino Linotype" w:eastAsia="Times New Roman" w:hAnsi="Palatino Linotype" w:cs="Times New Roman"/>
                <w:b/>
                <w:bCs/>
                <w:kern w:val="0"/>
                <w:sz w:val="20"/>
                <w:szCs w:val="20"/>
                <w:lang w:eastAsia="fr-FR"/>
                <w14:ligatures w14:val="none"/>
              </w:rPr>
              <w:t>SE Diff</w:t>
            </w:r>
          </w:p>
        </w:tc>
        <w:tc>
          <w:tcPr>
            <w:tcW w:w="789" w:type="dxa"/>
            <w:gridSpan w:val="2"/>
            <w:tcBorders>
              <w:top w:val="nil"/>
              <w:left w:val="nil"/>
              <w:bottom w:val="single" w:sz="6" w:space="0" w:color="000000"/>
              <w:right w:val="nil"/>
            </w:tcBorders>
            <w:vAlign w:val="center"/>
            <w:hideMark/>
          </w:tcPr>
          <w:p w14:paraId="3E3BCE7C" w14:textId="77777777" w:rsidR="00941459" w:rsidRPr="00941459" w:rsidRDefault="00941459" w:rsidP="00941459">
            <w:pPr>
              <w:spacing w:after="0" w:line="240" w:lineRule="auto"/>
              <w:jc w:val="center"/>
              <w:rPr>
                <w:rFonts w:ascii="Palatino Linotype" w:eastAsia="Times New Roman" w:hAnsi="Palatino Linotype" w:cs="Times New Roman"/>
                <w:b/>
                <w:bCs/>
                <w:kern w:val="0"/>
                <w:sz w:val="20"/>
                <w:szCs w:val="20"/>
                <w:lang w:eastAsia="fr-FR"/>
                <w14:ligatures w14:val="none"/>
              </w:rPr>
            </w:pPr>
            <w:proofErr w:type="spellStart"/>
            <w:r w:rsidRPr="00941459">
              <w:rPr>
                <w:rFonts w:ascii="Palatino Linotype" w:eastAsia="Times New Roman" w:hAnsi="Palatino Linotype" w:cs="Times New Roman"/>
                <w:b/>
                <w:bCs/>
                <w:kern w:val="0"/>
                <w:sz w:val="20"/>
                <w:szCs w:val="20"/>
                <w:lang w:eastAsia="fr-FR"/>
                <w14:ligatures w14:val="none"/>
              </w:rPr>
              <w:t>Lower</w:t>
            </w:r>
            <w:proofErr w:type="spellEnd"/>
          </w:p>
        </w:tc>
        <w:tc>
          <w:tcPr>
            <w:tcW w:w="933" w:type="dxa"/>
            <w:gridSpan w:val="3"/>
            <w:tcBorders>
              <w:top w:val="nil"/>
              <w:left w:val="nil"/>
              <w:bottom w:val="single" w:sz="6" w:space="0" w:color="000000"/>
              <w:right w:val="nil"/>
            </w:tcBorders>
            <w:vAlign w:val="center"/>
            <w:hideMark/>
          </w:tcPr>
          <w:p w14:paraId="176D2F89" w14:textId="77777777" w:rsidR="00941459" w:rsidRPr="00941459" w:rsidRDefault="00941459" w:rsidP="00941459">
            <w:pPr>
              <w:spacing w:after="0" w:line="240" w:lineRule="auto"/>
              <w:jc w:val="center"/>
              <w:rPr>
                <w:rFonts w:ascii="Palatino Linotype" w:eastAsia="Times New Roman" w:hAnsi="Palatino Linotype" w:cs="Times New Roman"/>
                <w:b/>
                <w:bCs/>
                <w:kern w:val="0"/>
                <w:sz w:val="20"/>
                <w:szCs w:val="20"/>
                <w:lang w:eastAsia="fr-FR"/>
                <w14:ligatures w14:val="none"/>
              </w:rPr>
            </w:pPr>
            <w:proofErr w:type="spellStart"/>
            <w:r w:rsidRPr="00941459">
              <w:rPr>
                <w:rFonts w:ascii="Palatino Linotype" w:eastAsia="Times New Roman" w:hAnsi="Palatino Linotype" w:cs="Times New Roman"/>
                <w:b/>
                <w:bCs/>
                <w:kern w:val="0"/>
                <w:sz w:val="20"/>
                <w:szCs w:val="20"/>
                <w:lang w:eastAsia="fr-FR"/>
                <w14:ligatures w14:val="none"/>
              </w:rPr>
              <w:t>Upper</w:t>
            </w:r>
            <w:proofErr w:type="spellEnd"/>
          </w:p>
        </w:tc>
        <w:tc>
          <w:tcPr>
            <w:tcW w:w="1010" w:type="dxa"/>
            <w:gridSpan w:val="4"/>
            <w:tcBorders>
              <w:top w:val="nil"/>
              <w:left w:val="nil"/>
              <w:bottom w:val="single" w:sz="6" w:space="0" w:color="000000"/>
              <w:right w:val="nil"/>
            </w:tcBorders>
            <w:vAlign w:val="center"/>
            <w:hideMark/>
          </w:tcPr>
          <w:p w14:paraId="52C54EFE" w14:textId="77777777" w:rsidR="00941459" w:rsidRPr="00941459" w:rsidRDefault="00941459" w:rsidP="00941459">
            <w:pPr>
              <w:spacing w:after="0" w:line="240" w:lineRule="auto"/>
              <w:jc w:val="center"/>
              <w:rPr>
                <w:rFonts w:ascii="Palatino Linotype" w:eastAsia="Times New Roman" w:hAnsi="Palatino Linotype" w:cs="Times New Roman"/>
                <w:b/>
                <w:bCs/>
                <w:kern w:val="0"/>
                <w:sz w:val="20"/>
                <w:szCs w:val="20"/>
                <w:lang w:eastAsia="fr-FR"/>
                <w14:ligatures w14:val="none"/>
              </w:rPr>
            </w:pPr>
            <w:proofErr w:type="spellStart"/>
            <w:r w:rsidRPr="00941459">
              <w:rPr>
                <w:rFonts w:ascii="Palatino Linotype" w:eastAsia="Times New Roman" w:hAnsi="Palatino Linotype" w:cs="Times New Roman"/>
                <w:b/>
                <w:bCs/>
                <w:kern w:val="0"/>
                <w:sz w:val="20"/>
                <w:szCs w:val="20"/>
                <w:lang w:eastAsia="fr-FR"/>
                <w14:ligatures w14:val="none"/>
              </w:rPr>
              <w:t>Cohen's</w:t>
            </w:r>
            <w:proofErr w:type="spellEnd"/>
            <w:r w:rsidRPr="00941459">
              <w:rPr>
                <w:rFonts w:ascii="Palatino Linotype" w:eastAsia="Times New Roman" w:hAnsi="Palatino Linotype" w:cs="Times New Roman"/>
                <w:b/>
                <w:bCs/>
                <w:kern w:val="0"/>
                <w:sz w:val="20"/>
                <w:szCs w:val="20"/>
                <w:lang w:eastAsia="fr-FR"/>
                <w14:ligatures w14:val="none"/>
              </w:rPr>
              <w:t xml:space="preserve"> d</w:t>
            </w:r>
          </w:p>
        </w:tc>
      </w:tr>
      <w:tr w:rsidR="00941459" w:rsidRPr="00941459" w14:paraId="41F9A422" w14:textId="77777777" w:rsidTr="00BB0015">
        <w:trPr>
          <w:gridAfter w:val="1"/>
          <w:wAfter w:w="42" w:type="dxa"/>
        </w:trPr>
        <w:tc>
          <w:tcPr>
            <w:tcW w:w="1071" w:type="dxa"/>
            <w:tcBorders>
              <w:top w:val="nil"/>
              <w:left w:val="nil"/>
              <w:bottom w:val="nil"/>
              <w:right w:val="nil"/>
            </w:tcBorders>
            <w:vAlign w:val="center"/>
            <w:hideMark/>
          </w:tcPr>
          <w:p w14:paraId="2C111CEF" w14:textId="547192B2"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roofErr w:type="spellStart"/>
            <w:r w:rsidRPr="00941459">
              <w:rPr>
                <w:rFonts w:ascii="Palatino Linotype" w:eastAsia="Times New Roman" w:hAnsi="Palatino Linotype" w:cs="Times New Roman"/>
                <w:kern w:val="0"/>
                <w:sz w:val="20"/>
                <w:szCs w:val="20"/>
                <w:lang w:eastAsia="fr-FR"/>
                <w14:ligatures w14:val="none"/>
              </w:rPr>
              <w:t>Scho</w:t>
            </w:r>
            <w:r w:rsidR="00BB0015">
              <w:rPr>
                <w:rFonts w:ascii="Palatino Linotype" w:eastAsia="Times New Roman" w:hAnsi="Palatino Linotype" w:cs="Times New Roman"/>
                <w:kern w:val="0"/>
                <w:sz w:val="20"/>
                <w:szCs w:val="20"/>
                <w:lang w:eastAsia="fr-FR"/>
                <w14:ligatures w14:val="none"/>
              </w:rPr>
              <w:t>A</w:t>
            </w:r>
            <w:proofErr w:type="spellEnd"/>
          </w:p>
        </w:tc>
        <w:tc>
          <w:tcPr>
            <w:tcW w:w="50" w:type="dxa"/>
            <w:tcBorders>
              <w:top w:val="nil"/>
              <w:left w:val="nil"/>
              <w:bottom w:val="nil"/>
              <w:right w:val="nil"/>
            </w:tcBorders>
            <w:vAlign w:val="center"/>
            <w:hideMark/>
          </w:tcPr>
          <w:p w14:paraId="278FD2B2"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864" w:type="dxa"/>
            <w:tcBorders>
              <w:top w:val="nil"/>
              <w:left w:val="nil"/>
              <w:bottom w:val="nil"/>
              <w:right w:val="nil"/>
            </w:tcBorders>
            <w:vAlign w:val="center"/>
            <w:hideMark/>
          </w:tcPr>
          <w:p w14:paraId="5392B048" w14:textId="45182EC0"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3.903</w:t>
            </w:r>
            <w:r>
              <w:rPr>
                <w:rFonts w:ascii="Palatino Linotype" w:eastAsia="Times New Roman" w:hAnsi="Palatino Linotype" w:cs="Times New Roman"/>
                <w:kern w:val="0"/>
                <w:sz w:val="20"/>
                <w:szCs w:val="20"/>
                <w:lang w:eastAsia="fr-FR"/>
                <w14:ligatures w14:val="none"/>
              </w:rPr>
              <w:t>**</w:t>
            </w:r>
          </w:p>
        </w:tc>
        <w:tc>
          <w:tcPr>
            <w:tcW w:w="50" w:type="dxa"/>
            <w:tcBorders>
              <w:top w:val="nil"/>
              <w:left w:val="nil"/>
              <w:bottom w:val="nil"/>
              <w:right w:val="nil"/>
            </w:tcBorders>
            <w:vAlign w:val="center"/>
            <w:hideMark/>
          </w:tcPr>
          <w:p w14:paraId="3D81AE25"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800" w:type="dxa"/>
            <w:tcBorders>
              <w:top w:val="nil"/>
              <w:left w:val="nil"/>
              <w:bottom w:val="nil"/>
              <w:right w:val="nil"/>
            </w:tcBorders>
            <w:vAlign w:val="center"/>
            <w:hideMark/>
          </w:tcPr>
          <w:p w14:paraId="3302A22D"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115.321</w:t>
            </w:r>
          </w:p>
        </w:tc>
        <w:tc>
          <w:tcPr>
            <w:tcW w:w="50" w:type="dxa"/>
            <w:tcBorders>
              <w:top w:val="nil"/>
              <w:left w:val="nil"/>
              <w:bottom w:val="nil"/>
              <w:right w:val="nil"/>
            </w:tcBorders>
            <w:vAlign w:val="center"/>
            <w:hideMark/>
          </w:tcPr>
          <w:p w14:paraId="6A4F56A9"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1199" w:type="dxa"/>
            <w:tcBorders>
              <w:top w:val="nil"/>
              <w:left w:val="nil"/>
              <w:bottom w:val="nil"/>
              <w:right w:val="nil"/>
            </w:tcBorders>
            <w:vAlign w:val="center"/>
            <w:hideMark/>
          </w:tcPr>
          <w:p w14:paraId="00BC726E"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1.265</w:t>
            </w:r>
          </w:p>
        </w:tc>
        <w:tc>
          <w:tcPr>
            <w:tcW w:w="71" w:type="dxa"/>
            <w:gridSpan w:val="2"/>
            <w:tcBorders>
              <w:top w:val="nil"/>
              <w:left w:val="nil"/>
              <w:bottom w:val="nil"/>
              <w:right w:val="nil"/>
            </w:tcBorders>
            <w:vAlign w:val="center"/>
            <w:hideMark/>
          </w:tcPr>
          <w:p w14:paraId="587EA20D"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1060" w:type="dxa"/>
            <w:gridSpan w:val="2"/>
            <w:tcBorders>
              <w:top w:val="nil"/>
              <w:left w:val="nil"/>
              <w:bottom w:val="nil"/>
              <w:right w:val="nil"/>
            </w:tcBorders>
            <w:vAlign w:val="center"/>
            <w:hideMark/>
          </w:tcPr>
          <w:p w14:paraId="0D1BC07E"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0.324</w:t>
            </w:r>
          </w:p>
        </w:tc>
        <w:tc>
          <w:tcPr>
            <w:tcW w:w="79" w:type="dxa"/>
            <w:gridSpan w:val="2"/>
            <w:tcBorders>
              <w:top w:val="nil"/>
              <w:left w:val="nil"/>
              <w:bottom w:val="nil"/>
              <w:right w:val="nil"/>
            </w:tcBorders>
            <w:vAlign w:val="center"/>
            <w:hideMark/>
          </w:tcPr>
          <w:p w14:paraId="7CB452B3"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738" w:type="dxa"/>
            <w:gridSpan w:val="2"/>
            <w:tcBorders>
              <w:top w:val="nil"/>
              <w:left w:val="nil"/>
              <w:bottom w:val="nil"/>
              <w:right w:val="nil"/>
            </w:tcBorders>
            <w:vAlign w:val="center"/>
            <w:hideMark/>
          </w:tcPr>
          <w:p w14:paraId="2CD58E52"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0.623</w:t>
            </w:r>
          </w:p>
        </w:tc>
        <w:tc>
          <w:tcPr>
            <w:tcW w:w="51" w:type="dxa"/>
            <w:tcBorders>
              <w:top w:val="nil"/>
              <w:left w:val="nil"/>
              <w:bottom w:val="nil"/>
              <w:right w:val="nil"/>
            </w:tcBorders>
            <w:vAlign w:val="center"/>
            <w:hideMark/>
          </w:tcPr>
          <w:p w14:paraId="17C1ABD8"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882" w:type="dxa"/>
            <w:gridSpan w:val="2"/>
            <w:tcBorders>
              <w:top w:val="nil"/>
              <w:left w:val="nil"/>
              <w:bottom w:val="nil"/>
              <w:right w:val="nil"/>
            </w:tcBorders>
            <w:vAlign w:val="center"/>
            <w:hideMark/>
          </w:tcPr>
          <w:p w14:paraId="7BEA3EF4"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1.907</w:t>
            </w:r>
          </w:p>
        </w:tc>
        <w:tc>
          <w:tcPr>
            <w:tcW w:w="55" w:type="dxa"/>
            <w:tcBorders>
              <w:top w:val="nil"/>
              <w:left w:val="nil"/>
              <w:bottom w:val="nil"/>
              <w:right w:val="nil"/>
            </w:tcBorders>
            <w:vAlign w:val="center"/>
            <w:hideMark/>
          </w:tcPr>
          <w:p w14:paraId="647E0D66"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973" w:type="dxa"/>
            <w:gridSpan w:val="3"/>
            <w:tcBorders>
              <w:top w:val="nil"/>
              <w:left w:val="nil"/>
              <w:bottom w:val="nil"/>
              <w:right w:val="nil"/>
            </w:tcBorders>
            <w:vAlign w:val="center"/>
            <w:hideMark/>
          </w:tcPr>
          <w:p w14:paraId="52D4FE82"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0.551</w:t>
            </w:r>
          </w:p>
        </w:tc>
      </w:tr>
      <w:tr w:rsidR="00941459" w:rsidRPr="00941459" w14:paraId="5E9B792D" w14:textId="77777777" w:rsidTr="00BB0015">
        <w:trPr>
          <w:gridAfter w:val="1"/>
          <w:wAfter w:w="42" w:type="dxa"/>
        </w:trPr>
        <w:tc>
          <w:tcPr>
            <w:tcW w:w="1071" w:type="dxa"/>
            <w:tcBorders>
              <w:top w:val="nil"/>
              <w:left w:val="nil"/>
              <w:bottom w:val="nil"/>
              <w:right w:val="nil"/>
            </w:tcBorders>
            <w:vAlign w:val="center"/>
            <w:hideMark/>
          </w:tcPr>
          <w:p w14:paraId="211A72C9"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roofErr w:type="spellStart"/>
            <w:r w:rsidRPr="00941459">
              <w:rPr>
                <w:rFonts w:ascii="Palatino Linotype" w:eastAsia="Times New Roman" w:hAnsi="Palatino Linotype" w:cs="Times New Roman"/>
                <w:kern w:val="0"/>
                <w:sz w:val="20"/>
                <w:szCs w:val="20"/>
                <w:lang w:eastAsia="fr-FR"/>
                <w14:ligatures w14:val="none"/>
              </w:rPr>
              <w:t>Anxiety</w:t>
            </w:r>
            <w:proofErr w:type="spellEnd"/>
          </w:p>
        </w:tc>
        <w:tc>
          <w:tcPr>
            <w:tcW w:w="50" w:type="dxa"/>
            <w:tcBorders>
              <w:top w:val="nil"/>
              <w:left w:val="nil"/>
              <w:bottom w:val="nil"/>
              <w:right w:val="nil"/>
            </w:tcBorders>
            <w:vAlign w:val="center"/>
            <w:hideMark/>
          </w:tcPr>
          <w:p w14:paraId="0EB258F9"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864" w:type="dxa"/>
            <w:tcBorders>
              <w:top w:val="nil"/>
              <w:left w:val="nil"/>
              <w:bottom w:val="nil"/>
              <w:right w:val="nil"/>
            </w:tcBorders>
            <w:vAlign w:val="center"/>
            <w:hideMark/>
          </w:tcPr>
          <w:p w14:paraId="6B0BF4AA" w14:textId="61827664"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-3.038</w:t>
            </w:r>
            <w:r>
              <w:rPr>
                <w:rFonts w:ascii="Palatino Linotype" w:eastAsia="Times New Roman" w:hAnsi="Palatino Linotype" w:cs="Times New Roman"/>
                <w:kern w:val="0"/>
                <w:sz w:val="20"/>
                <w:szCs w:val="20"/>
                <w:lang w:eastAsia="fr-FR"/>
                <w14:ligatures w14:val="none"/>
              </w:rPr>
              <w:t>**</w:t>
            </w:r>
          </w:p>
        </w:tc>
        <w:tc>
          <w:tcPr>
            <w:tcW w:w="50" w:type="dxa"/>
            <w:tcBorders>
              <w:top w:val="nil"/>
              <w:left w:val="nil"/>
              <w:bottom w:val="nil"/>
              <w:right w:val="nil"/>
            </w:tcBorders>
            <w:vAlign w:val="center"/>
            <w:hideMark/>
          </w:tcPr>
          <w:p w14:paraId="44B5FE0A"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800" w:type="dxa"/>
            <w:tcBorders>
              <w:top w:val="nil"/>
              <w:left w:val="nil"/>
              <w:bottom w:val="nil"/>
              <w:right w:val="nil"/>
            </w:tcBorders>
            <w:vAlign w:val="center"/>
            <w:hideMark/>
          </w:tcPr>
          <w:p w14:paraId="14DFAF36"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129.108</w:t>
            </w:r>
          </w:p>
        </w:tc>
        <w:tc>
          <w:tcPr>
            <w:tcW w:w="50" w:type="dxa"/>
            <w:tcBorders>
              <w:top w:val="nil"/>
              <w:left w:val="nil"/>
              <w:bottom w:val="nil"/>
              <w:right w:val="nil"/>
            </w:tcBorders>
            <w:vAlign w:val="center"/>
            <w:hideMark/>
          </w:tcPr>
          <w:p w14:paraId="4476AB8B"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1199" w:type="dxa"/>
            <w:tcBorders>
              <w:top w:val="nil"/>
              <w:left w:val="nil"/>
              <w:bottom w:val="nil"/>
              <w:right w:val="nil"/>
            </w:tcBorders>
            <w:vAlign w:val="center"/>
            <w:hideMark/>
          </w:tcPr>
          <w:p w14:paraId="179FDAFA"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-2.656</w:t>
            </w:r>
          </w:p>
        </w:tc>
        <w:tc>
          <w:tcPr>
            <w:tcW w:w="71" w:type="dxa"/>
            <w:gridSpan w:val="2"/>
            <w:tcBorders>
              <w:top w:val="nil"/>
              <w:left w:val="nil"/>
              <w:bottom w:val="nil"/>
              <w:right w:val="nil"/>
            </w:tcBorders>
            <w:vAlign w:val="center"/>
            <w:hideMark/>
          </w:tcPr>
          <w:p w14:paraId="6AA05660"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1060" w:type="dxa"/>
            <w:gridSpan w:val="2"/>
            <w:tcBorders>
              <w:top w:val="nil"/>
              <w:left w:val="nil"/>
              <w:bottom w:val="nil"/>
              <w:right w:val="nil"/>
            </w:tcBorders>
            <w:vAlign w:val="center"/>
            <w:hideMark/>
          </w:tcPr>
          <w:p w14:paraId="241E8B80"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0.874</w:t>
            </w:r>
          </w:p>
        </w:tc>
        <w:tc>
          <w:tcPr>
            <w:tcW w:w="79" w:type="dxa"/>
            <w:gridSpan w:val="2"/>
            <w:tcBorders>
              <w:top w:val="nil"/>
              <w:left w:val="nil"/>
              <w:bottom w:val="nil"/>
              <w:right w:val="nil"/>
            </w:tcBorders>
            <w:vAlign w:val="center"/>
            <w:hideMark/>
          </w:tcPr>
          <w:p w14:paraId="42DA732F"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738" w:type="dxa"/>
            <w:gridSpan w:val="2"/>
            <w:tcBorders>
              <w:top w:val="nil"/>
              <w:left w:val="nil"/>
              <w:bottom w:val="nil"/>
              <w:right w:val="nil"/>
            </w:tcBorders>
            <w:vAlign w:val="center"/>
            <w:hideMark/>
          </w:tcPr>
          <w:p w14:paraId="5181A911"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-4.385</w:t>
            </w:r>
          </w:p>
        </w:tc>
        <w:tc>
          <w:tcPr>
            <w:tcW w:w="51" w:type="dxa"/>
            <w:tcBorders>
              <w:top w:val="nil"/>
              <w:left w:val="nil"/>
              <w:bottom w:val="nil"/>
              <w:right w:val="nil"/>
            </w:tcBorders>
            <w:vAlign w:val="center"/>
            <w:hideMark/>
          </w:tcPr>
          <w:p w14:paraId="763FC697"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882" w:type="dxa"/>
            <w:gridSpan w:val="2"/>
            <w:tcBorders>
              <w:top w:val="nil"/>
              <w:left w:val="nil"/>
              <w:bottom w:val="nil"/>
              <w:right w:val="nil"/>
            </w:tcBorders>
            <w:vAlign w:val="center"/>
            <w:hideMark/>
          </w:tcPr>
          <w:p w14:paraId="07B291C2"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-0.926</w:t>
            </w:r>
          </w:p>
        </w:tc>
        <w:tc>
          <w:tcPr>
            <w:tcW w:w="55" w:type="dxa"/>
            <w:tcBorders>
              <w:top w:val="nil"/>
              <w:left w:val="nil"/>
              <w:bottom w:val="nil"/>
              <w:right w:val="nil"/>
            </w:tcBorders>
            <w:vAlign w:val="center"/>
            <w:hideMark/>
          </w:tcPr>
          <w:p w14:paraId="688E7F8A"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973" w:type="dxa"/>
            <w:gridSpan w:val="3"/>
            <w:tcBorders>
              <w:top w:val="nil"/>
              <w:left w:val="nil"/>
              <w:bottom w:val="nil"/>
              <w:right w:val="nil"/>
            </w:tcBorders>
            <w:vAlign w:val="center"/>
            <w:hideMark/>
          </w:tcPr>
          <w:p w14:paraId="3DBFB696"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-0.415</w:t>
            </w:r>
          </w:p>
        </w:tc>
      </w:tr>
      <w:tr w:rsidR="00941459" w:rsidRPr="00941459" w14:paraId="05F21E66" w14:textId="77777777" w:rsidTr="00BB0015">
        <w:trPr>
          <w:gridAfter w:val="1"/>
          <w:wAfter w:w="42" w:type="dxa"/>
        </w:trPr>
        <w:tc>
          <w:tcPr>
            <w:tcW w:w="1071" w:type="dxa"/>
            <w:tcBorders>
              <w:top w:val="nil"/>
              <w:left w:val="nil"/>
              <w:bottom w:val="nil"/>
              <w:right w:val="nil"/>
            </w:tcBorders>
            <w:vAlign w:val="center"/>
            <w:hideMark/>
          </w:tcPr>
          <w:p w14:paraId="0D849C07"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roofErr w:type="spellStart"/>
            <w:r w:rsidRPr="00941459">
              <w:rPr>
                <w:rFonts w:ascii="Palatino Linotype" w:eastAsia="Times New Roman" w:hAnsi="Palatino Linotype" w:cs="Times New Roman"/>
                <w:kern w:val="0"/>
                <w:sz w:val="20"/>
                <w:szCs w:val="20"/>
                <w:lang w:eastAsia="fr-FR"/>
                <w14:ligatures w14:val="none"/>
              </w:rPr>
              <w:t>ERSm</w:t>
            </w:r>
            <w:proofErr w:type="spellEnd"/>
          </w:p>
        </w:tc>
        <w:tc>
          <w:tcPr>
            <w:tcW w:w="50" w:type="dxa"/>
            <w:tcBorders>
              <w:top w:val="nil"/>
              <w:left w:val="nil"/>
              <w:bottom w:val="nil"/>
              <w:right w:val="nil"/>
            </w:tcBorders>
            <w:vAlign w:val="center"/>
            <w:hideMark/>
          </w:tcPr>
          <w:p w14:paraId="33626281"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864" w:type="dxa"/>
            <w:tcBorders>
              <w:top w:val="nil"/>
              <w:left w:val="nil"/>
              <w:bottom w:val="nil"/>
              <w:right w:val="nil"/>
            </w:tcBorders>
            <w:vAlign w:val="center"/>
            <w:hideMark/>
          </w:tcPr>
          <w:p w14:paraId="6069BDE9" w14:textId="6504D67B"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-2.612</w:t>
            </w:r>
            <w:r>
              <w:rPr>
                <w:rFonts w:ascii="Palatino Linotype" w:eastAsia="Times New Roman" w:hAnsi="Palatino Linotype" w:cs="Times New Roman"/>
                <w:kern w:val="0"/>
                <w:sz w:val="20"/>
                <w:szCs w:val="20"/>
                <w:lang w:eastAsia="fr-FR"/>
                <w14:ligatures w14:val="none"/>
              </w:rPr>
              <w:t>*</w:t>
            </w:r>
          </w:p>
        </w:tc>
        <w:tc>
          <w:tcPr>
            <w:tcW w:w="50" w:type="dxa"/>
            <w:tcBorders>
              <w:top w:val="nil"/>
              <w:left w:val="nil"/>
              <w:bottom w:val="nil"/>
              <w:right w:val="nil"/>
            </w:tcBorders>
            <w:vAlign w:val="center"/>
            <w:hideMark/>
          </w:tcPr>
          <w:p w14:paraId="53A785AF"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800" w:type="dxa"/>
            <w:tcBorders>
              <w:top w:val="nil"/>
              <w:left w:val="nil"/>
              <w:bottom w:val="nil"/>
              <w:right w:val="nil"/>
            </w:tcBorders>
            <w:vAlign w:val="center"/>
            <w:hideMark/>
          </w:tcPr>
          <w:p w14:paraId="5CC075F2"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142.024</w:t>
            </w:r>
          </w:p>
        </w:tc>
        <w:tc>
          <w:tcPr>
            <w:tcW w:w="50" w:type="dxa"/>
            <w:tcBorders>
              <w:top w:val="nil"/>
              <w:left w:val="nil"/>
              <w:bottom w:val="nil"/>
              <w:right w:val="nil"/>
            </w:tcBorders>
            <w:vAlign w:val="center"/>
            <w:hideMark/>
          </w:tcPr>
          <w:p w14:paraId="3381511E"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1199" w:type="dxa"/>
            <w:tcBorders>
              <w:top w:val="nil"/>
              <w:left w:val="nil"/>
              <w:bottom w:val="nil"/>
              <w:right w:val="nil"/>
            </w:tcBorders>
            <w:vAlign w:val="center"/>
            <w:hideMark/>
          </w:tcPr>
          <w:p w14:paraId="0311CBBC"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-3.360</w:t>
            </w:r>
          </w:p>
        </w:tc>
        <w:tc>
          <w:tcPr>
            <w:tcW w:w="71" w:type="dxa"/>
            <w:gridSpan w:val="2"/>
            <w:tcBorders>
              <w:top w:val="nil"/>
              <w:left w:val="nil"/>
              <w:bottom w:val="nil"/>
              <w:right w:val="nil"/>
            </w:tcBorders>
            <w:vAlign w:val="center"/>
            <w:hideMark/>
          </w:tcPr>
          <w:p w14:paraId="5CC1AAFC"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1060" w:type="dxa"/>
            <w:gridSpan w:val="2"/>
            <w:tcBorders>
              <w:top w:val="nil"/>
              <w:left w:val="nil"/>
              <w:bottom w:val="nil"/>
              <w:right w:val="nil"/>
            </w:tcBorders>
            <w:vAlign w:val="center"/>
            <w:hideMark/>
          </w:tcPr>
          <w:p w14:paraId="0CC96E87"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1.286</w:t>
            </w:r>
          </w:p>
        </w:tc>
        <w:tc>
          <w:tcPr>
            <w:tcW w:w="79" w:type="dxa"/>
            <w:gridSpan w:val="2"/>
            <w:tcBorders>
              <w:top w:val="nil"/>
              <w:left w:val="nil"/>
              <w:bottom w:val="nil"/>
              <w:right w:val="nil"/>
            </w:tcBorders>
            <w:vAlign w:val="center"/>
            <w:hideMark/>
          </w:tcPr>
          <w:p w14:paraId="26A1E785"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738" w:type="dxa"/>
            <w:gridSpan w:val="2"/>
            <w:tcBorders>
              <w:top w:val="nil"/>
              <w:left w:val="nil"/>
              <w:bottom w:val="nil"/>
              <w:right w:val="nil"/>
            </w:tcBorders>
            <w:vAlign w:val="center"/>
            <w:hideMark/>
          </w:tcPr>
          <w:p w14:paraId="2C3B8ED1"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-5.903</w:t>
            </w:r>
          </w:p>
        </w:tc>
        <w:tc>
          <w:tcPr>
            <w:tcW w:w="51" w:type="dxa"/>
            <w:tcBorders>
              <w:top w:val="nil"/>
              <w:left w:val="nil"/>
              <w:bottom w:val="nil"/>
              <w:right w:val="nil"/>
            </w:tcBorders>
            <w:vAlign w:val="center"/>
            <w:hideMark/>
          </w:tcPr>
          <w:p w14:paraId="03E2B5EE"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882" w:type="dxa"/>
            <w:gridSpan w:val="2"/>
            <w:tcBorders>
              <w:top w:val="nil"/>
              <w:left w:val="nil"/>
              <w:bottom w:val="nil"/>
              <w:right w:val="nil"/>
            </w:tcBorders>
            <w:vAlign w:val="center"/>
            <w:hideMark/>
          </w:tcPr>
          <w:p w14:paraId="2B6A224F"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-0.817</w:t>
            </w:r>
          </w:p>
        </w:tc>
        <w:tc>
          <w:tcPr>
            <w:tcW w:w="55" w:type="dxa"/>
            <w:tcBorders>
              <w:top w:val="nil"/>
              <w:left w:val="nil"/>
              <w:bottom w:val="nil"/>
              <w:right w:val="nil"/>
            </w:tcBorders>
            <w:vAlign w:val="center"/>
            <w:hideMark/>
          </w:tcPr>
          <w:p w14:paraId="21B3090B"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973" w:type="dxa"/>
            <w:gridSpan w:val="3"/>
            <w:tcBorders>
              <w:top w:val="nil"/>
              <w:left w:val="nil"/>
              <w:bottom w:val="nil"/>
              <w:right w:val="nil"/>
            </w:tcBorders>
            <w:vAlign w:val="center"/>
            <w:hideMark/>
          </w:tcPr>
          <w:p w14:paraId="6C6EA464"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-0.349</w:t>
            </w:r>
          </w:p>
        </w:tc>
      </w:tr>
      <w:tr w:rsidR="00941459" w:rsidRPr="00941459" w14:paraId="463BD6C0" w14:textId="77777777" w:rsidTr="00BB0015">
        <w:trPr>
          <w:gridAfter w:val="1"/>
          <w:wAfter w:w="42" w:type="dxa"/>
        </w:trPr>
        <w:tc>
          <w:tcPr>
            <w:tcW w:w="1071" w:type="dxa"/>
            <w:tcBorders>
              <w:top w:val="nil"/>
              <w:left w:val="nil"/>
              <w:bottom w:val="nil"/>
              <w:right w:val="nil"/>
            </w:tcBorders>
            <w:vAlign w:val="center"/>
            <w:hideMark/>
          </w:tcPr>
          <w:p w14:paraId="3484E6BA"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roofErr w:type="spellStart"/>
            <w:r w:rsidRPr="00941459">
              <w:rPr>
                <w:rFonts w:ascii="Palatino Linotype" w:eastAsia="Times New Roman" w:hAnsi="Palatino Linotype" w:cs="Times New Roman"/>
                <w:kern w:val="0"/>
                <w:sz w:val="20"/>
                <w:szCs w:val="20"/>
                <w:lang w:eastAsia="fr-FR"/>
                <w14:ligatures w14:val="none"/>
              </w:rPr>
              <w:t>ERSa</w:t>
            </w:r>
            <w:proofErr w:type="spellEnd"/>
          </w:p>
        </w:tc>
        <w:tc>
          <w:tcPr>
            <w:tcW w:w="50" w:type="dxa"/>
            <w:tcBorders>
              <w:top w:val="nil"/>
              <w:left w:val="nil"/>
              <w:bottom w:val="nil"/>
              <w:right w:val="nil"/>
            </w:tcBorders>
            <w:vAlign w:val="center"/>
            <w:hideMark/>
          </w:tcPr>
          <w:p w14:paraId="699445D5"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864" w:type="dxa"/>
            <w:tcBorders>
              <w:top w:val="nil"/>
              <w:left w:val="nil"/>
              <w:bottom w:val="nil"/>
              <w:right w:val="nil"/>
            </w:tcBorders>
            <w:vAlign w:val="center"/>
            <w:hideMark/>
          </w:tcPr>
          <w:p w14:paraId="7847FB87"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1.457</w:t>
            </w:r>
          </w:p>
        </w:tc>
        <w:tc>
          <w:tcPr>
            <w:tcW w:w="50" w:type="dxa"/>
            <w:tcBorders>
              <w:top w:val="nil"/>
              <w:left w:val="nil"/>
              <w:bottom w:val="nil"/>
              <w:right w:val="nil"/>
            </w:tcBorders>
            <w:vAlign w:val="center"/>
            <w:hideMark/>
          </w:tcPr>
          <w:p w14:paraId="7C89739C"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800" w:type="dxa"/>
            <w:tcBorders>
              <w:top w:val="nil"/>
              <w:left w:val="nil"/>
              <w:bottom w:val="nil"/>
              <w:right w:val="nil"/>
            </w:tcBorders>
            <w:vAlign w:val="center"/>
            <w:hideMark/>
          </w:tcPr>
          <w:p w14:paraId="40251465"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150.355</w:t>
            </w:r>
          </w:p>
        </w:tc>
        <w:tc>
          <w:tcPr>
            <w:tcW w:w="50" w:type="dxa"/>
            <w:tcBorders>
              <w:top w:val="nil"/>
              <w:left w:val="nil"/>
              <w:bottom w:val="nil"/>
              <w:right w:val="nil"/>
            </w:tcBorders>
            <w:vAlign w:val="center"/>
            <w:hideMark/>
          </w:tcPr>
          <w:p w14:paraId="1072F826"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1199" w:type="dxa"/>
            <w:tcBorders>
              <w:top w:val="nil"/>
              <w:left w:val="nil"/>
              <w:bottom w:val="nil"/>
              <w:right w:val="nil"/>
            </w:tcBorders>
            <w:vAlign w:val="center"/>
            <w:hideMark/>
          </w:tcPr>
          <w:p w14:paraId="25A690D7"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2.943</w:t>
            </w:r>
          </w:p>
        </w:tc>
        <w:tc>
          <w:tcPr>
            <w:tcW w:w="71" w:type="dxa"/>
            <w:gridSpan w:val="2"/>
            <w:tcBorders>
              <w:top w:val="nil"/>
              <w:left w:val="nil"/>
              <w:bottom w:val="nil"/>
              <w:right w:val="nil"/>
            </w:tcBorders>
            <w:vAlign w:val="center"/>
            <w:hideMark/>
          </w:tcPr>
          <w:p w14:paraId="020F4314"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1060" w:type="dxa"/>
            <w:gridSpan w:val="2"/>
            <w:tcBorders>
              <w:top w:val="nil"/>
              <w:left w:val="nil"/>
              <w:bottom w:val="nil"/>
              <w:right w:val="nil"/>
            </w:tcBorders>
            <w:vAlign w:val="center"/>
            <w:hideMark/>
          </w:tcPr>
          <w:p w14:paraId="1E8D07DF"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2.020</w:t>
            </w:r>
          </w:p>
        </w:tc>
        <w:tc>
          <w:tcPr>
            <w:tcW w:w="79" w:type="dxa"/>
            <w:gridSpan w:val="2"/>
            <w:tcBorders>
              <w:top w:val="nil"/>
              <w:left w:val="nil"/>
              <w:bottom w:val="nil"/>
              <w:right w:val="nil"/>
            </w:tcBorders>
            <w:vAlign w:val="center"/>
            <w:hideMark/>
          </w:tcPr>
          <w:p w14:paraId="2373B2EF"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738" w:type="dxa"/>
            <w:gridSpan w:val="2"/>
            <w:tcBorders>
              <w:top w:val="nil"/>
              <w:left w:val="nil"/>
              <w:bottom w:val="nil"/>
              <w:right w:val="nil"/>
            </w:tcBorders>
            <w:vAlign w:val="center"/>
            <w:hideMark/>
          </w:tcPr>
          <w:p w14:paraId="28A438CB"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-1.049</w:t>
            </w:r>
          </w:p>
        </w:tc>
        <w:tc>
          <w:tcPr>
            <w:tcW w:w="51" w:type="dxa"/>
            <w:tcBorders>
              <w:top w:val="nil"/>
              <w:left w:val="nil"/>
              <w:bottom w:val="nil"/>
              <w:right w:val="nil"/>
            </w:tcBorders>
            <w:vAlign w:val="center"/>
            <w:hideMark/>
          </w:tcPr>
          <w:p w14:paraId="3F237F8A"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882" w:type="dxa"/>
            <w:gridSpan w:val="2"/>
            <w:tcBorders>
              <w:top w:val="nil"/>
              <w:left w:val="nil"/>
              <w:bottom w:val="nil"/>
              <w:right w:val="nil"/>
            </w:tcBorders>
            <w:vAlign w:val="center"/>
            <w:hideMark/>
          </w:tcPr>
          <w:p w14:paraId="4FE0A906"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6.935</w:t>
            </w:r>
          </w:p>
        </w:tc>
        <w:tc>
          <w:tcPr>
            <w:tcW w:w="55" w:type="dxa"/>
            <w:tcBorders>
              <w:top w:val="nil"/>
              <w:left w:val="nil"/>
              <w:bottom w:val="nil"/>
              <w:right w:val="nil"/>
            </w:tcBorders>
            <w:vAlign w:val="center"/>
            <w:hideMark/>
          </w:tcPr>
          <w:p w14:paraId="78C1277D"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973" w:type="dxa"/>
            <w:gridSpan w:val="3"/>
            <w:tcBorders>
              <w:top w:val="nil"/>
              <w:left w:val="nil"/>
              <w:bottom w:val="nil"/>
              <w:right w:val="nil"/>
            </w:tcBorders>
            <w:vAlign w:val="center"/>
            <w:hideMark/>
          </w:tcPr>
          <w:p w14:paraId="2514DE39"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0.192</w:t>
            </w:r>
          </w:p>
        </w:tc>
      </w:tr>
      <w:tr w:rsidR="00941459" w:rsidRPr="00941459" w14:paraId="787DD7CB" w14:textId="77777777" w:rsidTr="00BB0015">
        <w:trPr>
          <w:gridAfter w:val="1"/>
          <w:wAfter w:w="42" w:type="dxa"/>
        </w:trPr>
        <w:tc>
          <w:tcPr>
            <w:tcW w:w="1071" w:type="dxa"/>
            <w:tcBorders>
              <w:top w:val="nil"/>
              <w:left w:val="nil"/>
              <w:bottom w:val="nil"/>
              <w:right w:val="nil"/>
            </w:tcBorders>
            <w:vAlign w:val="center"/>
            <w:hideMark/>
          </w:tcPr>
          <w:p w14:paraId="00AA5234"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roofErr w:type="spellStart"/>
            <w:r w:rsidRPr="00941459">
              <w:rPr>
                <w:rFonts w:ascii="Palatino Linotype" w:eastAsia="Times New Roman" w:hAnsi="Palatino Linotype" w:cs="Times New Roman"/>
                <w:kern w:val="0"/>
                <w:sz w:val="20"/>
                <w:szCs w:val="20"/>
                <w:lang w:eastAsia="fr-FR"/>
                <w14:ligatures w14:val="none"/>
              </w:rPr>
              <w:t>MCQtot</w:t>
            </w:r>
            <w:proofErr w:type="spellEnd"/>
          </w:p>
        </w:tc>
        <w:tc>
          <w:tcPr>
            <w:tcW w:w="50" w:type="dxa"/>
            <w:tcBorders>
              <w:top w:val="nil"/>
              <w:left w:val="nil"/>
              <w:bottom w:val="nil"/>
              <w:right w:val="nil"/>
            </w:tcBorders>
            <w:vAlign w:val="center"/>
            <w:hideMark/>
          </w:tcPr>
          <w:p w14:paraId="21204F30"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864" w:type="dxa"/>
            <w:tcBorders>
              <w:top w:val="nil"/>
              <w:left w:val="nil"/>
              <w:bottom w:val="nil"/>
              <w:right w:val="nil"/>
            </w:tcBorders>
            <w:vAlign w:val="center"/>
            <w:hideMark/>
          </w:tcPr>
          <w:p w14:paraId="6F8AA40D"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-1.737</w:t>
            </w:r>
          </w:p>
        </w:tc>
        <w:tc>
          <w:tcPr>
            <w:tcW w:w="50" w:type="dxa"/>
            <w:tcBorders>
              <w:top w:val="nil"/>
              <w:left w:val="nil"/>
              <w:bottom w:val="nil"/>
              <w:right w:val="nil"/>
            </w:tcBorders>
            <w:vAlign w:val="center"/>
            <w:hideMark/>
          </w:tcPr>
          <w:p w14:paraId="34C4743B"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800" w:type="dxa"/>
            <w:tcBorders>
              <w:top w:val="nil"/>
              <w:left w:val="nil"/>
              <w:bottom w:val="nil"/>
              <w:right w:val="nil"/>
            </w:tcBorders>
            <w:vAlign w:val="center"/>
            <w:hideMark/>
          </w:tcPr>
          <w:p w14:paraId="6FABD412"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133.169</w:t>
            </w:r>
          </w:p>
        </w:tc>
        <w:tc>
          <w:tcPr>
            <w:tcW w:w="50" w:type="dxa"/>
            <w:tcBorders>
              <w:top w:val="nil"/>
              <w:left w:val="nil"/>
              <w:bottom w:val="nil"/>
              <w:right w:val="nil"/>
            </w:tcBorders>
            <w:vAlign w:val="center"/>
            <w:hideMark/>
          </w:tcPr>
          <w:p w14:paraId="1F19D277"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1199" w:type="dxa"/>
            <w:tcBorders>
              <w:top w:val="nil"/>
              <w:left w:val="nil"/>
              <w:bottom w:val="nil"/>
              <w:right w:val="nil"/>
            </w:tcBorders>
            <w:vAlign w:val="center"/>
            <w:hideMark/>
          </w:tcPr>
          <w:p w14:paraId="3CABF4E0"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-2.644</w:t>
            </w:r>
          </w:p>
        </w:tc>
        <w:tc>
          <w:tcPr>
            <w:tcW w:w="71" w:type="dxa"/>
            <w:gridSpan w:val="2"/>
            <w:tcBorders>
              <w:top w:val="nil"/>
              <w:left w:val="nil"/>
              <w:bottom w:val="nil"/>
              <w:right w:val="nil"/>
            </w:tcBorders>
            <w:vAlign w:val="center"/>
            <w:hideMark/>
          </w:tcPr>
          <w:p w14:paraId="2BDE0074"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1060" w:type="dxa"/>
            <w:gridSpan w:val="2"/>
            <w:tcBorders>
              <w:top w:val="nil"/>
              <w:left w:val="nil"/>
              <w:bottom w:val="nil"/>
              <w:right w:val="nil"/>
            </w:tcBorders>
            <w:vAlign w:val="center"/>
            <w:hideMark/>
          </w:tcPr>
          <w:p w14:paraId="7EC43C20"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1.521</w:t>
            </w:r>
          </w:p>
        </w:tc>
        <w:tc>
          <w:tcPr>
            <w:tcW w:w="79" w:type="dxa"/>
            <w:gridSpan w:val="2"/>
            <w:tcBorders>
              <w:top w:val="nil"/>
              <w:left w:val="nil"/>
              <w:bottom w:val="nil"/>
              <w:right w:val="nil"/>
            </w:tcBorders>
            <w:vAlign w:val="center"/>
            <w:hideMark/>
          </w:tcPr>
          <w:p w14:paraId="49439D99"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738" w:type="dxa"/>
            <w:gridSpan w:val="2"/>
            <w:tcBorders>
              <w:top w:val="nil"/>
              <w:left w:val="nil"/>
              <w:bottom w:val="nil"/>
              <w:right w:val="nil"/>
            </w:tcBorders>
            <w:vAlign w:val="center"/>
            <w:hideMark/>
          </w:tcPr>
          <w:p w14:paraId="4201C7BB"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-5.653</w:t>
            </w:r>
          </w:p>
        </w:tc>
        <w:tc>
          <w:tcPr>
            <w:tcW w:w="51" w:type="dxa"/>
            <w:tcBorders>
              <w:top w:val="nil"/>
              <w:left w:val="nil"/>
              <w:bottom w:val="nil"/>
              <w:right w:val="nil"/>
            </w:tcBorders>
            <w:vAlign w:val="center"/>
            <w:hideMark/>
          </w:tcPr>
          <w:p w14:paraId="59581FE8"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882" w:type="dxa"/>
            <w:gridSpan w:val="2"/>
            <w:tcBorders>
              <w:top w:val="nil"/>
              <w:left w:val="nil"/>
              <w:bottom w:val="nil"/>
              <w:right w:val="nil"/>
            </w:tcBorders>
            <w:vAlign w:val="center"/>
            <w:hideMark/>
          </w:tcPr>
          <w:p w14:paraId="24CCF25B"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0.366</w:t>
            </w:r>
          </w:p>
        </w:tc>
        <w:tc>
          <w:tcPr>
            <w:tcW w:w="55" w:type="dxa"/>
            <w:tcBorders>
              <w:top w:val="nil"/>
              <w:left w:val="nil"/>
              <w:bottom w:val="nil"/>
              <w:right w:val="nil"/>
            </w:tcBorders>
            <w:vAlign w:val="center"/>
            <w:hideMark/>
          </w:tcPr>
          <w:p w14:paraId="657A5630"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973" w:type="dxa"/>
            <w:gridSpan w:val="3"/>
            <w:tcBorders>
              <w:top w:val="nil"/>
              <w:left w:val="nil"/>
              <w:bottom w:val="nil"/>
              <w:right w:val="nil"/>
            </w:tcBorders>
            <w:vAlign w:val="center"/>
            <w:hideMark/>
          </w:tcPr>
          <w:p w14:paraId="21495412"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-0.236</w:t>
            </w:r>
          </w:p>
        </w:tc>
      </w:tr>
      <w:tr w:rsidR="00941459" w:rsidRPr="00941459" w14:paraId="73559C58" w14:textId="77777777" w:rsidTr="00BB0015">
        <w:trPr>
          <w:gridAfter w:val="1"/>
          <w:wAfter w:w="42" w:type="dxa"/>
        </w:trPr>
        <w:tc>
          <w:tcPr>
            <w:tcW w:w="1071" w:type="dxa"/>
            <w:tcBorders>
              <w:top w:val="nil"/>
              <w:left w:val="nil"/>
              <w:bottom w:val="nil"/>
              <w:right w:val="nil"/>
            </w:tcBorders>
            <w:vAlign w:val="center"/>
            <w:hideMark/>
          </w:tcPr>
          <w:p w14:paraId="0ECC9244"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EF</w:t>
            </w:r>
          </w:p>
        </w:tc>
        <w:tc>
          <w:tcPr>
            <w:tcW w:w="50" w:type="dxa"/>
            <w:tcBorders>
              <w:top w:val="nil"/>
              <w:left w:val="nil"/>
              <w:bottom w:val="nil"/>
              <w:right w:val="nil"/>
            </w:tcBorders>
            <w:vAlign w:val="center"/>
            <w:hideMark/>
          </w:tcPr>
          <w:p w14:paraId="5913F692"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864" w:type="dxa"/>
            <w:tcBorders>
              <w:top w:val="nil"/>
              <w:left w:val="nil"/>
              <w:bottom w:val="nil"/>
              <w:right w:val="nil"/>
            </w:tcBorders>
            <w:vAlign w:val="center"/>
            <w:hideMark/>
          </w:tcPr>
          <w:p w14:paraId="6DE71DE5" w14:textId="2C983390"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-4.821</w:t>
            </w:r>
            <w:r>
              <w:rPr>
                <w:rFonts w:ascii="Palatino Linotype" w:eastAsia="Times New Roman" w:hAnsi="Palatino Linotype" w:cs="Times New Roman"/>
                <w:kern w:val="0"/>
                <w:sz w:val="20"/>
                <w:szCs w:val="20"/>
                <w:lang w:eastAsia="fr-FR"/>
                <w14:ligatures w14:val="none"/>
              </w:rPr>
              <w:t>**</w:t>
            </w:r>
          </w:p>
        </w:tc>
        <w:tc>
          <w:tcPr>
            <w:tcW w:w="50" w:type="dxa"/>
            <w:tcBorders>
              <w:top w:val="nil"/>
              <w:left w:val="nil"/>
              <w:bottom w:val="nil"/>
              <w:right w:val="nil"/>
            </w:tcBorders>
            <w:vAlign w:val="center"/>
            <w:hideMark/>
          </w:tcPr>
          <w:p w14:paraId="5672D8BF"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800" w:type="dxa"/>
            <w:tcBorders>
              <w:top w:val="nil"/>
              <w:left w:val="nil"/>
              <w:bottom w:val="nil"/>
              <w:right w:val="nil"/>
            </w:tcBorders>
            <w:vAlign w:val="center"/>
            <w:hideMark/>
          </w:tcPr>
          <w:p w14:paraId="0EF1E949"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117.735</w:t>
            </w:r>
          </w:p>
        </w:tc>
        <w:tc>
          <w:tcPr>
            <w:tcW w:w="50" w:type="dxa"/>
            <w:tcBorders>
              <w:top w:val="nil"/>
              <w:left w:val="nil"/>
              <w:bottom w:val="nil"/>
              <w:right w:val="nil"/>
            </w:tcBorders>
            <w:vAlign w:val="center"/>
            <w:hideMark/>
          </w:tcPr>
          <w:p w14:paraId="52910C50"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1199" w:type="dxa"/>
            <w:tcBorders>
              <w:top w:val="nil"/>
              <w:left w:val="nil"/>
              <w:bottom w:val="nil"/>
              <w:right w:val="nil"/>
            </w:tcBorders>
            <w:vAlign w:val="center"/>
            <w:hideMark/>
          </w:tcPr>
          <w:p w14:paraId="219247CF"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-17.193</w:t>
            </w:r>
          </w:p>
        </w:tc>
        <w:tc>
          <w:tcPr>
            <w:tcW w:w="71" w:type="dxa"/>
            <w:gridSpan w:val="2"/>
            <w:tcBorders>
              <w:top w:val="nil"/>
              <w:left w:val="nil"/>
              <w:bottom w:val="nil"/>
              <w:right w:val="nil"/>
            </w:tcBorders>
            <w:vAlign w:val="center"/>
            <w:hideMark/>
          </w:tcPr>
          <w:p w14:paraId="03D99583"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1060" w:type="dxa"/>
            <w:gridSpan w:val="2"/>
            <w:tcBorders>
              <w:top w:val="nil"/>
              <w:left w:val="nil"/>
              <w:bottom w:val="nil"/>
              <w:right w:val="nil"/>
            </w:tcBorders>
            <w:vAlign w:val="center"/>
            <w:hideMark/>
          </w:tcPr>
          <w:p w14:paraId="4D4976BD"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3.566</w:t>
            </w:r>
          </w:p>
        </w:tc>
        <w:tc>
          <w:tcPr>
            <w:tcW w:w="79" w:type="dxa"/>
            <w:gridSpan w:val="2"/>
            <w:tcBorders>
              <w:top w:val="nil"/>
              <w:left w:val="nil"/>
              <w:bottom w:val="nil"/>
              <w:right w:val="nil"/>
            </w:tcBorders>
            <w:vAlign w:val="center"/>
            <w:hideMark/>
          </w:tcPr>
          <w:p w14:paraId="165D1AB0"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738" w:type="dxa"/>
            <w:gridSpan w:val="2"/>
            <w:tcBorders>
              <w:top w:val="nil"/>
              <w:left w:val="nil"/>
              <w:bottom w:val="nil"/>
              <w:right w:val="nil"/>
            </w:tcBorders>
            <w:vAlign w:val="center"/>
            <w:hideMark/>
          </w:tcPr>
          <w:p w14:paraId="0CD5863E"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-24.255</w:t>
            </w:r>
          </w:p>
        </w:tc>
        <w:tc>
          <w:tcPr>
            <w:tcW w:w="51" w:type="dxa"/>
            <w:tcBorders>
              <w:top w:val="nil"/>
              <w:left w:val="nil"/>
              <w:bottom w:val="nil"/>
              <w:right w:val="nil"/>
            </w:tcBorders>
            <w:vAlign w:val="center"/>
            <w:hideMark/>
          </w:tcPr>
          <w:p w14:paraId="768BA3C1"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882" w:type="dxa"/>
            <w:gridSpan w:val="2"/>
            <w:tcBorders>
              <w:top w:val="nil"/>
              <w:left w:val="nil"/>
              <w:bottom w:val="nil"/>
              <w:right w:val="nil"/>
            </w:tcBorders>
            <w:vAlign w:val="center"/>
            <w:hideMark/>
          </w:tcPr>
          <w:p w14:paraId="66161BE5"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-10.131</w:t>
            </w:r>
          </w:p>
        </w:tc>
        <w:tc>
          <w:tcPr>
            <w:tcW w:w="55" w:type="dxa"/>
            <w:tcBorders>
              <w:top w:val="nil"/>
              <w:left w:val="nil"/>
              <w:bottom w:val="nil"/>
              <w:right w:val="nil"/>
            </w:tcBorders>
            <w:vAlign w:val="center"/>
            <w:hideMark/>
          </w:tcPr>
          <w:p w14:paraId="793918E6"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p>
        </w:tc>
        <w:tc>
          <w:tcPr>
            <w:tcW w:w="973" w:type="dxa"/>
            <w:gridSpan w:val="3"/>
            <w:tcBorders>
              <w:top w:val="nil"/>
              <w:left w:val="nil"/>
              <w:bottom w:val="nil"/>
              <w:right w:val="nil"/>
            </w:tcBorders>
            <w:vAlign w:val="center"/>
            <w:hideMark/>
          </w:tcPr>
          <w:p w14:paraId="1E7D214C" w14:textId="77777777" w:rsidR="00941459" w:rsidRPr="00941459" w:rsidRDefault="00941459" w:rsidP="00941459">
            <w:pPr>
              <w:spacing w:after="0" w:line="240" w:lineRule="auto"/>
              <w:jc w:val="center"/>
              <w:rPr>
                <w:rFonts w:ascii="Palatino Linotype" w:eastAsia="Times New Roman" w:hAnsi="Palatino Linotype" w:cs="Times New Roman"/>
                <w:kern w:val="0"/>
                <w:sz w:val="20"/>
                <w:szCs w:val="20"/>
                <w:lang w:eastAsia="fr-FR"/>
                <w14:ligatures w14:val="none"/>
              </w:rPr>
            </w:pPr>
            <w:r w:rsidRPr="00941459">
              <w:rPr>
                <w:rFonts w:ascii="Palatino Linotype" w:eastAsia="Times New Roman" w:hAnsi="Palatino Linotype" w:cs="Times New Roman"/>
                <w:kern w:val="0"/>
                <w:sz w:val="20"/>
                <w:szCs w:val="20"/>
                <w:lang w:eastAsia="fr-FR"/>
                <w14:ligatures w14:val="none"/>
              </w:rPr>
              <w:t>-0.675</w:t>
            </w:r>
          </w:p>
        </w:tc>
      </w:tr>
      <w:tr w:rsidR="00941459" w:rsidRPr="00941459" w14:paraId="79126415" w14:textId="77777777" w:rsidTr="00BB0015">
        <w:tc>
          <w:tcPr>
            <w:tcW w:w="8035" w:type="dxa"/>
            <w:gridSpan w:val="23"/>
            <w:tcBorders>
              <w:top w:val="nil"/>
              <w:left w:val="nil"/>
              <w:bottom w:val="single" w:sz="12" w:space="0" w:color="000000"/>
              <w:right w:val="nil"/>
            </w:tcBorders>
            <w:vAlign w:val="center"/>
            <w:hideMark/>
          </w:tcPr>
          <w:p w14:paraId="365BC146" w14:textId="77777777" w:rsidR="00941459" w:rsidRPr="00941459" w:rsidRDefault="00941459" w:rsidP="00941459">
            <w:pPr>
              <w:spacing w:after="0" w:line="240" w:lineRule="auto"/>
              <w:rPr>
                <w:rFonts w:ascii="Palatino Linotype" w:eastAsia="Times New Roman" w:hAnsi="Palatino Linotype" w:cs="Times New Roman"/>
                <w:kern w:val="0"/>
                <w:sz w:val="20"/>
                <w:szCs w:val="20"/>
                <w:lang w:eastAsia="fr-FR"/>
                <w14:ligatures w14:val="none"/>
              </w:rPr>
            </w:pPr>
          </w:p>
        </w:tc>
      </w:tr>
      <w:tr w:rsidR="00941459" w:rsidRPr="00941459" w14:paraId="123A6FD2" w14:textId="77777777" w:rsidTr="00BB0015">
        <w:tc>
          <w:tcPr>
            <w:tcW w:w="8035" w:type="dxa"/>
            <w:gridSpan w:val="23"/>
            <w:tcBorders>
              <w:top w:val="nil"/>
              <w:left w:val="nil"/>
              <w:bottom w:val="nil"/>
              <w:right w:val="nil"/>
            </w:tcBorders>
            <w:vAlign w:val="center"/>
            <w:hideMark/>
          </w:tcPr>
          <w:p w14:paraId="519668AC" w14:textId="55DA90D0" w:rsidR="00941459" w:rsidRPr="00941459" w:rsidRDefault="00941459" w:rsidP="00941459">
            <w:pPr>
              <w:spacing w:after="0" w:line="240" w:lineRule="auto"/>
              <w:rPr>
                <w:rFonts w:ascii="Palatino Linotype" w:eastAsia="Times New Roman" w:hAnsi="Palatino Linotype" w:cs="Times New Roman"/>
                <w:kern w:val="0"/>
                <w:sz w:val="20"/>
                <w:szCs w:val="20"/>
                <w:lang w:val="en-US" w:eastAsia="fr-FR"/>
                <w14:ligatures w14:val="none"/>
              </w:rPr>
            </w:pPr>
            <w:r w:rsidRPr="00941459">
              <w:rPr>
                <w:rFonts w:ascii="Palatino Linotype" w:eastAsia="Times New Roman" w:hAnsi="Palatino Linotype" w:cs="Times New Roman"/>
                <w:i/>
                <w:iCs/>
                <w:kern w:val="0"/>
                <w:sz w:val="20"/>
                <w:szCs w:val="20"/>
                <w:lang w:val="en-US" w:eastAsia="fr-FR"/>
                <w14:ligatures w14:val="none"/>
              </w:rPr>
              <w:t>Note.</w:t>
            </w:r>
            <w:r w:rsidRPr="00941459">
              <w:rPr>
                <w:rFonts w:ascii="Palatino Linotype" w:eastAsia="Times New Roman" w:hAnsi="Palatino Linotype" w:cs="Times New Roman"/>
                <w:kern w:val="0"/>
                <w:sz w:val="20"/>
                <w:szCs w:val="20"/>
                <w:lang w:val="en-US" w:eastAsia="fr-FR"/>
                <w14:ligatures w14:val="none"/>
              </w:rPr>
              <w:t xml:space="preserve">  Welch's t-test.</w:t>
            </w:r>
            <w:r w:rsidR="000D526B" w:rsidRPr="000D526B">
              <w:rPr>
                <w:rFonts w:ascii="Palatino Linotype" w:eastAsia="Times New Roman" w:hAnsi="Palatino Linotype" w:cs="Times New Roman"/>
                <w:kern w:val="0"/>
                <w:sz w:val="20"/>
                <w:szCs w:val="20"/>
                <w:lang w:val="en-US" w:eastAsia="fr-FR"/>
                <w14:ligatures w14:val="none"/>
              </w:rPr>
              <w:t xml:space="preserve"> </w:t>
            </w:r>
            <w:proofErr w:type="spellStart"/>
            <w:r w:rsidR="000D526B" w:rsidRPr="000D526B">
              <w:rPr>
                <w:rFonts w:ascii="Palatino Linotype" w:eastAsia="Times New Roman" w:hAnsi="Palatino Linotype" w:cs="Times New Roman"/>
                <w:kern w:val="0"/>
                <w:sz w:val="20"/>
                <w:szCs w:val="20"/>
                <w:lang w:val="en-US" w:eastAsia="fr-FR"/>
                <w14:ligatures w14:val="none"/>
              </w:rPr>
              <w:t>S</w:t>
            </w:r>
            <w:r w:rsidR="000D526B">
              <w:rPr>
                <w:rFonts w:ascii="Palatino Linotype" w:eastAsia="Times New Roman" w:hAnsi="Palatino Linotype" w:cs="Times New Roman"/>
                <w:kern w:val="0"/>
                <w:sz w:val="20"/>
                <w:szCs w:val="20"/>
                <w:lang w:val="en-US" w:eastAsia="fr-FR"/>
                <w14:ligatures w14:val="none"/>
              </w:rPr>
              <w:t>choA</w:t>
            </w:r>
            <w:proofErr w:type="spellEnd"/>
            <w:r w:rsidR="000D526B">
              <w:rPr>
                <w:rFonts w:ascii="Palatino Linotype" w:eastAsia="Times New Roman" w:hAnsi="Palatino Linotype" w:cs="Times New Roman"/>
                <w:kern w:val="0"/>
                <w:sz w:val="20"/>
                <w:szCs w:val="20"/>
                <w:lang w:val="en-US" w:eastAsia="fr-FR"/>
                <w14:ligatures w14:val="none"/>
              </w:rPr>
              <w:t xml:space="preserve"> = School Average; </w:t>
            </w:r>
            <w:proofErr w:type="spellStart"/>
            <w:r w:rsidR="000D526B">
              <w:rPr>
                <w:rFonts w:ascii="Palatino Linotype" w:eastAsia="Times New Roman" w:hAnsi="Palatino Linotype" w:cs="Times New Roman"/>
                <w:kern w:val="0"/>
                <w:sz w:val="20"/>
                <w:szCs w:val="20"/>
                <w:lang w:val="en-US" w:eastAsia="fr-FR"/>
                <w14:ligatures w14:val="none"/>
              </w:rPr>
              <w:t>ERSm</w:t>
            </w:r>
            <w:proofErr w:type="spellEnd"/>
            <w:r w:rsidR="000D526B">
              <w:rPr>
                <w:rFonts w:ascii="Palatino Linotype" w:eastAsia="Times New Roman" w:hAnsi="Palatino Linotype" w:cs="Times New Roman"/>
                <w:kern w:val="0"/>
                <w:sz w:val="20"/>
                <w:szCs w:val="20"/>
                <w:lang w:val="en-US" w:eastAsia="fr-FR"/>
                <w14:ligatures w14:val="none"/>
              </w:rPr>
              <w:t xml:space="preserve"> = Emotion Regulation Strategies </w:t>
            </w:r>
            <w:proofErr w:type="spellStart"/>
            <w:r w:rsidR="000D526B">
              <w:rPr>
                <w:rFonts w:ascii="Palatino Linotype" w:eastAsia="Times New Roman" w:hAnsi="Palatino Linotype" w:cs="Times New Roman"/>
                <w:kern w:val="0"/>
                <w:sz w:val="20"/>
                <w:szCs w:val="20"/>
                <w:lang w:val="en-US" w:eastAsia="fr-FR"/>
                <w14:ligatures w14:val="none"/>
              </w:rPr>
              <w:t>maladaptives</w:t>
            </w:r>
            <w:proofErr w:type="spellEnd"/>
            <w:r w:rsidR="000D526B">
              <w:rPr>
                <w:rFonts w:ascii="Palatino Linotype" w:eastAsia="Times New Roman" w:hAnsi="Palatino Linotype" w:cs="Times New Roman"/>
                <w:kern w:val="0"/>
                <w:sz w:val="20"/>
                <w:szCs w:val="20"/>
                <w:lang w:val="en-US" w:eastAsia="fr-FR"/>
                <w14:ligatures w14:val="none"/>
              </w:rPr>
              <w:t xml:space="preserve">, </w:t>
            </w:r>
            <w:proofErr w:type="spellStart"/>
            <w:r w:rsidR="000D526B">
              <w:rPr>
                <w:rFonts w:ascii="Palatino Linotype" w:eastAsia="Times New Roman" w:hAnsi="Palatino Linotype" w:cs="Times New Roman"/>
                <w:kern w:val="0"/>
                <w:sz w:val="20"/>
                <w:szCs w:val="20"/>
                <w:lang w:val="en-US" w:eastAsia="fr-FR"/>
                <w14:ligatures w14:val="none"/>
              </w:rPr>
              <w:t>ERSa</w:t>
            </w:r>
            <w:proofErr w:type="spellEnd"/>
            <w:r w:rsidR="000D526B">
              <w:rPr>
                <w:rFonts w:ascii="Palatino Linotype" w:eastAsia="Times New Roman" w:hAnsi="Palatino Linotype" w:cs="Times New Roman"/>
                <w:kern w:val="0"/>
                <w:sz w:val="20"/>
                <w:szCs w:val="20"/>
                <w:lang w:val="en-US" w:eastAsia="fr-FR"/>
                <w14:ligatures w14:val="none"/>
              </w:rPr>
              <w:t xml:space="preserve"> = Emotion Regulation Strategies </w:t>
            </w:r>
            <w:proofErr w:type="spellStart"/>
            <w:r w:rsidR="000D526B">
              <w:rPr>
                <w:rFonts w:ascii="Palatino Linotype" w:eastAsia="Times New Roman" w:hAnsi="Palatino Linotype" w:cs="Times New Roman"/>
                <w:kern w:val="0"/>
                <w:sz w:val="20"/>
                <w:szCs w:val="20"/>
                <w:lang w:val="en-US" w:eastAsia="fr-FR"/>
                <w14:ligatures w14:val="none"/>
              </w:rPr>
              <w:t>adaptives</w:t>
            </w:r>
            <w:proofErr w:type="spellEnd"/>
            <w:r w:rsidR="000D526B">
              <w:rPr>
                <w:rFonts w:ascii="Palatino Linotype" w:eastAsia="Times New Roman" w:hAnsi="Palatino Linotype" w:cs="Times New Roman"/>
                <w:kern w:val="0"/>
                <w:sz w:val="20"/>
                <w:szCs w:val="20"/>
                <w:lang w:val="en-US" w:eastAsia="fr-FR"/>
                <w14:ligatures w14:val="none"/>
              </w:rPr>
              <w:t xml:space="preserve">; </w:t>
            </w:r>
            <w:proofErr w:type="spellStart"/>
            <w:r w:rsidR="000D526B">
              <w:rPr>
                <w:rFonts w:ascii="Palatino Linotype" w:eastAsia="Times New Roman" w:hAnsi="Palatino Linotype" w:cs="Times New Roman"/>
                <w:kern w:val="0"/>
                <w:sz w:val="20"/>
                <w:szCs w:val="20"/>
                <w:lang w:val="en-US" w:eastAsia="fr-FR"/>
                <w14:ligatures w14:val="none"/>
              </w:rPr>
              <w:t>MCQtot</w:t>
            </w:r>
            <w:proofErr w:type="spellEnd"/>
            <w:r w:rsidR="000D526B">
              <w:rPr>
                <w:rFonts w:ascii="Palatino Linotype" w:eastAsia="Times New Roman" w:hAnsi="Palatino Linotype" w:cs="Times New Roman"/>
                <w:kern w:val="0"/>
                <w:sz w:val="20"/>
                <w:szCs w:val="20"/>
                <w:lang w:val="en-US" w:eastAsia="fr-FR"/>
                <w14:ligatures w14:val="none"/>
              </w:rPr>
              <w:t xml:space="preserve"> = </w:t>
            </w:r>
            <w:proofErr w:type="spellStart"/>
            <w:r w:rsidR="000D526B">
              <w:rPr>
                <w:rFonts w:ascii="Palatino Linotype" w:eastAsia="Times New Roman" w:hAnsi="Palatino Linotype" w:cs="Times New Roman"/>
                <w:kern w:val="0"/>
                <w:sz w:val="20"/>
                <w:szCs w:val="20"/>
                <w:lang w:val="en-US" w:eastAsia="fr-FR"/>
                <w14:ligatures w14:val="none"/>
              </w:rPr>
              <w:t>MetaCognition</w:t>
            </w:r>
            <w:proofErr w:type="spellEnd"/>
            <w:r w:rsidR="000D526B">
              <w:rPr>
                <w:rFonts w:ascii="Palatino Linotype" w:eastAsia="Times New Roman" w:hAnsi="Palatino Linotype" w:cs="Times New Roman"/>
                <w:kern w:val="0"/>
                <w:sz w:val="20"/>
                <w:szCs w:val="20"/>
                <w:lang w:val="en-US" w:eastAsia="fr-FR"/>
                <w14:ligatures w14:val="none"/>
              </w:rPr>
              <w:t xml:space="preserve"> Questionnaire total; EF = Executive Functioning. </w:t>
            </w:r>
            <w:r w:rsidR="0078394B">
              <w:rPr>
                <w:rFonts w:ascii="Palatino Linotype" w:eastAsia="Times New Roman" w:hAnsi="Palatino Linotype" w:cs="Times New Roman"/>
                <w:kern w:val="0"/>
                <w:sz w:val="20"/>
                <w:szCs w:val="20"/>
                <w:lang w:val="en-US" w:eastAsia="fr-FR"/>
                <w14:ligatures w14:val="none"/>
              </w:rPr>
              <w:t xml:space="preserve">* p = .010 ** p </w:t>
            </w:r>
            <w:r w:rsidR="0078394B">
              <w:rPr>
                <w:rFonts w:ascii="Calibri" w:eastAsia="Times New Roman" w:hAnsi="Calibri" w:cs="Calibri"/>
                <w:kern w:val="0"/>
                <w:sz w:val="20"/>
                <w:szCs w:val="20"/>
                <w:lang w:val="en-US" w:eastAsia="fr-FR"/>
                <w14:ligatures w14:val="none"/>
              </w:rPr>
              <w:t>≤</w:t>
            </w:r>
            <w:r w:rsidR="0078394B">
              <w:rPr>
                <w:rFonts w:ascii="Palatino Linotype" w:eastAsia="Times New Roman" w:hAnsi="Palatino Linotype" w:cs="Times New Roman"/>
                <w:kern w:val="0"/>
                <w:sz w:val="20"/>
                <w:szCs w:val="20"/>
                <w:lang w:val="en-US" w:eastAsia="fr-FR"/>
                <w14:ligatures w14:val="none"/>
              </w:rPr>
              <w:t xml:space="preserve"> .003</w:t>
            </w:r>
          </w:p>
        </w:tc>
      </w:tr>
    </w:tbl>
    <w:p w14:paraId="15D93066" w14:textId="77777777" w:rsidR="0078394B" w:rsidRPr="0078394B" w:rsidRDefault="0078394B" w:rsidP="0078394B">
      <w:pPr>
        <w:spacing w:line="240" w:lineRule="auto"/>
        <w:rPr>
          <w:rFonts w:ascii="Palatino Linotype" w:hAnsi="Palatino Linotype"/>
          <w:b/>
          <w:bCs/>
          <w:sz w:val="20"/>
          <w:szCs w:val="20"/>
          <w:lang w:val="en-US"/>
        </w:rPr>
      </w:pPr>
    </w:p>
    <w:p w14:paraId="307E3E8B" w14:textId="7FA8D638" w:rsidR="0078394B" w:rsidRPr="0078394B" w:rsidRDefault="0078394B" w:rsidP="0078394B">
      <w:pPr>
        <w:spacing w:line="240" w:lineRule="auto"/>
        <w:rPr>
          <w:rFonts w:ascii="Palatino Linotype" w:hAnsi="Palatino Linotype"/>
          <w:b/>
          <w:bCs/>
          <w:sz w:val="20"/>
          <w:szCs w:val="20"/>
          <w:lang w:val="en-US"/>
        </w:rPr>
      </w:pPr>
      <w:r w:rsidRPr="0078394B">
        <w:rPr>
          <w:rFonts w:ascii="Palatino Linotype" w:hAnsi="Palatino Linotype"/>
          <w:b/>
          <w:bCs/>
          <w:sz w:val="20"/>
          <w:szCs w:val="20"/>
          <w:lang w:val="en-US"/>
        </w:rPr>
        <w:t>References</w:t>
      </w:r>
    </w:p>
    <w:p w14:paraId="4F250033" w14:textId="77777777" w:rsidR="00EA5808" w:rsidRPr="000C0CE7" w:rsidRDefault="0078394B" w:rsidP="00EA5808">
      <w:pPr>
        <w:pStyle w:val="Bibliographie"/>
        <w:rPr>
          <w:rFonts w:ascii="Palatino Linotype" w:hAnsi="Palatino Linotype"/>
          <w:sz w:val="20"/>
          <w:lang w:val="en-US"/>
        </w:rPr>
      </w:pPr>
      <w:r>
        <w:rPr>
          <w:rFonts w:ascii="Palatino Linotype" w:hAnsi="Palatino Linotype"/>
          <w:sz w:val="20"/>
          <w:szCs w:val="20"/>
          <w:lang w:val="en-US"/>
        </w:rPr>
        <w:fldChar w:fldCharType="begin"/>
      </w:r>
      <w:r w:rsidR="00EA5808">
        <w:rPr>
          <w:rFonts w:ascii="Palatino Linotype" w:hAnsi="Palatino Linotype"/>
          <w:sz w:val="20"/>
          <w:szCs w:val="20"/>
          <w:lang w:val="en-US"/>
        </w:rPr>
        <w:instrText xml:space="preserve"> ADDIN ZOTERO_BIBL {"uncited":[],"omitted":[],"custom":[]} CSL_BIBLIOGRAPHY </w:instrText>
      </w:r>
      <w:r>
        <w:rPr>
          <w:rFonts w:ascii="Palatino Linotype" w:hAnsi="Palatino Linotype"/>
          <w:sz w:val="20"/>
          <w:szCs w:val="20"/>
          <w:lang w:val="en-US"/>
        </w:rPr>
        <w:fldChar w:fldCharType="separate"/>
      </w:r>
      <w:r w:rsidR="00EA5808" w:rsidRPr="000C0CE7">
        <w:rPr>
          <w:rFonts w:ascii="Palatino Linotype" w:hAnsi="Palatino Linotype"/>
          <w:sz w:val="20"/>
          <w:lang w:val="en-US"/>
        </w:rPr>
        <w:t xml:space="preserve">1. </w:t>
      </w:r>
      <w:r w:rsidR="00EA5808" w:rsidRPr="000C0CE7">
        <w:rPr>
          <w:rFonts w:ascii="Palatino Linotype" w:hAnsi="Palatino Linotype"/>
          <w:sz w:val="20"/>
          <w:lang w:val="en-US"/>
        </w:rPr>
        <w:tab/>
        <w:t xml:space="preserve">Joiner Jr, T.E.; Schmidt, K.L.; Schmidt, N.B. Low-End Specificity of Childhood Measures of Emotional Distress: Differential Effects for Depression and Anxiety. </w:t>
      </w:r>
      <w:r w:rsidR="00EA5808" w:rsidRPr="000C0CE7">
        <w:rPr>
          <w:rFonts w:ascii="Palatino Linotype" w:hAnsi="Palatino Linotype"/>
          <w:i/>
          <w:iCs/>
          <w:sz w:val="20"/>
          <w:lang w:val="en-US"/>
        </w:rPr>
        <w:t>Journal of Personality Assessment</w:t>
      </w:r>
      <w:r w:rsidR="00EA5808" w:rsidRPr="000C0CE7">
        <w:rPr>
          <w:rFonts w:ascii="Palatino Linotype" w:hAnsi="Palatino Linotype"/>
          <w:sz w:val="20"/>
          <w:lang w:val="en-US"/>
        </w:rPr>
        <w:t xml:space="preserve"> </w:t>
      </w:r>
      <w:r w:rsidR="00EA5808" w:rsidRPr="000C0CE7">
        <w:rPr>
          <w:rFonts w:ascii="Palatino Linotype" w:hAnsi="Palatino Linotype"/>
          <w:b/>
          <w:bCs/>
          <w:sz w:val="20"/>
          <w:lang w:val="en-US"/>
        </w:rPr>
        <w:t>1996</w:t>
      </w:r>
      <w:r w:rsidR="00EA5808" w:rsidRPr="000C0CE7">
        <w:rPr>
          <w:rFonts w:ascii="Palatino Linotype" w:hAnsi="Palatino Linotype"/>
          <w:sz w:val="20"/>
          <w:lang w:val="en-US"/>
        </w:rPr>
        <w:t xml:space="preserve">, </w:t>
      </w:r>
      <w:r w:rsidR="00EA5808" w:rsidRPr="000C0CE7">
        <w:rPr>
          <w:rFonts w:ascii="Palatino Linotype" w:hAnsi="Palatino Linotype"/>
          <w:i/>
          <w:iCs/>
          <w:sz w:val="20"/>
          <w:lang w:val="en-US"/>
        </w:rPr>
        <w:t>67</w:t>
      </w:r>
      <w:r w:rsidR="00EA5808" w:rsidRPr="000C0CE7">
        <w:rPr>
          <w:rFonts w:ascii="Palatino Linotype" w:hAnsi="Palatino Linotype"/>
          <w:sz w:val="20"/>
          <w:lang w:val="en-US"/>
        </w:rPr>
        <w:t>, 258–271.</w:t>
      </w:r>
    </w:p>
    <w:p w14:paraId="59859465" w14:textId="77777777" w:rsidR="00EA5808" w:rsidRPr="000C0CE7" w:rsidRDefault="00EA5808" w:rsidP="00EA5808">
      <w:pPr>
        <w:pStyle w:val="Bibliographie"/>
        <w:rPr>
          <w:rFonts w:ascii="Palatino Linotype" w:hAnsi="Palatino Linotype"/>
          <w:sz w:val="20"/>
          <w:lang w:val="en-US"/>
        </w:rPr>
      </w:pPr>
      <w:r w:rsidRPr="000C0CE7">
        <w:rPr>
          <w:rFonts w:ascii="Palatino Linotype" w:hAnsi="Palatino Linotype"/>
          <w:sz w:val="20"/>
          <w:lang w:val="en-US"/>
        </w:rPr>
        <w:t xml:space="preserve">2. </w:t>
      </w:r>
      <w:r w:rsidRPr="000C0CE7">
        <w:rPr>
          <w:rFonts w:ascii="Palatino Linotype" w:hAnsi="Palatino Linotype"/>
          <w:sz w:val="20"/>
          <w:lang w:val="en-US"/>
        </w:rPr>
        <w:tab/>
        <w:t xml:space="preserve">Pina, A.A.; Silverman, W.K.; Saavedra, L.M.; Weems, C.F. An Analysis of the RCMAS Lie Scale in a Clinic Sample of Anxious Children. </w:t>
      </w:r>
      <w:r w:rsidRPr="000C0CE7">
        <w:rPr>
          <w:rFonts w:ascii="Palatino Linotype" w:hAnsi="Palatino Linotype"/>
          <w:i/>
          <w:iCs/>
          <w:sz w:val="20"/>
          <w:lang w:val="en-US"/>
        </w:rPr>
        <w:t>Journal of Anxiety Disorders</w:t>
      </w:r>
      <w:r w:rsidRPr="000C0CE7">
        <w:rPr>
          <w:rFonts w:ascii="Palatino Linotype" w:hAnsi="Palatino Linotype"/>
          <w:sz w:val="20"/>
          <w:lang w:val="en-US"/>
        </w:rPr>
        <w:t xml:space="preserve"> </w:t>
      </w:r>
      <w:r w:rsidRPr="000C0CE7">
        <w:rPr>
          <w:rFonts w:ascii="Palatino Linotype" w:hAnsi="Palatino Linotype"/>
          <w:b/>
          <w:bCs/>
          <w:sz w:val="20"/>
          <w:lang w:val="en-US"/>
        </w:rPr>
        <w:t>2001</w:t>
      </w:r>
      <w:r w:rsidRPr="000C0CE7">
        <w:rPr>
          <w:rFonts w:ascii="Palatino Linotype" w:hAnsi="Palatino Linotype"/>
          <w:sz w:val="20"/>
          <w:lang w:val="en-US"/>
        </w:rPr>
        <w:t xml:space="preserve">, </w:t>
      </w:r>
      <w:r w:rsidRPr="000C0CE7">
        <w:rPr>
          <w:rFonts w:ascii="Palatino Linotype" w:hAnsi="Palatino Linotype"/>
          <w:i/>
          <w:iCs/>
          <w:sz w:val="20"/>
          <w:lang w:val="en-US"/>
        </w:rPr>
        <w:t>15</w:t>
      </w:r>
      <w:r w:rsidRPr="000C0CE7">
        <w:rPr>
          <w:rFonts w:ascii="Palatino Linotype" w:hAnsi="Palatino Linotype"/>
          <w:sz w:val="20"/>
          <w:lang w:val="en-US"/>
        </w:rPr>
        <w:t>, 443–457, doi:10.1016/S0887-6185(01)00075-5.</w:t>
      </w:r>
    </w:p>
    <w:p w14:paraId="749AC7CC" w14:textId="77777777" w:rsidR="00EA5808" w:rsidRPr="000C0CE7" w:rsidRDefault="00EA5808" w:rsidP="00EA5808">
      <w:pPr>
        <w:pStyle w:val="Bibliographie"/>
        <w:rPr>
          <w:rFonts w:ascii="Palatino Linotype" w:hAnsi="Palatino Linotype"/>
          <w:sz w:val="20"/>
          <w:lang w:val="en-US"/>
        </w:rPr>
      </w:pPr>
      <w:r w:rsidRPr="000C0CE7">
        <w:rPr>
          <w:rFonts w:ascii="Palatino Linotype" w:hAnsi="Palatino Linotype"/>
          <w:sz w:val="20"/>
          <w:lang w:val="en-US"/>
        </w:rPr>
        <w:t xml:space="preserve">3. </w:t>
      </w:r>
      <w:r w:rsidRPr="000C0CE7">
        <w:rPr>
          <w:rFonts w:ascii="Palatino Linotype" w:hAnsi="Palatino Linotype"/>
          <w:sz w:val="20"/>
          <w:lang w:val="en-US"/>
        </w:rPr>
        <w:tab/>
        <w:t xml:space="preserve">Bender, P.K.; Reinholdt-Dunne, M.L.; Esbjørn, B.H.; Pons, F. Emotion Dysregulation and Anxiety in Children and Adolescents: Gender Differences. </w:t>
      </w:r>
      <w:r w:rsidRPr="000C0CE7">
        <w:rPr>
          <w:rFonts w:ascii="Palatino Linotype" w:hAnsi="Palatino Linotype"/>
          <w:i/>
          <w:iCs/>
          <w:sz w:val="20"/>
          <w:lang w:val="en-US"/>
        </w:rPr>
        <w:t>Personality and Individual Differences</w:t>
      </w:r>
      <w:r w:rsidRPr="000C0CE7">
        <w:rPr>
          <w:rFonts w:ascii="Palatino Linotype" w:hAnsi="Palatino Linotype"/>
          <w:sz w:val="20"/>
          <w:lang w:val="en-US"/>
        </w:rPr>
        <w:t xml:space="preserve"> </w:t>
      </w:r>
      <w:r w:rsidRPr="000C0CE7">
        <w:rPr>
          <w:rFonts w:ascii="Palatino Linotype" w:hAnsi="Palatino Linotype"/>
          <w:b/>
          <w:bCs/>
          <w:sz w:val="20"/>
          <w:lang w:val="en-US"/>
        </w:rPr>
        <w:t>2012</w:t>
      </w:r>
      <w:r w:rsidRPr="000C0CE7">
        <w:rPr>
          <w:rFonts w:ascii="Palatino Linotype" w:hAnsi="Palatino Linotype"/>
          <w:sz w:val="20"/>
          <w:lang w:val="en-US"/>
        </w:rPr>
        <w:t xml:space="preserve">, </w:t>
      </w:r>
      <w:r w:rsidRPr="000C0CE7">
        <w:rPr>
          <w:rFonts w:ascii="Palatino Linotype" w:hAnsi="Palatino Linotype"/>
          <w:i/>
          <w:iCs/>
          <w:sz w:val="20"/>
          <w:lang w:val="en-US"/>
        </w:rPr>
        <w:t>53</w:t>
      </w:r>
      <w:r w:rsidRPr="000C0CE7">
        <w:rPr>
          <w:rFonts w:ascii="Palatino Linotype" w:hAnsi="Palatino Linotype"/>
          <w:sz w:val="20"/>
          <w:lang w:val="en-US"/>
        </w:rPr>
        <w:t>, 284–288.</w:t>
      </w:r>
    </w:p>
    <w:p w14:paraId="70EFC688" w14:textId="77777777" w:rsidR="00EA5808" w:rsidRPr="000C0CE7" w:rsidRDefault="00EA5808" w:rsidP="00EA5808">
      <w:pPr>
        <w:pStyle w:val="Bibliographie"/>
        <w:rPr>
          <w:rFonts w:ascii="Palatino Linotype" w:hAnsi="Palatino Linotype"/>
          <w:sz w:val="20"/>
          <w:lang w:val="en-US"/>
        </w:rPr>
      </w:pPr>
      <w:r w:rsidRPr="000C0CE7">
        <w:rPr>
          <w:rFonts w:ascii="Palatino Linotype" w:hAnsi="Palatino Linotype"/>
          <w:sz w:val="20"/>
          <w:lang w:val="en-US"/>
        </w:rPr>
        <w:t xml:space="preserve">4. </w:t>
      </w:r>
      <w:r w:rsidRPr="000C0CE7">
        <w:rPr>
          <w:rFonts w:ascii="Palatino Linotype" w:hAnsi="Palatino Linotype"/>
          <w:sz w:val="20"/>
          <w:lang w:val="en-US"/>
        </w:rPr>
        <w:tab/>
        <w:t xml:space="preserve">Lewinsohn, P.M.; Gotlib, I.H.; Lewinsohn, M.; Seeley, J.R.; Allen, N.B. Gender Differences in Anxiety Disorders and Anxiety Symptoms in Adolescents. </w:t>
      </w:r>
      <w:r w:rsidRPr="000C0CE7">
        <w:rPr>
          <w:rFonts w:ascii="Palatino Linotype" w:hAnsi="Palatino Linotype"/>
          <w:i/>
          <w:iCs/>
          <w:sz w:val="20"/>
          <w:lang w:val="en-US"/>
        </w:rPr>
        <w:t>Journal of abnormal psychology</w:t>
      </w:r>
      <w:r w:rsidRPr="000C0CE7">
        <w:rPr>
          <w:rFonts w:ascii="Palatino Linotype" w:hAnsi="Palatino Linotype"/>
          <w:sz w:val="20"/>
          <w:lang w:val="en-US"/>
        </w:rPr>
        <w:t xml:space="preserve"> </w:t>
      </w:r>
      <w:r w:rsidRPr="000C0CE7">
        <w:rPr>
          <w:rFonts w:ascii="Palatino Linotype" w:hAnsi="Palatino Linotype"/>
          <w:b/>
          <w:bCs/>
          <w:sz w:val="20"/>
          <w:lang w:val="en-US"/>
        </w:rPr>
        <w:t>1998</w:t>
      </w:r>
      <w:r w:rsidRPr="000C0CE7">
        <w:rPr>
          <w:rFonts w:ascii="Palatino Linotype" w:hAnsi="Palatino Linotype"/>
          <w:sz w:val="20"/>
          <w:lang w:val="en-US"/>
        </w:rPr>
        <w:t xml:space="preserve">, </w:t>
      </w:r>
      <w:r w:rsidRPr="000C0CE7">
        <w:rPr>
          <w:rFonts w:ascii="Palatino Linotype" w:hAnsi="Palatino Linotype"/>
          <w:i/>
          <w:iCs/>
          <w:sz w:val="20"/>
          <w:lang w:val="en-US"/>
        </w:rPr>
        <w:t>107</w:t>
      </w:r>
      <w:r w:rsidRPr="000C0CE7">
        <w:rPr>
          <w:rFonts w:ascii="Palatino Linotype" w:hAnsi="Palatino Linotype"/>
          <w:sz w:val="20"/>
          <w:lang w:val="en-US"/>
        </w:rPr>
        <w:t>, 109.</w:t>
      </w:r>
    </w:p>
    <w:p w14:paraId="39A03F20" w14:textId="77777777" w:rsidR="00EA5808" w:rsidRPr="000C0CE7" w:rsidRDefault="00EA5808" w:rsidP="00EA5808">
      <w:pPr>
        <w:pStyle w:val="Bibliographie"/>
        <w:rPr>
          <w:rFonts w:ascii="Palatino Linotype" w:hAnsi="Palatino Linotype"/>
          <w:sz w:val="20"/>
          <w:lang w:val="en-US"/>
        </w:rPr>
      </w:pPr>
      <w:r w:rsidRPr="000C0CE7">
        <w:rPr>
          <w:rFonts w:ascii="Palatino Linotype" w:hAnsi="Palatino Linotype"/>
          <w:sz w:val="20"/>
          <w:lang w:val="en-US"/>
        </w:rPr>
        <w:t xml:space="preserve">5. </w:t>
      </w:r>
      <w:r w:rsidRPr="000C0CE7">
        <w:rPr>
          <w:rFonts w:ascii="Palatino Linotype" w:hAnsi="Palatino Linotype"/>
          <w:sz w:val="20"/>
          <w:lang w:val="en-US"/>
        </w:rPr>
        <w:tab/>
        <w:t xml:space="preserve">Turgeon, L.; Chartrand, É. Reliability and Validity of the Revised Children’s Manifest Anxiety Scale in a French-Canadian Sample. </w:t>
      </w:r>
      <w:r w:rsidRPr="000C0CE7">
        <w:rPr>
          <w:rFonts w:ascii="Palatino Linotype" w:hAnsi="Palatino Linotype"/>
          <w:i/>
          <w:iCs/>
          <w:sz w:val="20"/>
          <w:lang w:val="en-US"/>
        </w:rPr>
        <w:t>Psychological assessment</w:t>
      </w:r>
      <w:r w:rsidRPr="000C0CE7">
        <w:rPr>
          <w:rFonts w:ascii="Palatino Linotype" w:hAnsi="Palatino Linotype"/>
          <w:sz w:val="20"/>
          <w:lang w:val="en-US"/>
        </w:rPr>
        <w:t xml:space="preserve"> </w:t>
      </w:r>
      <w:r w:rsidRPr="000C0CE7">
        <w:rPr>
          <w:rFonts w:ascii="Palatino Linotype" w:hAnsi="Palatino Linotype"/>
          <w:b/>
          <w:bCs/>
          <w:sz w:val="20"/>
          <w:lang w:val="en-US"/>
        </w:rPr>
        <w:t>2003</w:t>
      </w:r>
      <w:r w:rsidRPr="000C0CE7">
        <w:rPr>
          <w:rFonts w:ascii="Palatino Linotype" w:hAnsi="Palatino Linotype"/>
          <w:sz w:val="20"/>
          <w:lang w:val="en-US"/>
        </w:rPr>
        <w:t xml:space="preserve">, </w:t>
      </w:r>
      <w:r w:rsidRPr="000C0CE7">
        <w:rPr>
          <w:rFonts w:ascii="Palatino Linotype" w:hAnsi="Palatino Linotype"/>
          <w:i/>
          <w:iCs/>
          <w:sz w:val="20"/>
          <w:lang w:val="en-US"/>
        </w:rPr>
        <w:t>15</w:t>
      </w:r>
      <w:r w:rsidRPr="000C0CE7">
        <w:rPr>
          <w:rFonts w:ascii="Palatino Linotype" w:hAnsi="Palatino Linotype"/>
          <w:sz w:val="20"/>
          <w:lang w:val="en-US"/>
        </w:rPr>
        <w:t>, 378.</w:t>
      </w:r>
    </w:p>
    <w:p w14:paraId="53A281DF" w14:textId="77777777" w:rsidR="00EA5808" w:rsidRPr="000C0CE7" w:rsidRDefault="00EA5808" w:rsidP="00EA5808">
      <w:pPr>
        <w:pStyle w:val="Bibliographie"/>
        <w:rPr>
          <w:rFonts w:ascii="Palatino Linotype" w:hAnsi="Palatino Linotype"/>
          <w:sz w:val="20"/>
          <w:lang w:val="en-US"/>
        </w:rPr>
      </w:pPr>
      <w:r w:rsidRPr="000C0CE7">
        <w:rPr>
          <w:rFonts w:ascii="Palatino Linotype" w:hAnsi="Palatino Linotype"/>
          <w:sz w:val="20"/>
          <w:lang w:val="en-US"/>
        </w:rPr>
        <w:t xml:space="preserve">6. </w:t>
      </w:r>
      <w:r w:rsidRPr="000C0CE7">
        <w:rPr>
          <w:rFonts w:ascii="Palatino Linotype" w:hAnsi="Palatino Linotype"/>
          <w:sz w:val="20"/>
          <w:lang w:val="en-US"/>
        </w:rPr>
        <w:tab/>
        <w:t xml:space="preserve">Turgeon, L.; Chartrand, É. Psychometric Properties Of The French Canadian Version Of The State-Trait Anxiety Inventory For Children. </w:t>
      </w:r>
      <w:r w:rsidRPr="000C0CE7">
        <w:rPr>
          <w:rFonts w:ascii="Palatino Linotype" w:hAnsi="Palatino Linotype"/>
          <w:i/>
          <w:iCs/>
          <w:sz w:val="20"/>
          <w:lang w:val="en-US"/>
        </w:rPr>
        <w:t>Educational and Psychological Measurement</w:t>
      </w:r>
      <w:r w:rsidRPr="000C0CE7">
        <w:rPr>
          <w:rFonts w:ascii="Palatino Linotype" w:hAnsi="Palatino Linotype"/>
          <w:sz w:val="20"/>
          <w:lang w:val="en-US"/>
        </w:rPr>
        <w:t xml:space="preserve"> </w:t>
      </w:r>
      <w:r w:rsidRPr="000C0CE7">
        <w:rPr>
          <w:rFonts w:ascii="Palatino Linotype" w:hAnsi="Palatino Linotype"/>
          <w:b/>
          <w:bCs/>
          <w:sz w:val="20"/>
          <w:lang w:val="en-US"/>
        </w:rPr>
        <w:t>2003</w:t>
      </w:r>
      <w:r w:rsidRPr="000C0CE7">
        <w:rPr>
          <w:rFonts w:ascii="Palatino Linotype" w:hAnsi="Palatino Linotype"/>
          <w:sz w:val="20"/>
          <w:lang w:val="en-US"/>
        </w:rPr>
        <w:t xml:space="preserve">, </w:t>
      </w:r>
      <w:r w:rsidRPr="000C0CE7">
        <w:rPr>
          <w:rFonts w:ascii="Palatino Linotype" w:hAnsi="Palatino Linotype"/>
          <w:i/>
          <w:iCs/>
          <w:sz w:val="20"/>
          <w:lang w:val="en-US"/>
        </w:rPr>
        <w:t>63</w:t>
      </w:r>
      <w:r w:rsidRPr="000C0CE7">
        <w:rPr>
          <w:rFonts w:ascii="Palatino Linotype" w:hAnsi="Palatino Linotype"/>
          <w:sz w:val="20"/>
          <w:lang w:val="en-US"/>
        </w:rPr>
        <w:t>, 174–185, doi:10.1177/0013164402239324.</w:t>
      </w:r>
    </w:p>
    <w:p w14:paraId="1C5D1A49" w14:textId="77777777" w:rsidR="00EA5808" w:rsidRPr="000C0CE7" w:rsidRDefault="00EA5808" w:rsidP="00EA5808">
      <w:pPr>
        <w:pStyle w:val="Bibliographie"/>
        <w:rPr>
          <w:rFonts w:ascii="Palatino Linotype" w:hAnsi="Palatino Linotype"/>
          <w:sz w:val="20"/>
          <w:lang w:val="en-US"/>
        </w:rPr>
      </w:pPr>
      <w:r w:rsidRPr="000C0CE7">
        <w:rPr>
          <w:rFonts w:ascii="Palatino Linotype" w:hAnsi="Palatino Linotype"/>
          <w:sz w:val="20"/>
          <w:lang w:val="en-US"/>
        </w:rPr>
        <w:t xml:space="preserve">7. </w:t>
      </w:r>
      <w:r w:rsidRPr="000C0CE7">
        <w:rPr>
          <w:rFonts w:ascii="Palatino Linotype" w:hAnsi="Palatino Linotype"/>
          <w:sz w:val="20"/>
          <w:lang w:val="en-US"/>
        </w:rPr>
        <w:tab/>
        <w:t xml:space="preserve">Zlomke, K.R.; Hahn, K.S. Cognitive Emotion Regulation Strategies: Gender Differences and Associations to Worry. </w:t>
      </w:r>
      <w:r w:rsidRPr="000C0CE7">
        <w:rPr>
          <w:rFonts w:ascii="Palatino Linotype" w:hAnsi="Palatino Linotype"/>
          <w:i/>
          <w:iCs/>
          <w:sz w:val="20"/>
          <w:lang w:val="en-US"/>
        </w:rPr>
        <w:t>Personality and individual Differences</w:t>
      </w:r>
      <w:r w:rsidRPr="000C0CE7">
        <w:rPr>
          <w:rFonts w:ascii="Palatino Linotype" w:hAnsi="Palatino Linotype"/>
          <w:sz w:val="20"/>
          <w:lang w:val="en-US"/>
        </w:rPr>
        <w:t xml:space="preserve"> </w:t>
      </w:r>
      <w:r w:rsidRPr="000C0CE7">
        <w:rPr>
          <w:rFonts w:ascii="Palatino Linotype" w:hAnsi="Palatino Linotype"/>
          <w:b/>
          <w:bCs/>
          <w:sz w:val="20"/>
          <w:lang w:val="en-US"/>
        </w:rPr>
        <w:t>2010</w:t>
      </w:r>
      <w:r w:rsidRPr="000C0CE7">
        <w:rPr>
          <w:rFonts w:ascii="Palatino Linotype" w:hAnsi="Palatino Linotype"/>
          <w:sz w:val="20"/>
          <w:lang w:val="en-US"/>
        </w:rPr>
        <w:t xml:space="preserve">, </w:t>
      </w:r>
      <w:r w:rsidRPr="000C0CE7">
        <w:rPr>
          <w:rFonts w:ascii="Palatino Linotype" w:hAnsi="Palatino Linotype"/>
          <w:i/>
          <w:iCs/>
          <w:sz w:val="20"/>
          <w:lang w:val="en-US"/>
        </w:rPr>
        <w:t>48</w:t>
      </w:r>
      <w:r w:rsidRPr="000C0CE7">
        <w:rPr>
          <w:rFonts w:ascii="Palatino Linotype" w:hAnsi="Palatino Linotype"/>
          <w:sz w:val="20"/>
          <w:lang w:val="en-US"/>
        </w:rPr>
        <w:t>, 408–413.</w:t>
      </w:r>
    </w:p>
    <w:p w14:paraId="3AC626EE" w14:textId="77777777" w:rsidR="00EA5808" w:rsidRPr="000C0CE7" w:rsidRDefault="00EA5808" w:rsidP="00EA5808">
      <w:pPr>
        <w:pStyle w:val="Bibliographie"/>
        <w:rPr>
          <w:rFonts w:ascii="Palatino Linotype" w:hAnsi="Palatino Linotype"/>
          <w:sz w:val="20"/>
          <w:lang w:val="en-US"/>
        </w:rPr>
      </w:pPr>
      <w:r w:rsidRPr="000C0CE7">
        <w:rPr>
          <w:rFonts w:ascii="Palatino Linotype" w:hAnsi="Palatino Linotype"/>
          <w:sz w:val="20"/>
          <w:lang w:val="en-US"/>
        </w:rPr>
        <w:t xml:space="preserve">8. </w:t>
      </w:r>
      <w:r w:rsidRPr="000C0CE7">
        <w:rPr>
          <w:rFonts w:ascii="Palatino Linotype" w:hAnsi="Palatino Linotype"/>
          <w:sz w:val="20"/>
          <w:lang w:val="en-US"/>
        </w:rPr>
        <w:tab/>
        <w:t xml:space="preserve">d’Acremont, M.; Van der Linden, M. How Is Impulsivity Related to Depression in Adolescence? Evidence from a French Validation of the Cognitive Emotion Regulation Questionnaire. </w:t>
      </w:r>
      <w:r w:rsidRPr="000C0CE7">
        <w:rPr>
          <w:rFonts w:ascii="Palatino Linotype" w:hAnsi="Palatino Linotype"/>
          <w:i/>
          <w:iCs/>
          <w:sz w:val="20"/>
          <w:lang w:val="en-US"/>
        </w:rPr>
        <w:t>Journal of adolescence</w:t>
      </w:r>
      <w:r w:rsidRPr="000C0CE7">
        <w:rPr>
          <w:rFonts w:ascii="Palatino Linotype" w:hAnsi="Palatino Linotype"/>
          <w:sz w:val="20"/>
          <w:lang w:val="en-US"/>
        </w:rPr>
        <w:t xml:space="preserve"> </w:t>
      </w:r>
      <w:r w:rsidRPr="000C0CE7">
        <w:rPr>
          <w:rFonts w:ascii="Palatino Linotype" w:hAnsi="Palatino Linotype"/>
          <w:b/>
          <w:bCs/>
          <w:sz w:val="20"/>
          <w:lang w:val="en-US"/>
        </w:rPr>
        <w:t>2007</w:t>
      </w:r>
      <w:r w:rsidRPr="000C0CE7">
        <w:rPr>
          <w:rFonts w:ascii="Palatino Linotype" w:hAnsi="Palatino Linotype"/>
          <w:sz w:val="20"/>
          <w:lang w:val="en-US"/>
        </w:rPr>
        <w:t xml:space="preserve">, </w:t>
      </w:r>
      <w:r w:rsidRPr="000C0CE7">
        <w:rPr>
          <w:rFonts w:ascii="Palatino Linotype" w:hAnsi="Palatino Linotype"/>
          <w:i/>
          <w:iCs/>
          <w:sz w:val="20"/>
          <w:lang w:val="en-US"/>
        </w:rPr>
        <w:t>30</w:t>
      </w:r>
      <w:r w:rsidRPr="000C0CE7">
        <w:rPr>
          <w:rFonts w:ascii="Palatino Linotype" w:hAnsi="Palatino Linotype"/>
          <w:sz w:val="20"/>
          <w:lang w:val="en-US"/>
        </w:rPr>
        <w:t>, 271–282.</w:t>
      </w:r>
    </w:p>
    <w:p w14:paraId="5ED04C14" w14:textId="77777777" w:rsidR="00EA5808" w:rsidRPr="000C0CE7" w:rsidRDefault="00EA5808" w:rsidP="00EA5808">
      <w:pPr>
        <w:pStyle w:val="Bibliographie"/>
        <w:rPr>
          <w:rFonts w:ascii="Palatino Linotype" w:hAnsi="Palatino Linotype"/>
          <w:sz w:val="20"/>
          <w:lang w:val="en-US"/>
        </w:rPr>
      </w:pPr>
      <w:r w:rsidRPr="000C0CE7">
        <w:rPr>
          <w:rFonts w:ascii="Palatino Linotype" w:hAnsi="Palatino Linotype"/>
          <w:sz w:val="20"/>
          <w:lang w:val="en-US"/>
        </w:rPr>
        <w:t xml:space="preserve">9. </w:t>
      </w:r>
      <w:r w:rsidRPr="000C0CE7">
        <w:rPr>
          <w:rFonts w:ascii="Palatino Linotype" w:hAnsi="Palatino Linotype"/>
          <w:sz w:val="20"/>
          <w:lang w:val="en-US"/>
        </w:rPr>
        <w:tab/>
        <w:t xml:space="preserve">Sanchis-Sanchis, A.; Grau, M.D.; Moliner, A.-R.; Morales-Murillo, C.P. Effects of Age and Gender in Emotion Regulation of Children and Adolescents. </w:t>
      </w:r>
      <w:r w:rsidRPr="000C0CE7">
        <w:rPr>
          <w:rFonts w:ascii="Palatino Linotype" w:hAnsi="Palatino Linotype"/>
          <w:i/>
          <w:iCs/>
          <w:sz w:val="20"/>
          <w:lang w:val="en-US"/>
        </w:rPr>
        <w:t>Frontiers in psychology</w:t>
      </w:r>
      <w:r w:rsidRPr="000C0CE7">
        <w:rPr>
          <w:rFonts w:ascii="Palatino Linotype" w:hAnsi="Palatino Linotype"/>
          <w:sz w:val="20"/>
          <w:lang w:val="en-US"/>
        </w:rPr>
        <w:t xml:space="preserve"> </w:t>
      </w:r>
      <w:r w:rsidRPr="000C0CE7">
        <w:rPr>
          <w:rFonts w:ascii="Palatino Linotype" w:hAnsi="Palatino Linotype"/>
          <w:b/>
          <w:bCs/>
          <w:sz w:val="20"/>
          <w:lang w:val="en-US"/>
        </w:rPr>
        <w:t>2020</w:t>
      </w:r>
      <w:r w:rsidRPr="000C0CE7">
        <w:rPr>
          <w:rFonts w:ascii="Palatino Linotype" w:hAnsi="Palatino Linotype"/>
          <w:sz w:val="20"/>
          <w:lang w:val="en-US"/>
        </w:rPr>
        <w:t xml:space="preserve">, </w:t>
      </w:r>
      <w:r w:rsidRPr="000C0CE7">
        <w:rPr>
          <w:rFonts w:ascii="Palatino Linotype" w:hAnsi="Palatino Linotype"/>
          <w:i/>
          <w:iCs/>
          <w:sz w:val="20"/>
          <w:lang w:val="en-US"/>
        </w:rPr>
        <w:t>11</w:t>
      </w:r>
      <w:r w:rsidRPr="000C0CE7">
        <w:rPr>
          <w:rFonts w:ascii="Palatino Linotype" w:hAnsi="Palatino Linotype"/>
          <w:sz w:val="20"/>
          <w:lang w:val="en-US"/>
        </w:rPr>
        <w:t>, 946.</w:t>
      </w:r>
    </w:p>
    <w:p w14:paraId="78039060" w14:textId="77777777" w:rsidR="00EA5808" w:rsidRPr="000C0CE7" w:rsidRDefault="00EA5808" w:rsidP="00EA5808">
      <w:pPr>
        <w:pStyle w:val="Bibliographie"/>
        <w:rPr>
          <w:rFonts w:ascii="Palatino Linotype" w:hAnsi="Palatino Linotype"/>
          <w:sz w:val="20"/>
          <w:lang w:val="en-US"/>
        </w:rPr>
      </w:pPr>
      <w:r w:rsidRPr="000C0CE7">
        <w:rPr>
          <w:rFonts w:ascii="Palatino Linotype" w:hAnsi="Palatino Linotype"/>
          <w:sz w:val="20"/>
          <w:lang w:val="en-US"/>
        </w:rPr>
        <w:t xml:space="preserve">10. </w:t>
      </w:r>
      <w:r w:rsidRPr="000C0CE7">
        <w:rPr>
          <w:rFonts w:ascii="Palatino Linotype" w:hAnsi="Palatino Linotype"/>
          <w:sz w:val="20"/>
          <w:lang w:val="en-US"/>
        </w:rPr>
        <w:tab/>
        <w:t xml:space="preserve">Martin, R.C.; Dahlen, E.R. Cognitive Emotion Regulation in the Prediction of Depression, Anxiety, Stress, and Anger. </w:t>
      </w:r>
      <w:r w:rsidRPr="000C0CE7">
        <w:rPr>
          <w:rFonts w:ascii="Palatino Linotype" w:hAnsi="Palatino Linotype"/>
          <w:i/>
          <w:iCs/>
          <w:sz w:val="20"/>
          <w:lang w:val="en-US"/>
        </w:rPr>
        <w:t>Personality and Individual Differences</w:t>
      </w:r>
      <w:r w:rsidRPr="000C0CE7">
        <w:rPr>
          <w:rFonts w:ascii="Palatino Linotype" w:hAnsi="Palatino Linotype"/>
          <w:sz w:val="20"/>
          <w:lang w:val="en-US"/>
        </w:rPr>
        <w:t xml:space="preserve"> </w:t>
      </w:r>
      <w:r w:rsidRPr="000C0CE7">
        <w:rPr>
          <w:rFonts w:ascii="Palatino Linotype" w:hAnsi="Palatino Linotype"/>
          <w:b/>
          <w:bCs/>
          <w:sz w:val="20"/>
          <w:lang w:val="en-US"/>
        </w:rPr>
        <w:t>2005</w:t>
      </w:r>
      <w:r w:rsidRPr="000C0CE7">
        <w:rPr>
          <w:rFonts w:ascii="Palatino Linotype" w:hAnsi="Palatino Linotype"/>
          <w:sz w:val="20"/>
          <w:lang w:val="en-US"/>
        </w:rPr>
        <w:t xml:space="preserve">, </w:t>
      </w:r>
      <w:r w:rsidRPr="000C0CE7">
        <w:rPr>
          <w:rFonts w:ascii="Palatino Linotype" w:hAnsi="Palatino Linotype"/>
          <w:i/>
          <w:iCs/>
          <w:sz w:val="20"/>
          <w:lang w:val="en-US"/>
        </w:rPr>
        <w:t>39</w:t>
      </w:r>
      <w:r w:rsidRPr="000C0CE7">
        <w:rPr>
          <w:rFonts w:ascii="Palatino Linotype" w:hAnsi="Palatino Linotype"/>
          <w:sz w:val="20"/>
          <w:lang w:val="en-US"/>
        </w:rPr>
        <w:t>, 1249–1260, doi:10.1016/j.paid.2005.06.004.</w:t>
      </w:r>
    </w:p>
    <w:p w14:paraId="3BC6AF68" w14:textId="77777777" w:rsidR="00EA5808" w:rsidRPr="000C0CE7" w:rsidRDefault="00EA5808" w:rsidP="00EA5808">
      <w:pPr>
        <w:pStyle w:val="Bibliographie"/>
        <w:rPr>
          <w:rFonts w:ascii="Palatino Linotype" w:hAnsi="Palatino Linotype"/>
          <w:sz w:val="20"/>
          <w:lang w:val="en-US"/>
        </w:rPr>
      </w:pPr>
      <w:r w:rsidRPr="000C0CE7">
        <w:rPr>
          <w:rFonts w:ascii="Palatino Linotype" w:hAnsi="Palatino Linotype"/>
          <w:sz w:val="20"/>
          <w:lang w:val="en-US"/>
        </w:rPr>
        <w:t xml:space="preserve">11. </w:t>
      </w:r>
      <w:r w:rsidRPr="000C0CE7">
        <w:rPr>
          <w:rFonts w:ascii="Palatino Linotype" w:hAnsi="Palatino Linotype"/>
          <w:sz w:val="20"/>
          <w:lang w:val="en-US"/>
        </w:rPr>
        <w:tab/>
        <w:t xml:space="preserve">Esmaeilinasab, M.; Khoshk, A.A.; Makhmali, A. Emotion Regulation and Life Satisfaction in University Students: Gender Differences. </w:t>
      </w:r>
      <w:r w:rsidRPr="000C0CE7">
        <w:rPr>
          <w:rFonts w:ascii="Palatino Linotype" w:hAnsi="Palatino Linotype"/>
          <w:i/>
          <w:iCs/>
          <w:sz w:val="20"/>
          <w:lang w:val="en-US"/>
        </w:rPr>
        <w:t>European Proceedings of Social and Behavioural Sciences EpSBS</w:t>
      </w:r>
      <w:r w:rsidRPr="000C0CE7">
        <w:rPr>
          <w:rFonts w:ascii="Palatino Linotype" w:hAnsi="Palatino Linotype"/>
          <w:sz w:val="20"/>
          <w:lang w:val="en-US"/>
        </w:rPr>
        <w:t xml:space="preserve"> </w:t>
      </w:r>
      <w:r w:rsidRPr="000C0CE7">
        <w:rPr>
          <w:rFonts w:ascii="Palatino Linotype" w:hAnsi="Palatino Linotype"/>
          <w:b/>
          <w:bCs/>
          <w:sz w:val="20"/>
          <w:lang w:val="en-US"/>
        </w:rPr>
        <w:t>2016</w:t>
      </w:r>
      <w:r w:rsidRPr="000C0CE7">
        <w:rPr>
          <w:rFonts w:ascii="Palatino Linotype" w:hAnsi="Palatino Linotype"/>
          <w:sz w:val="20"/>
          <w:lang w:val="en-US"/>
        </w:rPr>
        <w:t xml:space="preserve">, </w:t>
      </w:r>
      <w:r w:rsidRPr="000C0CE7">
        <w:rPr>
          <w:rFonts w:ascii="Palatino Linotype" w:hAnsi="Palatino Linotype"/>
          <w:i/>
          <w:iCs/>
          <w:sz w:val="20"/>
          <w:lang w:val="en-US"/>
        </w:rPr>
        <w:t>82</w:t>
      </w:r>
      <w:r w:rsidRPr="000C0CE7">
        <w:rPr>
          <w:rFonts w:ascii="Palatino Linotype" w:hAnsi="Palatino Linotype"/>
          <w:sz w:val="20"/>
          <w:lang w:val="en-US"/>
        </w:rPr>
        <w:t>, 798–809.</w:t>
      </w:r>
    </w:p>
    <w:p w14:paraId="5043FE6C" w14:textId="77777777" w:rsidR="00EA5808" w:rsidRPr="000C0CE7" w:rsidRDefault="00EA5808" w:rsidP="00EA5808">
      <w:pPr>
        <w:pStyle w:val="Bibliographie"/>
        <w:rPr>
          <w:rFonts w:ascii="Palatino Linotype" w:hAnsi="Palatino Linotype"/>
          <w:sz w:val="20"/>
          <w:lang w:val="en-US"/>
        </w:rPr>
      </w:pPr>
      <w:r w:rsidRPr="000C0CE7">
        <w:rPr>
          <w:rFonts w:ascii="Palatino Linotype" w:hAnsi="Palatino Linotype"/>
          <w:sz w:val="20"/>
          <w:lang w:val="en-US"/>
        </w:rPr>
        <w:lastRenderedPageBreak/>
        <w:t xml:space="preserve">12. </w:t>
      </w:r>
      <w:r w:rsidRPr="000C0CE7">
        <w:rPr>
          <w:rFonts w:ascii="Palatino Linotype" w:hAnsi="Palatino Linotype"/>
          <w:sz w:val="20"/>
          <w:lang w:val="en-US"/>
        </w:rPr>
        <w:tab/>
        <w:t xml:space="preserve">Urano, Y.; Kobayashi, R.; Sakakibara, R. Revision and Validation of the Japanese-Version Cognitive Emotion Regulation Questionnaire: Psychometric Properties and Measurement Invariance across Gender. </w:t>
      </w:r>
      <w:r w:rsidRPr="000C0CE7">
        <w:rPr>
          <w:rFonts w:ascii="Palatino Linotype" w:hAnsi="Palatino Linotype"/>
          <w:i/>
          <w:iCs/>
          <w:sz w:val="20"/>
          <w:lang w:val="en-US"/>
        </w:rPr>
        <w:t>Cogent Psychology</w:t>
      </w:r>
      <w:r w:rsidRPr="000C0CE7">
        <w:rPr>
          <w:rFonts w:ascii="Palatino Linotype" w:hAnsi="Palatino Linotype"/>
          <w:sz w:val="20"/>
          <w:lang w:val="en-US"/>
        </w:rPr>
        <w:t xml:space="preserve"> </w:t>
      </w:r>
      <w:r w:rsidRPr="000C0CE7">
        <w:rPr>
          <w:rFonts w:ascii="Palatino Linotype" w:hAnsi="Palatino Linotype"/>
          <w:b/>
          <w:bCs/>
          <w:sz w:val="20"/>
          <w:lang w:val="en-US"/>
        </w:rPr>
        <w:t>2022</w:t>
      </w:r>
      <w:r w:rsidRPr="000C0CE7">
        <w:rPr>
          <w:rFonts w:ascii="Palatino Linotype" w:hAnsi="Palatino Linotype"/>
          <w:sz w:val="20"/>
          <w:lang w:val="en-US"/>
        </w:rPr>
        <w:t xml:space="preserve">, </w:t>
      </w:r>
      <w:r w:rsidRPr="000C0CE7">
        <w:rPr>
          <w:rFonts w:ascii="Palatino Linotype" w:hAnsi="Palatino Linotype"/>
          <w:i/>
          <w:iCs/>
          <w:sz w:val="20"/>
          <w:lang w:val="en-US"/>
        </w:rPr>
        <w:t>9</w:t>
      </w:r>
      <w:r w:rsidRPr="000C0CE7">
        <w:rPr>
          <w:rFonts w:ascii="Palatino Linotype" w:hAnsi="Palatino Linotype"/>
          <w:sz w:val="20"/>
          <w:lang w:val="en-US"/>
        </w:rPr>
        <w:t>, 2064790.</w:t>
      </w:r>
    </w:p>
    <w:p w14:paraId="5B8466AD" w14:textId="77777777" w:rsidR="00EA5808" w:rsidRPr="000C0CE7" w:rsidRDefault="00EA5808" w:rsidP="00EA5808">
      <w:pPr>
        <w:pStyle w:val="Bibliographie"/>
        <w:rPr>
          <w:rFonts w:ascii="Palatino Linotype" w:hAnsi="Palatino Linotype"/>
          <w:sz w:val="20"/>
          <w:lang w:val="en-US"/>
        </w:rPr>
      </w:pPr>
      <w:r w:rsidRPr="000C0CE7">
        <w:rPr>
          <w:rFonts w:ascii="Palatino Linotype" w:hAnsi="Palatino Linotype"/>
          <w:sz w:val="20"/>
          <w:lang w:val="en-US"/>
        </w:rPr>
        <w:t xml:space="preserve">13. </w:t>
      </w:r>
      <w:r w:rsidRPr="000C0CE7">
        <w:rPr>
          <w:rFonts w:ascii="Palatino Linotype" w:hAnsi="Palatino Linotype"/>
          <w:sz w:val="20"/>
          <w:lang w:val="en-US"/>
        </w:rPr>
        <w:tab/>
        <w:t xml:space="preserve">Delacre, M.; Lakens, D.; Leys, C. Why Psychologists Should by Default Use Welch’s t-Test Instead of Student’s t-Test. </w:t>
      </w:r>
      <w:r w:rsidRPr="000C0CE7">
        <w:rPr>
          <w:rFonts w:ascii="Palatino Linotype" w:hAnsi="Palatino Linotype"/>
          <w:i/>
          <w:iCs/>
          <w:sz w:val="20"/>
          <w:lang w:val="en-US"/>
        </w:rPr>
        <w:t>International Review of Social Psychology</w:t>
      </w:r>
      <w:r w:rsidRPr="000C0CE7">
        <w:rPr>
          <w:rFonts w:ascii="Palatino Linotype" w:hAnsi="Palatino Linotype"/>
          <w:sz w:val="20"/>
          <w:lang w:val="en-US"/>
        </w:rPr>
        <w:t xml:space="preserve"> </w:t>
      </w:r>
      <w:r w:rsidRPr="000C0CE7">
        <w:rPr>
          <w:rFonts w:ascii="Palatino Linotype" w:hAnsi="Palatino Linotype"/>
          <w:b/>
          <w:bCs/>
          <w:sz w:val="20"/>
          <w:lang w:val="en-US"/>
        </w:rPr>
        <w:t>2017</w:t>
      </w:r>
      <w:r w:rsidRPr="000C0CE7">
        <w:rPr>
          <w:rFonts w:ascii="Palatino Linotype" w:hAnsi="Palatino Linotype"/>
          <w:sz w:val="20"/>
          <w:lang w:val="en-US"/>
        </w:rPr>
        <w:t xml:space="preserve">, </w:t>
      </w:r>
      <w:r w:rsidRPr="000C0CE7">
        <w:rPr>
          <w:rFonts w:ascii="Palatino Linotype" w:hAnsi="Palatino Linotype"/>
          <w:i/>
          <w:iCs/>
          <w:sz w:val="20"/>
          <w:lang w:val="en-US"/>
        </w:rPr>
        <w:t>30</w:t>
      </w:r>
      <w:r w:rsidRPr="000C0CE7">
        <w:rPr>
          <w:rFonts w:ascii="Palatino Linotype" w:hAnsi="Palatino Linotype"/>
          <w:sz w:val="20"/>
          <w:lang w:val="en-US"/>
        </w:rPr>
        <w:t>, 92–101, doi:10.5334/irsp.82.</w:t>
      </w:r>
    </w:p>
    <w:p w14:paraId="0163D4D7" w14:textId="77777777" w:rsidR="00EA5808" w:rsidRPr="000C0CE7" w:rsidRDefault="00EA5808" w:rsidP="00EA5808">
      <w:pPr>
        <w:pStyle w:val="Bibliographie"/>
        <w:rPr>
          <w:rFonts w:ascii="Palatino Linotype" w:hAnsi="Palatino Linotype"/>
          <w:sz w:val="20"/>
          <w:lang w:val="en-US"/>
        </w:rPr>
      </w:pPr>
      <w:r w:rsidRPr="000C0CE7">
        <w:rPr>
          <w:rFonts w:ascii="Palatino Linotype" w:hAnsi="Palatino Linotype"/>
          <w:sz w:val="20"/>
          <w:lang w:val="en-US"/>
        </w:rPr>
        <w:t xml:space="preserve">14. </w:t>
      </w:r>
      <w:r w:rsidRPr="000C0CE7">
        <w:rPr>
          <w:rFonts w:ascii="Palatino Linotype" w:hAnsi="Palatino Linotype"/>
          <w:sz w:val="20"/>
          <w:lang w:val="en-US"/>
        </w:rPr>
        <w:tab/>
        <w:t xml:space="preserve">Robichaud, M.; Dugas, M.J.; Conway, M. Gender Differences in Worry and Associated Cognitive-Behavioral Variables. </w:t>
      </w:r>
      <w:r w:rsidRPr="000C0CE7">
        <w:rPr>
          <w:rFonts w:ascii="Palatino Linotype" w:hAnsi="Palatino Linotype"/>
          <w:i/>
          <w:iCs/>
          <w:sz w:val="20"/>
          <w:lang w:val="en-US"/>
        </w:rPr>
        <w:t>Journal of anxiety disorders</w:t>
      </w:r>
      <w:r w:rsidRPr="000C0CE7">
        <w:rPr>
          <w:rFonts w:ascii="Palatino Linotype" w:hAnsi="Palatino Linotype"/>
          <w:sz w:val="20"/>
          <w:lang w:val="en-US"/>
        </w:rPr>
        <w:t xml:space="preserve"> </w:t>
      </w:r>
      <w:r w:rsidRPr="000C0CE7">
        <w:rPr>
          <w:rFonts w:ascii="Palatino Linotype" w:hAnsi="Palatino Linotype"/>
          <w:b/>
          <w:bCs/>
          <w:sz w:val="20"/>
          <w:lang w:val="en-US"/>
        </w:rPr>
        <w:t>2003</w:t>
      </w:r>
      <w:r w:rsidRPr="000C0CE7">
        <w:rPr>
          <w:rFonts w:ascii="Palatino Linotype" w:hAnsi="Palatino Linotype"/>
          <w:sz w:val="20"/>
          <w:lang w:val="en-US"/>
        </w:rPr>
        <w:t xml:space="preserve">, </w:t>
      </w:r>
      <w:r w:rsidRPr="000C0CE7">
        <w:rPr>
          <w:rFonts w:ascii="Palatino Linotype" w:hAnsi="Palatino Linotype"/>
          <w:i/>
          <w:iCs/>
          <w:sz w:val="20"/>
          <w:lang w:val="en-US"/>
        </w:rPr>
        <w:t>17</w:t>
      </w:r>
      <w:r w:rsidRPr="000C0CE7">
        <w:rPr>
          <w:rFonts w:ascii="Palatino Linotype" w:hAnsi="Palatino Linotype"/>
          <w:sz w:val="20"/>
          <w:lang w:val="en-US"/>
        </w:rPr>
        <w:t>, 501–516.</w:t>
      </w:r>
    </w:p>
    <w:p w14:paraId="6DE8F559" w14:textId="77777777" w:rsidR="00EA5808" w:rsidRPr="000C0CE7" w:rsidRDefault="00EA5808" w:rsidP="00EA5808">
      <w:pPr>
        <w:pStyle w:val="Bibliographie"/>
        <w:rPr>
          <w:rFonts w:ascii="Palatino Linotype" w:hAnsi="Palatino Linotype"/>
          <w:sz w:val="20"/>
          <w:lang w:val="en-US"/>
        </w:rPr>
      </w:pPr>
      <w:r w:rsidRPr="000C0CE7">
        <w:rPr>
          <w:rFonts w:ascii="Palatino Linotype" w:hAnsi="Palatino Linotype"/>
          <w:sz w:val="20"/>
          <w:lang w:val="en-US"/>
        </w:rPr>
        <w:t xml:space="preserve">15. </w:t>
      </w:r>
      <w:r w:rsidRPr="000C0CE7">
        <w:rPr>
          <w:rFonts w:ascii="Palatino Linotype" w:hAnsi="Palatino Linotype"/>
          <w:sz w:val="20"/>
          <w:lang w:val="en-US"/>
        </w:rPr>
        <w:tab/>
        <w:t xml:space="preserve">Silverman, W.K.; La Greca, A.M.; Wasserstein, S. What Do Children Worry About? Worries and Their Relation to Anxiety. </w:t>
      </w:r>
      <w:r w:rsidRPr="000C0CE7">
        <w:rPr>
          <w:rFonts w:ascii="Palatino Linotype" w:hAnsi="Palatino Linotype"/>
          <w:i/>
          <w:iCs/>
          <w:sz w:val="20"/>
          <w:lang w:val="en-US"/>
        </w:rPr>
        <w:t>Child Development</w:t>
      </w:r>
      <w:r w:rsidRPr="000C0CE7">
        <w:rPr>
          <w:rFonts w:ascii="Palatino Linotype" w:hAnsi="Palatino Linotype"/>
          <w:sz w:val="20"/>
          <w:lang w:val="en-US"/>
        </w:rPr>
        <w:t xml:space="preserve"> </w:t>
      </w:r>
      <w:r w:rsidRPr="000C0CE7">
        <w:rPr>
          <w:rFonts w:ascii="Palatino Linotype" w:hAnsi="Palatino Linotype"/>
          <w:b/>
          <w:bCs/>
          <w:sz w:val="20"/>
          <w:lang w:val="en-US"/>
        </w:rPr>
        <w:t>1995</w:t>
      </w:r>
      <w:r w:rsidRPr="000C0CE7">
        <w:rPr>
          <w:rFonts w:ascii="Palatino Linotype" w:hAnsi="Palatino Linotype"/>
          <w:sz w:val="20"/>
          <w:lang w:val="en-US"/>
        </w:rPr>
        <w:t xml:space="preserve">, </w:t>
      </w:r>
      <w:r w:rsidRPr="000C0CE7">
        <w:rPr>
          <w:rFonts w:ascii="Palatino Linotype" w:hAnsi="Palatino Linotype"/>
          <w:i/>
          <w:iCs/>
          <w:sz w:val="20"/>
          <w:lang w:val="en-US"/>
        </w:rPr>
        <w:t>66</w:t>
      </w:r>
      <w:r w:rsidRPr="000C0CE7">
        <w:rPr>
          <w:rFonts w:ascii="Palatino Linotype" w:hAnsi="Palatino Linotype"/>
          <w:sz w:val="20"/>
          <w:lang w:val="en-US"/>
        </w:rPr>
        <w:t>, 671–686, doi:10.1111/j.1467-8624.1995.tb00897.x.</w:t>
      </w:r>
    </w:p>
    <w:p w14:paraId="1D194ED9" w14:textId="77777777" w:rsidR="00EA5808" w:rsidRPr="00EA5808" w:rsidRDefault="00EA5808" w:rsidP="00EA5808">
      <w:pPr>
        <w:pStyle w:val="Bibliographie"/>
        <w:rPr>
          <w:rFonts w:ascii="Palatino Linotype" w:hAnsi="Palatino Linotype"/>
          <w:sz w:val="20"/>
          <w:lang w:val="en-US"/>
        </w:rPr>
      </w:pPr>
      <w:r w:rsidRPr="00EA5808">
        <w:rPr>
          <w:rFonts w:ascii="Palatino Linotype" w:hAnsi="Palatino Linotype"/>
          <w:sz w:val="20"/>
          <w:lang w:val="en-US"/>
        </w:rPr>
        <w:t xml:space="preserve">16. </w:t>
      </w:r>
      <w:r w:rsidRPr="00EA5808">
        <w:rPr>
          <w:rFonts w:ascii="Palatino Linotype" w:hAnsi="Palatino Linotype"/>
          <w:sz w:val="20"/>
          <w:lang w:val="en-US"/>
        </w:rPr>
        <w:tab/>
        <w:t xml:space="preserve">Oorton, G.L. A Comparative Study of Children’s Worries. </w:t>
      </w:r>
      <w:r w:rsidRPr="00EA5808">
        <w:rPr>
          <w:rFonts w:ascii="Palatino Linotype" w:hAnsi="Palatino Linotype"/>
          <w:i/>
          <w:iCs/>
          <w:sz w:val="20"/>
          <w:lang w:val="en-US"/>
        </w:rPr>
        <w:t>The Journal of Psychology</w:t>
      </w:r>
      <w:r w:rsidRPr="00EA5808">
        <w:rPr>
          <w:rFonts w:ascii="Palatino Linotype" w:hAnsi="Palatino Linotype"/>
          <w:sz w:val="20"/>
          <w:lang w:val="en-US"/>
        </w:rPr>
        <w:t xml:space="preserve"> </w:t>
      </w:r>
      <w:r w:rsidRPr="00EA5808">
        <w:rPr>
          <w:rFonts w:ascii="Palatino Linotype" w:hAnsi="Palatino Linotype"/>
          <w:b/>
          <w:bCs/>
          <w:sz w:val="20"/>
          <w:lang w:val="en-US"/>
        </w:rPr>
        <w:t>1982</w:t>
      </w:r>
      <w:r w:rsidRPr="00EA5808">
        <w:rPr>
          <w:rFonts w:ascii="Palatino Linotype" w:hAnsi="Palatino Linotype"/>
          <w:sz w:val="20"/>
          <w:lang w:val="en-US"/>
        </w:rPr>
        <w:t xml:space="preserve">, </w:t>
      </w:r>
      <w:r w:rsidRPr="00EA5808">
        <w:rPr>
          <w:rFonts w:ascii="Palatino Linotype" w:hAnsi="Palatino Linotype"/>
          <w:i/>
          <w:iCs/>
          <w:sz w:val="20"/>
          <w:lang w:val="en-US"/>
        </w:rPr>
        <w:t>110</w:t>
      </w:r>
      <w:r w:rsidRPr="00EA5808">
        <w:rPr>
          <w:rFonts w:ascii="Palatino Linotype" w:hAnsi="Palatino Linotype"/>
          <w:sz w:val="20"/>
          <w:lang w:val="en-US"/>
        </w:rPr>
        <w:t>, 153–162, doi:10.1080/00223980.1982.9915336.</w:t>
      </w:r>
    </w:p>
    <w:p w14:paraId="6EF28F0E" w14:textId="77777777" w:rsidR="00EA5808" w:rsidRPr="00EA5808" w:rsidRDefault="00EA5808" w:rsidP="00EA5808">
      <w:pPr>
        <w:pStyle w:val="Bibliographie"/>
        <w:rPr>
          <w:rFonts w:ascii="Palatino Linotype" w:hAnsi="Palatino Linotype"/>
          <w:sz w:val="20"/>
          <w:lang w:val="en-US"/>
        </w:rPr>
      </w:pPr>
      <w:r w:rsidRPr="00EA5808">
        <w:rPr>
          <w:rFonts w:ascii="Palatino Linotype" w:hAnsi="Palatino Linotype"/>
          <w:sz w:val="20"/>
          <w:lang w:val="en-US"/>
        </w:rPr>
        <w:t xml:space="preserve">17. </w:t>
      </w:r>
      <w:r w:rsidRPr="00EA5808">
        <w:rPr>
          <w:rFonts w:ascii="Palatino Linotype" w:hAnsi="Palatino Linotype"/>
          <w:sz w:val="20"/>
          <w:lang w:val="en-US"/>
        </w:rPr>
        <w:tab/>
        <w:t xml:space="preserve">Gentile, B.; Grabe, S.; Dolan-Pascoe, B.; Twenge, J.M.; Wells, B.E.; Maitino, A. Gender Differences in Domain-Specific Self-Esteem: A Meta-Analysis. </w:t>
      </w:r>
      <w:r w:rsidRPr="00EA5808">
        <w:rPr>
          <w:rFonts w:ascii="Palatino Linotype" w:hAnsi="Palatino Linotype"/>
          <w:i/>
          <w:iCs/>
          <w:sz w:val="20"/>
          <w:lang w:val="en-US"/>
        </w:rPr>
        <w:t>Review of General Psychology</w:t>
      </w:r>
      <w:r w:rsidRPr="00EA5808">
        <w:rPr>
          <w:rFonts w:ascii="Palatino Linotype" w:hAnsi="Palatino Linotype"/>
          <w:sz w:val="20"/>
          <w:lang w:val="en-US"/>
        </w:rPr>
        <w:t xml:space="preserve"> </w:t>
      </w:r>
      <w:r w:rsidRPr="00EA5808">
        <w:rPr>
          <w:rFonts w:ascii="Palatino Linotype" w:hAnsi="Palatino Linotype"/>
          <w:b/>
          <w:bCs/>
          <w:sz w:val="20"/>
          <w:lang w:val="en-US"/>
        </w:rPr>
        <w:t>2009</w:t>
      </w:r>
      <w:r w:rsidRPr="00EA5808">
        <w:rPr>
          <w:rFonts w:ascii="Palatino Linotype" w:hAnsi="Palatino Linotype"/>
          <w:sz w:val="20"/>
          <w:lang w:val="en-US"/>
        </w:rPr>
        <w:t xml:space="preserve">, </w:t>
      </w:r>
      <w:r w:rsidRPr="00EA5808">
        <w:rPr>
          <w:rFonts w:ascii="Palatino Linotype" w:hAnsi="Palatino Linotype"/>
          <w:i/>
          <w:iCs/>
          <w:sz w:val="20"/>
          <w:lang w:val="en-US"/>
        </w:rPr>
        <w:t>13</w:t>
      </w:r>
      <w:r w:rsidRPr="00EA5808">
        <w:rPr>
          <w:rFonts w:ascii="Palatino Linotype" w:hAnsi="Palatino Linotype"/>
          <w:sz w:val="20"/>
          <w:lang w:val="en-US"/>
        </w:rPr>
        <w:t>, 34–45.</w:t>
      </w:r>
    </w:p>
    <w:p w14:paraId="6A66FD13" w14:textId="77777777" w:rsidR="00EA5808" w:rsidRPr="000C0CE7" w:rsidRDefault="00EA5808" w:rsidP="00EA5808">
      <w:pPr>
        <w:pStyle w:val="Bibliographie"/>
        <w:rPr>
          <w:rFonts w:ascii="Palatino Linotype" w:hAnsi="Palatino Linotype"/>
          <w:sz w:val="20"/>
          <w:lang w:val="en-US"/>
        </w:rPr>
      </w:pPr>
      <w:r w:rsidRPr="00EA5808">
        <w:rPr>
          <w:rFonts w:ascii="Palatino Linotype" w:hAnsi="Palatino Linotype"/>
          <w:sz w:val="20"/>
          <w:lang w:val="en-US"/>
        </w:rPr>
        <w:t xml:space="preserve">18. </w:t>
      </w:r>
      <w:r w:rsidRPr="00EA5808">
        <w:rPr>
          <w:rFonts w:ascii="Palatino Linotype" w:hAnsi="Palatino Linotype"/>
          <w:sz w:val="20"/>
          <w:lang w:val="en-US"/>
        </w:rPr>
        <w:tab/>
        <w:t xml:space="preserve">Scott, E.L.; Eng, W.; Heimberg, R.G. Ethnic Differences in Worry in a Nonclinical Population. </w:t>
      </w:r>
      <w:r w:rsidRPr="000C0CE7">
        <w:rPr>
          <w:rFonts w:ascii="Palatino Linotype" w:hAnsi="Palatino Linotype"/>
          <w:i/>
          <w:iCs/>
          <w:sz w:val="20"/>
          <w:lang w:val="en-US"/>
        </w:rPr>
        <w:t>Depression and Anxiety</w:t>
      </w:r>
      <w:r w:rsidRPr="000C0CE7">
        <w:rPr>
          <w:rFonts w:ascii="Palatino Linotype" w:hAnsi="Palatino Linotype"/>
          <w:sz w:val="20"/>
          <w:lang w:val="en-US"/>
        </w:rPr>
        <w:t xml:space="preserve"> </w:t>
      </w:r>
      <w:r w:rsidRPr="000C0CE7">
        <w:rPr>
          <w:rFonts w:ascii="Palatino Linotype" w:hAnsi="Palatino Linotype"/>
          <w:b/>
          <w:bCs/>
          <w:sz w:val="20"/>
          <w:lang w:val="en-US"/>
        </w:rPr>
        <w:t>2002</w:t>
      </w:r>
      <w:r w:rsidRPr="000C0CE7">
        <w:rPr>
          <w:rFonts w:ascii="Palatino Linotype" w:hAnsi="Palatino Linotype"/>
          <w:sz w:val="20"/>
          <w:lang w:val="en-US"/>
        </w:rPr>
        <w:t xml:space="preserve">, </w:t>
      </w:r>
      <w:r w:rsidRPr="000C0CE7">
        <w:rPr>
          <w:rFonts w:ascii="Palatino Linotype" w:hAnsi="Palatino Linotype"/>
          <w:i/>
          <w:iCs/>
          <w:sz w:val="20"/>
          <w:lang w:val="en-US"/>
        </w:rPr>
        <w:t>15</w:t>
      </w:r>
      <w:r w:rsidRPr="000C0CE7">
        <w:rPr>
          <w:rFonts w:ascii="Palatino Linotype" w:hAnsi="Palatino Linotype"/>
          <w:sz w:val="20"/>
          <w:lang w:val="en-US"/>
        </w:rPr>
        <w:t>, 79–82, doi:10.1002/da.10027.</w:t>
      </w:r>
    </w:p>
    <w:p w14:paraId="0C07BED0" w14:textId="77777777" w:rsidR="00EA5808" w:rsidRPr="000C0CE7" w:rsidRDefault="00EA5808" w:rsidP="00EA5808">
      <w:pPr>
        <w:pStyle w:val="Bibliographie"/>
        <w:rPr>
          <w:rFonts w:ascii="Palatino Linotype" w:hAnsi="Palatino Linotype"/>
          <w:sz w:val="20"/>
          <w:lang w:val="en-US"/>
        </w:rPr>
      </w:pPr>
      <w:r w:rsidRPr="000C0CE7">
        <w:rPr>
          <w:rFonts w:ascii="Palatino Linotype" w:hAnsi="Palatino Linotype"/>
          <w:sz w:val="20"/>
          <w:lang w:val="en-US"/>
        </w:rPr>
        <w:t xml:space="preserve">19. </w:t>
      </w:r>
      <w:r w:rsidRPr="000C0CE7">
        <w:rPr>
          <w:rFonts w:ascii="Palatino Linotype" w:hAnsi="Palatino Linotype"/>
          <w:sz w:val="20"/>
          <w:lang w:val="en-US"/>
        </w:rPr>
        <w:tab/>
        <w:t xml:space="preserve">Craske, M.G. </w:t>
      </w:r>
      <w:r w:rsidRPr="000C0CE7">
        <w:rPr>
          <w:rFonts w:ascii="Palatino Linotype" w:hAnsi="Palatino Linotype"/>
          <w:i/>
          <w:iCs/>
          <w:sz w:val="20"/>
          <w:lang w:val="en-US"/>
        </w:rPr>
        <w:t>Origins of Phobias and Anxiety Disorders: Why More Women than Men?</w:t>
      </w:r>
      <w:r w:rsidRPr="000C0CE7">
        <w:rPr>
          <w:rFonts w:ascii="Palatino Linotype" w:hAnsi="Palatino Linotype"/>
          <w:sz w:val="20"/>
          <w:lang w:val="en-US"/>
        </w:rPr>
        <w:t>; Elsevier, 2003; ISBN 978-0-08-051340-9.</w:t>
      </w:r>
    </w:p>
    <w:p w14:paraId="202FDD2C" w14:textId="77777777" w:rsidR="00EA5808" w:rsidRPr="000C0CE7" w:rsidRDefault="00EA5808" w:rsidP="00EA5808">
      <w:pPr>
        <w:pStyle w:val="Bibliographie"/>
        <w:rPr>
          <w:rFonts w:ascii="Palatino Linotype" w:hAnsi="Palatino Linotype"/>
          <w:sz w:val="20"/>
          <w:lang w:val="en-US"/>
        </w:rPr>
      </w:pPr>
      <w:r w:rsidRPr="000C0CE7">
        <w:rPr>
          <w:rFonts w:ascii="Palatino Linotype" w:hAnsi="Palatino Linotype"/>
          <w:sz w:val="20"/>
          <w:lang w:val="en-US"/>
        </w:rPr>
        <w:t xml:space="preserve">20. </w:t>
      </w:r>
      <w:r w:rsidRPr="000C0CE7">
        <w:rPr>
          <w:rFonts w:ascii="Palatino Linotype" w:hAnsi="Palatino Linotype"/>
          <w:sz w:val="20"/>
          <w:lang w:val="en-US"/>
        </w:rPr>
        <w:tab/>
        <w:t xml:space="preserve">Kelly, M.M.; Tyrka, A.R.; Price, L.H.; Carpenter, L.L. Sex Differences in the Use of Coping Strategies: Predictors of Anxiety and Depressive Symptoms. </w:t>
      </w:r>
      <w:r w:rsidRPr="000C0CE7">
        <w:rPr>
          <w:rFonts w:ascii="Palatino Linotype" w:hAnsi="Palatino Linotype"/>
          <w:i/>
          <w:iCs/>
          <w:sz w:val="20"/>
          <w:lang w:val="en-US"/>
        </w:rPr>
        <w:t>Depression and Anxiety</w:t>
      </w:r>
      <w:r w:rsidRPr="000C0CE7">
        <w:rPr>
          <w:rFonts w:ascii="Palatino Linotype" w:hAnsi="Palatino Linotype"/>
          <w:sz w:val="20"/>
          <w:lang w:val="en-US"/>
        </w:rPr>
        <w:t xml:space="preserve"> </w:t>
      </w:r>
      <w:r w:rsidRPr="000C0CE7">
        <w:rPr>
          <w:rFonts w:ascii="Palatino Linotype" w:hAnsi="Palatino Linotype"/>
          <w:b/>
          <w:bCs/>
          <w:sz w:val="20"/>
          <w:lang w:val="en-US"/>
        </w:rPr>
        <w:t>2008</w:t>
      </w:r>
      <w:r w:rsidRPr="000C0CE7">
        <w:rPr>
          <w:rFonts w:ascii="Palatino Linotype" w:hAnsi="Palatino Linotype"/>
          <w:sz w:val="20"/>
          <w:lang w:val="en-US"/>
        </w:rPr>
        <w:t xml:space="preserve">, </w:t>
      </w:r>
      <w:r w:rsidRPr="000C0CE7">
        <w:rPr>
          <w:rFonts w:ascii="Palatino Linotype" w:hAnsi="Palatino Linotype"/>
          <w:i/>
          <w:iCs/>
          <w:sz w:val="20"/>
          <w:lang w:val="en-US"/>
        </w:rPr>
        <w:t>25</w:t>
      </w:r>
      <w:r w:rsidRPr="000C0CE7">
        <w:rPr>
          <w:rFonts w:ascii="Palatino Linotype" w:hAnsi="Palatino Linotype"/>
          <w:sz w:val="20"/>
          <w:lang w:val="en-US"/>
        </w:rPr>
        <w:t>, 839–846, doi:10.1002/da.20341.</w:t>
      </w:r>
    </w:p>
    <w:p w14:paraId="6744AFE2" w14:textId="77777777" w:rsidR="00EA5808" w:rsidRPr="000C0CE7" w:rsidRDefault="00EA5808" w:rsidP="00EA5808">
      <w:pPr>
        <w:pStyle w:val="Bibliographie"/>
        <w:rPr>
          <w:rFonts w:ascii="Palatino Linotype" w:hAnsi="Palatino Linotype"/>
          <w:sz w:val="20"/>
          <w:lang w:val="en-US"/>
        </w:rPr>
      </w:pPr>
      <w:r w:rsidRPr="000C0CE7">
        <w:rPr>
          <w:rFonts w:ascii="Palatino Linotype" w:hAnsi="Palatino Linotype"/>
          <w:sz w:val="20"/>
          <w:lang w:val="en-US"/>
        </w:rPr>
        <w:t xml:space="preserve">21. </w:t>
      </w:r>
      <w:r w:rsidRPr="000C0CE7">
        <w:rPr>
          <w:rFonts w:ascii="Palatino Linotype" w:hAnsi="Palatino Linotype"/>
          <w:sz w:val="20"/>
          <w:lang w:val="en-US"/>
        </w:rPr>
        <w:tab/>
        <w:t xml:space="preserve">Thomsen, D.K.; Mehlsen, M.Y.; Viidik, A.; Sommerlund, B.; Zachariae, R. Age and Gender Differences in Negative Affect—Is There a Role for Emotion Regulation? </w:t>
      </w:r>
      <w:r w:rsidRPr="000C0CE7">
        <w:rPr>
          <w:rFonts w:ascii="Palatino Linotype" w:hAnsi="Palatino Linotype"/>
          <w:i/>
          <w:iCs/>
          <w:sz w:val="20"/>
          <w:lang w:val="en-US"/>
        </w:rPr>
        <w:t>Personality and Individual Differences</w:t>
      </w:r>
      <w:r w:rsidRPr="000C0CE7">
        <w:rPr>
          <w:rFonts w:ascii="Palatino Linotype" w:hAnsi="Palatino Linotype"/>
          <w:sz w:val="20"/>
          <w:lang w:val="en-US"/>
        </w:rPr>
        <w:t xml:space="preserve"> </w:t>
      </w:r>
      <w:r w:rsidRPr="000C0CE7">
        <w:rPr>
          <w:rFonts w:ascii="Palatino Linotype" w:hAnsi="Palatino Linotype"/>
          <w:b/>
          <w:bCs/>
          <w:sz w:val="20"/>
          <w:lang w:val="en-US"/>
        </w:rPr>
        <w:t>2005</w:t>
      </w:r>
      <w:r w:rsidRPr="000C0CE7">
        <w:rPr>
          <w:rFonts w:ascii="Palatino Linotype" w:hAnsi="Palatino Linotype"/>
          <w:sz w:val="20"/>
          <w:lang w:val="en-US"/>
        </w:rPr>
        <w:t xml:space="preserve">, </w:t>
      </w:r>
      <w:r w:rsidRPr="000C0CE7">
        <w:rPr>
          <w:rFonts w:ascii="Palatino Linotype" w:hAnsi="Palatino Linotype"/>
          <w:i/>
          <w:iCs/>
          <w:sz w:val="20"/>
          <w:lang w:val="en-US"/>
        </w:rPr>
        <w:t>38</w:t>
      </w:r>
      <w:r w:rsidRPr="000C0CE7">
        <w:rPr>
          <w:rFonts w:ascii="Palatino Linotype" w:hAnsi="Palatino Linotype"/>
          <w:sz w:val="20"/>
          <w:lang w:val="en-US"/>
        </w:rPr>
        <w:t>, 1935–1946, doi:10.1016/j.paid.2004.12.001.</w:t>
      </w:r>
    </w:p>
    <w:p w14:paraId="511C5534" w14:textId="77777777" w:rsidR="00EA5808" w:rsidRPr="000C0CE7" w:rsidRDefault="00EA5808" w:rsidP="00EA5808">
      <w:pPr>
        <w:pStyle w:val="Bibliographie"/>
        <w:rPr>
          <w:rFonts w:ascii="Palatino Linotype" w:hAnsi="Palatino Linotype"/>
          <w:sz w:val="20"/>
          <w:lang w:val="en-US"/>
        </w:rPr>
      </w:pPr>
      <w:r w:rsidRPr="000C0CE7">
        <w:rPr>
          <w:rFonts w:ascii="Palatino Linotype" w:hAnsi="Palatino Linotype"/>
          <w:sz w:val="20"/>
          <w:lang w:val="en-US"/>
        </w:rPr>
        <w:t xml:space="preserve">22. </w:t>
      </w:r>
      <w:r w:rsidRPr="000C0CE7">
        <w:rPr>
          <w:rFonts w:ascii="Palatino Linotype" w:hAnsi="Palatino Linotype"/>
          <w:sz w:val="20"/>
          <w:lang w:val="en-US"/>
        </w:rPr>
        <w:tab/>
        <w:t xml:space="preserve">Johnson, D.P.; Whisman, M.A. Gender Differences in Rumination: A Meta-Analysis. </w:t>
      </w:r>
      <w:r w:rsidRPr="000C0CE7">
        <w:rPr>
          <w:rFonts w:ascii="Palatino Linotype" w:hAnsi="Palatino Linotype"/>
          <w:i/>
          <w:iCs/>
          <w:sz w:val="20"/>
          <w:lang w:val="en-US"/>
        </w:rPr>
        <w:t>Personality and Individual Differences</w:t>
      </w:r>
      <w:r w:rsidRPr="000C0CE7">
        <w:rPr>
          <w:rFonts w:ascii="Palatino Linotype" w:hAnsi="Palatino Linotype"/>
          <w:sz w:val="20"/>
          <w:lang w:val="en-US"/>
        </w:rPr>
        <w:t xml:space="preserve"> </w:t>
      </w:r>
      <w:r w:rsidRPr="000C0CE7">
        <w:rPr>
          <w:rFonts w:ascii="Palatino Linotype" w:hAnsi="Palatino Linotype"/>
          <w:b/>
          <w:bCs/>
          <w:sz w:val="20"/>
          <w:lang w:val="en-US"/>
        </w:rPr>
        <w:t>2013</w:t>
      </w:r>
      <w:r w:rsidRPr="000C0CE7">
        <w:rPr>
          <w:rFonts w:ascii="Palatino Linotype" w:hAnsi="Palatino Linotype"/>
          <w:sz w:val="20"/>
          <w:lang w:val="en-US"/>
        </w:rPr>
        <w:t xml:space="preserve">, </w:t>
      </w:r>
      <w:r w:rsidRPr="000C0CE7">
        <w:rPr>
          <w:rFonts w:ascii="Palatino Linotype" w:hAnsi="Palatino Linotype"/>
          <w:i/>
          <w:iCs/>
          <w:sz w:val="20"/>
          <w:lang w:val="en-US"/>
        </w:rPr>
        <w:t>55</w:t>
      </w:r>
      <w:r w:rsidRPr="000C0CE7">
        <w:rPr>
          <w:rFonts w:ascii="Palatino Linotype" w:hAnsi="Palatino Linotype"/>
          <w:sz w:val="20"/>
          <w:lang w:val="en-US"/>
        </w:rPr>
        <w:t>, 367–374, doi:10.1016/j.paid.2013.03.019.</w:t>
      </w:r>
    </w:p>
    <w:p w14:paraId="46FD9F81" w14:textId="77777777" w:rsidR="00EA5808" w:rsidRPr="000C0CE7" w:rsidRDefault="00EA5808" w:rsidP="00EA5808">
      <w:pPr>
        <w:pStyle w:val="Bibliographie"/>
        <w:rPr>
          <w:rFonts w:ascii="Palatino Linotype" w:hAnsi="Palatino Linotype"/>
          <w:sz w:val="20"/>
          <w:lang w:val="en-US"/>
        </w:rPr>
      </w:pPr>
      <w:r w:rsidRPr="000C0CE7">
        <w:rPr>
          <w:rFonts w:ascii="Palatino Linotype" w:hAnsi="Palatino Linotype"/>
          <w:sz w:val="20"/>
          <w:lang w:val="en-US"/>
        </w:rPr>
        <w:t xml:space="preserve">23. </w:t>
      </w:r>
      <w:r w:rsidRPr="000C0CE7">
        <w:rPr>
          <w:rFonts w:ascii="Palatino Linotype" w:hAnsi="Palatino Linotype"/>
          <w:sz w:val="20"/>
          <w:lang w:val="en-US"/>
        </w:rPr>
        <w:tab/>
        <w:t xml:space="preserve">Garnefski, N.; Kraaij, V.; Spinhoven, P. Negative Life Events, Cognitive Emotion Regulation and Emotional Problems. </w:t>
      </w:r>
      <w:r w:rsidRPr="000C0CE7">
        <w:rPr>
          <w:rFonts w:ascii="Palatino Linotype" w:hAnsi="Palatino Linotype"/>
          <w:i/>
          <w:iCs/>
          <w:sz w:val="20"/>
          <w:lang w:val="en-US"/>
        </w:rPr>
        <w:t>Personality and Individual differences</w:t>
      </w:r>
      <w:r w:rsidRPr="000C0CE7">
        <w:rPr>
          <w:rFonts w:ascii="Palatino Linotype" w:hAnsi="Palatino Linotype"/>
          <w:sz w:val="20"/>
          <w:lang w:val="en-US"/>
        </w:rPr>
        <w:t xml:space="preserve"> </w:t>
      </w:r>
      <w:r w:rsidRPr="000C0CE7">
        <w:rPr>
          <w:rFonts w:ascii="Palatino Linotype" w:hAnsi="Palatino Linotype"/>
          <w:b/>
          <w:bCs/>
          <w:sz w:val="20"/>
          <w:lang w:val="en-US"/>
        </w:rPr>
        <w:t>2001</w:t>
      </w:r>
      <w:r w:rsidRPr="000C0CE7">
        <w:rPr>
          <w:rFonts w:ascii="Palatino Linotype" w:hAnsi="Palatino Linotype"/>
          <w:sz w:val="20"/>
          <w:lang w:val="en-US"/>
        </w:rPr>
        <w:t xml:space="preserve">, </w:t>
      </w:r>
      <w:r w:rsidRPr="000C0CE7">
        <w:rPr>
          <w:rFonts w:ascii="Palatino Linotype" w:hAnsi="Palatino Linotype"/>
          <w:i/>
          <w:iCs/>
          <w:sz w:val="20"/>
          <w:lang w:val="en-US"/>
        </w:rPr>
        <w:t>30</w:t>
      </w:r>
      <w:r w:rsidRPr="000C0CE7">
        <w:rPr>
          <w:rFonts w:ascii="Palatino Linotype" w:hAnsi="Palatino Linotype"/>
          <w:sz w:val="20"/>
          <w:lang w:val="en-US"/>
        </w:rPr>
        <w:t>, 1311–1327.</w:t>
      </w:r>
    </w:p>
    <w:p w14:paraId="0ADCFC1F" w14:textId="77777777" w:rsidR="00EA5808" w:rsidRPr="000C0CE7" w:rsidRDefault="00EA5808" w:rsidP="00EA5808">
      <w:pPr>
        <w:pStyle w:val="Bibliographie"/>
        <w:rPr>
          <w:rFonts w:ascii="Palatino Linotype" w:hAnsi="Palatino Linotype"/>
          <w:sz w:val="20"/>
          <w:lang w:val="en-US"/>
        </w:rPr>
      </w:pPr>
      <w:r w:rsidRPr="000C0CE7">
        <w:rPr>
          <w:rFonts w:ascii="Palatino Linotype" w:hAnsi="Palatino Linotype"/>
          <w:sz w:val="20"/>
          <w:lang w:val="en-US"/>
        </w:rPr>
        <w:t xml:space="preserve">24. </w:t>
      </w:r>
      <w:r w:rsidRPr="000C0CE7">
        <w:rPr>
          <w:rFonts w:ascii="Palatino Linotype" w:hAnsi="Palatino Linotype"/>
          <w:sz w:val="20"/>
          <w:lang w:val="en-US"/>
        </w:rPr>
        <w:tab/>
        <w:t xml:space="preserve">Sakakibara, R.; Kitahara, M. The relationship between Cognitive Emotion Regulation Questionnaire (CERQ) and depression, anxiety: Meta-analysis. </w:t>
      </w:r>
      <w:r w:rsidRPr="000C0CE7">
        <w:rPr>
          <w:rFonts w:ascii="Palatino Linotype" w:hAnsi="Palatino Linotype"/>
          <w:i/>
          <w:iCs/>
          <w:sz w:val="20"/>
          <w:lang w:val="en-US"/>
        </w:rPr>
        <w:t>Shinrigaku Kenkyu</w:t>
      </w:r>
      <w:r w:rsidRPr="000C0CE7">
        <w:rPr>
          <w:rFonts w:ascii="Palatino Linotype" w:hAnsi="Palatino Linotype"/>
          <w:sz w:val="20"/>
          <w:lang w:val="en-US"/>
        </w:rPr>
        <w:t xml:space="preserve"> </w:t>
      </w:r>
      <w:r w:rsidRPr="000C0CE7">
        <w:rPr>
          <w:rFonts w:ascii="Palatino Linotype" w:hAnsi="Palatino Linotype"/>
          <w:b/>
          <w:bCs/>
          <w:sz w:val="20"/>
          <w:lang w:val="en-US"/>
        </w:rPr>
        <w:t>2016</w:t>
      </w:r>
      <w:r w:rsidRPr="000C0CE7">
        <w:rPr>
          <w:rFonts w:ascii="Palatino Linotype" w:hAnsi="Palatino Linotype"/>
          <w:sz w:val="20"/>
          <w:lang w:val="en-US"/>
        </w:rPr>
        <w:t xml:space="preserve">, </w:t>
      </w:r>
      <w:r w:rsidRPr="000C0CE7">
        <w:rPr>
          <w:rFonts w:ascii="Palatino Linotype" w:hAnsi="Palatino Linotype"/>
          <w:i/>
          <w:iCs/>
          <w:sz w:val="20"/>
          <w:lang w:val="en-US"/>
        </w:rPr>
        <w:t>87</w:t>
      </w:r>
      <w:r w:rsidRPr="000C0CE7">
        <w:rPr>
          <w:rFonts w:ascii="Palatino Linotype" w:hAnsi="Palatino Linotype"/>
          <w:sz w:val="20"/>
          <w:lang w:val="en-US"/>
        </w:rPr>
        <w:t>, 179–185, doi:10.4992/jjpsy.87.15302.</w:t>
      </w:r>
    </w:p>
    <w:p w14:paraId="5AC0E616" w14:textId="77777777" w:rsidR="00EA5808" w:rsidRPr="000C0CE7" w:rsidRDefault="00EA5808" w:rsidP="00EA5808">
      <w:pPr>
        <w:pStyle w:val="Bibliographie"/>
        <w:rPr>
          <w:rFonts w:ascii="Palatino Linotype" w:hAnsi="Palatino Linotype"/>
          <w:sz w:val="20"/>
          <w:lang w:val="en-US"/>
        </w:rPr>
      </w:pPr>
      <w:r w:rsidRPr="000C0CE7">
        <w:rPr>
          <w:rFonts w:ascii="Palatino Linotype" w:hAnsi="Palatino Linotype"/>
          <w:sz w:val="20"/>
          <w:lang w:val="en-US"/>
        </w:rPr>
        <w:t xml:space="preserve">25. </w:t>
      </w:r>
      <w:r w:rsidRPr="000C0CE7">
        <w:rPr>
          <w:rFonts w:ascii="Palatino Linotype" w:hAnsi="Palatino Linotype"/>
          <w:sz w:val="20"/>
          <w:lang w:val="en-US"/>
        </w:rPr>
        <w:tab/>
        <w:t xml:space="preserve">Wilson, G.T. Acceptance and Change in the Treatment of Eating Disorders and Obesity. </w:t>
      </w:r>
      <w:r w:rsidRPr="000C0CE7">
        <w:rPr>
          <w:rFonts w:ascii="Palatino Linotype" w:hAnsi="Palatino Linotype"/>
          <w:i/>
          <w:iCs/>
          <w:sz w:val="20"/>
          <w:lang w:val="en-US"/>
        </w:rPr>
        <w:t>Behavior Therapy</w:t>
      </w:r>
      <w:r w:rsidRPr="000C0CE7">
        <w:rPr>
          <w:rFonts w:ascii="Palatino Linotype" w:hAnsi="Palatino Linotype"/>
          <w:sz w:val="20"/>
          <w:lang w:val="en-US"/>
        </w:rPr>
        <w:t xml:space="preserve"> </w:t>
      </w:r>
      <w:r w:rsidRPr="000C0CE7">
        <w:rPr>
          <w:rFonts w:ascii="Palatino Linotype" w:hAnsi="Palatino Linotype"/>
          <w:b/>
          <w:bCs/>
          <w:sz w:val="20"/>
          <w:lang w:val="en-US"/>
        </w:rPr>
        <w:t>1996</w:t>
      </w:r>
      <w:r w:rsidRPr="000C0CE7">
        <w:rPr>
          <w:rFonts w:ascii="Palatino Linotype" w:hAnsi="Palatino Linotype"/>
          <w:sz w:val="20"/>
          <w:lang w:val="en-US"/>
        </w:rPr>
        <w:t xml:space="preserve">, </w:t>
      </w:r>
      <w:r w:rsidRPr="000C0CE7">
        <w:rPr>
          <w:rFonts w:ascii="Palatino Linotype" w:hAnsi="Palatino Linotype"/>
          <w:i/>
          <w:iCs/>
          <w:sz w:val="20"/>
          <w:lang w:val="en-US"/>
        </w:rPr>
        <w:t>27</w:t>
      </w:r>
      <w:r w:rsidRPr="000C0CE7">
        <w:rPr>
          <w:rFonts w:ascii="Palatino Linotype" w:hAnsi="Palatino Linotype"/>
          <w:sz w:val="20"/>
          <w:lang w:val="en-US"/>
        </w:rPr>
        <w:t>, 417–439.</w:t>
      </w:r>
    </w:p>
    <w:p w14:paraId="3547B601" w14:textId="77777777" w:rsidR="00EA5808" w:rsidRPr="000C0CE7" w:rsidRDefault="00EA5808" w:rsidP="00EA5808">
      <w:pPr>
        <w:pStyle w:val="Bibliographie"/>
        <w:rPr>
          <w:rFonts w:ascii="Palatino Linotype" w:hAnsi="Palatino Linotype"/>
          <w:sz w:val="20"/>
          <w:lang w:val="en-US"/>
        </w:rPr>
      </w:pPr>
      <w:r w:rsidRPr="000C0CE7">
        <w:rPr>
          <w:rFonts w:ascii="Palatino Linotype" w:hAnsi="Palatino Linotype"/>
          <w:sz w:val="20"/>
          <w:lang w:val="en-US"/>
        </w:rPr>
        <w:t xml:space="preserve">26. </w:t>
      </w:r>
      <w:r w:rsidRPr="000C0CE7">
        <w:rPr>
          <w:rFonts w:ascii="Palatino Linotype" w:hAnsi="Palatino Linotype"/>
          <w:sz w:val="20"/>
          <w:lang w:val="en-US"/>
        </w:rPr>
        <w:tab/>
        <w:t xml:space="preserve">Fournet, N.; Roulin, J.-L.; Monnier, C.; Atzeni, T.; Cosnefroy, O.; Le Gall, D.; Roy, A. Multigroup Confirmatory Factor Analysis and Structural Invariance with Age of the Behavior Rating Inventory of Executive Function (BRIEF)—French Version. </w:t>
      </w:r>
      <w:r w:rsidRPr="000C0CE7">
        <w:rPr>
          <w:rFonts w:ascii="Palatino Linotype" w:hAnsi="Palatino Linotype"/>
          <w:i/>
          <w:iCs/>
          <w:sz w:val="20"/>
          <w:lang w:val="en-US"/>
        </w:rPr>
        <w:t>Child Neuropsychology</w:t>
      </w:r>
      <w:r w:rsidRPr="000C0CE7">
        <w:rPr>
          <w:rFonts w:ascii="Palatino Linotype" w:hAnsi="Palatino Linotype"/>
          <w:sz w:val="20"/>
          <w:lang w:val="en-US"/>
        </w:rPr>
        <w:t xml:space="preserve"> </w:t>
      </w:r>
      <w:r w:rsidRPr="000C0CE7">
        <w:rPr>
          <w:rFonts w:ascii="Palatino Linotype" w:hAnsi="Palatino Linotype"/>
          <w:b/>
          <w:bCs/>
          <w:sz w:val="20"/>
          <w:lang w:val="en-US"/>
        </w:rPr>
        <w:t>2015</w:t>
      </w:r>
      <w:r w:rsidRPr="000C0CE7">
        <w:rPr>
          <w:rFonts w:ascii="Palatino Linotype" w:hAnsi="Palatino Linotype"/>
          <w:sz w:val="20"/>
          <w:lang w:val="en-US"/>
        </w:rPr>
        <w:t xml:space="preserve">, </w:t>
      </w:r>
      <w:r w:rsidRPr="000C0CE7">
        <w:rPr>
          <w:rFonts w:ascii="Palatino Linotype" w:hAnsi="Palatino Linotype"/>
          <w:i/>
          <w:iCs/>
          <w:sz w:val="20"/>
          <w:lang w:val="en-US"/>
        </w:rPr>
        <w:t>21</w:t>
      </w:r>
      <w:r w:rsidRPr="000C0CE7">
        <w:rPr>
          <w:rFonts w:ascii="Palatino Linotype" w:hAnsi="Palatino Linotype"/>
          <w:sz w:val="20"/>
          <w:lang w:val="en-US"/>
        </w:rPr>
        <w:t>, 379–398.</w:t>
      </w:r>
    </w:p>
    <w:p w14:paraId="1B1E204E" w14:textId="77777777" w:rsidR="00EA5808" w:rsidRPr="000C0CE7" w:rsidRDefault="00EA5808" w:rsidP="00EA5808">
      <w:pPr>
        <w:pStyle w:val="Bibliographie"/>
        <w:rPr>
          <w:rFonts w:ascii="Palatino Linotype" w:hAnsi="Palatino Linotype"/>
          <w:sz w:val="20"/>
          <w:lang w:val="en-US"/>
        </w:rPr>
      </w:pPr>
      <w:r w:rsidRPr="000C0CE7">
        <w:rPr>
          <w:rFonts w:ascii="Palatino Linotype" w:hAnsi="Palatino Linotype"/>
          <w:sz w:val="20"/>
          <w:lang w:val="en-US"/>
        </w:rPr>
        <w:t xml:space="preserve">27. </w:t>
      </w:r>
      <w:r w:rsidRPr="000C0CE7">
        <w:rPr>
          <w:rFonts w:ascii="Palatino Linotype" w:hAnsi="Palatino Linotype"/>
          <w:sz w:val="20"/>
          <w:lang w:val="en-US"/>
        </w:rPr>
        <w:tab/>
        <w:t xml:space="preserve">Huizinga, M.; Smidts, D.P. Age-Related Changes in Executive Function: A Normative Study with the Dutch Version of the Behavior Rating Inventory of Executive Function (BRIEF). </w:t>
      </w:r>
      <w:r w:rsidRPr="000C0CE7">
        <w:rPr>
          <w:rFonts w:ascii="Palatino Linotype" w:hAnsi="Palatino Linotype"/>
          <w:i/>
          <w:iCs/>
          <w:sz w:val="20"/>
          <w:lang w:val="en-US"/>
        </w:rPr>
        <w:t>Child Neuropsychology</w:t>
      </w:r>
      <w:r w:rsidRPr="000C0CE7">
        <w:rPr>
          <w:rFonts w:ascii="Palatino Linotype" w:hAnsi="Palatino Linotype"/>
          <w:sz w:val="20"/>
          <w:lang w:val="en-US"/>
        </w:rPr>
        <w:t xml:space="preserve"> </w:t>
      </w:r>
      <w:r w:rsidRPr="000C0CE7">
        <w:rPr>
          <w:rFonts w:ascii="Palatino Linotype" w:hAnsi="Palatino Linotype"/>
          <w:b/>
          <w:bCs/>
          <w:sz w:val="20"/>
          <w:lang w:val="en-US"/>
        </w:rPr>
        <w:t>2010</w:t>
      </w:r>
      <w:r w:rsidRPr="000C0CE7">
        <w:rPr>
          <w:rFonts w:ascii="Palatino Linotype" w:hAnsi="Palatino Linotype"/>
          <w:sz w:val="20"/>
          <w:lang w:val="en-US"/>
        </w:rPr>
        <w:t xml:space="preserve">, </w:t>
      </w:r>
      <w:r w:rsidRPr="000C0CE7">
        <w:rPr>
          <w:rFonts w:ascii="Palatino Linotype" w:hAnsi="Palatino Linotype"/>
          <w:i/>
          <w:iCs/>
          <w:sz w:val="20"/>
          <w:lang w:val="en-US"/>
        </w:rPr>
        <w:t>17</w:t>
      </w:r>
      <w:r w:rsidRPr="000C0CE7">
        <w:rPr>
          <w:rFonts w:ascii="Palatino Linotype" w:hAnsi="Palatino Linotype"/>
          <w:sz w:val="20"/>
          <w:lang w:val="en-US"/>
        </w:rPr>
        <w:t>, 51–66, doi:10.1080/09297049.2010.509715.</w:t>
      </w:r>
    </w:p>
    <w:p w14:paraId="6DC9FEF0" w14:textId="77777777" w:rsidR="00EA5808" w:rsidRPr="000C0CE7" w:rsidRDefault="00EA5808" w:rsidP="00EA5808">
      <w:pPr>
        <w:pStyle w:val="Bibliographie"/>
        <w:rPr>
          <w:rFonts w:ascii="Palatino Linotype" w:hAnsi="Palatino Linotype"/>
          <w:sz w:val="20"/>
          <w:lang w:val="en-US"/>
        </w:rPr>
      </w:pPr>
      <w:r w:rsidRPr="000C0CE7">
        <w:rPr>
          <w:rFonts w:ascii="Palatino Linotype" w:hAnsi="Palatino Linotype"/>
          <w:sz w:val="20"/>
          <w:lang w:val="en-US"/>
        </w:rPr>
        <w:t xml:space="preserve">28. </w:t>
      </w:r>
      <w:r w:rsidRPr="000C0CE7">
        <w:rPr>
          <w:rFonts w:ascii="Palatino Linotype" w:hAnsi="Palatino Linotype"/>
          <w:sz w:val="20"/>
          <w:lang w:val="en-US"/>
        </w:rPr>
        <w:tab/>
        <w:t xml:space="preserve">Myers, S.G.; Solem, S.; Wells, A. The Metacognitions Questionnaire and Its Derivatives in Children and Adolescents: A Systematic Review of Psychometric Properties. </w:t>
      </w:r>
      <w:r w:rsidRPr="000C0CE7">
        <w:rPr>
          <w:rFonts w:ascii="Palatino Linotype" w:hAnsi="Palatino Linotype"/>
          <w:i/>
          <w:iCs/>
          <w:sz w:val="20"/>
          <w:lang w:val="en-US"/>
        </w:rPr>
        <w:t>Frontiers in psychology</w:t>
      </w:r>
      <w:r w:rsidRPr="000C0CE7">
        <w:rPr>
          <w:rFonts w:ascii="Palatino Linotype" w:hAnsi="Palatino Linotype"/>
          <w:sz w:val="20"/>
          <w:lang w:val="en-US"/>
        </w:rPr>
        <w:t xml:space="preserve"> </w:t>
      </w:r>
      <w:r w:rsidRPr="000C0CE7">
        <w:rPr>
          <w:rFonts w:ascii="Palatino Linotype" w:hAnsi="Palatino Linotype"/>
          <w:b/>
          <w:bCs/>
          <w:sz w:val="20"/>
          <w:lang w:val="en-US"/>
        </w:rPr>
        <w:t>2019</w:t>
      </w:r>
      <w:r w:rsidRPr="000C0CE7">
        <w:rPr>
          <w:rFonts w:ascii="Palatino Linotype" w:hAnsi="Palatino Linotype"/>
          <w:sz w:val="20"/>
          <w:lang w:val="en-US"/>
        </w:rPr>
        <w:t xml:space="preserve">, </w:t>
      </w:r>
      <w:r w:rsidRPr="000C0CE7">
        <w:rPr>
          <w:rFonts w:ascii="Palatino Linotype" w:hAnsi="Palatino Linotype"/>
          <w:i/>
          <w:iCs/>
          <w:sz w:val="20"/>
          <w:lang w:val="en-US"/>
        </w:rPr>
        <w:t>10</w:t>
      </w:r>
      <w:r w:rsidRPr="000C0CE7">
        <w:rPr>
          <w:rFonts w:ascii="Palatino Linotype" w:hAnsi="Palatino Linotype"/>
          <w:sz w:val="20"/>
          <w:lang w:val="en-US"/>
        </w:rPr>
        <w:t>, 1871.</w:t>
      </w:r>
    </w:p>
    <w:p w14:paraId="79463CA3" w14:textId="77777777" w:rsidR="00EA5808" w:rsidRPr="00EA5808" w:rsidRDefault="00EA5808" w:rsidP="00EA5808">
      <w:pPr>
        <w:pStyle w:val="Bibliographie"/>
        <w:rPr>
          <w:rFonts w:ascii="Palatino Linotype" w:hAnsi="Palatino Linotype"/>
          <w:sz w:val="20"/>
        </w:rPr>
      </w:pPr>
      <w:r w:rsidRPr="000C0CE7">
        <w:rPr>
          <w:rFonts w:ascii="Palatino Linotype" w:hAnsi="Palatino Linotype"/>
          <w:sz w:val="20"/>
          <w:lang w:val="en-US"/>
        </w:rPr>
        <w:t xml:space="preserve">29. </w:t>
      </w:r>
      <w:r w:rsidRPr="000C0CE7">
        <w:rPr>
          <w:rFonts w:ascii="Palatino Linotype" w:hAnsi="Palatino Linotype"/>
          <w:sz w:val="20"/>
          <w:lang w:val="en-US"/>
        </w:rPr>
        <w:tab/>
        <w:t xml:space="preserve">Esbjørn, B.H.; Sømhovd, M.J.; Holm, J.M.; Lønfeldt, N.N.; Bender, P.K.; Nielsen, S.K.; Reinholdt-Dunne, M.L. A Structural Assessment of the 30-Item Metacognitions Questionnaire for Children and Its Relations to Anxiety Symptoms. </w:t>
      </w:r>
      <w:r w:rsidRPr="00EA5808">
        <w:rPr>
          <w:rFonts w:ascii="Palatino Linotype" w:hAnsi="Palatino Linotype"/>
          <w:i/>
          <w:iCs/>
          <w:sz w:val="20"/>
        </w:rPr>
        <w:t>Psychological assessment</w:t>
      </w:r>
      <w:r w:rsidRPr="00EA5808">
        <w:rPr>
          <w:rFonts w:ascii="Palatino Linotype" w:hAnsi="Palatino Linotype"/>
          <w:sz w:val="20"/>
        </w:rPr>
        <w:t xml:space="preserve"> </w:t>
      </w:r>
      <w:r w:rsidRPr="00EA5808">
        <w:rPr>
          <w:rFonts w:ascii="Palatino Linotype" w:hAnsi="Palatino Linotype"/>
          <w:b/>
          <w:bCs/>
          <w:sz w:val="20"/>
        </w:rPr>
        <w:t>2013</w:t>
      </w:r>
      <w:r w:rsidRPr="00EA5808">
        <w:rPr>
          <w:rFonts w:ascii="Palatino Linotype" w:hAnsi="Palatino Linotype"/>
          <w:sz w:val="20"/>
        </w:rPr>
        <w:t xml:space="preserve">, </w:t>
      </w:r>
      <w:r w:rsidRPr="00EA5808">
        <w:rPr>
          <w:rFonts w:ascii="Palatino Linotype" w:hAnsi="Palatino Linotype"/>
          <w:i/>
          <w:iCs/>
          <w:sz w:val="20"/>
        </w:rPr>
        <w:t>25</w:t>
      </w:r>
      <w:r w:rsidRPr="00EA5808">
        <w:rPr>
          <w:rFonts w:ascii="Palatino Linotype" w:hAnsi="Palatino Linotype"/>
          <w:sz w:val="20"/>
        </w:rPr>
        <w:t>, 1211.</w:t>
      </w:r>
    </w:p>
    <w:p w14:paraId="2775E767" w14:textId="5C2C516D" w:rsidR="0078394B" w:rsidRDefault="0078394B" w:rsidP="0078394B">
      <w:pPr>
        <w:spacing w:line="240" w:lineRule="auto"/>
        <w:rPr>
          <w:rFonts w:ascii="Palatino Linotype" w:hAnsi="Palatino Linotype"/>
          <w:sz w:val="20"/>
          <w:szCs w:val="20"/>
          <w:lang w:val="en-US"/>
        </w:rPr>
      </w:pPr>
      <w:r>
        <w:rPr>
          <w:rFonts w:ascii="Palatino Linotype" w:hAnsi="Palatino Linotype"/>
          <w:sz w:val="20"/>
          <w:szCs w:val="20"/>
          <w:lang w:val="en-US"/>
        </w:rPr>
        <w:fldChar w:fldCharType="end"/>
      </w:r>
    </w:p>
    <w:sectPr w:rsidR="00783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62F6F"/>
    <w:multiLevelType w:val="hybridMultilevel"/>
    <w:tmpl w:val="057E2F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72F20DA"/>
    <w:multiLevelType w:val="hybridMultilevel"/>
    <w:tmpl w:val="19CABD3E"/>
    <w:lvl w:ilvl="0" w:tplc="4CE8DCB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77E55709"/>
    <w:multiLevelType w:val="multilevel"/>
    <w:tmpl w:val="8F2C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6945161">
    <w:abstractNumId w:val="1"/>
  </w:num>
  <w:num w:numId="2" w16cid:durableId="716852397">
    <w:abstractNumId w:val="2"/>
  </w:num>
  <w:num w:numId="3" w16cid:durableId="934439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88D"/>
    <w:rsid w:val="000C0CE7"/>
    <w:rsid w:val="000D526B"/>
    <w:rsid w:val="001C5166"/>
    <w:rsid w:val="00275FD0"/>
    <w:rsid w:val="00343CCA"/>
    <w:rsid w:val="0042007E"/>
    <w:rsid w:val="00451EA6"/>
    <w:rsid w:val="00541828"/>
    <w:rsid w:val="0078394B"/>
    <w:rsid w:val="007A03CF"/>
    <w:rsid w:val="007A418B"/>
    <w:rsid w:val="00941459"/>
    <w:rsid w:val="00985290"/>
    <w:rsid w:val="009B3696"/>
    <w:rsid w:val="00A81C24"/>
    <w:rsid w:val="00B37893"/>
    <w:rsid w:val="00BB0015"/>
    <w:rsid w:val="00CC28DD"/>
    <w:rsid w:val="00D669DE"/>
    <w:rsid w:val="00DB640F"/>
    <w:rsid w:val="00E0188D"/>
    <w:rsid w:val="00E345A2"/>
    <w:rsid w:val="00EA5808"/>
    <w:rsid w:val="00EF64F8"/>
    <w:rsid w:val="00F17D5E"/>
    <w:rsid w:val="00F2608D"/>
    <w:rsid w:val="00F72D46"/>
    <w:rsid w:val="00F905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E190"/>
  <w15:chartTrackingRefBased/>
  <w15:docId w15:val="{22A39C3A-F9FB-466A-A96E-44FC523E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9050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5290"/>
    <w:pPr>
      <w:ind w:left="720"/>
      <w:contextualSpacing/>
    </w:pPr>
    <w:rPr>
      <w:kern w:val="0"/>
      <w14:ligatures w14:val="none"/>
    </w:rPr>
  </w:style>
  <w:style w:type="paragraph" w:styleId="NormalWeb">
    <w:name w:val="Normal (Web)"/>
    <w:basedOn w:val="Normal"/>
    <w:uiPriority w:val="99"/>
    <w:unhideWhenUsed/>
    <w:rsid w:val="007A418B"/>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Titre3Car">
    <w:name w:val="Titre 3 Car"/>
    <w:basedOn w:val="Policepardfaut"/>
    <w:link w:val="Titre3"/>
    <w:uiPriority w:val="9"/>
    <w:rsid w:val="00F9050F"/>
    <w:rPr>
      <w:rFonts w:ascii="Times New Roman" w:eastAsia="Times New Roman" w:hAnsi="Times New Roman" w:cs="Times New Roman"/>
      <w:b/>
      <w:bCs/>
      <w:kern w:val="0"/>
      <w:sz w:val="27"/>
      <w:szCs w:val="27"/>
      <w:lang w:eastAsia="fr-FR"/>
      <w14:ligatures w14:val="none"/>
    </w:rPr>
  </w:style>
  <w:style w:type="paragraph" w:customStyle="1" w:styleId="MDPI31text">
    <w:name w:val="MDPI_3.1_text"/>
    <w:qFormat/>
    <w:rsid w:val="00E345A2"/>
    <w:pPr>
      <w:adjustRightInd w:val="0"/>
      <w:snapToGrid w:val="0"/>
      <w:spacing w:after="0" w:line="228" w:lineRule="auto"/>
      <w:ind w:left="2608" w:firstLine="425"/>
      <w:jc w:val="both"/>
    </w:pPr>
    <w:rPr>
      <w:rFonts w:ascii="Palatino Linotype" w:eastAsia="Times New Roman" w:hAnsi="Palatino Linotype" w:cs="Times New Roman"/>
      <w:snapToGrid w:val="0"/>
      <w:color w:val="000000"/>
      <w:kern w:val="0"/>
      <w:sz w:val="20"/>
      <w:lang w:val="en-US" w:eastAsia="de-DE" w:bidi="en-US"/>
      <w14:ligatures w14:val="none"/>
    </w:rPr>
  </w:style>
  <w:style w:type="character" w:customStyle="1" w:styleId="in-toolbar">
    <w:name w:val="in-toolbar"/>
    <w:basedOn w:val="Policepardfaut"/>
    <w:rsid w:val="00941459"/>
  </w:style>
  <w:style w:type="character" w:styleId="Accentuation">
    <w:name w:val="Emphasis"/>
    <w:basedOn w:val="Policepardfaut"/>
    <w:uiPriority w:val="20"/>
    <w:qFormat/>
    <w:rsid w:val="00941459"/>
    <w:rPr>
      <w:i/>
      <w:iCs/>
    </w:rPr>
  </w:style>
  <w:style w:type="table" w:styleId="Grilledutableau">
    <w:name w:val="Table Grid"/>
    <w:basedOn w:val="TableauNormal"/>
    <w:uiPriority w:val="39"/>
    <w:rsid w:val="00A81C2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ie">
    <w:name w:val="Bibliography"/>
    <w:basedOn w:val="Normal"/>
    <w:next w:val="Normal"/>
    <w:uiPriority w:val="37"/>
    <w:unhideWhenUsed/>
    <w:rsid w:val="0078394B"/>
    <w:pPr>
      <w:tabs>
        <w:tab w:val="left" w:pos="504"/>
      </w:tabs>
      <w:spacing w:after="0" w:line="240" w:lineRule="auto"/>
      <w:ind w:left="504" w:hanging="504"/>
    </w:pPr>
  </w:style>
  <w:style w:type="paragraph" w:styleId="Textedebulles">
    <w:name w:val="Balloon Text"/>
    <w:basedOn w:val="Normal"/>
    <w:link w:val="TextedebullesCar"/>
    <w:uiPriority w:val="99"/>
    <w:semiHidden/>
    <w:unhideWhenUsed/>
    <w:rsid w:val="00275F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5FD0"/>
    <w:rPr>
      <w:rFonts w:ascii="Segoe UI" w:hAnsi="Segoe UI" w:cs="Segoe UI"/>
      <w:sz w:val="18"/>
      <w:szCs w:val="18"/>
    </w:rPr>
  </w:style>
  <w:style w:type="paragraph" w:styleId="Rvision">
    <w:name w:val="Revision"/>
    <w:hidden/>
    <w:uiPriority w:val="99"/>
    <w:semiHidden/>
    <w:rsid w:val="00DB64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7084">
      <w:bodyDiv w:val="1"/>
      <w:marLeft w:val="0"/>
      <w:marRight w:val="0"/>
      <w:marTop w:val="0"/>
      <w:marBottom w:val="0"/>
      <w:divBdr>
        <w:top w:val="none" w:sz="0" w:space="0" w:color="auto"/>
        <w:left w:val="none" w:sz="0" w:space="0" w:color="auto"/>
        <w:bottom w:val="none" w:sz="0" w:space="0" w:color="auto"/>
        <w:right w:val="none" w:sz="0" w:space="0" w:color="auto"/>
      </w:divBdr>
    </w:div>
    <w:div w:id="425228737">
      <w:bodyDiv w:val="1"/>
      <w:marLeft w:val="0"/>
      <w:marRight w:val="0"/>
      <w:marTop w:val="0"/>
      <w:marBottom w:val="0"/>
      <w:divBdr>
        <w:top w:val="none" w:sz="0" w:space="0" w:color="auto"/>
        <w:left w:val="none" w:sz="0" w:space="0" w:color="auto"/>
        <w:bottom w:val="none" w:sz="0" w:space="0" w:color="auto"/>
        <w:right w:val="none" w:sz="0" w:space="0" w:color="auto"/>
      </w:divBdr>
      <w:divsChild>
        <w:div w:id="1048527540">
          <w:marLeft w:val="0"/>
          <w:marRight w:val="108"/>
          <w:marTop w:val="18"/>
          <w:marBottom w:val="108"/>
          <w:divBdr>
            <w:top w:val="none" w:sz="0" w:space="0" w:color="auto"/>
            <w:left w:val="none" w:sz="0" w:space="0" w:color="auto"/>
            <w:bottom w:val="none" w:sz="0" w:space="0" w:color="auto"/>
            <w:right w:val="none" w:sz="0" w:space="0" w:color="auto"/>
          </w:divBdr>
          <w:divsChild>
            <w:div w:id="690571291">
              <w:marLeft w:val="0"/>
              <w:marRight w:val="0"/>
              <w:marTop w:val="0"/>
              <w:marBottom w:val="0"/>
              <w:divBdr>
                <w:top w:val="none" w:sz="0" w:space="0" w:color="auto"/>
                <w:left w:val="none" w:sz="0" w:space="0" w:color="auto"/>
                <w:bottom w:val="none" w:sz="0" w:space="0" w:color="auto"/>
                <w:right w:val="none" w:sz="0" w:space="0" w:color="auto"/>
              </w:divBdr>
              <w:divsChild>
                <w:div w:id="1126001416">
                  <w:marLeft w:val="0"/>
                  <w:marRight w:val="0"/>
                  <w:marTop w:val="0"/>
                  <w:marBottom w:val="0"/>
                  <w:divBdr>
                    <w:top w:val="none" w:sz="0" w:space="0" w:color="auto"/>
                    <w:left w:val="none" w:sz="0" w:space="0" w:color="auto"/>
                    <w:bottom w:val="none" w:sz="0" w:space="0" w:color="auto"/>
                    <w:right w:val="none" w:sz="0" w:space="0" w:color="auto"/>
                  </w:divBdr>
                  <w:divsChild>
                    <w:div w:id="392657191">
                      <w:marLeft w:val="0"/>
                      <w:marRight w:val="0"/>
                      <w:marTop w:val="0"/>
                      <w:marBottom w:val="0"/>
                      <w:divBdr>
                        <w:top w:val="none" w:sz="0" w:space="0" w:color="auto"/>
                        <w:left w:val="none" w:sz="0" w:space="0" w:color="auto"/>
                        <w:bottom w:val="none" w:sz="0" w:space="0" w:color="auto"/>
                        <w:right w:val="none" w:sz="0" w:space="0" w:color="auto"/>
                      </w:divBdr>
                      <w:divsChild>
                        <w:div w:id="7463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129194">
      <w:bodyDiv w:val="1"/>
      <w:marLeft w:val="0"/>
      <w:marRight w:val="0"/>
      <w:marTop w:val="0"/>
      <w:marBottom w:val="0"/>
      <w:divBdr>
        <w:top w:val="none" w:sz="0" w:space="0" w:color="auto"/>
        <w:left w:val="none" w:sz="0" w:space="0" w:color="auto"/>
        <w:bottom w:val="none" w:sz="0" w:space="0" w:color="auto"/>
        <w:right w:val="none" w:sz="0" w:space="0" w:color="auto"/>
      </w:divBdr>
      <w:divsChild>
        <w:div w:id="1085345003">
          <w:marLeft w:val="0"/>
          <w:marRight w:val="108"/>
          <w:marTop w:val="18"/>
          <w:marBottom w:val="108"/>
          <w:divBdr>
            <w:top w:val="none" w:sz="0" w:space="0" w:color="auto"/>
            <w:left w:val="none" w:sz="0" w:space="0" w:color="auto"/>
            <w:bottom w:val="none" w:sz="0" w:space="0" w:color="auto"/>
            <w:right w:val="none" w:sz="0" w:space="0" w:color="auto"/>
          </w:divBdr>
          <w:divsChild>
            <w:div w:id="1569075752">
              <w:marLeft w:val="0"/>
              <w:marRight w:val="0"/>
              <w:marTop w:val="0"/>
              <w:marBottom w:val="0"/>
              <w:divBdr>
                <w:top w:val="none" w:sz="0" w:space="0" w:color="auto"/>
                <w:left w:val="none" w:sz="0" w:space="0" w:color="auto"/>
                <w:bottom w:val="none" w:sz="0" w:space="0" w:color="auto"/>
                <w:right w:val="none" w:sz="0" w:space="0" w:color="auto"/>
              </w:divBdr>
              <w:divsChild>
                <w:div w:id="1474449833">
                  <w:marLeft w:val="0"/>
                  <w:marRight w:val="0"/>
                  <w:marTop w:val="0"/>
                  <w:marBottom w:val="0"/>
                  <w:divBdr>
                    <w:top w:val="none" w:sz="0" w:space="0" w:color="auto"/>
                    <w:left w:val="none" w:sz="0" w:space="0" w:color="auto"/>
                    <w:bottom w:val="none" w:sz="0" w:space="0" w:color="auto"/>
                    <w:right w:val="none" w:sz="0" w:space="0" w:color="auto"/>
                  </w:divBdr>
                  <w:divsChild>
                    <w:div w:id="1589996334">
                      <w:marLeft w:val="0"/>
                      <w:marRight w:val="0"/>
                      <w:marTop w:val="0"/>
                      <w:marBottom w:val="0"/>
                      <w:divBdr>
                        <w:top w:val="none" w:sz="0" w:space="0" w:color="auto"/>
                        <w:left w:val="none" w:sz="0" w:space="0" w:color="auto"/>
                        <w:bottom w:val="none" w:sz="0" w:space="0" w:color="auto"/>
                        <w:right w:val="none" w:sz="0" w:space="0" w:color="auto"/>
                      </w:divBdr>
                      <w:divsChild>
                        <w:div w:id="1742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188469">
      <w:bodyDiv w:val="1"/>
      <w:marLeft w:val="0"/>
      <w:marRight w:val="0"/>
      <w:marTop w:val="0"/>
      <w:marBottom w:val="0"/>
      <w:divBdr>
        <w:top w:val="none" w:sz="0" w:space="0" w:color="auto"/>
        <w:left w:val="none" w:sz="0" w:space="0" w:color="auto"/>
        <w:bottom w:val="none" w:sz="0" w:space="0" w:color="auto"/>
        <w:right w:val="none" w:sz="0" w:space="0" w:color="auto"/>
      </w:divBdr>
      <w:divsChild>
        <w:div w:id="163709920">
          <w:marLeft w:val="0"/>
          <w:marRight w:val="108"/>
          <w:marTop w:val="18"/>
          <w:marBottom w:val="108"/>
          <w:divBdr>
            <w:top w:val="none" w:sz="0" w:space="0" w:color="auto"/>
            <w:left w:val="none" w:sz="0" w:space="0" w:color="auto"/>
            <w:bottom w:val="none" w:sz="0" w:space="0" w:color="auto"/>
            <w:right w:val="none" w:sz="0" w:space="0" w:color="auto"/>
          </w:divBdr>
          <w:divsChild>
            <w:div w:id="1972711531">
              <w:marLeft w:val="0"/>
              <w:marRight w:val="0"/>
              <w:marTop w:val="0"/>
              <w:marBottom w:val="0"/>
              <w:divBdr>
                <w:top w:val="none" w:sz="0" w:space="0" w:color="auto"/>
                <w:left w:val="none" w:sz="0" w:space="0" w:color="auto"/>
                <w:bottom w:val="none" w:sz="0" w:space="0" w:color="auto"/>
                <w:right w:val="none" w:sz="0" w:space="0" w:color="auto"/>
              </w:divBdr>
              <w:divsChild>
                <w:div w:id="13443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17140">
      <w:bodyDiv w:val="1"/>
      <w:marLeft w:val="0"/>
      <w:marRight w:val="0"/>
      <w:marTop w:val="0"/>
      <w:marBottom w:val="0"/>
      <w:divBdr>
        <w:top w:val="none" w:sz="0" w:space="0" w:color="auto"/>
        <w:left w:val="none" w:sz="0" w:space="0" w:color="auto"/>
        <w:bottom w:val="none" w:sz="0" w:space="0" w:color="auto"/>
        <w:right w:val="none" w:sz="0" w:space="0" w:color="auto"/>
      </w:divBdr>
      <w:divsChild>
        <w:div w:id="951782445">
          <w:marLeft w:val="0"/>
          <w:marRight w:val="108"/>
          <w:marTop w:val="18"/>
          <w:marBottom w:val="108"/>
          <w:divBdr>
            <w:top w:val="none" w:sz="0" w:space="0" w:color="auto"/>
            <w:left w:val="none" w:sz="0" w:space="0" w:color="auto"/>
            <w:bottom w:val="none" w:sz="0" w:space="0" w:color="auto"/>
            <w:right w:val="none" w:sz="0" w:space="0" w:color="auto"/>
          </w:divBdr>
          <w:divsChild>
            <w:div w:id="1284848278">
              <w:marLeft w:val="0"/>
              <w:marRight w:val="0"/>
              <w:marTop w:val="0"/>
              <w:marBottom w:val="0"/>
              <w:divBdr>
                <w:top w:val="none" w:sz="0" w:space="0" w:color="auto"/>
                <w:left w:val="none" w:sz="0" w:space="0" w:color="auto"/>
                <w:bottom w:val="none" w:sz="0" w:space="0" w:color="auto"/>
                <w:right w:val="none" w:sz="0" w:space="0" w:color="auto"/>
              </w:divBdr>
              <w:divsChild>
                <w:div w:id="202638034">
                  <w:marLeft w:val="0"/>
                  <w:marRight w:val="0"/>
                  <w:marTop w:val="0"/>
                  <w:marBottom w:val="0"/>
                  <w:divBdr>
                    <w:top w:val="none" w:sz="0" w:space="0" w:color="auto"/>
                    <w:left w:val="none" w:sz="0" w:space="0" w:color="auto"/>
                    <w:bottom w:val="none" w:sz="0" w:space="0" w:color="auto"/>
                    <w:right w:val="none" w:sz="0" w:space="0" w:color="auto"/>
                  </w:divBdr>
                  <w:divsChild>
                    <w:div w:id="2100253874">
                      <w:marLeft w:val="0"/>
                      <w:marRight w:val="0"/>
                      <w:marTop w:val="0"/>
                      <w:marBottom w:val="0"/>
                      <w:divBdr>
                        <w:top w:val="none" w:sz="0" w:space="0" w:color="auto"/>
                        <w:left w:val="none" w:sz="0" w:space="0" w:color="auto"/>
                        <w:bottom w:val="none" w:sz="0" w:space="0" w:color="auto"/>
                        <w:right w:val="none" w:sz="0" w:space="0" w:color="auto"/>
                      </w:divBdr>
                      <w:divsChild>
                        <w:div w:id="20966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105263">
      <w:bodyDiv w:val="1"/>
      <w:marLeft w:val="0"/>
      <w:marRight w:val="0"/>
      <w:marTop w:val="0"/>
      <w:marBottom w:val="0"/>
      <w:divBdr>
        <w:top w:val="none" w:sz="0" w:space="0" w:color="auto"/>
        <w:left w:val="none" w:sz="0" w:space="0" w:color="auto"/>
        <w:bottom w:val="none" w:sz="0" w:space="0" w:color="auto"/>
        <w:right w:val="none" w:sz="0" w:space="0" w:color="auto"/>
      </w:divBdr>
      <w:divsChild>
        <w:div w:id="1796563463">
          <w:marLeft w:val="0"/>
          <w:marRight w:val="108"/>
          <w:marTop w:val="108"/>
          <w:marBottom w:val="108"/>
          <w:divBdr>
            <w:top w:val="none" w:sz="0" w:space="0" w:color="auto"/>
            <w:left w:val="none" w:sz="0" w:space="0" w:color="auto"/>
            <w:bottom w:val="none" w:sz="0" w:space="0" w:color="auto"/>
            <w:right w:val="none" w:sz="0" w:space="0" w:color="auto"/>
          </w:divBdr>
          <w:divsChild>
            <w:div w:id="1220942392">
              <w:marLeft w:val="0"/>
              <w:marRight w:val="0"/>
              <w:marTop w:val="0"/>
              <w:marBottom w:val="0"/>
              <w:divBdr>
                <w:top w:val="none" w:sz="0" w:space="0" w:color="auto"/>
                <w:left w:val="none" w:sz="0" w:space="0" w:color="auto"/>
                <w:bottom w:val="none" w:sz="0" w:space="0" w:color="auto"/>
                <w:right w:val="none" w:sz="0" w:space="0" w:color="auto"/>
              </w:divBdr>
              <w:divsChild>
                <w:div w:id="2097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3493">
      <w:bodyDiv w:val="1"/>
      <w:marLeft w:val="0"/>
      <w:marRight w:val="0"/>
      <w:marTop w:val="0"/>
      <w:marBottom w:val="0"/>
      <w:divBdr>
        <w:top w:val="none" w:sz="0" w:space="0" w:color="auto"/>
        <w:left w:val="none" w:sz="0" w:space="0" w:color="auto"/>
        <w:bottom w:val="none" w:sz="0" w:space="0" w:color="auto"/>
        <w:right w:val="none" w:sz="0" w:space="0" w:color="auto"/>
      </w:divBdr>
      <w:divsChild>
        <w:div w:id="570122616">
          <w:marLeft w:val="0"/>
          <w:marRight w:val="0"/>
          <w:marTop w:val="0"/>
          <w:marBottom w:val="0"/>
          <w:divBdr>
            <w:top w:val="none" w:sz="0" w:space="0" w:color="auto"/>
            <w:left w:val="none" w:sz="0" w:space="0" w:color="auto"/>
            <w:bottom w:val="none" w:sz="0" w:space="0" w:color="auto"/>
            <w:right w:val="none" w:sz="0" w:space="0" w:color="auto"/>
          </w:divBdr>
          <w:divsChild>
            <w:div w:id="436606455">
              <w:marLeft w:val="0"/>
              <w:marRight w:val="0"/>
              <w:marTop w:val="0"/>
              <w:marBottom w:val="0"/>
              <w:divBdr>
                <w:top w:val="none" w:sz="0" w:space="0" w:color="auto"/>
                <w:left w:val="none" w:sz="0" w:space="0" w:color="auto"/>
                <w:bottom w:val="none" w:sz="0" w:space="0" w:color="auto"/>
                <w:right w:val="none" w:sz="0" w:space="0" w:color="auto"/>
              </w:divBdr>
              <w:divsChild>
                <w:div w:id="10852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10</Pages>
  <Words>13223</Words>
  <Characters>72727</Characters>
  <Application>Microsoft Office Word</Application>
  <DocSecurity>0</DocSecurity>
  <Lines>606</Lines>
  <Paragraphs>171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Francois-Xavier Cecillon</dc:creator>
  <cp:keywords/>
  <dc:description/>
  <cp:lastModifiedBy>François-Xavier</cp:lastModifiedBy>
  <cp:revision>15</cp:revision>
  <dcterms:created xsi:type="dcterms:W3CDTF">2023-07-14T20:17:00Z</dcterms:created>
  <dcterms:modified xsi:type="dcterms:W3CDTF">2023-12-22T16:11:00Z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id="9evYkci7"/&gt;&lt;style id="http://www.zotero.org/styles/multidisciplinary-digital-publishing-institute" hasBibliography="1" bibliographyStyleHasBeenSet="1"/&gt;&lt;prefs&gt;&lt;pref name="fieldType" value="Field"</vt:lpwstr>
  </property>
  <property fmtid="{D5CDD505-2E9C-101B-9397-08002B2CF9AE}" pid="3" name="ZOTERO_PREF_2">
    <vt:lpwstr>/&gt;&lt;/prefs&gt;&lt;/data&gt;</vt:lpwstr>
  </property>
</Properties>
</file>