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3F87" w:rsidRPr="00372F29" w:rsidRDefault="008A3F87" w:rsidP="00B3070A">
      <w:pPr>
        <w:pStyle w:val="MDPI11articletype"/>
        <w:spacing w:line="276" w:lineRule="auto"/>
      </w:pPr>
      <w:r>
        <w:t>Supplementary Material</w:t>
      </w:r>
    </w:p>
    <w:p w:rsidR="008A3F87" w:rsidRPr="00372F29" w:rsidRDefault="008A3F87" w:rsidP="00B3070A">
      <w:pPr>
        <w:pStyle w:val="MDPI12title"/>
        <w:spacing w:line="276" w:lineRule="auto"/>
        <w:rPr>
          <w:lang w:val="en-GB"/>
        </w:rPr>
      </w:pPr>
      <w:bookmarkStart w:id="0" w:name="_Hlk55809081"/>
      <w:bookmarkStart w:id="1" w:name="_Hlk93790439"/>
      <w:bookmarkEnd w:id="0"/>
      <w:r w:rsidRPr="00372F29">
        <w:rPr>
          <w:lang w:val="en-GB"/>
        </w:rPr>
        <w:t>Comparative studies of structural and physicochemical properties of the first fullerene derivative FD-C</w:t>
      </w:r>
      <w:r w:rsidRPr="00372F29">
        <w:rPr>
          <w:vertAlign w:val="subscript"/>
          <w:lang w:val="en-GB"/>
        </w:rPr>
        <w:t>60</w:t>
      </w:r>
      <w:r w:rsidRPr="00372F29">
        <w:rPr>
          <w:lang w:val="en-GB"/>
        </w:rPr>
        <w:t xml:space="preserve"> (</w:t>
      </w:r>
      <w:proofErr w:type="spellStart"/>
      <w:r w:rsidRPr="00372F29">
        <w:rPr>
          <w:lang w:val="en-GB"/>
        </w:rPr>
        <w:t>fullerenol</w:t>
      </w:r>
      <w:proofErr w:type="spellEnd"/>
      <w:r w:rsidRPr="00372F29">
        <w:rPr>
          <w:lang w:val="en-GB"/>
        </w:rPr>
        <w:t>) and the second fullerene derivate SD-C</w:t>
      </w:r>
      <w:r w:rsidRPr="00372F29">
        <w:rPr>
          <w:vertAlign w:val="subscript"/>
          <w:lang w:val="en-GB"/>
        </w:rPr>
        <w:t>60</w:t>
      </w:r>
      <w:r w:rsidRPr="00372F29">
        <w:rPr>
          <w:lang w:val="en-GB"/>
        </w:rPr>
        <w:t xml:space="preserve"> (3HFWC)</w:t>
      </w:r>
    </w:p>
    <w:bookmarkEnd w:id="1"/>
    <w:p w:rsidR="008A3F87" w:rsidRPr="00372F29" w:rsidRDefault="008A3F87" w:rsidP="00B3070A">
      <w:pPr>
        <w:pStyle w:val="MDPI13authornames"/>
        <w:spacing w:line="276" w:lineRule="auto"/>
      </w:pPr>
      <w:proofErr w:type="spellStart"/>
      <w:r w:rsidRPr="00372F29">
        <w:rPr>
          <w:lang w:val="en-GB"/>
        </w:rPr>
        <w:t>Djuro</w:t>
      </w:r>
      <w:proofErr w:type="spellEnd"/>
      <w:r w:rsidRPr="00372F29">
        <w:rPr>
          <w:lang w:val="en-GB"/>
        </w:rPr>
        <w:t xml:space="preserve"> Koruga </w:t>
      </w:r>
      <w:r w:rsidRPr="00372F29">
        <w:rPr>
          <w:vertAlign w:val="superscript"/>
          <w:lang w:val="en-GB"/>
        </w:rPr>
        <w:t>1,</w:t>
      </w:r>
      <w:r w:rsidR="007F021A">
        <w:rPr>
          <w:vertAlign w:val="superscript"/>
          <w:lang w:val="en-GB"/>
        </w:rPr>
        <w:t>7</w:t>
      </w:r>
      <w:r w:rsidRPr="00372F29">
        <w:rPr>
          <w:lang w:val="en-GB"/>
        </w:rPr>
        <w:t>*, Ivana Stanković</w:t>
      </w:r>
      <w:r w:rsidRPr="00372F29">
        <w:rPr>
          <w:vertAlign w:val="superscript"/>
          <w:lang w:val="en-GB"/>
        </w:rPr>
        <w:t>1</w:t>
      </w:r>
      <w:r w:rsidRPr="00372F29">
        <w:rPr>
          <w:lang w:val="en-GB"/>
        </w:rPr>
        <w:t xml:space="preserve">, </w:t>
      </w:r>
      <w:proofErr w:type="spellStart"/>
      <w:r w:rsidRPr="00372F29">
        <w:rPr>
          <w:lang w:val="en-GB"/>
        </w:rPr>
        <w:t>Lidija</w:t>
      </w:r>
      <w:proofErr w:type="spellEnd"/>
      <w:r w:rsidRPr="00372F29">
        <w:rPr>
          <w:lang w:val="en-GB"/>
        </w:rPr>
        <w:t xml:space="preserve"> Matija</w:t>
      </w:r>
      <w:r w:rsidRPr="00372F29">
        <w:rPr>
          <w:vertAlign w:val="superscript"/>
          <w:lang w:val="en-GB"/>
        </w:rPr>
        <w:t>1</w:t>
      </w:r>
      <w:r w:rsidRPr="00372F29">
        <w:rPr>
          <w:lang w:val="en-GB"/>
        </w:rPr>
        <w:t xml:space="preserve">, </w:t>
      </w:r>
      <w:proofErr w:type="spellStart"/>
      <w:r w:rsidRPr="00372F29">
        <w:rPr>
          <w:lang w:val="en-GB"/>
        </w:rPr>
        <w:t>Dietmar</w:t>
      </w:r>
      <w:proofErr w:type="spellEnd"/>
      <w:r w:rsidRPr="00372F29">
        <w:rPr>
          <w:lang w:val="en-GB"/>
        </w:rPr>
        <w:t xml:space="preserve"> Kuhn </w:t>
      </w:r>
      <w:r w:rsidRPr="00372F29">
        <w:rPr>
          <w:vertAlign w:val="superscript"/>
          <w:lang w:val="en-GB"/>
        </w:rPr>
        <w:t>2</w:t>
      </w:r>
      <w:r w:rsidRPr="00372F29">
        <w:rPr>
          <w:lang w:val="en-GB"/>
        </w:rPr>
        <w:t>, Bastian</w:t>
      </w:r>
      <w:r w:rsidRPr="00A8346A">
        <w:rPr>
          <w:lang w:val="en-GB"/>
        </w:rPr>
        <w:t xml:space="preserve"> </w:t>
      </w:r>
      <w:r w:rsidRPr="00372F29">
        <w:rPr>
          <w:lang w:val="en-GB"/>
        </w:rPr>
        <w:t>Christ</w:t>
      </w:r>
      <w:r w:rsidRPr="00372F29">
        <w:rPr>
          <w:b w:val="0"/>
          <w:vertAlign w:val="superscript"/>
          <w:lang w:val="en-GB"/>
        </w:rPr>
        <w:t>3</w:t>
      </w:r>
      <w:r w:rsidRPr="00372F29">
        <w:rPr>
          <w:lang w:val="en-GB"/>
        </w:rPr>
        <w:t>,</w:t>
      </w:r>
      <w:r w:rsidRPr="00372F29">
        <w:rPr>
          <w:vertAlign w:val="superscript"/>
          <w:lang w:val="en-GB"/>
        </w:rPr>
        <w:t xml:space="preserve"> </w:t>
      </w:r>
      <w:r w:rsidRPr="00372F29">
        <w:rPr>
          <w:lang w:val="en-GB"/>
        </w:rPr>
        <w:t>Sofia Dembski</w:t>
      </w:r>
      <w:r w:rsidRPr="00372F29">
        <w:rPr>
          <w:vertAlign w:val="superscript"/>
          <w:lang w:val="en-GB"/>
        </w:rPr>
        <w:t>3</w:t>
      </w:r>
      <w:r w:rsidRPr="00372F29">
        <w:rPr>
          <w:lang w:val="en-GB"/>
        </w:rPr>
        <w:t>,</w:t>
      </w:r>
      <w:r w:rsidRPr="00372F29">
        <w:rPr>
          <w:vertAlign w:val="superscript"/>
          <w:lang w:val="en-GB"/>
        </w:rPr>
        <w:t xml:space="preserve"> </w:t>
      </w:r>
      <w:proofErr w:type="spellStart"/>
      <w:r w:rsidR="000E3723">
        <w:rPr>
          <w:lang w:val="en-GB"/>
        </w:rPr>
        <w:t>Nenad</w:t>
      </w:r>
      <w:proofErr w:type="spellEnd"/>
      <w:r w:rsidR="000E3723">
        <w:rPr>
          <w:lang w:val="en-GB"/>
        </w:rPr>
        <w:t xml:space="preserve"> </w:t>
      </w:r>
      <w:proofErr w:type="spellStart"/>
      <w:r w:rsidR="000E3723">
        <w:rPr>
          <w:lang w:val="en-GB"/>
        </w:rPr>
        <w:t>Jev</w:t>
      </w:r>
      <w:bookmarkStart w:id="2" w:name="_GoBack"/>
      <w:bookmarkEnd w:id="2"/>
      <w:r w:rsidRPr="00372F29">
        <w:rPr>
          <w:lang w:val="en-GB"/>
        </w:rPr>
        <w:t>tic</w:t>
      </w:r>
      <w:proofErr w:type="spellEnd"/>
      <w:r w:rsidRPr="00372F29">
        <w:rPr>
          <w:vertAlign w:val="superscript"/>
        </w:rPr>
        <w:t>4</w:t>
      </w:r>
      <w:r w:rsidRPr="00372F29">
        <w:t xml:space="preserve">, </w:t>
      </w:r>
      <w:proofErr w:type="spellStart"/>
      <w:r w:rsidRPr="00372F29">
        <w:t>Jelena</w:t>
      </w:r>
      <w:proofErr w:type="spellEnd"/>
      <w:r w:rsidRPr="00372F29">
        <w:t xml:space="preserve"> Janać</w:t>
      </w:r>
      <w:r w:rsidRPr="00372F29">
        <w:rPr>
          <w:vertAlign w:val="superscript"/>
        </w:rPr>
        <w:t>4</w:t>
      </w:r>
      <w:r w:rsidRPr="00372F29">
        <w:t xml:space="preserve">, Vladimir </w:t>
      </w:r>
      <w:proofErr w:type="spellStart"/>
      <w:r w:rsidRPr="00372F29">
        <w:t>Pavlović</w:t>
      </w:r>
      <w:proofErr w:type="spellEnd"/>
      <w:r w:rsidRPr="00372F29">
        <w:rPr>
          <w:b w:val="0"/>
          <w:vertAlign w:val="superscript"/>
          <w:lang w:val="en-GB"/>
        </w:rPr>
        <w:t>5</w:t>
      </w:r>
      <w:r>
        <w:rPr>
          <w:b w:val="0"/>
          <w:lang w:val="en-GB"/>
        </w:rPr>
        <w:t xml:space="preserve">, </w:t>
      </w:r>
      <w:r w:rsidRPr="00CF5EC8">
        <w:rPr>
          <w:lang w:val="en-GB"/>
        </w:rPr>
        <w:t>Bart De Wever</w:t>
      </w:r>
      <w:r w:rsidR="007F021A" w:rsidRPr="00CF5EC8">
        <w:rPr>
          <w:vertAlign w:val="superscript"/>
          <w:lang w:val="en-GB"/>
        </w:rPr>
        <w:t>6</w:t>
      </w:r>
    </w:p>
    <w:p w:rsidR="008A3F87" w:rsidRPr="00372F29" w:rsidRDefault="008A3F87" w:rsidP="00B3070A">
      <w:pPr>
        <w:pStyle w:val="MDPI16affiliation"/>
        <w:spacing w:line="276" w:lineRule="auto"/>
        <w:ind w:left="2700" w:hanging="90"/>
        <w:rPr>
          <w:szCs w:val="16"/>
        </w:rPr>
      </w:pPr>
      <w:r w:rsidRPr="00372F29">
        <w:rPr>
          <w:vertAlign w:val="superscript"/>
        </w:rPr>
        <w:t>1</w:t>
      </w:r>
      <w:r w:rsidRPr="00372F29">
        <w:t xml:space="preserve"> </w:t>
      </w:r>
      <w:proofErr w:type="spellStart"/>
      <w:r w:rsidRPr="00372F29">
        <w:rPr>
          <w:szCs w:val="16"/>
        </w:rPr>
        <w:t>NanoLab</w:t>
      </w:r>
      <w:proofErr w:type="spellEnd"/>
      <w:r w:rsidRPr="00372F29">
        <w:rPr>
          <w:szCs w:val="16"/>
        </w:rPr>
        <w:t xml:space="preserve">, Department of Biomedical Engineering, Faculty of Mechanical Engineering, University of Belgrade, Belgrade, Serbia; </w:t>
      </w:r>
      <w:hyperlink r:id="rId4" w:history="1">
        <w:r w:rsidRPr="00372F29">
          <w:rPr>
            <w:rStyle w:val="Hyperlink"/>
            <w:color w:val="0070C0"/>
            <w:szCs w:val="16"/>
          </w:rPr>
          <w:t>lmatija@mas.bg.ac.rs</w:t>
        </w:r>
      </w:hyperlink>
      <w:r w:rsidRPr="00372F29">
        <w:rPr>
          <w:rStyle w:val="Hyperlink"/>
          <w:color w:val="auto"/>
          <w:szCs w:val="16"/>
        </w:rPr>
        <w:t xml:space="preserve"> (L.M.) </w:t>
      </w:r>
      <w:hyperlink r:id="rId5" w:history="1">
        <w:r w:rsidRPr="00372F29">
          <w:rPr>
            <w:rStyle w:val="Hyperlink"/>
            <w:szCs w:val="16"/>
          </w:rPr>
          <w:t>imileusnic@mas.bg.ac.rs</w:t>
        </w:r>
      </w:hyperlink>
      <w:r w:rsidRPr="00372F29">
        <w:rPr>
          <w:rStyle w:val="Hyperlink"/>
          <w:color w:val="auto"/>
          <w:szCs w:val="16"/>
        </w:rPr>
        <w:t xml:space="preserve"> (I.S.)</w:t>
      </w:r>
      <w:r w:rsidRPr="00372F29">
        <w:rPr>
          <w:color w:val="auto"/>
          <w:szCs w:val="16"/>
        </w:rPr>
        <w:t xml:space="preserve">, </w:t>
      </w:r>
      <w:r w:rsidRPr="00372F29">
        <w:rPr>
          <w:color w:val="auto"/>
          <w:szCs w:val="16"/>
          <w:u w:val="single"/>
        </w:rPr>
        <w:t>dkoruga@mas.bg.ac.rs</w:t>
      </w:r>
      <w:r w:rsidRPr="00372F29">
        <w:rPr>
          <w:color w:val="auto"/>
          <w:szCs w:val="16"/>
        </w:rPr>
        <w:t xml:space="preserve"> (</w:t>
      </w:r>
      <w:proofErr w:type="spellStart"/>
      <w:r w:rsidRPr="00372F29">
        <w:rPr>
          <w:color w:val="auto"/>
          <w:szCs w:val="16"/>
        </w:rPr>
        <w:t>Dj.K</w:t>
      </w:r>
      <w:proofErr w:type="spellEnd"/>
      <w:r w:rsidRPr="00372F29">
        <w:rPr>
          <w:color w:val="auto"/>
          <w:szCs w:val="16"/>
        </w:rPr>
        <w:t>)</w:t>
      </w:r>
    </w:p>
    <w:p w:rsidR="008A3F87" w:rsidRPr="00372F29" w:rsidRDefault="008A3F87" w:rsidP="00B3070A">
      <w:pPr>
        <w:pStyle w:val="MDPI16affiliation"/>
        <w:spacing w:line="276" w:lineRule="auto"/>
        <w:rPr>
          <w:szCs w:val="16"/>
          <w:lang w:val="en-GB"/>
        </w:rPr>
      </w:pPr>
      <w:r w:rsidRPr="00372F29">
        <w:rPr>
          <w:szCs w:val="16"/>
          <w:vertAlign w:val="superscript"/>
          <w:lang w:val="en-GB"/>
        </w:rPr>
        <w:t>2</w:t>
      </w:r>
      <w:r w:rsidRPr="00372F29">
        <w:rPr>
          <w:szCs w:val="16"/>
          <w:lang w:val="en-GB"/>
        </w:rPr>
        <w:t xml:space="preserve"> LAUS GmbH,</w:t>
      </w:r>
      <w:r w:rsidRPr="00372F29">
        <w:rPr>
          <w:rFonts w:cs="Arial"/>
          <w:color w:val="4D5156"/>
          <w:szCs w:val="16"/>
          <w:shd w:val="clear" w:color="auto" w:fill="FFFFFF"/>
        </w:rPr>
        <w:t xml:space="preserve"> </w:t>
      </w:r>
      <w:proofErr w:type="spellStart"/>
      <w:r w:rsidRPr="00372F29">
        <w:rPr>
          <w:rFonts w:cs="Arial"/>
          <w:color w:val="4D5156"/>
          <w:szCs w:val="16"/>
          <w:shd w:val="clear" w:color="auto" w:fill="FFFFFF"/>
        </w:rPr>
        <w:t>Kirrweiler</w:t>
      </w:r>
      <w:proofErr w:type="spellEnd"/>
      <w:r w:rsidRPr="00372F29">
        <w:rPr>
          <w:rFonts w:cs="Arial"/>
          <w:color w:val="4D5156"/>
          <w:szCs w:val="16"/>
          <w:shd w:val="clear" w:color="auto" w:fill="FFFFFF"/>
        </w:rPr>
        <w:t>, Germany;</w:t>
      </w:r>
      <w:r w:rsidRPr="00372F29">
        <w:rPr>
          <w:szCs w:val="16"/>
        </w:rPr>
        <w:t xml:space="preserve"> </w:t>
      </w:r>
      <w:hyperlink r:id="rId6" w:history="1">
        <w:r w:rsidRPr="00372F29">
          <w:rPr>
            <w:rStyle w:val="Hyperlink"/>
            <w:rFonts w:cs="Arial"/>
            <w:szCs w:val="16"/>
            <w:shd w:val="clear" w:color="auto" w:fill="FFFFFF"/>
          </w:rPr>
          <w:t>dietmar.kuhn@</w:t>
        </w:r>
        <w:r w:rsidRPr="00372F29">
          <w:rPr>
            <w:rStyle w:val="Hyperlink"/>
            <w:rFonts w:cs="Arial"/>
            <w:bCs/>
            <w:szCs w:val="16"/>
            <w:shd w:val="clear" w:color="auto" w:fill="FFFFFF"/>
          </w:rPr>
          <w:t>laus</w:t>
        </w:r>
        <w:r w:rsidRPr="00372F29">
          <w:rPr>
            <w:rStyle w:val="Hyperlink"/>
            <w:rFonts w:cs="Arial"/>
            <w:szCs w:val="16"/>
            <w:shd w:val="clear" w:color="auto" w:fill="FFFFFF"/>
          </w:rPr>
          <w:t>.group</w:t>
        </w:r>
      </w:hyperlink>
      <w:r w:rsidRPr="00372F29">
        <w:rPr>
          <w:rFonts w:cs="Arial"/>
          <w:color w:val="4D5156"/>
          <w:szCs w:val="16"/>
          <w:shd w:val="clear" w:color="auto" w:fill="FFFFFF"/>
        </w:rPr>
        <w:t xml:space="preserve"> </w:t>
      </w:r>
      <w:r w:rsidRPr="00372F29">
        <w:rPr>
          <w:szCs w:val="16"/>
          <w:lang w:val="en-GB"/>
        </w:rPr>
        <w:t xml:space="preserve"> (D.K.)</w:t>
      </w:r>
    </w:p>
    <w:p w:rsidR="008A3F87" w:rsidRPr="00372F29" w:rsidRDefault="008A3F87" w:rsidP="00B3070A">
      <w:pPr>
        <w:pStyle w:val="MDPI16affiliation"/>
        <w:spacing w:line="276" w:lineRule="auto"/>
        <w:rPr>
          <w:szCs w:val="16"/>
          <w:lang w:val="en-GB"/>
        </w:rPr>
      </w:pPr>
      <w:r w:rsidRPr="00372F29">
        <w:rPr>
          <w:szCs w:val="16"/>
          <w:vertAlign w:val="superscript"/>
          <w:lang w:val="en-GB"/>
        </w:rPr>
        <w:t>3</w:t>
      </w:r>
      <w:r w:rsidRPr="00372F29">
        <w:rPr>
          <w:szCs w:val="16"/>
          <w:lang w:val="en-GB"/>
        </w:rPr>
        <w:t xml:space="preserve"> </w:t>
      </w:r>
      <w:proofErr w:type="spellStart"/>
      <w:r>
        <w:rPr>
          <w:szCs w:val="16"/>
          <w:lang w:val="en-GB"/>
        </w:rPr>
        <w:t>Fraunhofer</w:t>
      </w:r>
      <w:proofErr w:type="spellEnd"/>
      <w:r>
        <w:rPr>
          <w:szCs w:val="16"/>
          <w:lang w:val="en-GB"/>
        </w:rPr>
        <w:t xml:space="preserve"> </w:t>
      </w:r>
      <w:r w:rsidRPr="00372F29">
        <w:rPr>
          <w:szCs w:val="16"/>
          <w:lang w:val="en-GB"/>
        </w:rPr>
        <w:t xml:space="preserve">, </w:t>
      </w:r>
      <w:r>
        <w:rPr>
          <w:szCs w:val="16"/>
        </w:rPr>
        <w:t>I</w:t>
      </w:r>
      <w:r w:rsidRPr="00914550">
        <w:rPr>
          <w:szCs w:val="16"/>
        </w:rPr>
        <w:t xml:space="preserve">nstitute for </w:t>
      </w:r>
      <w:r>
        <w:rPr>
          <w:szCs w:val="16"/>
        </w:rPr>
        <w:t>S</w:t>
      </w:r>
      <w:r w:rsidRPr="00914550">
        <w:rPr>
          <w:szCs w:val="16"/>
        </w:rPr>
        <w:t xml:space="preserve">ilicate </w:t>
      </w:r>
      <w:r>
        <w:rPr>
          <w:szCs w:val="16"/>
        </w:rPr>
        <w:t>Research</w:t>
      </w:r>
      <w:r w:rsidR="00CF5EC8">
        <w:rPr>
          <w:szCs w:val="16"/>
        </w:rPr>
        <w:t xml:space="preserve"> ISR</w:t>
      </w:r>
      <w:r w:rsidRPr="00372F29">
        <w:rPr>
          <w:rFonts w:cs="Arial"/>
          <w:color w:val="202124"/>
          <w:szCs w:val="16"/>
          <w:shd w:val="clear" w:color="auto" w:fill="FFFFFF"/>
        </w:rPr>
        <w:t xml:space="preserve">, </w:t>
      </w:r>
      <w:proofErr w:type="spellStart"/>
      <w:r w:rsidRPr="00D83FED">
        <w:rPr>
          <w:rFonts w:cs="Arial"/>
          <w:color w:val="202124"/>
          <w:szCs w:val="16"/>
          <w:shd w:val="clear" w:color="auto" w:fill="FFFFFF"/>
        </w:rPr>
        <w:t>W</w:t>
      </w:r>
      <w:r>
        <w:rPr>
          <w:rFonts w:cs="Arial"/>
          <w:color w:val="202124"/>
          <w:szCs w:val="16"/>
          <w:shd w:val="clear" w:color="auto" w:fill="FFFFFF"/>
        </w:rPr>
        <w:t>ü</w:t>
      </w:r>
      <w:r w:rsidRPr="00D83FED">
        <w:rPr>
          <w:rFonts w:cs="Arial"/>
          <w:color w:val="202124"/>
          <w:szCs w:val="16"/>
          <w:shd w:val="clear" w:color="auto" w:fill="FFFFFF"/>
        </w:rPr>
        <w:t>rzburg</w:t>
      </w:r>
      <w:r w:rsidRPr="00372F29">
        <w:rPr>
          <w:rFonts w:cs="Arial"/>
          <w:color w:val="202124"/>
          <w:szCs w:val="16"/>
          <w:shd w:val="clear" w:color="auto" w:fill="FFFFFF"/>
        </w:rPr>
        <w:t>Germany</w:t>
      </w:r>
      <w:proofErr w:type="spellEnd"/>
      <w:r w:rsidRPr="00372F29">
        <w:rPr>
          <w:rFonts w:cs="Arial"/>
          <w:color w:val="202124"/>
          <w:szCs w:val="16"/>
          <w:shd w:val="clear" w:color="auto" w:fill="FFFFFF"/>
        </w:rPr>
        <w:t xml:space="preserve">, </w:t>
      </w:r>
      <w:hyperlink r:id="rId7" w:history="1">
        <w:r w:rsidRPr="00372F29">
          <w:rPr>
            <w:rStyle w:val="Hyperlink"/>
            <w:rFonts w:cs="Arial"/>
            <w:szCs w:val="16"/>
            <w:shd w:val="clear" w:color="auto" w:fill="FFFFFF"/>
          </w:rPr>
          <w:t>bastian.christ@isc.fraunhofer.de</w:t>
        </w:r>
      </w:hyperlink>
      <w:r>
        <w:rPr>
          <w:rFonts w:cs="Arial"/>
          <w:color w:val="202124"/>
          <w:szCs w:val="16"/>
          <w:shd w:val="clear" w:color="auto" w:fill="FFFFFF"/>
        </w:rPr>
        <w:t xml:space="preserve"> (B.C</w:t>
      </w:r>
      <w:r w:rsidRPr="00372F29">
        <w:rPr>
          <w:rFonts w:cs="Arial"/>
          <w:color w:val="202124"/>
          <w:szCs w:val="16"/>
          <w:shd w:val="clear" w:color="auto" w:fill="FFFFFF"/>
        </w:rPr>
        <w:t>.)</w:t>
      </w:r>
      <w:r w:rsidRPr="00372F29">
        <w:rPr>
          <w:szCs w:val="16"/>
        </w:rPr>
        <w:t xml:space="preserve"> </w:t>
      </w:r>
      <w:hyperlink r:id="rId8" w:history="1">
        <w:r w:rsidRPr="00372F29">
          <w:rPr>
            <w:rStyle w:val="Hyperlink"/>
            <w:rFonts w:cs="Arial"/>
            <w:szCs w:val="16"/>
            <w:shd w:val="clear" w:color="auto" w:fill="FFFFFF"/>
          </w:rPr>
          <w:t>sofia.dembski@isc.fraunhofer.de</w:t>
        </w:r>
      </w:hyperlink>
      <w:r w:rsidRPr="00372F29">
        <w:rPr>
          <w:rFonts w:cs="Arial"/>
          <w:color w:val="202124"/>
          <w:szCs w:val="16"/>
          <w:shd w:val="clear" w:color="auto" w:fill="FFFFFF"/>
        </w:rPr>
        <w:t xml:space="preserve"> (S.D.) </w:t>
      </w:r>
      <w:r w:rsidRPr="00372F29">
        <w:rPr>
          <w:szCs w:val="16"/>
          <w:lang w:val="en-GB"/>
        </w:rPr>
        <w:t xml:space="preserve"> </w:t>
      </w:r>
    </w:p>
    <w:p w:rsidR="008A3F87" w:rsidRPr="00372F29" w:rsidRDefault="008A3F87" w:rsidP="00B3070A">
      <w:pPr>
        <w:pStyle w:val="MDPI16affiliation"/>
        <w:spacing w:line="276" w:lineRule="auto"/>
        <w:rPr>
          <w:szCs w:val="16"/>
          <w:lang w:val="en-GB"/>
        </w:rPr>
      </w:pPr>
      <w:r w:rsidRPr="00372F29">
        <w:rPr>
          <w:szCs w:val="16"/>
          <w:vertAlign w:val="superscript"/>
          <w:lang w:val="en-GB"/>
        </w:rPr>
        <w:t xml:space="preserve">4 </w:t>
      </w:r>
      <w:r w:rsidRPr="00372F29">
        <w:rPr>
          <w:szCs w:val="16"/>
          <w:lang w:val="en-GB"/>
        </w:rPr>
        <w:t xml:space="preserve">TFT Nano Centre, Belgrade, Serbia, </w:t>
      </w:r>
      <w:hyperlink r:id="rId9" w:history="1">
        <w:r w:rsidRPr="00372F29">
          <w:rPr>
            <w:rStyle w:val="Hyperlink"/>
            <w:rFonts w:cs="Arial"/>
            <w:bCs/>
            <w:szCs w:val="16"/>
            <w:shd w:val="clear" w:color="auto" w:fill="FFFFFF"/>
          </w:rPr>
          <w:t>nenad.jeftic</w:t>
        </w:r>
        <w:r w:rsidRPr="00372F29">
          <w:rPr>
            <w:rStyle w:val="Hyperlink"/>
            <w:rFonts w:cs="Arial"/>
            <w:szCs w:val="16"/>
            <w:shd w:val="clear" w:color="auto" w:fill="FFFFFF"/>
          </w:rPr>
          <w:t>@tftnanocenter.rs</w:t>
        </w:r>
      </w:hyperlink>
      <w:r w:rsidRPr="00372F29">
        <w:rPr>
          <w:rFonts w:cs="Arial"/>
          <w:color w:val="4D5156"/>
          <w:szCs w:val="16"/>
          <w:shd w:val="clear" w:color="auto" w:fill="FFFFFF"/>
        </w:rPr>
        <w:t xml:space="preserve"> </w:t>
      </w:r>
      <w:r w:rsidRPr="00372F29">
        <w:rPr>
          <w:szCs w:val="16"/>
          <w:lang w:val="en-GB"/>
        </w:rPr>
        <w:t xml:space="preserve">(N.J.), </w:t>
      </w:r>
      <w:hyperlink r:id="rId10" w:history="1">
        <w:r w:rsidRPr="00372F29">
          <w:rPr>
            <w:rStyle w:val="Hyperlink"/>
            <w:rFonts w:cs="Arial"/>
            <w:bCs/>
            <w:szCs w:val="16"/>
            <w:shd w:val="clear" w:color="auto" w:fill="FFFFFF"/>
          </w:rPr>
          <w:t>jelena.janac</w:t>
        </w:r>
        <w:r w:rsidRPr="00372F29">
          <w:rPr>
            <w:rStyle w:val="Hyperlink"/>
            <w:rFonts w:cs="Arial"/>
            <w:szCs w:val="16"/>
            <w:shd w:val="clear" w:color="auto" w:fill="FFFFFF"/>
          </w:rPr>
          <w:t>@tftnanocenter.rs</w:t>
        </w:r>
      </w:hyperlink>
      <w:r w:rsidR="00CF5EC8" w:rsidRPr="00CF5EC8">
        <w:rPr>
          <w:rStyle w:val="Hyperlink"/>
          <w:rFonts w:cs="Arial"/>
          <w:szCs w:val="16"/>
          <w:u w:val="none"/>
          <w:shd w:val="clear" w:color="auto" w:fill="FFFFFF"/>
        </w:rPr>
        <w:t xml:space="preserve">  </w:t>
      </w:r>
      <w:r w:rsidR="00CF5EC8" w:rsidRPr="00CF5EC8">
        <w:rPr>
          <w:rStyle w:val="Hyperlink"/>
          <w:rFonts w:cs="Arial"/>
          <w:color w:val="auto"/>
          <w:szCs w:val="16"/>
          <w:shd w:val="clear" w:color="auto" w:fill="FFFFFF"/>
        </w:rPr>
        <w:t>(J.J.)</w:t>
      </w:r>
    </w:p>
    <w:p w:rsidR="008A3F87" w:rsidRPr="00372F29" w:rsidRDefault="008A3F87" w:rsidP="00B3070A">
      <w:pPr>
        <w:pStyle w:val="MDPI16affiliation"/>
        <w:spacing w:line="276" w:lineRule="auto"/>
        <w:rPr>
          <w:szCs w:val="16"/>
          <w:lang w:val="en-GB"/>
        </w:rPr>
      </w:pPr>
      <w:r w:rsidRPr="00372F29">
        <w:rPr>
          <w:szCs w:val="16"/>
          <w:vertAlign w:val="superscript"/>
          <w:lang w:val="en-GB"/>
        </w:rPr>
        <w:t xml:space="preserve">5 </w:t>
      </w:r>
      <w:r w:rsidRPr="00372F29">
        <w:rPr>
          <w:szCs w:val="16"/>
          <w:lang w:val="en-GB"/>
        </w:rPr>
        <w:t xml:space="preserve">TEM Laboratory, Faculty of Agriculture, University of Belgrade, Serbia, </w:t>
      </w:r>
      <w:hyperlink r:id="rId11" w:history="1">
        <w:r w:rsidRPr="00372F29">
          <w:rPr>
            <w:rStyle w:val="Hyperlink"/>
            <w:szCs w:val="16"/>
            <w:lang w:val="en-GB"/>
          </w:rPr>
          <w:t>vlaver</w:t>
        </w:r>
        <w:r w:rsidRPr="00372F29">
          <w:rPr>
            <w:rStyle w:val="Hyperlink"/>
            <w:szCs w:val="16"/>
          </w:rPr>
          <w:t>@agrif.bg.ac.rs</w:t>
        </w:r>
      </w:hyperlink>
      <w:r w:rsidRPr="00372F29">
        <w:rPr>
          <w:szCs w:val="16"/>
        </w:rPr>
        <w:t xml:space="preserve"> </w:t>
      </w:r>
      <w:r w:rsidRPr="00372F29">
        <w:rPr>
          <w:szCs w:val="16"/>
          <w:lang w:val="en-GB"/>
        </w:rPr>
        <w:t>(V.P)</w:t>
      </w:r>
    </w:p>
    <w:p w:rsidR="008A3F87" w:rsidRDefault="008A3F87" w:rsidP="00B3070A">
      <w:pPr>
        <w:shd w:val="clear" w:color="auto" w:fill="FFFFFF"/>
        <w:spacing w:line="276" w:lineRule="auto"/>
        <w:ind w:left="2970" w:hanging="360"/>
        <w:jc w:val="left"/>
        <w:rPr>
          <w:sz w:val="16"/>
          <w:szCs w:val="16"/>
          <w:lang w:val="en-GB"/>
        </w:rPr>
      </w:pPr>
      <w:r w:rsidRPr="00372F29">
        <w:rPr>
          <w:rFonts w:cs="Arial"/>
          <w:color w:val="202124"/>
          <w:sz w:val="16"/>
          <w:szCs w:val="16"/>
          <w:shd w:val="clear" w:color="auto" w:fill="FFFFFF"/>
          <w:vertAlign w:val="superscript"/>
        </w:rPr>
        <w:t xml:space="preserve"> 6 </w:t>
      </w:r>
      <w:r w:rsidR="007F021A" w:rsidRPr="007F021A">
        <w:rPr>
          <w:rFonts w:cs="Arial"/>
          <w:color w:val="222222"/>
          <w:sz w:val="16"/>
          <w:shd w:val="clear" w:color="auto" w:fill="FFFFFF"/>
        </w:rPr>
        <w:t>Altexa Development, Monaco,</w:t>
      </w:r>
      <w:r w:rsidR="007F021A" w:rsidRPr="00EE2EBA">
        <w:rPr>
          <w:rFonts w:ascii="Arial" w:hAnsi="Arial" w:cs="Arial"/>
          <w:color w:val="222222"/>
          <w:sz w:val="16"/>
          <w:shd w:val="clear" w:color="auto" w:fill="FFFFFF"/>
        </w:rPr>
        <w:t> </w:t>
      </w:r>
      <w:hyperlink r:id="rId12" w:tgtFrame="_blank" w:history="1">
        <w:r w:rsidR="007F021A" w:rsidRPr="00404AEC">
          <w:rPr>
            <w:rFonts w:cs="Arial"/>
            <w:color w:val="1155CC"/>
            <w:sz w:val="16"/>
            <w:u w:val="single"/>
            <w:shd w:val="clear" w:color="auto" w:fill="FFFFFF"/>
          </w:rPr>
          <w:t>bartaltexa@gmail.com</w:t>
        </w:r>
      </w:hyperlink>
      <w:r w:rsidR="007F021A" w:rsidRPr="00A47354">
        <w:rPr>
          <w:rFonts w:cs="Arial"/>
          <w:color w:val="202124"/>
          <w:sz w:val="16"/>
          <w:szCs w:val="16"/>
          <w:shd w:val="clear" w:color="auto" w:fill="FFFFFF"/>
        </w:rPr>
        <w:t xml:space="preserve"> (</w:t>
      </w:r>
      <w:r w:rsidR="007F021A">
        <w:rPr>
          <w:rFonts w:cs="Arial"/>
          <w:color w:val="202124"/>
          <w:sz w:val="16"/>
          <w:szCs w:val="16"/>
          <w:shd w:val="clear" w:color="auto" w:fill="FFFFFF"/>
        </w:rPr>
        <w:t>B.W.)</w:t>
      </w:r>
    </w:p>
    <w:p w:rsidR="008A3F87" w:rsidRPr="00EE2EBA" w:rsidRDefault="008A3F87" w:rsidP="00B3070A">
      <w:pPr>
        <w:shd w:val="clear" w:color="auto" w:fill="FFFFFF"/>
        <w:spacing w:line="276" w:lineRule="auto"/>
        <w:ind w:left="2970" w:hanging="420"/>
        <w:jc w:val="left"/>
        <w:rPr>
          <w:sz w:val="16"/>
          <w:szCs w:val="16"/>
          <w:lang w:val="en-GB"/>
        </w:rPr>
      </w:pPr>
      <w:r>
        <w:rPr>
          <w:rFonts w:cs="Arial"/>
          <w:color w:val="202124"/>
          <w:sz w:val="16"/>
          <w:szCs w:val="16"/>
          <w:shd w:val="clear" w:color="auto" w:fill="FFFFFF"/>
          <w:vertAlign w:val="superscript"/>
        </w:rPr>
        <w:t xml:space="preserve"> </w:t>
      </w:r>
      <w:r w:rsidR="00CF5EC8">
        <w:rPr>
          <w:rFonts w:cs="Arial"/>
          <w:color w:val="202124"/>
          <w:sz w:val="16"/>
          <w:szCs w:val="16"/>
          <w:shd w:val="clear" w:color="auto" w:fill="FFFFFF"/>
          <w:vertAlign w:val="superscript"/>
        </w:rPr>
        <w:t xml:space="preserve">  </w:t>
      </w:r>
      <w:r>
        <w:rPr>
          <w:rFonts w:cs="Arial"/>
          <w:color w:val="202124"/>
          <w:sz w:val="16"/>
          <w:szCs w:val="16"/>
          <w:shd w:val="clear" w:color="auto" w:fill="FFFFFF"/>
          <w:vertAlign w:val="superscript"/>
        </w:rPr>
        <w:t xml:space="preserve">7 </w:t>
      </w:r>
      <w:r w:rsidR="007F021A" w:rsidRPr="00372F29">
        <w:rPr>
          <w:rFonts w:cs="Arial"/>
          <w:color w:val="202124"/>
          <w:sz w:val="16"/>
          <w:szCs w:val="16"/>
          <w:shd w:val="clear" w:color="auto" w:fill="FFFFFF"/>
        </w:rPr>
        <w:t xml:space="preserve">NanoWorld, Belgrade, Serbia </w:t>
      </w:r>
      <w:hyperlink r:id="rId13" w:history="1">
        <w:r w:rsidR="007F021A" w:rsidRPr="00372F29">
          <w:rPr>
            <w:rStyle w:val="Hyperlink"/>
            <w:sz w:val="16"/>
            <w:szCs w:val="16"/>
          </w:rPr>
          <w:t>djuro</w:t>
        </w:r>
        <w:r w:rsidR="007F021A" w:rsidRPr="00372F29">
          <w:rPr>
            <w:rStyle w:val="Hyperlink"/>
            <w:sz w:val="16"/>
            <w:szCs w:val="16"/>
            <w:lang w:val="en-GB"/>
          </w:rPr>
          <w:t>.koruga@gmail.com</w:t>
        </w:r>
      </w:hyperlink>
      <w:r w:rsidR="007F021A" w:rsidRPr="00372F29">
        <w:rPr>
          <w:sz w:val="16"/>
          <w:szCs w:val="16"/>
          <w:lang w:val="en-GB"/>
        </w:rPr>
        <w:t xml:space="preserve"> (Dj.K.)</w:t>
      </w:r>
    </w:p>
    <w:p w:rsidR="008A3F87" w:rsidRPr="00372F29" w:rsidRDefault="008A3F87" w:rsidP="00B3070A">
      <w:pPr>
        <w:pStyle w:val="MDPI16affiliation"/>
        <w:spacing w:line="276" w:lineRule="auto"/>
        <w:ind w:hanging="106"/>
        <w:rPr>
          <w:szCs w:val="16"/>
        </w:rPr>
      </w:pPr>
      <w:r w:rsidRPr="00372F29">
        <w:rPr>
          <w:rFonts w:eastAsia="SimSun" w:cs="Arial"/>
          <w:noProof/>
          <w:color w:val="202124"/>
          <w:szCs w:val="16"/>
          <w:shd w:val="clear" w:color="auto" w:fill="FFFFFF"/>
          <w:vertAlign w:val="superscript"/>
          <w:lang w:eastAsia="zh-CN" w:bidi="ar-SA"/>
        </w:rPr>
        <w:sym w:font="Symbol" w:char="F0B7"/>
      </w:r>
      <w:r w:rsidRPr="00372F29">
        <w:rPr>
          <w:szCs w:val="16"/>
        </w:rPr>
        <w:t xml:space="preserve">Correspondence: </w:t>
      </w:r>
      <w:hyperlink r:id="rId14" w:history="1">
        <w:r w:rsidRPr="00372F29">
          <w:rPr>
            <w:rStyle w:val="Hyperlink"/>
            <w:szCs w:val="16"/>
          </w:rPr>
          <w:t>dkoruga@mas.bg.ac.rs</w:t>
        </w:r>
      </w:hyperlink>
      <w:r w:rsidRPr="00372F29">
        <w:rPr>
          <w:szCs w:val="16"/>
        </w:rPr>
        <w:t xml:space="preserve"> or/and </w:t>
      </w:r>
      <w:hyperlink r:id="rId15" w:history="1">
        <w:r w:rsidRPr="00372F29">
          <w:rPr>
            <w:rStyle w:val="Hyperlink"/>
            <w:szCs w:val="16"/>
          </w:rPr>
          <w:t>djuro</w:t>
        </w:r>
        <w:r w:rsidRPr="00372F29">
          <w:rPr>
            <w:rStyle w:val="Hyperlink"/>
            <w:szCs w:val="16"/>
            <w:lang w:val="en-GB"/>
          </w:rPr>
          <w:t>.koruga@gmail.com</w:t>
        </w:r>
      </w:hyperlink>
      <w:r w:rsidRPr="00372F29">
        <w:rPr>
          <w:szCs w:val="16"/>
          <w:lang w:val="en-GB"/>
        </w:rPr>
        <w:t xml:space="preserve"> (</w:t>
      </w:r>
      <w:proofErr w:type="spellStart"/>
      <w:r w:rsidRPr="00372F29">
        <w:rPr>
          <w:szCs w:val="16"/>
          <w:lang w:val="en-GB"/>
        </w:rPr>
        <w:t>Dj.K</w:t>
      </w:r>
      <w:proofErr w:type="spellEnd"/>
      <w:r w:rsidRPr="00372F29">
        <w:rPr>
          <w:szCs w:val="16"/>
          <w:lang w:val="en-GB"/>
        </w:rPr>
        <w:t>.)</w:t>
      </w:r>
      <w:r w:rsidR="007F021A">
        <w:rPr>
          <w:szCs w:val="16"/>
          <w:lang w:val="en-GB"/>
        </w:rPr>
        <w:t xml:space="preserve"> </w:t>
      </w:r>
    </w:p>
    <w:p w:rsidR="008A3F87" w:rsidRDefault="008A3F87" w:rsidP="00B3070A">
      <w:pPr>
        <w:spacing w:line="276" w:lineRule="auto"/>
      </w:pPr>
    </w:p>
    <w:p w:rsidR="008A3F87" w:rsidRPr="00B560A1" w:rsidRDefault="00B560A1" w:rsidP="00B3070A">
      <w:pPr>
        <w:pStyle w:val="ListParagraph"/>
        <w:spacing w:line="276" w:lineRule="auto"/>
        <w:ind w:left="180"/>
        <w:rPr>
          <w:rFonts w:cstheme="minorHAnsi"/>
          <w:bCs/>
        </w:rPr>
      </w:pPr>
      <w:r w:rsidRPr="00B560A1">
        <w:rPr>
          <w:rFonts w:cstheme="minorHAnsi"/>
          <w:b/>
        </w:rPr>
        <w:t xml:space="preserve">(S1) </w:t>
      </w:r>
      <w:r w:rsidR="008A3F87" w:rsidRPr="00B560A1">
        <w:rPr>
          <w:rFonts w:cstheme="minorHAnsi"/>
          <w:b/>
        </w:rPr>
        <w:t xml:space="preserve">Supplement Table 1: </w:t>
      </w:r>
      <w:r w:rsidR="008A3F87" w:rsidRPr="00B560A1">
        <w:rPr>
          <w:rFonts w:cstheme="minorHAnsi"/>
          <w:bCs/>
        </w:rPr>
        <w:t>Icosahedral symmetry group that determines the energy states (T</w:t>
      </w:r>
      <w:r w:rsidR="008A3F87" w:rsidRPr="00B560A1">
        <w:rPr>
          <w:rFonts w:cstheme="minorHAnsi"/>
          <w:bCs/>
          <w:vertAlign w:val="subscript"/>
        </w:rPr>
        <w:t>1g</w:t>
      </w:r>
      <w:r w:rsidR="008A3F87" w:rsidRPr="00B560A1">
        <w:rPr>
          <w:rFonts w:cstheme="minorHAnsi"/>
          <w:bCs/>
        </w:rPr>
        <w:t>, T</w:t>
      </w:r>
      <w:r w:rsidR="008A3F87" w:rsidRPr="00B560A1">
        <w:rPr>
          <w:rFonts w:cstheme="minorHAnsi"/>
          <w:bCs/>
          <w:vertAlign w:val="subscript"/>
        </w:rPr>
        <w:t>2g</w:t>
      </w:r>
      <w:r w:rsidR="008A3F87" w:rsidRPr="00B560A1">
        <w:rPr>
          <w:rFonts w:cstheme="minorHAnsi"/>
          <w:bCs/>
        </w:rPr>
        <w:t>, T</w:t>
      </w:r>
      <w:r w:rsidR="008A3F87" w:rsidRPr="00B560A1">
        <w:rPr>
          <w:rFonts w:cstheme="minorHAnsi"/>
          <w:bCs/>
          <w:vertAlign w:val="subscript"/>
        </w:rPr>
        <w:t>1u</w:t>
      </w:r>
      <w:r w:rsidR="008A3F87" w:rsidRPr="00B560A1">
        <w:rPr>
          <w:rFonts w:cstheme="minorHAnsi"/>
          <w:bCs/>
        </w:rPr>
        <w:t xml:space="preserve"> and T</w:t>
      </w:r>
      <w:r w:rsidR="008A3F87" w:rsidRPr="00B560A1">
        <w:rPr>
          <w:rFonts w:cstheme="minorHAnsi"/>
          <w:bCs/>
          <w:vertAlign w:val="subscript"/>
        </w:rPr>
        <w:t>2u</w:t>
      </w:r>
      <w:r w:rsidR="008A3F87" w:rsidRPr="00B560A1">
        <w:rPr>
          <w:rFonts w:cstheme="minorHAnsi"/>
          <w:bCs/>
        </w:rPr>
        <w:t xml:space="preserve">) of structures and processes. Fibonacci numbers </w:t>
      </w:r>
      <w:r w:rsidR="008A3F87" w:rsidRPr="00B560A1">
        <w:rPr>
          <w:rFonts w:cstheme="minorHAnsi"/>
          <w:bCs/>
        </w:rPr>
        <w:sym w:font="Symbol" w:char="F046"/>
      </w:r>
      <w:r w:rsidR="008A3F87" w:rsidRPr="00B560A1">
        <w:rPr>
          <w:rFonts w:cstheme="minorHAnsi"/>
          <w:bCs/>
        </w:rPr>
        <w:t>, -</w:t>
      </w:r>
      <w:r w:rsidR="008A3F87" w:rsidRPr="00B560A1">
        <w:rPr>
          <w:rFonts w:cstheme="minorHAnsi"/>
          <w:bCs/>
        </w:rPr>
        <w:sym w:font="Symbol" w:char="F046"/>
      </w:r>
      <w:r w:rsidR="008A3F87" w:rsidRPr="00B560A1">
        <w:rPr>
          <w:rFonts w:cstheme="minorHAnsi"/>
          <w:bCs/>
        </w:rPr>
        <w:t xml:space="preserve">, </w:t>
      </w:r>
      <w:r w:rsidR="008A3F87" w:rsidRPr="00B560A1">
        <w:rPr>
          <w:rFonts w:cstheme="minorHAnsi"/>
          <w:bCs/>
        </w:rPr>
        <w:sym w:font="Symbol" w:char="F066"/>
      </w:r>
      <w:r w:rsidR="008A3F87" w:rsidRPr="00B560A1">
        <w:rPr>
          <w:rFonts w:cstheme="minorHAnsi"/>
          <w:bCs/>
        </w:rPr>
        <w:t>, -</w:t>
      </w:r>
      <w:r w:rsidR="008A3F87" w:rsidRPr="00B560A1">
        <w:rPr>
          <w:rFonts w:cstheme="minorHAnsi"/>
          <w:bCs/>
        </w:rPr>
        <w:sym w:font="Symbol" w:char="F066"/>
      </w:r>
      <w:r w:rsidR="008A3F87" w:rsidRPr="00B560A1">
        <w:rPr>
          <w:rFonts w:cstheme="minorHAnsi"/>
          <w:bCs/>
        </w:rPr>
        <w:t xml:space="preserve"> are subset of icosahedral symmetry group ( </w:t>
      </w:r>
      <w:r w:rsidR="008A3F87" w:rsidRPr="00B560A1">
        <w:rPr>
          <w:rFonts w:cstheme="minorHAnsi"/>
          <w:bCs/>
        </w:rPr>
        <w:sym w:font="Symbol" w:char="F0B1"/>
      </w:r>
      <w:r w:rsidR="008A3F87" w:rsidRPr="00B560A1">
        <w:rPr>
          <w:rFonts w:cstheme="minorHAnsi"/>
          <w:bCs/>
        </w:rPr>
        <w:t xml:space="preserve"> ½(1+</w:t>
      </w:r>
      <m:oMath>
        <m:rad>
          <m:radPr>
            <m:degHide m:val="1"/>
            <m:ctrlPr>
              <w:rPr>
                <w:rFonts w:ascii="Cambria Math" w:hAnsi="Cambria Math" w:cstheme="minorHAnsi"/>
                <w:bCs/>
                <w:i/>
              </w:rPr>
            </m:ctrlPr>
          </m:radPr>
          <m:deg/>
          <m:e>
            <m:r>
              <w:rPr>
                <w:rFonts w:ascii="Cambria Math" w:hAnsi="Cambria Math" w:cstheme="minorHAnsi"/>
              </w:rPr>
              <m:t>5</m:t>
            </m:r>
          </m:e>
        </m:rad>
        <m:r>
          <w:rPr>
            <w:rFonts w:ascii="Cambria Math" w:hAnsi="Cambria Math" w:cstheme="minorHAnsi"/>
          </w:rPr>
          <m:t xml:space="preserve">   </m:t>
        </m:r>
      </m:oMath>
      <w:r w:rsidR="008A3F87" w:rsidRPr="00B560A1">
        <w:rPr>
          <w:rFonts w:cstheme="minorHAnsi"/>
          <w:bCs/>
        </w:rPr>
        <w:t xml:space="preserve">and </w:t>
      </w:r>
      <w:r w:rsidR="008A3F87" w:rsidRPr="00B560A1">
        <w:rPr>
          <w:rFonts w:cstheme="minorHAnsi"/>
          <w:bCs/>
        </w:rPr>
        <w:sym w:font="Symbol" w:char="F0B1"/>
      </w:r>
      <w:r w:rsidR="008A3F87" w:rsidRPr="00B560A1">
        <w:rPr>
          <w:rFonts w:cstheme="minorHAnsi"/>
          <w:bCs/>
        </w:rPr>
        <w:t xml:space="preserve"> ½(1-</w:t>
      </w:r>
      <m:oMath>
        <m:rad>
          <m:radPr>
            <m:degHide m:val="1"/>
            <m:ctrlPr>
              <w:rPr>
                <w:rFonts w:ascii="Cambria Math" w:hAnsi="Cambria Math" w:cstheme="minorHAnsi"/>
                <w:bCs/>
                <w:i/>
              </w:rPr>
            </m:ctrlPr>
          </m:radPr>
          <m:deg/>
          <m:e>
            <m:r>
              <w:rPr>
                <w:rFonts w:ascii="Cambria Math" w:hAnsi="Cambria Math" w:cstheme="minorHAnsi"/>
              </w:rPr>
              <m:t>5</m:t>
            </m:r>
          </m:e>
        </m:rad>
      </m:oMath>
      <w:r w:rsidR="008A3F87" w:rsidRPr="00B560A1">
        <w:rPr>
          <w:rFonts w:cstheme="minorHAnsi"/>
          <w:bCs/>
        </w:rPr>
        <w:t>)) (Adapt from Kettle, S.F.A., Symmetry and structure, John Willey and Sons, Chichester, 1995).</w:t>
      </w:r>
    </w:p>
    <w:p w:rsidR="008A3F87" w:rsidRPr="003B362F" w:rsidRDefault="008A3F87" w:rsidP="00B3070A">
      <w:pPr>
        <w:pStyle w:val="ListParagraph"/>
        <w:spacing w:line="276" w:lineRule="auto"/>
        <w:ind w:left="180"/>
        <w:rPr>
          <w:rFonts w:cstheme="minorHAnsi"/>
          <w:sz w:val="16"/>
        </w:rPr>
      </w:pPr>
    </w:p>
    <w:p w:rsidR="008A3F87" w:rsidRPr="00B3070A" w:rsidRDefault="008A3F87" w:rsidP="00B3070A">
      <w:pPr>
        <w:spacing w:line="276" w:lineRule="auto"/>
        <w:jc w:val="center"/>
        <w:rPr>
          <w:b/>
        </w:rPr>
      </w:pPr>
      <w:r>
        <w:rPr>
          <w:b/>
          <w:lang w:eastAsia="en-US"/>
        </w:rPr>
        <w:drawing>
          <wp:inline distT="0" distB="0" distL="0" distR="0" wp14:anchorId="0C6ABD3F" wp14:editId="75EAD826">
            <wp:extent cx="6271894" cy="229144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41570" cy="2316899"/>
                    </a:xfrm>
                    <a:prstGeom prst="rect">
                      <a:avLst/>
                    </a:prstGeom>
                    <a:noFill/>
                  </pic:spPr>
                </pic:pic>
              </a:graphicData>
            </a:graphic>
          </wp:inline>
        </w:drawing>
      </w:r>
    </w:p>
    <w:p w:rsidR="008A3F87" w:rsidRDefault="008A3F87" w:rsidP="00B3070A">
      <w:pPr>
        <w:pStyle w:val="NormalWeb"/>
        <w:spacing w:line="276" w:lineRule="auto"/>
        <w:ind w:left="510"/>
        <w:jc w:val="left"/>
        <w:rPr>
          <w:rFonts w:cstheme="minorBidi"/>
          <w:b/>
          <w:color w:val="000000" w:themeColor="text1"/>
          <w:kern w:val="24"/>
          <w:sz w:val="16"/>
          <w:szCs w:val="44"/>
        </w:rPr>
      </w:pPr>
    </w:p>
    <w:p w:rsidR="008A3F87" w:rsidRPr="00B560A1" w:rsidRDefault="00B560A1" w:rsidP="00B3070A">
      <w:pPr>
        <w:pStyle w:val="NormalWeb"/>
        <w:spacing w:line="276" w:lineRule="auto"/>
        <w:ind w:left="510"/>
        <w:rPr>
          <w:rFonts w:cstheme="minorBidi"/>
          <w:color w:val="000000" w:themeColor="text1"/>
          <w:kern w:val="24"/>
          <w:sz w:val="24"/>
          <w:szCs w:val="44"/>
        </w:rPr>
      </w:pPr>
      <w:r w:rsidRPr="00B560A1">
        <w:rPr>
          <w:rFonts w:cstheme="minorBidi"/>
          <w:b/>
          <w:color w:val="000000" w:themeColor="text1"/>
          <w:kern w:val="24"/>
          <w:szCs w:val="44"/>
        </w:rPr>
        <w:lastRenderedPageBreak/>
        <w:t xml:space="preserve">(S2) </w:t>
      </w:r>
      <w:r w:rsidR="008A3F87" w:rsidRPr="00B560A1">
        <w:rPr>
          <w:rFonts w:cstheme="minorBidi"/>
          <w:b/>
          <w:color w:val="000000" w:themeColor="text1"/>
          <w:kern w:val="24"/>
          <w:szCs w:val="44"/>
        </w:rPr>
        <w:t>Supplement Table 2:</w:t>
      </w:r>
      <w:r w:rsidR="008A3F87" w:rsidRPr="00B560A1">
        <w:rPr>
          <w:rFonts w:cstheme="minorBidi"/>
          <w:color w:val="000000" w:themeColor="text1"/>
          <w:kern w:val="24"/>
          <w:szCs w:val="44"/>
        </w:rPr>
        <w:t xml:space="preserve"> Characterisation of dry 3HFWC </w:t>
      </w:r>
      <w:r w:rsidR="008A3F87" w:rsidRPr="00B560A1">
        <w:rPr>
          <w:rFonts w:cstheme="minorBidi"/>
          <w:color w:val="000000" w:themeColor="text1"/>
          <w:kern w:val="24"/>
          <w:szCs w:val="44"/>
          <w:lang w:val="sr-Latn-RS"/>
        </w:rPr>
        <w:t xml:space="preserve">in five </w:t>
      </w:r>
      <w:r w:rsidR="008A3F87" w:rsidRPr="00B560A1">
        <w:rPr>
          <w:rFonts w:cstheme="minorBidi"/>
          <w:color w:val="000000" w:themeColor="text1"/>
          <w:kern w:val="24"/>
          <w:szCs w:val="44"/>
        </w:rPr>
        <w:t>independent institutions. SD-C</w:t>
      </w:r>
      <w:r w:rsidR="008A3F87" w:rsidRPr="00B560A1">
        <w:rPr>
          <w:rFonts w:cstheme="minorBidi"/>
          <w:color w:val="000000" w:themeColor="text1"/>
          <w:kern w:val="24"/>
          <w:szCs w:val="44"/>
          <w:vertAlign w:val="subscript"/>
        </w:rPr>
        <w:t>60</w:t>
      </w:r>
      <w:r w:rsidR="008A3F87" w:rsidRPr="00B560A1">
        <w:rPr>
          <w:rFonts w:cstheme="minorBidi"/>
          <w:color w:val="000000" w:themeColor="text1"/>
          <w:kern w:val="24"/>
          <w:szCs w:val="44"/>
        </w:rPr>
        <w:t xml:space="preserve"> (3HFWC) is produced as solution and dryed just before experiment. This information tell us how long soft-solid state</w:t>
      </w:r>
      <w:r w:rsidR="008778FD">
        <w:rPr>
          <w:rFonts w:cstheme="minorBidi"/>
          <w:color w:val="000000" w:themeColor="text1"/>
          <w:kern w:val="24"/>
          <w:szCs w:val="44"/>
        </w:rPr>
        <w:t xml:space="preserve"> of substance was stable (“old”) in solution</w:t>
      </w:r>
      <w:r w:rsidR="008A3F87" w:rsidRPr="00B560A1">
        <w:rPr>
          <w:rFonts w:cstheme="minorBidi"/>
          <w:color w:val="000000" w:themeColor="text1"/>
          <w:kern w:val="24"/>
          <w:szCs w:val="44"/>
        </w:rPr>
        <w:t xml:space="preserve"> (TFT – TFT Nano Centre, NW – NanoWorld)</w:t>
      </w:r>
      <w:r w:rsidR="008778FD">
        <w:rPr>
          <w:rFonts w:cstheme="minorBidi"/>
          <w:color w:val="000000" w:themeColor="text1"/>
          <w:kern w:val="24"/>
          <w:szCs w:val="44"/>
        </w:rPr>
        <w:t>.</w:t>
      </w:r>
      <w:r w:rsidR="008A3F87" w:rsidRPr="00B560A1">
        <w:rPr>
          <w:rFonts w:cstheme="minorBidi"/>
          <w:color w:val="000000" w:themeColor="text1"/>
          <w:kern w:val="24"/>
          <w:sz w:val="24"/>
          <w:szCs w:val="44"/>
        </w:rPr>
        <w:t xml:space="preserve"> </w:t>
      </w:r>
    </w:p>
    <w:p w:rsidR="008A3F87" w:rsidRPr="00860D00" w:rsidRDefault="008A3F87" w:rsidP="00B3070A">
      <w:pPr>
        <w:pStyle w:val="NormalWeb"/>
        <w:spacing w:line="276" w:lineRule="auto"/>
        <w:ind w:left="510"/>
        <w:jc w:val="left"/>
        <w:rPr>
          <w:rFonts w:cstheme="minorBidi"/>
          <w:color w:val="000000" w:themeColor="text1"/>
          <w:kern w:val="24"/>
          <w:szCs w:val="44"/>
        </w:rPr>
      </w:pPr>
      <w:r>
        <w:rPr>
          <w:rFonts w:cstheme="minorBidi"/>
          <w:color w:val="000000" w:themeColor="text1"/>
          <w:kern w:val="24"/>
          <w:szCs w:val="44"/>
        </w:rPr>
        <w:t xml:space="preserve">   </w:t>
      </w:r>
    </w:p>
    <w:tbl>
      <w:tblPr>
        <w:tblStyle w:val="TableGrid"/>
        <w:tblW w:w="0" w:type="auto"/>
        <w:tblInd w:w="445" w:type="dxa"/>
        <w:tblLook w:val="04A0" w:firstRow="1" w:lastRow="0" w:firstColumn="1" w:lastColumn="0" w:noHBand="0" w:noVBand="1"/>
      </w:tblPr>
      <w:tblGrid>
        <w:gridCol w:w="551"/>
        <w:gridCol w:w="1699"/>
        <w:gridCol w:w="1890"/>
        <w:gridCol w:w="1800"/>
        <w:gridCol w:w="2965"/>
      </w:tblGrid>
      <w:tr w:rsidR="008A3F87" w:rsidTr="008778FD">
        <w:trPr>
          <w:trHeight w:val="741"/>
        </w:trPr>
        <w:tc>
          <w:tcPr>
            <w:tcW w:w="551" w:type="dxa"/>
            <w:shd w:val="clear" w:color="auto" w:fill="D9E2F3" w:themeFill="accent1" w:themeFillTint="33"/>
          </w:tcPr>
          <w:p w:rsidR="008A3F87" w:rsidRDefault="008A3F87" w:rsidP="00B3070A">
            <w:pPr>
              <w:pStyle w:val="NormalWeb"/>
              <w:spacing w:line="276" w:lineRule="auto"/>
              <w:jc w:val="left"/>
              <w:rPr>
                <w:rFonts w:cstheme="minorBidi"/>
                <w:color w:val="000000" w:themeColor="text1"/>
                <w:kern w:val="24"/>
                <w:szCs w:val="44"/>
              </w:rPr>
            </w:pPr>
            <w:r w:rsidRPr="009164AB">
              <w:rPr>
                <w:rFonts w:cstheme="minorBidi"/>
                <w:color w:val="000000" w:themeColor="text1"/>
                <w:kern w:val="24"/>
                <w:sz w:val="16"/>
                <w:szCs w:val="44"/>
              </w:rPr>
              <w:t>No.</w:t>
            </w:r>
          </w:p>
        </w:tc>
        <w:tc>
          <w:tcPr>
            <w:tcW w:w="1699" w:type="dxa"/>
            <w:shd w:val="clear" w:color="auto" w:fill="D9E2F3" w:themeFill="accent1" w:themeFillTint="33"/>
          </w:tcPr>
          <w:p w:rsidR="008A3F87" w:rsidRDefault="008A3F87" w:rsidP="00B3070A">
            <w:pPr>
              <w:pStyle w:val="NormalWeb"/>
              <w:spacing w:line="276" w:lineRule="auto"/>
              <w:jc w:val="center"/>
              <w:rPr>
                <w:rFonts w:cstheme="minorBidi"/>
                <w:b/>
                <w:color w:val="000000" w:themeColor="text1"/>
                <w:kern w:val="24"/>
                <w:sz w:val="16"/>
                <w:szCs w:val="44"/>
              </w:rPr>
            </w:pPr>
            <w:r w:rsidRPr="007C79B0">
              <w:rPr>
                <w:rFonts w:cstheme="minorBidi"/>
                <w:b/>
                <w:color w:val="000000" w:themeColor="text1"/>
                <w:kern w:val="24"/>
                <w:sz w:val="16"/>
                <w:szCs w:val="44"/>
              </w:rPr>
              <w:t>SD-C</w:t>
            </w:r>
            <w:r w:rsidRPr="007C79B0">
              <w:rPr>
                <w:rFonts w:cstheme="minorBidi"/>
                <w:b/>
                <w:color w:val="000000" w:themeColor="text1"/>
                <w:kern w:val="24"/>
                <w:sz w:val="16"/>
                <w:szCs w:val="44"/>
                <w:vertAlign w:val="subscript"/>
              </w:rPr>
              <w:t>60</w:t>
            </w:r>
            <w:r w:rsidRPr="007C79B0">
              <w:rPr>
                <w:rFonts w:cstheme="minorBidi"/>
                <w:b/>
                <w:color w:val="000000" w:themeColor="text1"/>
                <w:kern w:val="24"/>
                <w:sz w:val="16"/>
                <w:szCs w:val="44"/>
              </w:rPr>
              <w:t xml:space="preserve"> </w:t>
            </w:r>
            <w:r>
              <w:rPr>
                <w:rFonts w:cstheme="minorBidi"/>
                <w:b/>
                <w:color w:val="000000" w:themeColor="text1"/>
                <w:kern w:val="24"/>
                <w:sz w:val="16"/>
                <w:szCs w:val="44"/>
              </w:rPr>
              <w:t xml:space="preserve">(3HFWC) </w:t>
            </w:r>
            <w:r w:rsidRPr="007C79B0">
              <w:rPr>
                <w:rFonts w:cstheme="minorBidi"/>
                <w:b/>
                <w:color w:val="000000" w:themeColor="text1"/>
                <w:kern w:val="24"/>
                <w:sz w:val="16"/>
                <w:szCs w:val="44"/>
              </w:rPr>
              <w:t>solution produced</w:t>
            </w:r>
          </w:p>
          <w:p w:rsidR="008778FD" w:rsidRPr="007C79B0" w:rsidRDefault="008778FD" w:rsidP="00B3070A">
            <w:pPr>
              <w:pStyle w:val="NormalWeb"/>
              <w:spacing w:line="276" w:lineRule="auto"/>
              <w:jc w:val="center"/>
              <w:rPr>
                <w:rFonts w:cstheme="minorBidi"/>
                <w:b/>
                <w:color w:val="000000" w:themeColor="text1"/>
                <w:kern w:val="24"/>
                <w:szCs w:val="44"/>
              </w:rPr>
            </w:pPr>
            <w:r>
              <w:rPr>
                <w:rFonts w:cstheme="minorBidi"/>
                <w:b/>
                <w:color w:val="000000" w:themeColor="text1"/>
                <w:kern w:val="24"/>
                <w:sz w:val="16"/>
                <w:szCs w:val="44"/>
              </w:rPr>
              <w:t>(NW/TFT)</w:t>
            </w:r>
          </w:p>
        </w:tc>
        <w:tc>
          <w:tcPr>
            <w:tcW w:w="1890" w:type="dxa"/>
            <w:shd w:val="clear" w:color="auto" w:fill="D9E2F3" w:themeFill="accent1" w:themeFillTint="33"/>
          </w:tcPr>
          <w:p w:rsidR="008A3F87" w:rsidRDefault="008A3F87" w:rsidP="00B3070A">
            <w:pPr>
              <w:pStyle w:val="NormalWeb"/>
              <w:spacing w:line="276" w:lineRule="auto"/>
              <w:jc w:val="center"/>
              <w:rPr>
                <w:rFonts w:cstheme="minorBidi"/>
                <w:b/>
                <w:color w:val="000000" w:themeColor="text1"/>
                <w:kern w:val="24"/>
                <w:sz w:val="16"/>
                <w:szCs w:val="44"/>
              </w:rPr>
            </w:pPr>
            <w:r w:rsidRPr="007C79B0">
              <w:rPr>
                <w:rFonts w:cstheme="minorBidi"/>
                <w:b/>
                <w:color w:val="000000" w:themeColor="text1"/>
                <w:kern w:val="24"/>
                <w:sz w:val="16"/>
                <w:szCs w:val="44"/>
              </w:rPr>
              <w:t>SD-C</w:t>
            </w:r>
            <w:r w:rsidRPr="007C79B0">
              <w:rPr>
                <w:rFonts w:cstheme="minorBidi"/>
                <w:b/>
                <w:color w:val="000000" w:themeColor="text1"/>
                <w:kern w:val="24"/>
                <w:sz w:val="16"/>
                <w:szCs w:val="44"/>
                <w:vertAlign w:val="subscript"/>
              </w:rPr>
              <w:t>60</w:t>
            </w:r>
            <w:r w:rsidRPr="007C79B0">
              <w:rPr>
                <w:rFonts w:cstheme="minorBidi"/>
                <w:b/>
                <w:color w:val="000000" w:themeColor="text1"/>
                <w:kern w:val="24"/>
                <w:sz w:val="16"/>
                <w:szCs w:val="44"/>
              </w:rPr>
              <w:t xml:space="preserve"> </w:t>
            </w:r>
            <w:r>
              <w:rPr>
                <w:rFonts w:cstheme="minorBidi"/>
                <w:b/>
                <w:color w:val="000000" w:themeColor="text1"/>
                <w:kern w:val="24"/>
                <w:sz w:val="16"/>
                <w:szCs w:val="44"/>
              </w:rPr>
              <w:t>(3HFWC)</w:t>
            </w:r>
          </w:p>
          <w:p w:rsidR="008778FD" w:rsidRDefault="008A3F87" w:rsidP="00B3070A">
            <w:pPr>
              <w:pStyle w:val="NormalWeb"/>
              <w:spacing w:line="276" w:lineRule="auto"/>
              <w:jc w:val="center"/>
              <w:rPr>
                <w:rFonts w:cstheme="minorBidi"/>
                <w:b/>
                <w:color w:val="000000" w:themeColor="text1"/>
                <w:kern w:val="24"/>
                <w:sz w:val="16"/>
                <w:szCs w:val="44"/>
              </w:rPr>
            </w:pPr>
            <w:r>
              <w:rPr>
                <w:rFonts w:cstheme="minorBidi"/>
                <w:b/>
                <w:color w:val="000000" w:themeColor="text1"/>
                <w:kern w:val="24"/>
                <w:sz w:val="16"/>
                <w:szCs w:val="44"/>
              </w:rPr>
              <w:t>Dry</w:t>
            </w:r>
          </w:p>
          <w:p w:rsidR="008A3F87" w:rsidRDefault="008A3F87" w:rsidP="00B3070A">
            <w:pPr>
              <w:pStyle w:val="NormalWeb"/>
              <w:spacing w:line="276" w:lineRule="auto"/>
              <w:rPr>
                <w:rFonts w:cstheme="minorBidi"/>
                <w:color w:val="000000" w:themeColor="text1"/>
                <w:kern w:val="24"/>
                <w:szCs w:val="44"/>
              </w:rPr>
            </w:pPr>
            <w:r>
              <w:rPr>
                <w:rFonts w:cstheme="minorBidi"/>
                <w:b/>
                <w:color w:val="000000" w:themeColor="text1"/>
                <w:kern w:val="24"/>
                <w:sz w:val="16"/>
                <w:szCs w:val="44"/>
              </w:rPr>
              <w:t xml:space="preserve"> </w:t>
            </w:r>
            <w:r w:rsidRPr="001812C1">
              <w:rPr>
                <w:rFonts w:cstheme="minorBidi"/>
                <w:b/>
                <w:color w:val="000000" w:themeColor="text1"/>
                <w:kern w:val="24"/>
                <w:sz w:val="16"/>
                <w:szCs w:val="44"/>
              </w:rPr>
              <w:t>(experiment done)</w:t>
            </w:r>
          </w:p>
        </w:tc>
        <w:tc>
          <w:tcPr>
            <w:tcW w:w="1800" w:type="dxa"/>
            <w:shd w:val="clear" w:color="auto" w:fill="D9E2F3" w:themeFill="accent1" w:themeFillTint="33"/>
          </w:tcPr>
          <w:p w:rsidR="008A3F87" w:rsidRDefault="008A3F87" w:rsidP="00B3070A">
            <w:pPr>
              <w:pStyle w:val="NormalWeb"/>
              <w:spacing w:line="276" w:lineRule="auto"/>
              <w:jc w:val="center"/>
              <w:rPr>
                <w:rFonts w:cstheme="minorBidi"/>
                <w:b/>
                <w:color w:val="000000" w:themeColor="text1"/>
                <w:kern w:val="24"/>
                <w:sz w:val="16"/>
                <w:szCs w:val="44"/>
              </w:rPr>
            </w:pPr>
            <w:r w:rsidRPr="007C79B0">
              <w:rPr>
                <w:rFonts w:cstheme="minorBidi"/>
                <w:b/>
                <w:color w:val="000000" w:themeColor="text1"/>
                <w:kern w:val="24"/>
                <w:sz w:val="16"/>
                <w:szCs w:val="44"/>
              </w:rPr>
              <w:t>SD-C</w:t>
            </w:r>
            <w:r w:rsidRPr="007C79B0">
              <w:rPr>
                <w:rFonts w:cstheme="minorBidi"/>
                <w:b/>
                <w:color w:val="000000" w:themeColor="text1"/>
                <w:kern w:val="24"/>
                <w:sz w:val="16"/>
                <w:szCs w:val="44"/>
                <w:vertAlign w:val="subscript"/>
              </w:rPr>
              <w:t>60</w:t>
            </w:r>
            <w:r>
              <w:rPr>
                <w:rFonts w:cstheme="minorBidi"/>
                <w:b/>
                <w:color w:val="000000" w:themeColor="text1"/>
                <w:kern w:val="24"/>
                <w:sz w:val="16"/>
                <w:szCs w:val="44"/>
              </w:rPr>
              <w:t xml:space="preserve"> (3HFWC)</w:t>
            </w:r>
          </w:p>
          <w:p w:rsidR="008778FD" w:rsidRDefault="008A3F87" w:rsidP="00B3070A">
            <w:pPr>
              <w:pStyle w:val="NormalWeb"/>
              <w:spacing w:line="276" w:lineRule="auto"/>
              <w:jc w:val="center"/>
              <w:rPr>
                <w:rFonts w:cstheme="minorBidi"/>
                <w:b/>
                <w:color w:val="000000" w:themeColor="text1"/>
                <w:kern w:val="24"/>
                <w:sz w:val="16"/>
                <w:szCs w:val="44"/>
              </w:rPr>
            </w:pPr>
            <w:r>
              <w:rPr>
                <w:rFonts w:cstheme="minorBidi"/>
                <w:b/>
                <w:color w:val="000000" w:themeColor="text1"/>
                <w:kern w:val="24"/>
                <w:sz w:val="16"/>
                <w:szCs w:val="44"/>
              </w:rPr>
              <w:t>Old</w:t>
            </w:r>
            <w:r w:rsidR="008778FD">
              <w:rPr>
                <w:rFonts w:cstheme="minorBidi"/>
                <w:b/>
                <w:color w:val="000000" w:themeColor="text1"/>
                <w:kern w:val="24"/>
                <w:sz w:val="16"/>
                <w:szCs w:val="44"/>
              </w:rPr>
              <w:t xml:space="preserve"> </w:t>
            </w:r>
          </w:p>
          <w:p w:rsidR="008A3F87" w:rsidRDefault="008778FD" w:rsidP="00B3070A">
            <w:pPr>
              <w:pStyle w:val="NormalWeb"/>
              <w:spacing w:line="276" w:lineRule="auto"/>
              <w:jc w:val="center"/>
              <w:rPr>
                <w:rFonts w:cstheme="minorBidi"/>
                <w:color w:val="000000" w:themeColor="text1"/>
                <w:kern w:val="24"/>
                <w:szCs w:val="44"/>
              </w:rPr>
            </w:pPr>
            <w:r>
              <w:rPr>
                <w:rFonts w:cstheme="minorBidi"/>
                <w:b/>
                <w:color w:val="000000" w:themeColor="text1"/>
                <w:kern w:val="24"/>
                <w:sz w:val="16"/>
                <w:szCs w:val="44"/>
              </w:rPr>
              <w:t>(standing in solution)</w:t>
            </w:r>
          </w:p>
        </w:tc>
        <w:tc>
          <w:tcPr>
            <w:tcW w:w="2965" w:type="dxa"/>
            <w:shd w:val="clear" w:color="auto" w:fill="D9E2F3" w:themeFill="accent1" w:themeFillTint="33"/>
          </w:tcPr>
          <w:p w:rsidR="008778FD" w:rsidRDefault="008778FD" w:rsidP="00B3070A">
            <w:pPr>
              <w:pStyle w:val="NormalWeb"/>
              <w:spacing w:line="276" w:lineRule="auto"/>
              <w:jc w:val="left"/>
              <w:rPr>
                <w:rFonts w:cstheme="minorBidi"/>
                <w:b/>
                <w:color w:val="000000" w:themeColor="text1"/>
                <w:kern w:val="24"/>
                <w:sz w:val="16"/>
                <w:szCs w:val="44"/>
              </w:rPr>
            </w:pPr>
          </w:p>
          <w:p w:rsidR="008A3F87" w:rsidRPr="009164AB" w:rsidRDefault="008A3F87" w:rsidP="00B3070A">
            <w:pPr>
              <w:pStyle w:val="NormalWeb"/>
              <w:spacing w:line="276" w:lineRule="auto"/>
              <w:jc w:val="left"/>
              <w:rPr>
                <w:rFonts w:cstheme="minorBidi"/>
                <w:b/>
                <w:color w:val="000000" w:themeColor="text1"/>
                <w:kern w:val="24"/>
                <w:szCs w:val="44"/>
              </w:rPr>
            </w:pPr>
            <w:r w:rsidRPr="009164AB">
              <w:rPr>
                <w:rFonts w:cstheme="minorBidi"/>
                <w:b/>
                <w:color w:val="000000" w:themeColor="text1"/>
                <w:kern w:val="24"/>
                <w:sz w:val="16"/>
                <w:szCs w:val="44"/>
              </w:rPr>
              <w:t>Institution where experiment is done</w:t>
            </w:r>
          </w:p>
        </w:tc>
      </w:tr>
      <w:tr w:rsidR="008A3F87" w:rsidTr="008778FD">
        <w:trPr>
          <w:trHeight w:val="584"/>
        </w:trPr>
        <w:tc>
          <w:tcPr>
            <w:tcW w:w="551" w:type="dxa"/>
          </w:tcPr>
          <w:p w:rsidR="008A3F87" w:rsidRPr="00AC7DF1" w:rsidRDefault="008A3F87" w:rsidP="00B3070A">
            <w:pPr>
              <w:pStyle w:val="NormalWeb"/>
              <w:spacing w:line="276" w:lineRule="auto"/>
              <w:jc w:val="left"/>
              <w:rPr>
                <w:rFonts w:cstheme="minorBidi"/>
                <w:color w:val="000000" w:themeColor="text1"/>
                <w:kern w:val="24"/>
                <w:sz w:val="16"/>
                <w:szCs w:val="44"/>
              </w:rPr>
            </w:pPr>
            <w:r w:rsidRPr="00AC7DF1">
              <w:rPr>
                <w:rFonts w:cstheme="minorBidi"/>
                <w:color w:val="000000" w:themeColor="text1"/>
                <w:kern w:val="24"/>
                <w:sz w:val="16"/>
                <w:szCs w:val="44"/>
              </w:rPr>
              <w:t>1.</w:t>
            </w:r>
          </w:p>
        </w:tc>
        <w:tc>
          <w:tcPr>
            <w:tcW w:w="1699" w:type="dxa"/>
          </w:tcPr>
          <w:p w:rsidR="008A3F87" w:rsidRPr="009164AB" w:rsidRDefault="008A3F87" w:rsidP="00B3070A">
            <w:pPr>
              <w:pStyle w:val="NormalWeb"/>
              <w:spacing w:line="276" w:lineRule="auto"/>
              <w:jc w:val="left"/>
              <w:rPr>
                <w:rFonts w:cstheme="minorBidi"/>
                <w:color w:val="000000" w:themeColor="text1"/>
                <w:kern w:val="24"/>
                <w:sz w:val="16"/>
                <w:szCs w:val="44"/>
              </w:rPr>
            </w:pPr>
            <w:r w:rsidRPr="009164AB">
              <w:rPr>
                <w:rFonts w:cstheme="minorBidi"/>
                <w:color w:val="000000" w:themeColor="text1"/>
                <w:kern w:val="24"/>
                <w:sz w:val="16"/>
                <w:szCs w:val="44"/>
              </w:rPr>
              <w:t>April 2018</w:t>
            </w:r>
            <w:r>
              <w:rPr>
                <w:rFonts w:cstheme="minorBidi"/>
                <w:color w:val="000000" w:themeColor="text1"/>
                <w:kern w:val="24"/>
                <w:sz w:val="16"/>
                <w:szCs w:val="44"/>
              </w:rPr>
              <w:t xml:space="preserve"> (TFT)</w:t>
            </w:r>
          </w:p>
        </w:tc>
        <w:tc>
          <w:tcPr>
            <w:tcW w:w="1890" w:type="dxa"/>
          </w:tcPr>
          <w:p w:rsidR="008A3F87" w:rsidRDefault="008A3F87" w:rsidP="00B3070A">
            <w:pPr>
              <w:pStyle w:val="NormalWeb"/>
              <w:spacing w:line="276" w:lineRule="auto"/>
              <w:jc w:val="left"/>
              <w:rPr>
                <w:rFonts w:cstheme="minorBidi"/>
                <w:color w:val="000000" w:themeColor="text1"/>
                <w:kern w:val="24"/>
                <w:szCs w:val="44"/>
              </w:rPr>
            </w:pPr>
            <w:r w:rsidRPr="009164AB">
              <w:rPr>
                <w:rFonts w:cstheme="minorBidi"/>
                <w:color w:val="000000" w:themeColor="text1"/>
                <w:kern w:val="24"/>
                <w:sz w:val="16"/>
                <w:szCs w:val="44"/>
              </w:rPr>
              <w:t>October 17, 2018.</w:t>
            </w:r>
          </w:p>
        </w:tc>
        <w:tc>
          <w:tcPr>
            <w:tcW w:w="1800" w:type="dxa"/>
          </w:tcPr>
          <w:p w:rsidR="008A3F87" w:rsidRPr="00AC7DF1" w:rsidRDefault="008A3F87" w:rsidP="00B3070A">
            <w:pPr>
              <w:pStyle w:val="NormalWeb"/>
              <w:spacing w:line="276" w:lineRule="auto"/>
              <w:jc w:val="center"/>
              <w:rPr>
                <w:rFonts w:cstheme="minorBidi"/>
                <w:color w:val="000000" w:themeColor="text1"/>
                <w:kern w:val="24"/>
                <w:sz w:val="16"/>
                <w:szCs w:val="44"/>
              </w:rPr>
            </w:pPr>
            <w:r w:rsidRPr="00AC7DF1">
              <w:rPr>
                <w:rFonts w:cstheme="minorBidi"/>
                <w:color w:val="000000" w:themeColor="text1"/>
                <w:kern w:val="24"/>
                <w:sz w:val="16"/>
                <w:szCs w:val="44"/>
              </w:rPr>
              <w:t>6 months</w:t>
            </w:r>
          </w:p>
        </w:tc>
        <w:tc>
          <w:tcPr>
            <w:tcW w:w="2965" w:type="dxa"/>
          </w:tcPr>
          <w:p w:rsidR="008A3F87" w:rsidRDefault="008A3F87" w:rsidP="00B3070A">
            <w:pPr>
              <w:pStyle w:val="NormalWeb"/>
              <w:spacing w:line="276" w:lineRule="auto"/>
              <w:jc w:val="left"/>
              <w:rPr>
                <w:rFonts w:cstheme="minorBidi"/>
                <w:color w:val="000000" w:themeColor="text1"/>
                <w:kern w:val="24"/>
                <w:szCs w:val="44"/>
              </w:rPr>
            </w:pPr>
            <w:r w:rsidRPr="009164AB">
              <w:rPr>
                <w:rFonts w:cs="Arial"/>
                <w:color w:val="222222"/>
                <w:sz w:val="16"/>
                <w:shd w:val="clear" w:color="auto" w:fill="FFFFFF"/>
              </w:rPr>
              <w:t>Center for Electron Microscopy at the Faculty of Biology</w:t>
            </w:r>
            <w:r>
              <w:rPr>
                <w:rFonts w:cs="Arial"/>
                <w:color w:val="222222"/>
                <w:sz w:val="16"/>
                <w:shd w:val="clear" w:color="auto" w:fill="FFFFFF"/>
              </w:rPr>
              <w:t>,</w:t>
            </w:r>
            <w:r w:rsidRPr="009164AB">
              <w:rPr>
                <w:rFonts w:cs="Arial"/>
                <w:color w:val="222222"/>
                <w:sz w:val="16"/>
                <w:shd w:val="clear" w:color="auto" w:fill="FFFFFF"/>
              </w:rPr>
              <w:t xml:space="preserve"> </w:t>
            </w:r>
            <w:r>
              <w:rPr>
                <w:rFonts w:cs="Arial"/>
                <w:color w:val="222222"/>
                <w:sz w:val="16"/>
                <w:shd w:val="clear" w:color="auto" w:fill="FFFFFF"/>
              </w:rPr>
              <w:t>University of Belgrade</w:t>
            </w:r>
          </w:p>
        </w:tc>
      </w:tr>
      <w:tr w:rsidR="008A3F87" w:rsidTr="008778FD">
        <w:trPr>
          <w:trHeight w:val="380"/>
        </w:trPr>
        <w:tc>
          <w:tcPr>
            <w:tcW w:w="551" w:type="dxa"/>
            <w:vMerge w:val="restart"/>
          </w:tcPr>
          <w:p w:rsidR="008A3F87" w:rsidRPr="00AC7DF1" w:rsidRDefault="008A3F87" w:rsidP="00B3070A">
            <w:pPr>
              <w:pStyle w:val="NormalWeb"/>
              <w:spacing w:line="276" w:lineRule="auto"/>
              <w:jc w:val="left"/>
              <w:rPr>
                <w:rFonts w:cstheme="minorBidi"/>
                <w:color w:val="000000" w:themeColor="text1"/>
                <w:kern w:val="24"/>
                <w:sz w:val="16"/>
                <w:szCs w:val="44"/>
              </w:rPr>
            </w:pPr>
            <w:r w:rsidRPr="00AC7DF1">
              <w:rPr>
                <w:rFonts w:cstheme="minorBidi"/>
                <w:color w:val="000000" w:themeColor="text1"/>
                <w:kern w:val="24"/>
                <w:sz w:val="16"/>
                <w:szCs w:val="44"/>
              </w:rPr>
              <w:t>2.</w:t>
            </w:r>
          </w:p>
        </w:tc>
        <w:tc>
          <w:tcPr>
            <w:tcW w:w="1699" w:type="dxa"/>
          </w:tcPr>
          <w:p w:rsidR="008A3F87" w:rsidRPr="001812C1" w:rsidRDefault="008A3F87" w:rsidP="00B3070A">
            <w:pPr>
              <w:pStyle w:val="NormalWeb"/>
              <w:spacing w:line="276" w:lineRule="auto"/>
              <w:jc w:val="left"/>
              <w:rPr>
                <w:rFonts w:cstheme="minorBidi"/>
                <w:color w:val="000000" w:themeColor="text1"/>
                <w:kern w:val="24"/>
                <w:szCs w:val="44"/>
              </w:rPr>
            </w:pPr>
            <w:r w:rsidRPr="001812C1">
              <w:rPr>
                <w:rFonts w:cstheme="minorBidi"/>
                <w:color w:val="000000" w:themeColor="text1"/>
                <w:kern w:val="24"/>
                <w:sz w:val="16"/>
                <w:szCs w:val="44"/>
              </w:rPr>
              <w:t>March 2015</w:t>
            </w:r>
            <w:r>
              <w:rPr>
                <w:rFonts w:cstheme="minorBidi"/>
                <w:color w:val="000000" w:themeColor="text1"/>
                <w:kern w:val="24"/>
                <w:sz w:val="16"/>
                <w:szCs w:val="44"/>
              </w:rPr>
              <w:t xml:space="preserve"> (NW)</w:t>
            </w:r>
          </w:p>
        </w:tc>
        <w:tc>
          <w:tcPr>
            <w:tcW w:w="1890" w:type="dxa"/>
            <w:vMerge w:val="restart"/>
          </w:tcPr>
          <w:p w:rsidR="008A3F87" w:rsidRDefault="008A3F87" w:rsidP="00B3070A">
            <w:pPr>
              <w:pStyle w:val="NormalWeb"/>
              <w:spacing w:line="276" w:lineRule="auto"/>
              <w:jc w:val="left"/>
              <w:rPr>
                <w:rFonts w:cstheme="minorBidi"/>
                <w:color w:val="000000" w:themeColor="text1"/>
                <w:kern w:val="24"/>
                <w:szCs w:val="44"/>
              </w:rPr>
            </w:pPr>
            <w:r w:rsidRPr="001812C1">
              <w:rPr>
                <w:rFonts w:cstheme="minorBidi"/>
                <w:color w:val="000000" w:themeColor="text1"/>
                <w:kern w:val="24"/>
                <w:sz w:val="16"/>
                <w:szCs w:val="44"/>
              </w:rPr>
              <w:t>June 20, 2019.</w:t>
            </w:r>
          </w:p>
        </w:tc>
        <w:tc>
          <w:tcPr>
            <w:tcW w:w="1800" w:type="dxa"/>
          </w:tcPr>
          <w:p w:rsidR="008A3F87" w:rsidRPr="00AC7DF1" w:rsidRDefault="008A3F87" w:rsidP="00B3070A">
            <w:pPr>
              <w:pStyle w:val="NormalWeb"/>
              <w:spacing w:line="276" w:lineRule="auto"/>
              <w:jc w:val="center"/>
              <w:rPr>
                <w:rFonts w:cstheme="minorBidi"/>
                <w:color w:val="000000" w:themeColor="text1"/>
                <w:kern w:val="24"/>
                <w:sz w:val="16"/>
                <w:szCs w:val="44"/>
              </w:rPr>
            </w:pPr>
            <w:r w:rsidRPr="00AC7DF1">
              <w:rPr>
                <w:rFonts w:cstheme="minorBidi"/>
                <w:color w:val="000000" w:themeColor="text1"/>
                <w:kern w:val="24"/>
                <w:sz w:val="16"/>
                <w:szCs w:val="44"/>
              </w:rPr>
              <w:t>4 yr. 3 months</w:t>
            </w:r>
          </w:p>
        </w:tc>
        <w:tc>
          <w:tcPr>
            <w:tcW w:w="2965" w:type="dxa"/>
            <w:vMerge w:val="restart"/>
          </w:tcPr>
          <w:p w:rsidR="008A3F87" w:rsidRPr="00172949" w:rsidRDefault="008A3F87" w:rsidP="00B3070A">
            <w:pPr>
              <w:pStyle w:val="NormalWeb"/>
              <w:spacing w:line="276" w:lineRule="auto"/>
              <w:jc w:val="left"/>
              <w:rPr>
                <w:rFonts w:cstheme="minorBidi"/>
                <w:color w:val="000000" w:themeColor="text1"/>
                <w:kern w:val="24"/>
                <w:sz w:val="6"/>
                <w:szCs w:val="44"/>
              </w:rPr>
            </w:pPr>
          </w:p>
          <w:p w:rsidR="008A3F87" w:rsidRDefault="008A3F87" w:rsidP="00B3070A">
            <w:pPr>
              <w:pStyle w:val="NormalWeb"/>
              <w:spacing w:line="276" w:lineRule="auto"/>
              <w:jc w:val="left"/>
              <w:rPr>
                <w:rFonts w:cstheme="minorBidi"/>
                <w:color w:val="000000" w:themeColor="text1"/>
                <w:kern w:val="24"/>
                <w:szCs w:val="44"/>
              </w:rPr>
            </w:pPr>
            <w:r w:rsidRPr="00AC7DF1">
              <w:rPr>
                <w:rFonts w:cstheme="minorBidi"/>
                <w:color w:val="000000" w:themeColor="text1"/>
                <w:kern w:val="24"/>
                <w:sz w:val="16"/>
                <w:szCs w:val="44"/>
              </w:rPr>
              <w:t>TEM Laboratory Faculty of Agriculture, University of Belgrade</w:t>
            </w:r>
          </w:p>
        </w:tc>
      </w:tr>
      <w:tr w:rsidR="008A3F87" w:rsidTr="008778FD">
        <w:trPr>
          <w:trHeight w:val="323"/>
        </w:trPr>
        <w:tc>
          <w:tcPr>
            <w:tcW w:w="551" w:type="dxa"/>
            <w:vMerge/>
          </w:tcPr>
          <w:p w:rsidR="008A3F87" w:rsidRPr="00AC7DF1" w:rsidRDefault="008A3F87" w:rsidP="00B3070A">
            <w:pPr>
              <w:pStyle w:val="NormalWeb"/>
              <w:spacing w:line="276" w:lineRule="auto"/>
              <w:jc w:val="left"/>
              <w:rPr>
                <w:rFonts w:cstheme="minorBidi"/>
                <w:color w:val="000000" w:themeColor="text1"/>
                <w:kern w:val="24"/>
                <w:sz w:val="16"/>
                <w:szCs w:val="44"/>
              </w:rPr>
            </w:pPr>
          </w:p>
        </w:tc>
        <w:tc>
          <w:tcPr>
            <w:tcW w:w="1699" w:type="dxa"/>
          </w:tcPr>
          <w:p w:rsidR="008A3F87" w:rsidRDefault="008A3F87" w:rsidP="00B3070A">
            <w:pPr>
              <w:pStyle w:val="NormalWeb"/>
              <w:spacing w:line="276" w:lineRule="auto"/>
              <w:jc w:val="left"/>
              <w:rPr>
                <w:rFonts w:cstheme="minorBidi"/>
                <w:color w:val="000000" w:themeColor="text1"/>
                <w:kern w:val="24"/>
                <w:szCs w:val="44"/>
              </w:rPr>
            </w:pPr>
            <w:r w:rsidRPr="001812C1">
              <w:rPr>
                <w:rFonts w:cstheme="minorBidi"/>
                <w:color w:val="000000" w:themeColor="text1"/>
                <w:kern w:val="24"/>
                <w:sz w:val="16"/>
                <w:szCs w:val="44"/>
              </w:rPr>
              <w:t>May 2018 (TFT)</w:t>
            </w:r>
          </w:p>
        </w:tc>
        <w:tc>
          <w:tcPr>
            <w:tcW w:w="1890" w:type="dxa"/>
            <w:vMerge/>
          </w:tcPr>
          <w:p w:rsidR="008A3F87" w:rsidRDefault="008A3F87" w:rsidP="00B3070A">
            <w:pPr>
              <w:pStyle w:val="NormalWeb"/>
              <w:spacing w:line="276" w:lineRule="auto"/>
              <w:jc w:val="left"/>
              <w:rPr>
                <w:rFonts w:cstheme="minorBidi"/>
                <w:color w:val="000000" w:themeColor="text1"/>
                <w:kern w:val="24"/>
                <w:szCs w:val="44"/>
              </w:rPr>
            </w:pPr>
          </w:p>
        </w:tc>
        <w:tc>
          <w:tcPr>
            <w:tcW w:w="1800" w:type="dxa"/>
          </w:tcPr>
          <w:p w:rsidR="008A3F87" w:rsidRDefault="008A3F87" w:rsidP="00B3070A">
            <w:pPr>
              <w:pStyle w:val="NormalWeb"/>
              <w:spacing w:line="276" w:lineRule="auto"/>
              <w:jc w:val="center"/>
              <w:rPr>
                <w:rFonts w:cstheme="minorBidi"/>
                <w:color w:val="000000" w:themeColor="text1"/>
                <w:kern w:val="24"/>
                <w:szCs w:val="44"/>
              </w:rPr>
            </w:pPr>
            <w:r w:rsidRPr="00AC7DF1">
              <w:rPr>
                <w:rFonts w:cstheme="minorBidi"/>
                <w:color w:val="000000" w:themeColor="text1"/>
                <w:kern w:val="24"/>
                <w:sz w:val="16"/>
                <w:szCs w:val="44"/>
              </w:rPr>
              <w:t>1 yr.1 month</w:t>
            </w:r>
          </w:p>
        </w:tc>
        <w:tc>
          <w:tcPr>
            <w:tcW w:w="2965" w:type="dxa"/>
            <w:vMerge/>
          </w:tcPr>
          <w:p w:rsidR="008A3F87" w:rsidRDefault="008A3F87" w:rsidP="00B3070A">
            <w:pPr>
              <w:pStyle w:val="NormalWeb"/>
              <w:spacing w:line="276" w:lineRule="auto"/>
              <w:jc w:val="left"/>
              <w:rPr>
                <w:rFonts w:cstheme="minorBidi"/>
                <w:color w:val="000000" w:themeColor="text1"/>
                <w:kern w:val="24"/>
                <w:szCs w:val="44"/>
              </w:rPr>
            </w:pPr>
          </w:p>
        </w:tc>
      </w:tr>
      <w:tr w:rsidR="008A3F87" w:rsidTr="008778FD">
        <w:trPr>
          <w:trHeight w:val="296"/>
        </w:trPr>
        <w:tc>
          <w:tcPr>
            <w:tcW w:w="551" w:type="dxa"/>
          </w:tcPr>
          <w:p w:rsidR="008A3F87" w:rsidRPr="00AC7DF1" w:rsidRDefault="008A3F87" w:rsidP="00B3070A">
            <w:pPr>
              <w:pStyle w:val="NormalWeb"/>
              <w:spacing w:line="276" w:lineRule="auto"/>
              <w:jc w:val="left"/>
              <w:rPr>
                <w:rFonts w:cstheme="minorBidi"/>
                <w:color w:val="000000" w:themeColor="text1"/>
                <w:kern w:val="24"/>
                <w:sz w:val="16"/>
                <w:szCs w:val="44"/>
              </w:rPr>
            </w:pPr>
            <w:r w:rsidRPr="00AC7DF1">
              <w:rPr>
                <w:rFonts w:cstheme="minorBidi"/>
                <w:color w:val="000000" w:themeColor="text1"/>
                <w:kern w:val="24"/>
                <w:sz w:val="16"/>
                <w:szCs w:val="44"/>
              </w:rPr>
              <w:t>3.</w:t>
            </w:r>
          </w:p>
        </w:tc>
        <w:tc>
          <w:tcPr>
            <w:tcW w:w="1699" w:type="dxa"/>
          </w:tcPr>
          <w:p w:rsidR="008A3F87" w:rsidRDefault="008A3F87" w:rsidP="00B3070A">
            <w:pPr>
              <w:pStyle w:val="NormalWeb"/>
              <w:spacing w:line="276" w:lineRule="auto"/>
              <w:jc w:val="left"/>
              <w:rPr>
                <w:rFonts w:cstheme="minorBidi"/>
                <w:color w:val="000000" w:themeColor="text1"/>
                <w:kern w:val="24"/>
                <w:szCs w:val="44"/>
              </w:rPr>
            </w:pPr>
            <w:r w:rsidRPr="00AC7DF1">
              <w:rPr>
                <w:rFonts w:cstheme="minorBidi"/>
                <w:color w:val="000000" w:themeColor="text1"/>
                <w:kern w:val="24"/>
                <w:sz w:val="16"/>
                <w:szCs w:val="44"/>
              </w:rPr>
              <w:t>April 2022 (TFT)</w:t>
            </w:r>
          </w:p>
        </w:tc>
        <w:tc>
          <w:tcPr>
            <w:tcW w:w="1890" w:type="dxa"/>
          </w:tcPr>
          <w:p w:rsidR="008A3F87" w:rsidRPr="00AC7DF1" w:rsidRDefault="008A3F87" w:rsidP="00B3070A">
            <w:pPr>
              <w:pStyle w:val="NormalWeb"/>
              <w:spacing w:line="276" w:lineRule="auto"/>
              <w:jc w:val="left"/>
              <w:rPr>
                <w:rFonts w:cstheme="minorBidi"/>
                <w:color w:val="000000" w:themeColor="text1"/>
                <w:kern w:val="24"/>
                <w:szCs w:val="44"/>
              </w:rPr>
            </w:pPr>
            <w:r w:rsidRPr="00AC7DF1">
              <w:rPr>
                <w:rFonts w:cstheme="minorBidi"/>
                <w:color w:val="000000" w:themeColor="text1"/>
                <w:kern w:val="24"/>
                <w:sz w:val="16"/>
                <w:szCs w:val="44"/>
              </w:rPr>
              <w:t>February 24, 2023</w:t>
            </w:r>
          </w:p>
        </w:tc>
        <w:tc>
          <w:tcPr>
            <w:tcW w:w="1800" w:type="dxa"/>
          </w:tcPr>
          <w:p w:rsidR="008A3F87" w:rsidRDefault="008A3F87" w:rsidP="00B3070A">
            <w:pPr>
              <w:pStyle w:val="NormalWeb"/>
              <w:spacing w:line="276" w:lineRule="auto"/>
              <w:jc w:val="center"/>
              <w:rPr>
                <w:rFonts w:cstheme="minorBidi"/>
                <w:color w:val="000000" w:themeColor="text1"/>
                <w:kern w:val="24"/>
                <w:szCs w:val="44"/>
              </w:rPr>
            </w:pPr>
            <w:r w:rsidRPr="00AC7DF1">
              <w:rPr>
                <w:rFonts w:cstheme="minorBidi"/>
                <w:color w:val="000000" w:themeColor="text1"/>
                <w:kern w:val="24"/>
                <w:sz w:val="16"/>
                <w:szCs w:val="44"/>
              </w:rPr>
              <w:t>8 months</w:t>
            </w:r>
          </w:p>
        </w:tc>
        <w:tc>
          <w:tcPr>
            <w:tcW w:w="2965" w:type="dxa"/>
            <w:vMerge/>
          </w:tcPr>
          <w:p w:rsidR="008A3F87" w:rsidRDefault="008A3F87" w:rsidP="00B3070A">
            <w:pPr>
              <w:pStyle w:val="NormalWeb"/>
              <w:spacing w:line="276" w:lineRule="auto"/>
              <w:jc w:val="left"/>
              <w:rPr>
                <w:rFonts w:cstheme="minorBidi"/>
                <w:color w:val="000000" w:themeColor="text1"/>
                <w:kern w:val="24"/>
                <w:szCs w:val="44"/>
              </w:rPr>
            </w:pPr>
          </w:p>
        </w:tc>
      </w:tr>
      <w:tr w:rsidR="008A3F87" w:rsidTr="008778FD">
        <w:trPr>
          <w:trHeight w:val="371"/>
        </w:trPr>
        <w:tc>
          <w:tcPr>
            <w:tcW w:w="551" w:type="dxa"/>
          </w:tcPr>
          <w:p w:rsidR="008A3F87" w:rsidRPr="00AC7DF1" w:rsidRDefault="008A3F87" w:rsidP="00B3070A">
            <w:pPr>
              <w:pStyle w:val="NormalWeb"/>
              <w:spacing w:line="276" w:lineRule="auto"/>
              <w:jc w:val="left"/>
              <w:rPr>
                <w:rFonts w:cstheme="minorBidi"/>
                <w:color w:val="000000" w:themeColor="text1"/>
                <w:kern w:val="24"/>
                <w:sz w:val="16"/>
                <w:szCs w:val="44"/>
              </w:rPr>
            </w:pPr>
            <w:r w:rsidRPr="00AC7DF1">
              <w:rPr>
                <w:rFonts w:cstheme="minorBidi"/>
                <w:color w:val="000000" w:themeColor="text1"/>
                <w:kern w:val="24"/>
                <w:sz w:val="16"/>
                <w:szCs w:val="44"/>
              </w:rPr>
              <w:t>4.</w:t>
            </w:r>
          </w:p>
        </w:tc>
        <w:tc>
          <w:tcPr>
            <w:tcW w:w="1699" w:type="dxa"/>
          </w:tcPr>
          <w:p w:rsidR="008A3F87" w:rsidRDefault="008A3F87" w:rsidP="00B3070A">
            <w:pPr>
              <w:pStyle w:val="NormalWeb"/>
              <w:spacing w:line="276" w:lineRule="auto"/>
              <w:jc w:val="left"/>
              <w:rPr>
                <w:rFonts w:cstheme="minorBidi"/>
                <w:color w:val="000000" w:themeColor="text1"/>
                <w:kern w:val="24"/>
                <w:szCs w:val="44"/>
              </w:rPr>
            </w:pPr>
            <w:r w:rsidRPr="007464D2">
              <w:rPr>
                <w:rFonts w:cstheme="minorBidi"/>
                <w:color w:val="000000" w:themeColor="text1"/>
                <w:kern w:val="24"/>
                <w:sz w:val="16"/>
                <w:szCs w:val="44"/>
                <w:lang w:val="sr-Latn-RS"/>
              </w:rPr>
              <w:t>October</w:t>
            </w:r>
            <w:r w:rsidRPr="007464D2">
              <w:rPr>
                <w:rFonts w:cstheme="minorBidi"/>
                <w:color w:val="000000" w:themeColor="text1"/>
                <w:kern w:val="24"/>
                <w:sz w:val="16"/>
                <w:szCs w:val="44"/>
              </w:rPr>
              <w:t xml:space="preserve"> 202</w:t>
            </w:r>
            <w:r w:rsidRPr="007464D2">
              <w:rPr>
                <w:rFonts w:cstheme="minorBidi"/>
                <w:color w:val="000000" w:themeColor="text1"/>
                <w:kern w:val="24"/>
                <w:sz w:val="16"/>
                <w:szCs w:val="44"/>
                <w:lang w:val="sr-Latn-RS"/>
              </w:rPr>
              <w:t>1 (TFT)</w:t>
            </w:r>
          </w:p>
        </w:tc>
        <w:tc>
          <w:tcPr>
            <w:tcW w:w="1890" w:type="dxa"/>
          </w:tcPr>
          <w:p w:rsidR="008A3F87" w:rsidRPr="00AC7DF1" w:rsidRDefault="008A3F87" w:rsidP="00B3070A">
            <w:pPr>
              <w:pStyle w:val="NormalWeb"/>
              <w:spacing w:line="276" w:lineRule="auto"/>
              <w:jc w:val="left"/>
              <w:rPr>
                <w:rFonts w:cstheme="minorBidi"/>
                <w:color w:val="000000" w:themeColor="text1"/>
                <w:kern w:val="24"/>
                <w:szCs w:val="44"/>
              </w:rPr>
            </w:pPr>
            <w:r w:rsidRPr="00AC7DF1">
              <w:rPr>
                <w:rFonts w:cstheme="minorBidi"/>
                <w:color w:val="000000" w:themeColor="text1"/>
                <w:kern w:val="24"/>
                <w:sz w:val="16"/>
                <w:szCs w:val="44"/>
              </w:rPr>
              <w:t>March 20, 2023</w:t>
            </w:r>
          </w:p>
        </w:tc>
        <w:tc>
          <w:tcPr>
            <w:tcW w:w="1800" w:type="dxa"/>
          </w:tcPr>
          <w:p w:rsidR="008A3F87" w:rsidRDefault="008A3F87" w:rsidP="00B3070A">
            <w:pPr>
              <w:pStyle w:val="NormalWeb"/>
              <w:spacing w:line="276" w:lineRule="auto"/>
              <w:jc w:val="center"/>
              <w:rPr>
                <w:rFonts w:cstheme="minorBidi"/>
                <w:color w:val="000000" w:themeColor="text1"/>
                <w:kern w:val="24"/>
                <w:szCs w:val="44"/>
              </w:rPr>
            </w:pPr>
            <w:r w:rsidRPr="00AC7DF1">
              <w:rPr>
                <w:rFonts w:cstheme="minorBidi"/>
                <w:color w:val="000000" w:themeColor="text1"/>
                <w:kern w:val="24"/>
                <w:sz w:val="16"/>
                <w:szCs w:val="44"/>
              </w:rPr>
              <w:t>1yr. 5 months</w:t>
            </w:r>
          </w:p>
        </w:tc>
        <w:tc>
          <w:tcPr>
            <w:tcW w:w="2965" w:type="dxa"/>
          </w:tcPr>
          <w:p w:rsidR="008A3F87" w:rsidRDefault="008A3F87" w:rsidP="00B3070A">
            <w:pPr>
              <w:pStyle w:val="NormalWeb"/>
              <w:spacing w:line="276" w:lineRule="auto"/>
              <w:jc w:val="left"/>
              <w:rPr>
                <w:rFonts w:cstheme="minorBidi"/>
                <w:color w:val="000000" w:themeColor="text1"/>
                <w:kern w:val="24"/>
                <w:szCs w:val="44"/>
              </w:rPr>
            </w:pPr>
            <w:r w:rsidRPr="00D116F7">
              <w:rPr>
                <w:rFonts w:cstheme="minorBidi"/>
                <w:color w:val="000000" w:themeColor="text1"/>
                <w:kern w:val="24"/>
                <w:sz w:val="16"/>
                <w:szCs w:val="44"/>
              </w:rPr>
              <w:t>LAUS GmbH, Germany</w:t>
            </w:r>
          </w:p>
        </w:tc>
      </w:tr>
      <w:tr w:rsidR="008A3F87" w:rsidTr="008778FD">
        <w:trPr>
          <w:trHeight w:val="557"/>
        </w:trPr>
        <w:tc>
          <w:tcPr>
            <w:tcW w:w="551" w:type="dxa"/>
          </w:tcPr>
          <w:p w:rsidR="008A3F87" w:rsidRPr="00AC7DF1" w:rsidRDefault="008A3F87" w:rsidP="00B3070A">
            <w:pPr>
              <w:pStyle w:val="NormalWeb"/>
              <w:spacing w:line="276" w:lineRule="auto"/>
              <w:jc w:val="left"/>
              <w:rPr>
                <w:rFonts w:cstheme="minorBidi"/>
                <w:color w:val="000000" w:themeColor="text1"/>
                <w:kern w:val="24"/>
                <w:sz w:val="16"/>
                <w:szCs w:val="44"/>
              </w:rPr>
            </w:pPr>
            <w:r>
              <w:rPr>
                <w:rFonts w:cstheme="minorBidi"/>
                <w:color w:val="000000" w:themeColor="text1"/>
                <w:kern w:val="24"/>
                <w:sz w:val="16"/>
                <w:szCs w:val="44"/>
              </w:rPr>
              <w:t>5.</w:t>
            </w:r>
          </w:p>
        </w:tc>
        <w:tc>
          <w:tcPr>
            <w:tcW w:w="1699" w:type="dxa"/>
          </w:tcPr>
          <w:p w:rsidR="008A3F87" w:rsidRDefault="008A3F87" w:rsidP="00B3070A">
            <w:pPr>
              <w:pStyle w:val="NormalWeb"/>
              <w:spacing w:line="276" w:lineRule="auto"/>
              <w:jc w:val="left"/>
              <w:rPr>
                <w:rFonts w:cstheme="minorBidi"/>
                <w:color w:val="000000" w:themeColor="text1"/>
                <w:kern w:val="24"/>
                <w:szCs w:val="44"/>
              </w:rPr>
            </w:pPr>
            <w:r w:rsidRPr="00AC7DF1">
              <w:rPr>
                <w:rFonts w:cstheme="minorBidi"/>
                <w:color w:val="000000" w:themeColor="text1"/>
                <w:kern w:val="24"/>
                <w:sz w:val="16"/>
                <w:szCs w:val="44"/>
              </w:rPr>
              <w:t>April 2022 (TFT)</w:t>
            </w:r>
          </w:p>
        </w:tc>
        <w:tc>
          <w:tcPr>
            <w:tcW w:w="1890" w:type="dxa"/>
          </w:tcPr>
          <w:p w:rsidR="008A3F87" w:rsidRPr="007464D2" w:rsidRDefault="008A3F87" w:rsidP="00B3070A">
            <w:pPr>
              <w:pStyle w:val="NormalWeb"/>
              <w:spacing w:line="276" w:lineRule="auto"/>
              <w:jc w:val="left"/>
              <w:rPr>
                <w:rFonts w:cstheme="minorBidi"/>
                <w:color w:val="000000" w:themeColor="text1"/>
                <w:kern w:val="24"/>
                <w:szCs w:val="44"/>
              </w:rPr>
            </w:pPr>
            <w:r w:rsidRPr="007464D2">
              <w:rPr>
                <w:rFonts w:cstheme="minorBidi"/>
                <w:iCs/>
                <w:color w:val="000000" w:themeColor="text1"/>
                <w:kern w:val="24"/>
                <w:sz w:val="16"/>
                <w:szCs w:val="44"/>
                <w:lang w:val="sr-Latn-RS"/>
              </w:rPr>
              <w:t>March 25, 2023</w:t>
            </w:r>
          </w:p>
        </w:tc>
        <w:tc>
          <w:tcPr>
            <w:tcW w:w="1800" w:type="dxa"/>
          </w:tcPr>
          <w:p w:rsidR="008A3F87" w:rsidRDefault="008A3F87" w:rsidP="00B3070A">
            <w:pPr>
              <w:pStyle w:val="NormalWeb"/>
              <w:spacing w:line="276" w:lineRule="auto"/>
              <w:jc w:val="center"/>
              <w:rPr>
                <w:rFonts w:cstheme="minorBidi"/>
                <w:color w:val="000000" w:themeColor="text1"/>
                <w:kern w:val="24"/>
                <w:szCs w:val="44"/>
              </w:rPr>
            </w:pPr>
            <w:r w:rsidRPr="00AC7DF1">
              <w:rPr>
                <w:rFonts w:cstheme="minorBidi"/>
                <w:color w:val="000000" w:themeColor="text1"/>
                <w:kern w:val="24"/>
                <w:sz w:val="16"/>
                <w:szCs w:val="44"/>
              </w:rPr>
              <w:t>8 months</w:t>
            </w:r>
          </w:p>
        </w:tc>
        <w:tc>
          <w:tcPr>
            <w:tcW w:w="2965" w:type="dxa"/>
          </w:tcPr>
          <w:p w:rsidR="008A3F87" w:rsidRDefault="008A3F87" w:rsidP="00B3070A">
            <w:pPr>
              <w:pStyle w:val="NormalWeb"/>
              <w:spacing w:line="276" w:lineRule="auto"/>
              <w:jc w:val="left"/>
              <w:rPr>
                <w:rFonts w:cstheme="minorBidi"/>
                <w:color w:val="000000" w:themeColor="text1"/>
                <w:kern w:val="24"/>
                <w:szCs w:val="44"/>
              </w:rPr>
            </w:pPr>
            <w:r w:rsidRPr="007464D2">
              <w:rPr>
                <w:rFonts w:cstheme="minorBidi"/>
                <w:color w:val="000000" w:themeColor="text1"/>
                <w:kern w:val="24"/>
                <w:sz w:val="16"/>
                <w:szCs w:val="44"/>
              </w:rPr>
              <w:t>NanoLab,</w:t>
            </w:r>
            <w:r>
              <w:rPr>
                <w:rFonts w:cstheme="minorBidi"/>
                <w:color w:val="000000" w:themeColor="text1"/>
                <w:kern w:val="24"/>
                <w:sz w:val="16"/>
                <w:szCs w:val="44"/>
              </w:rPr>
              <w:t xml:space="preserve"> </w:t>
            </w:r>
            <w:r w:rsidRPr="007464D2">
              <w:rPr>
                <w:rFonts w:cstheme="minorBidi"/>
                <w:color w:val="000000" w:themeColor="text1"/>
                <w:kern w:val="24"/>
                <w:sz w:val="16"/>
                <w:szCs w:val="44"/>
              </w:rPr>
              <w:t xml:space="preserve">Faculty of Mechanical Engineering, University of Belgrade </w:t>
            </w:r>
          </w:p>
        </w:tc>
      </w:tr>
      <w:tr w:rsidR="008A3F87" w:rsidTr="008778FD">
        <w:trPr>
          <w:trHeight w:val="602"/>
        </w:trPr>
        <w:tc>
          <w:tcPr>
            <w:tcW w:w="551" w:type="dxa"/>
          </w:tcPr>
          <w:p w:rsidR="008A3F87" w:rsidRPr="00AC7DF1" w:rsidRDefault="008A3F87" w:rsidP="00B3070A">
            <w:pPr>
              <w:pStyle w:val="NormalWeb"/>
              <w:spacing w:line="276" w:lineRule="auto"/>
              <w:jc w:val="left"/>
              <w:rPr>
                <w:rFonts w:cstheme="minorBidi"/>
                <w:color w:val="000000" w:themeColor="text1"/>
                <w:kern w:val="24"/>
                <w:sz w:val="16"/>
                <w:szCs w:val="44"/>
              </w:rPr>
            </w:pPr>
            <w:r>
              <w:rPr>
                <w:rFonts w:cstheme="minorBidi"/>
                <w:color w:val="000000" w:themeColor="text1"/>
                <w:kern w:val="24"/>
                <w:sz w:val="16"/>
                <w:szCs w:val="44"/>
              </w:rPr>
              <w:t>6.</w:t>
            </w:r>
          </w:p>
        </w:tc>
        <w:tc>
          <w:tcPr>
            <w:tcW w:w="1699" w:type="dxa"/>
          </w:tcPr>
          <w:p w:rsidR="008A3F87" w:rsidRDefault="008A3F87" w:rsidP="00B3070A">
            <w:pPr>
              <w:pStyle w:val="NormalWeb"/>
              <w:spacing w:line="276" w:lineRule="auto"/>
              <w:jc w:val="left"/>
              <w:rPr>
                <w:rFonts w:cstheme="minorBidi"/>
                <w:color w:val="000000" w:themeColor="text1"/>
                <w:kern w:val="24"/>
                <w:szCs w:val="44"/>
              </w:rPr>
            </w:pPr>
            <w:r w:rsidRPr="007464D2">
              <w:rPr>
                <w:rFonts w:cstheme="minorBidi"/>
                <w:color w:val="000000" w:themeColor="text1"/>
                <w:kern w:val="24"/>
                <w:sz w:val="16"/>
                <w:szCs w:val="44"/>
                <w:lang w:val="sr-Latn-RS"/>
              </w:rPr>
              <w:t>October</w:t>
            </w:r>
            <w:r w:rsidRPr="007464D2">
              <w:rPr>
                <w:rFonts w:cstheme="minorBidi"/>
                <w:color w:val="000000" w:themeColor="text1"/>
                <w:kern w:val="24"/>
                <w:sz w:val="16"/>
                <w:szCs w:val="44"/>
              </w:rPr>
              <w:t xml:space="preserve"> 202</w:t>
            </w:r>
            <w:r w:rsidRPr="007464D2">
              <w:rPr>
                <w:rFonts w:cstheme="minorBidi"/>
                <w:color w:val="000000" w:themeColor="text1"/>
                <w:kern w:val="24"/>
                <w:sz w:val="16"/>
                <w:szCs w:val="44"/>
                <w:lang w:val="sr-Latn-RS"/>
              </w:rPr>
              <w:t>1(TFT)</w:t>
            </w:r>
          </w:p>
        </w:tc>
        <w:tc>
          <w:tcPr>
            <w:tcW w:w="1890" w:type="dxa"/>
          </w:tcPr>
          <w:p w:rsidR="008A3F87" w:rsidRPr="007464D2" w:rsidRDefault="008A3F87" w:rsidP="00B3070A">
            <w:pPr>
              <w:pStyle w:val="NormalWeb"/>
              <w:spacing w:line="276" w:lineRule="auto"/>
              <w:jc w:val="left"/>
              <w:rPr>
                <w:rFonts w:cstheme="minorBidi"/>
                <w:color w:val="000000" w:themeColor="text1"/>
                <w:kern w:val="24"/>
                <w:szCs w:val="44"/>
              </w:rPr>
            </w:pPr>
            <w:r w:rsidRPr="007464D2">
              <w:rPr>
                <w:rFonts w:cstheme="minorBidi"/>
                <w:iCs/>
                <w:color w:val="000000" w:themeColor="text1"/>
                <w:kern w:val="24"/>
                <w:sz w:val="16"/>
                <w:szCs w:val="44"/>
                <w:lang w:val="de-DE"/>
              </w:rPr>
              <w:t xml:space="preserve">April,28,2023 </w:t>
            </w:r>
            <w:r w:rsidRPr="007464D2">
              <w:rPr>
                <w:rFonts w:cstheme="minorBidi"/>
                <w:iCs/>
                <w:color w:val="000000" w:themeColor="text1"/>
                <w:kern w:val="24"/>
                <w:sz w:val="16"/>
                <w:szCs w:val="44"/>
                <w:lang w:val="sr-Latn-RS"/>
              </w:rPr>
              <w:t xml:space="preserve"> </w:t>
            </w:r>
          </w:p>
        </w:tc>
        <w:tc>
          <w:tcPr>
            <w:tcW w:w="1800" w:type="dxa"/>
          </w:tcPr>
          <w:p w:rsidR="008A3F87" w:rsidRDefault="008A3F87" w:rsidP="00B3070A">
            <w:pPr>
              <w:pStyle w:val="NormalWeb"/>
              <w:spacing w:line="276" w:lineRule="auto"/>
              <w:jc w:val="center"/>
              <w:rPr>
                <w:rFonts w:cstheme="minorBidi"/>
                <w:color w:val="000000" w:themeColor="text1"/>
                <w:kern w:val="24"/>
                <w:szCs w:val="44"/>
              </w:rPr>
            </w:pPr>
            <w:r>
              <w:rPr>
                <w:rFonts w:cstheme="minorBidi"/>
                <w:color w:val="000000" w:themeColor="text1"/>
                <w:kern w:val="24"/>
                <w:sz w:val="16"/>
                <w:szCs w:val="44"/>
              </w:rPr>
              <w:t>1yr. 6</w:t>
            </w:r>
            <w:r w:rsidRPr="00AC7DF1">
              <w:rPr>
                <w:rFonts w:cstheme="minorBidi"/>
                <w:color w:val="000000" w:themeColor="text1"/>
                <w:kern w:val="24"/>
                <w:sz w:val="16"/>
                <w:szCs w:val="44"/>
              </w:rPr>
              <w:t xml:space="preserve"> months</w:t>
            </w:r>
          </w:p>
        </w:tc>
        <w:tc>
          <w:tcPr>
            <w:tcW w:w="2965" w:type="dxa"/>
          </w:tcPr>
          <w:p w:rsidR="008A3F87" w:rsidRDefault="008A3F87" w:rsidP="00B3070A">
            <w:pPr>
              <w:pStyle w:val="NormalWeb"/>
              <w:spacing w:line="276" w:lineRule="auto"/>
              <w:jc w:val="left"/>
              <w:rPr>
                <w:rFonts w:cstheme="minorBidi"/>
                <w:color w:val="000000" w:themeColor="text1"/>
                <w:kern w:val="24"/>
                <w:szCs w:val="44"/>
              </w:rPr>
            </w:pPr>
            <w:r>
              <w:rPr>
                <w:rFonts w:cstheme="minorBidi"/>
                <w:iCs/>
                <w:color w:val="000000" w:themeColor="text1"/>
                <w:kern w:val="24"/>
                <w:sz w:val="16"/>
                <w:szCs w:val="44"/>
                <w:lang w:val="sr-Latn-RS"/>
              </w:rPr>
              <w:t>Fraunhofer-</w:t>
            </w:r>
            <w:r w:rsidRPr="007464D2">
              <w:rPr>
                <w:rFonts w:cstheme="minorBidi"/>
                <w:iCs/>
                <w:color w:val="000000" w:themeColor="text1"/>
                <w:kern w:val="24"/>
                <w:sz w:val="16"/>
                <w:szCs w:val="44"/>
                <w:lang w:val="sr-Latn-RS"/>
              </w:rPr>
              <w:t xml:space="preserve">Insitut für Silicatforschung </w:t>
            </w:r>
            <w:r w:rsidRPr="007464D2">
              <w:rPr>
                <w:rFonts w:cstheme="minorBidi"/>
                <w:iCs/>
                <w:caps/>
                <w:color w:val="000000" w:themeColor="text1"/>
                <w:kern w:val="24"/>
                <w:sz w:val="16"/>
                <w:szCs w:val="44"/>
                <w:lang w:val="de-DE"/>
              </w:rPr>
              <w:t>ISC, G</w:t>
            </w:r>
            <w:r w:rsidRPr="007464D2">
              <w:rPr>
                <w:rFonts w:cstheme="minorBidi"/>
                <w:iCs/>
                <w:color w:val="000000" w:themeColor="text1"/>
                <w:kern w:val="24"/>
                <w:sz w:val="16"/>
                <w:szCs w:val="44"/>
                <w:lang w:val="de-DE"/>
              </w:rPr>
              <w:t>ermany</w:t>
            </w:r>
          </w:p>
        </w:tc>
      </w:tr>
    </w:tbl>
    <w:p w:rsidR="008A3F87" w:rsidRDefault="008A3F87" w:rsidP="00B3070A">
      <w:pPr>
        <w:spacing w:line="276" w:lineRule="auto"/>
        <w:rPr>
          <w:b/>
          <w:sz w:val="16"/>
        </w:rPr>
      </w:pPr>
    </w:p>
    <w:p w:rsidR="008A3F87" w:rsidRDefault="008A3F87" w:rsidP="00B3070A">
      <w:pPr>
        <w:spacing w:line="276" w:lineRule="auto"/>
        <w:ind w:left="450"/>
        <w:rPr>
          <w:b/>
        </w:rPr>
      </w:pPr>
    </w:p>
    <w:p w:rsidR="008A3F87" w:rsidRPr="00B560A1" w:rsidRDefault="00B560A1" w:rsidP="00B3070A">
      <w:pPr>
        <w:spacing w:line="276" w:lineRule="auto"/>
        <w:ind w:left="450"/>
      </w:pPr>
      <w:r w:rsidRPr="00B560A1">
        <w:rPr>
          <w:b/>
        </w:rPr>
        <w:t xml:space="preserve">(S3) </w:t>
      </w:r>
      <w:r w:rsidR="008A3F87" w:rsidRPr="00B560A1">
        <w:rPr>
          <w:b/>
        </w:rPr>
        <w:t>Supplement Figure 1:</w:t>
      </w:r>
      <w:r w:rsidR="008A3F87" w:rsidRPr="00B560A1">
        <w:t xml:space="preserve"> Fullerenol </w:t>
      </w:r>
      <w:r w:rsidR="008A3F87" w:rsidRPr="00B560A1">
        <w:rPr>
          <w:vertAlign w:val="superscript"/>
        </w:rPr>
        <w:t>13</w:t>
      </w:r>
      <w:r w:rsidR="008A3F87" w:rsidRPr="00B560A1">
        <w:t>C-NMR spectra and OH groups determin</w:t>
      </w:r>
      <w:r w:rsidR="00CF5EC8" w:rsidRPr="00B560A1">
        <w:t>ation (orginal image from device print</w:t>
      </w:r>
      <w:r w:rsidR="008A3F87" w:rsidRPr="00B560A1">
        <w:t xml:space="preserve">) </w:t>
      </w:r>
    </w:p>
    <w:p w:rsidR="00B560A1" w:rsidRPr="00B560A1" w:rsidRDefault="00B560A1" w:rsidP="00B3070A">
      <w:pPr>
        <w:spacing w:line="276" w:lineRule="auto"/>
        <w:ind w:left="450"/>
        <w:rPr>
          <w:sz w:val="12"/>
          <w:lang w:eastAsia="en-US"/>
        </w:rPr>
      </w:pPr>
    </w:p>
    <w:p w:rsidR="008A3F87" w:rsidRPr="00372F29" w:rsidRDefault="008A3F87" w:rsidP="00B3070A">
      <w:pPr>
        <w:spacing w:line="276" w:lineRule="auto"/>
        <w:ind w:left="2610" w:hanging="2160"/>
        <w:jc w:val="center"/>
        <w:rPr>
          <w:lang w:eastAsia="en-US"/>
        </w:rPr>
      </w:pPr>
      <w:r w:rsidRPr="00372F29">
        <w:rPr>
          <w:lang w:eastAsia="en-US"/>
        </w:rPr>
        <w:drawing>
          <wp:inline distT="0" distB="0" distL="0" distR="0" wp14:anchorId="4D7327D5" wp14:editId="55CC044C">
            <wp:extent cx="4601183" cy="3107871"/>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54911" cy="3144162"/>
                    </a:xfrm>
                    <a:prstGeom prst="rect">
                      <a:avLst/>
                    </a:prstGeom>
                    <a:noFill/>
                  </pic:spPr>
                </pic:pic>
              </a:graphicData>
            </a:graphic>
          </wp:inline>
        </w:drawing>
      </w:r>
    </w:p>
    <w:p w:rsidR="00CF5EC8" w:rsidRDefault="008A3F87" w:rsidP="00B3070A">
      <w:pPr>
        <w:spacing w:line="276" w:lineRule="auto"/>
        <w:ind w:left="540" w:right="450"/>
        <w:rPr>
          <w:rFonts w:eastAsiaTheme="minorEastAsia" w:cstheme="minorBidi"/>
          <w:noProof w:val="0"/>
          <w:color w:val="000000" w:themeColor="text1"/>
          <w:kern w:val="24"/>
          <w:sz w:val="16"/>
          <w:lang w:eastAsia="en-US"/>
        </w:rPr>
      </w:pPr>
      <w:r w:rsidRPr="00372F29">
        <w:rPr>
          <w:rFonts w:eastAsiaTheme="minorEastAsia" w:cstheme="minorBidi"/>
          <w:b/>
          <w:bCs/>
          <w:noProof w:val="0"/>
          <w:color w:val="000000" w:themeColor="text1"/>
          <w:kern w:val="24"/>
          <w:sz w:val="16"/>
          <w:szCs w:val="24"/>
          <w:lang w:eastAsia="en-US"/>
        </w:rPr>
        <w:t>Suppl. Figure 1 (S2</w:t>
      </w:r>
      <w:proofErr w:type="gramStart"/>
      <w:r w:rsidRPr="00372F29">
        <w:rPr>
          <w:rFonts w:eastAsiaTheme="minorEastAsia" w:cstheme="minorBidi"/>
          <w:b/>
          <w:bCs/>
          <w:noProof w:val="0"/>
          <w:color w:val="000000" w:themeColor="text1"/>
          <w:kern w:val="24"/>
          <w:sz w:val="16"/>
          <w:szCs w:val="24"/>
          <w:lang w:eastAsia="en-US"/>
        </w:rPr>
        <w:t>) :</w:t>
      </w:r>
      <w:proofErr w:type="gramEnd"/>
      <w:r w:rsidRPr="00372F29">
        <w:rPr>
          <w:rFonts w:eastAsiaTheme="minorEastAsia" w:cstheme="minorBidi"/>
          <w:b/>
          <w:bCs/>
          <w:noProof w:val="0"/>
          <w:color w:val="000000" w:themeColor="text1"/>
          <w:kern w:val="24"/>
          <w:sz w:val="16"/>
          <w:szCs w:val="24"/>
          <w:lang w:eastAsia="en-US"/>
        </w:rPr>
        <w:t xml:space="preserve"> </w:t>
      </w:r>
      <w:proofErr w:type="spellStart"/>
      <w:r w:rsidRPr="00372F29">
        <w:rPr>
          <w:rFonts w:eastAsiaTheme="minorEastAsia" w:cstheme="minorBidi"/>
          <w:bCs/>
          <w:noProof w:val="0"/>
          <w:color w:val="000000" w:themeColor="text1"/>
          <w:kern w:val="24"/>
          <w:sz w:val="16"/>
          <w:szCs w:val="24"/>
          <w:lang w:eastAsia="en-US"/>
        </w:rPr>
        <w:t>Fullerenol</w:t>
      </w:r>
      <w:proofErr w:type="spellEnd"/>
      <w:r w:rsidRPr="00372F29">
        <w:rPr>
          <w:rFonts w:eastAsiaTheme="minorEastAsia" w:cstheme="minorBidi"/>
          <w:noProof w:val="0"/>
          <w:color w:val="000000" w:themeColor="text1"/>
          <w:kern w:val="24"/>
          <w:sz w:val="16"/>
          <w:szCs w:val="24"/>
          <w:lang w:eastAsia="en-US"/>
        </w:rPr>
        <w:t xml:space="preserve"> 100% - powder, thirteen peaks from 172 to 181 ppm shows different forms of </w:t>
      </w:r>
      <w:proofErr w:type="spellStart"/>
      <w:r w:rsidRPr="00372F29">
        <w:rPr>
          <w:rFonts w:eastAsiaTheme="minorEastAsia" w:cstheme="minorBidi"/>
          <w:noProof w:val="0"/>
          <w:color w:val="000000" w:themeColor="text1"/>
          <w:kern w:val="24"/>
          <w:sz w:val="16"/>
          <w:szCs w:val="24"/>
          <w:lang w:eastAsia="en-US"/>
        </w:rPr>
        <w:t>fullerenol</w:t>
      </w:r>
      <w:proofErr w:type="spellEnd"/>
      <w:r w:rsidRPr="00372F29">
        <w:rPr>
          <w:rFonts w:eastAsiaTheme="minorEastAsia" w:cstheme="minorBidi"/>
          <w:noProof w:val="0"/>
          <w:color w:val="000000" w:themeColor="text1"/>
          <w:kern w:val="24"/>
          <w:sz w:val="16"/>
          <w:szCs w:val="24"/>
          <w:lang w:eastAsia="en-US"/>
        </w:rPr>
        <w:t xml:space="preserve"> (from 30 to 50 OH groups) with dominant peak at 176.49 ppm (36 OH group). The second peaks from 126-138 </w:t>
      </w:r>
      <w:r w:rsidRPr="00372F29">
        <w:rPr>
          <w:rFonts w:eastAsiaTheme="minorEastAsia" w:cstheme="minorBidi"/>
          <w:noProof w:val="0"/>
          <w:color w:val="000000" w:themeColor="text1"/>
          <w:kern w:val="24"/>
          <w:sz w:val="16"/>
          <w:lang w:eastAsia="en-US"/>
        </w:rPr>
        <w:t xml:space="preserve">ppm </w:t>
      </w:r>
      <w:r w:rsidR="00D764F3" w:rsidRPr="00372F29">
        <w:rPr>
          <w:rFonts w:eastAsiaTheme="minorEastAsia" w:cstheme="minorBidi"/>
          <w:noProof w:val="0"/>
          <w:color w:val="000000" w:themeColor="text1"/>
          <w:kern w:val="24"/>
          <w:sz w:val="16"/>
          <w:lang w:eastAsia="en-US"/>
        </w:rPr>
        <w:t>showed C</w:t>
      </w:r>
      <w:r w:rsidRPr="00372F29">
        <w:rPr>
          <w:rFonts w:eastAsiaTheme="minorEastAsia" w:cstheme="minorBidi"/>
          <w:noProof w:val="0"/>
          <w:color w:val="000000" w:themeColor="text1"/>
          <w:kern w:val="24"/>
          <w:sz w:val="16"/>
          <w:lang w:eastAsia="en-US"/>
        </w:rPr>
        <w:t>=C in C</w:t>
      </w:r>
      <w:r w:rsidRPr="00372F29">
        <w:rPr>
          <w:rFonts w:eastAsiaTheme="minorEastAsia" w:cstheme="minorBidi"/>
          <w:noProof w:val="0"/>
          <w:color w:val="000000" w:themeColor="text1"/>
          <w:kern w:val="24"/>
          <w:sz w:val="16"/>
          <w:vertAlign w:val="subscript"/>
          <w:lang w:eastAsia="en-US"/>
        </w:rPr>
        <w:t>60</w:t>
      </w:r>
      <w:r w:rsidRPr="00372F29">
        <w:rPr>
          <w:rFonts w:eastAsiaTheme="minorEastAsia" w:cstheme="minorBidi"/>
          <w:noProof w:val="0"/>
          <w:color w:val="000000" w:themeColor="text1"/>
          <w:kern w:val="24"/>
          <w:sz w:val="16"/>
          <w:lang w:eastAsia="en-US"/>
        </w:rPr>
        <w:t xml:space="preserve">, while peaks 80.41 ppm represent C- OH group in </w:t>
      </w:r>
      <w:proofErr w:type="spellStart"/>
      <w:r w:rsidRPr="00372F29">
        <w:rPr>
          <w:rFonts w:eastAsiaTheme="minorEastAsia" w:cstheme="minorBidi"/>
          <w:noProof w:val="0"/>
          <w:color w:val="000000" w:themeColor="text1"/>
          <w:kern w:val="24"/>
          <w:sz w:val="16"/>
          <w:lang w:eastAsia="en-US"/>
        </w:rPr>
        <w:t>hydroxylated</w:t>
      </w:r>
      <w:proofErr w:type="spellEnd"/>
      <w:r w:rsidRPr="00372F29">
        <w:rPr>
          <w:rFonts w:eastAsiaTheme="minorEastAsia" w:cstheme="minorBidi"/>
          <w:noProof w:val="0"/>
          <w:color w:val="000000" w:themeColor="text1"/>
          <w:kern w:val="24"/>
          <w:sz w:val="16"/>
          <w:lang w:eastAsia="en-US"/>
        </w:rPr>
        <w:t xml:space="preserve"> fullerene. Average percentages (%) </w:t>
      </w:r>
      <w:r w:rsidRPr="00372F29">
        <w:rPr>
          <w:rFonts w:eastAsiaTheme="minorEastAsia" w:cstheme="minorBidi"/>
          <w:noProof w:val="0"/>
          <w:color w:val="000000" w:themeColor="text1"/>
          <w:kern w:val="24"/>
          <w:sz w:val="16"/>
          <w:lang w:eastAsia="en-US"/>
        </w:rPr>
        <w:lastRenderedPageBreak/>
        <w:t>of OH group</w:t>
      </w:r>
      <w:r w:rsidR="00CF5EC8">
        <w:rPr>
          <w:rFonts w:eastAsiaTheme="minorEastAsia" w:cstheme="minorBidi"/>
          <w:noProof w:val="0"/>
          <w:color w:val="000000" w:themeColor="text1"/>
          <w:kern w:val="24"/>
          <w:sz w:val="16"/>
          <w:lang w:eastAsia="en-US"/>
        </w:rPr>
        <w:t>s</w:t>
      </w:r>
      <w:r w:rsidRPr="00372F29">
        <w:rPr>
          <w:rFonts w:eastAsiaTheme="minorEastAsia" w:cstheme="minorBidi"/>
          <w:noProof w:val="0"/>
          <w:color w:val="000000" w:themeColor="text1"/>
          <w:kern w:val="24"/>
          <w:sz w:val="16"/>
          <w:lang w:eastAsia="en-US"/>
        </w:rPr>
        <w:t xml:space="preserve"> </w:t>
      </w:r>
      <w:r w:rsidR="00CF5EC8" w:rsidRPr="00372F29">
        <w:rPr>
          <w:rFonts w:eastAsiaTheme="minorEastAsia" w:cstheme="minorBidi"/>
          <w:noProof w:val="0"/>
          <w:color w:val="000000" w:themeColor="text1"/>
          <w:kern w:val="24"/>
          <w:sz w:val="16"/>
          <w:lang w:eastAsia="en-US"/>
        </w:rPr>
        <w:t xml:space="preserve">number </w:t>
      </w:r>
      <w:r w:rsidRPr="00372F29">
        <w:rPr>
          <w:rFonts w:eastAsiaTheme="minorEastAsia" w:cstheme="minorBidi"/>
          <w:noProof w:val="0"/>
          <w:color w:val="000000" w:themeColor="text1"/>
          <w:kern w:val="24"/>
          <w:sz w:val="16"/>
          <w:lang w:eastAsia="en-US"/>
        </w:rPr>
        <w:t xml:space="preserve">are: 32 is </w:t>
      </w:r>
      <w:r w:rsidRPr="00372F29">
        <w:rPr>
          <w:rFonts w:eastAsiaTheme="minorEastAsia" w:cstheme="minorBidi"/>
          <w:noProof w:val="0"/>
          <w:color w:val="000000" w:themeColor="text1"/>
          <w:kern w:val="24"/>
          <w:sz w:val="16"/>
          <w:lang w:eastAsia="en-US"/>
        </w:rPr>
        <w:sym w:font="Symbol" w:char="F07E"/>
      </w:r>
      <w:r w:rsidRPr="00372F29">
        <w:rPr>
          <w:rFonts w:eastAsiaTheme="minorEastAsia" w:cstheme="minorBidi"/>
          <w:noProof w:val="0"/>
          <w:color w:val="000000" w:themeColor="text1"/>
          <w:kern w:val="24"/>
          <w:sz w:val="16"/>
          <w:lang w:eastAsia="en-US"/>
        </w:rPr>
        <w:t xml:space="preserve">3%, 36 is </w:t>
      </w:r>
      <w:r w:rsidRPr="00372F29">
        <w:rPr>
          <w:rFonts w:eastAsiaTheme="minorEastAsia" w:cstheme="minorBidi"/>
          <w:noProof w:val="0"/>
          <w:color w:val="000000" w:themeColor="text1"/>
          <w:kern w:val="24"/>
          <w:sz w:val="16"/>
          <w:lang w:eastAsia="en-US"/>
        </w:rPr>
        <w:sym w:font="Symbol" w:char="F07E"/>
      </w:r>
      <w:r w:rsidRPr="00372F29">
        <w:rPr>
          <w:rFonts w:eastAsiaTheme="minorEastAsia" w:cstheme="minorBidi"/>
          <w:noProof w:val="0"/>
          <w:color w:val="000000" w:themeColor="text1"/>
          <w:kern w:val="24"/>
          <w:sz w:val="16"/>
          <w:lang w:eastAsia="en-US"/>
        </w:rPr>
        <w:t xml:space="preserve">68%, 44 is </w:t>
      </w:r>
      <w:r w:rsidRPr="00372F29">
        <w:rPr>
          <w:rFonts w:eastAsiaTheme="minorEastAsia" w:cstheme="minorBidi"/>
          <w:noProof w:val="0"/>
          <w:color w:val="000000" w:themeColor="text1"/>
          <w:kern w:val="24"/>
          <w:sz w:val="16"/>
          <w:lang w:eastAsia="en-US"/>
        </w:rPr>
        <w:sym w:font="Symbol" w:char="F07E"/>
      </w:r>
      <w:r w:rsidRPr="00372F29">
        <w:rPr>
          <w:rFonts w:eastAsiaTheme="minorEastAsia" w:cstheme="minorBidi"/>
          <w:noProof w:val="0"/>
          <w:color w:val="000000" w:themeColor="text1"/>
          <w:kern w:val="24"/>
          <w:sz w:val="16"/>
          <w:lang w:eastAsia="en-US"/>
        </w:rPr>
        <w:t xml:space="preserve">22%, 48 is </w:t>
      </w:r>
      <w:r w:rsidRPr="00372F29">
        <w:rPr>
          <w:rFonts w:eastAsiaTheme="minorEastAsia" w:cstheme="minorBidi"/>
          <w:noProof w:val="0"/>
          <w:color w:val="000000" w:themeColor="text1"/>
          <w:kern w:val="24"/>
          <w:sz w:val="16"/>
          <w:lang w:eastAsia="en-US"/>
        </w:rPr>
        <w:sym w:font="Symbol" w:char="F07E"/>
      </w:r>
      <w:r w:rsidRPr="00372F29">
        <w:rPr>
          <w:rFonts w:eastAsiaTheme="minorEastAsia" w:cstheme="minorBidi"/>
          <w:noProof w:val="0"/>
          <w:color w:val="000000" w:themeColor="text1"/>
          <w:kern w:val="24"/>
          <w:sz w:val="16"/>
          <w:lang w:eastAsia="en-US"/>
        </w:rPr>
        <w:t xml:space="preserve">5% and others </w:t>
      </w:r>
      <w:r w:rsidRPr="00372F29">
        <w:rPr>
          <w:rFonts w:eastAsiaTheme="minorEastAsia" w:cstheme="minorBidi"/>
          <w:noProof w:val="0"/>
          <w:color w:val="000000" w:themeColor="text1"/>
          <w:kern w:val="24"/>
          <w:sz w:val="16"/>
          <w:lang w:eastAsia="en-US"/>
        </w:rPr>
        <w:sym w:font="Symbol" w:char="F07E"/>
      </w:r>
      <w:r w:rsidR="00CF5EC8">
        <w:rPr>
          <w:rFonts w:eastAsiaTheme="minorEastAsia" w:cstheme="minorBidi"/>
          <w:noProof w:val="0"/>
          <w:color w:val="000000" w:themeColor="text1"/>
          <w:kern w:val="24"/>
          <w:sz w:val="16"/>
          <w:lang w:eastAsia="en-US"/>
        </w:rPr>
        <w:t xml:space="preserve">2%. In </w:t>
      </w:r>
      <w:r w:rsidR="00E74B56">
        <w:rPr>
          <w:rFonts w:eastAsiaTheme="minorEastAsia" w:cstheme="minorBidi"/>
          <w:noProof w:val="0"/>
          <w:color w:val="000000" w:themeColor="text1"/>
          <w:kern w:val="24"/>
          <w:sz w:val="16"/>
          <w:lang w:eastAsia="en-US"/>
        </w:rPr>
        <w:t xml:space="preserve">the </w:t>
      </w:r>
      <w:r w:rsidR="00CF5EC8">
        <w:rPr>
          <w:rFonts w:eastAsiaTheme="minorEastAsia" w:cstheme="minorBidi"/>
          <w:noProof w:val="0"/>
          <w:color w:val="000000" w:themeColor="text1"/>
          <w:kern w:val="24"/>
          <w:sz w:val="16"/>
          <w:lang w:eastAsia="en-US"/>
        </w:rPr>
        <w:t xml:space="preserve">paper </w:t>
      </w:r>
      <w:r w:rsidR="00CF5EC8" w:rsidRPr="00372F29">
        <w:rPr>
          <w:rFonts w:eastAsiaTheme="minorEastAsia" w:cstheme="minorBidi"/>
          <w:noProof w:val="0"/>
          <w:color w:val="000000" w:themeColor="text1"/>
          <w:kern w:val="24"/>
          <w:sz w:val="16"/>
          <w:lang w:eastAsia="en-US"/>
        </w:rPr>
        <w:t>36</w:t>
      </w:r>
      <w:r w:rsidR="00CF5EC8">
        <w:rPr>
          <w:rFonts w:eastAsiaTheme="minorEastAsia" w:cstheme="minorBidi"/>
          <w:noProof w:val="0"/>
          <w:color w:val="000000" w:themeColor="text1"/>
          <w:kern w:val="24"/>
          <w:sz w:val="16"/>
          <w:lang w:eastAsia="en-US"/>
        </w:rPr>
        <w:t xml:space="preserve"> OH group is considered as </w:t>
      </w:r>
      <w:r w:rsidRPr="00372F29">
        <w:rPr>
          <w:rFonts w:eastAsiaTheme="minorEastAsia" w:cstheme="minorBidi"/>
          <w:noProof w:val="0"/>
          <w:color w:val="000000" w:themeColor="text1"/>
          <w:kern w:val="24"/>
          <w:sz w:val="16"/>
          <w:lang w:eastAsia="en-US"/>
        </w:rPr>
        <w:t>average num</w:t>
      </w:r>
      <w:r w:rsidR="00CF5EC8">
        <w:rPr>
          <w:rFonts w:eastAsiaTheme="minorEastAsia" w:cstheme="minorBidi"/>
          <w:noProof w:val="0"/>
          <w:color w:val="000000" w:themeColor="text1"/>
          <w:kern w:val="24"/>
          <w:sz w:val="16"/>
          <w:lang w:eastAsia="en-US"/>
        </w:rPr>
        <w:t>ber</w:t>
      </w:r>
      <w:r w:rsidR="008778FD">
        <w:rPr>
          <w:rFonts w:eastAsiaTheme="minorEastAsia" w:cstheme="minorBidi"/>
          <w:noProof w:val="0"/>
          <w:color w:val="000000" w:themeColor="text1"/>
          <w:kern w:val="24"/>
          <w:sz w:val="16"/>
          <w:lang w:eastAsia="en-US"/>
        </w:rPr>
        <w:t>.</w:t>
      </w:r>
      <w:r w:rsidR="00CF5EC8">
        <w:rPr>
          <w:rFonts w:eastAsiaTheme="minorEastAsia" w:cstheme="minorBidi"/>
          <w:noProof w:val="0"/>
          <w:color w:val="000000" w:themeColor="text1"/>
          <w:kern w:val="24"/>
          <w:sz w:val="16"/>
          <w:lang w:eastAsia="en-US"/>
        </w:rPr>
        <w:t xml:space="preserve"> </w:t>
      </w:r>
      <w:r w:rsidRPr="00372F29">
        <w:rPr>
          <w:rFonts w:eastAsiaTheme="minorEastAsia" w:cstheme="minorBidi"/>
          <w:noProof w:val="0"/>
          <w:color w:val="000000" w:themeColor="text1"/>
          <w:kern w:val="24"/>
          <w:sz w:val="16"/>
          <w:lang w:eastAsia="en-US"/>
        </w:rPr>
        <w:t xml:space="preserve"> </w:t>
      </w:r>
    </w:p>
    <w:p w:rsidR="00B3070A" w:rsidRPr="00B560A1" w:rsidRDefault="00B3070A" w:rsidP="00B3070A">
      <w:pPr>
        <w:spacing w:line="276" w:lineRule="auto"/>
        <w:ind w:left="540" w:right="450"/>
        <w:rPr>
          <w:rFonts w:eastAsia="Times New Roman"/>
          <w:noProof w:val="0"/>
          <w:color w:val="auto"/>
          <w:lang w:eastAsia="en-US"/>
        </w:rPr>
      </w:pPr>
    </w:p>
    <w:p w:rsidR="008A3F87" w:rsidRPr="00B3070A" w:rsidRDefault="00B560A1" w:rsidP="00B3070A">
      <w:pPr>
        <w:spacing w:line="276" w:lineRule="auto"/>
        <w:ind w:left="450"/>
      </w:pPr>
      <w:r w:rsidRPr="003B362F">
        <w:rPr>
          <w:b/>
        </w:rPr>
        <w:t>(S4)</w:t>
      </w:r>
      <w:r>
        <w:rPr>
          <w:b/>
        </w:rPr>
        <w:t xml:space="preserve"> </w:t>
      </w:r>
      <w:r w:rsidR="008A3F87" w:rsidRPr="003B362F">
        <w:rPr>
          <w:b/>
        </w:rPr>
        <w:t>Supplement Figure 2</w:t>
      </w:r>
      <w:r w:rsidR="008A3F87" w:rsidRPr="003B362F">
        <w:t>: Structure order of fullerenol and 3HFWC</w:t>
      </w:r>
    </w:p>
    <w:p w:rsidR="008A3F87" w:rsidRPr="00372F29" w:rsidRDefault="008A3F87" w:rsidP="00B3070A">
      <w:pPr>
        <w:spacing w:line="276" w:lineRule="auto"/>
        <w:ind w:left="450"/>
        <w:rPr>
          <w:lang w:eastAsia="en-US"/>
        </w:rPr>
      </w:pPr>
      <w:r w:rsidRPr="00372F29">
        <w:rPr>
          <w:lang w:eastAsia="en-US"/>
        </w:rPr>
        <w:drawing>
          <wp:inline distT="0" distB="0" distL="0" distR="0" wp14:anchorId="0ECDC35C" wp14:editId="06CC5B8B">
            <wp:extent cx="5992586" cy="1649092"/>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69145" cy="1670160"/>
                    </a:xfrm>
                    <a:prstGeom prst="rect">
                      <a:avLst/>
                    </a:prstGeom>
                    <a:noFill/>
                  </pic:spPr>
                </pic:pic>
              </a:graphicData>
            </a:graphic>
          </wp:inline>
        </w:drawing>
      </w:r>
    </w:p>
    <w:p w:rsidR="00CF5EC8" w:rsidRDefault="00CF5EC8" w:rsidP="00B3070A">
      <w:pPr>
        <w:spacing w:line="276" w:lineRule="auto"/>
        <w:ind w:left="450"/>
        <w:rPr>
          <w:b/>
          <w:sz w:val="16"/>
        </w:rPr>
      </w:pPr>
    </w:p>
    <w:p w:rsidR="002C2D05" w:rsidRDefault="002C2D05" w:rsidP="00B3070A">
      <w:pPr>
        <w:spacing w:line="276" w:lineRule="auto"/>
        <w:ind w:left="450"/>
        <w:rPr>
          <w:sz w:val="16"/>
        </w:rPr>
      </w:pPr>
      <w:r>
        <w:rPr>
          <w:b/>
          <w:sz w:val="16"/>
        </w:rPr>
        <w:t>Suppl. Figure 2(S4</w:t>
      </w:r>
      <w:r w:rsidRPr="00372F29">
        <w:rPr>
          <w:b/>
          <w:sz w:val="16"/>
        </w:rPr>
        <w:t>).</w:t>
      </w:r>
      <w:r w:rsidRPr="00372F29">
        <w:rPr>
          <w:sz w:val="16"/>
        </w:rPr>
        <w:t xml:space="preserve"> Dilema about order of SD-C</w:t>
      </w:r>
      <w:r w:rsidRPr="00372F29">
        <w:rPr>
          <w:sz w:val="16"/>
          <w:vertAlign w:val="subscript"/>
        </w:rPr>
        <w:t>60</w:t>
      </w:r>
      <w:r w:rsidRPr="00372F29">
        <w:rPr>
          <w:sz w:val="16"/>
        </w:rPr>
        <w:t xml:space="preserve"> (3HFWC) using </w:t>
      </w:r>
      <w:r>
        <w:rPr>
          <w:sz w:val="16"/>
        </w:rPr>
        <w:t xml:space="preserve">two different methods </w:t>
      </w:r>
      <w:r w:rsidRPr="00372F29">
        <w:rPr>
          <w:sz w:val="16"/>
          <w:vertAlign w:val="superscript"/>
        </w:rPr>
        <w:t>1</w:t>
      </w:r>
      <w:r w:rsidRPr="00372F29">
        <w:rPr>
          <w:sz w:val="16"/>
        </w:rPr>
        <w:t>H-NMR and XRD</w:t>
      </w:r>
      <w:r>
        <w:rPr>
          <w:sz w:val="16"/>
        </w:rPr>
        <w:t>.</w:t>
      </w:r>
      <w:r w:rsidRPr="00D759C3">
        <w:t xml:space="preserve"> </w:t>
      </w:r>
      <w:r w:rsidRPr="00D759C3">
        <w:rPr>
          <w:sz w:val="16"/>
        </w:rPr>
        <w:t>The results of 1H-NMR g</w:t>
      </w:r>
      <w:r>
        <w:rPr>
          <w:sz w:val="16"/>
        </w:rPr>
        <w:t>a</w:t>
      </w:r>
      <w:r w:rsidRPr="00D759C3">
        <w:rPr>
          <w:sz w:val="16"/>
        </w:rPr>
        <w:t>ve a better arrangement of the structure in SD-C</w:t>
      </w:r>
      <w:r w:rsidRPr="00D759C3">
        <w:rPr>
          <w:sz w:val="16"/>
          <w:vertAlign w:val="subscript"/>
        </w:rPr>
        <w:t>60</w:t>
      </w:r>
      <w:r w:rsidRPr="00D759C3">
        <w:rPr>
          <w:sz w:val="16"/>
        </w:rPr>
        <w:t xml:space="preserve"> (3HFWC) than in FD-C</w:t>
      </w:r>
      <w:r w:rsidRPr="00D759C3">
        <w:rPr>
          <w:sz w:val="16"/>
          <w:vertAlign w:val="subscript"/>
        </w:rPr>
        <w:t>60</w:t>
      </w:r>
      <w:r w:rsidRPr="00D759C3">
        <w:rPr>
          <w:sz w:val="16"/>
        </w:rPr>
        <w:t xml:space="preserve"> (fullerenol), while the situation with XRD results is the opposite. In order to distinguish </w:t>
      </w:r>
      <w:r>
        <w:rPr>
          <w:sz w:val="16"/>
        </w:rPr>
        <w:t xml:space="preserve">between them </w:t>
      </w:r>
      <w:r w:rsidRPr="00D759C3">
        <w:rPr>
          <w:sz w:val="16"/>
        </w:rPr>
        <w:t>, we should bear in mind that we use</w:t>
      </w:r>
      <w:r>
        <w:rPr>
          <w:sz w:val="16"/>
        </w:rPr>
        <w:t>d</w:t>
      </w:r>
      <w:r w:rsidRPr="00D759C3">
        <w:rPr>
          <w:sz w:val="16"/>
        </w:rPr>
        <w:t xml:space="preserve"> the 1H-NMR technique to identify the positions of hydrogen (protons), while we use</w:t>
      </w:r>
      <w:r>
        <w:rPr>
          <w:sz w:val="16"/>
        </w:rPr>
        <w:t>d</w:t>
      </w:r>
      <w:r w:rsidRPr="00D759C3">
        <w:rPr>
          <w:sz w:val="16"/>
        </w:rPr>
        <w:t xml:space="preserve"> the XRD technique to identify the arrangement of the structure in crystal lattices. As can be seen from the pictures (a. and b.), the position of the hydrogen atom (proton) can be different due to the possibility of rotation of the OH group which is connected to carbon. Thus, very different positions can occur for 36 OH groups, while in SD-C</w:t>
      </w:r>
      <w:r w:rsidRPr="00D759C3">
        <w:rPr>
          <w:sz w:val="16"/>
          <w:vertAlign w:val="subscript"/>
        </w:rPr>
        <w:t>60</w:t>
      </w:r>
      <w:r w:rsidRPr="00D759C3">
        <w:rPr>
          <w:sz w:val="16"/>
        </w:rPr>
        <w:t xml:space="preserve"> this is not the case, because all hydrogen atoms (protons) are fixed in three-dimensional Penros tiling (3DPT</w:t>
      </w:r>
      <w:r>
        <w:rPr>
          <w:sz w:val="16"/>
        </w:rPr>
        <w:t xml:space="preserve"> - </w:t>
      </w:r>
      <w:r w:rsidRPr="008A3F87">
        <w:rPr>
          <w:color w:val="333333"/>
          <w:sz w:val="16"/>
          <w:shd w:val="clear" w:color="auto" w:fill="FFFFFF"/>
        </w:rPr>
        <w:t>The Penrose tiling pattern is a type of quasicrystal, which means that it has an ordered yet never-repeating structure</w:t>
      </w:r>
      <w:r w:rsidRPr="008A3F87">
        <w:rPr>
          <w:sz w:val="16"/>
        </w:rPr>
        <w:t>),</w:t>
      </w:r>
      <w:r w:rsidRPr="00D759C3">
        <w:rPr>
          <w:sz w:val="16"/>
        </w:rPr>
        <w:t xml:space="preserve"> figure c. However, when viewed from the perspective of the XRD method, fullerenol is a molecular crystal with icosahedral symmetry, so its structure is well ordered. As 3DPT are aperiodic structures of the fullerene-water complex (SD-C</w:t>
      </w:r>
      <w:r w:rsidRPr="00D759C3">
        <w:rPr>
          <w:sz w:val="16"/>
          <w:vertAlign w:val="subscript"/>
        </w:rPr>
        <w:t>60</w:t>
      </w:r>
      <w:r w:rsidRPr="00D759C3">
        <w:rPr>
          <w:sz w:val="16"/>
        </w:rPr>
        <w:t xml:space="preserve">), its order is smaller than that of </w:t>
      </w:r>
      <w:r w:rsidRPr="009B4595">
        <w:rPr>
          <w:sz w:val="16"/>
        </w:rPr>
        <w:t>fullerenol.This is similar to the difference between the order of a classical crystal (diamante, crystal lattice clearly defined) and DNA (as aperiodic structures where pai</w:t>
      </w:r>
      <w:r w:rsidRPr="00915807">
        <w:rPr>
          <w:sz w:val="16"/>
        </w:rPr>
        <w:t>rs appear alternately A=T and C</w:t>
      </w:r>
      <w:r w:rsidRPr="009B4595">
        <w:rPr>
          <w:sz w:val="16"/>
        </w:rPr>
        <w:sym w:font="Symbol" w:char="F0BA"/>
      </w:r>
      <w:r w:rsidRPr="009B4595">
        <w:rPr>
          <w:sz w:val="16"/>
        </w:rPr>
        <w:t xml:space="preserve">G). </w:t>
      </w:r>
      <w:r w:rsidRPr="00D759C3">
        <w:rPr>
          <w:sz w:val="16"/>
        </w:rPr>
        <w:t>And precisely because SD-C</w:t>
      </w:r>
      <w:r w:rsidRPr="00D759C3">
        <w:rPr>
          <w:sz w:val="16"/>
          <w:vertAlign w:val="subscript"/>
        </w:rPr>
        <w:t>60</w:t>
      </w:r>
      <w:r w:rsidRPr="00D759C3">
        <w:rPr>
          <w:sz w:val="16"/>
        </w:rPr>
        <w:t xml:space="preserve"> is not a classically crystallographic ordered structure (the same crystal cell is repeated) but a structure with aperiodic repetition of 3D-Pernos tilings, it possesses special properties that we are only now begin to discover and investigate experimentally .</w:t>
      </w:r>
    </w:p>
    <w:p w:rsidR="00D36BEE" w:rsidRDefault="00D36BEE" w:rsidP="00B3070A">
      <w:pPr>
        <w:spacing w:line="276" w:lineRule="auto"/>
        <w:rPr>
          <w:b/>
        </w:rPr>
      </w:pPr>
    </w:p>
    <w:p w:rsidR="008A3F87" w:rsidRPr="00372F29" w:rsidRDefault="00B560A1" w:rsidP="00B3070A">
      <w:pPr>
        <w:spacing w:line="276" w:lineRule="auto"/>
        <w:ind w:left="450"/>
      </w:pPr>
      <w:r w:rsidRPr="00372F29">
        <w:rPr>
          <w:b/>
        </w:rPr>
        <w:t>(</w:t>
      </w:r>
      <w:r>
        <w:rPr>
          <w:b/>
        </w:rPr>
        <w:t>S5</w:t>
      </w:r>
      <w:r w:rsidRPr="00372F29">
        <w:rPr>
          <w:b/>
        </w:rPr>
        <w:t>)</w:t>
      </w:r>
      <w:r>
        <w:rPr>
          <w:b/>
        </w:rPr>
        <w:t xml:space="preserve"> </w:t>
      </w:r>
      <w:r w:rsidR="008A3F87">
        <w:rPr>
          <w:b/>
        </w:rPr>
        <w:t>Supplement</w:t>
      </w:r>
      <w:r w:rsidR="008A3F87" w:rsidRPr="00372F29">
        <w:rPr>
          <w:b/>
        </w:rPr>
        <w:t xml:space="preserve"> Figure 3:</w:t>
      </w:r>
      <w:r w:rsidR="008A3F87" w:rsidRPr="00372F29">
        <w:t xml:space="preserve"> Water presence in fullerenol and 3HFWC</w:t>
      </w:r>
    </w:p>
    <w:p w:rsidR="008A3F87" w:rsidRPr="00372F29" w:rsidRDefault="008A3F87" w:rsidP="00B3070A">
      <w:pPr>
        <w:spacing w:line="276" w:lineRule="auto"/>
        <w:ind w:left="450"/>
        <w:rPr>
          <w:lang w:eastAsia="en-US"/>
        </w:rPr>
      </w:pPr>
    </w:p>
    <w:p w:rsidR="008A3F87" w:rsidRPr="00372F29" w:rsidRDefault="008A3F87" w:rsidP="00B3070A">
      <w:pPr>
        <w:spacing w:line="276" w:lineRule="auto"/>
        <w:ind w:left="450"/>
        <w:rPr>
          <w:lang w:eastAsia="en-US"/>
        </w:rPr>
      </w:pPr>
      <w:r w:rsidRPr="00372F29">
        <w:rPr>
          <w:lang w:eastAsia="en-US"/>
        </w:rPr>
        <w:drawing>
          <wp:inline distT="0" distB="0" distL="0" distR="0" wp14:anchorId="68E0A308" wp14:editId="0CDB6B50">
            <wp:extent cx="5619750" cy="1877188"/>
            <wp:effectExtent l="0" t="0" r="0"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MFM-C60-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30247" cy="1880694"/>
                    </a:xfrm>
                    <a:prstGeom prst="rect">
                      <a:avLst/>
                    </a:prstGeom>
                  </pic:spPr>
                </pic:pic>
              </a:graphicData>
            </a:graphic>
          </wp:inline>
        </w:drawing>
      </w:r>
    </w:p>
    <w:p w:rsidR="008A3F87" w:rsidRPr="00B3070A" w:rsidRDefault="008A3F87" w:rsidP="00B3070A">
      <w:pPr>
        <w:spacing w:line="276" w:lineRule="auto"/>
        <w:ind w:left="450" w:firstLine="60"/>
        <w:rPr>
          <w:rFonts w:cstheme="minorHAnsi"/>
          <w:bCs/>
          <w:sz w:val="16"/>
        </w:rPr>
      </w:pPr>
      <w:r>
        <w:rPr>
          <w:b/>
          <w:sz w:val="16"/>
        </w:rPr>
        <w:t>Suppl. Figure 3 (S5</w:t>
      </w:r>
      <w:r w:rsidRPr="00372F29">
        <w:rPr>
          <w:b/>
          <w:sz w:val="16"/>
        </w:rPr>
        <w:t>).</w:t>
      </w:r>
      <w:r w:rsidRPr="00372F29">
        <w:rPr>
          <w:rFonts w:cstheme="minorHAnsi"/>
          <w:bCs/>
          <w:sz w:val="18"/>
        </w:rPr>
        <w:t xml:space="preserve"> </w:t>
      </w:r>
      <w:r w:rsidRPr="00372F29">
        <w:rPr>
          <w:rFonts w:cstheme="minorHAnsi"/>
          <w:bCs/>
          <w:sz w:val="16"/>
        </w:rPr>
        <w:t>Presence of water molecules in FD-C</w:t>
      </w:r>
      <w:r w:rsidRPr="00372F29">
        <w:rPr>
          <w:rFonts w:cstheme="minorHAnsi"/>
          <w:bCs/>
          <w:sz w:val="16"/>
          <w:vertAlign w:val="subscript"/>
        </w:rPr>
        <w:t>60</w:t>
      </w:r>
      <w:r w:rsidRPr="00372F29">
        <w:rPr>
          <w:rFonts w:cstheme="minorHAnsi"/>
          <w:bCs/>
          <w:sz w:val="16"/>
        </w:rPr>
        <w:t xml:space="preserve"> (humidity) and SD-C</w:t>
      </w:r>
      <w:r w:rsidRPr="00372F29">
        <w:rPr>
          <w:rFonts w:cstheme="minorHAnsi"/>
          <w:bCs/>
          <w:sz w:val="16"/>
          <w:vertAlign w:val="subscript"/>
        </w:rPr>
        <w:t xml:space="preserve">60 </w:t>
      </w:r>
      <w:r w:rsidRPr="00372F29">
        <w:rPr>
          <w:rFonts w:cstheme="minorHAnsi"/>
          <w:bCs/>
          <w:sz w:val="16"/>
        </w:rPr>
        <w:t>(humidity + water layers). This is comparative diagrams (from Figure 11 and 12, range 0-400 nm) of intensity values of dipole-dipole interactions between MFM magnetic tip and substrate (FD-C</w:t>
      </w:r>
      <w:r w:rsidRPr="00372F29">
        <w:rPr>
          <w:rFonts w:cstheme="minorHAnsi"/>
          <w:bCs/>
          <w:sz w:val="16"/>
          <w:vertAlign w:val="subscript"/>
        </w:rPr>
        <w:t>60</w:t>
      </w:r>
      <w:r w:rsidRPr="00372F29">
        <w:rPr>
          <w:rFonts w:cstheme="minorHAnsi"/>
          <w:bCs/>
          <w:sz w:val="16"/>
        </w:rPr>
        <w:t xml:space="preserve"> - blue line and SD-C</w:t>
      </w:r>
      <w:r w:rsidRPr="00372F29">
        <w:rPr>
          <w:rFonts w:cstheme="minorHAnsi"/>
          <w:bCs/>
          <w:sz w:val="16"/>
          <w:vertAlign w:val="subscript"/>
        </w:rPr>
        <w:t>60</w:t>
      </w:r>
      <w:r w:rsidRPr="00372F29">
        <w:rPr>
          <w:rFonts w:cstheme="minorHAnsi"/>
          <w:bCs/>
          <w:sz w:val="16"/>
        </w:rPr>
        <w:t xml:space="preserve"> - red line). FD-C</w:t>
      </w:r>
      <w:r w:rsidRPr="00372F29">
        <w:rPr>
          <w:rFonts w:cstheme="minorHAnsi"/>
          <w:bCs/>
          <w:sz w:val="16"/>
          <w:vertAlign w:val="subscript"/>
        </w:rPr>
        <w:t>60</w:t>
      </w:r>
      <w:r w:rsidRPr="00372F29">
        <w:rPr>
          <w:rFonts w:cstheme="minorHAnsi"/>
          <w:bCs/>
          <w:sz w:val="16"/>
        </w:rPr>
        <w:t xml:space="preserve"> has a low intensity of dipole-dipole interaction due to humidity, while SD-C</w:t>
      </w:r>
      <w:r w:rsidRPr="00372F29">
        <w:rPr>
          <w:rFonts w:cstheme="minorHAnsi"/>
          <w:bCs/>
          <w:sz w:val="16"/>
          <w:vertAlign w:val="subscript"/>
        </w:rPr>
        <w:t>60</w:t>
      </w:r>
      <w:r w:rsidRPr="00372F29">
        <w:rPr>
          <w:rFonts w:cstheme="minorHAnsi"/>
          <w:bCs/>
          <w:sz w:val="16"/>
        </w:rPr>
        <w:t xml:space="preserve"> has a high intensity of dipole-dipole interaction because, in addition to humidity, it contains water molecules packed in </w:t>
      </w:r>
      <w:r w:rsidR="00D36BEE">
        <w:rPr>
          <w:rFonts w:cstheme="minorHAnsi"/>
          <w:bCs/>
          <w:sz w:val="16"/>
        </w:rPr>
        <w:t xml:space="preserve">layers ,shells (3DPT: </w:t>
      </w:r>
      <w:r w:rsidRPr="00372F29">
        <w:rPr>
          <w:rFonts w:cstheme="minorHAnsi"/>
          <w:bCs/>
          <w:sz w:val="16"/>
        </w:rPr>
        <w:t xml:space="preserve">three-dimesional Penrose tilies) </w:t>
      </w:r>
      <w:r w:rsidRPr="00372F29">
        <w:rPr>
          <w:rFonts w:cstheme="minorHAnsi"/>
          <w:bCs/>
          <w:sz w:val="16"/>
        </w:rPr>
        <w:sym w:font="Symbol" w:char="F05B"/>
      </w:r>
      <w:r w:rsidRPr="00372F29">
        <w:rPr>
          <w:rFonts w:cstheme="minorHAnsi"/>
          <w:bCs/>
          <w:sz w:val="16"/>
        </w:rPr>
        <w:t>22</w:t>
      </w:r>
      <w:r w:rsidRPr="00372F29">
        <w:rPr>
          <w:rFonts w:cstheme="minorHAnsi"/>
          <w:bCs/>
          <w:sz w:val="16"/>
        </w:rPr>
        <w:sym w:font="Symbol" w:char="F05D"/>
      </w:r>
    </w:p>
    <w:p w:rsidR="008A3F87" w:rsidRPr="00372F29" w:rsidRDefault="00B560A1" w:rsidP="00B3070A">
      <w:pPr>
        <w:spacing w:line="276" w:lineRule="auto"/>
        <w:rPr>
          <w:lang w:eastAsia="en-US"/>
        </w:rPr>
      </w:pPr>
      <w:r w:rsidRPr="00372F29">
        <w:rPr>
          <w:b/>
        </w:rPr>
        <w:lastRenderedPageBreak/>
        <w:t>(</w:t>
      </w:r>
      <w:r>
        <w:rPr>
          <w:b/>
        </w:rPr>
        <w:t>S6</w:t>
      </w:r>
      <w:r w:rsidRPr="00372F29">
        <w:rPr>
          <w:b/>
        </w:rPr>
        <w:t>)</w:t>
      </w:r>
      <w:r>
        <w:rPr>
          <w:b/>
        </w:rPr>
        <w:t xml:space="preserve"> </w:t>
      </w:r>
      <w:r w:rsidR="008A3F87">
        <w:rPr>
          <w:b/>
        </w:rPr>
        <w:t xml:space="preserve">Supplement </w:t>
      </w:r>
      <w:r w:rsidR="008A3F87" w:rsidRPr="00372F29">
        <w:rPr>
          <w:b/>
        </w:rPr>
        <w:t>Figure 4.</w:t>
      </w:r>
      <w:r w:rsidR="008A3F87" w:rsidRPr="00372F29">
        <w:t xml:space="preserve"> Zeta potential</w:t>
      </w:r>
      <w:r w:rsidR="008A3F87">
        <w:t xml:space="preserve"> of fullerenol and 3HFWC</w:t>
      </w:r>
    </w:p>
    <w:p w:rsidR="008A3F87" w:rsidRPr="00372F29" w:rsidRDefault="008A3F87" w:rsidP="00B3070A">
      <w:pPr>
        <w:spacing w:line="276" w:lineRule="auto"/>
      </w:pPr>
      <w:r w:rsidRPr="00372F29">
        <w:rPr>
          <w:rFonts w:eastAsiaTheme="minorEastAsia" w:cstheme="minorBidi"/>
          <w:bCs/>
          <w:color w:val="auto"/>
          <w:kern w:val="24"/>
          <w:sz w:val="16"/>
          <w:szCs w:val="48"/>
          <w:lang w:eastAsia="en-US"/>
        </w:rPr>
        <w:drawing>
          <wp:inline distT="0" distB="0" distL="0" distR="0" wp14:anchorId="58B083C6" wp14:editId="06BC271D">
            <wp:extent cx="2247900" cy="12941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7989" cy="1317209"/>
                    </a:xfrm>
                    <a:prstGeom prst="rect">
                      <a:avLst/>
                    </a:prstGeom>
                    <a:noFill/>
                  </pic:spPr>
                </pic:pic>
              </a:graphicData>
            </a:graphic>
          </wp:inline>
        </w:drawing>
      </w:r>
      <w:r w:rsidRPr="00372F29">
        <w:rPr>
          <w:rFonts w:eastAsiaTheme="minorEastAsia" w:cstheme="minorBidi"/>
          <w:bCs/>
          <w:color w:val="auto"/>
          <w:kern w:val="24"/>
          <w:sz w:val="16"/>
          <w:szCs w:val="48"/>
          <w:lang w:eastAsia="en-US"/>
        </w:rPr>
        <w:drawing>
          <wp:inline distT="0" distB="0" distL="0" distR="0" wp14:anchorId="7B353163" wp14:editId="42B4A976">
            <wp:extent cx="1432996" cy="14052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2032" cy="1423922"/>
                    </a:xfrm>
                    <a:prstGeom prst="rect">
                      <a:avLst/>
                    </a:prstGeom>
                    <a:noFill/>
                  </pic:spPr>
                </pic:pic>
              </a:graphicData>
            </a:graphic>
          </wp:inline>
        </w:drawing>
      </w:r>
      <w:r>
        <w:rPr>
          <w:lang w:eastAsia="en-US"/>
        </w:rPr>
        <w:t xml:space="preserve">      </w:t>
      </w:r>
      <w:r w:rsidRPr="00372F29">
        <w:rPr>
          <w:lang w:eastAsia="en-US"/>
        </w:rPr>
        <w:drawing>
          <wp:inline distT="0" distB="0" distL="0" distR="0" wp14:anchorId="27D5EF82" wp14:editId="55520752">
            <wp:extent cx="2061490" cy="1224642"/>
            <wp:effectExtent l="0" t="0" r="0" b="0"/>
            <wp:docPr id="1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07102" cy="1251738"/>
                    </a:xfrm>
                    <a:prstGeom prst="rect">
                      <a:avLst/>
                    </a:prstGeom>
                  </pic:spPr>
                </pic:pic>
              </a:graphicData>
            </a:graphic>
          </wp:inline>
        </w:drawing>
      </w:r>
    </w:p>
    <w:p w:rsidR="00D36BEE" w:rsidRDefault="00D36BEE" w:rsidP="00B3070A">
      <w:pPr>
        <w:spacing w:line="276" w:lineRule="auto"/>
        <w:ind w:left="180"/>
        <w:rPr>
          <w:b/>
          <w:sz w:val="16"/>
        </w:rPr>
      </w:pPr>
    </w:p>
    <w:p w:rsidR="008A3F87" w:rsidRPr="00372F29" w:rsidRDefault="008A3F87" w:rsidP="00B3070A">
      <w:pPr>
        <w:spacing w:line="276" w:lineRule="auto"/>
        <w:ind w:left="180"/>
        <w:rPr>
          <w:sz w:val="16"/>
        </w:rPr>
      </w:pPr>
      <w:r>
        <w:rPr>
          <w:b/>
          <w:sz w:val="16"/>
        </w:rPr>
        <w:t>Suppl. Figure 4(S6</w:t>
      </w:r>
      <w:r w:rsidRPr="00372F29">
        <w:rPr>
          <w:b/>
          <w:sz w:val="16"/>
        </w:rPr>
        <w:t>)</w:t>
      </w:r>
      <w:r>
        <w:rPr>
          <w:sz w:val="16"/>
        </w:rPr>
        <w:t xml:space="preserve"> Zeta potential of fullerenol and 3HFWC. </w:t>
      </w:r>
      <w:r w:rsidRPr="00ED7E80">
        <w:rPr>
          <w:sz w:val="16"/>
        </w:rPr>
        <w:t xml:space="preserve">The figures show the comparative values of zeta potential for fullerenol </w:t>
      </w:r>
      <w:r>
        <w:rPr>
          <w:sz w:val="16"/>
        </w:rPr>
        <w:t>(-25</w:t>
      </w:r>
      <w:r w:rsidR="00D36BEE">
        <w:rPr>
          <w:sz w:val="16"/>
        </w:rPr>
        <w:t>.85</w:t>
      </w:r>
      <w:r>
        <w:rPr>
          <w:sz w:val="16"/>
        </w:rPr>
        <w:t xml:space="preserve"> mV) </w:t>
      </w:r>
      <w:r w:rsidRPr="00ED7E80">
        <w:rPr>
          <w:sz w:val="16"/>
        </w:rPr>
        <w:t>and 3HFWC</w:t>
      </w:r>
      <w:r>
        <w:rPr>
          <w:sz w:val="16"/>
        </w:rPr>
        <w:t xml:space="preserve"> (-43.29 mV)</w:t>
      </w:r>
      <w:r w:rsidRPr="00ED7E80">
        <w:rPr>
          <w:sz w:val="16"/>
        </w:rPr>
        <w:t xml:space="preserve">, as a criterion of stability. It is observed that the 3HFWC substance has almost twice </w:t>
      </w:r>
      <w:r w:rsidR="00D36BEE">
        <w:rPr>
          <w:sz w:val="16"/>
        </w:rPr>
        <w:t xml:space="preserve">higher </w:t>
      </w:r>
      <w:r w:rsidRPr="00ED7E80">
        <w:rPr>
          <w:sz w:val="16"/>
        </w:rPr>
        <w:t>the value of the z</w:t>
      </w:r>
      <w:r>
        <w:rPr>
          <w:sz w:val="16"/>
        </w:rPr>
        <w:t>eta potential</w:t>
      </w:r>
      <w:r w:rsidR="00D36BEE">
        <w:rPr>
          <w:sz w:val="16"/>
        </w:rPr>
        <w:t xml:space="preserve"> then fullerenol</w:t>
      </w:r>
      <w:r w:rsidR="002C2D05">
        <w:rPr>
          <w:sz w:val="16"/>
        </w:rPr>
        <w:t xml:space="preserve">, which also points to </w:t>
      </w:r>
      <w:r w:rsidRPr="00ED7E80">
        <w:rPr>
          <w:sz w:val="16"/>
        </w:rPr>
        <w:t xml:space="preserve"> it</w:t>
      </w:r>
      <w:r w:rsidR="00D36BEE">
        <w:rPr>
          <w:sz w:val="16"/>
        </w:rPr>
        <w:t>s greater stability. Also</w:t>
      </w:r>
      <w:r w:rsidRPr="00ED7E80">
        <w:rPr>
          <w:sz w:val="16"/>
        </w:rPr>
        <w:t xml:space="preserve">, </w:t>
      </w:r>
      <w:r>
        <w:rPr>
          <w:sz w:val="16"/>
        </w:rPr>
        <w:t>if we</w:t>
      </w:r>
      <w:r w:rsidRPr="00ED7E80">
        <w:rPr>
          <w:sz w:val="16"/>
        </w:rPr>
        <w:t xml:space="preserve"> compare the zeta pot</w:t>
      </w:r>
      <w:r>
        <w:rPr>
          <w:sz w:val="16"/>
        </w:rPr>
        <w:t>ential of 3HFWC with metal sols</w:t>
      </w:r>
      <w:r w:rsidRPr="00ED7E80">
        <w:rPr>
          <w:sz w:val="16"/>
        </w:rPr>
        <w:t>, the value is appro</w:t>
      </w:r>
      <w:r w:rsidR="002733E3">
        <w:rPr>
          <w:sz w:val="16"/>
        </w:rPr>
        <w:t>ximately the same. This shows</w:t>
      </w:r>
      <w:r w:rsidRPr="00ED7E80">
        <w:rPr>
          <w:sz w:val="16"/>
        </w:rPr>
        <w:t xml:space="preserve"> that water layers arranged as a three-dimensional Penrose tiling (3DPT)</w:t>
      </w:r>
      <w:r>
        <w:rPr>
          <w:sz w:val="16"/>
        </w:rPr>
        <w:t xml:space="preserve"> </w:t>
      </w:r>
      <w:r>
        <w:rPr>
          <w:sz w:val="16"/>
        </w:rPr>
        <w:sym w:font="Symbol" w:char="F05B"/>
      </w:r>
      <w:r>
        <w:rPr>
          <w:sz w:val="16"/>
        </w:rPr>
        <w:t>22</w:t>
      </w:r>
      <w:r>
        <w:rPr>
          <w:sz w:val="16"/>
        </w:rPr>
        <w:sym w:font="Symbol" w:char="F05D"/>
      </w:r>
      <w:r w:rsidRPr="00ED7E80">
        <w:rPr>
          <w:sz w:val="16"/>
        </w:rPr>
        <w:t xml:space="preserve"> have special physical pr</w:t>
      </w:r>
      <w:r>
        <w:rPr>
          <w:sz w:val="16"/>
        </w:rPr>
        <w:t>operties that give the entire 3H</w:t>
      </w:r>
      <w:r w:rsidRPr="00ED7E80">
        <w:rPr>
          <w:sz w:val="16"/>
        </w:rPr>
        <w:t>FWC structure stability.</w:t>
      </w:r>
    </w:p>
    <w:p w:rsidR="008A3F87" w:rsidRDefault="008A3F87" w:rsidP="00B3070A">
      <w:pPr>
        <w:pStyle w:val="MDPI62BackMatter"/>
        <w:spacing w:line="276" w:lineRule="auto"/>
        <w:ind w:hanging="1708"/>
        <w:rPr>
          <w:b/>
          <w:sz w:val="20"/>
        </w:rPr>
      </w:pPr>
    </w:p>
    <w:p w:rsidR="008A3F87" w:rsidRPr="00372F29" w:rsidRDefault="00B560A1" w:rsidP="00B3070A">
      <w:pPr>
        <w:pStyle w:val="MDPI62BackMatter"/>
        <w:spacing w:line="276" w:lineRule="auto"/>
        <w:ind w:hanging="2428"/>
      </w:pPr>
      <w:r>
        <w:rPr>
          <w:b/>
          <w:sz w:val="20"/>
        </w:rPr>
        <w:t>(S7</w:t>
      </w:r>
      <w:r w:rsidRPr="00372F29">
        <w:rPr>
          <w:b/>
          <w:sz w:val="20"/>
        </w:rPr>
        <w:t>)</w:t>
      </w:r>
      <w:r>
        <w:rPr>
          <w:b/>
          <w:sz w:val="20"/>
        </w:rPr>
        <w:t xml:space="preserve"> </w:t>
      </w:r>
      <w:r w:rsidR="008A3F87">
        <w:rPr>
          <w:b/>
          <w:sz w:val="20"/>
        </w:rPr>
        <w:t>Suppl. Figure 5</w:t>
      </w:r>
      <w:r w:rsidR="008A3F87" w:rsidRPr="00372F29">
        <w:rPr>
          <w:b/>
          <w:sz w:val="20"/>
        </w:rPr>
        <w:t>:</w:t>
      </w:r>
      <w:r w:rsidR="008A3F87" w:rsidRPr="00372F29">
        <w:t xml:space="preserve"> NIR Spectra of 3HFWC for different temperatures.</w:t>
      </w:r>
      <w:r w:rsidR="008A3F87" w:rsidRPr="00372F29">
        <w:rPr>
          <w:b/>
        </w:rPr>
        <w:t xml:space="preserve"> </w:t>
      </w:r>
      <w:r w:rsidR="008A3F87" w:rsidRPr="00372F29">
        <w:t xml:space="preserve"> </w:t>
      </w:r>
    </w:p>
    <w:p w:rsidR="008A3F87" w:rsidRPr="00372F29" w:rsidRDefault="008A3F87" w:rsidP="00B3070A">
      <w:pPr>
        <w:spacing w:line="276" w:lineRule="auto"/>
        <w:jc w:val="center"/>
        <w:rPr>
          <w:lang w:eastAsia="en-US"/>
        </w:rPr>
      </w:pPr>
      <w:r w:rsidRPr="00372F29">
        <w:rPr>
          <w:lang w:eastAsia="en-US"/>
        </w:rPr>
        <w:drawing>
          <wp:inline distT="0" distB="0" distL="0" distR="0" wp14:anchorId="46EFBE5D" wp14:editId="7666CD00">
            <wp:extent cx="5328138" cy="31121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2493" cy="3155565"/>
                    </a:xfrm>
                    <a:prstGeom prst="rect">
                      <a:avLst/>
                    </a:prstGeom>
                    <a:noFill/>
                  </pic:spPr>
                </pic:pic>
              </a:graphicData>
            </a:graphic>
          </wp:inline>
        </w:drawing>
      </w:r>
    </w:p>
    <w:p w:rsidR="008A3F87" w:rsidRDefault="008A3F87" w:rsidP="00B3070A">
      <w:pPr>
        <w:pStyle w:val="MDPI21heading1"/>
        <w:spacing w:line="276" w:lineRule="auto"/>
        <w:ind w:left="270"/>
        <w:jc w:val="both"/>
      </w:pPr>
      <w:r w:rsidRPr="00372F29">
        <w:rPr>
          <w:sz w:val="16"/>
        </w:rPr>
        <w:t>Suppl. Figure</w:t>
      </w:r>
      <w:r>
        <w:rPr>
          <w:sz w:val="16"/>
        </w:rPr>
        <w:t xml:space="preserve"> 5(S7</w:t>
      </w:r>
      <w:r w:rsidR="002733E3">
        <w:rPr>
          <w:sz w:val="16"/>
        </w:rPr>
        <w:t>)</w:t>
      </w:r>
      <w:r w:rsidRPr="00372F29">
        <w:rPr>
          <w:sz w:val="16"/>
        </w:rPr>
        <w:t>.</w:t>
      </w:r>
      <w:r w:rsidRPr="00372F29">
        <w:rPr>
          <w:sz w:val="18"/>
        </w:rPr>
        <w:t xml:space="preserve"> </w:t>
      </w:r>
      <w:r w:rsidRPr="00372F29">
        <w:rPr>
          <w:b w:val="0"/>
          <w:sz w:val="16"/>
        </w:rPr>
        <w:t>NIR spectra in the domain of hydrogen bonds of 3HFWC (SD-C</w:t>
      </w:r>
      <w:r w:rsidRPr="00372F29">
        <w:rPr>
          <w:b w:val="0"/>
          <w:sz w:val="16"/>
          <w:vertAlign w:val="subscript"/>
        </w:rPr>
        <w:t>60</w:t>
      </w:r>
      <w:r w:rsidRPr="00372F29">
        <w:rPr>
          <w:b w:val="0"/>
          <w:sz w:val="16"/>
        </w:rPr>
        <w:t>) solution with a concentration of 0.150 g/L for temperatures of 20</w:t>
      </w:r>
      <w:r w:rsidRPr="00372F29">
        <w:rPr>
          <w:b w:val="0"/>
          <w:sz w:val="16"/>
        </w:rPr>
        <w:sym w:font="Symbol" w:char="F0B0"/>
      </w:r>
      <w:r w:rsidRPr="00372F29">
        <w:rPr>
          <w:b w:val="0"/>
          <w:sz w:val="16"/>
        </w:rPr>
        <w:t>C , 80</w:t>
      </w:r>
      <w:r w:rsidRPr="00372F29">
        <w:rPr>
          <w:b w:val="0"/>
          <w:sz w:val="16"/>
        </w:rPr>
        <w:sym w:font="Symbol" w:char="F0B0"/>
      </w:r>
      <w:r w:rsidRPr="00372F29">
        <w:rPr>
          <w:b w:val="0"/>
          <w:sz w:val="16"/>
        </w:rPr>
        <w:t>C, 90</w:t>
      </w:r>
      <w:r w:rsidRPr="00372F29">
        <w:rPr>
          <w:b w:val="0"/>
          <w:sz w:val="16"/>
        </w:rPr>
        <w:sym w:font="Symbol" w:char="F0B0"/>
      </w:r>
      <w:r w:rsidRPr="00372F29">
        <w:rPr>
          <w:b w:val="0"/>
          <w:sz w:val="16"/>
        </w:rPr>
        <w:t>C, 120</w:t>
      </w:r>
      <w:r w:rsidRPr="00372F29">
        <w:rPr>
          <w:b w:val="0"/>
          <w:sz w:val="16"/>
        </w:rPr>
        <w:sym w:font="Symbol" w:char="F0B0"/>
      </w:r>
      <w:r w:rsidRPr="00372F29">
        <w:rPr>
          <w:b w:val="0"/>
          <w:sz w:val="16"/>
        </w:rPr>
        <w:t>C and 140</w:t>
      </w:r>
      <w:r w:rsidRPr="00372F29">
        <w:rPr>
          <w:b w:val="0"/>
          <w:sz w:val="16"/>
        </w:rPr>
        <w:sym w:font="Symbol" w:char="F0B0"/>
      </w:r>
      <w:r w:rsidRPr="00372F29">
        <w:rPr>
          <w:b w:val="0"/>
          <w:sz w:val="16"/>
        </w:rPr>
        <w:t>C.</w:t>
      </w:r>
      <w:r w:rsidRPr="00372F29">
        <w:rPr>
          <w:sz w:val="18"/>
        </w:rPr>
        <w:t xml:space="preserve"> </w:t>
      </w:r>
      <w:r w:rsidRPr="00372F29">
        <w:rPr>
          <w:b w:val="0"/>
          <w:sz w:val="16"/>
        </w:rPr>
        <w:t>As can be seen from the diagram, in the domain of 2,150-2,850 nm, there are no significant differences in the spectrum from 20</w:t>
      </w:r>
      <w:r w:rsidRPr="00372F29">
        <w:rPr>
          <w:b w:val="0"/>
          <w:sz w:val="16"/>
        </w:rPr>
        <w:sym w:font="Symbol" w:char="F0B0"/>
      </w:r>
      <w:r w:rsidRPr="00372F29">
        <w:rPr>
          <w:b w:val="0"/>
          <w:sz w:val="16"/>
        </w:rPr>
        <w:t>C to 120</w:t>
      </w:r>
      <w:r w:rsidRPr="00372F29">
        <w:rPr>
          <w:b w:val="0"/>
          <w:sz w:val="16"/>
        </w:rPr>
        <w:sym w:font="Symbol" w:char="F0B0"/>
      </w:r>
      <w:r w:rsidRPr="00372F29">
        <w:rPr>
          <w:b w:val="0"/>
          <w:sz w:val="16"/>
        </w:rPr>
        <w:t>C, which means that the hydrogen bonds in the water layers of 3HFWC have not been destroyed or lost their intensity.</w:t>
      </w:r>
      <w:r w:rsidRPr="00372F29">
        <w:rPr>
          <w:sz w:val="18"/>
        </w:rPr>
        <w:t xml:space="preserve"> </w:t>
      </w:r>
      <w:r w:rsidRPr="00372F29">
        <w:rPr>
          <w:b w:val="0"/>
          <w:sz w:val="16"/>
        </w:rPr>
        <w:t>However, for temperature 140</w:t>
      </w:r>
      <w:r w:rsidRPr="00372F29">
        <w:rPr>
          <w:b w:val="0"/>
          <w:sz w:val="16"/>
        </w:rPr>
        <w:sym w:font="Symbol" w:char="F0B0"/>
      </w:r>
      <w:r w:rsidRPr="00372F29">
        <w:rPr>
          <w:b w:val="0"/>
          <w:sz w:val="16"/>
        </w:rPr>
        <w:t>C spectra is different, particularly in domain from 2,700 to 2,800 nm,</w:t>
      </w:r>
      <w:r w:rsidR="002733E3">
        <w:rPr>
          <w:b w:val="0"/>
          <w:sz w:val="16"/>
        </w:rPr>
        <w:t xml:space="preserve"> and </w:t>
      </w:r>
      <w:r w:rsidRPr="00372F29">
        <w:rPr>
          <w:b w:val="0"/>
          <w:sz w:val="16"/>
        </w:rPr>
        <w:t xml:space="preserve"> it can be seen that the intensity of hydrogen bonds is small and that they are actually broken. At what temperature, between 120</w:t>
      </w:r>
      <w:r w:rsidRPr="00372F29">
        <w:rPr>
          <w:b w:val="0"/>
          <w:sz w:val="16"/>
        </w:rPr>
        <w:sym w:font="Symbol" w:char="F0B0"/>
      </w:r>
      <w:r w:rsidRPr="00372F29">
        <w:rPr>
          <w:b w:val="0"/>
          <w:sz w:val="16"/>
        </w:rPr>
        <w:t>C and 140</w:t>
      </w:r>
      <w:r w:rsidRPr="00372F29">
        <w:rPr>
          <w:b w:val="0"/>
          <w:sz w:val="16"/>
        </w:rPr>
        <w:sym w:font="Symbol" w:char="F0B0"/>
      </w:r>
      <w:r w:rsidRPr="00372F29">
        <w:rPr>
          <w:b w:val="0"/>
          <w:sz w:val="16"/>
        </w:rPr>
        <w:t>C, does evaporation occur? The answer to this questi</w:t>
      </w:r>
      <w:r w:rsidR="002733E3">
        <w:rPr>
          <w:b w:val="0"/>
          <w:sz w:val="16"/>
        </w:rPr>
        <w:t xml:space="preserve">on is given by the </w:t>
      </w:r>
      <w:r w:rsidR="002733E3" w:rsidRPr="00372F29">
        <w:rPr>
          <w:rFonts w:eastAsiaTheme="minorEastAsia" w:cstheme="minorBidi"/>
          <w:b w:val="0"/>
          <w:bCs/>
          <w:color w:val="000000" w:themeColor="text1"/>
          <w:kern w:val="24"/>
          <w:sz w:val="16"/>
          <w:szCs w:val="20"/>
          <w:lang w:eastAsia="en-US"/>
        </w:rPr>
        <w:t xml:space="preserve">TGA/DTA </w:t>
      </w:r>
      <w:r w:rsidR="002733E3">
        <w:rPr>
          <w:b w:val="0"/>
          <w:sz w:val="16"/>
        </w:rPr>
        <w:t>experiment,</w:t>
      </w:r>
      <w:r w:rsidRPr="00372F29">
        <w:rPr>
          <w:rFonts w:eastAsiaTheme="minorEastAsia" w:cstheme="minorBidi"/>
          <w:b w:val="0"/>
          <w:bCs/>
          <w:color w:val="000000" w:themeColor="text1"/>
          <w:kern w:val="24"/>
          <w:sz w:val="16"/>
          <w:szCs w:val="20"/>
          <w:lang w:eastAsia="en-US"/>
        </w:rPr>
        <w:t xml:space="preserve"> peak at 132.9</w:t>
      </w:r>
      <w:r w:rsidRPr="00372F29">
        <w:rPr>
          <w:rFonts w:eastAsiaTheme="minorEastAsia" w:cstheme="minorBidi"/>
          <w:b w:val="0"/>
          <w:bCs/>
          <w:color w:val="000000" w:themeColor="text1"/>
          <w:kern w:val="24"/>
          <w:sz w:val="16"/>
          <w:szCs w:val="20"/>
          <w:lang w:eastAsia="en-US"/>
        </w:rPr>
        <w:sym w:font="Symbol" w:char="F0B0"/>
      </w:r>
      <w:r w:rsidRPr="00372F29">
        <w:rPr>
          <w:rFonts w:eastAsiaTheme="minorEastAsia" w:cstheme="minorBidi"/>
          <w:b w:val="0"/>
          <w:bCs/>
          <w:color w:val="000000" w:themeColor="text1"/>
          <w:kern w:val="24"/>
          <w:sz w:val="16"/>
          <w:szCs w:val="20"/>
          <w:lang w:eastAsia="en-US"/>
        </w:rPr>
        <w:t>C (133</w:t>
      </w:r>
      <w:r w:rsidRPr="00372F29">
        <w:rPr>
          <w:rFonts w:eastAsiaTheme="minorEastAsia" w:cstheme="minorBidi"/>
          <w:b w:val="0"/>
          <w:bCs/>
          <w:color w:val="000000" w:themeColor="text1"/>
          <w:kern w:val="24"/>
          <w:sz w:val="16"/>
          <w:szCs w:val="20"/>
          <w:lang w:eastAsia="en-US"/>
        </w:rPr>
        <w:sym w:font="Symbol" w:char="F0B0"/>
      </w:r>
      <w:r w:rsidRPr="00372F29">
        <w:rPr>
          <w:rFonts w:eastAsiaTheme="minorEastAsia" w:cstheme="minorBidi"/>
          <w:b w:val="0"/>
          <w:bCs/>
          <w:color w:val="000000" w:themeColor="text1"/>
          <w:kern w:val="24"/>
          <w:sz w:val="16"/>
          <w:szCs w:val="20"/>
          <w:lang w:eastAsia="en-US"/>
        </w:rPr>
        <w:t>C) with exothermic reaction (Figure 15).</w:t>
      </w:r>
      <w:r w:rsidRPr="00372F29">
        <w:t xml:space="preserve"> </w:t>
      </w:r>
      <w:r w:rsidRPr="00372F29">
        <w:rPr>
          <w:rFonts w:eastAsiaTheme="minorEastAsia" w:cstheme="minorBidi"/>
          <w:b w:val="0"/>
          <w:bCs/>
          <w:color w:val="000000" w:themeColor="text1"/>
          <w:kern w:val="24"/>
          <w:sz w:val="16"/>
          <w:szCs w:val="20"/>
          <w:lang w:eastAsia="en-US"/>
        </w:rPr>
        <w:t>At 140</w:t>
      </w:r>
      <w:r w:rsidRPr="00372F29">
        <w:rPr>
          <w:rFonts w:eastAsiaTheme="minorEastAsia" w:cstheme="minorBidi"/>
          <w:b w:val="0"/>
          <w:bCs/>
          <w:color w:val="000000" w:themeColor="text1"/>
          <w:kern w:val="24"/>
          <w:sz w:val="16"/>
          <w:szCs w:val="20"/>
          <w:lang w:eastAsia="en-US"/>
        </w:rPr>
        <w:sym w:font="Symbol" w:char="F0B0"/>
      </w:r>
      <w:r w:rsidRPr="00372F29">
        <w:rPr>
          <w:rFonts w:eastAsiaTheme="minorEastAsia" w:cstheme="minorBidi"/>
          <w:b w:val="0"/>
          <w:bCs/>
          <w:color w:val="000000" w:themeColor="text1"/>
          <w:kern w:val="24"/>
          <w:sz w:val="16"/>
          <w:szCs w:val="20"/>
          <w:lang w:eastAsia="en-US"/>
        </w:rPr>
        <w:t>C, the structure of the water layers of SD-C</w:t>
      </w:r>
      <w:r w:rsidRPr="00372F29">
        <w:rPr>
          <w:rFonts w:eastAsiaTheme="minorEastAsia" w:cstheme="minorBidi"/>
          <w:b w:val="0"/>
          <w:bCs/>
          <w:color w:val="000000" w:themeColor="text1"/>
          <w:kern w:val="24"/>
          <w:sz w:val="16"/>
          <w:szCs w:val="20"/>
          <w:vertAlign w:val="subscript"/>
          <w:lang w:eastAsia="en-US"/>
        </w:rPr>
        <w:t>60</w:t>
      </w:r>
      <w:r w:rsidRPr="00372F29">
        <w:rPr>
          <w:rFonts w:eastAsiaTheme="minorEastAsia" w:cstheme="minorBidi"/>
          <w:b w:val="0"/>
          <w:bCs/>
          <w:color w:val="000000" w:themeColor="text1"/>
          <w:kern w:val="24"/>
          <w:sz w:val="16"/>
          <w:szCs w:val="20"/>
          <w:lang w:eastAsia="en-US"/>
        </w:rPr>
        <w:t xml:space="preserve"> not only breaks down into water molecules, but the water molecules break down into OH and H, as well as the OH group of </w:t>
      </w:r>
      <w:proofErr w:type="spellStart"/>
      <w:r w:rsidRPr="00372F29">
        <w:rPr>
          <w:rFonts w:eastAsiaTheme="minorEastAsia" w:cstheme="minorBidi"/>
          <w:b w:val="0"/>
          <w:bCs/>
          <w:color w:val="000000" w:themeColor="text1"/>
          <w:kern w:val="24"/>
          <w:sz w:val="16"/>
          <w:szCs w:val="20"/>
          <w:lang w:eastAsia="en-US"/>
        </w:rPr>
        <w:t>fullerenol</w:t>
      </w:r>
      <w:proofErr w:type="spellEnd"/>
      <w:r w:rsidRPr="00372F29">
        <w:rPr>
          <w:rFonts w:eastAsiaTheme="minorEastAsia" w:cstheme="minorBidi"/>
          <w:b w:val="0"/>
          <w:bCs/>
          <w:color w:val="000000" w:themeColor="text1"/>
          <w:kern w:val="24"/>
          <w:sz w:val="16"/>
          <w:szCs w:val="20"/>
          <w:lang w:eastAsia="en-US"/>
        </w:rPr>
        <w:t xml:space="preserve"> into O and H. </w:t>
      </w:r>
      <w:r>
        <w:rPr>
          <w:rFonts w:eastAsiaTheme="minorEastAsia" w:cstheme="minorBidi"/>
          <w:b w:val="0"/>
          <w:bCs/>
          <w:color w:val="000000" w:themeColor="text1"/>
          <w:kern w:val="24"/>
          <w:sz w:val="16"/>
          <w:szCs w:val="20"/>
          <w:lang w:eastAsia="en-US"/>
        </w:rPr>
        <w:t>Different structures are</w:t>
      </w:r>
      <w:r w:rsidRPr="00372F29">
        <w:rPr>
          <w:rFonts w:eastAsiaTheme="minorEastAsia" w:cstheme="minorBidi"/>
          <w:b w:val="0"/>
          <w:bCs/>
          <w:color w:val="000000" w:themeColor="text1"/>
          <w:kern w:val="24"/>
          <w:sz w:val="16"/>
          <w:szCs w:val="20"/>
          <w:lang w:eastAsia="en-US"/>
        </w:rPr>
        <w:t xml:space="preserve"> formed, resulting in combined v</w:t>
      </w:r>
      <w:r>
        <w:rPr>
          <w:rFonts w:eastAsiaTheme="minorEastAsia" w:cstheme="minorBidi"/>
          <w:b w:val="0"/>
          <w:bCs/>
          <w:color w:val="000000" w:themeColor="text1"/>
          <w:kern w:val="24"/>
          <w:sz w:val="16"/>
          <w:szCs w:val="20"/>
          <w:lang w:eastAsia="en-US"/>
        </w:rPr>
        <w:t>ibrations</w:t>
      </w:r>
      <w:r w:rsidRPr="00372F29">
        <w:rPr>
          <w:rFonts w:eastAsiaTheme="minorEastAsia" w:cstheme="minorBidi"/>
          <w:b w:val="0"/>
          <w:bCs/>
          <w:color w:val="000000" w:themeColor="text1"/>
          <w:kern w:val="24"/>
          <w:sz w:val="16"/>
          <w:szCs w:val="20"/>
          <w:lang w:eastAsia="en-US"/>
        </w:rPr>
        <w:t xml:space="preserve"> of fragmental structures in the domain of 2,350-2,500 nm, which can be seen in the diagram (red line). </w:t>
      </w:r>
      <w:r w:rsidRPr="00372F29">
        <w:rPr>
          <w:b w:val="0"/>
          <w:sz w:val="16"/>
        </w:rPr>
        <w:t xml:space="preserve"> </w:t>
      </w:r>
    </w:p>
    <w:sectPr w:rsidR="008A3F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F87"/>
    <w:rsid w:val="000E3723"/>
    <w:rsid w:val="0016458B"/>
    <w:rsid w:val="002733E3"/>
    <w:rsid w:val="002C2D05"/>
    <w:rsid w:val="00404AEC"/>
    <w:rsid w:val="00775B2B"/>
    <w:rsid w:val="007F021A"/>
    <w:rsid w:val="008778FD"/>
    <w:rsid w:val="008A3F87"/>
    <w:rsid w:val="00B3070A"/>
    <w:rsid w:val="00B560A1"/>
    <w:rsid w:val="00CF5EC8"/>
    <w:rsid w:val="00D36BEE"/>
    <w:rsid w:val="00D764F3"/>
    <w:rsid w:val="00E74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D4120"/>
  <w15:chartTrackingRefBased/>
  <w15:docId w15:val="{56E65D55-B83C-4161-9034-61E00824A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3F87"/>
    <w:pPr>
      <w:spacing w:after="0" w:line="260" w:lineRule="atLeast"/>
      <w:jc w:val="both"/>
    </w:pPr>
    <w:rPr>
      <w:rFonts w:ascii="Palatino Linotype" w:eastAsia="SimSun" w:hAnsi="Palatino Linotype" w:cs="Times New Roman"/>
      <w:noProof/>
      <w:color w:val="000000"/>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8A3F87"/>
    <w:pPr>
      <w:adjustRightInd w:val="0"/>
      <w:snapToGrid w:val="0"/>
      <w:spacing w:before="240" w:after="0" w:line="240" w:lineRule="auto"/>
    </w:pPr>
    <w:rPr>
      <w:rFonts w:ascii="Palatino Linotype" w:eastAsia="Times New Roman" w:hAnsi="Palatino Linotype" w:cs="Times New Roman"/>
      <w:i/>
      <w:snapToGrid w:val="0"/>
      <w:color w:val="000000"/>
      <w:sz w:val="20"/>
      <w:lang w:eastAsia="de-DE" w:bidi="en-US"/>
    </w:rPr>
  </w:style>
  <w:style w:type="paragraph" w:customStyle="1" w:styleId="MDPI12title">
    <w:name w:val="MDPI_1.2_title"/>
    <w:next w:val="Normal"/>
    <w:qFormat/>
    <w:rsid w:val="008A3F87"/>
    <w:pPr>
      <w:adjustRightInd w:val="0"/>
      <w:snapToGrid w:val="0"/>
      <w:spacing w:after="240" w:line="240" w:lineRule="atLeast"/>
    </w:pPr>
    <w:rPr>
      <w:rFonts w:ascii="Palatino Linotype" w:eastAsia="Times New Roman" w:hAnsi="Palatino Linotype" w:cs="Times New Roman"/>
      <w:b/>
      <w:snapToGrid w:val="0"/>
      <w:color w:val="000000"/>
      <w:sz w:val="36"/>
      <w:szCs w:val="20"/>
      <w:lang w:eastAsia="de-DE" w:bidi="en-US"/>
    </w:rPr>
  </w:style>
  <w:style w:type="paragraph" w:customStyle="1" w:styleId="MDPI13authornames">
    <w:name w:val="MDPI_1.3_authornames"/>
    <w:next w:val="Normal"/>
    <w:qFormat/>
    <w:rsid w:val="008A3F87"/>
    <w:pPr>
      <w:adjustRightInd w:val="0"/>
      <w:snapToGrid w:val="0"/>
      <w:spacing w:after="360" w:line="260" w:lineRule="atLeast"/>
    </w:pPr>
    <w:rPr>
      <w:rFonts w:ascii="Palatino Linotype" w:eastAsia="Times New Roman" w:hAnsi="Palatino Linotype" w:cs="Times New Roman"/>
      <w:b/>
      <w:color w:val="000000"/>
      <w:sz w:val="20"/>
      <w:lang w:eastAsia="de-DE" w:bidi="en-US"/>
    </w:rPr>
  </w:style>
  <w:style w:type="paragraph" w:customStyle="1" w:styleId="MDPI16affiliation">
    <w:name w:val="MDPI_1.6_affiliation"/>
    <w:qFormat/>
    <w:rsid w:val="008A3F87"/>
    <w:pPr>
      <w:adjustRightInd w:val="0"/>
      <w:snapToGrid w:val="0"/>
      <w:spacing w:after="0" w:line="200" w:lineRule="atLeast"/>
      <w:ind w:left="2806" w:hanging="198"/>
    </w:pPr>
    <w:rPr>
      <w:rFonts w:ascii="Palatino Linotype" w:eastAsia="Times New Roman" w:hAnsi="Palatino Linotype" w:cs="Times New Roman"/>
      <w:color w:val="000000"/>
      <w:sz w:val="16"/>
      <w:szCs w:val="18"/>
      <w:lang w:eastAsia="de-DE" w:bidi="en-US"/>
    </w:rPr>
  </w:style>
  <w:style w:type="character" w:styleId="Hyperlink">
    <w:name w:val="Hyperlink"/>
    <w:uiPriority w:val="99"/>
    <w:rsid w:val="008A3F87"/>
    <w:rPr>
      <w:color w:val="0000FF"/>
      <w:u w:val="single"/>
    </w:rPr>
  </w:style>
  <w:style w:type="table" w:styleId="TableGrid">
    <w:name w:val="Table Grid"/>
    <w:basedOn w:val="TableNormal"/>
    <w:rsid w:val="008A3F87"/>
    <w:pPr>
      <w:spacing w:after="0" w:line="260" w:lineRule="atLeast"/>
      <w:jc w:val="both"/>
    </w:pPr>
    <w:rPr>
      <w:rFonts w:ascii="Palatino Linotype" w:eastAsia="SimSun" w:hAnsi="Palatino Linotype" w:cs="Times New Roman"/>
      <w:color w:val="000000"/>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21heading1">
    <w:name w:val="MDPI_2.1_heading1"/>
    <w:link w:val="MDPI21heading1Char"/>
    <w:qFormat/>
    <w:rsid w:val="008A3F87"/>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eastAsia="de-DE" w:bidi="en-US"/>
    </w:rPr>
  </w:style>
  <w:style w:type="paragraph" w:customStyle="1" w:styleId="MDPI62BackMatter">
    <w:name w:val="MDPI_6.2_BackMatter"/>
    <w:qFormat/>
    <w:rsid w:val="008A3F87"/>
    <w:pPr>
      <w:adjustRightInd w:val="0"/>
      <w:snapToGrid w:val="0"/>
      <w:spacing w:after="120" w:line="228" w:lineRule="auto"/>
      <w:ind w:left="2608"/>
      <w:jc w:val="both"/>
    </w:pPr>
    <w:rPr>
      <w:rFonts w:ascii="Palatino Linotype" w:eastAsia="Times New Roman" w:hAnsi="Palatino Linotype" w:cs="Times New Roman"/>
      <w:snapToGrid w:val="0"/>
      <w:color w:val="000000"/>
      <w:sz w:val="18"/>
      <w:szCs w:val="20"/>
      <w:lang w:bidi="en-US"/>
    </w:rPr>
  </w:style>
  <w:style w:type="paragraph" w:styleId="NormalWeb">
    <w:name w:val="Normal (Web)"/>
    <w:basedOn w:val="Normal"/>
    <w:uiPriority w:val="99"/>
    <w:rsid w:val="008A3F87"/>
    <w:rPr>
      <w:szCs w:val="24"/>
    </w:rPr>
  </w:style>
  <w:style w:type="character" w:customStyle="1" w:styleId="MDPI21heading1Char">
    <w:name w:val="MDPI_2.1_heading1 Char"/>
    <w:basedOn w:val="DefaultParagraphFont"/>
    <w:link w:val="MDPI21heading1"/>
    <w:rsid w:val="008A3F87"/>
    <w:rPr>
      <w:rFonts w:ascii="Palatino Linotype" w:eastAsia="Times New Roman" w:hAnsi="Palatino Linotype" w:cs="Times New Roman"/>
      <w:b/>
      <w:snapToGrid w:val="0"/>
      <w:color w:val="000000"/>
      <w:sz w:val="20"/>
      <w:lang w:eastAsia="de-DE" w:bidi="en-US"/>
    </w:rPr>
  </w:style>
  <w:style w:type="paragraph" w:styleId="ListParagraph">
    <w:name w:val="List Paragraph"/>
    <w:basedOn w:val="Normal"/>
    <w:uiPriority w:val="34"/>
    <w:qFormat/>
    <w:rsid w:val="008A3F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fia.dembski@isc.fraunhofer.de" TargetMode="External"/><Relationship Id="rId13" Type="http://schemas.openxmlformats.org/officeDocument/2006/relationships/hyperlink" Target="mailto:djuro.koruga@gmail.com" TargetMode="External"/><Relationship Id="rId18" Type="http://schemas.openxmlformats.org/officeDocument/2006/relationships/image" Target="media/image3.png"/><Relationship Id="rId3" Type="http://schemas.openxmlformats.org/officeDocument/2006/relationships/webSettings" Target="webSettings.xml"/><Relationship Id="rId21" Type="http://schemas.openxmlformats.org/officeDocument/2006/relationships/image" Target="media/image6.png"/><Relationship Id="rId7" Type="http://schemas.openxmlformats.org/officeDocument/2006/relationships/hyperlink" Target="mailto:bastian.christ@isc.fraunhofer.de" TargetMode="External"/><Relationship Id="rId12" Type="http://schemas.openxmlformats.org/officeDocument/2006/relationships/hyperlink" Target="mailto:bartaltexa@gmail.com"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styles" Target="styles.xml"/><Relationship Id="rId6" Type="http://schemas.openxmlformats.org/officeDocument/2006/relationships/hyperlink" Target="mailto:dietmar.kuhn@laus.group" TargetMode="External"/><Relationship Id="rId11" Type="http://schemas.openxmlformats.org/officeDocument/2006/relationships/hyperlink" Target="mailto:vlaver@agrif.bg.ac.rs" TargetMode="External"/><Relationship Id="rId24" Type="http://schemas.openxmlformats.org/officeDocument/2006/relationships/fontTable" Target="fontTable.xml"/><Relationship Id="rId5" Type="http://schemas.openxmlformats.org/officeDocument/2006/relationships/hyperlink" Target="mailto:imileusnic@mas.bg.ac.rs" TargetMode="External"/><Relationship Id="rId15" Type="http://schemas.openxmlformats.org/officeDocument/2006/relationships/hyperlink" Target="mailto:djuro.koruga@gmail.com" TargetMode="External"/><Relationship Id="rId23" Type="http://schemas.openxmlformats.org/officeDocument/2006/relationships/image" Target="media/image8.png"/><Relationship Id="rId10" Type="http://schemas.openxmlformats.org/officeDocument/2006/relationships/hyperlink" Target="mailto:jelena.janac@tftnanocenter.rs" TargetMode="External"/><Relationship Id="rId19" Type="http://schemas.openxmlformats.org/officeDocument/2006/relationships/image" Target="media/image4.png"/><Relationship Id="rId4" Type="http://schemas.openxmlformats.org/officeDocument/2006/relationships/hyperlink" Target="mailto:lmatija@mas.bg.ac.rs" TargetMode="External"/><Relationship Id="rId9" Type="http://schemas.openxmlformats.org/officeDocument/2006/relationships/hyperlink" Target="mailto:nenad.jeftic@tftnanocenter.rs" TargetMode="External"/><Relationship Id="rId14" Type="http://schemas.openxmlformats.org/officeDocument/2006/relationships/hyperlink" Target="mailto:dkoruga@mas.bg.ac.rs" TargetMode="Externa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4</Pages>
  <Words>1238</Words>
  <Characters>7063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Student</cp:lastModifiedBy>
  <cp:revision>10</cp:revision>
  <dcterms:created xsi:type="dcterms:W3CDTF">2023-12-19T18:54:00Z</dcterms:created>
  <dcterms:modified xsi:type="dcterms:W3CDTF">2023-12-29T02:11:00Z</dcterms:modified>
</cp:coreProperties>
</file>