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73905C" w14:textId="77777777" w:rsidR="0020033F" w:rsidRDefault="00A93A5E">
      <w:pPr>
        <w:pStyle w:val="SupplementaryMaterial"/>
        <w:rPr>
          <w:b w:val="0"/>
        </w:rPr>
      </w:pPr>
      <w:r>
        <w:t>Supplementary Material</w:t>
      </w:r>
    </w:p>
    <w:p w14:paraId="2475E7CD" w14:textId="77777777" w:rsidR="0020033F" w:rsidRDefault="00A93A5E">
      <w:pPr>
        <w:pStyle w:val="1"/>
      </w:pPr>
      <w:r>
        <w:t>Supplementary Figures</w:t>
      </w:r>
    </w:p>
    <w:p w14:paraId="5A4A56CC" w14:textId="77777777" w:rsidR="0020033F" w:rsidRDefault="00A93A5E">
      <w:pPr>
        <w:rPr>
          <w:b/>
          <w:lang w:eastAsia="zh-CN"/>
        </w:rPr>
      </w:pPr>
      <w:r>
        <w:rPr>
          <w:b/>
          <w:lang w:eastAsia="zh-CN"/>
        </w:rPr>
        <w:t xml:space="preserve">1.1 </w:t>
      </w:r>
      <w:r>
        <w:rPr>
          <w:rFonts w:hint="eastAsia"/>
          <w:b/>
          <w:lang w:eastAsia="zh-CN"/>
        </w:rPr>
        <w:t>F</w:t>
      </w:r>
      <w:r>
        <w:rPr>
          <w:b/>
          <w:lang w:eastAsia="zh-CN"/>
        </w:rPr>
        <w:t>igure S1</w:t>
      </w:r>
    </w:p>
    <w:p w14:paraId="70F0BA35" w14:textId="77777777" w:rsidR="0020033F" w:rsidRDefault="00A93A5E">
      <w:pPr>
        <w:spacing w:line="360" w:lineRule="auto"/>
        <w:jc w:val="center"/>
      </w:pPr>
      <w:r>
        <w:rPr>
          <w:noProof/>
          <w:lang w:eastAsia="zh-CN"/>
        </w:rPr>
        <w:drawing>
          <wp:inline distT="0" distB="0" distL="0" distR="0" wp14:anchorId="004974E5" wp14:editId="1D1620BA">
            <wp:extent cx="2390775" cy="2447925"/>
            <wp:effectExtent l="0" t="0" r="9525" b="9525"/>
            <wp:docPr id="29629619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296191" name="图片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2390775" cy="2447925"/>
                    </a:xfrm>
                    <a:prstGeom prst="rect">
                      <a:avLst/>
                    </a:prstGeom>
                    <a:noFill/>
                    <a:ln>
                      <a:noFill/>
                    </a:ln>
                  </pic:spPr>
                </pic:pic>
              </a:graphicData>
            </a:graphic>
          </wp:inline>
        </w:drawing>
      </w:r>
    </w:p>
    <w:p w14:paraId="5E2464E2" w14:textId="77777777" w:rsidR="0020033F" w:rsidRDefault="00A93A5E">
      <w:pPr>
        <w:jc w:val="both"/>
        <w:rPr>
          <w:rFonts w:cs="Times New Roman"/>
          <w:szCs w:val="24"/>
        </w:rPr>
      </w:pPr>
      <w:r>
        <w:rPr>
          <w:rFonts w:cs="Times New Roman"/>
          <w:b/>
          <w:bCs/>
          <w:color w:val="000000"/>
          <w:szCs w:val="24"/>
        </w:rPr>
        <w:t>Figure S</w:t>
      </w:r>
      <w:r>
        <w:rPr>
          <w:rFonts w:cs="Times New Roman" w:hint="eastAsia"/>
          <w:b/>
          <w:bCs/>
          <w:color w:val="000000"/>
          <w:szCs w:val="24"/>
          <w:lang w:eastAsia="zh-CN"/>
        </w:rPr>
        <w:t>1</w:t>
      </w:r>
      <w:r>
        <w:rPr>
          <w:rFonts w:cs="Times New Roman"/>
          <w:b/>
          <w:bCs/>
          <w:color w:val="000000"/>
          <w:szCs w:val="24"/>
        </w:rPr>
        <w:t xml:space="preserve">. </w:t>
      </w:r>
      <w:r>
        <w:rPr>
          <w:rFonts w:cs="Times New Roman"/>
          <w:color w:val="000000"/>
          <w:szCs w:val="24"/>
        </w:rPr>
        <w:t>Central vein size</w:t>
      </w:r>
      <w:r>
        <w:rPr>
          <w:rFonts w:cs="Times New Roman"/>
          <w:b/>
          <w:bCs/>
          <w:color w:val="000000"/>
          <w:szCs w:val="24"/>
        </w:rPr>
        <w:t xml:space="preserve"> </w:t>
      </w:r>
      <w:r>
        <w:rPr>
          <w:rFonts w:cs="Times New Roman"/>
          <w:bCs/>
          <w:color w:val="000000"/>
          <w:szCs w:val="24"/>
        </w:rPr>
        <w:t>quantification (</w:t>
      </w:r>
      <w:proofErr w:type="spellStart"/>
      <w:r>
        <w:rPr>
          <w:rFonts w:cs="Times New Roman"/>
          <w:bCs/>
          <w:color w:val="000000"/>
          <w:szCs w:val="24"/>
        </w:rPr>
        <w:t>μ</w:t>
      </w:r>
      <w:r>
        <w:rPr>
          <w:rFonts w:cs="Times New Roman"/>
          <w:bCs/>
          <w:color w:val="000000"/>
          <w:szCs w:val="24"/>
          <w:lang w:eastAsia="zh-CN"/>
        </w:rPr>
        <w:t>m</w:t>
      </w:r>
      <w:proofErr w:type="spellEnd"/>
      <w:r>
        <w:rPr>
          <w:rFonts w:cs="Times New Roman"/>
          <w:bCs/>
          <w:color w:val="000000"/>
          <w:szCs w:val="24"/>
        </w:rPr>
        <w:t xml:space="preserve">) in the liver. At least 5 central veins were randomly selected from pathologic tissue scan sections of the liver, and their </w:t>
      </w:r>
      <w:r>
        <w:rPr>
          <w:rFonts w:cs="Times New Roman"/>
          <w:color w:val="000000"/>
          <w:szCs w:val="24"/>
        </w:rPr>
        <w:t>size</w:t>
      </w:r>
      <w:r>
        <w:rPr>
          <w:rFonts w:cs="Times New Roman"/>
          <w:color w:val="000000"/>
        </w:rPr>
        <w:t>s</w:t>
      </w:r>
      <w:r>
        <w:rPr>
          <w:rFonts w:cs="Times New Roman"/>
          <w:bCs/>
          <w:color w:val="000000"/>
          <w:szCs w:val="24"/>
        </w:rPr>
        <w:t xml:space="preserve"> were measured by </w:t>
      </w:r>
      <w:proofErr w:type="spellStart"/>
      <w:r>
        <w:rPr>
          <w:rFonts w:cs="Times New Roman"/>
          <w:bCs/>
          <w:color w:val="000000"/>
          <w:szCs w:val="24"/>
        </w:rPr>
        <w:t>NanoZoomer</w:t>
      </w:r>
      <w:proofErr w:type="spellEnd"/>
      <w:r>
        <w:rPr>
          <w:rFonts w:cs="Times New Roman"/>
          <w:bCs/>
          <w:color w:val="000000"/>
          <w:szCs w:val="24"/>
        </w:rPr>
        <w:t xml:space="preserve"> Digital Pathology software to obtain the mean values. </w:t>
      </w:r>
      <w:r>
        <w:rPr>
          <w:rFonts w:eastAsia="宋体" w:cs="Times New Roman"/>
          <w:szCs w:val="24"/>
        </w:rPr>
        <w:t>Compared with the CON group, *</w:t>
      </w:r>
      <w:r>
        <w:rPr>
          <w:rFonts w:eastAsia="宋体" w:cs="Times New Roman"/>
          <w:i/>
          <w:szCs w:val="24"/>
        </w:rPr>
        <w:t>p</w:t>
      </w:r>
      <w:r>
        <w:rPr>
          <w:rFonts w:eastAsia="宋体" w:cs="Times New Roman"/>
          <w:szCs w:val="24"/>
        </w:rPr>
        <w:t xml:space="preserve"> &lt; 0.05</w:t>
      </w:r>
      <w:r>
        <w:rPr>
          <w:rFonts w:cs="Times New Roman"/>
          <w:szCs w:val="24"/>
        </w:rPr>
        <w:t>.</w:t>
      </w:r>
    </w:p>
    <w:p w14:paraId="353F2604" w14:textId="77777777" w:rsidR="0020033F" w:rsidRDefault="00A93A5E">
      <w:pPr>
        <w:spacing w:before="0" w:after="200" w:line="276" w:lineRule="auto"/>
        <w:rPr>
          <w:rFonts w:cs="Times New Roman"/>
          <w:szCs w:val="24"/>
        </w:rPr>
      </w:pPr>
      <w:r>
        <w:rPr>
          <w:rFonts w:cs="Times New Roman"/>
          <w:szCs w:val="24"/>
        </w:rPr>
        <w:br w:type="page"/>
      </w:r>
    </w:p>
    <w:p w14:paraId="52A24137" w14:textId="77777777" w:rsidR="0020033F" w:rsidRDefault="00A93A5E">
      <w:pPr>
        <w:spacing w:before="0" w:after="0"/>
        <w:jc w:val="both"/>
        <w:rPr>
          <w:rFonts w:cs="Times New Roman"/>
          <w:szCs w:val="21"/>
        </w:rPr>
      </w:pPr>
      <w:r>
        <w:rPr>
          <w:b/>
          <w:lang w:eastAsia="zh-CN"/>
        </w:rPr>
        <w:lastRenderedPageBreak/>
        <w:t>1.</w:t>
      </w:r>
      <w:r>
        <w:rPr>
          <w:rFonts w:hint="eastAsia"/>
          <w:b/>
          <w:lang w:eastAsia="zh-CN"/>
        </w:rPr>
        <w:t>2</w:t>
      </w:r>
      <w:r>
        <w:rPr>
          <w:b/>
          <w:lang w:eastAsia="zh-CN"/>
        </w:rPr>
        <w:t xml:space="preserve"> </w:t>
      </w:r>
      <w:r>
        <w:rPr>
          <w:rFonts w:hint="eastAsia"/>
          <w:b/>
          <w:lang w:eastAsia="zh-CN"/>
        </w:rPr>
        <w:t>F</w:t>
      </w:r>
      <w:r>
        <w:rPr>
          <w:b/>
          <w:lang w:eastAsia="zh-CN"/>
        </w:rPr>
        <w:t>igure S</w:t>
      </w:r>
      <w:r>
        <w:rPr>
          <w:rFonts w:hint="eastAsia"/>
          <w:b/>
          <w:lang w:eastAsia="zh-CN"/>
        </w:rPr>
        <w:t>2</w:t>
      </w:r>
    </w:p>
    <w:p w14:paraId="35ACCC0C" w14:textId="77777777" w:rsidR="0020033F" w:rsidRDefault="00A93A5E">
      <w:pPr>
        <w:adjustRightInd w:val="0"/>
        <w:snapToGrid w:val="0"/>
        <w:spacing w:line="480" w:lineRule="auto"/>
        <w:jc w:val="center"/>
        <w:rPr>
          <w:rFonts w:cs="Times New Roman"/>
          <w:b/>
          <w:bCs/>
          <w:szCs w:val="24"/>
        </w:rPr>
      </w:pPr>
      <w:r>
        <w:rPr>
          <w:rFonts w:cs="Times New Roman"/>
          <w:noProof/>
          <w:szCs w:val="21"/>
          <w:lang w:eastAsia="zh-CN"/>
        </w:rPr>
        <w:drawing>
          <wp:inline distT="0" distB="0" distL="0" distR="0" wp14:anchorId="74F24780" wp14:editId="2ED07638">
            <wp:extent cx="4319905" cy="3512820"/>
            <wp:effectExtent l="0" t="0" r="4445" b="0"/>
            <wp:docPr id="562967728" name="图片 1" descr="图示&#10;&#10;低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2967728" name="图片 1" descr="图示&#10;&#10;低可信度描述已自动生成"/>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4320000" cy="3513316"/>
                    </a:xfrm>
                    <a:prstGeom prst="rect">
                      <a:avLst/>
                    </a:prstGeom>
                    <a:noFill/>
                    <a:ln>
                      <a:noFill/>
                    </a:ln>
                  </pic:spPr>
                </pic:pic>
              </a:graphicData>
            </a:graphic>
          </wp:inline>
        </w:drawing>
      </w:r>
    </w:p>
    <w:p w14:paraId="411CC5DF" w14:textId="14F52284" w:rsidR="0020033F" w:rsidRDefault="00A93A5E">
      <w:pPr>
        <w:jc w:val="both"/>
        <w:rPr>
          <w:rFonts w:cs="Times New Roman"/>
          <w:szCs w:val="24"/>
        </w:rPr>
        <w:sectPr w:rsidR="0020033F">
          <w:footerReference w:type="even" r:id="rId15"/>
          <w:footerReference w:type="default" r:id="rId16"/>
          <w:footerReference w:type="first" r:id="rId17"/>
          <w:pgSz w:w="12240" w:h="15840"/>
          <w:pgMar w:top="1138" w:right="1181" w:bottom="1138" w:left="1282" w:header="720" w:footer="720" w:gutter="0"/>
          <w:cols w:space="720"/>
          <w:titlePg/>
          <w:docGrid w:linePitch="360"/>
        </w:sectPr>
      </w:pPr>
      <w:r>
        <w:rPr>
          <w:rFonts w:cs="Times New Roman"/>
          <w:b/>
          <w:bCs/>
          <w:szCs w:val="24"/>
        </w:rPr>
        <w:t>Figure S</w:t>
      </w:r>
      <w:r>
        <w:rPr>
          <w:rFonts w:cs="Times New Roman" w:hint="eastAsia"/>
          <w:b/>
          <w:bCs/>
          <w:szCs w:val="24"/>
          <w:lang w:eastAsia="zh-CN"/>
        </w:rPr>
        <w:t>2</w:t>
      </w:r>
      <w:r>
        <w:rPr>
          <w:rFonts w:cs="Times New Roman"/>
          <w:b/>
          <w:bCs/>
          <w:szCs w:val="24"/>
        </w:rPr>
        <w:t>.</w:t>
      </w:r>
      <w:r>
        <w:rPr>
          <w:rFonts w:cs="Times New Roman"/>
          <w:szCs w:val="24"/>
        </w:rPr>
        <w:t xml:space="preserve"> </w:t>
      </w:r>
      <w:r>
        <w:rPr>
          <w:rFonts w:cs="Times New Roman"/>
          <w:color w:val="000000" w:themeColor="text1"/>
          <w:szCs w:val="24"/>
        </w:rPr>
        <w:t>Principal</w:t>
      </w:r>
      <w:r>
        <w:rPr>
          <w:rFonts w:cs="Times New Roman"/>
          <w:szCs w:val="24"/>
        </w:rPr>
        <w:t xml:space="preserve"> component analysis (PCA) score plots visualized the results from PCA discrimination analysis. A confidence ellipse indicates that the "true" samples in this group are distributed within this region at the 95% confidence level; beyond this region, the samples may be anomalous.</w:t>
      </w:r>
      <w:bookmarkStart w:id="0" w:name="_GoBack"/>
      <w:bookmarkEnd w:id="0"/>
    </w:p>
    <w:p w14:paraId="07DFC9DE" w14:textId="77777777" w:rsidR="0020033F" w:rsidRDefault="00A93A5E">
      <w:pPr>
        <w:jc w:val="both"/>
        <w:rPr>
          <w:b/>
          <w:lang w:eastAsia="zh-CN"/>
        </w:rPr>
      </w:pPr>
      <w:r>
        <w:rPr>
          <w:b/>
          <w:lang w:eastAsia="zh-CN"/>
        </w:rPr>
        <w:lastRenderedPageBreak/>
        <w:t>1.</w:t>
      </w:r>
      <w:r>
        <w:rPr>
          <w:rFonts w:hint="eastAsia"/>
          <w:b/>
          <w:lang w:eastAsia="zh-CN"/>
        </w:rPr>
        <w:t>3F</w:t>
      </w:r>
      <w:r>
        <w:rPr>
          <w:b/>
          <w:lang w:eastAsia="zh-CN"/>
        </w:rPr>
        <w:t>igure S</w:t>
      </w:r>
      <w:r>
        <w:rPr>
          <w:rFonts w:hint="eastAsia"/>
          <w:b/>
          <w:lang w:eastAsia="zh-CN"/>
        </w:rPr>
        <w:t>3</w:t>
      </w:r>
    </w:p>
    <w:p w14:paraId="2F4FF290" w14:textId="77777777" w:rsidR="0020033F" w:rsidRDefault="00A93A5E">
      <w:pPr>
        <w:spacing w:before="0" w:after="0"/>
        <w:jc w:val="center"/>
        <w:rPr>
          <w:rFonts w:cs="Times New Roman"/>
          <w:szCs w:val="24"/>
        </w:rPr>
      </w:pPr>
      <w:r>
        <w:rPr>
          <w:noProof/>
          <w:lang w:eastAsia="zh-CN"/>
        </w:rPr>
        <w:drawing>
          <wp:inline distT="0" distB="0" distL="0" distR="0" wp14:anchorId="64E150B0" wp14:editId="78AA0D63">
            <wp:extent cx="8028000" cy="4684919"/>
            <wp:effectExtent l="0" t="0" r="0" b="1905"/>
            <wp:docPr id="51668012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6680125" name="图片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a:xfrm>
                      <a:off x="0" y="0"/>
                      <a:ext cx="8028000" cy="4684919"/>
                    </a:xfrm>
                    <a:prstGeom prst="rect">
                      <a:avLst/>
                    </a:prstGeom>
                    <a:noFill/>
                    <a:ln>
                      <a:noFill/>
                    </a:ln>
                  </pic:spPr>
                </pic:pic>
              </a:graphicData>
            </a:graphic>
          </wp:inline>
        </w:drawing>
      </w:r>
    </w:p>
    <w:p w14:paraId="29193889" w14:textId="77777777" w:rsidR="0020033F" w:rsidRDefault="00A93A5E">
      <w:pPr>
        <w:jc w:val="both"/>
        <w:rPr>
          <w:rFonts w:cs="Times New Roman"/>
          <w:szCs w:val="24"/>
        </w:rPr>
        <w:sectPr w:rsidR="0020033F">
          <w:pgSz w:w="15840" w:h="12240" w:orient="landscape"/>
          <w:pgMar w:top="1282" w:right="1138" w:bottom="1181" w:left="1138" w:header="720" w:footer="720" w:gutter="0"/>
          <w:cols w:space="720"/>
          <w:titlePg/>
          <w:docGrid w:linePitch="360"/>
        </w:sectPr>
      </w:pPr>
      <w:r>
        <w:rPr>
          <w:rFonts w:cs="Times New Roman"/>
          <w:b/>
          <w:bCs/>
          <w:szCs w:val="24"/>
        </w:rPr>
        <w:t>Figure S</w:t>
      </w:r>
      <w:r>
        <w:rPr>
          <w:rFonts w:cs="Times New Roman" w:hint="eastAsia"/>
          <w:b/>
          <w:bCs/>
          <w:szCs w:val="24"/>
          <w:lang w:eastAsia="zh-CN"/>
        </w:rPr>
        <w:t>3</w:t>
      </w:r>
      <w:r>
        <w:rPr>
          <w:rFonts w:cs="Times New Roman"/>
          <w:b/>
          <w:bCs/>
          <w:szCs w:val="24"/>
        </w:rPr>
        <w:t>.</w:t>
      </w:r>
      <w:r>
        <w:rPr>
          <w:rFonts w:cs="Times New Roman"/>
          <w:szCs w:val="24"/>
        </w:rPr>
        <w:t xml:space="preserve"> Volcanic </w:t>
      </w:r>
      <w:r>
        <w:rPr>
          <w:rFonts w:cs="Times New Roman"/>
          <w:color w:val="000000" w:themeColor="text1"/>
          <w:szCs w:val="24"/>
        </w:rPr>
        <w:t>map</w:t>
      </w:r>
      <w:r>
        <w:rPr>
          <w:rFonts w:cs="Times New Roman"/>
          <w:szCs w:val="24"/>
        </w:rPr>
        <w:t xml:space="preserve"> of differential metabolites</w:t>
      </w:r>
      <w:r>
        <w:t xml:space="preserve"> </w:t>
      </w:r>
      <w:r>
        <w:rPr>
          <w:rFonts w:cs="Times New Roman"/>
          <w:szCs w:val="24"/>
        </w:rPr>
        <w:t xml:space="preserve">in positive ion mode. a: </w:t>
      </w:r>
      <w:proofErr w:type="spellStart"/>
      <w:r>
        <w:rPr>
          <w:rFonts w:cs="Times New Roman"/>
          <w:szCs w:val="24"/>
        </w:rPr>
        <w:t>Low_ALC</w:t>
      </w:r>
      <w:proofErr w:type="spellEnd"/>
      <w:r>
        <w:rPr>
          <w:rFonts w:cs="Times New Roman"/>
          <w:szCs w:val="24"/>
        </w:rPr>
        <w:t xml:space="preserve"> vs CON (up 25, down 16), b: </w:t>
      </w:r>
      <w:proofErr w:type="spellStart"/>
      <w:r>
        <w:rPr>
          <w:rFonts w:cs="Times New Roman"/>
          <w:szCs w:val="24"/>
        </w:rPr>
        <w:t>Medium_ALC</w:t>
      </w:r>
      <w:proofErr w:type="spellEnd"/>
      <w:r>
        <w:rPr>
          <w:rFonts w:cs="Times New Roman"/>
          <w:szCs w:val="24"/>
        </w:rPr>
        <w:t xml:space="preserve"> vs CON (up 33, down 25), c: </w:t>
      </w:r>
      <w:proofErr w:type="spellStart"/>
      <w:r>
        <w:rPr>
          <w:rFonts w:cs="Times New Roman"/>
          <w:szCs w:val="24"/>
        </w:rPr>
        <w:t>Medium_ALC</w:t>
      </w:r>
      <w:proofErr w:type="spellEnd"/>
      <w:r>
        <w:rPr>
          <w:rFonts w:cs="Times New Roman"/>
          <w:szCs w:val="24"/>
        </w:rPr>
        <w:t xml:space="preserve"> vs </w:t>
      </w:r>
      <w:proofErr w:type="spellStart"/>
      <w:r>
        <w:rPr>
          <w:rFonts w:cs="Times New Roman"/>
          <w:szCs w:val="24"/>
        </w:rPr>
        <w:t>Low_ALC</w:t>
      </w:r>
      <w:proofErr w:type="spellEnd"/>
      <w:r>
        <w:rPr>
          <w:rFonts w:cs="Times New Roman"/>
          <w:szCs w:val="24"/>
        </w:rPr>
        <w:t xml:space="preserve"> (up 16, down 15), d: </w:t>
      </w:r>
      <w:proofErr w:type="spellStart"/>
      <w:r>
        <w:rPr>
          <w:rFonts w:cs="Times New Roman"/>
          <w:szCs w:val="24"/>
        </w:rPr>
        <w:t>HDPs_ALC</w:t>
      </w:r>
      <w:proofErr w:type="spellEnd"/>
      <w:r>
        <w:rPr>
          <w:rFonts w:cs="Times New Roman"/>
          <w:szCs w:val="24"/>
        </w:rPr>
        <w:t xml:space="preserve"> vs </w:t>
      </w:r>
      <w:proofErr w:type="spellStart"/>
      <w:r>
        <w:rPr>
          <w:rFonts w:cs="Times New Roman"/>
          <w:szCs w:val="24"/>
        </w:rPr>
        <w:t>Low_ALC</w:t>
      </w:r>
      <w:proofErr w:type="spellEnd"/>
      <w:r>
        <w:rPr>
          <w:rFonts w:cs="Times New Roman"/>
          <w:szCs w:val="24"/>
        </w:rPr>
        <w:t xml:space="preserve"> (up 26, down 32), e: </w:t>
      </w:r>
      <w:proofErr w:type="spellStart"/>
      <w:r>
        <w:rPr>
          <w:rFonts w:cs="Times New Roman"/>
          <w:szCs w:val="24"/>
        </w:rPr>
        <w:t>HDPs_ALC</w:t>
      </w:r>
      <w:proofErr w:type="spellEnd"/>
      <w:r>
        <w:rPr>
          <w:rFonts w:cs="Times New Roman"/>
          <w:szCs w:val="24"/>
        </w:rPr>
        <w:t xml:space="preserve"> vs </w:t>
      </w:r>
      <w:proofErr w:type="spellStart"/>
      <w:r>
        <w:rPr>
          <w:rFonts w:cs="Times New Roman"/>
          <w:szCs w:val="24"/>
        </w:rPr>
        <w:t>Medium_ALC</w:t>
      </w:r>
      <w:proofErr w:type="spellEnd"/>
      <w:r>
        <w:rPr>
          <w:rFonts w:cs="Times New Roman"/>
          <w:szCs w:val="24"/>
        </w:rPr>
        <w:t xml:space="preserve"> (up 24, down 8).</w:t>
      </w:r>
    </w:p>
    <w:p w14:paraId="479A986A" w14:textId="77777777" w:rsidR="0020033F" w:rsidRDefault="00A93A5E">
      <w:pPr>
        <w:pStyle w:val="1"/>
      </w:pPr>
      <w:r>
        <w:lastRenderedPageBreak/>
        <w:t>Supplementary Tables</w:t>
      </w:r>
    </w:p>
    <w:p w14:paraId="10D600A3" w14:textId="77777777" w:rsidR="0020033F" w:rsidRDefault="00A93A5E">
      <w:pPr>
        <w:rPr>
          <w:b/>
          <w:lang w:eastAsia="zh-CN"/>
        </w:rPr>
      </w:pPr>
      <w:r>
        <w:rPr>
          <w:rFonts w:hint="eastAsia"/>
          <w:b/>
          <w:lang w:eastAsia="zh-CN"/>
        </w:rPr>
        <w:t>2</w:t>
      </w:r>
      <w:r>
        <w:rPr>
          <w:b/>
          <w:lang w:eastAsia="zh-CN"/>
        </w:rPr>
        <w:t xml:space="preserve">.1 </w:t>
      </w:r>
      <w:r>
        <w:rPr>
          <w:rFonts w:cs="Times New Roman"/>
          <w:b/>
          <w:bCs/>
          <w:color w:val="000000" w:themeColor="text1"/>
          <w:szCs w:val="24"/>
        </w:rPr>
        <w:t>Table S1</w:t>
      </w:r>
    </w:p>
    <w:p w14:paraId="7CE336CB" w14:textId="77777777" w:rsidR="0020033F" w:rsidRDefault="00A93A5E">
      <w:pPr>
        <w:adjustRightInd w:val="0"/>
        <w:snapToGrid w:val="0"/>
        <w:jc w:val="center"/>
        <w:rPr>
          <w:rFonts w:cs="Times New Roman"/>
          <w:color w:val="000000" w:themeColor="text1"/>
        </w:rPr>
      </w:pPr>
      <w:r>
        <w:rPr>
          <w:rFonts w:cs="Times New Roman"/>
          <w:b/>
          <w:bCs/>
          <w:color w:val="000000" w:themeColor="text1"/>
          <w:szCs w:val="24"/>
        </w:rPr>
        <w:t>Table S1</w:t>
      </w:r>
      <w:r>
        <w:rPr>
          <w:rFonts w:cs="Times New Roman"/>
          <w:color w:val="000000" w:themeColor="text1"/>
          <w:szCs w:val="24"/>
        </w:rPr>
        <w:t>. The monosaccharide composition of the HDPs</w:t>
      </w:r>
      <w:r>
        <w:rPr>
          <w:rFonts w:cs="Times New Roman" w:hint="eastAsia"/>
          <w:color w:val="000000" w:themeColor="text1"/>
          <w:szCs w:val="24"/>
        </w:rPr>
        <w:t xml:space="preserve"> (mol%)</w:t>
      </w:r>
      <w:r>
        <w:rPr>
          <w:rFonts w:cs="Times New Roman"/>
          <w:color w:val="000000" w:themeColor="text1"/>
          <w:szCs w:val="24"/>
        </w:rPr>
        <w:t xml:space="preserve"> </w:t>
      </w:r>
    </w:p>
    <w:tbl>
      <w:tblPr>
        <w:tblW w:w="7715" w:type="dxa"/>
        <w:jc w:val="center"/>
        <w:tblLayout w:type="fixed"/>
        <w:tblLook w:val="04A0" w:firstRow="1" w:lastRow="0" w:firstColumn="1" w:lastColumn="0" w:noHBand="0" w:noVBand="1"/>
      </w:tblPr>
      <w:tblGrid>
        <w:gridCol w:w="656"/>
        <w:gridCol w:w="773"/>
        <w:gridCol w:w="804"/>
        <w:gridCol w:w="789"/>
        <w:gridCol w:w="859"/>
        <w:gridCol w:w="757"/>
        <w:gridCol w:w="766"/>
        <w:gridCol w:w="1127"/>
        <w:gridCol w:w="1184"/>
      </w:tblGrid>
      <w:tr w:rsidR="0020033F" w14:paraId="62742D31" w14:textId="77777777">
        <w:trPr>
          <w:trHeight w:val="436"/>
          <w:jc w:val="center"/>
        </w:trPr>
        <w:tc>
          <w:tcPr>
            <w:tcW w:w="656" w:type="dxa"/>
            <w:tcBorders>
              <w:top w:val="single" w:sz="4" w:space="0" w:color="000000"/>
              <w:left w:val="nil"/>
              <w:bottom w:val="single" w:sz="4" w:space="0" w:color="000000"/>
              <w:right w:val="nil"/>
            </w:tcBorders>
            <w:shd w:val="clear" w:color="auto" w:fill="auto"/>
            <w:noWrap/>
            <w:vAlign w:val="center"/>
          </w:tcPr>
          <w:p w14:paraId="33B9F1D3" w14:textId="77777777" w:rsidR="0020033F" w:rsidRDefault="00A93A5E">
            <w:pPr>
              <w:spacing w:before="0" w:after="0" w:line="240" w:lineRule="atLeast"/>
              <w:jc w:val="center"/>
              <w:textAlignment w:val="bottom"/>
              <w:rPr>
                <w:rFonts w:eastAsia="等线" w:cs="Times New Roman"/>
                <w:b/>
                <w:bCs/>
                <w:color w:val="000000" w:themeColor="text1"/>
                <w:sz w:val="28"/>
                <w:szCs w:val="28"/>
              </w:rPr>
            </w:pPr>
            <w:proofErr w:type="spellStart"/>
            <w:r>
              <w:rPr>
                <w:rFonts w:eastAsia="宋体" w:cs="Times New Roman"/>
                <w:b/>
                <w:bCs/>
                <w:color w:val="000000" w:themeColor="text1"/>
                <w:szCs w:val="24"/>
                <w:lang w:bidi="ar"/>
              </w:rPr>
              <w:t>Fuc</w:t>
            </w:r>
            <w:proofErr w:type="spellEnd"/>
          </w:p>
        </w:tc>
        <w:tc>
          <w:tcPr>
            <w:tcW w:w="773" w:type="dxa"/>
            <w:tcBorders>
              <w:top w:val="single" w:sz="4" w:space="0" w:color="000000"/>
              <w:left w:val="nil"/>
              <w:bottom w:val="single" w:sz="4" w:space="0" w:color="000000"/>
              <w:right w:val="nil"/>
            </w:tcBorders>
            <w:shd w:val="clear" w:color="auto" w:fill="auto"/>
            <w:noWrap/>
            <w:vAlign w:val="center"/>
          </w:tcPr>
          <w:p w14:paraId="7F7EEAAA" w14:textId="77777777" w:rsidR="0020033F" w:rsidRDefault="00A93A5E">
            <w:pPr>
              <w:spacing w:before="0" w:after="0" w:line="240" w:lineRule="atLeast"/>
              <w:jc w:val="center"/>
              <w:textAlignment w:val="bottom"/>
              <w:rPr>
                <w:rFonts w:eastAsia="等线" w:cs="Times New Roman"/>
                <w:b/>
                <w:bCs/>
                <w:color w:val="000000" w:themeColor="text1"/>
                <w:sz w:val="28"/>
                <w:szCs w:val="28"/>
              </w:rPr>
            </w:pPr>
            <w:r>
              <w:rPr>
                <w:rFonts w:eastAsia="宋体" w:cs="Times New Roman"/>
                <w:b/>
                <w:bCs/>
                <w:color w:val="000000" w:themeColor="text1"/>
                <w:szCs w:val="24"/>
                <w:lang w:bidi="ar"/>
              </w:rPr>
              <w:t>Ara</w:t>
            </w:r>
          </w:p>
        </w:tc>
        <w:tc>
          <w:tcPr>
            <w:tcW w:w="804" w:type="dxa"/>
            <w:tcBorders>
              <w:top w:val="single" w:sz="4" w:space="0" w:color="000000"/>
              <w:left w:val="nil"/>
              <w:bottom w:val="single" w:sz="4" w:space="0" w:color="000000"/>
              <w:right w:val="nil"/>
            </w:tcBorders>
            <w:shd w:val="clear" w:color="auto" w:fill="auto"/>
            <w:noWrap/>
            <w:vAlign w:val="center"/>
          </w:tcPr>
          <w:p w14:paraId="42FD72BE" w14:textId="77777777" w:rsidR="0020033F" w:rsidRDefault="00A93A5E">
            <w:pPr>
              <w:spacing w:before="0" w:after="0" w:line="240" w:lineRule="atLeast"/>
              <w:jc w:val="center"/>
              <w:textAlignment w:val="bottom"/>
              <w:rPr>
                <w:rFonts w:eastAsia="等线" w:cs="Times New Roman"/>
                <w:b/>
                <w:bCs/>
                <w:color w:val="000000" w:themeColor="text1"/>
                <w:sz w:val="28"/>
                <w:szCs w:val="28"/>
              </w:rPr>
            </w:pPr>
            <w:r>
              <w:rPr>
                <w:rFonts w:eastAsia="宋体" w:cs="Times New Roman"/>
                <w:b/>
                <w:bCs/>
                <w:color w:val="000000" w:themeColor="text1"/>
                <w:szCs w:val="24"/>
                <w:lang w:bidi="ar"/>
              </w:rPr>
              <w:t>Rha</w:t>
            </w:r>
          </w:p>
        </w:tc>
        <w:tc>
          <w:tcPr>
            <w:tcW w:w="789" w:type="dxa"/>
            <w:tcBorders>
              <w:top w:val="single" w:sz="4" w:space="0" w:color="000000"/>
              <w:left w:val="nil"/>
              <w:bottom w:val="single" w:sz="4" w:space="0" w:color="000000"/>
              <w:right w:val="nil"/>
            </w:tcBorders>
            <w:shd w:val="clear" w:color="auto" w:fill="auto"/>
            <w:noWrap/>
            <w:vAlign w:val="center"/>
          </w:tcPr>
          <w:p w14:paraId="1027CDF3" w14:textId="77777777" w:rsidR="0020033F" w:rsidRDefault="00A93A5E">
            <w:pPr>
              <w:spacing w:before="0" w:after="0" w:line="240" w:lineRule="atLeast"/>
              <w:jc w:val="center"/>
              <w:textAlignment w:val="bottom"/>
              <w:rPr>
                <w:rFonts w:eastAsia="等线" w:cs="Times New Roman"/>
                <w:b/>
                <w:bCs/>
                <w:color w:val="000000" w:themeColor="text1"/>
                <w:sz w:val="28"/>
                <w:szCs w:val="28"/>
              </w:rPr>
            </w:pPr>
            <w:r>
              <w:rPr>
                <w:rFonts w:eastAsia="宋体" w:cs="Times New Roman"/>
                <w:b/>
                <w:bCs/>
                <w:color w:val="000000" w:themeColor="text1"/>
                <w:szCs w:val="24"/>
                <w:lang w:bidi="ar"/>
              </w:rPr>
              <w:t>Gal</w:t>
            </w:r>
          </w:p>
        </w:tc>
        <w:tc>
          <w:tcPr>
            <w:tcW w:w="859" w:type="dxa"/>
            <w:tcBorders>
              <w:top w:val="single" w:sz="4" w:space="0" w:color="000000"/>
              <w:left w:val="nil"/>
              <w:bottom w:val="single" w:sz="4" w:space="0" w:color="000000"/>
              <w:right w:val="nil"/>
            </w:tcBorders>
            <w:shd w:val="clear" w:color="auto" w:fill="auto"/>
            <w:noWrap/>
            <w:vAlign w:val="center"/>
          </w:tcPr>
          <w:p w14:paraId="62149E78" w14:textId="77777777" w:rsidR="0020033F" w:rsidRDefault="00A93A5E">
            <w:pPr>
              <w:spacing w:before="0" w:after="0" w:line="240" w:lineRule="atLeast"/>
              <w:jc w:val="center"/>
              <w:textAlignment w:val="bottom"/>
              <w:rPr>
                <w:rFonts w:eastAsia="等线" w:cs="Times New Roman"/>
                <w:b/>
                <w:bCs/>
                <w:color w:val="000000" w:themeColor="text1"/>
                <w:sz w:val="28"/>
                <w:szCs w:val="28"/>
              </w:rPr>
            </w:pPr>
            <w:proofErr w:type="spellStart"/>
            <w:r>
              <w:rPr>
                <w:rFonts w:eastAsia="宋体" w:cs="Times New Roman"/>
                <w:b/>
                <w:bCs/>
                <w:color w:val="000000" w:themeColor="text1"/>
                <w:szCs w:val="24"/>
                <w:lang w:bidi="ar"/>
              </w:rPr>
              <w:t>Glc</w:t>
            </w:r>
            <w:proofErr w:type="spellEnd"/>
          </w:p>
        </w:tc>
        <w:tc>
          <w:tcPr>
            <w:tcW w:w="757" w:type="dxa"/>
            <w:tcBorders>
              <w:top w:val="single" w:sz="4" w:space="0" w:color="000000"/>
              <w:left w:val="nil"/>
              <w:bottom w:val="single" w:sz="4" w:space="0" w:color="000000"/>
              <w:right w:val="nil"/>
            </w:tcBorders>
            <w:shd w:val="clear" w:color="auto" w:fill="auto"/>
            <w:noWrap/>
            <w:vAlign w:val="center"/>
          </w:tcPr>
          <w:p w14:paraId="4C104E77" w14:textId="77777777" w:rsidR="0020033F" w:rsidRDefault="00A93A5E">
            <w:pPr>
              <w:spacing w:before="0" w:after="0" w:line="240" w:lineRule="atLeast"/>
              <w:jc w:val="center"/>
              <w:textAlignment w:val="bottom"/>
              <w:rPr>
                <w:rFonts w:eastAsia="等线" w:cs="Times New Roman"/>
                <w:b/>
                <w:bCs/>
                <w:color w:val="000000" w:themeColor="text1"/>
                <w:sz w:val="28"/>
                <w:szCs w:val="28"/>
              </w:rPr>
            </w:pPr>
            <w:proofErr w:type="spellStart"/>
            <w:r>
              <w:rPr>
                <w:rFonts w:eastAsia="宋体" w:cs="Times New Roman"/>
                <w:b/>
                <w:bCs/>
                <w:color w:val="000000" w:themeColor="text1"/>
                <w:szCs w:val="24"/>
                <w:lang w:bidi="ar"/>
              </w:rPr>
              <w:t>Xyl</w:t>
            </w:r>
            <w:proofErr w:type="spellEnd"/>
          </w:p>
        </w:tc>
        <w:tc>
          <w:tcPr>
            <w:tcW w:w="766" w:type="dxa"/>
            <w:tcBorders>
              <w:top w:val="single" w:sz="4" w:space="0" w:color="000000"/>
              <w:left w:val="nil"/>
              <w:bottom w:val="single" w:sz="4" w:space="0" w:color="000000"/>
              <w:right w:val="nil"/>
            </w:tcBorders>
            <w:shd w:val="clear" w:color="auto" w:fill="auto"/>
            <w:noWrap/>
            <w:vAlign w:val="center"/>
          </w:tcPr>
          <w:p w14:paraId="289F0226" w14:textId="77777777" w:rsidR="0020033F" w:rsidRDefault="00A93A5E">
            <w:pPr>
              <w:spacing w:before="0" w:after="0" w:line="240" w:lineRule="atLeast"/>
              <w:jc w:val="center"/>
              <w:textAlignment w:val="bottom"/>
              <w:rPr>
                <w:rFonts w:eastAsia="等线" w:cs="Times New Roman"/>
                <w:b/>
                <w:bCs/>
                <w:color w:val="000000" w:themeColor="text1"/>
                <w:sz w:val="28"/>
                <w:szCs w:val="28"/>
              </w:rPr>
            </w:pPr>
            <w:r>
              <w:rPr>
                <w:rFonts w:eastAsia="宋体" w:cs="Times New Roman"/>
                <w:b/>
                <w:bCs/>
                <w:color w:val="000000" w:themeColor="text1"/>
                <w:szCs w:val="24"/>
                <w:lang w:bidi="ar"/>
              </w:rPr>
              <w:t>Man</w:t>
            </w:r>
          </w:p>
        </w:tc>
        <w:tc>
          <w:tcPr>
            <w:tcW w:w="1127" w:type="dxa"/>
            <w:tcBorders>
              <w:top w:val="single" w:sz="4" w:space="0" w:color="000000"/>
              <w:left w:val="nil"/>
              <w:bottom w:val="single" w:sz="4" w:space="0" w:color="000000"/>
              <w:right w:val="nil"/>
            </w:tcBorders>
            <w:shd w:val="clear" w:color="auto" w:fill="auto"/>
            <w:noWrap/>
            <w:vAlign w:val="center"/>
          </w:tcPr>
          <w:p w14:paraId="77223A40" w14:textId="77777777" w:rsidR="0020033F" w:rsidRDefault="00A93A5E">
            <w:pPr>
              <w:spacing w:before="0" w:after="0" w:line="240" w:lineRule="atLeast"/>
              <w:jc w:val="center"/>
              <w:textAlignment w:val="bottom"/>
              <w:rPr>
                <w:rFonts w:eastAsia="等线" w:cs="Times New Roman"/>
                <w:b/>
                <w:bCs/>
                <w:color w:val="000000" w:themeColor="text1"/>
                <w:sz w:val="28"/>
                <w:szCs w:val="28"/>
              </w:rPr>
            </w:pPr>
            <w:r>
              <w:rPr>
                <w:rFonts w:eastAsia="宋体" w:cs="Times New Roman"/>
                <w:b/>
                <w:bCs/>
                <w:color w:val="000000" w:themeColor="text1"/>
                <w:szCs w:val="24"/>
                <w:lang w:bidi="ar"/>
              </w:rPr>
              <w:t>Gal-UA</w:t>
            </w:r>
          </w:p>
        </w:tc>
        <w:tc>
          <w:tcPr>
            <w:tcW w:w="1184" w:type="dxa"/>
            <w:tcBorders>
              <w:top w:val="single" w:sz="4" w:space="0" w:color="000000"/>
              <w:left w:val="nil"/>
              <w:bottom w:val="single" w:sz="4" w:space="0" w:color="000000"/>
              <w:right w:val="nil"/>
            </w:tcBorders>
            <w:shd w:val="clear" w:color="auto" w:fill="auto"/>
            <w:noWrap/>
            <w:vAlign w:val="center"/>
          </w:tcPr>
          <w:p w14:paraId="7721B045" w14:textId="77777777" w:rsidR="0020033F" w:rsidRDefault="00A93A5E">
            <w:pPr>
              <w:spacing w:before="0" w:after="0" w:line="240" w:lineRule="atLeast"/>
              <w:jc w:val="center"/>
              <w:textAlignment w:val="bottom"/>
              <w:rPr>
                <w:rFonts w:eastAsia="等线" w:cs="Times New Roman"/>
                <w:b/>
                <w:bCs/>
                <w:color w:val="000000" w:themeColor="text1"/>
                <w:sz w:val="28"/>
                <w:szCs w:val="28"/>
              </w:rPr>
            </w:pPr>
            <w:proofErr w:type="spellStart"/>
            <w:r>
              <w:rPr>
                <w:rFonts w:eastAsia="宋体" w:cs="Times New Roman"/>
                <w:b/>
                <w:bCs/>
                <w:color w:val="000000" w:themeColor="text1"/>
                <w:szCs w:val="24"/>
                <w:lang w:bidi="ar"/>
              </w:rPr>
              <w:t>Glc</w:t>
            </w:r>
            <w:proofErr w:type="spellEnd"/>
            <w:r>
              <w:rPr>
                <w:rFonts w:eastAsia="宋体" w:cs="Times New Roman"/>
                <w:b/>
                <w:bCs/>
                <w:color w:val="000000" w:themeColor="text1"/>
                <w:szCs w:val="24"/>
                <w:lang w:bidi="ar"/>
              </w:rPr>
              <w:t>-UA</w:t>
            </w:r>
          </w:p>
        </w:tc>
      </w:tr>
      <w:tr w:rsidR="0020033F" w14:paraId="22A033A0" w14:textId="77777777">
        <w:trPr>
          <w:trHeight w:val="676"/>
          <w:jc w:val="center"/>
        </w:trPr>
        <w:tc>
          <w:tcPr>
            <w:tcW w:w="656" w:type="dxa"/>
            <w:tcBorders>
              <w:top w:val="single" w:sz="4" w:space="0" w:color="000000"/>
              <w:left w:val="nil"/>
              <w:bottom w:val="single" w:sz="4" w:space="0" w:color="auto"/>
              <w:right w:val="nil"/>
            </w:tcBorders>
            <w:shd w:val="clear" w:color="auto" w:fill="auto"/>
            <w:noWrap/>
            <w:vAlign w:val="center"/>
          </w:tcPr>
          <w:p w14:paraId="1DF6A0D2" w14:textId="77777777" w:rsidR="0020033F" w:rsidRDefault="00A93A5E">
            <w:pPr>
              <w:spacing w:before="0" w:after="0" w:line="240" w:lineRule="atLeast"/>
              <w:jc w:val="center"/>
              <w:textAlignment w:val="center"/>
              <w:rPr>
                <w:rFonts w:eastAsia="等线" w:cs="Times New Roman"/>
                <w:color w:val="000000" w:themeColor="text1"/>
              </w:rPr>
            </w:pPr>
            <w:r>
              <w:rPr>
                <w:rFonts w:eastAsia="宋体" w:cs="Times New Roman"/>
                <w:color w:val="000000" w:themeColor="text1"/>
                <w:szCs w:val="24"/>
                <w:lang w:bidi="ar"/>
              </w:rPr>
              <w:t>0.55</w:t>
            </w:r>
          </w:p>
        </w:tc>
        <w:tc>
          <w:tcPr>
            <w:tcW w:w="773" w:type="dxa"/>
            <w:tcBorders>
              <w:top w:val="single" w:sz="4" w:space="0" w:color="000000"/>
              <w:left w:val="nil"/>
              <w:bottom w:val="single" w:sz="4" w:space="0" w:color="auto"/>
              <w:right w:val="nil"/>
            </w:tcBorders>
            <w:shd w:val="clear" w:color="auto" w:fill="auto"/>
            <w:noWrap/>
            <w:vAlign w:val="center"/>
          </w:tcPr>
          <w:p w14:paraId="198460F9" w14:textId="77777777" w:rsidR="0020033F" w:rsidRDefault="00A93A5E">
            <w:pPr>
              <w:spacing w:before="0" w:after="0" w:line="240" w:lineRule="atLeast"/>
              <w:jc w:val="center"/>
              <w:textAlignment w:val="center"/>
              <w:rPr>
                <w:rFonts w:eastAsia="等线" w:cs="Times New Roman"/>
                <w:color w:val="000000" w:themeColor="text1"/>
              </w:rPr>
            </w:pPr>
            <w:r>
              <w:rPr>
                <w:rFonts w:eastAsia="宋体" w:cs="Times New Roman"/>
                <w:color w:val="000000" w:themeColor="text1"/>
                <w:szCs w:val="24"/>
                <w:lang w:bidi="ar"/>
              </w:rPr>
              <w:t>11.41</w:t>
            </w:r>
          </w:p>
        </w:tc>
        <w:tc>
          <w:tcPr>
            <w:tcW w:w="804" w:type="dxa"/>
            <w:tcBorders>
              <w:top w:val="single" w:sz="4" w:space="0" w:color="000000"/>
              <w:left w:val="nil"/>
              <w:bottom w:val="single" w:sz="4" w:space="0" w:color="auto"/>
              <w:right w:val="nil"/>
            </w:tcBorders>
            <w:shd w:val="clear" w:color="auto" w:fill="auto"/>
            <w:noWrap/>
            <w:vAlign w:val="center"/>
          </w:tcPr>
          <w:p w14:paraId="0688EB48" w14:textId="77777777" w:rsidR="0020033F" w:rsidRDefault="00A93A5E">
            <w:pPr>
              <w:spacing w:before="0" w:after="0" w:line="240" w:lineRule="atLeast"/>
              <w:jc w:val="center"/>
              <w:textAlignment w:val="center"/>
              <w:rPr>
                <w:rFonts w:eastAsia="等线" w:cs="Times New Roman"/>
                <w:color w:val="000000" w:themeColor="text1"/>
              </w:rPr>
            </w:pPr>
            <w:r>
              <w:rPr>
                <w:rFonts w:eastAsia="宋体" w:cs="Times New Roman"/>
                <w:color w:val="000000" w:themeColor="text1"/>
                <w:szCs w:val="24"/>
                <w:lang w:bidi="ar"/>
              </w:rPr>
              <w:t>5.15</w:t>
            </w:r>
          </w:p>
        </w:tc>
        <w:tc>
          <w:tcPr>
            <w:tcW w:w="789" w:type="dxa"/>
            <w:tcBorders>
              <w:top w:val="single" w:sz="4" w:space="0" w:color="000000"/>
              <w:left w:val="nil"/>
              <w:bottom w:val="single" w:sz="4" w:space="0" w:color="auto"/>
              <w:right w:val="nil"/>
            </w:tcBorders>
            <w:shd w:val="clear" w:color="auto" w:fill="auto"/>
            <w:noWrap/>
            <w:vAlign w:val="center"/>
          </w:tcPr>
          <w:p w14:paraId="4DB6CCD2" w14:textId="77777777" w:rsidR="0020033F" w:rsidRDefault="00A93A5E">
            <w:pPr>
              <w:spacing w:before="0" w:after="0" w:line="240" w:lineRule="atLeast"/>
              <w:jc w:val="center"/>
              <w:textAlignment w:val="center"/>
              <w:rPr>
                <w:rFonts w:eastAsia="等线" w:cs="Times New Roman"/>
                <w:color w:val="000000" w:themeColor="text1"/>
              </w:rPr>
            </w:pPr>
            <w:r>
              <w:rPr>
                <w:rFonts w:eastAsia="宋体" w:cs="Times New Roman"/>
                <w:color w:val="000000" w:themeColor="text1"/>
                <w:szCs w:val="24"/>
                <w:lang w:bidi="ar"/>
              </w:rPr>
              <w:t>14.15</w:t>
            </w:r>
          </w:p>
        </w:tc>
        <w:tc>
          <w:tcPr>
            <w:tcW w:w="859" w:type="dxa"/>
            <w:tcBorders>
              <w:top w:val="single" w:sz="4" w:space="0" w:color="000000"/>
              <w:left w:val="nil"/>
              <w:bottom w:val="single" w:sz="4" w:space="0" w:color="auto"/>
              <w:right w:val="nil"/>
            </w:tcBorders>
            <w:shd w:val="clear" w:color="auto" w:fill="auto"/>
            <w:noWrap/>
            <w:vAlign w:val="center"/>
          </w:tcPr>
          <w:p w14:paraId="78DC7FCF" w14:textId="77777777" w:rsidR="0020033F" w:rsidRDefault="00A93A5E">
            <w:pPr>
              <w:spacing w:before="0" w:after="0" w:line="240" w:lineRule="atLeast"/>
              <w:jc w:val="center"/>
              <w:textAlignment w:val="center"/>
              <w:rPr>
                <w:rFonts w:eastAsia="等线" w:cs="Times New Roman"/>
                <w:color w:val="000000" w:themeColor="text1"/>
              </w:rPr>
            </w:pPr>
            <w:r>
              <w:rPr>
                <w:rFonts w:eastAsia="宋体" w:cs="Times New Roman"/>
                <w:color w:val="000000" w:themeColor="text1"/>
                <w:szCs w:val="24"/>
                <w:lang w:bidi="ar"/>
              </w:rPr>
              <w:t>60.66</w:t>
            </w:r>
          </w:p>
        </w:tc>
        <w:tc>
          <w:tcPr>
            <w:tcW w:w="757" w:type="dxa"/>
            <w:tcBorders>
              <w:top w:val="single" w:sz="4" w:space="0" w:color="000000"/>
              <w:left w:val="nil"/>
              <w:bottom w:val="single" w:sz="4" w:space="0" w:color="auto"/>
              <w:right w:val="nil"/>
            </w:tcBorders>
            <w:shd w:val="clear" w:color="auto" w:fill="auto"/>
            <w:noWrap/>
            <w:vAlign w:val="center"/>
          </w:tcPr>
          <w:p w14:paraId="3E201B24" w14:textId="77777777" w:rsidR="0020033F" w:rsidRDefault="00A93A5E">
            <w:pPr>
              <w:spacing w:before="0" w:after="0" w:line="240" w:lineRule="atLeast"/>
              <w:jc w:val="center"/>
              <w:textAlignment w:val="center"/>
              <w:rPr>
                <w:rFonts w:eastAsia="等线" w:cs="Times New Roman"/>
                <w:color w:val="000000" w:themeColor="text1"/>
              </w:rPr>
            </w:pPr>
            <w:r>
              <w:rPr>
                <w:rFonts w:eastAsia="宋体" w:cs="Times New Roman"/>
                <w:color w:val="000000" w:themeColor="text1"/>
                <w:szCs w:val="24"/>
                <w:lang w:bidi="ar"/>
              </w:rPr>
              <w:t>2.48</w:t>
            </w:r>
          </w:p>
        </w:tc>
        <w:tc>
          <w:tcPr>
            <w:tcW w:w="766" w:type="dxa"/>
            <w:tcBorders>
              <w:top w:val="single" w:sz="4" w:space="0" w:color="000000"/>
              <w:left w:val="nil"/>
              <w:bottom w:val="single" w:sz="4" w:space="0" w:color="auto"/>
              <w:right w:val="nil"/>
            </w:tcBorders>
            <w:shd w:val="clear" w:color="auto" w:fill="auto"/>
            <w:noWrap/>
            <w:vAlign w:val="center"/>
          </w:tcPr>
          <w:p w14:paraId="70BE0021" w14:textId="77777777" w:rsidR="0020033F" w:rsidRDefault="00A93A5E">
            <w:pPr>
              <w:spacing w:before="0" w:after="0" w:line="240" w:lineRule="atLeast"/>
              <w:jc w:val="center"/>
              <w:textAlignment w:val="center"/>
              <w:rPr>
                <w:rFonts w:eastAsia="等线" w:cs="Times New Roman"/>
                <w:color w:val="000000" w:themeColor="text1"/>
              </w:rPr>
            </w:pPr>
            <w:r>
              <w:rPr>
                <w:rFonts w:eastAsia="宋体" w:cs="Times New Roman"/>
                <w:color w:val="000000" w:themeColor="text1"/>
                <w:szCs w:val="24"/>
                <w:lang w:bidi="ar"/>
              </w:rPr>
              <w:t>2.90</w:t>
            </w:r>
          </w:p>
        </w:tc>
        <w:tc>
          <w:tcPr>
            <w:tcW w:w="1127" w:type="dxa"/>
            <w:tcBorders>
              <w:top w:val="single" w:sz="4" w:space="0" w:color="000000"/>
              <w:left w:val="nil"/>
              <w:bottom w:val="single" w:sz="4" w:space="0" w:color="auto"/>
              <w:right w:val="nil"/>
            </w:tcBorders>
            <w:shd w:val="clear" w:color="auto" w:fill="auto"/>
            <w:noWrap/>
            <w:vAlign w:val="center"/>
          </w:tcPr>
          <w:p w14:paraId="4417D9D7" w14:textId="77777777" w:rsidR="0020033F" w:rsidRDefault="00A93A5E">
            <w:pPr>
              <w:spacing w:before="0" w:after="0" w:line="240" w:lineRule="atLeast"/>
              <w:jc w:val="center"/>
              <w:textAlignment w:val="center"/>
              <w:rPr>
                <w:rFonts w:eastAsia="等线" w:cs="Times New Roman"/>
                <w:color w:val="000000" w:themeColor="text1"/>
              </w:rPr>
            </w:pPr>
            <w:r>
              <w:rPr>
                <w:rFonts w:eastAsia="宋体" w:cs="Times New Roman"/>
                <w:color w:val="000000" w:themeColor="text1"/>
                <w:szCs w:val="24"/>
                <w:lang w:bidi="ar"/>
              </w:rPr>
              <w:t>2.10</w:t>
            </w:r>
          </w:p>
        </w:tc>
        <w:tc>
          <w:tcPr>
            <w:tcW w:w="1184" w:type="dxa"/>
            <w:tcBorders>
              <w:top w:val="single" w:sz="4" w:space="0" w:color="000000"/>
              <w:left w:val="nil"/>
              <w:bottom w:val="single" w:sz="4" w:space="0" w:color="auto"/>
              <w:right w:val="nil"/>
            </w:tcBorders>
            <w:shd w:val="clear" w:color="auto" w:fill="auto"/>
            <w:noWrap/>
            <w:vAlign w:val="center"/>
          </w:tcPr>
          <w:p w14:paraId="620CDDA7" w14:textId="77777777" w:rsidR="0020033F" w:rsidRDefault="00A93A5E">
            <w:pPr>
              <w:spacing w:before="0" w:after="0" w:line="240" w:lineRule="atLeast"/>
              <w:jc w:val="center"/>
              <w:textAlignment w:val="center"/>
              <w:rPr>
                <w:rFonts w:eastAsia="等线" w:cs="Times New Roman"/>
                <w:color w:val="000000" w:themeColor="text1"/>
              </w:rPr>
            </w:pPr>
            <w:r>
              <w:rPr>
                <w:rFonts w:eastAsia="宋体" w:cs="Times New Roman"/>
                <w:color w:val="000000" w:themeColor="text1"/>
                <w:szCs w:val="24"/>
                <w:lang w:bidi="ar"/>
              </w:rPr>
              <w:t>0.62</w:t>
            </w:r>
          </w:p>
        </w:tc>
      </w:tr>
    </w:tbl>
    <w:p w14:paraId="76E94070" w14:textId="77777777" w:rsidR="0020033F" w:rsidRDefault="00A93A5E">
      <w:pPr>
        <w:spacing w:beforeLines="50" w:after="0"/>
        <w:ind w:firstLineChars="200" w:firstLine="480"/>
        <w:jc w:val="both"/>
        <w:rPr>
          <w:rFonts w:eastAsia="MinionPro-Bold" w:cs="Times New Roman"/>
          <w:b/>
          <w:bCs/>
          <w:color w:val="49B856"/>
          <w:szCs w:val="24"/>
          <w:lang w:bidi="ar"/>
        </w:rPr>
      </w:pPr>
      <w:r>
        <w:rPr>
          <w:rFonts w:eastAsia="MinionPro-Regular" w:cs="Times New Roman" w:hint="eastAsia"/>
          <w:color w:val="181A19"/>
          <w:szCs w:val="24"/>
          <w:lang w:bidi="ar"/>
        </w:rPr>
        <w:t xml:space="preserve">The </w:t>
      </w:r>
      <w:r>
        <w:rPr>
          <w:rFonts w:eastAsia="宋体" w:cs="Times New Roman" w:hint="eastAsia"/>
          <w:bCs/>
          <w:color w:val="000000" w:themeColor="text1"/>
          <w:szCs w:val="24"/>
        </w:rPr>
        <w:t>monosaccharide</w:t>
      </w:r>
      <w:r>
        <w:rPr>
          <w:rFonts w:eastAsia="MinionPro-Regular" w:cs="Times New Roman" w:hint="eastAsia"/>
          <w:color w:val="181A19"/>
          <w:szCs w:val="24"/>
          <w:lang w:bidi="ar"/>
        </w:rPr>
        <w:t xml:space="preserve"> composition of HDPs by high performance anion exchange chromatography (HPAEC) is shown in</w:t>
      </w:r>
      <w:r>
        <w:rPr>
          <w:rFonts w:eastAsia="MinionPro-Regular" w:cs="Times New Roman" w:hint="eastAsia"/>
          <w:color w:val="000000" w:themeColor="text1"/>
          <w:szCs w:val="24"/>
          <w:lang w:bidi="ar"/>
        </w:rPr>
        <w:t xml:space="preserve"> Table</w:t>
      </w:r>
      <w:r>
        <w:rPr>
          <w:rFonts w:eastAsia="MinionPro-Regular" w:cs="Times New Roman"/>
          <w:color w:val="000000" w:themeColor="text1"/>
          <w:szCs w:val="24"/>
          <w:lang w:bidi="ar"/>
        </w:rPr>
        <w:t xml:space="preserve"> S1</w:t>
      </w:r>
      <w:r>
        <w:rPr>
          <w:rFonts w:eastAsia="MinionPro-Regular" w:cs="Times New Roman" w:hint="eastAsia"/>
          <w:color w:val="000000" w:themeColor="text1"/>
          <w:szCs w:val="24"/>
          <w:lang w:bidi="ar"/>
        </w:rPr>
        <w:t>.</w:t>
      </w:r>
      <w:r>
        <w:rPr>
          <w:rFonts w:eastAsia="MinionPro-Regular" w:cs="Times New Roman"/>
          <w:color w:val="000000" w:themeColor="text1"/>
          <w:szCs w:val="24"/>
          <w:lang w:bidi="ar"/>
        </w:rPr>
        <w:t xml:space="preserve"> </w:t>
      </w:r>
      <w:r>
        <w:rPr>
          <w:rFonts w:eastAsia="MinionPro-Regular" w:cs="Times New Roman"/>
          <w:color w:val="181A19"/>
          <w:szCs w:val="24"/>
          <w:lang w:bidi="ar"/>
        </w:rPr>
        <w:t>T</w:t>
      </w:r>
      <w:r>
        <w:rPr>
          <w:rFonts w:eastAsia="MinionPro-Regular" w:cs="Times New Roman" w:hint="eastAsia"/>
          <w:color w:val="181A19"/>
          <w:szCs w:val="24"/>
          <w:lang w:bidi="ar"/>
        </w:rPr>
        <w:t>he results showed that the HDPs were acidic polysaccharides and complex in structure, and their major monosaccharide components consisted of fucose, rhamnose, arabinose, galactose, glucose, Xylose, mannose, galacturonic acid, and glucuronic acid, with the following percentages</w:t>
      </w:r>
      <w:r>
        <w:rPr>
          <w:rFonts w:eastAsia="MinionPro-Regular" w:cs="Times New Roman"/>
          <w:color w:val="181A19"/>
          <w:szCs w:val="24"/>
          <w:lang w:bidi="ar"/>
        </w:rPr>
        <w:t xml:space="preserve"> (mol%)</w:t>
      </w:r>
      <w:r>
        <w:rPr>
          <w:rFonts w:eastAsia="MinionPro-Regular" w:cs="Times New Roman" w:hint="eastAsia"/>
          <w:color w:val="181A19"/>
          <w:szCs w:val="24"/>
          <w:lang w:bidi="ar"/>
        </w:rPr>
        <w:t>: 0.55%, 11.41%, 5.15%, 14.15%, 60.66%, 2.48, 2.9%, 2.10%, and 0.62%, respectively.</w:t>
      </w:r>
    </w:p>
    <w:p w14:paraId="6D59F52E" w14:textId="77777777" w:rsidR="0020033F" w:rsidRDefault="00A93A5E">
      <w:pPr>
        <w:spacing w:before="0" w:after="200" w:line="276" w:lineRule="auto"/>
        <w:rPr>
          <w:rFonts w:cs="Times New Roman"/>
          <w:b/>
          <w:bCs/>
          <w:color w:val="000000" w:themeColor="text1"/>
          <w:szCs w:val="24"/>
        </w:rPr>
      </w:pPr>
      <w:r>
        <w:rPr>
          <w:rFonts w:cs="Times New Roman"/>
          <w:b/>
          <w:bCs/>
          <w:color w:val="000000" w:themeColor="text1"/>
          <w:szCs w:val="24"/>
        </w:rPr>
        <w:br w:type="page"/>
      </w:r>
    </w:p>
    <w:p w14:paraId="2F1FE684" w14:textId="77777777" w:rsidR="0020033F" w:rsidRDefault="00A93A5E">
      <w:pPr>
        <w:adjustRightInd w:val="0"/>
        <w:snapToGrid w:val="0"/>
        <w:spacing w:line="480" w:lineRule="auto"/>
        <w:rPr>
          <w:rFonts w:cs="Times New Roman"/>
          <w:b/>
          <w:bCs/>
          <w:szCs w:val="24"/>
        </w:rPr>
      </w:pPr>
      <w:r>
        <w:rPr>
          <w:rFonts w:cs="Times New Roman"/>
          <w:b/>
          <w:bCs/>
          <w:color w:val="000000" w:themeColor="text1"/>
          <w:szCs w:val="24"/>
        </w:rPr>
        <w:lastRenderedPageBreak/>
        <w:t>2.2 Table S2</w:t>
      </w:r>
    </w:p>
    <w:p w14:paraId="75DB12B8" w14:textId="77777777" w:rsidR="0020033F" w:rsidRDefault="00A93A5E">
      <w:pPr>
        <w:adjustRightInd w:val="0"/>
        <w:snapToGrid w:val="0"/>
        <w:spacing w:line="276" w:lineRule="auto"/>
        <w:jc w:val="center"/>
        <w:rPr>
          <w:rFonts w:cs="Times New Roman"/>
          <w:szCs w:val="24"/>
        </w:rPr>
      </w:pPr>
      <w:r>
        <w:rPr>
          <w:rFonts w:cs="Times New Roman"/>
          <w:b/>
          <w:bCs/>
          <w:szCs w:val="24"/>
        </w:rPr>
        <w:t>Table S2</w:t>
      </w:r>
      <w:r>
        <w:rPr>
          <w:rFonts w:cs="Times New Roman"/>
          <w:szCs w:val="24"/>
        </w:rPr>
        <w:t xml:space="preserve">. Alpha diversity analysis (n = 4). </w:t>
      </w:r>
    </w:p>
    <w:tbl>
      <w:tblPr>
        <w:tblW w:w="10024" w:type="dxa"/>
        <w:jc w:val="center"/>
        <w:tblLook w:val="04A0" w:firstRow="1" w:lastRow="0" w:firstColumn="1" w:lastColumn="0" w:noHBand="0" w:noVBand="1"/>
      </w:tblPr>
      <w:tblGrid>
        <w:gridCol w:w="1655"/>
        <w:gridCol w:w="2066"/>
        <w:gridCol w:w="2094"/>
        <w:gridCol w:w="2277"/>
        <w:gridCol w:w="1932"/>
      </w:tblGrid>
      <w:tr w:rsidR="0020033F" w14:paraId="62A16614" w14:textId="77777777">
        <w:trPr>
          <w:trHeight w:val="600"/>
          <w:jc w:val="center"/>
        </w:trPr>
        <w:tc>
          <w:tcPr>
            <w:tcW w:w="1655" w:type="dxa"/>
            <w:tcBorders>
              <w:top w:val="single" w:sz="4" w:space="0" w:color="000000"/>
              <w:left w:val="nil"/>
              <w:bottom w:val="single" w:sz="4" w:space="0" w:color="000000"/>
              <w:right w:val="nil"/>
            </w:tcBorders>
            <w:shd w:val="clear" w:color="auto" w:fill="auto"/>
            <w:noWrap/>
            <w:vAlign w:val="center"/>
          </w:tcPr>
          <w:p w14:paraId="706A0298" w14:textId="77777777" w:rsidR="0020033F" w:rsidRDefault="00A93A5E">
            <w:pPr>
              <w:adjustRightInd w:val="0"/>
              <w:snapToGrid w:val="0"/>
              <w:spacing w:before="0" w:after="0"/>
              <w:jc w:val="center"/>
              <w:rPr>
                <w:rFonts w:eastAsia="等线" w:cs="Times New Roman"/>
                <w:b/>
                <w:bCs/>
                <w:color w:val="000000"/>
                <w:szCs w:val="24"/>
              </w:rPr>
            </w:pPr>
            <w:r>
              <w:rPr>
                <w:rFonts w:eastAsia="等线" w:cs="Times New Roman"/>
                <w:b/>
                <w:bCs/>
                <w:color w:val="000000"/>
                <w:szCs w:val="24"/>
              </w:rPr>
              <w:t>Estimators</w:t>
            </w:r>
          </w:p>
        </w:tc>
        <w:tc>
          <w:tcPr>
            <w:tcW w:w="2066" w:type="dxa"/>
            <w:tcBorders>
              <w:top w:val="single" w:sz="4" w:space="0" w:color="000000"/>
              <w:left w:val="nil"/>
              <w:bottom w:val="single" w:sz="4" w:space="0" w:color="000000"/>
              <w:right w:val="nil"/>
            </w:tcBorders>
            <w:shd w:val="clear" w:color="auto" w:fill="auto"/>
            <w:noWrap/>
            <w:vAlign w:val="center"/>
          </w:tcPr>
          <w:p w14:paraId="2DF274D6" w14:textId="77777777" w:rsidR="0020033F" w:rsidRDefault="00A93A5E">
            <w:pPr>
              <w:adjustRightInd w:val="0"/>
              <w:snapToGrid w:val="0"/>
              <w:spacing w:before="0" w:after="0"/>
              <w:jc w:val="center"/>
              <w:rPr>
                <w:rFonts w:eastAsia="等线" w:cs="Times New Roman"/>
                <w:b/>
                <w:bCs/>
                <w:color w:val="000000"/>
                <w:szCs w:val="24"/>
              </w:rPr>
            </w:pPr>
            <w:r>
              <w:rPr>
                <w:rFonts w:eastAsia="等线" w:cs="Times New Roman"/>
                <w:b/>
                <w:bCs/>
                <w:color w:val="000000"/>
                <w:szCs w:val="24"/>
              </w:rPr>
              <w:t>Con</w:t>
            </w:r>
          </w:p>
        </w:tc>
        <w:tc>
          <w:tcPr>
            <w:tcW w:w="2094" w:type="dxa"/>
            <w:tcBorders>
              <w:top w:val="single" w:sz="4" w:space="0" w:color="000000"/>
              <w:left w:val="nil"/>
              <w:bottom w:val="single" w:sz="4" w:space="0" w:color="000000"/>
              <w:right w:val="nil"/>
            </w:tcBorders>
            <w:shd w:val="clear" w:color="auto" w:fill="auto"/>
            <w:noWrap/>
            <w:vAlign w:val="center"/>
          </w:tcPr>
          <w:p w14:paraId="4978F3B5" w14:textId="77777777" w:rsidR="0020033F" w:rsidRDefault="00A93A5E">
            <w:pPr>
              <w:adjustRightInd w:val="0"/>
              <w:snapToGrid w:val="0"/>
              <w:spacing w:before="0" w:after="0"/>
              <w:jc w:val="center"/>
              <w:rPr>
                <w:rFonts w:eastAsia="等线" w:cs="Times New Roman"/>
                <w:b/>
                <w:bCs/>
                <w:color w:val="000000"/>
                <w:szCs w:val="24"/>
              </w:rPr>
            </w:pPr>
            <w:proofErr w:type="spellStart"/>
            <w:r>
              <w:rPr>
                <w:rFonts w:eastAsia="等线" w:cs="Times New Roman"/>
                <w:b/>
                <w:bCs/>
                <w:color w:val="000000"/>
                <w:szCs w:val="24"/>
              </w:rPr>
              <w:t>Low_ALC</w:t>
            </w:r>
            <w:proofErr w:type="spellEnd"/>
          </w:p>
        </w:tc>
        <w:tc>
          <w:tcPr>
            <w:tcW w:w="2277" w:type="dxa"/>
            <w:tcBorders>
              <w:top w:val="single" w:sz="4" w:space="0" w:color="000000"/>
              <w:left w:val="nil"/>
              <w:bottom w:val="single" w:sz="4" w:space="0" w:color="000000"/>
              <w:right w:val="nil"/>
            </w:tcBorders>
            <w:shd w:val="clear" w:color="auto" w:fill="auto"/>
            <w:noWrap/>
            <w:vAlign w:val="center"/>
          </w:tcPr>
          <w:p w14:paraId="402A48E9" w14:textId="77777777" w:rsidR="0020033F" w:rsidRDefault="00A93A5E">
            <w:pPr>
              <w:adjustRightInd w:val="0"/>
              <w:snapToGrid w:val="0"/>
              <w:spacing w:before="0" w:after="0"/>
              <w:jc w:val="center"/>
              <w:rPr>
                <w:rFonts w:eastAsia="等线" w:cs="Times New Roman"/>
                <w:b/>
                <w:bCs/>
                <w:color w:val="000000"/>
                <w:szCs w:val="24"/>
              </w:rPr>
            </w:pPr>
            <w:proofErr w:type="spellStart"/>
            <w:r>
              <w:rPr>
                <w:rFonts w:eastAsia="等线" w:cs="Times New Roman"/>
                <w:b/>
                <w:bCs/>
                <w:color w:val="000000"/>
                <w:szCs w:val="24"/>
              </w:rPr>
              <w:t>Medium_ALC</w:t>
            </w:r>
            <w:proofErr w:type="spellEnd"/>
          </w:p>
        </w:tc>
        <w:tc>
          <w:tcPr>
            <w:tcW w:w="1932" w:type="dxa"/>
            <w:tcBorders>
              <w:top w:val="single" w:sz="4" w:space="0" w:color="000000"/>
              <w:left w:val="nil"/>
              <w:bottom w:val="single" w:sz="4" w:space="0" w:color="000000"/>
              <w:right w:val="nil"/>
            </w:tcBorders>
            <w:shd w:val="clear" w:color="auto" w:fill="auto"/>
            <w:noWrap/>
            <w:vAlign w:val="center"/>
          </w:tcPr>
          <w:p w14:paraId="313BEA89" w14:textId="77777777" w:rsidR="0020033F" w:rsidRDefault="00A93A5E">
            <w:pPr>
              <w:adjustRightInd w:val="0"/>
              <w:snapToGrid w:val="0"/>
              <w:spacing w:before="0" w:after="0"/>
              <w:jc w:val="center"/>
              <w:rPr>
                <w:rFonts w:eastAsia="等线" w:cs="Times New Roman"/>
                <w:b/>
                <w:bCs/>
                <w:color w:val="000000"/>
                <w:szCs w:val="24"/>
              </w:rPr>
            </w:pPr>
            <w:proofErr w:type="spellStart"/>
            <w:r>
              <w:rPr>
                <w:rFonts w:eastAsia="等线" w:cs="Times New Roman"/>
                <w:b/>
                <w:bCs/>
                <w:color w:val="000000"/>
                <w:szCs w:val="24"/>
              </w:rPr>
              <w:t>HDPs_ALC</w:t>
            </w:r>
            <w:proofErr w:type="spellEnd"/>
          </w:p>
        </w:tc>
      </w:tr>
      <w:tr w:rsidR="0020033F" w14:paraId="5DF683C3" w14:textId="77777777">
        <w:trPr>
          <w:trHeight w:val="600"/>
          <w:jc w:val="center"/>
        </w:trPr>
        <w:tc>
          <w:tcPr>
            <w:tcW w:w="1655" w:type="dxa"/>
            <w:tcBorders>
              <w:top w:val="single" w:sz="4" w:space="0" w:color="000000"/>
              <w:left w:val="nil"/>
              <w:bottom w:val="nil"/>
              <w:right w:val="nil"/>
            </w:tcBorders>
            <w:shd w:val="clear" w:color="auto" w:fill="auto"/>
            <w:noWrap/>
            <w:vAlign w:val="center"/>
          </w:tcPr>
          <w:p w14:paraId="64D60513" w14:textId="77777777" w:rsidR="0020033F" w:rsidRDefault="00A93A5E">
            <w:pPr>
              <w:adjustRightInd w:val="0"/>
              <w:snapToGrid w:val="0"/>
              <w:spacing w:before="0" w:after="0"/>
              <w:jc w:val="center"/>
              <w:rPr>
                <w:rFonts w:eastAsia="等线" w:cs="Times New Roman"/>
                <w:color w:val="000000" w:themeColor="text1"/>
                <w:szCs w:val="24"/>
              </w:rPr>
            </w:pPr>
            <w:r>
              <w:rPr>
                <w:rFonts w:eastAsia="等线" w:cs="Times New Roman"/>
                <w:color w:val="000000" w:themeColor="text1"/>
                <w:szCs w:val="24"/>
              </w:rPr>
              <w:t>ace</w:t>
            </w:r>
          </w:p>
        </w:tc>
        <w:tc>
          <w:tcPr>
            <w:tcW w:w="2066" w:type="dxa"/>
            <w:tcBorders>
              <w:top w:val="single" w:sz="4" w:space="0" w:color="000000"/>
              <w:left w:val="nil"/>
              <w:bottom w:val="nil"/>
              <w:right w:val="nil"/>
            </w:tcBorders>
            <w:shd w:val="clear" w:color="auto" w:fill="auto"/>
            <w:noWrap/>
            <w:vAlign w:val="center"/>
          </w:tcPr>
          <w:p w14:paraId="018D94C1" w14:textId="77777777" w:rsidR="0020033F" w:rsidRDefault="00A93A5E">
            <w:pPr>
              <w:adjustRightInd w:val="0"/>
              <w:snapToGrid w:val="0"/>
              <w:spacing w:before="0" w:after="0"/>
              <w:jc w:val="center"/>
              <w:rPr>
                <w:rFonts w:eastAsia="等线" w:cs="Times New Roman"/>
                <w:color w:val="000000" w:themeColor="text1"/>
                <w:szCs w:val="24"/>
              </w:rPr>
            </w:pPr>
            <w:r>
              <w:rPr>
                <w:rFonts w:eastAsia="等线" w:cs="Times New Roman"/>
                <w:color w:val="000000" w:themeColor="text1"/>
                <w:szCs w:val="24"/>
              </w:rPr>
              <w:t>376.8 ± 128.1</w:t>
            </w:r>
          </w:p>
        </w:tc>
        <w:tc>
          <w:tcPr>
            <w:tcW w:w="2094" w:type="dxa"/>
            <w:tcBorders>
              <w:top w:val="single" w:sz="4" w:space="0" w:color="000000"/>
              <w:left w:val="nil"/>
              <w:bottom w:val="nil"/>
              <w:right w:val="nil"/>
            </w:tcBorders>
            <w:shd w:val="clear" w:color="auto" w:fill="auto"/>
            <w:noWrap/>
            <w:vAlign w:val="center"/>
          </w:tcPr>
          <w:p w14:paraId="2F906457" w14:textId="77777777" w:rsidR="0020033F" w:rsidRDefault="00A93A5E">
            <w:pPr>
              <w:adjustRightInd w:val="0"/>
              <w:snapToGrid w:val="0"/>
              <w:spacing w:before="0" w:after="0"/>
              <w:jc w:val="center"/>
              <w:rPr>
                <w:rFonts w:eastAsia="等线" w:cs="Times New Roman"/>
                <w:color w:val="000000" w:themeColor="text1"/>
                <w:szCs w:val="24"/>
              </w:rPr>
            </w:pPr>
            <w:r>
              <w:rPr>
                <w:rFonts w:eastAsia="等线" w:cs="Times New Roman"/>
                <w:color w:val="000000" w:themeColor="text1"/>
                <w:szCs w:val="24"/>
              </w:rPr>
              <w:t>249.6 ± 126.3</w:t>
            </w:r>
          </w:p>
        </w:tc>
        <w:tc>
          <w:tcPr>
            <w:tcW w:w="2277" w:type="dxa"/>
            <w:tcBorders>
              <w:top w:val="single" w:sz="4" w:space="0" w:color="000000"/>
              <w:left w:val="nil"/>
              <w:bottom w:val="nil"/>
              <w:right w:val="nil"/>
            </w:tcBorders>
            <w:shd w:val="clear" w:color="auto" w:fill="auto"/>
            <w:noWrap/>
            <w:vAlign w:val="center"/>
          </w:tcPr>
          <w:p w14:paraId="5166283C" w14:textId="77777777" w:rsidR="0020033F" w:rsidRDefault="00A93A5E">
            <w:pPr>
              <w:adjustRightInd w:val="0"/>
              <w:snapToGrid w:val="0"/>
              <w:spacing w:before="0" w:after="0"/>
              <w:jc w:val="center"/>
              <w:rPr>
                <w:rFonts w:eastAsia="等线" w:cs="Times New Roman"/>
                <w:color w:val="000000" w:themeColor="text1"/>
                <w:szCs w:val="24"/>
              </w:rPr>
            </w:pPr>
            <w:r>
              <w:rPr>
                <w:rFonts w:eastAsia="等线" w:cs="Times New Roman"/>
                <w:color w:val="000000" w:themeColor="text1"/>
                <w:szCs w:val="24"/>
              </w:rPr>
              <w:t>137.0 ± 115.4</w:t>
            </w:r>
            <w:r>
              <w:rPr>
                <w:rFonts w:eastAsia="等线" w:cs="Times New Roman"/>
                <w:b/>
                <w:bCs/>
                <w:color w:val="000000" w:themeColor="text1"/>
                <w:szCs w:val="24"/>
              </w:rPr>
              <w:t>*</w:t>
            </w:r>
          </w:p>
        </w:tc>
        <w:tc>
          <w:tcPr>
            <w:tcW w:w="1932" w:type="dxa"/>
            <w:tcBorders>
              <w:top w:val="single" w:sz="4" w:space="0" w:color="000000"/>
              <w:left w:val="nil"/>
              <w:bottom w:val="nil"/>
              <w:right w:val="nil"/>
            </w:tcBorders>
            <w:shd w:val="clear" w:color="auto" w:fill="auto"/>
            <w:noWrap/>
            <w:vAlign w:val="center"/>
          </w:tcPr>
          <w:p w14:paraId="572267D7" w14:textId="77777777" w:rsidR="0020033F" w:rsidRDefault="00A93A5E">
            <w:pPr>
              <w:adjustRightInd w:val="0"/>
              <w:snapToGrid w:val="0"/>
              <w:spacing w:before="0" w:after="0"/>
              <w:jc w:val="center"/>
              <w:rPr>
                <w:rFonts w:eastAsia="等线" w:cs="Times New Roman"/>
                <w:color w:val="000000" w:themeColor="text1"/>
                <w:szCs w:val="24"/>
              </w:rPr>
            </w:pPr>
            <w:r>
              <w:rPr>
                <w:rFonts w:eastAsia="等线" w:cs="Times New Roman"/>
                <w:color w:val="000000" w:themeColor="text1"/>
                <w:szCs w:val="24"/>
              </w:rPr>
              <w:t>242.7 ± 101.8</w:t>
            </w:r>
          </w:p>
        </w:tc>
      </w:tr>
      <w:tr w:rsidR="0020033F" w14:paraId="208429F0" w14:textId="77777777">
        <w:trPr>
          <w:trHeight w:val="600"/>
          <w:jc w:val="center"/>
        </w:trPr>
        <w:tc>
          <w:tcPr>
            <w:tcW w:w="1655" w:type="dxa"/>
            <w:tcBorders>
              <w:top w:val="nil"/>
              <w:left w:val="nil"/>
              <w:bottom w:val="nil"/>
              <w:right w:val="nil"/>
            </w:tcBorders>
            <w:shd w:val="clear" w:color="auto" w:fill="auto"/>
            <w:noWrap/>
            <w:vAlign w:val="center"/>
          </w:tcPr>
          <w:p w14:paraId="5529B5D1" w14:textId="77777777" w:rsidR="0020033F" w:rsidRDefault="00A93A5E">
            <w:pPr>
              <w:adjustRightInd w:val="0"/>
              <w:snapToGrid w:val="0"/>
              <w:spacing w:before="0" w:after="0"/>
              <w:jc w:val="center"/>
              <w:rPr>
                <w:rFonts w:eastAsia="等线" w:cs="Times New Roman"/>
                <w:color w:val="000000" w:themeColor="text1"/>
                <w:szCs w:val="24"/>
              </w:rPr>
            </w:pPr>
            <w:r>
              <w:rPr>
                <w:rFonts w:eastAsia="等线" w:cs="Times New Roman"/>
                <w:color w:val="000000" w:themeColor="text1"/>
                <w:szCs w:val="24"/>
              </w:rPr>
              <w:t>chao</w:t>
            </w:r>
          </w:p>
        </w:tc>
        <w:tc>
          <w:tcPr>
            <w:tcW w:w="2066" w:type="dxa"/>
            <w:tcBorders>
              <w:top w:val="nil"/>
              <w:left w:val="nil"/>
              <w:bottom w:val="nil"/>
              <w:right w:val="nil"/>
            </w:tcBorders>
            <w:shd w:val="clear" w:color="auto" w:fill="auto"/>
            <w:noWrap/>
            <w:vAlign w:val="center"/>
          </w:tcPr>
          <w:p w14:paraId="3C30F4EF" w14:textId="77777777" w:rsidR="0020033F" w:rsidRDefault="00A93A5E">
            <w:pPr>
              <w:adjustRightInd w:val="0"/>
              <w:snapToGrid w:val="0"/>
              <w:spacing w:before="0" w:after="0"/>
              <w:jc w:val="center"/>
              <w:rPr>
                <w:rFonts w:eastAsia="等线" w:cs="Times New Roman"/>
                <w:color w:val="000000" w:themeColor="text1"/>
                <w:szCs w:val="24"/>
              </w:rPr>
            </w:pPr>
            <w:r>
              <w:rPr>
                <w:rFonts w:eastAsia="等线" w:cs="Times New Roman"/>
                <w:color w:val="000000" w:themeColor="text1"/>
                <w:szCs w:val="24"/>
              </w:rPr>
              <w:t>357.6 ± 126.5</w:t>
            </w:r>
          </w:p>
        </w:tc>
        <w:tc>
          <w:tcPr>
            <w:tcW w:w="2094" w:type="dxa"/>
            <w:tcBorders>
              <w:top w:val="nil"/>
              <w:left w:val="nil"/>
              <w:bottom w:val="nil"/>
              <w:right w:val="nil"/>
            </w:tcBorders>
            <w:shd w:val="clear" w:color="auto" w:fill="auto"/>
            <w:noWrap/>
            <w:vAlign w:val="center"/>
          </w:tcPr>
          <w:p w14:paraId="3D313EC7" w14:textId="77777777" w:rsidR="0020033F" w:rsidRDefault="00A93A5E">
            <w:pPr>
              <w:adjustRightInd w:val="0"/>
              <w:snapToGrid w:val="0"/>
              <w:spacing w:before="0" w:after="0"/>
              <w:jc w:val="center"/>
              <w:rPr>
                <w:rFonts w:eastAsia="等线" w:cs="Times New Roman"/>
                <w:color w:val="000000" w:themeColor="text1"/>
                <w:szCs w:val="24"/>
              </w:rPr>
            </w:pPr>
            <w:r>
              <w:rPr>
                <w:rFonts w:eastAsia="等线" w:cs="Times New Roman"/>
                <w:color w:val="000000" w:themeColor="text1"/>
                <w:szCs w:val="24"/>
              </w:rPr>
              <w:t>250.6 ± 124.3</w:t>
            </w:r>
          </w:p>
        </w:tc>
        <w:tc>
          <w:tcPr>
            <w:tcW w:w="2277" w:type="dxa"/>
            <w:tcBorders>
              <w:top w:val="nil"/>
              <w:left w:val="nil"/>
              <w:bottom w:val="nil"/>
              <w:right w:val="nil"/>
            </w:tcBorders>
            <w:shd w:val="clear" w:color="auto" w:fill="auto"/>
            <w:noWrap/>
            <w:vAlign w:val="center"/>
          </w:tcPr>
          <w:p w14:paraId="25423CD9" w14:textId="77777777" w:rsidR="0020033F" w:rsidRDefault="00A93A5E">
            <w:pPr>
              <w:adjustRightInd w:val="0"/>
              <w:snapToGrid w:val="0"/>
              <w:spacing w:before="0" w:after="0"/>
              <w:jc w:val="center"/>
              <w:rPr>
                <w:rFonts w:eastAsia="等线" w:cs="Times New Roman"/>
                <w:color w:val="000000" w:themeColor="text1"/>
                <w:szCs w:val="24"/>
              </w:rPr>
            </w:pPr>
            <w:r>
              <w:rPr>
                <w:rFonts w:eastAsia="等线" w:cs="Times New Roman"/>
                <w:color w:val="000000" w:themeColor="text1"/>
                <w:szCs w:val="24"/>
              </w:rPr>
              <w:t>126.5 ± 116.4</w:t>
            </w:r>
            <w:r>
              <w:rPr>
                <w:rFonts w:eastAsia="等线" w:cs="Times New Roman"/>
                <w:b/>
                <w:bCs/>
                <w:color w:val="000000" w:themeColor="text1"/>
                <w:szCs w:val="24"/>
              </w:rPr>
              <w:t>*</w:t>
            </w:r>
          </w:p>
        </w:tc>
        <w:tc>
          <w:tcPr>
            <w:tcW w:w="1932" w:type="dxa"/>
            <w:tcBorders>
              <w:top w:val="nil"/>
              <w:left w:val="nil"/>
              <w:bottom w:val="nil"/>
              <w:right w:val="nil"/>
            </w:tcBorders>
            <w:shd w:val="clear" w:color="auto" w:fill="auto"/>
            <w:noWrap/>
            <w:vAlign w:val="center"/>
          </w:tcPr>
          <w:p w14:paraId="79252187" w14:textId="77777777" w:rsidR="0020033F" w:rsidRDefault="00A93A5E">
            <w:pPr>
              <w:adjustRightInd w:val="0"/>
              <w:snapToGrid w:val="0"/>
              <w:spacing w:before="0" w:after="0"/>
              <w:jc w:val="center"/>
              <w:rPr>
                <w:rFonts w:eastAsia="等线" w:cs="Times New Roman"/>
                <w:color w:val="000000" w:themeColor="text1"/>
                <w:szCs w:val="24"/>
              </w:rPr>
            </w:pPr>
            <w:r>
              <w:rPr>
                <w:rFonts w:eastAsia="等线" w:cs="Times New Roman"/>
                <w:color w:val="000000" w:themeColor="text1"/>
                <w:szCs w:val="24"/>
              </w:rPr>
              <w:t>236.9 ± 98.3</w:t>
            </w:r>
          </w:p>
        </w:tc>
      </w:tr>
      <w:tr w:rsidR="0020033F" w14:paraId="5EAF58F8" w14:textId="77777777">
        <w:trPr>
          <w:trHeight w:val="600"/>
          <w:jc w:val="center"/>
        </w:trPr>
        <w:tc>
          <w:tcPr>
            <w:tcW w:w="1655" w:type="dxa"/>
            <w:tcBorders>
              <w:top w:val="nil"/>
              <w:left w:val="nil"/>
              <w:bottom w:val="nil"/>
              <w:right w:val="nil"/>
            </w:tcBorders>
            <w:shd w:val="clear" w:color="auto" w:fill="auto"/>
            <w:noWrap/>
            <w:vAlign w:val="center"/>
          </w:tcPr>
          <w:p w14:paraId="09499343" w14:textId="77777777" w:rsidR="0020033F" w:rsidRDefault="00A93A5E">
            <w:pPr>
              <w:adjustRightInd w:val="0"/>
              <w:snapToGrid w:val="0"/>
              <w:spacing w:before="0" w:after="0"/>
              <w:jc w:val="center"/>
              <w:rPr>
                <w:rFonts w:eastAsia="等线" w:cs="Times New Roman"/>
                <w:color w:val="000000" w:themeColor="text1"/>
                <w:szCs w:val="24"/>
              </w:rPr>
            </w:pPr>
            <w:proofErr w:type="spellStart"/>
            <w:r>
              <w:rPr>
                <w:rFonts w:eastAsia="等线" w:cs="Times New Roman"/>
                <w:color w:val="000000" w:themeColor="text1"/>
                <w:szCs w:val="24"/>
              </w:rPr>
              <w:t>shannon</w:t>
            </w:r>
            <w:proofErr w:type="spellEnd"/>
          </w:p>
        </w:tc>
        <w:tc>
          <w:tcPr>
            <w:tcW w:w="2066" w:type="dxa"/>
            <w:tcBorders>
              <w:top w:val="nil"/>
              <w:left w:val="nil"/>
              <w:bottom w:val="nil"/>
              <w:right w:val="nil"/>
            </w:tcBorders>
            <w:shd w:val="clear" w:color="auto" w:fill="auto"/>
            <w:noWrap/>
            <w:vAlign w:val="center"/>
          </w:tcPr>
          <w:p w14:paraId="66A33838" w14:textId="77777777" w:rsidR="0020033F" w:rsidRDefault="00A93A5E">
            <w:pPr>
              <w:adjustRightInd w:val="0"/>
              <w:snapToGrid w:val="0"/>
              <w:spacing w:before="0" w:after="0"/>
              <w:jc w:val="center"/>
              <w:rPr>
                <w:rFonts w:eastAsia="等线" w:cs="Times New Roman"/>
                <w:color w:val="000000" w:themeColor="text1"/>
                <w:szCs w:val="24"/>
              </w:rPr>
            </w:pPr>
            <w:r>
              <w:rPr>
                <w:rFonts w:eastAsia="等线" w:cs="Times New Roman"/>
                <w:color w:val="000000" w:themeColor="text1"/>
                <w:szCs w:val="24"/>
              </w:rPr>
              <w:t>2.12 ± 0.675</w:t>
            </w:r>
          </w:p>
        </w:tc>
        <w:tc>
          <w:tcPr>
            <w:tcW w:w="2094" w:type="dxa"/>
            <w:tcBorders>
              <w:top w:val="nil"/>
              <w:left w:val="nil"/>
              <w:bottom w:val="nil"/>
              <w:right w:val="nil"/>
            </w:tcBorders>
            <w:shd w:val="clear" w:color="auto" w:fill="auto"/>
            <w:noWrap/>
            <w:vAlign w:val="center"/>
          </w:tcPr>
          <w:p w14:paraId="1EB0B61B" w14:textId="77777777" w:rsidR="0020033F" w:rsidRDefault="00A93A5E">
            <w:pPr>
              <w:adjustRightInd w:val="0"/>
              <w:snapToGrid w:val="0"/>
              <w:spacing w:before="0" w:after="0"/>
              <w:jc w:val="center"/>
              <w:rPr>
                <w:rFonts w:eastAsia="等线" w:cs="Times New Roman"/>
                <w:color w:val="000000" w:themeColor="text1"/>
                <w:szCs w:val="24"/>
              </w:rPr>
            </w:pPr>
            <w:r>
              <w:rPr>
                <w:rFonts w:eastAsia="等线" w:cs="Times New Roman"/>
                <w:color w:val="000000" w:themeColor="text1"/>
                <w:szCs w:val="24"/>
              </w:rPr>
              <w:t>2.11 ± 0.675</w:t>
            </w:r>
          </w:p>
        </w:tc>
        <w:tc>
          <w:tcPr>
            <w:tcW w:w="2277" w:type="dxa"/>
            <w:tcBorders>
              <w:top w:val="nil"/>
              <w:left w:val="nil"/>
              <w:bottom w:val="nil"/>
              <w:right w:val="nil"/>
            </w:tcBorders>
            <w:shd w:val="clear" w:color="auto" w:fill="auto"/>
            <w:noWrap/>
            <w:vAlign w:val="center"/>
          </w:tcPr>
          <w:p w14:paraId="7C46E3A6" w14:textId="77777777" w:rsidR="0020033F" w:rsidRDefault="00A93A5E">
            <w:pPr>
              <w:adjustRightInd w:val="0"/>
              <w:snapToGrid w:val="0"/>
              <w:spacing w:before="0" w:after="0"/>
              <w:jc w:val="center"/>
              <w:rPr>
                <w:rFonts w:eastAsia="等线" w:cs="Times New Roman"/>
                <w:color w:val="000000" w:themeColor="text1"/>
                <w:szCs w:val="24"/>
              </w:rPr>
            </w:pPr>
            <w:r>
              <w:rPr>
                <w:rFonts w:eastAsia="等线" w:cs="Times New Roman"/>
                <w:color w:val="000000" w:themeColor="text1"/>
                <w:szCs w:val="24"/>
              </w:rPr>
              <w:t>1.55 ± 0.578</w:t>
            </w:r>
            <w:r>
              <w:rPr>
                <w:rFonts w:eastAsia="等线" w:cs="Times New Roman"/>
                <w:b/>
                <w:bCs/>
                <w:color w:val="000000" w:themeColor="text1"/>
                <w:szCs w:val="24"/>
              </w:rPr>
              <w:t>*</w:t>
            </w:r>
          </w:p>
        </w:tc>
        <w:tc>
          <w:tcPr>
            <w:tcW w:w="1932" w:type="dxa"/>
            <w:tcBorders>
              <w:top w:val="nil"/>
              <w:left w:val="nil"/>
              <w:bottom w:val="nil"/>
              <w:right w:val="nil"/>
            </w:tcBorders>
            <w:shd w:val="clear" w:color="auto" w:fill="auto"/>
            <w:noWrap/>
            <w:vAlign w:val="center"/>
          </w:tcPr>
          <w:p w14:paraId="46986033" w14:textId="77777777" w:rsidR="0020033F" w:rsidRDefault="00A93A5E">
            <w:pPr>
              <w:adjustRightInd w:val="0"/>
              <w:snapToGrid w:val="0"/>
              <w:spacing w:before="0" w:after="0"/>
              <w:jc w:val="center"/>
              <w:rPr>
                <w:rFonts w:eastAsia="等线" w:cs="Times New Roman"/>
                <w:color w:val="000000" w:themeColor="text1"/>
                <w:szCs w:val="24"/>
              </w:rPr>
            </w:pPr>
            <w:r>
              <w:rPr>
                <w:rFonts w:eastAsia="等线" w:cs="Times New Roman"/>
                <w:color w:val="000000" w:themeColor="text1"/>
                <w:szCs w:val="24"/>
              </w:rPr>
              <w:t>1.69 ± 0.131</w:t>
            </w:r>
          </w:p>
        </w:tc>
      </w:tr>
      <w:tr w:rsidR="0020033F" w14:paraId="38A2742D" w14:textId="77777777">
        <w:trPr>
          <w:trHeight w:val="600"/>
          <w:jc w:val="center"/>
        </w:trPr>
        <w:tc>
          <w:tcPr>
            <w:tcW w:w="1655" w:type="dxa"/>
            <w:tcBorders>
              <w:top w:val="nil"/>
              <w:left w:val="nil"/>
              <w:bottom w:val="single" w:sz="4" w:space="0" w:color="000000"/>
              <w:right w:val="nil"/>
            </w:tcBorders>
            <w:shd w:val="clear" w:color="auto" w:fill="auto"/>
            <w:noWrap/>
            <w:vAlign w:val="center"/>
          </w:tcPr>
          <w:p w14:paraId="07F51723" w14:textId="77777777" w:rsidR="0020033F" w:rsidRDefault="00A93A5E">
            <w:pPr>
              <w:adjustRightInd w:val="0"/>
              <w:snapToGrid w:val="0"/>
              <w:spacing w:before="0" w:after="0"/>
              <w:jc w:val="center"/>
              <w:rPr>
                <w:rFonts w:eastAsia="等线" w:cs="Times New Roman"/>
                <w:color w:val="000000" w:themeColor="text1"/>
                <w:szCs w:val="24"/>
              </w:rPr>
            </w:pPr>
            <w:r>
              <w:rPr>
                <w:rFonts w:eastAsia="等线" w:cs="Times New Roman"/>
                <w:color w:val="000000" w:themeColor="text1"/>
                <w:szCs w:val="24"/>
              </w:rPr>
              <w:t>sobs</w:t>
            </w:r>
          </w:p>
        </w:tc>
        <w:tc>
          <w:tcPr>
            <w:tcW w:w="2066" w:type="dxa"/>
            <w:tcBorders>
              <w:top w:val="nil"/>
              <w:left w:val="nil"/>
              <w:bottom w:val="single" w:sz="4" w:space="0" w:color="000000"/>
              <w:right w:val="nil"/>
            </w:tcBorders>
            <w:shd w:val="clear" w:color="auto" w:fill="auto"/>
            <w:noWrap/>
            <w:vAlign w:val="center"/>
          </w:tcPr>
          <w:p w14:paraId="6085428D" w14:textId="77777777" w:rsidR="0020033F" w:rsidRDefault="00A93A5E">
            <w:pPr>
              <w:adjustRightInd w:val="0"/>
              <w:snapToGrid w:val="0"/>
              <w:spacing w:before="0" w:after="0"/>
              <w:jc w:val="center"/>
              <w:rPr>
                <w:rFonts w:eastAsia="等线" w:cs="Times New Roman"/>
                <w:color w:val="000000" w:themeColor="text1"/>
                <w:szCs w:val="24"/>
              </w:rPr>
            </w:pPr>
            <w:r>
              <w:rPr>
                <w:rFonts w:eastAsia="等线" w:cs="Times New Roman"/>
                <w:color w:val="000000" w:themeColor="text1"/>
                <w:szCs w:val="24"/>
              </w:rPr>
              <w:t>297.5 ± 122.5</w:t>
            </w:r>
          </w:p>
        </w:tc>
        <w:tc>
          <w:tcPr>
            <w:tcW w:w="2094" w:type="dxa"/>
            <w:tcBorders>
              <w:top w:val="nil"/>
              <w:left w:val="nil"/>
              <w:bottom w:val="single" w:sz="4" w:space="0" w:color="000000"/>
              <w:right w:val="nil"/>
            </w:tcBorders>
            <w:shd w:val="clear" w:color="auto" w:fill="auto"/>
            <w:noWrap/>
            <w:vAlign w:val="center"/>
          </w:tcPr>
          <w:p w14:paraId="7356F4D6" w14:textId="77777777" w:rsidR="0020033F" w:rsidRDefault="00A93A5E">
            <w:pPr>
              <w:adjustRightInd w:val="0"/>
              <w:snapToGrid w:val="0"/>
              <w:spacing w:before="0" w:after="0"/>
              <w:jc w:val="center"/>
              <w:rPr>
                <w:rFonts w:eastAsia="等线" w:cs="Times New Roman"/>
                <w:color w:val="000000" w:themeColor="text1"/>
                <w:szCs w:val="24"/>
              </w:rPr>
            </w:pPr>
            <w:r>
              <w:rPr>
                <w:rFonts w:eastAsia="等线" w:cs="Times New Roman"/>
                <w:color w:val="000000" w:themeColor="text1"/>
                <w:szCs w:val="24"/>
              </w:rPr>
              <w:t>221.3 ± 122.5</w:t>
            </w:r>
          </w:p>
        </w:tc>
        <w:tc>
          <w:tcPr>
            <w:tcW w:w="2277" w:type="dxa"/>
            <w:tcBorders>
              <w:top w:val="nil"/>
              <w:left w:val="nil"/>
              <w:bottom w:val="single" w:sz="4" w:space="0" w:color="000000"/>
              <w:right w:val="nil"/>
            </w:tcBorders>
            <w:shd w:val="clear" w:color="auto" w:fill="auto"/>
            <w:noWrap/>
            <w:vAlign w:val="center"/>
          </w:tcPr>
          <w:p w14:paraId="69FB98DF" w14:textId="77777777" w:rsidR="0020033F" w:rsidRDefault="00A93A5E">
            <w:pPr>
              <w:adjustRightInd w:val="0"/>
              <w:snapToGrid w:val="0"/>
              <w:spacing w:before="0" w:after="0"/>
              <w:jc w:val="center"/>
              <w:rPr>
                <w:rFonts w:eastAsia="等线" w:cs="Times New Roman"/>
                <w:color w:val="000000" w:themeColor="text1"/>
                <w:szCs w:val="24"/>
              </w:rPr>
            </w:pPr>
            <w:r>
              <w:rPr>
                <w:rFonts w:eastAsia="等线" w:cs="Times New Roman"/>
                <w:color w:val="000000" w:themeColor="text1"/>
                <w:szCs w:val="24"/>
              </w:rPr>
              <w:t>108.8 ± 112.4</w:t>
            </w:r>
            <w:r>
              <w:rPr>
                <w:rFonts w:eastAsia="等线" w:cs="Times New Roman"/>
                <w:b/>
                <w:bCs/>
                <w:color w:val="000000" w:themeColor="text1"/>
                <w:szCs w:val="24"/>
              </w:rPr>
              <w:t>*</w:t>
            </w:r>
          </w:p>
        </w:tc>
        <w:tc>
          <w:tcPr>
            <w:tcW w:w="1932" w:type="dxa"/>
            <w:tcBorders>
              <w:top w:val="nil"/>
              <w:left w:val="nil"/>
              <w:bottom w:val="single" w:sz="4" w:space="0" w:color="000000"/>
              <w:right w:val="nil"/>
            </w:tcBorders>
            <w:shd w:val="clear" w:color="auto" w:fill="auto"/>
            <w:noWrap/>
            <w:vAlign w:val="center"/>
          </w:tcPr>
          <w:p w14:paraId="742488D6" w14:textId="77777777" w:rsidR="0020033F" w:rsidRDefault="00A93A5E">
            <w:pPr>
              <w:adjustRightInd w:val="0"/>
              <w:snapToGrid w:val="0"/>
              <w:spacing w:before="0" w:after="0"/>
              <w:jc w:val="center"/>
              <w:rPr>
                <w:rFonts w:eastAsia="等线" w:cs="Times New Roman"/>
                <w:color w:val="000000" w:themeColor="text1"/>
                <w:szCs w:val="24"/>
              </w:rPr>
            </w:pPr>
            <w:r>
              <w:rPr>
                <w:rFonts w:eastAsia="等线" w:cs="Times New Roman"/>
                <w:color w:val="000000" w:themeColor="text1"/>
                <w:szCs w:val="24"/>
              </w:rPr>
              <w:t>215.8 ± 85.5</w:t>
            </w:r>
          </w:p>
        </w:tc>
      </w:tr>
    </w:tbl>
    <w:p w14:paraId="4B4FB4B2" w14:textId="77777777" w:rsidR="0020033F" w:rsidRDefault="00A93A5E">
      <w:pPr>
        <w:adjustRightInd w:val="0"/>
        <w:snapToGrid w:val="0"/>
        <w:spacing w:line="276" w:lineRule="auto"/>
        <w:ind w:firstLineChars="900" w:firstLine="2160"/>
        <w:rPr>
          <w:rFonts w:eastAsia="宋体" w:cs="Times New Roman"/>
          <w:szCs w:val="24"/>
        </w:rPr>
      </w:pPr>
      <w:r>
        <w:rPr>
          <w:rFonts w:eastAsia="宋体" w:cs="Times New Roman"/>
          <w:szCs w:val="24"/>
        </w:rPr>
        <w:t>Compar</w:t>
      </w:r>
      <w:r>
        <w:rPr>
          <w:rFonts w:eastAsia="宋体" w:cs="Times New Roman" w:hint="eastAsia"/>
          <w:szCs w:val="24"/>
        </w:rPr>
        <w:t>ed</w:t>
      </w:r>
      <w:r>
        <w:rPr>
          <w:rFonts w:eastAsia="宋体" w:cs="Times New Roman"/>
          <w:szCs w:val="24"/>
        </w:rPr>
        <w:t xml:space="preserve"> with the CON group, *p &lt; 0.05.</w:t>
      </w:r>
    </w:p>
    <w:p w14:paraId="4BD3DC0B" w14:textId="77777777" w:rsidR="0020033F" w:rsidRDefault="00A93A5E">
      <w:pPr>
        <w:spacing w:before="0" w:after="200" w:line="276" w:lineRule="auto"/>
        <w:rPr>
          <w:rFonts w:eastAsia="宋体" w:cs="Times New Roman"/>
          <w:szCs w:val="24"/>
        </w:rPr>
      </w:pPr>
      <w:r>
        <w:rPr>
          <w:rFonts w:eastAsia="宋体" w:cs="Times New Roman"/>
          <w:szCs w:val="24"/>
        </w:rPr>
        <w:br w:type="page"/>
      </w:r>
    </w:p>
    <w:p w14:paraId="19AD617F" w14:textId="77777777" w:rsidR="0020033F" w:rsidRDefault="00A93A5E">
      <w:pPr>
        <w:rPr>
          <w:rFonts w:cs="Times New Roman"/>
          <w:b/>
          <w:bCs/>
          <w:szCs w:val="24"/>
        </w:rPr>
      </w:pPr>
      <w:r>
        <w:rPr>
          <w:rFonts w:cs="Times New Roman"/>
          <w:b/>
          <w:bCs/>
          <w:color w:val="000000" w:themeColor="text1"/>
          <w:szCs w:val="24"/>
        </w:rPr>
        <w:lastRenderedPageBreak/>
        <w:t>2.3 Table S3</w:t>
      </w:r>
    </w:p>
    <w:p w14:paraId="2B821443" w14:textId="77777777" w:rsidR="0020033F" w:rsidRDefault="00A93A5E">
      <w:pPr>
        <w:jc w:val="center"/>
        <w:rPr>
          <w:rFonts w:cs="Times New Roman"/>
          <w:szCs w:val="24"/>
        </w:rPr>
      </w:pPr>
      <w:r>
        <w:rPr>
          <w:rFonts w:cs="Times New Roman"/>
          <w:b/>
          <w:bCs/>
          <w:szCs w:val="24"/>
        </w:rPr>
        <w:t>Table S3</w:t>
      </w:r>
      <w:r>
        <w:rPr>
          <w:rFonts w:cs="Times New Roman"/>
          <w:szCs w:val="24"/>
        </w:rPr>
        <w:t xml:space="preserve">. Identified </w:t>
      </w:r>
      <w:bookmarkStart w:id="1" w:name="_Hlk145667219"/>
      <w:r>
        <w:rPr>
          <w:rFonts w:cs="Times New Roman"/>
          <w:szCs w:val="24"/>
        </w:rPr>
        <w:t>metabolites</w:t>
      </w:r>
      <w:bookmarkEnd w:id="1"/>
      <w:r>
        <w:rPr>
          <w:rFonts w:cs="Times New Roman"/>
          <w:szCs w:val="24"/>
        </w:rPr>
        <w:t xml:space="preserve"> C00157 and C04230 involved in arachidonic acid metabolism, glycerophospholipid metabolism, and linoleic acid metabolism.</w:t>
      </w:r>
    </w:p>
    <w:tbl>
      <w:tblPr>
        <w:tblW w:w="14739" w:type="dxa"/>
        <w:jc w:val="center"/>
        <w:tblBorders>
          <w:top w:val="single" w:sz="4" w:space="0" w:color="auto"/>
          <w:bottom w:val="single" w:sz="4" w:space="0" w:color="auto"/>
        </w:tblBorders>
        <w:tblLook w:val="04A0" w:firstRow="1" w:lastRow="0" w:firstColumn="1" w:lastColumn="0" w:noHBand="0" w:noVBand="1"/>
      </w:tblPr>
      <w:tblGrid>
        <w:gridCol w:w="1701"/>
        <w:gridCol w:w="4668"/>
        <w:gridCol w:w="1711"/>
        <w:gridCol w:w="1701"/>
        <w:gridCol w:w="1091"/>
        <w:gridCol w:w="2410"/>
        <w:gridCol w:w="1457"/>
      </w:tblGrid>
      <w:tr w:rsidR="0020033F" w14:paraId="29E8EFAC" w14:textId="77777777">
        <w:trPr>
          <w:trHeight w:val="285"/>
          <w:jc w:val="center"/>
        </w:trPr>
        <w:tc>
          <w:tcPr>
            <w:tcW w:w="1701" w:type="dxa"/>
            <w:tcBorders>
              <w:top w:val="single" w:sz="4" w:space="0" w:color="auto"/>
              <w:bottom w:val="single" w:sz="4" w:space="0" w:color="auto"/>
            </w:tcBorders>
            <w:shd w:val="clear" w:color="auto" w:fill="auto"/>
            <w:noWrap/>
            <w:vAlign w:val="center"/>
          </w:tcPr>
          <w:p w14:paraId="385020FD" w14:textId="77777777" w:rsidR="0020033F" w:rsidRDefault="00A93A5E">
            <w:pPr>
              <w:spacing w:before="0" w:after="0"/>
              <w:jc w:val="center"/>
              <w:rPr>
                <w:rFonts w:eastAsia="等线" w:cs="Times New Roman"/>
                <w:b/>
                <w:bCs/>
                <w:color w:val="000000"/>
                <w:sz w:val="21"/>
                <w:szCs w:val="21"/>
                <w:lang w:eastAsia="zh-CN"/>
              </w:rPr>
            </w:pPr>
            <w:r>
              <w:rPr>
                <w:rFonts w:eastAsia="等线" w:cs="Times New Roman"/>
                <w:b/>
                <w:bCs/>
                <w:color w:val="000000"/>
                <w:sz w:val="21"/>
                <w:szCs w:val="21"/>
                <w:lang w:eastAsia="zh-CN"/>
              </w:rPr>
              <w:t>KEGG</w:t>
            </w:r>
          </w:p>
          <w:p w14:paraId="750E4ACC" w14:textId="77777777" w:rsidR="0020033F" w:rsidRDefault="00A93A5E">
            <w:pPr>
              <w:spacing w:before="0" w:after="0"/>
              <w:jc w:val="center"/>
              <w:rPr>
                <w:rFonts w:eastAsia="等线" w:cs="Times New Roman"/>
                <w:b/>
                <w:bCs/>
                <w:color w:val="000000"/>
                <w:sz w:val="21"/>
                <w:szCs w:val="21"/>
                <w:lang w:eastAsia="zh-CN"/>
              </w:rPr>
            </w:pPr>
            <w:r>
              <w:rPr>
                <w:rFonts w:eastAsia="等线" w:cs="Times New Roman"/>
                <w:b/>
                <w:bCs/>
                <w:color w:val="000000"/>
                <w:sz w:val="21"/>
                <w:szCs w:val="21"/>
                <w:lang w:eastAsia="zh-CN"/>
              </w:rPr>
              <w:t>Compound  ID</w:t>
            </w:r>
          </w:p>
        </w:tc>
        <w:tc>
          <w:tcPr>
            <w:tcW w:w="4668" w:type="dxa"/>
            <w:tcBorders>
              <w:top w:val="single" w:sz="4" w:space="0" w:color="auto"/>
              <w:bottom w:val="single" w:sz="4" w:space="0" w:color="auto"/>
            </w:tcBorders>
            <w:shd w:val="clear" w:color="auto" w:fill="auto"/>
            <w:noWrap/>
            <w:vAlign w:val="center"/>
          </w:tcPr>
          <w:p w14:paraId="4058597D" w14:textId="77777777" w:rsidR="0020033F" w:rsidRDefault="00A93A5E">
            <w:pPr>
              <w:spacing w:before="0" w:after="0"/>
              <w:jc w:val="center"/>
              <w:rPr>
                <w:rFonts w:eastAsia="等线" w:cs="Times New Roman"/>
                <w:b/>
                <w:bCs/>
                <w:color w:val="000000"/>
                <w:sz w:val="21"/>
                <w:szCs w:val="21"/>
                <w:lang w:eastAsia="zh-CN"/>
              </w:rPr>
            </w:pPr>
            <w:r>
              <w:rPr>
                <w:rFonts w:eastAsia="等线" w:cs="Times New Roman"/>
                <w:b/>
                <w:bCs/>
                <w:color w:val="000000"/>
                <w:sz w:val="21"/>
                <w:szCs w:val="21"/>
                <w:lang w:eastAsia="zh-CN"/>
              </w:rPr>
              <w:t>Metabolite</w:t>
            </w:r>
          </w:p>
        </w:tc>
        <w:tc>
          <w:tcPr>
            <w:tcW w:w="1711" w:type="dxa"/>
            <w:tcBorders>
              <w:top w:val="single" w:sz="4" w:space="0" w:color="auto"/>
              <w:bottom w:val="single" w:sz="4" w:space="0" w:color="auto"/>
            </w:tcBorders>
            <w:shd w:val="clear" w:color="auto" w:fill="auto"/>
            <w:noWrap/>
            <w:vAlign w:val="center"/>
          </w:tcPr>
          <w:p w14:paraId="186DE11C" w14:textId="77777777" w:rsidR="0020033F" w:rsidRDefault="00A93A5E">
            <w:pPr>
              <w:spacing w:before="0" w:after="0"/>
              <w:jc w:val="center"/>
              <w:rPr>
                <w:rFonts w:eastAsia="等线" w:cs="Times New Roman"/>
                <w:b/>
                <w:bCs/>
                <w:color w:val="000000"/>
                <w:sz w:val="21"/>
                <w:szCs w:val="21"/>
                <w:lang w:eastAsia="zh-CN"/>
              </w:rPr>
            </w:pPr>
            <w:proofErr w:type="spellStart"/>
            <w:r>
              <w:rPr>
                <w:rFonts w:eastAsia="等线" w:cs="Times New Roman"/>
                <w:b/>
                <w:bCs/>
                <w:color w:val="000000"/>
                <w:sz w:val="21"/>
                <w:szCs w:val="21"/>
                <w:lang w:eastAsia="zh-CN"/>
              </w:rPr>
              <w:t>Metab</w:t>
            </w:r>
            <w:proofErr w:type="spellEnd"/>
            <w:r>
              <w:rPr>
                <w:rFonts w:eastAsia="等线" w:cs="Times New Roman"/>
                <w:b/>
                <w:bCs/>
                <w:color w:val="000000"/>
                <w:sz w:val="21"/>
                <w:szCs w:val="21"/>
                <w:lang w:eastAsia="zh-CN"/>
              </w:rPr>
              <w:t xml:space="preserve"> ID</w:t>
            </w:r>
          </w:p>
        </w:tc>
        <w:tc>
          <w:tcPr>
            <w:tcW w:w="1701" w:type="dxa"/>
            <w:tcBorders>
              <w:top w:val="single" w:sz="4" w:space="0" w:color="auto"/>
              <w:bottom w:val="single" w:sz="4" w:space="0" w:color="auto"/>
            </w:tcBorders>
            <w:shd w:val="clear" w:color="auto" w:fill="auto"/>
            <w:noWrap/>
            <w:vAlign w:val="center"/>
          </w:tcPr>
          <w:p w14:paraId="4A61BAB3" w14:textId="77777777" w:rsidR="0020033F" w:rsidRDefault="00A93A5E">
            <w:pPr>
              <w:spacing w:before="0" w:after="0"/>
              <w:jc w:val="center"/>
              <w:rPr>
                <w:rFonts w:eastAsia="等线" w:cs="Times New Roman"/>
                <w:b/>
                <w:bCs/>
                <w:color w:val="000000"/>
                <w:sz w:val="21"/>
                <w:szCs w:val="21"/>
                <w:lang w:eastAsia="zh-CN"/>
              </w:rPr>
            </w:pPr>
            <w:r>
              <w:rPr>
                <w:rFonts w:eastAsia="等线" w:cs="Times New Roman"/>
                <w:b/>
                <w:bCs/>
                <w:color w:val="000000"/>
                <w:sz w:val="21"/>
                <w:szCs w:val="21"/>
                <w:lang w:eastAsia="zh-CN"/>
              </w:rPr>
              <w:t>Formula</w:t>
            </w:r>
          </w:p>
        </w:tc>
        <w:tc>
          <w:tcPr>
            <w:tcW w:w="1091" w:type="dxa"/>
            <w:tcBorders>
              <w:top w:val="single" w:sz="4" w:space="0" w:color="auto"/>
              <w:bottom w:val="single" w:sz="4" w:space="0" w:color="auto"/>
            </w:tcBorders>
            <w:shd w:val="clear" w:color="auto" w:fill="auto"/>
            <w:noWrap/>
            <w:vAlign w:val="center"/>
          </w:tcPr>
          <w:p w14:paraId="22444277" w14:textId="77777777" w:rsidR="0020033F" w:rsidRDefault="00A93A5E">
            <w:pPr>
              <w:spacing w:before="0" w:after="0"/>
              <w:jc w:val="center"/>
              <w:rPr>
                <w:rFonts w:eastAsia="等线" w:cs="Times New Roman"/>
                <w:b/>
                <w:bCs/>
                <w:color w:val="000000"/>
                <w:sz w:val="21"/>
                <w:szCs w:val="21"/>
                <w:lang w:eastAsia="zh-CN"/>
              </w:rPr>
            </w:pPr>
            <w:r>
              <w:rPr>
                <w:rFonts w:eastAsia="等线" w:cs="Times New Roman"/>
                <w:b/>
                <w:bCs/>
                <w:color w:val="000000"/>
                <w:sz w:val="21"/>
                <w:szCs w:val="21"/>
                <w:lang w:eastAsia="zh-CN"/>
              </w:rPr>
              <w:t>Retention time</w:t>
            </w:r>
          </w:p>
        </w:tc>
        <w:tc>
          <w:tcPr>
            <w:tcW w:w="2410" w:type="dxa"/>
            <w:tcBorders>
              <w:top w:val="single" w:sz="4" w:space="0" w:color="auto"/>
              <w:bottom w:val="single" w:sz="4" w:space="0" w:color="auto"/>
            </w:tcBorders>
            <w:shd w:val="clear" w:color="auto" w:fill="auto"/>
            <w:noWrap/>
            <w:vAlign w:val="center"/>
          </w:tcPr>
          <w:p w14:paraId="2FB6961D" w14:textId="77777777" w:rsidR="0020033F" w:rsidRDefault="00A93A5E">
            <w:pPr>
              <w:spacing w:before="0" w:after="0"/>
              <w:jc w:val="center"/>
              <w:rPr>
                <w:rFonts w:eastAsia="等线" w:cs="Times New Roman"/>
                <w:b/>
                <w:bCs/>
                <w:color w:val="000000"/>
                <w:sz w:val="21"/>
                <w:szCs w:val="21"/>
                <w:lang w:eastAsia="zh-CN"/>
              </w:rPr>
            </w:pPr>
            <w:r>
              <w:rPr>
                <w:rFonts w:eastAsia="等线" w:cs="Times New Roman"/>
                <w:b/>
                <w:bCs/>
                <w:color w:val="000000"/>
                <w:sz w:val="21"/>
                <w:szCs w:val="21"/>
                <w:lang w:eastAsia="zh-CN"/>
              </w:rPr>
              <w:t>HMDB Class</w:t>
            </w:r>
          </w:p>
        </w:tc>
        <w:tc>
          <w:tcPr>
            <w:tcW w:w="1457" w:type="dxa"/>
            <w:tcBorders>
              <w:top w:val="single" w:sz="4" w:space="0" w:color="auto"/>
              <w:bottom w:val="single" w:sz="4" w:space="0" w:color="auto"/>
            </w:tcBorders>
            <w:shd w:val="clear" w:color="auto" w:fill="auto"/>
            <w:noWrap/>
            <w:vAlign w:val="center"/>
          </w:tcPr>
          <w:p w14:paraId="0AA9A9EF" w14:textId="77777777" w:rsidR="0020033F" w:rsidRDefault="00A93A5E">
            <w:pPr>
              <w:spacing w:before="0" w:after="0"/>
              <w:jc w:val="center"/>
              <w:rPr>
                <w:rFonts w:eastAsia="等线" w:cs="Times New Roman"/>
                <w:b/>
                <w:bCs/>
                <w:color w:val="000000"/>
                <w:sz w:val="21"/>
                <w:szCs w:val="21"/>
                <w:lang w:eastAsia="zh-CN"/>
              </w:rPr>
            </w:pPr>
            <w:r>
              <w:rPr>
                <w:rFonts w:eastAsia="等线" w:cs="Times New Roman"/>
                <w:b/>
                <w:bCs/>
                <w:color w:val="000000"/>
                <w:sz w:val="21"/>
                <w:szCs w:val="21"/>
                <w:lang w:eastAsia="zh-CN"/>
              </w:rPr>
              <w:t>M/Z</w:t>
            </w:r>
          </w:p>
        </w:tc>
      </w:tr>
      <w:tr w:rsidR="0020033F" w14:paraId="53FBC2BD" w14:textId="77777777">
        <w:trPr>
          <w:trHeight w:val="285"/>
          <w:jc w:val="center"/>
        </w:trPr>
        <w:tc>
          <w:tcPr>
            <w:tcW w:w="1701" w:type="dxa"/>
            <w:tcBorders>
              <w:top w:val="single" w:sz="4" w:space="0" w:color="auto"/>
            </w:tcBorders>
            <w:shd w:val="clear" w:color="auto" w:fill="DEEAF6"/>
            <w:noWrap/>
            <w:vAlign w:val="center"/>
          </w:tcPr>
          <w:p w14:paraId="683F55A6"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C00157</w:t>
            </w:r>
          </w:p>
        </w:tc>
        <w:tc>
          <w:tcPr>
            <w:tcW w:w="4668" w:type="dxa"/>
            <w:tcBorders>
              <w:top w:val="single" w:sz="4" w:space="0" w:color="auto"/>
            </w:tcBorders>
            <w:shd w:val="clear" w:color="auto" w:fill="auto"/>
            <w:noWrap/>
            <w:vAlign w:val="center"/>
          </w:tcPr>
          <w:p w14:paraId="60C5BC09"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PC(18:3(9Z,12Z,15Z)/20:0)</w:t>
            </w:r>
          </w:p>
        </w:tc>
        <w:tc>
          <w:tcPr>
            <w:tcW w:w="1711" w:type="dxa"/>
            <w:tcBorders>
              <w:top w:val="single" w:sz="4" w:space="0" w:color="auto"/>
            </w:tcBorders>
            <w:shd w:val="clear" w:color="auto" w:fill="auto"/>
            <w:noWrap/>
            <w:vAlign w:val="center"/>
          </w:tcPr>
          <w:p w14:paraId="1CCB9357"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metab_541</w:t>
            </w:r>
          </w:p>
        </w:tc>
        <w:tc>
          <w:tcPr>
            <w:tcW w:w="1701" w:type="dxa"/>
            <w:tcBorders>
              <w:top w:val="single" w:sz="4" w:space="0" w:color="auto"/>
            </w:tcBorders>
            <w:shd w:val="clear" w:color="auto" w:fill="auto"/>
            <w:noWrap/>
            <w:vAlign w:val="center"/>
          </w:tcPr>
          <w:p w14:paraId="48E043ED"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C46H86NO8P</w:t>
            </w:r>
          </w:p>
        </w:tc>
        <w:tc>
          <w:tcPr>
            <w:tcW w:w="1091" w:type="dxa"/>
            <w:tcBorders>
              <w:top w:val="single" w:sz="4" w:space="0" w:color="auto"/>
            </w:tcBorders>
            <w:shd w:val="clear" w:color="auto" w:fill="auto"/>
            <w:noWrap/>
            <w:vAlign w:val="center"/>
          </w:tcPr>
          <w:p w14:paraId="5E9AB456" w14:textId="77777777" w:rsidR="0020033F" w:rsidRDefault="00A93A5E">
            <w:pPr>
              <w:spacing w:before="0" w:after="0"/>
              <w:jc w:val="center"/>
              <w:rPr>
                <w:rFonts w:eastAsia="等线" w:cs="Times New Roman"/>
                <w:color w:val="000000"/>
                <w:sz w:val="21"/>
                <w:szCs w:val="21"/>
                <w:lang w:eastAsia="zh-CN"/>
              </w:rPr>
            </w:pPr>
            <w:r>
              <w:rPr>
                <w:rFonts w:eastAsia="等线" w:cs="Times New Roman"/>
                <w:kern w:val="2"/>
                <w:sz w:val="21"/>
                <w:lang w:eastAsia="zh-CN"/>
              </w:rPr>
              <w:t>7.21</w:t>
            </w:r>
          </w:p>
        </w:tc>
        <w:tc>
          <w:tcPr>
            <w:tcW w:w="2410" w:type="dxa"/>
            <w:tcBorders>
              <w:top w:val="single" w:sz="4" w:space="0" w:color="auto"/>
            </w:tcBorders>
            <w:shd w:val="clear" w:color="auto" w:fill="auto"/>
            <w:noWrap/>
            <w:vAlign w:val="center"/>
          </w:tcPr>
          <w:p w14:paraId="70052DE4"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Glycerophospholipids</w:t>
            </w:r>
          </w:p>
        </w:tc>
        <w:tc>
          <w:tcPr>
            <w:tcW w:w="1457" w:type="dxa"/>
            <w:tcBorders>
              <w:top w:val="single" w:sz="4" w:space="0" w:color="auto"/>
            </w:tcBorders>
            <w:shd w:val="clear" w:color="auto" w:fill="auto"/>
            <w:noWrap/>
            <w:vAlign w:val="center"/>
          </w:tcPr>
          <w:p w14:paraId="11BE7E30"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834.60</w:t>
            </w:r>
          </w:p>
        </w:tc>
      </w:tr>
      <w:tr w:rsidR="0020033F" w14:paraId="52F2D218" w14:textId="77777777">
        <w:trPr>
          <w:trHeight w:val="285"/>
          <w:jc w:val="center"/>
        </w:trPr>
        <w:tc>
          <w:tcPr>
            <w:tcW w:w="1701" w:type="dxa"/>
            <w:shd w:val="clear" w:color="auto" w:fill="DEEAF6"/>
            <w:noWrap/>
            <w:vAlign w:val="center"/>
          </w:tcPr>
          <w:p w14:paraId="7C6ABB8D"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C00157</w:t>
            </w:r>
          </w:p>
        </w:tc>
        <w:tc>
          <w:tcPr>
            <w:tcW w:w="4668" w:type="dxa"/>
            <w:shd w:val="clear" w:color="auto" w:fill="auto"/>
            <w:noWrap/>
            <w:vAlign w:val="center"/>
          </w:tcPr>
          <w:p w14:paraId="25AA09D5"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PC(18:1(9Z)/14:1(9Z))</w:t>
            </w:r>
          </w:p>
        </w:tc>
        <w:tc>
          <w:tcPr>
            <w:tcW w:w="1711" w:type="dxa"/>
            <w:shd w:val="clear" w:color="auto" w:fill="auto"/>
            <w:noWrap/>
            <w:vAlign w:val="center"/>
          </w:tcPr>
          <w:p w14:paraId="074802BB"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metab_1029</w:t>
            </w:r>
          </w:p>
        </w:tc>
        <w:tc>
          <w:tcPr>
            <w:tcW w:w="1701" w:type="dxa"/>
            <w:shd w:val="clear" w:color="auto" w:fill="auto"/>
            <w:noWrap/>
            <w:vAlign w:val="center"/>
          </w:tcPr>
          <w:p w14:paraId="709D64F2"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C40H76NO8P</w:t>
            </w:r>
          </w:p>
        </w:tc>
        <w:tc>
          <w:tcPr>
            <w:tcW w:w="1091" w:type="dxa"/>
            <w:shd w:val="clear" w:color="auto" w:fill="auto"/>
            <w:noWrap/>
            <w:vAlign w:val="center"/>
          </w:tcPr>
          <w:p w14:paraId="61368DC6" w14:textId="77777777" w:rsidR="0020033F" w:rsidRDefault="00A93A5E">
            <w:pPr>
              <w:spacing w:before="0" w:after="0"/>
              <w:jc w:val="center"/>
              <w:rPr>
                <w:rFonts w:eastAsia="等线" w:cs="Times New Roman"/>
                <w:color w:val="000000"/>
                <w:sz w:val="21"/>
                <w:szCs w:val="21"/>
                <w:lang w:eastAsia="zh-CN"/>
              </w:rPr>
            </w:pPr>
            <w:r>
              <w:rPr>
                <w:rFonts w:eastAsia="等线" w:cs="Times New Roman"/>
                <w:kern w:val="2"/>
                <w:sz w:val="21"/>
                <w:lang w:eastAsia="zh-CN"/>
              </w:rPr>
              <w:t>6.34</w:t>
            </w:r>
          </w:p>
        </w:tc>
        <w:tc>
          <w:tcPr>
            <w:tcW w:w="2410" w:type="dxa"/>
            <w:shd w:val="clear" w:color="auto" w:fill="auto"/>
            <w:noWrap/>
            <w:vAlign w:val="center"/>
          </w:tcPr>
          <w:p w14:paraId="04E9DA7F"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Glycerophospholipids</w:t>
            </w:r>
          </w:p>
        </w:tc>
        <w:tc>
          <w:tcPr>
            <w:tcW w:w="1457" w:type="dxa"/>
            <w:shd w:val="clear" w:color="auto" w:fill="auto"/>
            <w:noWrap/>
            <w:vAlign w:val="center"/>
          </w:tcPr>
          <w:p w14:paraId="1A6FED64"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730.54</w:t>
            </w:r>
          </w:p>
        </w:tc>
      </w:tr>
      <w:tr w:rsidR="0020033F" w14:paraId="00C62CEA" w14:textId="77777777">
        <w:trPr>
          <w:trHeight w:val="285"/>
          <w:jc w:val="center"/>
        </w:trPr>
        <w:tc>
          <w:tcPr>
            <w:tcW w:w="1701" w:type="dxa"/>
            <w:shd w:val="clear" w:color="auto" w:fill="DEEAF6"/>
            <w:noWrap/>
            <w:vAlign w:val="center"/>
          </w:tcPr>
          <w:p w14:paraId="4872C879"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C00157</w:t>
            </w:r>
          </w:p>
        </w:tc>
        <w:tc>
          <w:tcPr>
            <w:tcW w:w="4668" w:type="dxa"/>
            <w:shd w:val="clear" w:color="auto" w:fill="auto"/>
            <w:noWrap/>
            <w:vAlign w:val="center"/>
          </w:tcPr>
          <w:p w14:paraId="7681970E"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PC(18:0/18:3(9Z,12Z,15Z))</w:t>
            </w:r>
          </w:p>
        </w:tc>
        <w:tc>
          <w:tcPr>
            <w:tcW w:w="1711" w:type="dxa"/>
            <w:shd w:val="clear" w:color="auto" w:fill="auto"/>
            <w:noWrap/>
            <w:vAlign w:val="center"/>
          </w:tcPr>
          <w:p w14:paraId="648CF0C4"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metab_1220</w:t>
            </w:r>
          </w:p>
        </w:tc>
        <w:tc>
          <w:tcPr>
            <w:tcW w:w="1701" w:type="dxa"/>
            <w:shd w:val="clear" w:color="auto" w:fill="auto"/>
            <w:noWrap/>
            <w:vAlign w:val="center"/>
          </w:tcPr>
          <w:p w14:paraId="0DFD72A3"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C44H82NO8P</w:t>
            </w:r>
          </w:p>
        </w:tc>
        <w:tc>
          <w:tcPr>
            <w:tcW w:w="1091" w:type="dxa"/>
            <w:shd w:val="clear" w:color="auto" w:fill="auto"/>
            <w:noWrap/>
            <w:vAlign w:val="center"/>
          </w:tcPr>
          <w:p w14:paraId="4F238C1D" w14:textId="77777777" w:rsidR="0020033F" w:rsidRDefault="00A93A5E">
            <w:pPr>
              <w:spacing w:before="0" w:after="0"/>
              <w:jc w:val="center"/>
              <w:rPr>
                <w:rFonts w:eastAsia="等线" w:cs="Times New Roman"/>
                <w:color w:val="000000"/>
                <w:sz w:val="21"/>
                <w:szCs w:val="21"/>
                <w:lang w:eastAsia="zh-CN"/>
              </w:rPr>
            </w:pPr>
            <w:r>
              <w:rPr>
                <w:rFonts w:eastAsia="等线" w:cs="Times New Roman"/>
                <w:kern w:val="2"/>
                <w:sz w:val="21"/>
                <w:lang w:eastAsia="zh-CN"/>
              </w:rPr>
              <w:t>6.99</w:t>
            </w:r>
          </w:p>
        </w:tc>
        <w:tc>
          <w:tcPr>
            <w:tcW w:w="2410" w:type="dxa"/>
            <w:shd w:val="clear" w:color="auto" w:fill="auto"/>
            <w:noWrap/>
            <w:vAlign w:val="center"/>
          </w:tcPr>
          <w:p w14:paraId="21C31785"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Glycerophospholipids</w:t>
            </w:r>
          </w:p>
        </w:tc>
        <w:tc>
          <w:tcPr>
            <w:tcW w:w="1457" w:type="dxa"/>
            <w:shd w:val="clear" w:color="auto" w:fill="auto"/>
            <w:noWrap/>
            <w:vAlign w:val="center"/>
          </w:tcPr>
          <w:p w14:paraId="5469FAC5"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784.58</w:t>
            </w:r>
          </w:p>
        </w:tc>
      </w:tr>
      <w:tr w:rsidR="0020033F" w14:paraId="78DFB7B8" w14:textId="77777777">
        <w:trPr>
          <w:trHeight w:val="285"/>
          <w:jc w:val="center"/>
        </w:trPr>
        <w:tc>
          <w:tcPr>
            <w:tcW w:w="1701" w:type="dxa"/>
            <w:shd w:val="clear" w:color="auto" w:fill="DEEAF6"/>
            <w:noWrap/>
            <w:vAlign w:val="center"/>
          </w:tcPr>
          <w:p w14:paraId="4DB5BC36"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C00157</w:t>
            </w:r>
          </w:p>
        </w:tc>
        <w:tc>
          <w:tcPr>
            <w:tcW w:w="4668" w:type="dxa"/>
            <w:shd w:val="clear" w:color="auto" w:fill="auto"/>
            <w:noWrap/>
            <w:vAlign w:val="center"/>
          </w:tcPr>
          <w:p w14:paraId="50024E17"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PC(16:1(9Z)/22:5(7Z,10Z,13Z,16Z,19Z))</w:t>
            </w:r>
          </w:p>
        </w:tc>
        <w:tc>
          <w:tcPr>
            <w:tcW w:w="1711" w:type="dxa"/>
            <w:shd w:val="clear" w:color="auto" w:fill="auto"/>
            <w:noWrap/>
            <w:vAlign w:val="center"/>
          </w:tcPr>
          <w:p w14:paraId="037AB1EF"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metab_1274</w:t>
            </w:r>
          </w:p>
        </w:tc>
        <w:tc>
          <w:tcPr>
            <w:tcW w:w="1701" w:type="dxa"/>
            <w:shd w:val="clear" w:color="auto" w:fill="auto"/>
            <w:noWrap/>
            <w:vAlign w:val="center"/>
          </w:tcPr>
          <w:p w14:paraId="1508CEAE"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C46H80NO8P</w:t>
            </w:r>
          </w:p>
        </w:tc>
        <w:tc>
          <w:tcPr>
            <w:tcW w:w="1091" w:type="dxa"/>
            <w:shd w:val="clear" w:color="auto" w:fill="auto"/>
            <w:noWrap/>
            <w:vAlign w:val="center"/>
          </w:tcPr>
          <w:p w14:paraId="0DEDAD2D" w14:textId="77777777" w:rsidR="0020033F" w:rsidRDefault="00A93A5E">
            <w:pPr>
              <w:spacing w:before="0" w:after="0"/>
              <w:jc w:val="center"/>
              <w:rPr>
                <w:rFonts w:eastAsia="等线" w:cs="Times New Roman"/>
                <w:color w:val="000000"/>
                <w:sz w:val="21"/>
                <w:szCs w:val="21"/>
                <w:lang w:eastAsia="zh-CN"/>
              </w:rPr>
            </w:pPr>
            <w:r>
              <w:rPr>
                <w:rFonts w:eastAsia="等线" w:cs="Times New Roman"/>
                <w:kern w:val="2"/>
                <w:sz w:val="21"/>
                <w:lang w:eastAsia="zh-CN"/>
              </w:rPr>
              <w:t>7.31</w:t>
            </w:r>
          </w:p>
        </w:tc>
        <w:tc>
          <w:tcPr>
            <w:tcW w:w="2410" w:type="dxa"/>
            <w:shd w:val="clear" w:color="auto" w:fill="auto"/>
            <w:noWrap/>
            <w:vAlign w:val="center"/>
          </w:tcPr>
          <w:p w14:paraId="72194128"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Glycerophospholipids</w:t>
            </w:r>
          </w:p>
        </w:tc>
        <w:tc>
          <w:tcPr>
            <w:tcW w:w="1457" w:type="dxa"/>
            <w:shd w:val="clear" w:color="auto" w:fill="auto"/>
            <w:noWrap/>
            <w:vAlign w:val="center"/>
          </w:tcPr>
          <w:p w14:paraId="4DE58302"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806.57</w:t>
            </w:r>
          </w:p>
        </w:tc>
      </w:tr>
      <w:tr w:rsidR="0020033F" w14:paraId="44CE5063" w14:textId="77777777">
        <w:trPr>
          <w:trHeight w:val="285"/>
          <w:jc w:val="center"/>
        </w:trPr>
        <w:tc>
          <w:tcPr>
            <w:tcW w:w="1701" w:type="dxa"/>
            <w:shd w:val="clear" w:color="auto" w:fill="DEEAF6"/>
            <w:noWrap/>
            <w:vAlign w:val="center"/>
          </w:tcPr>
          <w:p w14:paraId="3997FF70"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C00157</w:t>
            </w:r>
          </w:p>
        </w:tc>
        <w:tc>
          <w:tcPr>
            <w:tcW w:w="4668" w:type="dxa"/>
            <w:shd w:val="clear" w:color="auto" w:fill="auto"/>
            <w:noWrap/>
            <w:vAlign w:val="center"/>
          </w:tcPr>
          <w:p w14:paraId="172F2D41"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PC(16:0/18:2(9Z,12Z))</w:t>
            </w:r>
          </w:p>
        </w:tc>
        <w:tc>
          <w:tcPr>
            <w:tcW w:w="1711" w:type="dxa"/>
            <w:shd w:val="clear" w:color="auto" w:fill="auto"/>
            <w:noWrap/>
            <w:vAlign w:val="center"/>
          </w:tcPr>
          <w:p w14:paraId="07E7C79F"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metab_1730</w:t>
            </w:r>
          </w:p>
        </w:tc>
        <w:tc>
          <w:tcPr>
            <w:tcW w:w="1701" w:type="dxa"/>
            <w:shd w:val="clear" w:color="auto" w:fill="auto"/>
            <w:noWrap/>
            <w:vAlign w:val="center"/>
          </w:tcPr>
          <w:p w14:paraId="61E1CA4B"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C42H80NO8P</w:t>
            </w:r>
          </w:p>
        </w:tc>
        <w:tc>
          <w:tcPr>
            <w:tcW w:w="1091" w:type="dxa"/>
            <w:shd w:val="clear" w:color="auto" w:fill="auto"/>
            <w:noWrap/>
            <w:vAlign w:val="center"/>
          </w:tcPr>
          <w:p w14:paraId="2E1A8D8B" w14:textId="77777777" w:rsidR="0020033F" w:rsidRDefault="00A93A5E">
            <w:pPr>
              <w:spacing w:before="0" w:after="0"/>
              <w:jc w:val="center"/>
              <w:rPr>
                <w:rFonts w:eastAsia="等线" w:cs="Times New Roman"/>
                <w:color w:val="000000"/>
                <w:sz w:val="21"/>
                <w:szCs w:val="21"/>
                <w:lang w:eastAsia="zh-CN"/>
              </w:rPr>
            </w:pPr>
            <w:r>
              <w:rPr>
                <w:rFonts w:eastAsia="等线" w:cs="Times New Roman"/>
                <w:kern w:val="2"/>
                <w:sz w:val="21"/>
                <w:lang w:eastAsia="zh-CN"/>
              </w:rPr>
              <w:t>7.19</w:t>
            </w:r>
          </w:p>
        </w:tc>
        <w:tc>
          <w:tcPr>
            <w:tcW w:w="2410" w:type="dxa"/>
            <w:shd w:val="clear" w:color="auto" w:fill="auto"/>
            <w:noWrap/>
            <w:vAlign w:val="center"/>
          </w:tcPr>
          <w:p w14:paraId="4BB4CF5C"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Glycerophospholipids</w:t>
            </w:r>
          </w:p>
        </w:tc>
        <w:tc>
          <w:tcPr>
            <w:tcW w:w="1457" w:type="dxa"/>
            <w:shd w:val="clear" w:color="auto" w:fill="auto"/>
            <w:noWrap/>
            <w:vAlign w:val="center"/>
          </w:tcPr>
          <w:p w14:paraId="7283C94C"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758.57</w:t>
            </w:r>
          </w:p>
        </w:tc>
      </w:tr>
      <w:tr w:rsidR="0020033F" w14:paraId="2FA3A3F6" w14:textId="77777777">
        <w:trPr>
          <w:trHeight w:val="285"/>
          <w:jc w:val="center"/>
        </w:trPr>
        <w:tc>
          <w:tcPr>
            <w:tcW w:w="1701" w:type="dxa"/>
            <w:shd w:val="clear" w:color="auto" w:fill="DEEAF6"/>
            <w:noWrap/>
            <w:vAlign w:val="center"/>
          </w:tcPr>
          <w:p w14:paraId="39EEAF78"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C00157</w:t>
            </w:r>
          </w:p>
        </w:tc>
        <w:tc>
          <w:tcPr>
            <w:tcW w:w="4668" w:type="dxa"/>
            <w:shd w:val="clear" w:color="auto" w:fill="auto"/>
            <w:noWrap/>
            <w:vAlign w:val="center"/>
          </w:tcPr>
          <w:p w14:paraId="14CE6FB4" w14:textId="77777777" w:rsidR="0020033F" w:rsidRDefault="00A93A5E">
            <w:pPr>
              <w:spacing w:before="0" w:after="0"/>
              <w:jc w:val="center"/>
              <w:rPr>
                <w:rFonts w:eastAsia="等线" w:cs="Times New Roman"/>
                <w:color w:val="000000"/>
                <w:sz w:val="21"/>
                <w:szCs w:val="21"/>
                <w:lang w:eastAsia="zh-CN"/>
              </w:rPr>
            </w:pPr>
            <w:proofErr w:type="spellStart"/>
            <w:r>
              <w:rPr>
                <w:rFonts w:eastAsia="等线" w:cs="Times New Roman"/>
                <w:color w:val="000000"/>
                <w:sz w:val="21"/>
                <w:szCs w:val="21"/>
                <w:lang w:eastAsia="zh-CN"/>
              </w:rPr>
              <w:t>GPCho</w:t>
            </w:r>
            <w:proofErr w:type="spellEnd"/>
            <w:r>
              <w:rPr>
                <w:rFonts w:eastAsia="等线" w:cs="Times New Roman"/>
                <w:color w:val="000000"/>
                <w:sz w:val="21"/>
                <w:szCs w:val="21"/>
                <w:lang w:eastAsia="zh-CN"/>
              </w:rPr>
              <w:t>(20:4/16:0)</w:t>
            </w:r>
          </w:p>
        </w:tc>
        <w:tc>
          <w:tcPr>
            <w:tcW w:w="1711" w:type="dxa"/>
            <w:shd w:val="clear" w:color="auto" w:fill="auto"/>
            <w:noWrap/>
            <w:vAlign w:val="center"/>
          </w:tcPr>
          <w:p w14:paraId="4EA00F73"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metab_1781</w:t>
            </w:r>
          </w:p>
        </w:tc>
        <w:tc>
          <w:tcPr>
            <w:tcW w:w="1701" w:type="dxa"/>
            <w:shd w:val="clear" w:color="auto" w:fill="auto"/>
            <w:noWrap/>
            <w:vAlign w:val="center"/>
          </w:tcPr>
          <w:p w14:paraId="6D7D9E6B"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C44H80NO8P</w:t>
            </w:r>
          </w:p>
        </w:tc>
        <w:tc>
          <w:tcPr>
            <w:tcW w:w="1091" w:type="dxa"/>
            <w:shd w:val="clear" w:color="auto" w:fill="auto"/>
            <w:noWrap/>
            <w:vAlign w:val="center"/>
          </w:tcPr>
          <w:p w14:paraId="07336171" w14:textId="77777777" w:rsidR="0020033F" w:rsidRDefault="00A93A5E">
            <w:pPr>
              <w:spacing w:before="0" w:after="0"/>
              <w:jc w:val="center"/>
              <w:rPr>
                <w:rFonts w:eastAsia="等线" w:cs="Times New Roman"/>
                <w:color w:val="000000"/>
                <w:sz w:val="21"/>
                <w:szCs w:val="21"/>
                <w:lang w:eastAsia="zh-CN"/>
              </w:rPr>
            </w:pPr>
            <w:r>
              <w:rPr>
                <w:rFonts w:eastAsia="等线" w:cs="Times New Roman"/>
                <w:kern w:val="2"/>
                <w:sz w:val="21"/>
                <w:lang w:eastAsia="zh-CN"/>
              </w:rPr>
              <w:t>6.99</w:t>
            </w:r>
          </w:p>
        </w:tc>
        <w:tc>
          <w:tcPr>
            <w:tcW w:w="2410" w:type="dxa"/>
            <w:shd w:val="clear" w:color="auto" w:fill="auto"/>
            <w:noWrap/>
            <w:vAlign w:val="center"/>
          </w:tcPr>
          <w:p w14:paraId="592DD52F"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Glycerophospholipids</w:t>
            </w:r>
          </w:p>
        </w:tc>
        <w:tc>
          <w:tcPr>
            <w:tcW w:w="1457" w:type="dxa"/>
            <w:shd w:val="clear" w:color="auto" w:fill="auto"/>
            <w:noWrap/>
            <w:vAlign w:val="center"/>
          </w:tcPr>
          <w:p w14:paraId="4E586190"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804.55</w:t>
            </w:r>
          </w:p>
        </w:tc>
      </w:tr>
      <w:tr w:rsidR="0020033F" w14:paraId="168D9BA9" w14:textId="77777777">
        <w:trPr>
          <w:trHeight w:val="285"/>
          <w:jc w:val="center"/>
        </w:trPr>
        <w:tc>
          <w:tcPr>
            <w:tcW w:w="1701" w:type="dxa"/>
            <w:shd w:val="clear" w:color="auto" w:fill="DEEAF6"/>
            <w:noWrap/>
            <w:vAlign w:val="center"/>
          </w:tcPr>
          <w:p w14:paraId="33D5D542"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C00157</w:t>
            </w:r>
          </w:p>
        </w:tc>
        <w:tc>
          <w:tcPr>
            <w:tcW w:w="4668" w:type="dxa"/>
            <w:shd w:val="clear" w:color="auto" w:fill="auto"/>
            <w:noWrap/>
            <w:vAlign w:val="center"/>
          </w:tcPr>
          <w:p w14:paraId="2D6303FE"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PC(18:1(9Z)/22:6(4Z,7Z,10Z,13Z,16Z,19Z))</w:t>
            </w:r>
          </w:p>
        </w:tc>
        <w:tc>
          <w:tcPr>
            <w:tcW w:w="1711" w:type="dxa"/>
            <w:shd w:val="clear" w:color="auto" w:fill="auto"/>
            <w:noWrap/>
            <w:vAlign w:val="center"/>
          </w:tcPr>
          <w:p w14:paraId="4A9CF7E5"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metab_1992</w:t>
            </w:r>
          </w:p>
        </w:tc>
        <w:tc>
          <w:tcPr>
            <w:tcW w:w="1701" w:type="dxa"/>
            <w:shd w:val="clear" w:color="auto" w:fill="auto"/>
            <w:noWrap/>
            <w:vAlign w:val="center"/>
          </w:tcPr>
          <w:p w14:paraId="02DEF71E"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C48H82NO8P</w:t>
            </w:r>
          </w:p>
        </w:tc>
        <w:tc>
          <w:tcPr>
            <w:tcW w:w="1091" w:type="dxa"/>
            <w:shd w:val="clear" w:color="auto" w:fill="auto"/>
            <w:noWrap/>
            <w:vAlign w:val="center"/>
          </w:tcPr>
          <w:p w14:paraId="3EBAF518" w14:textId="77777777" w:rsidR="0020033F" w:rsidRDefault="00A93A5E">
            <w:pPr>
              <w:spacing w:before="0" w:after="0"/>
              <w:jc w:val="center"/>
              <w:rPr>
                <w:rFonts w:eastAsia="等线" w:cs="Times New Roman"/>
                <w:color w:val="000000"/>
                <w:sz w:val="21"/>
                <w:szCs w:val="21"/>
                <w:lang w:eastAsia="zh-CN"/>
              </w:rPr>
            </w:pPr>
            <w:r>
              <w:rPr>
                <w:rFonts w:eastAsia="等线" w:cs="Times New Roman"/>
                <w:kern w:val="2"/>
                <w:sz w:val="21"/>
                <w:lang w:eastAsia="zh-CN"/>
              </w:rPr>
              <w:t>6.44</w:t>
            </w:r>
          </w:p>
        </w:tc>
        <w:tc>
          <w:tcPr>
            <w:tcW w:w="2410" w:type="dxa"/>
            <w:shd w:val="clear" w:color="auto" w:fill="auto"/>
            <w:noWrap/>
            <w:vAlign w:val="center"/>
          </w:tcPr>
          <w:p w14:paraId="2559603B"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Glycerophospholipids</w:t>
            </w:r>
          </w:p>
        </w:tc>
        <w:tc>
          <w:tcPr>
            <w:tcW w:w="1457" w:type="dxa"/>
            <w:shd w:val="clear" w:color="auto" w:fill="auto"/>
            <w:noWrap/>
            <w:vAlign w:val="center"/>
          </w:tcPr>
          <w:p w14:paraId="70CD7EFD"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832.58</w:t>
            </w:r>
          </w:p>
        </w:tc>
      </w:tr>
      <w:tr w:rsidR="0020033F" w14:paraId="01E249B5" w14:textId="77777777">
        <w:trPr>
          <w:trHeight w:val="285"/>
          <w:jc w:val="center"/>
        </w:trPr>
        <w:tc>
          <w:tcPr>
            <w:tcW w:w="1701" w:type="dxa"/>
            <w:shd w:val="clear" w:color="auto" w:fill="DEEAF6"/>
            <w:noWrap/>
            <w:vAlign w:val="center"/>
          </w:tcPr>
          <w:p w14:paraId="51995DA9"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C00157</w:t>
            </w:r>
          </w:p>
        </w:tc>
        <w:tc>
          <w:tcPr>
            <w:tcW w:w="4668" w:type="dxa"/>
            <w:shd w:val="clear" w:color="auto" w:fill="auto"/>
            <w:noWrap/>
            <w:vAlign w:val="center"/>
          </w:tcPr>
          <w:p w14:paraId="03AB103D"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PC(18:3(9Z,12Z,15Z)/22:5(7Z,10Z,13Z,16Z,19Z))</w:t>
            </w:r>
          </w:p>
        </w:tc>
        <w:tc>
          <w:tcPr>
            <w:tcW w:w="1711" w:type="dxa"/>
            <w:shd w:val="clear" w:color="auto" w:fill="auto"/>
            <w:noWrap/>
            <w:vAlign w:val="center"/>
          </w:tcPr>
          <w:p w14:paraId="549AA097"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metab_4046</w:t>
            </w:r>
          </w:p>
        </w:tc>
        <w:tc>
          <w:tcPr>
            <w:tcW w:w="1701" w:type="dxa"/>
            <w:shd w:val="clear" w:color="auto" w:fill="auto"/>
            <w:noWrap/>
            <w:vAlign w:val="center"/>
          </w:tcPr>
          <w:p w14:paraId="4B0FB60B"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C48H80NO8P</w:t>
            </w:r>
          </w:p>
        </w:tc>
        <w:tc>
          <w:tcPr>
            <w:tcW w:w="1091" w:type="dxa"/>
            <w:shd w:val="clear" w:color="auto" w:fill="auto"/>
            <w:noWrap/>
            <w:vAlign w:val="center"/>
          </w:tcPr>
          <w:p w14:paraId="34C7A122" w14:textId="77777777" w:rsidR="0020033F" w:rsidRDefault="00A93A5E">
            <w:pPr>
              <w:spacing w:before="0" w:after="0"/>
              <w:jc w:val="center"/>
              <w:rPr>
                <w:rFonts w:eastAsia="等线" w:cs="Times New Roman"/>
                <w:color w:val="000000"/>
                <w:sz w:val="21"/>
                <w:szCs w:val="21"/>
                <w:lang w:eastAsia="zh-CN"/>
              </w:rPr>
            </w:pPr>
            <w:r>
              <w:rPr>
                <w:rFonts w:eastAsia="等线" w:cs="Times New Roman"/>
                <w:kern w:val="2"/>
                <w:sz w:val="21"/>
                <w:lang w:eastAsia="zh-CN"/>
              </w:rPr>
              <w:t>7.00</w:t>
            </w:r>
          </w:p>
        </w:tc>
        <w:tc>
          <w:tcPr>
            <w:tcW w:w="2410" w:type="dxa"/>
            <w:shd w:val="clear" w:color="auto" w:fill="auto"/>
            <w:noWrap/>
            <w:vAlign w:val="center"/>
          </w:tcPr>
          <w:p w14:paraId="697D66B9"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Glycerophospholipids</w:t>
            </w:r>
          </w:p>
        </w:tc>
        <w:tc>
          <w:tcPr>
            <w:tcW w:w="1457" w:type="dxa"/>
            <w:shd w:val="clear" w:color="auto" w:fill="auto"/>
            <w:noWrap/>
            <w:vAlign w:val="center"/>
          </w:tcPr>
          <w:p w14:paraId="0ADAAB17"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830.57</w:t>
            </w:r>
          </w:p>
        </w:tc>
      </w:tr>
      <w:tr w:rsidR="0020033F" w14:paraId="42B15B85" w14:textId="77777777">
        <w:trPr>
          <w:trHeight w:val="285"/>
          <w:jc w:val="center"/>
        </w:trPr>
        <w:tc>
          <w:tcPr>
            <w:tcW w:w="1701" w:type="dxa"/>
            <w:shd w:val="clear" w:color="auto" w:fill="DEEAF6"/>
            <w:noWrap/>
            <w:vAlign w:val="center"/>
          </w:tcPr>
          <w:p w14:paraId="613248A5"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C00157</w:t>
            </w:r>
          </w:p>
        </w:tc>
        <w:tc>
          <w:tcPr>
            <w:tcW w:w="4668" w:type="dxa"/>
            <w:shd w:val="clear" w:color="auto" w:fill="auto"/>
            <w:noWrap/>
            <w:vAlign w:val="center"/>
          </w:tcPr>
          <w:p w14:paraId="6119BC02"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PC(20:4(8Z,11Z,14Z,17Z)/16:1(9Z))</w:t>
            </w:r>
          </w:p>
        </w:tc>
        <w:tc>
          <w:tcPr>
            <w:tcW w:w="1711" w:type="dxa"/>
            <w:shd w:val="clear" w:color="auto" w:fill="auto"/>
            <w:noWrap/>
            <w:vAlign w:val="center"/>
          </w:tcPr>
          <w:p w14:paraId="334E6FF2"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metab_4060</w:t>
            </w:r>
          </w:p>
        </w:tc>
        <w:tc>
          <w:tcPr>
            <w:tcW w:w="1701" w:type="dxa"/>
            <w:shd w:val="clear" w:color="auto" w:fill="auto"/>
            <w:noWrap/>
            <w:vAlign w:val="center"/>
          </w:tcPr>
          <w:p w14:paraId="63295ADF"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C44H78NO8P</w:t>
            </w:r>
          </w:p>
        </w:tc>
        <w:tc>
          <w:tcPr>
            <w:tcW w:w="1091" w:type="dxa"/>
            <w:shd w:val="clear" w:color="auto" w:fill="auto"/>
            <w:noWrap/>
            <w:vAlign w:val="center"/>
          </w:tcPr>
          <w:p w14:paraId="4490138C" w14:textId="77777777" w:rsidR="0020033F" w:rsidRDefault="00A93A5E">
            <w:pPr>
              <w:spacing w:before="0" w:after="0"/>
              <w:jc w:val="center"/>
              <w:rPr>
                <w:rFonts w:eastAsia="等线" w:cs="Times New Roman"/>
                <w:color w:val="000000"/>
                <w:sz w:val="21"/>
                <w:szCs w:val="21"/>
                <w:lang w:eastAsia="zh-CN"/>
              </w:rPr>
            </w:pPr>
            <w:r>
              <w:rPr>
                <w:rFonts w:eastAsia="等线" w:cs="Times New Roman"/>
                <w:kern w:val="2"/>
                <w:sz w:val="21"/>
                <w:lang w:eastAsia="zh-CN"/>
              </w:rPr>
              <w:t>7.21</w:t>
            </w:r>
          </w:p>
        </w:tc>
        <w:tc>
          <w:tcPr>
            <w:tcW w:w="2410" w:type="dxa"/>
            <w:shd w:val="clear" w:color="auto" w:fill="auto"/>
            <w:noWrap/>
            <w:vAlign w:val="center"/>
          </w:tcPr>
          <w:p w14:paraId="664AC955"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Glycerophospholipids</w:t>
            </w:r>
          </w:p>
        </w:tc>
        <w:tc>
          <w:tcPr>
            <w:tcW w:w="1457" w:type="dxa"/>
            <w:shd w:val="clear" w:color="auto" w:fill="auto"/>
            <w:noWrap/>
            <w:vAlign w:val="center"/>
          </w:tcPr>
          <w:p w14:paraId="5E1ABC29"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780.55</w:t>
            </w:r>
          </w:p>
        </w:tc>
      </w:tr>
      <w:tr w:rsidR="0020033F" w14:paraId="7BC2A59E" w14:textId="77777777">
        <w:trPr>
          <w:trHeight w:val="285"/>
          <w:jc w:val="center"/>
        </w:trPr>
        <w:tc>
          <w:tcPr>
            <w:tcW w:w="1701" w:type="dxa"/>
            <w:shd w:val="clear" w:color="auto" w:fill="DEEAF6"/>
            <w:noWrap/>
            <w:vAlign w:val="center"/>
          </w:tcPr>
          <w:p w14:paraId="2910C300"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C00157</w:t>
            </w:r>
          </w:p>
        </w:tc>
        <w:tc>
          <w:tcPr>
            <w:tcW w:w="4668" w:type="dxa"/>
            <w:shd w:val="clear" w:color="auto" w:fill="auto"/>
            <w:noWrap/>
            <w:vAlign w:val="center"/>
          </w:tcPr>
          <w:p w14:paraId="0315ADFF"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PC(22:5(7Z,10Z,13Z,16Z,19Z)/14:0)</w:t>
            </w:r>
          </w:p>
        </w:tc>
        <w:tc>
          <w:tcPr>
            <w:tcW w:w="1711" w:type="dxa"/>
            <w:shd w:val="clear" w:color="auto" w:fill="auto"/>
            <w:noWrap/>
            <w:vAlign w:val="center"/>
          </w:tcPr>
          <w:p w14:paraId="71C0BEB0"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metab_4078</w:t>
            </w:r>
          </w:p>
        </w:tc>
        <w:tc>
          <w:tcPr>
            <w:tcW w:w="1701" w:type="dxa"/>
            <w:shd w:val="clear" w:color="auto" w:fill="auto"/>
            <w:noWrap/>
            <w:vAlign w:val="center"/>
          </w:tcPr>
          <w:p w14:paraId="0A6068D8"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C44H78NO8P</w:t>
            </w:r>
          </w:p>
        </w:tc>
        <w:tc>
          <w:tcPr>
            <w:tcW w:w="1091" w:type="dxa"/>
            <w:shd w:val="clear" w:color="auto" w:fill="auto"/>
            <w:noWrap/>
            <w:vAlign w:val="center"/>
          </w:tcPr>
          <w:p w14:paraId="2FA2D719" w14:textId="77777777" w:rsidR="0020033F" w:rsidRDefault="00A93A5E">
            <w:pPr>
              <w:spacing w:before="0" w:after="0"/>
              <w:jc w:val="center"/>
              <w:rPr>
                <w:rFonts w:eastAsia="等线" w:cs="Times New Roman"/>
                <w:color w:val="000000"/>
                <w:sz w:val="21"/>
                <w:szCs w:val="21"/>
                <w:lang w:eastAsia="zh-CN"/>
              </w:rPr>
            </w:pPr>
            <w:r>
              <w:rPr>
                <w:rFonts w:eastAsia="等线" w:cs="Times New Roman"/>
                <w:kern w:val="2"/>
                <w:sz w:val="21"/>
                <w:lang w:eastAsia="zh-CN"/>
              </w:rPr>
              <w:t>7.51</w:t>
            </w:r>
          </w:p>
        </w:tc>
        <w:tc>
          <w:tcPr>
            <w:tcW w:w="2410" w:type="dxa"/>
            <w:shd w:val="clear" w:color="auto" w:fill="auto"/>
            <w:noWrap/>
            <w:vAlign w:val="center"/>
          </w:tcPr>
          <w:p w14:paraId="1522AF81"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Glycerophospholipids</w:t>
            </w:r>
          </w:p>
        </w:tc>
        <w:tc>
          <w:tcPr>
            <w:tcW w:w="1457" w:type="dxa"/>
            <w:shd w:val="clear" w:color="auto" w:fill="auto"/>
            <w:noWrap/>
            <w:vAlign w:val="center"/>
          </w:tcPr>
          <w:p w14:paraId="6EB39E09"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780.55</w:t>
            </w:r>
          </w:p>
        </w:tc>
      </w:tr>
      <w:tr w:rsidR="0020033F" w14:paraId="518CF42D" w14:textId="77777777">
        <w:trPr>
          <w:trHeight w:val="285"/>
          <w:jc w:val="center"/>
        </w:trPr>
        <w:tc>
          <w:tcPr>
            <w:tcW w:w="1701" w:type="dxa"/>
            <w:shd w:val="clear" w:color="auto" w:fill="DEEAF6"/>
            <w:noWrap/>
            <w:vAlign w:val="center"/>
          </w:tcPr>
          <w:p w14:paraId="7558A365"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C00157</w:t>
            </w:r>
          </w:p>
        </w:tc>
        <w:tc>
          <w:tcPr>
            <w:tcW w:w="4668" w:type="dxa"/>
            <w:shd w:val="clear" w:color="auto" w:fill="auto"/>
            <w:noWrap/>
            <w:vAlign w:val="center"/>
          </w:tcPr>
          <w:p w14:paraId="6481436A"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PC(18:2(9Z,12Z)/22:5(7Z,10Z,13Z,16Z,19Z))</w:t>
            </w:r>
          </w:p>
        </w:tc>
        <w:tc>
          <w:tcPr>
            <w:tcW w:w="1711" w:type="dxa"/>
            <w:shd w:val="clear" w:color="auto" w:fill="auto"/>
            <w:noWrap/>
            <w:vAlign w:val="center"/>
          </w:tcPr>
          <w:p w14:paraId="4E041EBC"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metab_4093</w:t>
            </w:r>
          </w:p>
        </w:tc>
        <w:tc>
          <w:tcPr>
            <w:tcW w:w="1701" w:type="dxa"/>
            <w:shd w:val="clear" w:color="auto" w:fill="auto"/>
            <w:noWrap/>
            <w:vAlign w:val="center"/>
          </w:tcPr>
          <w:p w14:paraId="0F1BFB5A"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C48H82NO8P</w:t>
            </w:r>
          </w:p>
        </w:tc>
        <w:tc>
          <w:tcPr>
            <w:tcW w:w="1091" w:type="dxa"/>
            <w:shd w:val="clear" w:color="auto" w:fill="auto"/>
            <w:noWrap/>
            <w:vAlign w:val="center"/>
          </w:tcPr>
          <w:p w14:paraId="3F865222" w14:textId="77777777" w:rsidR="0020033F" w:rsidRDefault="00A93A5E">
            <w:pPr>
              <w:spacing w:before="0" w:after="0"/>
              <w:jc w:val="center"/>
              <w:rPr>
                <w:rFonts w:eastAsia="等线" w:cs="Times New Roman"/>
                <w:color w:val="000000"/>
                <w:sz w:val="21"/>
                <w:szCs w:val="21"/>
                <w:lang w:eastAsia="zh-CN"/>
              </w:rPr>
            </w:pPr>
            <w:r>
              <w:rPr>
                <w:rFonts w:eastAsia="等线" w:cs="Times New Roman"/>
                <w:kern w:val="2"/>
                <w:sz w:val="21"/>
                <w:lang w:eastAsia="zh-CN"/>
              </w:rPr>
              <w:t>7.66</w:t>
            </w:r>
          </w:p>
        </w:tc>
        <w:tc>
          <w:tcPr>
            <w:tcW w:w="2410" w:type="dxa"/>
            <w:shd w:val="clear" w:color="auto" w:fill="auto"/>
            <w:noWrap/>
            <w:vAlign w:val="center"/>
          </w:tcPr>
          <w:p w14:paraId="1F09C329"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Glycerophospholipids</w:t>
            </w:r>
          </w:p>
        </w:tc>
        <w:tc>
          <w:tcPr>
            <w:tcW w:w="1457" w:type="dxa"/>
            <w:shd w:val="clear" w:color="auto" w:fill="auto"/>
            <w:noWrap/>
            <w:vAlign w:val="center"/>
          </w:tcPr>
          <w:p w14:paraId="5490C972"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832.58</w:t>
            </w:r>
          </w:p>
        </w:tc>
      </w:tr>
      <w:tr w:rsidR="0020033F" w14:paraId="4F9F4287" w14:textId="77777777">
        <w:trPr>
          <w:trHeight w:val="285"/>
          <w:jc w:val="center"/>
        </w:trPr>
        <w:tc>
          <w:tcPr>
            <w:tcW w:w="1701" w:type="dxa"/>
            <w:shd w:val="clear" w:color="auto" w:fill="DEEAF6"/>
            <w:noWrap/>
            <w:vAlign w:val="center"/>
          </w:tcPr>
          <w:p w14:paraId="2780536B"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C00157</w:t>
            </w:r>
          </w:p>
        </w:tc>
        <w:tc>
          <w:tcPr>
            <w:tcW w:w="4668" w:type="dxa"/>
            <w:shd w:val="clear" w:color="auto" w:fill="auto"/>
            <w:noWrap/>
            <w:vAlign w:val="center"/>
          </w:tcPr>
          <w:p w14:paraId="010CE706"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PC(18:3(9Z,12Z,15Z)/16:0)</w:t>
            </w:r>
          </w:p>
        </w:tc>
        <w:tc>
          <w:tcPr>
            <w:tcW w:w="1711" w:type="dxa"/>
            <w:shd w:val="clear" w:color="auto" w:fill="auto"/>
            <w:noWrap/>
            <w:vAlign w:val="center"/>
          </w:tcPr>
          <w:p w14:paraId="670778AA"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metab_4142</w:t>
            </w:r>
          </w:p>
        </w:tc>
        <w:tc>
          <w:tcPr>
            <w:tcW w:w="1701" w:type="dxa"/>
            <w:shd w:val="clear" w:color="auto" w:fill="auto"/>
            <w:noWrap/>
            <w:vAlign w:val="center"/>
          </w:tcPr>
          <w:p w14:paraId="24AD0766"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C42H78NO8P</w:t>
            </w:r>
          </w:p>
        </w:tc>
        <w:tc>
          <w:tcPr>
            <w:tcW w:w="1091" w:type="dxa"/>
            <w:shd w:val="clear" w:color="auto" w:fill="auto"/>
            <w:noWrap/>
            <w:vAlign w:val="center"/>
          </w:tcPr>
          <w:p w14:paraId="1D0199BE" w14:textId="77777777" w:rsidR="0020033F" w:rsidRDefault="00A93A5E">
            <w:pPr>
              <w:spacing w:before="0" w:after="0"/>
              <w:jc w:val="center"/>
              <w:rPr>
                <w:rFonts w:eastAsia="等线" w:cs="Times New Roman"/>
                <w:color w:val="000000"/>
                <w:sz w:val="21"/>
                <w:szCs w:val="21"/>
                <w:lang w:eastAsia="zh-CN"/>
              </w:rPr>
            </w:pPr>
            <w:r>
              <w:rPr>
                <w:rFonts w:eastAsia="等线" w:cs="Times New Roman"/>
                <w:kern w:val="2"/>
                <w:sz w:val="21"/>
                <w:lang w:eastAsia="zh-CN"/>
              </w:rPr>
              <w:t>7.61</w:t>
            </w:r>
          </w:p>
        </w:tc>
        <w:tc>
          <w:tcPr>
            <w:tcW w:w="2410" w:type="dxa"/>
            <w:shd w:val="clear" w:color="auto" w:fill="auto"/>
            <w:noWrap/>
            <w:vAlign w:val="center"/>
          </w:tcPr>
          <w:p w14:paraId="6173BEA6"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Glycerophospholipids</w:t>
            </w:r>
          </w:p>
        </w:tc>
        <w:tc>
          <w:tcPr>
            <w:tcW w:w="1457" w:type="dxa"/>
            <w:shd w:val="clear" w:color="auto" w:fill="auto"/>
            <w:noWrap/>
            <w:vAlign w:val="center"/>
          </w:tcPr>
          <w:p w14:paraId="3065E216"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756.55</w:t>
            </w:r>
          </w:p>
        </w:tc>
      </w:tr>
      <w:tr w:rsidR="0020033F" w14:paraId="24B7C5E3" w14:textId="77777777">
        <w:trPr>
          <w:trHeight w:val="285"/>
          <w:jc w:val="center"/>
        </w:trPr>
        <w:tc>
          <w:tcPr>
            <w:tcW w:w="1701" w:type="dxa"/>
            <w:shd w:val="clear" w:color="auto" w:fill="D6E3BC" w:themeFill="accent3" w:themeFillTint="66"/>
            <w:noWrap/>
            <w:vAlign w:val="center"/>
          </w:tcPr>
          <w:p w14:paraId="2BC81B66"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C04230</w:t>
            </w:r>
          </w:p>
        </w:tc>
        <w:tc>
          <w:tcPr>
            <w:tcW w:w="4668" w:type="dxa"/>
            <w:shd w:val="clear" w:color="auto" w:fill="auto"/>
            <w:noWrap/>
            <w:vAlign w:val="center"/>
          </w:tcPr>
          <w:p w14:paraId="36CFD02D"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PC(18:0/0:0)</w:t>
            </w:r>
          </w:p>
        </w:tc>
        <w:tc>
          <w:tcPr>
            <w:tcW w:w="1711" w:type="dxa"/>
            <w:shd w:val="clear" w:color="auto" w:fill="auto"/>
            <w:noWrap/>
            <w:vAlign w:val="center"/>
          </w:tcPr>
          <w:p w14:paraId="5D722A0F"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metab_575</w:t>
            </w:r>
          </w:p>
        </w:tc>
        <w:tc>
          <w:tcPr>
            <w:tcW w:w="1701" w:type="dxa"/>
            <w:shd w:val="clear" w:color="auto" w:fill="auto"/>
            <w:noWrap/>
            <w:vAlign w:val="center"/>
          </w:tcPr>
          <w:p w14:paraId="7FC467DF"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C26H54NO7P</w:t>
            </w:r>
          </w:p>
        </w:tc>
        <w:tc>
          <w:tcPr>
            <w:tcW w:w="1091" w:type="dxa"/>
            <w:shd w:val="clear" w:color="auto" w:fill="auto"/>
            <w:noWrap/>
            <w:vAlign w:val="center"/>
          </w:tcPr>
          <w:p w14:paraId="2CD1E1D4" w14:textId="77777777" w:rsidR="0020033F" w:rsidRDefault="00A93A5E">
            <w:pPr>
              <w:spacing w:before="0" w:after="0"/>
              <w:jc w:val="center"/>
              <w:rPr>
                <w:rFonts w:eastAsia="等线" w:cs="Times New Roman"/>
                <w:kern w:val="2"/>
                <w:sz w:val="21"/>
                <w:lang w:eastAsia="zh-CN"/>
              </w:rPr>
            </w:pPr>
            <w:r>
              <w:rPr>
                <w:rFonts w:eastAsia="等线" w:cs="Times New Roman"/>
                <w:kern w:val="2"/>
                <w:sz w:val="21"/>
                <w:lang w:eastAsia="zh-CN"/>
              </w:rPr>
              <w:t>7.62</w:t>
            </w:r>
          </w:p>
        </w:tc>
        <w:tc>
          <w:tcPr>
            <w:tcW w:w="2410" w:type="dxa"/>
            <w:shd w:val="clear" w:color="auto" w:fill="auto"/>
            <w:noWrap/>
            <w:vAlign w:val="center"/>
          </w:tcPr>
          <w:p w14:paraId="0AD159C3"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Glycerophospholipids</w:t>
            </w:r>
          </w:p>
        </w:tc>
        <w:tc>
          <w:tcPr>
            <w:tcW w:w="1457" w:type="dxa"/>
            <w:shd w:val="clear" w:color="auto" w:fill="auto"/>
            <w:noWrap/>
            <w:vAlign w:val="center"/>
          </w:tcPr>
          <w:p w14:paraId="1C6D35DB"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524.37</w:t>
            </w:r>
          </w:p>
        </w:tc>
      </w:tr>
      <w:tr w:rsidR="0020033F" w14:paraId="541D1C7D" w14:textId="77777777">
        <w:trPr>
          <w:trHeight w:val="285"/>
          <w:jc w:val="center"/>
        </w:trPr>
        <w:tc>
          <w:tcPr>
            <w:tcW w:w="1701" w:type="dxa"/>
            <w:shd w:val="clear" w:color="auto" w:fill="D6E3BC" w:themeFill="accent3" w:themeFillTint="66"/>
            <w:noWrap/>
            <w:vAlign w:val="center"/>
          </w:tcPr>
          <w:p w14:paraId="392F5933"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C04230</w:t>
            </w:r>
          </w:p>
        </w:tc>
        <w:tc>
          <w:tcPr>
            <w:tcW w:w="4668" w:type="dxa"/>
            <w:shd w:val="clear" w:color="auto" w:fill="auto"/>
            <w:noWrap/>
            <w:vAlign w:val="center"/>
          </w:tcPr>
          <w:p w14:paraId="687DDB28" w14:textId="77777777" w:rsidR="0020033F" w:rsidRDefault="00A93A5E">
            <w:pPr>
              <w:spacing w:before="0" w:after="0"/>
              <w:jc w:val="center"/>
              <w:rPr>
                <w:rFonts w:eastAsia="等线" w:cs="Times New Roman"/>
                <w:color w:val="000000"/>
                <w:sz w:val="21"/>
                <w:szCs w:val="21"/>
                <w:lang w:eastAsia="zh-CN"/>
              </w:rPr>
            </w:pPr>
            <w:proofErr w:type="spellStart"/>
            <w:r>
              <w:rPr>
                <w:rFonts w:eastAsia="等线" w:cs="Times New Roman"/>
                <w:color w:val="000000"/>
                <w:sz w:val="21"/>
                <w:szCs w:val="21"/>
                <w:lang w:eastAsia="zh-CN"/>
              </w:rPr>
              <w:t>LysoPC</w:t>
            </w:r>
            <w:proofErr w:type="spellEnd"/>
            <w:r>
              <w:rPr>
                <w:rFonts w:eastAsia="等线" w:cs="Times New Roman"/>
                <w:color w:val="000000"/>
                <w:sz w:val="21"/>
                <w:szCs w:val="21"/>
                <w:lang w:eastAsia="zh-CN"/>
              </w:rPr>
              <w:t>(P-18:1(9Z)/0:0)</w:t>
            </w:r>
          </w:p>
        </w:tc>
        <w:tc>
          <w:tcPr>
            <w:tcW w:w="1711" w:type="dxa"/>
            <w:shd w:val="clear" w:color="auto" w:fill="auto"/>
            <w:noWrap/>
            <w:vAlign w:val="center"/>
          </w:tcPr>
          <w:p w14:paraId="3F4D815F"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metab_1367</w:t>
            </w:r>
          </w:p>
        </w:tc>
        <w:tc>
          <w:tcPr>
            <w:tcW w:w="1701" w:type="dxa"/>
            <w:shd w:val="clear" w:color="auto" w:fill="auto"/>
            <w:noWrap/>
            <w:vAlign w:val="center"/>
          </w:tcPr>
          <w:p w14:paraId="1B68EC4F"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C26H52NO6P</w:t>
            </w:r>
          </w:p>
        </w:tc>
        <w:tc>
          <w:tcPr>
            <w:tcW w:w="1091" w:type="dxa"/>
            <w:shd w:val="clear" w:color="auto" w:fill="auto"/>
            <w:noWrap/>
            <w:vAlign w:val="center"/>
          </w:tcPr>
          <w:p w14:paraId="233E6187" w14:textId="77777777" w:rsidR="0020033F" w:rsidRDefault="00A93A5E">
            <w:pPr>
              <w:spacing w:before="0" w:after="0"/>
              <w:jc w:val="center"/>
              <w:rPr>
                <w:rFonts w:eastAsia="等线" w:cs="Times New Roman"/>
                <w:kern w:val="2"/>
                <w:sz w:val="21"/>
                <w:lang w:eastAsia="zh-CN"/>
              </w:rPr>
            </w:pPr>
            <w:r>
              <w:rPr>
                <w:rFonts w:eastAsia="等线" w:cs="Times New Roman"/>
                <w:kern w:val="2"/>
                <w:sz w:val="21"/>
                <w:lang w:eastAsia="zh-CN"/>
              </w:rPr>
              <w:t>7.71</w:t>
            </w:r>
          </w:p>
        </w:tc>
        <w:tc>
          <w:tcPr>
            <w:tcW w:w="2410" w:type="dxa"/>
            <w:shd w:val="clear" w:color="auto" w:fill="auto"/>
            <w:noWrap/>
            <w:vAlign w:val="center"/>
          </w:tcPr>
          <w:p w14:paraId="2B302ED1"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Glycerophospholipids</w:t>
            </w:r>
          </w:p>
        </w:tc>
        <w:tc>
          <w:tcPr>
            <w:tcW w:w="1457" w:type="dxa"/>
            <w:shd w:val="clear" w:color="auto" w:fill="auto"/>
            <w:noWrap/>
            <w:vAlign w:val="center"/>
          </w:tcPr>
          <w:p w14:paraId="7280D94C"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538.39</w:t>
            </w:r>
          </w:p>
        </w:tc>
      </w:tr>
      <w:tr w:rsidR="0020033F" w14:paraId="4527FD10" w14:textId="77777777">
        <w:trPr>
          <w:trHeight w:val="285"/>
          <w:jc w:val="center"/>
        </w:trPr>
        <w:tc>
          <w:tcPr>
            <w:tcW w:w="1701" w:type="dxa"/>
            <w:shd w:val="clear" w:color="auto" w:fill="D6E3BC" w:themeFill="accent3" w:themeFillTint="66"/>
            <w:noWrap/>
            <w:vAlign w:val="center"/>
          </w:tcPr>
          <w:p w14:paraId="7BDAC631"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C04230</w:t>
            </w:r>
          </w:p>
        </w:tc>
        <w:tc>
          <w:tcPr>
            <w:tcW w:w="4668" w:type="dxa"/>
            <w:shd w:val="clear" w:color="auto" w:fill="auto"/>
            <w:noWrap/>
            <w:vAlign w:val="center"/>
          </w:tcPr>
          <w:p w14:paraId="12F23D64"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PC(16:0/0:0)</w:t>
            </w:r>
          </w:p>
        </w:tc>
        <w:tc>
          <w:tcPr>
            <w:tcW w:w="1711" w:type="dxa"/>
            <w:shd w:val="clear" w:color="auto" w:fill="auto"/>
            <w:noWrap/>
            <w:vAlign w:val="center"/>
          </w:tcPr>
          <w:p w14:paraId="7229D4E8"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metab_1591</w:t>
            </w:r>
          </w:p>
        </w:tc>
        <w:tc>
          <w:tcPr>
            <w:tcW w:w="1701" w:type="dxa"/>
            <w:shd w:val="clear" w:color="auto" w:fill="auto"/>
            <w:noWrap/>
            <w:vAlign w:val="center"/>
          </w:tcPr>
          <w:p w14:paraId="49D9AF3C"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C24H50NO7P</w:t>
            </w:r>
          </w:p>
        </w:tc>
        <w:tc>
          <w:tcPr>
            <w:tcW w:w="1091" w:type="dxa"/>
            <w:shd w:val="clear" w:color="auto" w:fill="auto"/>
            <w:noWrap/>
            <w:vAlign w:val="center"/>
          </w:tcPr>
          <w:p w14:paraId="3F245A74" w14:textId="77777777" w:rsidR="0020033F" w:rsidRDefault="00A93A5E">
            <w:pPr>
              <w:spacing w:before="0" w:after="0"/>
              <w:jc w:val="center"/>
              <w:rPr>
                <w:rFonts w:eastAsia="等线" w:cs="Times New Roman"/>
                <w:kern w:val="2"/>
                <w:sz w:val="21"/>
                <w:lang w:eastAsia="zh-CN"/>
              </w:rPr>
            </w:pPr>
            <w:r>
              <w:rPr>
                <w:rFonts w:eastAsia="等线" w:cs="Times New Roman"/>
                <w:kern w:val="2"/>
                <w:sz w:val="21"/>
                <w:lang w:eastAsia="zh-CN"/>
              </w:rPr>
              <w:t>7.65</w:t>
            </w:r>
          </w:p>
        </w:tc>
        <w:tc>
          <w:tcPr>
            <w:tcW w:w="2410" w:type="dxa"/>
            <w:shd w:val="clear" w:color="auto" w:fill="auto"/>
            <w:noWrap/>
            <w:vAlign w:val="center"/>
          </w:tcPr>
          <w:p w14:paraId="70AEDCD2"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Glycerophospholipids</w:t>
            </w:r>
          </w:p>
        </w:tc>
        <w:tc>
          <w:tcPr>
            <w:tcW w:w="1457" w:type="dxa"/>
            <w:shd w:val="clear" w:color="auto" w:fill="auto"/>
            <w:noWrap/>
            <w:vAlign w:val="center"/>
          </w:tcPr>
          <w:p w14:paraId="7F5A4578"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518.32</w:t>
            </w:r>
          </w:p>
        </w:tc>
      </w:tr>
      <w:tr w:rsidR="0020033F" w14:paraId="2CCE1C2D" w14:textId="77777777">
        <w:trPr>
          <w:trHeight w:val="285"/>
          <w:jc w:val="center"/>
        </w:trPr>
        <w:tc>
          <w:tcPr>
            <w:tcW w:w="1701" w:type="dxa"/>
            <w:shd w:val="clear" w:color="auto" w:fill="D6E3BC" w:themeFill="accent3" w:themeFillTint="66"/>
            <w:noWrap/>
            <w:vAlign w:val="center"/>
          </w:tcPr>
          <w:p w14:paraId="2A241B04"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C04230</w:t>
            </w:r>
          </w:p>
        </w:tc>
        <w:tc>
          <w:tcPr>
            <w:tcW w:w="4668" w:type="dxa"/>
            <w:shd w:val="clear" w:color="auto" w:fill="auto"/>
            <w:noWrap/>
            <w:vAlign w:val="center"/>
          </w:tcPr>
          <w:p w14:paraId="462D37E1" w14:textId="77777777" w:rsidR="0020033F" w:rsidRDefault="00A93A5E">
            <w:pPr>
              <w:spacing w:before="0" w:after="0"/>
              <w:jc w:val="center"/>
              <w:rPr>
                <w:rFonts w:eastAsia="等线" w:cs="Times New Roman"/>
                <w:color w:val="000000"/>
                <w:sz w:val="21"/>
                <w:szCs w:val="21"/>
                <w:lang w:eastAsia="zh-CN"/>
              </w:rPr>
            </w:pPr>
            <w:proofErr w:type="spellStart"/>
            <w:r>
              <w:rPr>
                <w:rFonts w:eastAsia="等线" w:cs="Times New Roman"/>
                <w:color w:val="000000"/>
                <w:sz w:val="21"/>
                <w:szCs w:val="21"/>
                <w:lang w:eastAsia="zh-CN"/>
              </w:rPr>
              <w:t>LysoPC</w:t>
            </w:r>
            <w:proofErr w:type="spellEnd"/>
            <w:r>
              <w:rPr>
                <w:rFonts w:eastAsia="等线" w:cs="Times New Roman"/>
                <w:color w:val="000000"/>
                <w:sz w:val="21"/>
                <w:szCs w:val="21"/>
                <w:lang w:eastAsia="zh-CN"/>
              </w:rPr>
              <w:t>(17:0/0:0)</w:t>
            </w:r>
          </w:p>
        </w:tc>
        <w:tc>
          <w:tcPr>
            <w:tcW w:w="1711" w:type="dxa"/>
            <w:shd w:val="clear" w:color="auto" w:fill="auto"/>
            <w:noWrap/>
            <w:vAlign w:val="center"/>
          </w:tcPr>
          <w:p w14:paraId="4FC57AE5"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metab_1740</w:t>
            </w:r>
          </w:p>
        </w:tc>
        <w:tc>
          <w:tcPr>
            <w:tcW w:w="1701" w:type="dxa"/>
            <w:shd w:val="clear" w:color="auto" w:fill="auto"/>
            <w:noWrap/>
            <w:vAlign w:val="center"/>
          </w:tcPr>
          <w:p w14:paraId="660879F5"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C25H52NO7P</w:t>
            </w:r>
          </w:p>
        </w:tc>
        <w:tc>
          <w:tcPr>
            <w:tcW w:w="1091" w:type="dxa"/>
            <w:shd w:val="clear" w:color="auto" w:fill="auto"/>
            <w:noWrap/>
            <w:vAlign w:val="center"/>
          </w:tcPr>
          <w:p w14:paraId="6E3B92E1" w14:textId="77777777" w:rsidR="0020033F" w:rsidRDefault="00A93A5E">
            <w:pPr>
              <w:spacing w:before="0" w:after="0"/>
              <w:jc w:val="center"/>
              <w:rPr>
                <w:rFonts w:eastAsia="等线" w:cs="Times New Roman"/>
                <w:kern w:val="2"/>
                <w:sz w:val="21"/>
                <w:lang w:eastAsia="zh-CN"/>
              </w:rPr>
            </w:pPr>
            <w:r>
              <w:rPr>
                <w:rFonts w:eastAsia="等线" w:cs="Times New Roman"/>
                <w:kern w:val="2"/>
                <w:sz w:val="21"/>
                <w:lang w:eastAsia="zh-CN"/>
              </w:rPr>
              <w:t>7.16</w:t>
            </w:r>
          </w:p>
        </w:tc>
        <w:tc>
          <w:tcPr>
            <w:tcW w:w="2410" w:type="dxa"/>
            <w:shd w:val="clear" w:color="auto" w:fill="auto"/>
            <w:noWrap/>
            <w:vAlign w:val="center"/>
          </w:tcPr>
          <w:p w14:paraId="7E7EAAA2"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Glycerophospholipids</w:t>
            </w:r>
          </w:p>
        </w:tc>
        <w:tc>
          <w:tcPr>
            <w:tcW w:w="1457" w:type="dxa"/>
            <w:shd w:val="clear" w:color="auto" w:fill="auto"/>
            <w:noWrap/>
            <w:vAlign w:val="center"/>
          </w:tcPr>
          <w:p w14:paraId="5C651471"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510.35</w:t>
            </w:r>
          </w:p>
        </w:tc>
      </w:tr>
      <w:tr w:rsidR="0020033F" w14:paraId="4038614C" w14:textId="77777777">
        <w:trPr>
          <w:trHeight w:val="285"/>
          <w:jc w:val="center"/>
        </w:trPr>
        <w:tc>
          <w:tcPr>
            <w:tcW w:w="1701" w:type="dxa"/>
            <w:shd w:val="clear" w:color="auto" w:fill="D6E3BC" w:themeFill="accent3" w:themeFillTint="66"/>
            <w:noWrap/>
            <w:vAlign w:val="center"/>
          </w:tcPr>
          <w:p w14:paraId="7A1BBE1D"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C04230</w:t>
            </w:r>
          </w:p>
        </w:tc>
        <w:tc>
          <w:tcPr>
            <w:tcW w:w="4668" w:type="dxa"/>
            <w:shd w:val="clear" w:color="auto" w:fill="auto"/>
            <w:noWrap/>
            <w:vAlign w:val="center"/>
          </w:tcPr>
          <w:p w14:paraId="15596196" w14:textId="77777777" w:rsidR="0020033F" w:rsidRDefault="00A93A5E">
            <w:pPr>
              <w:spacing w:before="0" w:after="0"/>
              <w:jc w:val="center"/>
              <w:rPr>
                <w:rFonts w:eastAsia="等线" w:cs="Times New Roman"/>
                <w:color w:val="000000"/>
                <w:sz w:val="21"/>
                <w:szCs w:val="21"/>
                <w:lang w:eastAsia="zh-CN"/>
              </w:rPr>
            </w:pPr>
            <w:proofErr w:type="spellStart"/>
            <w:r>
              <w:rPr>
                <w:rFonts w:eastAsia="等线" w:cs="Times New Roman"/>
                <w:color w:val="000000"/>
                <w:sz w:val="21"/>
                <w:szCs w:val="21"/>
                <w:lang w:eastAsia="zh-CN"/>
              </w:rPr>
              <w:t>LysoPC</w:t>
            </w:r>
            <w:proofErr w:type="spellEnd"/>
            <w:r>
              <w:rPr>
                <w:rFonts w:eastAsia="等线" w:cs="Times New Roman"/>
                <w:color w:val="000000"/>
                <w:sz w:val="21"/>
                <w:szCs w:val="21"/>
                <w:lang w:eastAsia="zh-CN"/>
              </w:rPr>
              <w:t>(20:2(11Z,14Z)/0:0)</w:t>
            </w:r>
          </w:p>
        </w:tc>
        <w:tc>
          <w:tcPr>
            <w:tcW w:w="1711" w:type="dxa"/>
            <w:shd w:val="clear" w:color="auto" w:fill="auto"/>
            <w:noWrap/>
            <w:vAlign w:val="center"/>
          </w:tcPr>
          <w:p w14:paraId="2101857F"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metab_1782</w:t>
            </w:r>
          </w:p>
        </w:tc>
        <w:tc>
          <w:tcPr>
            <w:tcW w:w="1701" w:type="dxa"/>
            <w:shd w:val="clear" w:color="auto" w:fill="auto"/>
            <w:noWrap/>
            <w:vAlign w:val="center"/>
          </w:tcPr>
          <w:p w14:paraId="526B0FFC"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C28H54NO7P</w:t>
            </w:r>
          </w:p>
        </w:tc>
        <w:tc>
          <w:tcPr>
            <w:tcW w:w="1091" w:type="dxa"/>
            <w:shd w:val="clear" w:color="auto" w:fill="auto"/>
            <w:noWrap/>
            <w:vAlign w:val="center"/>
          </w:tcPr>
          <w:p w14:paraId="70510EE2" w14:textId="77777777" w:rsidR="0020033F" w:rsidRDefault="00A93A5E">
            <w:pPr>
              <w:spacing w:before="0" w:after="0"/>
              <w:jc w:val="center"/>
              <w:rPr>
                <w:rFonts w:eastAsia="等线" w:cs="Times New Roman"/>
                <w:kern w:val="2"/>
                <w:sz w:val="21"/>
                <w:lang w:eastAsia="zh-CN"/>
              </w:rPr>
            </w:pPr>
            <w:r>
              <w:rPr>
                <w:rFonts w:eastAsia="等线" w:cs="Times New Roman"/>
                <w:kern w:val="2"/>
                <w:sz w:val="21"/>
                <w:lang w:eastAsia="zh-CN"/>
              </w:rPr>
              <w:t>6.99</w:t>
            </w:r>
          </w:p>
        </w:tc>
        <w:tc>
          <w:tcPr>
            <w:tcW w:w="2410" w:type="dxa"/>
            <w:shd w:val="clear" w:color="auto" w:fill="auto"/>
            <w:noWrap/>
            <w:vAlign w:val="center"/>
          </w:tcPr>
          <w:p w14:paraId="70B4FA38"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Glycerophospholipids</w:t>
            </w:r>
          </w:p>
        </w:tc>
        <w:tc>
          <w:tcPr>
            <w:tcW w:w="1457" w:type="dxa"/>
            <w:shd w:val="clear" w:color="auto" w:fill="auto"/>
            <w:noWrap/>
            <w:vAlign w:val="center"/>
          </w:tcPr>
          <w:p w14:paraId="69F03BF0"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548.37</w:t>
            </w:r>
          </w:p>
        </w:tc>
      </w:tr>
      <w:tr w:rsidR="0020033F" w14:paraId="24015F03" w14:textId="77777777">
        <w:trPr>
          <w:trHeight w:val="285"/>
          <w:jc w:val="center"/>
        </w:trPr>
        <w:tc>
          <w:tcPr>
            <w:tcW w:w="1701" w:type="dxa"/>
            <w:shd w:val="clear" w:color="auto" w:fill="D6E3BC" w:themeFill="accent3" w:themeFillTint="66"/>
            <w:noWrap/>
            <w:vAlign w:val="center"/>
          </w:tcPr>
          <w:p w14:paraId="4DF964CB"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C04230</w:t>
            </w:r>
          </w:p>
        </w:tc>
        <w:tc>
          <w:tcPr>
            <w:tcW w:w="4668" w:type="dxa"/>
            <w:shd w:val="clear" w:color="auto" w:fill="auto"/>
            <w:noWrap/>
            <w:vAlign w:val="center"/>
          </w:tcPr>
          <w:p w14:paraId="739CA4D2"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2-Lysophosphatidylcholine</w:t>
            </w:r>
          </w:p>
        </w:tc>
        <w:tc>
          <w:tcPr>
            <w:tcW w:w="1711" w:type="dxa"/>
            <w:shd w:val="clear" w:color="auto" w:fill="auto"/>
            <w:noWrap/>
            <w:vAlign w:val="center"/>
          </w:tcPr>
          <w:p w14:paraId="5B6C0DC4"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metab_1886</w:t>
            </w:r>
          </w:p>
        </w:tc>
        <w:tc>
          <w:tcPr>
            <w:tcW w:w="1701" w:type="dxa"/>
            <w:shd w:val="clear" w:color="auto" w:fill="auto"/>
            <w:noWrap/>
            <w:vAlign w:val="center"/>
          </w:tcPr>
          <w:p w14:paraId="5B58ED3F"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C26H54NO7P</w:t>
            </w:r>
          </w:p>
        </w:tc>
        <w:tc>
          <w:tcPr>
            <w:tcW w:w="1091" w:type="dxa"/>
            <w:shd w:val="clear" w:color="auto" w:fill="auto"/>
            <w:noWrap/>
            <w:vAlign w:val="center"/>
          </w:tcPr>
          <w:p w14:paraId="7D9269F1" w14:textId="77777777" w:rsidR="0020033F" w:rsidRDefault="00A93A5E">
            <w:pPr>
              <w:spacing w:before="0" w:after="0"/>
              <w:jc w:val="center"/>
              <w:rPr>
                <w:rFonts w:eastAsia="等线" w:cs="Times New Roman"/>
                <w:kern w:val="2"/>
                <w:sz w:val="21"/>
                <w:lang w:eastAsia="zh-CN"/>
              </w:rPr>
            </w:pPr>
            <w:r>
              <w:rPr>
                <w:rFonts w:eastAsia="等线" w:cs="Times New Roman"/>
                <w:kern w:val="2"/>
                <w:sz w:val="21"/>
                <w:lang w:eastAsia="zh-CN"/>
              </w:rPr>
              <w:t>6.67</w:t>
            </w:r>
          </w:p>
        </w:tc>
        <w:tc>
          <w:tcPr>
            <w:tcW w:w="2410" w:type="dxa"/>
            <w:shd w:val="clear" w:color="auto" w:fill="auto"/>
            <w:noWrap/>
            <w:vAlign w:val="center"/>
          </w:tcPr>
          <w:p w14:paraId="74F73D81"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Glycerophospholipids</w:t>
            </w:r>
          </w:p>
        </w:tc>
        <w:tc>
          <w:tcPr>
            <w:tcW w:w="1457" w:type="dxa"/>
            <w:shd w:val="clear" w:color="auto" w:fill="auto"/>
            <w:noWrap/>
            <w:vAlign w:val="center"/>
          </w:tcPr>
          <w:p w14:paraId="4BFF80EA"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546.35</w:t>
            </w:r>
          </w:p>
        </w:tc>
      </w:tr>
      <w:tr w:rsidR="0020033F" w14:paraId="28313AD7" w14:textId="77777777">
        <w:trPr>
          <w:trHeight w:val="285"/>
          <w:jc w:val="center"/>
        </w:trPr>
        <w:tc>
          <w:tcPr>
            <w:tcW w:w="1701" w:type="dxa"/>
            <w:shd w:val="clear" w:color="auto" w:fill="D6E3BC" w:themeFill="accent3" w:themeFillTint="66"/>
            <w:noWrap/>
            <w:vAlign w:val="center"/>
          </w:tcPr>
          <w:p w14:paraId="63A6ACEF"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C04230</w:t>
            </w:r>
          </w:p>
        </w:tc>
        <w:tc>
          <w:tcPr>
            <w:tcW w:w="4668" w:type="dxa"/>
            <w:shd w:val="clear" w:color="auto" w:fill="auto"/>
            <w:noWrap/>
            <w:vAlign w:val="center"/>
          </w:tcPr>
          <w:p w14:paraId="0C454B88" w14:textId="77777777" w:rsidR="0020033F" w:rsidRDefault="00A93A5E">
            <w:pPr>
              <w:spacing w:before="0" w:after="0"/>
              <w:jc w:val="center"/>
              <w:rPr>
                <w:rFonts w:eastAsia="等线" w:cs="Times New Roman"/>
                <w:color w:val="000000"/>
                <w:sz w:val="21"/>
                <w:szCs w:val="21"/>
                <w:lang w:eastAsia="zh-CN"/>
              </w:rPr>
            </w:pPr>
            <w:proofErr w:type="spellStart"/>
            <w:r>
              <w:rPr>
                <w:rFonts w:eastAsia="等线" w:cs="Times New Roman"/>
                <w:color w:val="000000"/>
                <w:sz w:val="21"/>
                <w:szCs w:val="21"/>
                <w:lang w:eastAsia="zh-CN"/>
              </w:rPr>
              <w:t>LysoPC</w:t>
            </w:r>
            <w:proofErr w:type="spellEnd"/>
            <w:r>
              <w:rPr>
                <w:rFonts w:eastAsia="等线" w:cs="Times New Roman"/>
                <w:color w:val="000000"/>
                <w:sz w:val="21"/>
                <w:szCs w:val="21"/>
                <w:lang w:eastAsia="zh-CN"/>
              </w:rPr>
              <w:t>(20:5(5Z,8Z,11Z,14Z,17Z)/0:0)</w:t>
            </w:r>
          </w:p>
        </w:tc>
        <w:tc>
          <w:tcPr>
            <w:tcW w:w="1711" w:type="dxa"/>
            <w:shd w:val="clear" w:color="auto" w:fill="auto"/>
            <w:noWrap/>
            <w:vAlign w:val="center"/>
          </w:tcPr>
          <w:p w14:paraId="596F59CD"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metab_1994</w:t>
            </w:r>
          </w:p>
        </w:tc>
        <w:tc>
          <w:tcPr>
            <w:tcW w:w="1701" w:type="dxa"/>
            <w:shd w:val="clear" w:color="auto" w:fill="auto"/>
            <w:noWrap/>
            <w:vAlign w:val="center"/>
          </w:tcPr>
          <w:p w14:paraId="1FD4EC8F"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C28H48NO7P</w:t>
            </w:r>
          </w:p>
        </w:tc>
        <w:tc>
          <w:tcPr>
            <w:tcW w:w="1091" w:type="dxa"/>
            <w:shd w:val="clear" w:color="auto" w:fill="auto"/>
            <w:noWrap/>
            <w:vAlign w:val="center"/>
          </w:tcPr>
          <w:p w14:paraId="4683F0AE" w14:textId="77777777" w:rsidR="0020033F" w:rsidRDefault="00A93A5E">
            <w:pPr>
              <w:spacing w:before="0" w:after="0"/>
              <w:jc w:val="center"/>
              <w:rPr>
                <w:rFonts w:eastAsia="等线" w:cs="Times New Roman"/>
                <w:kern w:val="2"/>
                <w:sz w:val="21"/>
                <w:lang w:eastAsia="zh-CN"/>
              </w:rPr>
            </w:pPr>
            <w:r>
              <w:rPr>
                <w:rFonts w:eastAsia="等线" w:cs="Times New Roman"/>
                <w:kern w:val="2"/>
                <w:sz w:val="21"/>
                <w:lang w:eastAsia="zh-CN"/>
              </w:rPr>
              <w:t>6.44</w:t>
            </w:r>
          </w:p>
        </w:tc>
        <w:tc>
          <w:tcPr>
            <w:tcW w:w="2410" w:type="dxa"/>
            <w:shd w:val="clear" w:color="auto" w:fill="auto"/>
            <w:noWrap/>
            <w:vAlign w:val="center"/>
          </w:tcPr>
          <w:p w14:paraId="4EB52F08"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Glycerophospholipids</w:t>
            </w:r>
          </w:p>
        </w:tc>
        <w:tc>
          <w:tcPr>
            <w:tcW w:w="1457" w:type="dxa"/>
            <w:shd w:val="clear" w:color="auto" w:fill="auto"/>
            <w:noWrap/>
            <w:vAlign w:val="center"/>
          </w:tcPr>
          <w:p w14:paraId="17DA2E5C"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542.32</w:t>
            </w:r>
          </w:p>
        </w:tc>
      </w:tr>
      <w:tr w:rsidR="0020033F" w14:paraId="5A5AFDA4" w14:textId="77777777">
        <w:trPr>
          <w:trHeight w:val="285"/>
          <w:jc w:val="center"/>
        </w:trPr>
        <w:tc>
          <w:tcPr>
            <w:tcW w:w="1701" w:type="dxa"/>
            <w:shd w:val="clear" w:color="auto" w:fill="D6E3BC" w:themeFill="accent3" w:themeFillTint="66"/>
            <w:noWrap/>
            <w:vAlign w:val="center"/>
          </w:tcPr>
          <w:p w14:paraId="03AB2586"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C04230</w:t>
            </w:r>
          </w:p>
        </w:tc>
        <w:tc>
          <w:tcPr>
            <w:tcW w:w="4668" w:type="dxa"/>
            <w:shd w:val="clear" w:color="auto" w:fill="auto"/>
            <w:noWrap/>
            <w:vAlign w:val="center"/>
          </w:tcPr>
          <w:p w14:paraId="57CB29DE" w14:textId="77777777" w:rsidR="0020033F" w:rsidRDefault="00A93A5E">
            <w:pPr>
              <w:spacing w:before="0" w:after="0"/>
              <w:jc w:val="center"/>
              <w:rPr>
                <w:rFonts w:eastAsia="等线" w:cs="Times New Roman"/>
                <w:color w:val="000000"/>
                <w:sz w:val="21"/>
                <w:szCs w:val="21"/>
                <w:lang w:eastAsia="zh-CN"/>
              </w:rPr>
            </w:pPr>
            <w:proofErr w:type="spellStart"/>
            <w:r>
              <w:rPr>
                <w:rFonts w:eastAsia="等线" w:cs="Times New Roman"/>
                <w:color w:val="000000"/>
                <w:sz w:val="21"/>
                <w:szCs w:val="21"/>
                <w:lang w:eastAsia="zh-CN"/>
              </w:rPr>
              <w:t>LysoPC</w:t>
            </w:r>
            <w:proofErr w:type="spellEnd"/>
            <w:r>
              <w:rPr>
                <w:rFonts w:eastAsia="等线" w:cs="Times New Roman"/>
                <w:color w:val="000000"/>
                <w:sz w:val="21"/>
                <w:szCs w:val="21"/>
                <w:lang w:eastAsia="zh-CN"/>
              </w:rPr>
              <w:t>(18:1(11Z)/0:0)</w:t>
            </w:r>
          </w:p>
        </w:tc>
        <w:tc>
          <w:tcPr>
            <w:tcW w:w="1711" w:type="dxa"/>
            <w:shd w:val="clear" w:color="auto" w:fill="auto"/>
            <w:noWrap/>
            <w:vAlign w:val="center"/>
          </w:tcPr>
          <w:p w14:paraId="28121F96"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metab_4036</w:t>
            </w:r>
          </w:p>
        </w:tc>
        <w:tc>
          <w:tcPr>
            <w:tcW w:w="1701" w:type="dxa"/>
            <w:shd w:val="clear" w:color="auto" w:fill="auto"/>
            <w:noWrap/>
            <w:vAlign w:val="center"/>
          </w:tcPr>
          <w:p w14:paraId="5A529395"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C26H52NO7P</w:t>
            </w:r>
          </w:p>
        </w:tc>
        <w:tc>
          <w:tcPr>
            <w:tcW w:w="1091" w:type="dxa"/>
            <w:shd w:val="clear" w:color="auto" w:fill="auto"/>
            <w:noWrap/>
            <w:vAlign w:val="center"/>
          </w:tcPr>
          <w:p w14:paraId="2CF4B005" w14:textId="77777777" w:rsidR="0020033F" w:rsidRDefault="00A93A5E">
            <w:pPr>
              <w:spacing w:before="0" w:after="0"/>
              <w:jc w:val="center"/>
              <w:rPr>
                <w:rFonts w:eastAsia="等线" w:cs="Times New Roman"/>
                <w:kern w:val="2"/>
                <w:sz w:val="21"/>
                <w:lang w:eastAsia="zh-CN"/>
              </w:rPr>
            </w:pPr>
            <w:r>
              <w:rPr>
                <w:rFonts w:eastAsia="等线" w:cs="Times New Roman"/>
                <w:kern w:val="2"/>
                <w:sz w:val="21"/>
                <w:lang w:eastAsia="zh-CN"/>
              </w:rPr>
              <w:t>6.89</w:t>
            </w:r>
          </w:p>
        </w:tc>
        <w:tc>
          <w:tcPr>
            <w:tcW w:w="2410" w:type="dxa"/>
            <w:shd w:val="clear" w:color="auto" w:fill="auto"/>
            <w:noWrap/>
            <w:vAlign w:val="center"/>
          </w:tcPr>
          <w:p w14:paraId="42117114"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Glycerophospholipids</w:t>
            </w:r>
          </w:p>
        </w:tc>
        <w:tc>
          <w:tcPr>
            <w:tcW w:w="1457" w:type="dxa"/>
            <w:shd w:val="clear" w:color="auto" w:fill="auto"/>
            <w:noWrap/>
            <w:vAlign w:val="center"/>
          </w:tcPr>
          <w:p w14:paraId="322BEE20"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522.35</w:t>
            </w:r>
          </w:p>
        </w:tc>
      </w:tr>
      <w:tr w:rsidR="0020033F" w14:paraId="7DDB71A2" w14:textId="77777777">
        <w:trPr>
          <w:trHeight w:val="285"/>
          <w:jc w:val="center"/>
        </w:trPr>
        <w:tc>
          <w:tcPr>
            <w:tcW w:w="1701" w:type="dxa"/>
            <w:shd w:val="clear" w:color="auto" w:fill="D6E3BC" w:themeFill="accent3" w:themeFillTint="66"/>
            <w:noWrap/>
            <w:vAlign w:val="center"/>
          </w:tcPr>
          <w:p w14:paraId="6FC1695F"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C04230</w:t>
            </w:r>
          </w:p>
        </w:tc>
        <w:tc>
          <w:tcPr>
            <w:tcW w:w="4668" w:type="dxa"/>
            <w:shd w:val="clear" w:color="auto" w:fill="auto"/>
            <w:noWrap/>
            <w:vAlign w:val="center"/>
          </w:tcPr>
          <w:p w14:paraId="69F457D2" w14:textId="77777777" w:rsidR="0020033F" w:rsidRDefault="00A93A5E">
            <w:pPr>
              <w:spacing w:before="0" w:after="0"/>
              <w:jc w:val="center"/>
              <w:rPr>
                <w:rFonts w:eastAsia="等线" w:cs="Times New Roman"/>
                <w:color w:val="000000"/>
                <w:sz w:val="21"/>
                <w:szCs w:val="21"/>
                <w:lang w:eastAsia="zh-CN"/>
              </w:rPr>
            </w:pPr>
            <w:proofErr w:type="spellStart"/>
            <w:r>
              <w:rPr>
                <w:rFonts w:eastAsia="等线" w:cs="Times New Roman"/>
                <w:color w:val="000000"/>
                <w:sz w:val="21"/>
                <w:szCs w:val="21"/>
                <w:lang w:eastAsia="zh-CN"/>
              </w:rPr>
              <w:t>LysoPC</w:t>
            </w:r>
            <w:proofErr w:type="spellEnd"/>
            <w:r>
              <w:rPr>
                <w:rFonts w:eastAsia="等线" w:cs="Times New Roman"/>
                <w:color w:val="000000"/>
                <w:sz w:val="21"/>
                <w:szCs w:val="21"/>
                <w:lang w:eastAsia="zh-CN"/>
              </w:rPr>
              <w:t>(20:1(11Z)/0:0)</w:t>
            </w:r>
          </w:p>
        </w:tc>
        <w:tc>
          <w:tcPr>
            <w:tcW w:w="1711" w:type="dxa"/>
            <w:shd w:val="clear" w:color="auto" w:fill="auto"/>
            <w:noWrap/>
            <w:vAlign w:val="center"/>
          </w:tcPr>
          <w:p w14:paraId="5DDA0C4C"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metab_4086</w:t>
            </w:r>
          </w:p>
        </w:tc>
        <w:tc>
          <w:tcPr>
            <w:tcW w:w="1701" w:type="dxa"/>
            <w:shd w:val="clear" w:color="auto" w:fill="auto"/>
            <w:noWrap/>
            <w:vAlign w:val="center"/>
          </w:tcPr>
          <w:p w14:paraId="1116A6DD"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C28H56NO7P</w:t>
            </w:r>
          </w:p>
        </w:tc>
        <w:tc>
          <w:tcPr>
            <w:tcW w:w="1091" w:type="dxa"/>
            <w:shd w:val="clear" w:color="auto" w:fill="auto"/>
            <w:noWrap/>
            <w:vAlign w:val="center"/>
          </w:tcPr>
          <w:p w14:paraId="2D0C2B4D" w14:textId="77777777" w:rsidR="0020033F" w:rsidRDefault="00A93A5E">
            <w:pPr>
              <w:spacing w:before="0" w:after="0"/>
              <w:jc w:val="center"/>
              <w:rPr>
                <w:rFonts w:eastAsia="等线" w:cs="Times New Roman"/>
                <w:kern w:val="2"/>
                <w:sz w:val="21"/>
                <w:lang w:eastAsia="zh-CN"/>
              </w:rPr>
            </w:pPr>
            <w:r>
              <w:rPr>
                <w:rFonts w:eastAsia="等线" w:cs="Times New Roman"/>
                <w:kern w:val="2"/>
                <w:sz w:val="21"/>
                <w:lang w:eastAsia="zh-CN"/>
              </w:rPr>
              <w:t>7.62</w:t>
            </w:r>
          </w:p>
        </w:tc>
        <w:tc>
          <w:tcPr>
            <w:tcW w:w="2410" w:type="dxa"/>
            <w:shd w:val="clear" w:color="auto" w:fill="auto"/>
            <w:noWrap/>
            <w:vAlign w:val="center"/>
          </w:tcPr>
          <w:p w14:paraId="46E5F998"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Glycerophospholipids</w:t>
            </w:r>
          </w:p>
        </w:tc>
        <w:tc>
          <w:tcPr>
            <w:tcW w:w="1457" w:type="dxa"/>
            <w:shd w:val="clear" w:color="auto" w:fill="auto"/>
            <w:noWrap/>
            <w:vAlign w:val="center"/>
          </w:tcPr>
          <w:p w14:paraId="7FA52723"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550.39</w:t>
            </w:r>
          </w:p>
        </w:tc>
      </w:tr>
      <w:tr w:rsidR="0020033F" w14:paraId="6020B0B1" w14:textId="77777777">
        <w:trPr>
          <w:trHeight w:val="285"/>
          <w:jc w:val="center"/>
        </w:trPr>
        <w:tc>
          <w:tcPr>
            <w:tcW w:w="1701" w:type="dxa"/>
            <w:shd w:val="clear" w:color="auto" w:fill="D6E3BC" w:themeFill="accent3" w:themeFillTint="66"/>
            <w:noWrap/>
            <w:vAlign w:val="center"/>
          </w:tcPr>
          <w:p w14:paraId="66A340DF"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C04230</w:t>
            </w:r>
          </w:p>
        </w:tc>
        <w:tc>
          <w:tcPr>
            <w:tcW w:w="4668" w:type="dxa"/>
            <w:shd w:val="clear" w:color="auto" w:fill="auto"/>
            <w:noWrap/>
            <w:vAlign w:val="center"/>
          </w:tcPr>
          <w:p w14:paraId="1FFC8FF1" w14:textId="77777777" w:rsidR="0020033F" w:rsidRDefault="00A93A5E">
            <w:pPr>
              <w:spacing w:before="0" w:after="0"/>
              <w:jc w:val="center"/>
              <w:rPr>
                <w:rFonts w:eastAsia="等线" w:cs="Times New Roman"/>
                <w:color w:val="000000"/>
                <w:sz w:val="21"/>
                <w:szCs w:val="21"/>
                <w:lang w:eastAsia="zh-CN"/>
              </w:rPr>
            </w:pPr>
            <w:proofErr w:type="spellStart"/>
            <w:r>
              <w:rPr>
                <w:rFonts w:eastAsia="等线" w:cs="Times New Roman"/>
                <w:color w:val="000000"/>
                <w:sz w:val="21"/>
                <w:szCs w:val="21"/>
                <w:lang w:eastAsia="zh-CN"/>
              </w:rPr>
              <w:t>LysoPC</w:t>
            </w:r>
            <w:proofErr w:type="spellEnd"/>
            <w:r>
              <w:rPr>
                <w:rFonts w:eastAsia="等线" w:cs="Times New Roman"/>
                <w:color w:val="000000"/>
                <w:sz w:val="21"/>
                <w:szCs w:val="21"/>
                <w:lang w:eastAsia="zh-CN"/>
              </w:rPr>
              <w:t>(20:4(8Z,11Z,14Z,17Z)/0:0)</w:t>
            </w:r>
          </w:p>
        </w:tc>
        <w:tc>
          <w:tcPr>
            <w:tcW w:w="1711" w:type="dxa"/>
            <w:shd w:val="clear" w:color="auto" w:fill="auto"/>
            <w:noWrap/>
            <w:vAlign w:val="center"/>
          </w:tcPr>
          <w:p w14:paraId="372ADDBA"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metab_5285</w:t>
            </w:r>
          </w:p>
        </w:tc>
        <w:tc>
          <w:tcPr>
            <w:tcW w:w="1701" w:type="dxa"/>
            <w:shd w:val="clear" w:color="auto" w:fill="auto"/>
            <w:noWrap/>
            <w:vAlign w:val="center"/>
          </w:tcPr>
          <w:p w14:paraId="028905DC"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C28H50NO7P</w:t>
            </w:r>
          </w:p>
        </w:tc>
        <w:tc>
          <w:tcPr>
            <w:tcW w:w="1091" w:type="dxa"/>
            <w:shd w:val="clear" w:color="auto" w:fill="auto"/>
            <w:noWrap/>
            <w:vAlign w:val="center"/>
          </w:tcPr>
          <w:p w14:paraId="5DB281DE" w14:textId="77777777" w:rsidR="0020033F" w:rsidRDefault="00A93A5E">
            <w:pPr>
              <w:spacing w:before="0" w:after="0"/>
              <w:jc w:val="center"/>
              <w:rPr>
                <w:rFonts w:eastAsia="等线" w:cs="Times New Roman"/>
                <w:kern w:val="2"/>
                <w:sz w:val="21"/>
                <w:lang w:eastAsia="zh-CN"/>
              </w:rPr>
            </w:pPr>
            <w:r>
              <w:rPr>
                <w:rFonts w:eastAsia="等线" w:cs="Times New Roman"/>
                <w:kern w:val="2"/>
                <w:sz w:val="21"/>
                <w:lang w:eastAsia="zh-CN"/>
              </w:rPr>
              <w:t>7.55</w:t>
            </w:r>
          </w:p>
        </w:tc>
        <w:tc>
          <w:tcPr>
            <w:tcW w:w="2410" w:type="dxa"/>
            <w:shd w:val="clear" w:color="auto" w:fill="auto"/>
            <w:noWrap/>
            <w:vAlign w:val="center"/>
          </w:tcPr>
          <w:p w14:paraId="242CFD4A"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Glycerophospholipids</w:t>
            </w:r>
          </w:p>
        </w:tc>
        <w:tc>
          <w:tcPr>
            <w:tcW w:w="1457" w:type="dxa"/>
            <w:shd w:val="clear" w:color="auto" w:fill="auto"/>
            <w:noWrap/>
            <w:vAlign w:val="center"/>
          </w:tcPr>
          <w:p w14:paraId="6CFDCFFB"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588.33</w:t>
            </w:r>
          </w:p>
        </w:tc>
      </w:tr>
      <w:tr w:rsidR="0020033F" w14:paraId="406CA635" w14:textId="77777777">
        <w:trPr>
          <w:trHeight w:val="285"/>
          <w:jc w:val="center"/>
        </w:trPr>
        <w:tc>
          <w:tcPr>
            <w:tcW w:w="1701" w:type="dxa"/>
            <w:shd w:val="clear" w:color="auto" w:fill="D6E3BC" w:themeFill="accent3" w:themeFillTint="66"/>
            <w:noWrap/>
            <w:vAlign w:val="center"/>
          </w:tcPr>
          <w:p w14:paraId="61274E57"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C04230</w:t>
            </w:r>
          </w:p>
        </w:tc>
        <w:tc>
          <w:tcPr>
            <w:tcW w:w="4668" w:type="dxa"/>
            <w:shd w:val="clear" w:color="auto" w:fill="auto"/>
            <w:noWrap/>
            <w:vAlign w:val="center"/>
          </w:tcPr>
          <w:p w14:paraId="3BF549DB" w14:textId="77777777" w:rsidR="0020033F" w:rsidRDefault="00A93A5E">
            <w:pPr>
              <w:spacing w:before="0" w:after="0"/>
              <w:jc w:val="center"/>
              <w:rPr>
                <w:rFonts w:eastAsia="等线" w:cs="Times New Roman"/>
                <w:color w:val="000000"/>
                <w:sz w:val="21"/>
                <w:szCs w:val="21"/>
                <w:lang w:eastAsia="zh-CN"/>
              </w:rPr>
            </w:pPr>
            <w:proofErr w:type="spellStart"/>
            <w:r>
              <w:rPr>
                <w:rFonts w:eastAsia="等线" w:cs="Times New Roman"/>
                <w:color w:val="000000"/>
                <w:sz w:val="21"/>
                <w:szCs w:val="21"/>
                <w:lang w:eastAsia="zh-CN"/>
              </w:rPr>
              <w:t>LysoPC</w:t>
            </w:r>
            <w:proofErr w:type="spellEnd"/>
            <w:r>
              <w:rPr>
                <w:rFonts w:eastAsia="等线" w:cs="Times New Roman"/>
                <w:color w:val="000000"/>
                <w:sz w:val="21"/>
                <w:szCs w:val="21"/>
                <w:lang w:eastAsia="zh-CN"/>
              </w:rPr>
              <w:t>(15:0/0:0)</w:t>
            </w:r>
          </w:p>
        </w:tc>
        <w:tc>
          <w:tcPr>
            <w:tcW w:w="1711" w:type="dxa"/>
            <w:shd w:val="clear" w:color="auto" w:fill="auto"/>
            <w:noWrap/>
            <w:vAlign w:val="center"/>
          </w:tcPr>
          <w:p w14:paraId="4C1F1FC3"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metab_5297</w:t>
            </w:r>
          </w:p>
        </w:tc>
        <w:tc>
          <w:tcPr>
            <w:tcW w:w="1701" w:type="dxa"/>
            <w:shd w:val="clear" w:color="auto" w:fill="auto"/>
            <w:noWrap/>
            <w:vAlign w:val="center"/>
          </w:tcPr>
          <w:p w14:paraId="6112676F"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C23H48NO7P</w:t>
            </w:r>
          </w:p>
        </w:tc>
        <w:tc>
          <w:tcPr>
            <w:tcW w:w="1091" w:type="dxa"/>
            <w:shd w:val="clear" w:color="auto" w:fill="auto"/>
            <w:noWrap/>
            <w:vAlign w:val="center"/>
          </w:tcPr>
          <w:p w14:paraId="1A17073C" w14:textId="77777777" w:rsidR="0020033F" w:rsidRDefault="00A93A5E">
            <w:pPr>
              <w:spacing w:before="0" w:after="0"/>
              <w:jc w:val="center"/>
              <w:rPr>
                <w:rFonts w:eastAsia="等线" w:cs="Times New Roman"/>
                <w:kern w:val="2"/>
                <w:sz w:val="21"/>
                <w:lang w:eastAsia="zh-CN"/>
              </w:rPr>
            </w:pPr>
            <w:r>
              <w:rPr>
                <w:rFonts w:eastAsia="等线" w:cs="Times New Roman"/>
                <w:kern w:val="2"/>
                <w:sz w:val="21"/>
                <w:lang w:eastAsia="zh-CN"/>
              </w:rPr>
              <w:t>7.54</w:t>
            </w:r>
          </w:p>
        </w:tc>
        <w:tc>
          <w:tcPr>
            <w:tcW w:w="2410" w:type="dxa"/>
            <w:shd w:val="clear" w:color="auto" w:fill="auto"/>
            <w:noWrap/>
            <w:vAlign w:val="center"/>
          </w:tcPr>
          <w:p w14:paraId="007D5095"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Glycerophospholipids</w:t>
            </w:r>
          </w:p>
        </w:tc>
        <w:tc>
          <w:tcPr>
            <w:tcW w:w="1457" w:type="dxa"/>
            <w:shd w:val="clear" w:color="auto" w:fill="auto"/>
            <w:noWrap/>
            <w:vAlign w:val="center"/>
          </w:tcPr>
          <w:p w14:paraId="6289180D"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480.31</w:t>
            </w:r>
          </w:p>
        </w:tc>
      </w:tr>
      <w:tr w:rsidR="0020033F" w14:paraId="1F810773" w14:textId="77777777">
        <w:trPr>
          <w:trHeight w:val="285"/>
          <w:jc w:val="center"/>
        </w:trPr>
        <w:tc>
          <w:tcPr>
            <w:tcW w:w="1701" w:type="dxa"/>
            <w:shd w:val="clear" w:color="auto" w:fill="D6E3BC" w:themeFill="accent3" w:themeFillTint="66"/>
            <w:noWrap/>
            <w:vAlign w:val="center"/>
          </w:tcPr>
          <w:p w14:paraId="23310B62"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C04230</w:t>
            </w:r>
          </w:p>
        </w:tc>
        <w:tc>
          <w:tcPr>
            <w:tcW w:w="4668" w:type="dxa"/>
            <w:shd w:val="clear" w:color="auto" w:fill="auto"/>
            <w:noWrap/>
            <w:vAlign w:val="center"/>
          </w:tcPr>
          <w:p w14:paraId="2B8E770F" w14:textId="77777777" w:rsidR="0020033F" w:rsidRDefault="00A93A5E">
            <w:pPr>
              <w:spacing w:before="0" w:after="0"/>
              <w:jc w:val="center"/>
              <w:rPr>
                <w:rFonts w:eastAsia="等线" w:cs="Times New Roman"/>
                <w:color w:val="000000"/>
                <w:sz w:val="21"/>
                <w:szCs w:val="21"/>
                <w:lang w:eastAsia="zh-CN"/>
              </w:rPr>
            </w:pPr>
            <w:proofErr w:type="spellStart"/>
            <w:r>
              <w:rPr>
                <w:rFonts w:eastAsia="等线" w:cs="Times New Roman"/>
                <w:color w:val="000000"/>
                <w:sz w:val="21"/>
                <w:szCs w:val="21"/>
                <w:lang w:eastAsia="zh-CN"/>
              </w:rPr>
              <w:t>LysoPC</w:t>
            </w:r>
            <w:proofErr w:type="spellEnd"/>
            <w:r>
              <w:rPr>
                <w:rFonts w:eastAsia="等线" w:cs="Times New Roman"/>
                <w:color w:val="000000"/>
                <w:sz w:val="21"/>
                <w:szCs w:val="21"/>
                <w:lang w:eastAsia="zh-CN"/>
              </w:rPr>
              <w:t>(16:1(9Z)/0:0)</w:t>
            </w:r>
          </w:p>
        </w:tc>
        <w:tc>
          <w:tcPr>
            <w:tcW w:w="1711" w:type="dxa"/>
            <w:shd w:val="clear" w:color="auto" w:fill="auto"/>
            <w:noWrap/>
            <w:vAlign w:val="center"/>
          </w:tcPr>
          <w:p w14:paraId="137A46BB"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metab_5622</w:t>
            </w:r>
          </w:p>
        </w:tc>
        <w:tc>
          <w:tcPr>
            <w:tcW w:w="1701" w:type="dxa"/>
            <w:shd w:val="clear" w:color="auto" w:fill="auto"/>
            <w:noWrap/>
            <w:vAlign w:val="center"/>
          </w:tcPr>
          <w:p w14:paraId="54F823F6"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C24H48NO7P</w:t>
            </w:r>
          </w:p>
        </w:tc>
        <w:tc>
          <w:tcPr>
            <w:tcW w:w="1091" w:type="dxa"/>
            <w:shd w:val="clear" w:color="auto" w:fill="auto"/>
            <w:noWrap/>
            <w:vAlign w:val="center"/>
          </w:tcPr>
          <w:p w14:paraId="4E887EC4" w14:textId="77777777" w:rsidR="0020033F" w:rsidRDefault="00A93A5E">
            <w:pPr>
              <w:spacing w:before="0" w:after="0"/>
              <w:jc w:val="center"/>
              <w:rPr>
                <w:rFonts w:eastAsia="等线" w:cs="Times New Roman"/>
                <w:kern w:val="2"/>
                <w:sz w:val="21"/>
                <w:lang w:eastAsia="zh-CN"/>
              </w:rPr>
            </w:pPr>
            <w:r>
              <w:rPr>
                <w:rFonts w:eastAsia="等线" w:cs="Times New Roman"/>
                <w:kern w:val="2"/>
                <w:sz w:val="21"/>
                <w:lang w:eastAsia="zh-CN"/>
              </w:rPr>
              <w:t>6.42</w:t>
            </w:r>
          </w:p>
        </w:tc>
        <w:tc>
          <w:tcPr>
            <w:tcW w:w="2410" w:type="dxa"/>
            <w:shd w:val="clear" w:color="auto" w:fill="auto"/>
            <w:noWrap/>
            <w:vAlign w:val="center"/>
          </w:tcPr>
          <w:p w14:paraId="6573FC58"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Glycerophospholipids</w:t>
            </w:r>
          </w:p>
        </w:tc>
        <w:tc>
          <w:tcPr>
            <w:tcW w:w="1457" w:type="dxa"/>
            <w:shd w:val="clear" w:color="auto" w:fill="auto"/>
            <w:noWrap/>
            <w:vAlign w:val="center"/>
          </w:tcPr>
          <w:p w14:paraId="2DA49F53"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538.32</w:t>
            </w:r>
          </w:p>
        </w:tc>
      </w:tr>
      <w:tr w:rsidR="0020033F" w14:paraId="5FEA2354" w14:textId="77777777">
        <w:trPr>
          <w:trHeight w:val="285"/>
          <w:jc w:val="center"/>
        </w:trPr>
        <w:tc>
          <w:tcPr>
            <w:tcW w:w="1701" w:type="dxa"/>
            <w:shd w:val="clear" w:color="auto" w:fill="D6E3BC" w:themeFill="accent3" w:themeFillTint="66"/>
            <w:noWrap/>
            <w:vAlign w:val="center"/>
          </w:tcPr>
          <w:p w14:paraId="34078784"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C04230</w:t>
            </w:r>
          </w:p>
        </w:tc>
        <w:tc>
          <w:tcPr>
            <w:tcW w:w="4668" w:type="dxa"/>
            <w:shd w:val="clear" w:color="auto" w:fill="auto"/>
            <w:noWrap/>
            <w:vAlign w:val="center"/>
          </w:tcPr>
          <w:p w14:paraId="1FE6AA66" w14:textId="77777777" w:rsidR="0020033F" w:rsidRDefault="00A93A5E">
            <w:pPr>
              <w:spacing w:before="0" w:after="0"/>
              <w:jc w:val="center"/>
              <w:rPr>
                <w:rFonts w:eastAsia="等线" w:cs="Times New Roman"/>
                <w:color w:val="000000"/>
                <w:sz w:val="21"/>
                <w:szCs w:val="21"/>
                <w:lang w:eastAsia="zh-CN"/>
              </w:rPr>
            </w:pPr>
            <w:proofErr w:type="spellStart"/>
            <w:r>
              <w:rPr>
                <w:rFonts w:eastAsia="等线" w:cs="Times New Roman"/>
                <w:color w:val="000000"/>
                <w:sz w:val="21"/>
                <w:szCs w:val="21"/>
                <w:lang w:eastAsia="zh-CN"/>
              </w:rPr>
              <w:t>LysoPC</w:t>
            </w:r>
            <w:proofErr w:type="spellEnd"/>
            <w:r>
              <w:rPr>
                <w:rFonts w:eastAsia="等线" w:cs="Times New Roman"/>
                <w:color w:val="000000"/>
                <w:sz w:val="21"/>
                <w:szCs w:val="21"/>
                <w:lang w:eastAsia="zh-CN"/>
              </w:rPr>
              <w:t>(18:3(6Z,9Z,12Z)/0:0)</w:t>
            </w:r>
          </w:p>
        </w:tc>
        <w:tc>
          <w:tcPr>
            <w:tcW w:w="1711" w:type="dxa"/>
            <w:shd w:val="clear" w:color="auto" w:fill="auto"/>
            <w:noWrap/>
            <w:vAlign w:val="center"/>
          </w:tcPr>
          <w:p w14:paraId="6F23BD8E"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metab_5675</w:t>
            </w:r>
          </w:p>
        </w:tc>
        <w:tc>
          <w:tcPr>
            <w:tcW w:w="1701" w:type="dxa"/>
            <w:shd w:val="clear" w:color="auto" w:fill="auto"/>
            <w:noWrap/>
            <w:vAlign w:val="center"/>
          </w:tcPr>
          <w:p w14:paraId="492BDAC2"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C26H48NO7P</w:t>
            </w:r>
          </w:p>
        </w:tc>
        <w:tc>
          <w:tcPr>
            <w:tcW w:w="1091" w:type="dxa"/>
            <w:shd w:val="clear" w:color="auto" w:fill="auto"/>
            <w:noWrap/>
            <w:vAlign w:val="center"/>
          </w:tcPr>
          <w:p w14:paraId="32742D27" w14:textId="77777777" w:rsidR="0020033F" w:rsidRDefault="00A93A5E">
            <w:pPr>
              <w:spacing w:before="0" w:after="0"/>
              <w:jc w:val="center"/>
              <w:rPr>
                <w:rFonts w:eastAsia="等线" w:cs="Times New Roman"/>
                <w:kern w:val="2"/>
                <w:sz w:val="21"/>
                <w:lang w:eastAsia="zh-CN"/>
              </w:rPr>
            </w:pPr>
            <w:r>
              <w:rPr>
                <w:rFonts w:eastAsia="等线" w:cs="Times New Roman"/>
                <w:kern w:val="2"/>
                <w:sz w:val="21"/>
                <w:lang w:eastAsia="zh-CN"/>
              </w:rPr>
              <w:t>6.36</w:t>
            </w:r>
          </w:p>
        </w:tc>
        <w:tc>
          <w:tcPr>
            <w:tcW w:w="2410" w:type="dxa"/>
            <w:shd w:val="clear" w:color="auto" w:fill="auto"/>
            <w:noWrap/>
            <w:vAlign w:val="center"/>
          </w:tcPr>
          <w:p w14:paraId="2DF5017E"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Glycerophospholipids</w:t>
            </w:r>
          </w:p>
        </w:tc>
        <w:tc>
          <w:tcPr>
            <w:tcW w:w="1457" w:type="dxa"/>
            <w:shd w:val="clear" w:color="auto" w:fill="auto"/>
            <w:noWrap/>
            <w:vAlign w:val="center"/>
          </w:tcPr>
          <w:p w14:paraId="2B470DD3"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562.31</w:t>
            </w:r>
          </w:p>
        </w:tc>
      </w:tr>
      <w:tr w:rsidR="0020033F" w14:paraId="5E59A594" w14:textId="77777777">
        <w:trPr>
          <w:trHeight w:val="285"/>
          <w:jc w:val="center"/>
        </w:trPr>
        <w:tc>
          <w:tcPr>
            <w:tcW w:w="1701" w:type="dxa"/>
            <w:shd w:val="clear" w:color="auto" w:fill="D6E3BC" w:themeFill="accent3" w:themeFillTint="66"/>
            <w:noWrap/>
            <w:vAlign w:val="center"/>
          </w:tcPr>
          <w:p w14:paraId="345A38E4"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C04230</w:t>
            </w:r>
          </w:p>
        </w:tc>
        <w:tc>
          <w:tcPr>
            <w:tcW w:w="4668" w:type="dxa"/>
            <w:shd w:val="clear" w:color="auto" w:fill="auto"/>
            <w:noWrap/>
            <w:vAlign w:val="center"/>
          </w:tcPr>
          <w:p w14:paraId="04454179" w14:textId="77777777" w:rsidR="0020033F" w:rsidRDefault="00A93A5E">
            <w:pPr>
              <w:spacing w:before="0" w:after="0"/>
              <w:jc w:val="center"/>
              <w:rPr>
                <w:rFonts w:eastAsia="等线" w:cs="Times New Roman"/>
                <w:color w:val="000000"/>
                <w:sz w:val="21"/>
                <w:szCs w:val="21"/>
                <w:lang w:eastAsia="zh-CN"/>
              </w:rPr>
            </w:pPr>
            <w:proofErr w:type="spellStart"/>
            <w:r>
              <w:rPr>
                <w:rFonts w:eastAsia="等线" w:cs="Times New Roman"/>
                <w:color w:val="000000"/>
                <w:sz w:val="21"/>
                <w:szCs w:val="21"/>
                <w:lang w:eastAsia="zh-CN"/>
              </w:rPr>
              <w:t>LysoPC</w:t>
            </w:r>
            <w:proofErr w:type="spellEnd"/>
            <w:r>
              <w:rPr>
                <w:rFonts w:eastAsia="等线" w:cs="Times New Roman"/>
                <w:color w:val="000000"/>
                <w:sz w:val="21"/>
                <w:szCs w:val="21"/>
                <w:lang w:eastAsia="zh-CN"/>
              </w:rPr>
              <w:t>(22:6(4Z,7Z,10Z,13Z,16Z,19Z)/0:0)</w:t>
            </w:r>
          </w:p>
        </w:tc>
        <w:tc>
          <w:tcPr>
            <w:tcW w:w="1711" w:type="dxa"/>
            <w:shd w:val="clear" w:color="auto" w:fill="auto"/>
            <w:noWrap/>
            <w:vAlign w:val="center"/>
          </w:tcPr>
          <w:p w14:paraId="6FED6CBC"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metab_6583</w:t>
            </w:r>
          </w:p>
        </w:tc>
        <w:tc>
          <w:tcPr>
            <w:tcW w:w="1701" w:type="dxa"/>
            <w:shd w:val="clear" w:color="auto" w:fill="auto"/>
            <w:noWrap/>
            <w:vAlign w:val="center"/>
          </w:tcPr>
          <w:p w14:paraId="027167D4"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C30H50NO7P</w:t>
            </w:r>
          </w:p>
        </w:tc>
        <w:tc>
          <w:tcPr>
            <w:tcW w:w="1091" w:type="dxa"/>
            <w:shd w:val="clear" w:color="auto" w:fill="auto"/>
            <w:noWrap/>
            <w:vAlign w:val="center"/>
          </w:tcPr>
          <w:p w14:paraId="53A8E97C" w14:textId="77777777" w:rsidR="0020033F" w:rsidRDefault="00A93A5E">
            <w:pPr>
              <w:spacing w:before="0" w:after="0"/>
              <w:jc w:val="center"/>
              <w:rPr>
                <w:rFonts w:eastAsia="等线" w:cs="Times New Roman"/>
                <w:kern w:val="2"/>
                <w:sz w:val="21"/>
                <w:lang w:eastAsia="zh-CN"/>
              </w:rPr>
            </w:pPr>
            <w:r>
              <w:rPr>
                <w:rFonts w:eastAsia="等线" w:cs="Times New Roman"/>
                <w:kern w:val="2"/>
                <w:sz w:val="21"/>
                <w:lang w:eastAsia="zh-CN"/>
              </w:rPr>
              <w:t>6.37</w:t>
            </w:r>
          </w:p>
        </w:tc>
        <w:tc>
          <w:tcPr>
            <w:tcW w:w="2410" w:type="dxa"/>
            <w:shd w:val="clear" w:color="auto" w:fill="auto"/>
            <w:noWrap/>
            <w:vAlign w:val="center"/>
          </w:tcPr>
          <w:p w14:paraId="1212201B"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Glycerophospholipids</w:t>
            </w:r>
          </w:p>
        </w:tc>
        <w:tc>
          <w:tcPr>
            <w:tcW w:w="1457" w:type="dxa"/>
            <w:shd w:val="clear" w:color="auto" w:fill="auto"/>
            <w:noWrap/>
            <w:vAlign w:val="center"/>
          </w:tcPr>
          <w:p w14:paraId="5C665F0F"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612.33</w:t>
            </w:r>
          </w:p>
        </w:tc>
      </w:tr>
      <w:tr w:rsidR="0020033F" w14:paraId="78FDCDE4" w14:textId="77777777">
        <w:trPr>
          <w:trHeight w:val="285"/>
          <w:jc w:val="center"/>
        </w:trPr>
        <w:tc>
          <w:tcPr>
            <w:tcW w:w="1701" w:type="dxa"/>
            <w:shd w:val="clear" w:color="auto" w:fill="D6E3BC" w:themeFill="accent3" w:themeFillTint="66"/>
            <w:noWrap/>
            <w:vAlign w:val="center"/>
          </w:tcPr>
          <w:p w14:paraId="30320485"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C04230</w:t>
            </w:r>
          </w:p>
        </w:tc>
        <w:tc>
          <w:tcPr>
            <w:tcW w:w="4668" w:type="dxa"/>
            <w:shd w:val="clear" w:color="auto" w:fill="auto"/>
            <w:noWrap/>
            <w:vAlign w:val="center"/>
          </w:tcPr>
          <w:p w14:paraId="09E42F6C" w14:textId="77777777" w:rsidR="0020033F" w:rsidRDefault="00A93A5E">
            <w:pPr>
              <w:spacing w:before="0" w:after="0"/>
              <w:jc w:val="center"/>
              <w:rPr>
                <w:rFonts w:eastAsia="等线" w:cs="Times New Roman"/>
                <w:color w:val="000000"/>
                <w:sz w:val="21"/>
                <w:szCs w:val="21"/>
                <w:lang w:eastAsia="zh-CN"/>
              </w:rPr>
            </w:pPr>
            <w:proofErr w:type="spellStart"/>
            <w:r>
              <w:rPr>
                <w:rFonts w:eastAsia="等线" w:cs="Times New Roman"/>
                <w:color w:val="000000"/>
                <w:sz w:val="21"/>
                <w:szCs w:val="21"/>
                <w:lang w:eastAsia="zh-CN"/>
              </w:rPr>
              <w:t>LysoPC</w:t>
            </w:r>
            <w:proofErr w:type="spellEnd"/>
            <w:r>
              <w:rPr>
                <w:rFonts w:eastAsia="等线" w:cs="Times New Roman"/>
                <w:color w:val="000000"/>
                <w:sz w:val="21"/>
                <w:szCs w:val="21"/>
                <w:lang w:eastAsia="zh-CN"/>
              </w:rPr>
              <w:t>(20:4(5Z,8Z,11Z,14Z)/0:0)</w:t>
            </w:r>
          </w:p>
        </w:tc>
        <w:tc>
          <w:tcPr>
            <w:tcW w:w="1711" w:type="dxa"/>
            <w:shd w:val="clear" w:color="auto" w:fill="auto"/>
            <w:noWrap/>
            <w:vAlign w:val="center"/>
          </w:tcPr>
          <w:p w14:paraId="11FBF231"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metab_6672</w:t>
            </w:r>
          </w:p>
        </w:tc>
        <w:tc>
          <w:tcPr>
            <w:tcW w:w="1701" w:type="dxa"/>
            <w:shd w:val="clear" w:color="auto" w:fill="auto"/>
            <w:noWrap/>
            <w:vAlign w:val="center"/>
          </w:tcPr>
          <w:p w14:paraId="0986FEDF"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C28H50NO7P</w:t>
            </w:r>
          </w:p>
        </w:tc>
        <w:tc>
          <w:tcPr>
            <w:tcW w:w="1091" w:type="dxa"/>
            <w:shd w:val="clear" w:color="auto" w:fill="auto"/>
            <w:noWrap/>
            <w:vAlign w:val="center"/>
          </w:tcPr>
          <w:p w14:paraId="1AEC65EA" w14:textId="77777777" w:rsidR="0020033F" w:rsidRDefault="00A93A5E">
            <w:pPr>
              <w:spacing w:before="0" w:after="0"/>
              <w:jc w:val="center"/>
              <w:rPr>
                <w:rFonts w:eastAsia="等线" w:cs="Times New Roman"/>
                <w:kern w:val="2"/>
                <w:sz w:val="21"/>
                <w:lang w:eastAsia="zh-CN"/>
              </w:rPr>
            </w:pPr>
            <w:r>
              <w:rPr>
                <w:rFonts w:eastAsia="等线" w:cs="Times New Roman"/>
                <w:kern w:val="2"/>
                <w:sz w:val="21"/>
                <w:lang w:eastAsia="zh-CN"/>
              </w:rPr>
              <w:t>6.41</w:t>
            </w:r>
          </w:p>
        </w:tc>
        <w:tc>
          <w:tcPr>
            <w:tcW w:w="2410" w:type="dxa"/>
            <w:shd w:val="clear" w:color="auto" w:fill="auto"/>
            <w:noWrap/>
            <w:vAlign w:val="center"/>
          </w:tcPr>
          <w:p w14:paraId="7A0E7E9F"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Glycerophospholipids</w:t>
            </w:r>
          </w:p>
        </w:tc>
        <w:tc>
          <w:tcPr>
            <w:tcW w:w="1457" w:type="dxa"/>
            <w:shd w:val="clear" w:color="auto" w:fill="auto"/>
            <w:noWrap/>
            <w:vAlign w:val="center"/>
          </w:tcPr>
          <w:p w14:paraId="191C97F2"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588.33</w:t>
            </w:r>
          </w:p>
        </w:tc>
      </w:tr>
      <w:tr w:rsidR="0020033F" w14:paraId="305819C1" w14:textId="77777777">
        <w:trPr>
          <w:trHeight w:val="285"/>
          <w:jc w:val="center"/>
        </w:trPr>
        <w:tc>
          <w:tcPr>
            <w:tcW w:w="1701" w:type="dxa"/>
            <w:shd w:val="clear" w:color="auto" w:fill="D6E3BC" w:themeFill="accent3" w:themeFillTint="66"/>
            <w:noWrap/>
            <w:vAlign w:val="center"/>
          </w:tcPr>
          <w:p w14:paraId="3BD09FC3"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lastRenderedPageBreak/>
              <w:t>C04230</w:t>
            </w:r>
          </w:p>
        </w:tc>
        <w:tc>
          <w:tcPr>
            <w:tcW w:w="4668" w:type="dxa"/>
            <w:shd w:val="clear" w:color="auto" w:fill="auto"/>
            <w:noWrap/>
            <w:vAlign w:val="center"/>
          </w:tcPr>
          <w:p w14:paraId="4D8DC019"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1-Palmitoylphosphatidylcholine</w:t>
            </w:r>
          </w:p>
        </w:tc>
        <w:tc>
          <w:tcPr>
            <w:tcW w:w="1711" w:type="dxa"/>
            <w:shd w:val="clear" w:color="auto" w:fill="auto"/>
            <w:noWrap/>
            <w:vAlign w:val="center"/>
          </w:tcPr>
          <w:p w14:paraId="520F6B21"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metab_6816</w:t>
            </w:r>
          </w:p>
        </w:tc>
        <w:tc>
          <w:tcPr>
            <w:tcW w:w="1701" w:type="dxa"/>
            <w:shd w:val="clear" w:color="auto" w:fill="auto"/>
            <w:noWrap/>
            <w:vAlign w:val="center"/>
          </w:tcPr>
          <w:p w14:paraId="348DA7FB"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C24H50NO7P</w:t>
            </w:r>
          </w:p>
        </w:tc>
        <w:tc>
          <w:tcPr>
            <w:tcW w:w="1091" w:type="dxa"/>
            <w:shd w:val="clear" w:color="auto" w:fill="auto"/>
            <w:noWrap/>
            <w:vAlign w:val="center"/>
          </w:tcPr>
          <w:p w14:paraId="39721D9A" w14:textId="77777777" w:rsidR="0020033F" w:rsidRDefault="00A93A5E">
            <w:pPr>
              <w:spacing w:before="0" w:after="0"/>
              <w:jc w:val="center"/>
              <w:rPr>
                <w:rFonts w:eastAsia="等线" w:cs="Times New Roman"/>
                <w:kern w:val="2"/>
                <w:sz w:val="21"/>
                <w:lang w:eastAsia="zh-CN"/>
              </w:rPr>
            </w:pPr>
            <w:r>
              <w:rPr>
                <w:rFonts w:eastAsia="等线" w:cs="Times New Roman"/>
                <w:kern w:val="2"/>
                <w:sz w:val="21"/>
                <w:lang w:eastAsia="zh-CN"/>
              </w:rPr>
              <w:t>6.67</w:t>
            </w:r>
          </w:p>
        </w:tc>
        <w:tc>
          <w:tcPr>
            <w:tcW w:w="2410" w:type="dxa"/>
            <w:shd w:val="clear" w:color="auto" w:fill="auto"/>
            <w:noWrap/>
            <w:vAlign w:val="center"/>
          </w:tcPr>
          <w:p w14:paraId="69E6797B"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Glycerophospholipids</w:t>
            </w:r>
          </w:p>
        </w:tc>
        <w:tc>
          <w:tcPr>
            <w:tcW w:w="1457" w:type="dxa"/>
            <w:shd w:val="clear" w:color="auto" w:fill="auto"/>
            <w:noWrap/>
            <w:vAlign w:val="center"/>
          </w:tcPr>
          <w:p w14:paraId="49CF4A09"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540.33</w:t>
            </w:r>
          </w:p>
        </w:tc>
      </w:tr>
      <w:tr w:rsidR="0020033F" w14:paraId="487B5280" w14:textId="77777777">
        <w:trPr>
          <w:trHeight w:val="285"/>
          <w:jc w:val="center"/>
        </w:trPr>
        <w:tc>
          <w:tcPr>
            <w:tcW w:w="1701" w:type="dxa"/>
            <w:shd w:val="clear" w:color="auto" w:fill="D6E3BC" w:themeFill="accent3" w:themeFillTint="66"/>
            <w:noWrap/>
            <w:vAlign w:val="center"/>
          </w:tcPr>
          <w:p w14:paraId="3EE0DCD3"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C04230</w:t>
            </w:r>
          </w:p>
        </w:tc>
        <w:tc>
          <w:tcPr>
            <w:tcW w:w="4668" w:type="dxa"/>
            <w:shd w:val="clear" w:color="auto" w:fill="auto"/>
            <w:noWrap/>
            <w:vAlign w:val="center"/>
          </w:tcPr>
          <w:p w14:paraId="53847114" w14:textId="77777777" w:rsidR="0020033F" w:rsidRDefault="00A93A5E">
            <w:pPr>
              <w:spacing w:before="0" w:after="0"/>
              <w:jc w:val="center"/>
              <w:rPr>
                <w:rFonts w:eastAsia="等线" w:cs="Times New Roman"/>
                <w:color w:val="000000"/>
                <w:sz w:val="21"/>
                <w:szCs w:val="21"/>
                <w:lang w:eastAsia="zh-CN"/>
              </w:rPr>
            </w:pPr>
            <w:proofErr w:type="spellStart"/>
            <w:r>
              <w:rPr>
                <w:rFonts w:eastAsia="等线" w:cs="Times New Roman"/>
                <w:color w:val="000000"/>
                <w:sz w:val="21"/>
                <w:szCs w:val="21"/>
                <w:lang w:eastAsia="zh-CN"/>
              </w:rPr>
              <w:t>LysoPC</w:t>
            </w:r>
            <w:proofErr w:type="spellEnd"/>
            <w:r>
              <w:rPr>
                <w:rFonts w:eastAsia="等线" w:cs="Times New Roman"/>
                <w:color w:val="000000"/>
                <w:sz w:val="21"/>
                <w:szCs w:val="21"/>
                <w:lang w:eastAsia="zh-CN"/>
              </w:rPr>
              <w:t>(16:0/0:0)</w:t>
            </w:r>
          </w:p>
        </w:tc>
        <w:tc>
          <w:tcPr>
            <w:tcW w:w="1711" w:type="dxa"/>
            <w:shd w:val="clear" w:color="auto" w:fill="auto"/>
            <w:noWrap/>
            <w:vAlign w:val="center"/>
          </w:tcPr>
          <w:p w14:paraId="1AF2F1B9"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metab_6867</w:t>
            </w:r>
          </w:p>
        </w:tc>
        <w:tc>
          <w:tcPr>
            <w:tcW w:w="1701" w:type="dxa"/>
            <w:shd w:val="clear" w:color="auto" w:fill="auto"/>
            <w:noWrap/>
            <w:vAlign w:val="center"/>
          </w:tcPr>
          <w:p w14:paraId="752FF76F"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C24H50NO7P</w:t>
            </w:r>
          </w:p>
        </w:tc>
        <w:tc>
          <w:tcPr>
            <w:tcW w:w="1091" w:type="dxa"/>
            <w:shd w:val="clear" w:color="auto" w:fill="auto"/>
            <w:noWrap/>
            <w:vAlign w:val="center"/>
          </w:tcPr>
          <w:p w14:paraId="4C344420" w14:textId="77777777" w:rsidR="0020033F" w:rsidRDefault="00A93A5E">
            <w:pPr>
              <w:spacing w:before="0" w:after="0"/>
              <w:jc w:val="center"/>
              <w:rPr>
                <w:rFonts w:eastAsia="等线" w:cs="Times New Roman"/>
                <w:kern w:val="2"/>
                <w:sz w:val="21"/>
                <w:lang w:eastAsia="zh-CN"/>
              </w:rPr>
            </w:pPr>
            <w:r>
              <w:rPr>
                <w:rFonts w:eastAsia="等线" w:cs="Times New Roman"/>
                <w:kern w:val="2"/>
                <w:sz w:val="21"/>
                <w:lang w:eastAsia="zh-CN"/>
              </w:rPr>
              <w:t>7.54</w:t>
            </w:r>
          </w:p>
        </w:tc>
        <w:tc>
          <w:tcPr>
            <w:tcW w:w="2410" w:type="dxa"/>
            <w:shd w:val="clear" w:color="auto" w:fill="auto"/>
            <w:noWrap/>
            <w:vAlign w:val="center"/>
          </w:tcPr>
          <w:p w14:paraId="0C26618F"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Glycerophospholipids</w:t>
            </w:r>
          </w:p>
        </w:tc>
        <w:tc>
          <w:tcPr>
            <w:tcW w:w="1457" w:type="dxa"/>
            <w:shd w:val="clear" w:color="auto" w:fill="auto"/>
            <w:noWrap/>
            <w:vAlign w:val="center"/>
          </w:tcPr>
          <w:p w14:paraId="37796DF0" w14:textId="77777777" w:rsidR="0020033F" w:rsidRDefault="00A93A5E">
            <w:pPr>
              <w:spacing w:before="0" w:after="0"/>
              <w:jc w:val="center"/>
              <w:rPr>
                <w:rFonts w:eastAsia="等线" w:cs="Times New Roman"/>
                <w:color w:val="000000"/>
                <w:sz w:val="21"/>
                <w:szCs w:val="21"/>
                <w:lang w:eastAsia="zh-CN"/>
              </w:rPr>
            </w:pPr>
            <w:r>
              <w:rPr>
                <w:rFonts w:eastAsia="等线" w:cs="Times New Roman"/>
                <w:color w:val="000000"/>
                <w:sz w:val="21"/>
                <w:szCs w:val="21"/>
                <w:lang w:eastAsia="zh-CN"/>
              </w:rPr>
              <w:t>540.33</w:t>
            </w:r>
          </w:p>
        </w:tc>
      </w:tr>
    </w:tbl>
    <w:p w14:paraId="3E18C8D3" w14:textId="7411C1D0" w:rsidR="00BF3927" w:rsidRDefault="00BF3927">
      <w:pPr>
        <w:rPr>
          <w:rFonts w:cs="Times New Roman"/>
          <w:szCs w:val="24"/>
        </w:rPr>
        <w:sectPr w:rsidR="00BF3927">
          <w:pgSz w:w="15840" w:h="12240" w:orient="landscape"/>
          <w:pgMar w:top="1282" w:right="1138" w:bottom="1181" w:left="1138" w:header="720" w:footer="720" w:gutter="0"/>
          <w:cols w:space="720"/>
          <w:titlePg/>
          <w:docGrid w:linePitch="360"/>
        </w:sectPr>
      </w:pPr>
    </w:p>
    <w:p w14:paraId="729BF694" w14:textId="77777777" w:rsidR="00315FAC" w:rsidRDefault="00315FAC" w:rsidP="00716E38">
      <w:pPr>
        <w:spacing w:before="0" w:after="0"/>
        <w:jc w:val="both"/>
        <w:rPr>
          <w:rFonts w:cs="Times New Roman"/>
          <w:color w:val="181A19"/>
          <w:szCs w:val="24"/>
          <w:lang w:bidi="ar"/>
        </w:rPr>
      </w:pPr>
    </w:p>
    <w:sectPr w:rsidR="00315FAC">
      <w:pgSz w:w="12240" w:h="15840"/>
      <w:pgMar w:top="1138" w:right="1181" w:bottom="1138" w:left="128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91BDA9" w14:textId="77777777" w:rsidR="00305933" w:rsidRDefault="00305933">
      <w:r>
        <w:separator/>
      </w:r>
    </w:p>
  </w:endnote>
  <w:endnote w:type="continuationSeparator" w:id="0">
    <w:p w14:paraId="04EF209D" w14:textId="77777777" w:rsidR="00305933" w:rsidRDefault="003059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等线">
    <w:altName w:val="DengXian"/>
    <w:panose1 w:val="02010600030101010101"/>
    <w:charset w:val="86"/>
    <w:family w:val="auto"/>
    <w:pitch w:val="variable"/>
    <w:sig w:usb0="A00002BF" w:usb1="38CF7CFA" w:usb2="00000016" w:usb3="00000000" w:csb0="0004000F" w:csb1="00000000"/>
  </w:font>
  <w:font w:name="MinionPro-Regular">
    <w:altName w:val="Segoe Print"/>
    <w:charset w:val="00"/>
    <w:family w:val="auto"/>
    <w:pitch w:val="default"/>
  </w:font>
  <w:font w:name="MinionPro-Bold">
    <w:altName w:val="Segoe Print"/>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BB622" w14:textId="77777777" w:rsidR="0020033F" w:rsidRDefault="00A93A5E">
    <w:pPr>
      <w:rPr>
        <w:color w:val="C00000"/>
        <w:szCs w:val="24"/>
      </w:rPr>
    </w:pPr>
    <w:r>
      <w:rPr>
        <w:noProof/>
        <w:lang w:eastAsia="zh-CN"/>
      </w:rPr>
      <mc:AlternateContent>
        <mc:Choice Requires="wps">
          <w:drawing>
            <wp:anchor distT="0" distB="0" distL="114300" distR="114300" simplePos="0" relativeHeight="251660288" behindDoc="0" locked="0" layoutInCell="1" allowOverlap="1" wp14:anchorId="3C146A45" wp14:editId="763DA770">
              <wp:simplePos x="0" y="0"/>
              <wp:positionH relativeFrom="margin">
                <wp:align>right</wp:align>
              </wp:positionH>
              <wp:positionV relativeFrom="bottomMargin">
                <wp:align>top</wp:align>
              </wp:positionV>
              <wp:extent cx="1508760" cy="395605"/>
              <wp:effectExtent l="0" t="0" r="0" b="0"/>
              <wp:wrapNone/>
              <wp:docPr id="1" name="Text Box 1"/>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1F3D5C1C" w14:textId="697082F7" w:rsidR="0020033F" w:rsidRDefault="00A93A5E">
                          <w:pPr>
                            <w:jc w:val="right"/>
                            <w:rPr>
                              <w:color w:val="000000" w:themeColor="text1"/>
                              <w:szCs w:val="40"/>
                            </w:rPr>
                          </w:pPr>
                          <w:r>
                            <w:rPr>
                              <w:color w:val="000000" w:themeColor="text1"/>
                              <w:szCs w:val="40"/>
                            </w:rPr>
                            <w:fldChar w:fldCharType="begin"/>
                          </w:r>
                          <w:r>
                            <w:rPr>
                              <w:color w:val="000000" w:themeColor="text1"/>
                              <w:szCs w:val="40"/>
                            </w:rPr>
                            <w:instrText xml:space="preserve"> PAGE  \* Arabic  \* MERGEFORMAT </w:instrText>
                          </w:r>
                          <w:r>
                            <w:rPr>
                              <w:color w:val="000000" w:themeColor="text1"/>
                              <w:szCs w:val="40"/>
                            </w:rPr>
                            <w:fldChar w:fldCharType="separate"/>
                          </w:r>
                          <w:r w:rsidR="00AC6377">
                            <w:rPr>
                              <w:noProof/>
                              <w:color w:val="000000" w:themeColor="text1"/>
                              <w:szCs w:val="40"/>
                            </w:rPr>
                            <w:t>2</w:t>
                          </w:r>
                          <w:r>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spAutoFit/>
                    </wps:bodyPr>
                  </wps:wsp>
                </a:graphicData>
              </a:graphic>
            </wp:anchor>
          </w:drawing>
        </mc:Choice>
        <mc:Fallback>
          <w:pict>
            <v:shapetype w14:anchorId="3C146A45" id="_x0000_t202" coordsize="21600,21600" o:spt="202" path="m,l,21600r21600,l21600,xe">
              <v:stroke joinstyle="miter"/>
              <v:path gradientshapeok="t" o:connecttype="rect"/>
            </v:shapetype>
            <v:shape id="Text Box 1" o:spid="_x0000_s1026" type="#_x0000_t202" style="position:absolute;margin-left:67.6pt;margin-top:0;width:118.8pt;height:31.15pt;z-index:251660288;visibility:visible;mso-wrap-style:square;mso-wrap-distance-left:9pt;mso-wrap-distance-top:0;mso-wrap-distance-right:9pt;mso-wrap-distance-bottom:0;mso-position-horizontal:right;mso-position-horizontal-relative:margin;mso-position-vertical:top;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" filled="f" stroked="f" strokeweight=".5pt">
              <v:textbox style="mso-fit-shape-to-text:t">
                <w:txbxContent>
                  <w:p w14:paraId="1F3D5C1C" w14:textId="697082F7" w:rsidR="0020033F" w:rsidRDefault="00A93A5E">
                    <w:pPr>
                      <w:jc w:val="right"/>
                      <w:rPr>
                        <w:color w:val="000000" w:themeColor="text1"/>
                        <w:szCs w:val="40"/>
                      </w:rPr>
                    </w:pPr>
                    <w:r>
                      <w:rPr>
                        <w:color w:val="000000" w:themeColor="text1"/>
                        <w:szCs w:val="40"/>
                      </w:rPr>
                      <w:fldChar w:fldCharType="begin"/>
                    </w:r>
                    <w:r>
                      <w:rPr>
                        <w:color w:val="000000" w:themeColor="text1"/>
                        <w:szCs w:val="40"/>
                      </w:rPr>
                      <w:instrText xml:space="preserve"> PAGE  \* Arabic  \* MERGEFORMAT </w:instrText>
                    </w:r>
                    <w:r>
                      <w:rPr>
                        <w:color w:val="000000" w:themeColor="text1"/>
                        <w:szCs w:val="40"/>
                      </w:rPr>
                      <w:fldChar w:fldCharType="separate"/>
                    </w:r>
                    <w:r w:rsidR="00AC6377">
                      <w:rPr>
                        <w:noProof/>
                        <w:color w:val="000000" w:themeColor="text1"/>
                        <w:szCs w:val="40"/>
                      </w:rPr>
                      <w:t>2</w:t>
                    </w:r>
                    <w:r>
                      <w:rPr>
                        <w:color w:val="000000" w:themeColor="text1"/>
                        <w:szCs w:val="40"/>
                      </w:rPr>
                      <w:fldChar w:fldCharType="end"/>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7E3D3" w14:textId="77777777" w:rsidR="0020033F" w:rsidRDefault="00A93A5E">
    <w:pPr>
      <w:rPr>
        <w:b/>
        <w:sz w:val="20"/>
        <w:szCs w:val="24"/>
      </w:rPr>
    </w:pPr>
    <w:r>
      <w:rPr>
        <w:noProof/>
        <w:lang w:eastAsia="zh-CN"/>
      </w:rPr>
      <mc:AlternateContent>
        <mc:Choice Requires="wps">
          <w:drawing>
            <wp:anchor distT="0" distB="0" distL="114300" distR="114300" simplePos="0" relativeHeight="251659264" behindDoc="0" locked="0" layoutInCell="1" allowOverlap="1" wp14:anchorId="364D73BE" wp14:editId="545E03D5">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63BB494D" w14:textId="79546210" w:rsidR="0020033F" w:rsidRDefault="00A93A5E">
                          <w:pPr>
                            <w:jc w:val="right"/>
                            <w:rPr>
                              <w:color w:val="000000" w:themeColor="text1"/>
                              <w:szCs w:val="40"/>
                            </w:rPr>
                          </w:pPr>
                          <w:r>
                            <w:rPr>
                              <w:color w:val="000000" w:themeColor="text1"/>
                              <w:szCs w:val="40"/>
                            </w:rPr>
                            <w:fldChar w:fldCharType="begin"/>
                          </w:r>
                          <w:r>
                            <w:rPr>
                              <w:color w:val="000000" w:themeColor="text1"/>
                              <w:szCs w:val="40"/>
                            </w:rPr>
                            <w:instrText xml:space="preserve"> PAGE  \* Arabic  \* MERGEFORMAT </w:instrText>
                          </w:r>
                          <w:r>
                            <w:rPr>
                              <w:color w:val="000000" w:themeColor="text1"/>
                              <w:szCs w:val="40"/>
                            </w:rPr>
                            <w:fldChar w:fldCharType="separate"/>
                          </w:r>
                          <w:r w:rsidR="00AC6377">
                            <w:rPr>
                              <w:noProof/>
                              <w:color w:val="000000" w:themeColor="text1"/>
                              <w:szCs w:val="40"/>
                            </w:rPr>
                            <w:t>7</w:t>
                          </w:r>
                          <w:r>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spAutoFit/>
                    </wps:bodyPr>
                  </wps:wsp>
                </a:graphicData>
              </a:graphic>
            </wp:anchor>
          </w:drawing>
        </mc:Choice>
        <mc:Fallback>
          <w:pict>
            <v:shapetype w14:anchorId="364D73BE" id="_x0000_t202" coordsize="21600,21600" o:spt="202" path="m,l,21600r21600,l21600,xe">
              <v:stroke joinstyle="miter"/>
              <v:path gradientshapeok="t" o:connecttype="rect"/>
            </v:shapetype>
            <v:shape id="Text Box 56" o:spid="_x0000_s1027" type="#_x0000_t202" style="position:absolute;margin-left:67.6pt;margin-top:0;width:118.8pt;height:31.15pt;z-index:251659264;visibility:visible;mso-wrap-style:square;mso-wrap-distance-left:9pt;mso-wrap-distance-top:0;mso-wrap-distance-right:9pt;mso-wrap-distance-bottom:0;mso-position-horizontal:right;mso-position-horizontal-relative:margin;mso-position-vertical:top;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" filled="f" stroked="f" strokeweight=".5pt">
              <v:textbox style="mso-fit-shape-to-text:t">
                <w:txbxContent>
                  <w:p w14:paraId="63BB494D" w14:textId="79546210" w:rsidR="0020033F" w:rsidRDefault="00A93A5E">
                    <w:pPr>
                      <w:jc w:val="right"/>
                      <w:rPr>
                        <w:color w:val="000000" w:themeColor="text1"/>
                        <w:szCs w:val="40"/>
                      </w:rPr>
                    </w:pPr>
                    <w:r>
                      <w:rPr>
                        <w:color w:val="000000" w:themeColor="text1"/>
                        <w:szCs w:val="40"/>
                      </w:rPr>
                      <w:fldChar w:fldCharType="begin"/>
                    </w:r>
                    <w:r>
                      <w:rPr>
                        <w:color w:val="000000" w:themeColor="text1"/>
                        <w:szCs w:val="40"/>
                      </w:rPr>
                      <w:instrText xml:space="preserve"> PAGE  \* Arabic  \* MERGEFORMAT </w:instrText>
                    </w:r>
                    <w:r>
                      <w:rPr>
                        <w:color w:val="000000" w:themeColor="text1"/>
                        <w:szCs w:val="40"/>
                      </w:rPr>
                      <w:fldChar w:fldCharType="separate"/>
                    </w:r>
                    <w:r w:rsidR="00AC6377">
                      <w:rPr>
                        <w:noProof/>
                        <w:color w:val="000000" w:themeColor="text1"/>
                        <w:szCs w:val="40"/>
                      </w:rPr>
                      <w:t>7</w:t>
                    </w:r>
                    <w:r>
                      <w:rPr>
                        <w:color w:val="000000" w:themeColor="text1"/>
                        <w:szCs w:val="40"/>
                      </w:rPr>
                      <w:fldChar w:fldCharType="end"/>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1539000"/>
      <w:docPartObj>
        <w:docPartGallery w:val="AutoText"/>
      </w:docPartObj>
    </w:sdtPr>
    <w:sdtEndPr/>
    <w:sdtContent>
      <w:p w14:paraId="0D44AE06" w14:textId="0D66B59E" w:rsidR="0020033F" w:rsidRDefault="00A93A5E">
        <w:pPr>
          <w:pStyle w:val="ac"/>
          <w:jc w:val="right"/>
        </w:pPr>
        <w:r>
          <w:fldChar w:fldCharType="begin"/>
        </w:r>
        <w:r>
          <w:instrText>PAGE   \* MERGEFORMAT</w:instrText>
        </w:r>
        <w:r>
          <w:fldChar w:fldCharType="separate"/>
        </w:r>
        <w:r w:rsidR="00AC6377" w:rsidRPr="00AC6377">
          <w:rPr>
            <w:noProof/>
            <w:lang w:val="zh-CN" w:eastAsia="zh-CN"/>
          </w:rPr>
          <w:t>1</w:t>
        </w:r>
        <w:r>
          <w:fldChar w:fldCharType="end"/>
        </w:r>
      </w:p>
    </w:sdtContent>
  </w:sdt>
  <w:p w14:paraId="1ED4C9E3" w14:textId="77777777" w:rsidR="0020033F" w:rsidRDefault="0020033F">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51CD23" w14:textId="77777777" w:rsidR="00305933" w:rsidRDefault="00305933">
      <w:pPr>
        <w:spacing w:before="0" w:after="0"/>
      </w:pPr>
      <w:r>
        <w:separator/>
      </w:r>
    </w:p>
  </w:footnote>
  <w:footnote w:type="continuationSeparator" w:id="0">
    <w:p w14:paraId="3FC11E50" w14:textId="77777777" w:rsidR="00305933" w:rsidRDefault="00305933">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C0601A"/>
    <w:multiLevelType w:val="multilevel"/>
    <w:tmpl w:val="1EC0601A"/>
    <w:lvl w:ilvl="0">
      <w:start w:val="1"/>
      <w:numFmt w:val="decimal"/>
      <w:pStyle w:val="1"/>
      <w:lvlText w:val="%1"/>
      <w:lvlJc w:val="left"/>
      <w:pPr>
        <w:tabs>
          <w:tab w:val="left" w:pos="567"/>
        </w:tabs>
        <w:ind w:left="567" w:hanging="567"/>
      </w:pPr>
      <w:rPr>
        <w:rFonts w:hint="default"/>
      </w:rPr>
    </w:lvl>
    <w:lvl w:ilvl="1">
      <w:start w:val="1"/>
      <w:numFmt w:val="decimal"/>
      <w:pStyle w:val="2"/>
      <w:lvlText w:val="%1.%2"/>
      <w:lvlJc w:val="left"/>
      <w:pPr>
        <w:tabs>
          <w:tab w:val="left" w:pos="567"/>
        </w:tabs>
        <w:ind w:left="567" w:hanging="567"/>
      </w:pPr>
      <w:rPr>
        <w:rFonts w:hint="default"/>
      </w:rPr>
    </w:lvl>
    <w:lvl w:ilvl="2">
      <w:start w:val="1"/>
      <w:numFmt w:val="decimal"/>
      <w:pStyle w:val="3"/>
      <w:lvlText w:val="%1.%2.%3"/>
      <w:lvlJc w:val="left"/>
      <w:pPr>
        <w:tabs>
          <w:tab w:val="left" w:pos="567"/>
        </w:tabs>
        <w:ind w:left="567" w:hanging="567"/>
      </w:pPr>
      <w:rPr>
        <w:rFonts w:hint="default"/>
      </w:rPr>
    </w:lvl>
    <w:lvl w:ilvl="3">
      <w:start w:val="1"/>
      <w:numFmt w:val="decimal"/>
      <w:pStyle w:val="4"/>
      <w:lvlText w:val="%1.%2.%3.%4"/>
      <w:lvlJc w:val="left"/>
      <w:pPr>
        <w:tabs>
          <w:tab w:val="left" w:pos="567"/>
        </w:tabs>
        <w:ind w:left="567" w:hanging="567"/>
      </w:pPr>
      <w:rPr>
        <w:rFonts w:hint="default"/>
      </w:rPr>
    </w:lvl>
    <w:lvl w:ilvl="4">
      <w:start w:val="1"/>
      <w:numFmt w:val="decimal"/>
      <w:pStyle w:val="5"/>
      <w:lvlText w:val="%1.%2.%3.%4.%5"/>
      <w:lvlJc w:val="left"/>
      <w:pPr>
        <w:tabs>
          <w:tab w:val="left" w:pos="567"/>
        </w:tabs>
        <w:ind w:left="567" w:hanging="567"/>
      </w:pPr>
      <w:rPr>
        <w:rFonts w:hint="default"/>
      </w:rPr>
    </w:lvl>
    <w:lvl w:ilvl="5">
      <w:start w:val="1"/>
      <w:numFmt w:val="lowerRoman"/>
      <w:lvlText w:val="%6."/>
      <w:lvlJc w:val="right"/>
      <w:pPr>
        <w:tabs>
          <w:tab w:val="left" w:pos="567"/>
        </w:tabs>
        <w:ind w:left="567" w:hanging="567"/>
      </w:pPr>
      <w:rPr>
        <w:rFonts w:hint="default"/>
      </w:rPr>
    </w:lvl>
    <w:lvl w:ilvl="6">
      <w:start w:val="1"/>
      <w:numFmt w:val="decimal"/>
      <w:lvlText w:val="%7."/>
      <w:lvlJc w:val="left"/>
      <w:pPr>
        <w:tabs>
          <w:tab w:val="left" w:pos="567"/>
        </w:tabs>
        <w:ind w:left="567" w:hanging="567"/>
      </w:pPr>
      <w:rPr>
        <w:rFonts w:hint="default"/>
      </w:rPr>
    </w:lvl>
    <w:lvl w:ilvl="7">
      <w:start w:val="1"/>
      <w:numFmt w:val="lowerLetter"/>
      <w:lvlText w:val="%8."/>
      <w:lvlJc w:val="left"/>
      <w:pPr>
        <w:tabs>
          <w:tab w:val="left" w:pos="567"/>
        </w:tabs>
        <w:ind w:left="567" w:hanging="567"/>
      </w:pPr>
      <w:rPr>
        <w:rFonts w:hint="default"/>
      </w:rPr>
    </w:lvl>
    <w:lvl w:ilvl="8">
      <w:start w:val="1"/>
      <w:numFmt w:val="lowerRoman"/>
      <w:lvlText w:val="%9."/>
      <w:lvlJc w:val="right"/>
      <w:pPr>
        <w:tabs>
          <w:tab w:val="left" w:pos="567"/>
        </w:tabs>
        <w:ind w:left="567" w:hanging="567"/>
      </w:pPr>
      <w:rPr>
        <w:rFonts w:hint="default"/>
      </w:rPr>
    </w:lvl>
  </w:abstractNum>
  <w:abstractNum w:abstractNumId="1" w15:restartNumberingAfterBreak="0">
    <w:nsid w:val="225305B5"/>
    <w:multiLevelType w:val="multilevel"/>
    <w:tmpl w:val="225305B5"/>
    <w:lvl w:ilvl="0">
      <w:start w:val="1"/>
      <w:numFmt w:val="bullet"/>
      <w:pStyle w:val="a"/>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defaultTabStop w:val="720"/>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MyYjUyOWYwN2ViOTAwOTQxZTMwMjkxNTg0MmYzYTAifQ=="/>
    <w:docVar w:name="KY_MEDREF_DOCUID" w:val="{FC26396F-2632-4ED5-8CED-CF52FA99DA7E}"/>
    <w:docVar w:name="KY_MEDREF_VERSION" w:val="3"/>
  </w:docVars>
  <w:rsids>
    <w:rsidRoot w:val="00803D24"/>
    <w:rsid w:val="00001ACA"/>
    <w:rsid w:val="0001436A"/>
    <w:rsid w:val="000157F0"/>
    <w:rsid w:val="00034304"/>
    <w:rsid w:val="00035434"/>
    <w:rsid w:val="000444D0"/>
    <w:rsid w:val="00052A14"/>
    <w:rsid w:val="00066AA8"/>
    <w:rsid w:val="00077D53"/>
    <w:rsid w:val="000C4736"/>
    <w:rsid w:val="00105FD9"/>
    <w:rsid w:val="00117666"/>
    <w:rsid w:val="00152799"/>
    <w:rsid w:val="001549D3"/>
    <w:rsid w:val="00160065"/>
    <w:rsid w:val="00177D84"/>
    <w:rsid w:val="001A7609"/>
    <w:rsid w:val="001D7DE7"/>
    <w:rsid w:val="001E5CA9"/>
    <w:rsid w:val="0020033F"/>
    <w:rsid w:val="002071A8"/>
    <w:rsid w:val="00267D18"/>
    <w:rsid w:val="002868E2"/>
    <w:rsid w:val="002869C3"/>
    <w:rsid w:val="0029114B"/>
    <w:rsid w:val="002936E4"/>
    <w:rsid w:val="002B4A57"/>
    <w:rsid w:val="002C74CA"/>
    <w:rsid w:val="002F08D6"/>
    <w:rsid w:val="00305933"/>
    <w:rsid w:val="00315FAC"/>
    <w:rsid w:val="003526AC"/>
    <w:rsid w:val="003544FB"/>
    <w:rsid w:val="003D2D47"/>
    <w:rsid w:val="003D2F2D"/>
    <w:rsid w:val="00401590"/>
    <w:rsid w:val="00447801"/>
    <w:rsid w:val="00452E9C"/>
    <w:rsid w:val="004559D6"/>
    <w:rsid w:val="004735C8"/>
    <w:rsid w:val="004816F0"/>
    <w:rsid w:val="004961FF"/>
    <w:rsid w:val="00517A89"/>
    <w:rsid w:val="005250F2"/>
    <w:rsid w:val="005714BA"/>
    <w:rsid w:val="00593EEA"/>
    <w:rsid w:val="005A5E3A"/>
    <w:rsid w:val="005A5EEE"/>
    <w:rsid w:val="005B1BD2"/>
    <w:rsid w:val="005B1E64"/>
    <w:rsid w:val="005C1F99"/>
    <w:rsid w:val="00623B39"/>
    <w:rsid w:val="0063702A"/>
    <w:rsid w:val="006375C7"/>
    <w:rsid w:val="00654E8F"/>
    <w:rsid w:val="00660D05"/>
    <w:rsid w:val="006820B1"/>
    <w:rsid w:val="006B1721"/>
    <w:rsid w:val="006B7D14"/>
    <w:rsid w:val="006C3EF7"/>
    <w:rsid w:val="006E5D6A"/>
    <w:rsid w:val="00701727"/>
    <w:rsid w:val="0070566C"/>
    <w:rsid w:val="00714502"/>
    <w:rsid w:val="00714C50"/>
    <w:rsid w:val="00716E38"/>
    <w:rsid w:val="00725A7D"/>
    <w:rsid w:val="007501BE"/>
    <w:rsid w:val="00780821"/>
    <w:rsid w:val="00786A59"/>
    <w:rsid w:val="00790BB3"/>
    <w:rsid w:val="007C206C"/>
    <w:rsid w:val="00803D24"/>
    <w:rsid w:val="00813C38"/>
    <w:rsid w:val="00817DD6"/>
    <w:rsid w:val="008365A4"/>
    <w:rsid w:val="00853E66"/>
    <w:rsid w:val="00871099"/>
    <w:rsid w:val="00885156"/>
    <w:rsid w:val="008A045A"/>
    <w:rsid w:val="008C270F"/>
    <w:rsid w:val="008D5F7B"/>
    <w:rsid w:val="008E6A3E"/>
    <w:rsid w:val="009151AA"/>
    <w:rsid w:val="0093429D"/>
    <w:rsid w:val="00943573"/>
    <w:rsid w:val="00970F7D"/>
    <w:rsid w:val="009716FB"/>
    <w:rsid w:val="00994A3D"/>
    <w:rsid w:val="009B16F5"/>
    <w:rsid w:val="009B1DC8"/>
    <w:rsid w:val="009C2B12"/>
    <w:rsid w:val="009C70F3"/>
    <w:rsid w:val="00A174D9"/>
    <w:rsid w:val="00A569CD"/>
    <w:rsid w:val="00A93A5E"/>
    <w:rsid w:val="00AB5EE2"/>
    <w:rsid w:val="00AB6715"/>
    <w:rsid w:val="00AC6377"/>
    <w:rsid w:val="00AF76CE"/>
    <w:rsid w:val="00B1671E"/>
    <w:rsid w:val="00B25EB8"/>
    <w:rsid w:val="00B354E1"/>
    <w:rsid w:val="00B37F4D"/>
    <w:rsid w:val="00BE2D8C"/>
    <w:rsid w:val="00BE4AEA"/>
    <w:rsid w:val="00BF3927"/>
    <w:rsid w:val="00C37991"/>
    <w:rsid w:val="00C52A7B"/>
    <w:rsid w:val="00C56906"/>
    <w:rsid w:val="00C56BAF"/>
    <w:rsid w:val="00C679AA"/>
    <w:rsid w:val="00C72AE1"/>
    <w:rsid w:val="00C75972"/>
    <w:rsid w:val="00CC0A3A"/>
    <w:rsid w:val="00CD066B"/>
    <w:rsid w:val="00CE4FEE"/>
    <w:rsid w:val="00DB59C3"/>
    <w:rsid w:val="00DC259A"/>
    <w:rsid w:val="00DE23E8"/>
    <w:rsid w:val="00E424AD"/>
    <w:rsid w:val="00E52377"/>
    <w:rsid w:val="00E64E17"/>
    <w:rsid w:val="00E866C9"/>
    <w:rsid w:val="00EA3D3C"/>
    <w:rsid w:val="00F46900"/>
    <w:rsid w:val="00F61D89"/>
    <w:rsid w:val="00FE39D2"/>
    <w:rsid w:val="523800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3E59E4"/>
  <w15:docId w15:val="{40DC2B9F-64E8-4C93-A234-C1F632084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2" w:qFormat="1"/>
    <w:lsdException w:name="heading 2" w:uiPriority="2" w:qFormat="1"/>
    <w:lsdException w:name="heading 3" w:uiPriority="2" w:qFormat="1"/>
    <w:lsdException w:name="heading 4" w:uiPriority="2" w:qFormat="1"/>
    <w:lsdException w:name="heading 5" w:uiPriority="2"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unhideWhenUsed="1" w:qFormat="1"/>
    <w:lsdException w:name="footer" w:unhideWhenUsed="1"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qFormat="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 w:qFormat="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pacing w:before="120" w:after="240"/>
    </w:pPr>
    <w:rPr>
      <w:rFonts w:ascii="Times New Roman" w:hAnsi="Times New Roman"/>
      <w:sz w:val="24"/>
      <w:szCs w:val="22"/>
      <w:lang w:eastAsia="en-US"/>
    </w:rPr>
  </w:style>
  <w:style w:type="paragraph" w:styleId="1">
    <w:name w:val="heading 1"/>
    <w:basedOn w:val="a"/>
    <w:next w:val="a0"/>
    <w:link w:val="10"/>
    <w:uiPriority w:val="2"/>
    <w:qFormat/>
    <w:pPr>
      <w:numPr>
        <w:numId w:val="1"/>
      </w:numPr>
      <w:spacing w:before="240"/>
      <w:contextualSpacing w:val="0"/>
      <w:outlineLvl w:val="0"/>
    </w:pPr>
    <w:rPr>
      <w:b/>
    </w:rPr>
  </w:style>
  <w:style w:type="paragraph" w:styleId="2">
    <w:name w:val="heading 2"/>
    <w:basedOn w:val="1"/>
    <w:next w:val="a0"/>
    <w:link w:val="20"/>
    <w:uiPriority w:val="2"/>
    <w:qFormat/>
    <w:pPr>
      <w:numPr>
        <w:ilvl w:val="1"/>
      </w:numPr>
      <w:spacing w:after="200"/>
      <w:outlineLvl w:val="1"/>
    </w:pPr>
  </w:style>
  <w:style w:type="paragraph" w:styleId="3">
    <w:name w:val="heading 3"/>
    <w:basedOn w:val="a0"/>
    <w:next w:val="a0"/>
    <w:link w:val="30"/>
    <w:uiPriority w:val="2"/>
    <w:qFormat/>
    <w:pPr>
      <w:keepNext/>
      <w:keepLines/>
      <w:numPr>
        <w:ilvl w:val="2"/>
        <w:numId w:val="1"/>
      </w:numPr>
      <w:spacing w:before="40" w:after="120"/>
      <w:outlineLvl w:val="2"/>
    </w:pPr>
    <w:rPr>
      <w:rFonts w:eastAsiaTheme="majorEastAsia" w:cstheme="majorBidi"/>
      <w:b/>
      <w:szCs w:val="24"/>
    </w:rPr>
  </w:style>
  <w:style w:type="paragraph" w:styleId="4">
    <w:name w:val="heading 4"/>
    <w:basedOn w:val="3"/>
    <w:next w:val="a0"/>
    <w:link w:val="40"/>
    <w:uiPriority w:val="2"/>
    <w:qFormat/>
    <w:pPr>
      <w:numPr>
        <w:ilvl w:val="3"/>
      </w:numPr>
      <w:outlineLvl w:val="3"/>
    </w:pPr>
    <w:rPr>
      <w:iCs/>
    </w:rPr>
  </w:style>
  <w:style w:type="paragraph" w:styleId="5">
    <w:name w:val="heading 5"/>
    <w:basedOn w:val="4"/>
    <w:next w:val="a0"/>
    <w:link w:val="50"/>
    <w:autoRedefine/>
    <w:uiPriority w:val="2"/>
    <w:qFormat/>
    <w:pPr>
      <w:numPr>
        <w:ilvl w:val="4"/>
      </w:numPr>
      <w:outlineLvl w:val="4"/>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Paragraph"/>
    <w:basedOn w:val="a0"/>
    <w:autoRedefine/>
    <w:uiPriority w:val="3"/>
    <w:qFormat/>
    <w:pPr>
      <w:numPr>
        <w:numId w:val="2"/>
      </w:numPr>
      <w:contextualSpacing/>
    </w:pPr>
    <w:rPr>
      <w:rFonts w:eastAsia="Cambria" w:cs="Times New Roman"/>
      <w:szCs w:val="24"/>
    </w:rPr>
  </w:style>
  <w:style w:type="paragraph" w:styleId="a4">
    <w:name w:val="caption"/>
    <w:basedOn w:val="a0"/>
    <w:next w:val="a5"/>
    <w:uiPriority w:val="35"/>
    <w:unhideWhenUsed/>
    <w:qFormat/>
    <w:pPr>
      <w:keepNext/>
    </w:pPr>
    <w:rPr>
      <w:rFonts w:cs="Times New Roman"/>
      <w:b/>
      <w:bCs/>
      <w:szCs w:val="24"/>
    </w:rPr>
  </w:style>
  <w:style w:type="paragraph" w:styleId="a5">
    <w:name w:val="No Spacing"/>
    <w:autoRedefine/>
    <w:uiPriority w:val="99"/>
    <w:unhideWhenUsed/>
    <w:qFormat/>
    <w:rPr>
      <w:rFonts w:ascii="Times New Roman" w:hAnsi="Times New Roman"/>
      <w:sz w:val="24"/>
      <w:szCs w:val="22"/>
      <w:lang w:eastAsia="en-US"/>
    </w:rPr>
  </w:style>
  <w:style w:type="paragraph" w:styleId="a6">
    <w:name w:val="annotation text"/>
    <w:basedOn w:val="a0"/>
    <w:link w:val="a7"/>
    <w:uiPriority w:val="99"/>
    <w:semiHidden/>
    <w:unhideWhenUsed/>
    <w:rPr>
      <w:sz w:val="20"/>
      <w:szCs w:val="20"/>
    </w:rPr>
  </w:style>
  <w:style w:type="paragraph" w:styleId="a8">
    <w:name w:val="endnote text"/>
    <w:basedOn w:val="a0"/>
    <w:link w:val="a9"/>
    <w:autoRedefine/>
    <w:uiPriority w:val="99"/>
    <w:semiHidden/>
    <w:unhideWhenUsed/>
    <w:qFormat/>
    <w:pPr>
      <w:spacing w:after="0"/>
    </w:pPr>
    <w:rPr>
      <w:sz w:val="20"/>
      <w:szCs w:val="20"/>
    </w:rPr>
  </w:style>
  <w:style w:type="paragraph" w:styleId="aa">
    <w:name w:val="Balloon Text"/>
    <w:basedOn w:val="a0"/>
    <w:link w:val="ab"/>
    <w:uiPriority w:val="99"/>
    <w:semiHidden/>
    <w:unhideWhenUsed/>
    <w:pPr>
      <w:spacing w:after="0"/>
    </w:pPr>
    <w:rPr>
      <w:rFonts w:ascii="Tahoma" w:hAnsi="Tahoma" w:cs="Tahoma"/>
      <w:sz w:val="16"/>
      <w:szCs w:val="16"/>
    </w:rPr>
  </w:style>
  <w:style w:type="paragraph" w:styleId="ac">
    <w:name w:val="footer"/>
    <w:basedOn w:val="a0"/>
    <w:link w:val="ad"/>
    <w:autoRedefine/>
    <w:uiPriority w:val="99"/>
    <w:unhideWhenUsed/>
    <w:qFormat/>
    <w:pPr>
      <w:tabs>
        <w:tab w:val="center" w:pos="4844"/>
        <w:tab w:val="right" w:pos="9689"/>
      </w:tabs>
      <w:spacing w:after="0"/>
    </w:pPr>
  </w:style>
  <w:style w:type="paragraph" w:styleId="ae">
    <w:name w:val="header"/>
    <w:basedOn w:val="a0"/>
    <w:link w:val="af"/>
    <w:autoRedefine/>
    <w:uiPriority w:val="99"/>
    <w:unhideWhenUsed/>
    <w:qFormat/>
    <w:pPr>
      <w:tabs>
        <w:tab w:val="center" w:pos="4844"/>
        <w:tab w:val="right" w:pos="9689"/>
      </w:tabs>
    </w:pPr>
    <w:rPr>
      <w:b/>
    </w:rPr>
  </w:style>
  <w:style w:type="paragraph" w:styleId="af0">
    <w:name w:val="Subtitle"/>
    <w:basedOn w:val="a0"/>
    <w:next w:val="a0"/>
    <w:link w:val="af1"/>
    <w:autoRedefine/>
    <w:uiPriority w:val="99"/>
    <w:unhideWhenUsed/>
    <w:qFormat/>
    <w:pPr>
      <w:spacing w:before="240"/>
    </w:pPr>
    <w:rPr>
      <w:rFonts w:cs="Times New Roman"/>
      <w:b/>
      <w:szCs w:val="24"/>
    </w:rPr>
  </w:style>
  <w:style w:type="paragraph" w:styleId="af2">
    <w:name w:val="footnote text"/>
    <w:basedOn w:val="a0"/>
    <w:link w:val="af3"/>
    <w:autoRedefine/>
    <w:uiPriority w:val="99"/>
    <w:semiHidden/>
    <w:unhideWhenUsed/>
    <w:qFormat/>
    <w:pPr>
      <w:spacing w:after="0"/>
    </w:pPr>
    <w:rPr>
      <w:sz w:val="20"/>
      <w:szCs w:val="20"/>
    </w:rPr>
  </w:style>
  <w:style w:type="paragraph" w:styleId="af4">
    <w:name w:val="Normal (Web)"/>
    <w:basedOn w:val="a0"/>
    <w:autoRedefine/>
    <w:uiPriority w:val="99"/>
    <w:unhideWhenUsed/>
    <w:qFormat/>
    <w:pPr>
      <w:spacing w:before="100" w:beforeAutospacing="1" w:after="100" w:afterAutospacing="1"/>
    </w:pPr>
    <w:rPr>
      <w:rFonts w:eastAsia="Times New Roman" w:cs="Times New Roman"/>
      <w:szCs w:val="24"/>
    </w:rPr>
  </w:style>
  <w:style w:type="paragraph" w:styleId="af5">
    <w:name w:val="Title"/>
    <w:basedOn w:val="a0"/>
    <w:next w:val="a0"/>
    <w:link w:val="af6"/>
    <w:autoRedefine/>
    <w:qFormat/>
    <w:pPr>
      <w:suppressLineNumbers/>
      <w:spacing w:before="240" w:after="360"/>
      <w:jc w:val="center"/>
    </w:pPr>
    <w:rPr>
      <w:rFonts w:cs="Times New Roman"/>
      <w:b/>
      <w:sz w:val="32"/>
      <w:szCs w:val="32"/>
    </w:rPr>
  </w:style>
  <w:style w:type="paragraph" w:styleId="af7">
    <w:name w:val="annotation subject"/>
    <w:basedOn w:val="a6"/>
    <w:next w:val="a6"/>
    <w:link w:val="af8"/>
    <w:uiPriority w:val="99"/>
    <w:semiHidden/>
    <w:unhideWhenUsed/>
    <w:rPr>
      <w:b/>
      <w:bCs/>
    </w:rPr>
  </w:style>
  <w:style w:type="table" w:styleId="af9">
    <w:name w:val="Table Grid"/>
    <w:basedOn w:val="a2"/>
    <w:autoRedefine/>
    <w:uiPriority w:val="59"/>
    <w:qFormat/>
    <w:rPr>
      <w:rFonts w:asciiTheme="majorHAnsi" w:hAnsiTheme="maj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Strong"/>
    <w:basedOn w:val="a1"/>
    <w:autoRedefine/>
    <w:uiPriority w:val="22"/>
    <w:qFormat/>
    <w:rPr>
      <w:rFonts w:ascii="Times New Roman" w:hAnsi="Times New Roman"/>
      <w:b/>
      <w:bCs/>
    </w:rPr>
  </w:style>
  <w:style w:type="character" w:styleId="afb">
    <w:name w:val="endnote reference"/>
    <w:basedOn w:val="a1"/>
    <w:autoRedefine/>
    <w:uiPriority w:val="99"/>
    <w:semiHidden/>
    <w:unhideWhenUsed/>
    <w:qFormat/>
    <w:rPr>
      <w:vertAlign w:val="superscript"/>
    </w:rPr>
  </w:style>
  <w:style w:type="character" w:styleId="afc">
    <w:name w:val="FollowedHyperlink"/>
    <w:basedOn w:val="a1"/>
    <w:autoRedefine/>
    <w:uiPriority w:val="99"/>
    <w:semiHidden/>
    <w:unhideWhenUsed/>
    <w:qFormat/>
    <w:rPr>
      <w:color w:val="800080" w:themeColor="followedHyperlink"/>
      <w:u w:val="single"/>
    </w:rPr>
  </w:style>
  <w:style w:type="character" w:styleId="afd">
    <w:name w:val="Emphasis"/>
    <w:basedOn w:val="a1"/>
    <w:uiPriority w:val="20"/>
    <w:qFormat/>
    <w:rPr>
      <w:rFonts w:ascii="Times New Roman" w:hAnsi="Times New Roman"/>
      <w:i/>
      <w:iCs/>
    </w:rPr>
  </w:style>
  <w:style w:type="character" w:styleId="afe">
    <w:name w:val="line number"/>
    <w:basedOn w:val="a1"/>
    <w:autoRedefine/>
    <w:uiPriority w:val="99"/>
    <w:semiHidden/>
    <w:unhideWhenUsed/>
    <w:qFormat/>
  </w:style>
  <w:style w:type="character" w:styleId="aff">
    <w:name w:val="Hyperlink"/>
    <w:basedOn w:val="a1"/>
    <w:autoRedefine/>
    <w:uiPriority w:val="99"/>
    <w:unhideWhenUsed/>
    <w:qFormat/>
    <w:rPr>
      <w:color w:val="0000FF"/>
      <w:u w:val="single"/>
    </w:rPr>
  </w:style>
  <w:style w:type="character" w:styleId="aff0">
    <w:name w:val="annotation reference"/>
    <w:basedOn w:val="a1"/>
    <w:uiPriority w:val="99"/>
    <w:semiHidden/>
    <w:unhideWhenUsed/>
    <w:rPr>
      <w:sz w:val="16"/>
      <w:szCs w:val="16"/>
    </w:rPr>
  </w:style>
  <w:style w:type="character" w:styleId="aff1">
    <w:name w:val="footnote reference"/>
    <w:basedOn w:val="a1"/>
    <w:autoRedefine/>
    <w:uiPriority w:val="99"/>
    <w:semiHidden/>
    <w:unhideWhenUsed/>
    <w:qFormat/>
    <w:rPr>
      <w:vertAlign w:val="superscript"/>
    </w:rPr>
  </w:style>
  <w:style w:type="character" w:customStyle="1" w:styleId="10">
    <w:name w:val="标题 1 字符"/>
    <w:basedOn w:val="a1"/>
    <w:link w:val="1"/>
    <w:uiPriority w:val="2"/>
    <w:rPr>
      <w:rFonts w:ascii="Times New Roman" w:eastAsia="Cambria" w:hAnsi="Times New Roman" w:cs="Times New Roman"/>
      <w:b/>
      <w:sz w:val="24"/>
      <w:szCs w:val="24"/>
    </w:rPr>
  </w:style>
  <w:style w:type="character" w:customStyle="1" w:styleId="20">
    <w:name w:val="标题 2 字符"/>
    <w:basedOn w:val="a1"/>
    <w:link w:val="2"/>
    <w:uiPriority w:val="2"/>
    <w:rPr>
      <w:rFonts w:ascii="Times New Roman" w:eastAsia="Cambria" w:hAnsi="Times New Roman" w:cs="Times New Roman"/>
      <w:b/>
      <w:sz w:val="24"/>
      <w:szCs w:val="24"/>
    </w:rPr>
  </w:style>
  <w:style w:type="character" w:customStyle="1" w:styleId="af1">
    <w:name w:val="副标题 字符"/>
    <w:basedOn w:val="a1"/>
    <w:link w:val="af0"/>
    <w:uiPriority w:val="99"/>
    <w:rPr>
      <w:rFonts w:ascii="Times New Roman" w:hAnsi="Times New Roman" w:cs="Times New Roman"/>
      <w:b/>
      <w:sz w:val="24"/>
      <w:szCs w:val="24"/>
    </w:rPr>
  </w:style>
  <w:style w:type="paragraph" w:customStyle="1" w:styleId="AuthorList">
    <w:name w:val="Author List"/>
    <w:basedOn w:val="af0"/>
    <w:next w:val="a0"/>
    <w:uiPriority w:val="1"/>
    <w:qFormat/>
  </w:style>
  <w:style w:type="character" w:customStyle="1" w:styleId="ab">
    <w:name w:val="批注框文本 字符"/>
    <w:basedOn w:val="a1"/>
    <w:link w:val="aa"/>
    <w:autoRedefine/>
    <w:uiPriority w:val="99"/>
    <w:semiHidden/>
    <w:qFormat/>
    <w:rPr>
      <w:rFonts w:ascii="Tahoma" w:hAnsi="Tahoma" w:cs="Tahoma"/>
      <w:sz w:val="16"/>
      <w:szCs w:val="16"/>
    </w:rPr>
  </w:style>
  <w:style w:type="character" w:customStyle="1" w:styleId="11">
    <w:name w:val="书籍标题1"/>
    <w:basedOn w:val="a1"/>
    <w:uiPriority w:val="33"/>
    <w:qFormat/>
    <w:rPr>
      <w:rFonts w:ascii="Times New Roman" w:hAnsi="Times New Roman"/>
      <w:b/>
      <w:bCs/>
      <w:i/>
      <w:iCs/>
      <w:spacing w:val="5"/>
    </w:rPr>
  </w:style>
  <w:style w:type="character" w:customStyle="1" w:styleId="a7">
    <w:name w:val="批注文字 字符"/>
    <w:basedOn w:val="a1"/>
    <w:link w:val="a6"/>
    <w:uiPriority w:val="99"/>
    <w:semiHidden/>
    <w:rPr>
      <w:rFonts w:ascii="Times New Roman" w:hAnsi="Times New Roman"/>
      <w:sz w:val="20"/>
      <w:szCs w:val="20"/>
    </w:rPr>
  </w:style>
  <w:style w:type="character" w:customStyle="1" w:styleId="af8">
    <w:name w:val="批注主题 字符"/>
    <w:basedOn w:val="a7"/>
    <w:link w:val="af7"/>
    <w:uiPriority w:val="99"/>
    <w:semiHidden/>
    <w:rPr>
      <w:rFonts w:ascii="Times New Roman" w:hAnsi="Times New Roman"/>
      <w:b/>
      <w:bCs/>
      <w:sz w:val="20"/>
      <w:szCs w:val="20"/>
    </w:rPr>
  </w:style>
  <w:style w:type="character" w:customStyle="1" w:styleId="a9">
    <w:name w:val="尾注文本 字符"/>
    <w:basedOn w:val="a1"/>
    <w:link w:val="a8"/>
    <w:autoRedefine/>
    <w:uiPriority w:val="99"/>
    <w:semiHidden/>
    <w:qFormat/>
    <w:rPr>
      <w:rFonts w:ascii="Times New Roman" w:hAnsi="Times New Roman"/>
      <w:sz w:val="20"/>
      <w:szCs w:val="20"/>
    </w:rPr>
  </w:style>
  <w:style w:type="character" w:customStyle="1" w:styleId="ad">
    <w:name w:val="页脚 字符"/>
    <w:basedOn w:val="a1"/>
    <w:link w:val="ac"/>
    <w:autoRedefine/>
    <w:uiPriority w:val="99"/>
    <w:qFormat/>
    <w:rPr>
      <w:rFonts w:ascii="Times New Roman" w:hAnsi="Times New Roman"/>
      <w:sz w:val="24"/>
    </w:rPr>
  </w:style>
  <w:style w:type="character" w:customStyle="1" w:styleId="af3">
    <w:name w:val="脚注文本 字符"/>
    <w:basedOn w:val="a1"/>
    <w:link w:val="af2"/>
    <w:autoRedefine/>
    <w:uiPriority w:val="99"/>
    <w:semiHidden/>
    <w:qFormat/>
    <w:rPr>
      <w:rFonts w:ascii="Times New Roman" w:hAnsi="Times New Roman"/>
      <w:sz w:val="20"/>
      <w:szCs w:val="20"/>
    </w:rPr>
  </w:style>
  <w:style w:type="character" w:customStyle="1" w:styleId="af">
    <w:name w:val="页眉 字符"/>
    <w:basedOn w:val="a1"/>
    <w:link w:val="ae"/>
    <w:autoRedefine/>
    <w:uiPriority w:val="99"/>
    <w:qFormat/>
    <w:rPr>
      <w:rFonts w:ascii="Times New Roman" w:hAnsi="Times New Roman"/>
      <w:b/>
      <w:sz w:val="24"/>
    </w:rPr>
  </w:style>
  <w:style w:type="character" w:customStyle="1" w:styleId="12">
    <w:name w:val="明显强调1"/>
    <w:basedOn w:val="a1"/>
    <w:autoRedefine/>
    <w:uiPriority w:val="21"/>
    <w:unhideWhenUsed/>
    <w:qFormat/>
    <w:rPr>
      <w:rFonts w:ascii="Times New Roman" w:hAnsi="Times New Roman"/>
      <w:i/>
      <w:iCs/>
      <w:color w:val="auto"/>
    </w:rPr>
  </w:style>
  <w:style w:type="character" w:customStyle="1" w:styleId="13">
    <w:name w:val="明显参考1"/>
    <w:basedOn w:val="a1"/>
    <w:autoRedefine/>
    <w:uiPriority w:val="32"/>
    <w:qFormat/>
    <w:rPr>
      <w:b/>
      <w:bCs/>
      <w:smallCaps/>
      <w:color w:val="auto"/>
      <w:spacing w:val="5"/>
    </w:rPr>
  </w:style>
  <w:style w:type="character" w:customStyle="1" w:styleId="30">
    <w:name w:val="标题 3 字符"/>
    <w:basedOn w:val="a1"/>
    <w:link w:val="3"/>
    <w:autoRedefine/>
    <w:uiPriority w:val="2"/>
    <w:qFormat/>
    <w:rPr>
      <w:rFonts w:ascii="Times New Roman" w:eastAsiaTheme="majorEastAsia" w:hAnsi="Times New Roman" w:cstheme="majorBidi"/>
      <w:b/>
      <w:sz w:val="24"/>
      <w:szCs w:val="24"/>
    </w:rPr>
  </w:style>
  <w:style w:type="character" w:customStyle="1" w:styleId="40">
    <w:name w:val="标题 4 字符"/>
    <w:basedOn w:val="a1"/>
    <w:link w:val="4"/>
    <w:autoRedefine/>
    <w:uiPriority w:val="2"/>
    <w:qFormat/>
    <w:rPr>
      <w:rFonts w:ascii="Times New Roman" w:eastAsiaTheme="majorEastAsia" w:hAnsi="Times New Roman" w:cstheme="majorBidi"/>
      <w:b/>
      <w:iCs/>
      <w:sz w:val="24"/>
      <w:szCs w:val="24"/>
    </w:rPr>
  </w:style>
  <w:style w:type="character" w:customStyle="1" w:styleId="50">
    <w:name w:val="标题 5 字符"/>
    <w:basedOn w:val="a1"/>
    <w:link w:val="5"/>
    <w:autoRedefine/>
    <w:uiPriority w:val="2"/>
    <w:qFormat/>
    <w:rPr>
      <w:rFonts w:ascii="Times New Roman" w:eastAsiaTheme="majorEastAsia" w:hAnsi="Times New Roman" w:cstheme="majorBidi"/>
      <w:b/>
      <w:iCs/>
      <w:sz w:val="24"/>
      <w:szCs w:val="24"/>
    </w:rPr>
  </w:style>
  <w:style w:type="paragraph" w:styleId="aff2">
    <w:name w:val="Quote"/>
    <w:basedOn w:val="a0"/>
    <w:next w:val="a0"/>
    <w:link w:val="aff3"/>
    <w:autoRedefine/>
    <w:uiPriority w:val="29"/>
    <w:qFormat/>
    <w:pPr>
      <w:spacing w:before="200" w:after="160"/>
      <w:ind w:left="864" w:right="864"/>
      <w:jc w:val="center"/>
    </w:pPr>
    <w:rPr>
      <w:i/>
      <w:iCs/>
      <w:color w:val="404040" w:themeColor="text1" w:themeTint="BF"/>
    </w:rPr>
  </w:style>
  <w:style w:type="character" w:customStyle="1" w:styleId="aff3">
    <w:name w:val="引用 字符"/>
    <w:basedOn w:val="a1"/>
    <w:link w:val="aff2"/>
    <w:autoRedefine/>
    <w:uiPriority w:val="29"/>
    <w:qFormat/>
    <w:rPr>
      <w:rFonts w:ascii="Times New Roman" w:hAnsi="Times New Roman"/>
      <w:i/>
      <w:iCs/>
      <w:color w:val="404040" w:themeColor="text1" w:themeTint="BF"/>
      <w:sz w:val="24"/>
    </w:rPr>
  </w:style>
  <w:style w:type="character" w:customStyle="1" w:styleId="14">
    <w:name w:val="不明显强调1"/>
    <w:basedOn w:val="a1"/>
    <w:autoRedefine/>
    <w:uiPriority w:val="19"/>
    <w:qFormat/>
    <w:rPr>
      <w:rFonts w:ascii="Times New Roman" w:hAnsi="Times New Roman"/>
      <w:i/>
      <w:iCs/>
      <w:color w:val="404040" w:themeColor="text1" w:themeTint="BF"/>
    </w:rPr>
  </w:style>
  <w:style w:type="character" w:customStyle="1" w:styleId="af6">
    <w:name w:val="标题 字符"/>
    <w:basedOn w:val="a1"/>
    <w:link w:val="af5"/>
    <w:autoRedefine/>
    <w:qFormat/>
    <w:rPr>
      <w:rFonts w:ascii="Times New Roman" w:hAnsi="Times New Roman" w:cs="Times New Roman"/>
      <w:b/>
      <w:sz w:val="32"/>
      <w:szCs w:val="32"/>
    </w:rPr>
  </w:style>
  <w:style w:type="paragraph" w:customStyle="1" w:styleId="SupplementaryMaterial">
    <w:name w:val="Supplementary Material"/>
    <w:basedOn w:val="af5"/>
    <w:next w:val="af5"/>
    <w:autoRedefine/>
    <w:qFormat/>
    <w:pPr>
      <w:spacing w:after="120"/>
    </w:pPr>
    <w:rPr>
      <w:i/>
    </w:rPr>
  </w:style>
  <w:style w:type="paragraph" w:customStyle="1" w:styleId="15">
    <w:name w:val="修订1"/>
    <w:autoRedefine/>
    <w:hidden/>
    <w:uiPriority w:val="99"/>
    <w:semiHidden/>
    <w:qFormat/>
    <w:rPr>
      <w:rFonts w:ascii="Times New Roman" w:hAnsi="Times New Roman"/>
      <w:sz w:val="24"/>
      <w:szCs w:val="22"/>
      <w:lang w:eastAsia="en-US"/>
    </w:rPr>
  </w:style>
  <w:style w:type="character" w:customStyle="1" w:styleId="title-text">
    <w:name w:val="title-text"/>
    <w:basedOn w:val="a1"/>
    <w:autoRedefine/>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tiff"/><Relationship Id="rId18" Type="http://schemas.openxmlformats.org/officeDocument/2006/relationships/image" Target="media/image3.tiff"/><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nah.eccles\OneDrive%20-%20Frontiers%20Media%20SA\Documents\Latex%20work\Sep%202022_link%20updates\Supplementary_Materi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445AF306EBB441B7A6158762C40D43" ma:contentTypeVersion="28" ma:contentTypeDescription="Create a new document." ma:contentTypeScope="" ma:versionID="885ac53139f20652f850277d10459b85">
  <xsd:schema xmlns:xsd="http://www.w3.org/2001/XMLSchema" xmlns:xs="http://www.w3.org/2001/XMLSchema" xmlns:p="http://schemas.microsoft.com/office/2006/metadata/properties" xmlns:ns2="26005759-6815-4540-b8ea-913958d74f23" xmlns:ns3="970c08f3-bdc0-46be-888b-e62464d9f78c" targetNamespace="http://schemas.microsoft.com/office/2006/metadata/properties" ma:root="true" ma:fieldsID="b20dbcea35cbef169bcf39aab5233ab6" ns2:_="" ns3:_="">
    <xsd:import namespace="26005759-6815-4540-b8ea-913958d74f23"/>
    <xsd:import namespace="970c08f3-bdc0-46be-888b-e62464d9f78c"/>
    <xsd:element name="properties">
      <xsd:complexType>
        <xsd:sequence>
          <xsd:element name="documentManagement">
            <xsd:complexType>
              <xsd:all>
                <xsd:element ref="ns2:_dlc_DocIdUrl" minOccurs="0"/>
                <xsd:element ref="ns2:_dlc_DocId"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DateTaken" minOccurs="0"/>
                <xsd:element ref="ns3:Status" minOccurs="0"/>
                <xsd:element ref="ns3:Lead" minOccurs="0"/>
                <xsd:element ref="ns3:Description" minOccurs="0"/>
                <xsd:element ref="ns3:_Flow_SignoffStatus" minOccurs="0"/>
                <xsd:element ref="ns3:MediaServiceOCR" minOccurs="0"/>
                <xsd:element ref="ns3:MediaServiceGenerationTime" minOccurs="0"/>
                <xsd:element ref="ns3:MediaServiceEventHashCode"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005759-6815-4540-b8ea-913958d74f23" elementFormDefault="qualified">
    <xsd:import namespace="http://schemas.microsoft.com/office/2006/documentManagement/types"/>
    <xsd:import namespace="http://schemas.microsoft.com/office/infopath/2007/PartnerControls"/>
    <xsd:element name="_dlc_DocIdUrl" ma:index="2"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 ma:index="7" nillable="true" ma:displayName="Document ID Value" ma:description="The value of the document ID assigned to this item." ma:hidden="true" ma:internalName="_dlc_DocId" ma:readOnly="false">
      <xsd:simpleType>
        <xsd:restriction base="dms:Text"/>
      </xsd:simpleType>
    </xsd:element>
    <xsd:element name="_dlc_DocIdPersistId" ma:index="9" nillable="true" ma:displayName="Persist ID" ma:description="Keep ID on add." ma:hidden="true" ma:internalName="_dlc_DocIdPersistId" ma:readOnly="false">
      <xsd:simpleType>
        <xsd:restriction base="dms:Boolean"/>
      </xsd:simpleType>
    </xsd:element>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element name="TaxCatchAll" ma:index="29" nillable="true" ma:displayName="Taxonomy Catch All Column" ma:hidden="true" ma:list="{43fa7804-5c1f-47ca-a814-a80f2ff05ca7}" ma:internalName="TaxCatchAll" ma:showField="CatchAllData" ma:web="26005759-6815-4540-b8ea-913958d74f2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70c08f3-bdc0-46be-888b-e62464d9f78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hidden="true" ma:internalName="MediaServiceKeyPoints" ma:readOnly="true">
      <xsd:simpleType>
        <xsd:restriction base="dms:Note"/>
      </xsd:simpleType>
    </xsd:element>
    <xsd:element name="MediaServiceDateTaken" ma:index="16" nillable="true" ma:displayName="MediaServiceDateTaken" ma:hidden="true" ma:internalName="MediaServiceDateTaken" ma:readOnly="true">
      <xsd:simpleType>
        <xsd:restriction base="dms:Text"/>
      </xsd:simpleType>
    </xsd:element>
    <xsd:element name="Status" ma:index="18" nillable="true" ma:displayName="Status" ma:default="New" ma:description="Archive function" ma:format="Dropdown" ma:internalName="Status">
      <xsd:simpleType>
        <xsd:restriction base="dms:Choice">
          <xsd:enumeration value="New"/>
          <xsd:enumeration value="Ongoing"/>
          <xsd:enumeration value="Finished"/>
        </xsd:restriction>
      </xsd:simpleType>
    </xsd:element>
    <xsd:element name="Lead" ma:index="19" nillable="true" ma:displayName="Lead" ma:format="Dropdown" ma:list="UserInfo" ma:SharePointGroup="0" ma:internalName="Lead">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scription" ma:index="20" nillable="true" ma:displayName="Description" ma:format="Dropdown" ma:internalName="Description">
      <xsd:simpleType>
        <xsd:restriction base="dms:Note">
          <xsd:maxLength value="255"/>
        </xsd:restriction>
      </xsd:simpleType>
    </xsd:element>
    <xsd:element name="_Flow_SignoffStatus" ma:index="21" nillable="true" ma:displayName="Sign-off status" ma:internalName="Sign_x002d_off_x0020_status">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Location" ma:index="25" nillable="true" ma:displayName="Location" ma:internalName="MediaServiceLocation" ma:readOnly="true">
      <xsd:simpleType>
        <xsd:restriction base="dms:Text"/>
      </xsd:simpleType>
    </xsd:element>
    <xsd:element name="MediaLengthInSeconds" ma:index="26" nillable="true" ma:displayName="Length (seconds)" ma:internalName="MediaLengthInSeconds" ma:readOnly="true">
      <xsd:simpleType>
        <xsd:restriction base="dms:Unknown"/>
      </xsd:simpleType>
    </xsd:element>
    <xsd:element name="lcf76f155ced4ddcb4097134ff3c332f" ma:index="28" nillable="true" ma:taxonomy="true" ma:internalName="lcf76f155ced4ddcb4097134ff3c332f" ma:taxonomyFieldName="MediaServiceImageTags" ma:displayName="Image Tags" ma:readOnly="false" ma:fieldId="{5cf76f15-5ced-4ddc-b409-7134ff3c332f}" ma:taxonomyMulti="true" ma:sspId="465d274b-74f9-43c9-a5ca-fb7fe75b76de"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26005759-6815-4540-b8ea-913958d74f23">FRONDOC-1086935359-10119</_dlc_DocId>
    <_dlc_DocIdUrl xmlns="26005759-6815-4540-b8ea-913958d74f23">
      <Url>https://frontiersin.sharepoint.com/Publishing/PubOps/Production/_layouts/15/DocIdRedir.aspx?ID=FRONDOC-1086935359-10119</Url>
      <Description>FRONDOC-1086935359-10119</Description>
    </_dlc_DocIdUrl>
    <_dlc_DocIdPersistId xmlns="26005759-6815-4540-b8ea-913958d74f23">false</_dlc_DocIdPersistId>
    <Description xmlns="970c08f3-bdc0-46be-888b-e62464d9f78c" xsi:nil="true"/>
    <Lead xmlns="970c08f3-bdc0-46be-888b-e62464d9f78c">
      <UserInfo>
        <DisplayName/>
        <AccountId xsi:nil="true"/>
        <AccountType/>
      </UserInfo>
    </Lead>
    <Status xmlns="970c08f3-bdc0-46be-888b-e62464d9f78c">New</Status>
    <_Flow_SignoffStatus xmlns="970c08f3-bdc0-46be-888b-e62464d9f78c" xsi:nil="true"/>
    <SharedWithUsers xmlns="26005759-6815-4540-b8ea-913958d74f23">
      <UserInfo>
        <DisplayName/>
        <AccountId xsi:nil="true"/>
        <AccountType/>
      </UserInfo>
    </SharedWithUsers>
    <lcf76f155ced4ddcb4097134ff3c332f xmlns="970c08f3-bdc0-46be-888b-e62464d9f78c">
      <Terms xmlns="http://schemas.microsoft.com/office/infopath/2007/PartnerControls"/>
    </lcf76f155ced4ddcb4097134ff3c332f>
    <TaxCatchAll xmlns="26005759-6815-4540-b8ea-913958d74f23"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DFF441E3-103C-4487-877D-08CD22337C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005759-6815-4540-b8ea-913958d74f23"/>
    <ds:schemaRef ds:uri="970c08f3-bdc0-46be-888b-e62464d9f7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2558679B-78FB-42CD-A1EA-A99096AF5568}">
  <ds:schemaRefs>
    <ds:schemaRef ds:uri="http://schemas.microsoft.com/sharepoint/events"/>
  </ds:schemaRefs>
</ds:datastoreItem>
</file>

<file path=customXml/itemProps4.xml><?xml version="1.0" encoding="utf-8"?>
<ds:datastoreItem xmlns:ds="http://schemas.openxmlformats.org/officeDocument/2006/customXml" ds:itemID="{4B2E0E22-D442-4EBE-AAA2-EDC8871E7B41}">
  <ds:schemaRefs>
    <ds:schemaRef ds:uri="http://schemas.microsoft.com/office/2006/metadata/properties"/>
    <ds:schemaRef ds:uri="http://schemas.microsoft.com/office/infopath/2007/PartnerControls"/>
    <ds:schemaRef ds:uri="26005759-6815-4540-b8ea-913958d74f23"/>
    <ds:schemaRef ds:uri="970c08f3-bdc0-46be-888b-e62464d9f78c"/>
  </ds:schemaRefs>
</ds:datastoreItem>
</file>

<file path=customXml/itemProps5.xml><?xml version="1.0" encoding="utf-8"?>
<ds:datastoreItem xmlns:ds="http://schemas.openxmlformats.org/officeDocument/2006/customXml" ds:itemID="{A3D4929F-83D0-432F-8F82-6D4423C25F5E}">
  <ds:schemaRefs>
    <ds:schemaRef ds:uri="http://schemas.microsoft.com/sharepoint/v3/contenttype/forms"/>
  </ds:schemaRefs>
</ds:datastoreItem>
</file>

<file path=customXml/itemProps6.xml><?xml version="1.0" encoding="utf-8"?>
<ds:datastoreItem xmlns:ds="http://schemas.openxmlformats.org/officeDocument/2006/customXml" ds:itemID="{B81573DF-51C5-487B-80AB-6A5D0DEBC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Supplementary_Material.dotx</Template>
  <TotalTime>6</TotalTime>
  <Pages>8</Pages>
  <Words>731</Words>
  <Characters>4168</Characters>
  <Application>Microsoft Office Word</Application>
  <DocSecurity>0</DocSecurity>
  <Lines>34</Lines>
  <Paragraphs>9</Paragraphs>
  <ScaleCrop>false</ScaleCrop>
  <Company/>
  <LinksUpToDate>false</LinksUpToDate>
  <CharactersWithSpaces>4890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5</cp:revision>
  <cp:lastPrinted>2023-12-17T04:29:00Z</cp:lastPrinted>
  <dcterms:created xsi:type="dcterms:W3CDTF">2023-12-14T11:58:00Z</dcterms:created>
  <dcterms:modified xsi:type="dcterms:W3CDTF">2024-01-17T03:26:00Z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0x01010026445AF306EBB441B7A6158762C40D43</vt:lpwstr>
  </property>
  <property fmtid="{D5CDD505-2E9C-101B-9397-08002B2CF9AE}" pid="3" name="_dlc_DocIdItemGuid">
    <vt:lpwstr>f82bb101-9b00-462e-af01-9a0e7ec06274</vt:lpwstr>
  </property>
  <property fmtid="{D5CDD505-2E9C-101B-9397-08002B2CF9AE}" pid="4" name="Order">
    <vt:r8>1011900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y fmtid="{D5CDD505-2E9C-101B-9397-08002B2CF9AE}" pid="10" name="KSOProductBuildVer">
    <vt:lpwstr>2052-12.1.0.16120</vt:lpwstr>
  </property>
  <property fmtid="{D5CDD505-2E9C-101B-9397-08002B2CF9AE}" pid="11" name="ICV">
    <vt:lpwstr>9CA0EE815C144F85BB71FF59314BCC92_13</vt:lpwstr>
  </property>
</Properties>
</file>