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10E6E" w14:textId="4C89D122" w:rsidR="00DE4AF7" w:rsidRDefault="009050D0" w:rsidP="009050D0">
      <w:pPr>
        <w:pStyle w:val="Style1"/>
      </w:pPr>
      <w:bookmarkStart w:id="0" w:name="_Toc137212626"/>
      <w:r w:rsidRPr="009050D0">
        <w:t>Repurposing drugs for senotherapeutic effect: potential senomorphic effects of female synthetic hormones</w:t>
      </w:r>
      <w:r>
        <w:t>.</w:t>
      </w:r>
    </w:p>
    <w:p w14:paraId="6C4CA317" w14:textId="77777777" w:rsidR="00AC04B5" w:rsidRDefault="00AC04B5" w:rsidP="00AC04B5"/>
    <w:p w14:paraId="18537BFD" w14:textId="77777777" w:rsidR="00DE4AF7" w:rsidRDefault="00DE4AF7" w:rsidP="00DE4AF7">
      <w:pPr>
        <w:jc w:val="center"/>
      </w:pPr>
      <w:r>
        <w:t>Laura R Bramwell</w:t>
      </w:r>
      <w:r>
        <w:rPr>
          <w:vertAlign w:val="superscript"/>
        </w:rPr>
        <w:t>1</w:t>
      </w:r>
      <w:r>
        <w:t>, Ryan Frankum</w:t>
      </w:r>
      <w:r>
        <w:rPr>
          <w:vertAlign w:val="superscript"/>
        </w:rPr>
        <w:t>1</w:t>
      </w:r>
      <w:r>
        <w:t xml:space="preserve"> &amp; Lorna W Harries</w:t>
      </w:r>
      <w:r>
        <w:rPr>
          <w:vertAlign w:val="superscript"/>
        </w:rPr>
        <w:t>1</w:t>
      </w:r>
      <w:r>
        <w:t>*</w:t>
      </w:r>
    </w:p>
    <w:p w14:paraId="55C84D36" w14:textId="77777777" w:rsidR="00DE4AF7" w:rsidRDefault="00DE4AF7" w:rsidP="00DE4AF7">
      <w:pPr>
        <w:jc w:val="center"/>
      </w:pPr>
    </w:p>
    <w:p w14:paraId="0046E238" w14:textId="4C2E5E34" w:rsidR="00DE4AF7" w:rsidRPr="0012338D" w:rsidRDefault="00DE4AF7" w:rsidP="0012338D">
      <w:pPr>
        <w:spacing w:line="240" w:lineRule="auto"/>
        <w:rPr>
          <w:i/>
          <w:iCs/>
          <w:sz w:val="20"/>
          <w:szCs w:val="20"/>
        </w:rPr>
      </w:pPr>
      <w:r w:rsidRPr="0012338D">
        <w:rPr>
          <w:i/>
          <w:iCs/>
          <w:sz w:val="20"/>
          <w:szCs w:val="20"/>
          <w:vertAlign w:val="superscript"/>
        </w:rPr>
        <w:t>1</w:t>
      </w:r>
      <w:r w:rsidR="0012338D" w:rsidRPr="0012338D">
        <w:rPr>
          <w:i/>
          <w:iCs/>
          <w:sz w:val="20"/>
          <w:szCs w:val="20"/>
        </w:rPr>
        <w:t>RNA-Mediated Mechanisms of Disease Group, Department of Clinical and Biomedical Sciences (Medical School), Faculty of Health and Life Sciences, University of Exeter, Exeter, UK</w:t>
      </w:r>
    </w:p>
    <w:p w14:paraId="3001F747" w14:textId="77777777" w:rsidR="0012338D" w:rsidRDefault="0012338D" w:rsidP="00DE4AF7"/>
    <w:p w14:paraId="3A612A67" w14:textId="77777777" w:rsidR="00DE4AF7" w:rsidRDefault="00DE4AF7" w:rsidP="00DE4AF7">
      <w:r>
        <w:t>*</w:t>
      </w:r>
      <w:proofErr w:type="gramStart"/>
      <w:r>
        <w:t>corresponding</w:t>
      </w:r>
      <w:proofErr w:type="gramEnd"/>
      <w:r>
        <w:t xml:space="preserve"> author</w:t>
      </w:r>
    </w:p>
    <w:p w14:paraId="0CBA27CD" w14:textId="77777777" w:rsidR="00DE4AF7" w:rsidRPr="0012338D" w:rsidRDefault="00DE4AF7" w:rsidP="009410AA">
      <w:pPr>
        <w:rPr>
          <w:u w:val="single"/>
        </w:rPr>
      </w:pPr>
      <w:r w:rsidRPr="0012338D">
        <w:rPr>
          <w:u w:val="single"/>
        </w:rPr>
        <w:t>Correspondence address:</w:t>
      </w:r>
    </w:p>
    <w:p w14:paraId="5C959A9E" w14:textId="77777777" w:rsidR="00DE4AF7" w:rsidRDefault="00DE4AF7" w:rsidP="00DE4AF7">
      <w:pPr>
        <w:pStyle w:val="NoSpacing"/>
      </w:pPr>
      <w:r>
        <w:t>Professor Lorna W Harries</w:t>
      </w:r>
    </w:p>
    <w:p w14:paraId="7259939C" w14:textId="77777777" w:rsidR="00DE4AF7" w:rsidRDefault="00DE4AF7" w:rsidP="00DE4AF7">
      <w:pPr>
        <w:pStyle w:val="NoSpacing"/>
      </w:pPr>
      <w:r>
        <w:t>Institute of Biomedical and Clinical Sciences</w:t>
      </w:r>
    </w:p>
    <w:p w14:paraId="7180BD4E" w14:textId="77777777" w:rsidR="00DE4AF7" w:rsidRDefault="00DE4AF7" w:rsidP="00DE4AF7">
      <w:pPr>
        <w:pStyle w:val="NoSpacing"/>
      </w:pPr>
      <w:r>
        <w:t>University of Exeter College of Medicine and Health</w:t>
      </w:r>
    </w:p>
    <w:p w14:paraId="72EB606E" w14:textId="77777777" w:rsidR="00DE4AF7" w:rsidRDefault="00DE4AF7" w:rsidP="00DE4AF7">
      <w:pPr>
        <w:pStyle w:val="NoSpacing"/>
      </w:pPr>
      <w:r>
        <w:t>RILD Building</w:t>
      </w:r>
    </w:p>
    <w:p w14:paraId="4ADF48FB" w14:textId="77777777" w:rsidR="00DE4AF7" w:rsidRDefault="00DE4AF7" w:rsidP="00DE4AF7">
      <w:pPr>
        <w:pStyle w:val="NoSpacing"/>
      </w:pPr>
      <w:r>
        <w:t>Royal Devon and Exeter Hospital</w:t>
      </w:r>
    </w:p>
    <w:p w14:paraId="72FFAA1C" w14:textId="77777777" w:rsidR="00DE4AF7" w:rsidRDefault="00DE4AF7" w:rsidP="00DE4AF7">
      <w:pPr>
        <w:pStyle w:val="NoSpacing"/>
      </w:pPr>
      <w:r>
        <w:t>Barrack Road</w:t>
      </w:r>
    </w:p>
    <w:p w14:paraId="552DE7B6" w14:textId="77777777" w:rsidR="00DE4AF7" w:rsidRDefault="00DE4AF7" w:rsidP="00DE4AF7">
      <w:pPr>
        <w:pStyle w:val="NoSpacing"/>
      </w:pPr>
      <w:r>
        <w:t>Exeter</w:t>
      </w:r>
    </w:p>
    <w:p w14:paraId="5D1F0E8D" w14:textId="77777777" w:rsidR="00DE4AF7" w:rsidRDefault="00DE4AF7" w:rsidP="00DE4AF7">
      <w:pPr>
        <w:pStyle w:val="NoSpacing"/>
      </w:pPr>
      <w:r>
        <w:t>Devon</w:t>
      </w:r>
    </w:p>
    <w:p w14:paraId="0B7E2479" w14:textId="77777777" w:rsidR="00DE4AF7" w:rsidRDefault="00DE4AF7" w:rsidP="00DE4AF7">
      <w:pPr>
        <w:pStyle w:val="NoSpacing"/>
      </w:pPr>
      <w:r>
        <w:t>EX2 5DW</w:t>
      </w:r>
    </w:p>
    <w:p w14:paraId="0149E2FE" w14:textId="77777777" w:rsidR="00DE4AF7" w:rsidRDefault="00DE4AF7" w:rsidP="00DE4AF7">
      <w:pPr>
        <w:pStyle w:val="NoSpacing"/>
      </w:pPr>
      <w:r>
        <w:t>United Kingdom</w:t>
      </w:r>
    </w:p>
    <w:p w14:paraId="0A95E41F" w14:textId="77777777" w:rsidR="00DE4AF7" w:rsidRDefault="00DE4AF7" w:rsidP="00DE4AF7">
      <w:pPr>
        <w:pStyle w:val="NoSpacing"/>
      </w:pPr>
    </w:p>
    <w:p w14:paraId="19D79CD6" w14:textId="470B35F8" w:rsidR="00DE4AF7" w:rsidRDefault="00DE4AF7" w:rsidP="00DE4AF7">
      <w:r w:rsidRPr="002B7771">
        <w:rPr>
          <w:rStyle w:val="Heading3Char"/>
        </w:rPr>
        <w:t>Correspondence email:</w:t>
      </w:r>
      <w:r w:rsidR="002B7771">
        <w:rPr>
          <w:rStyle w:val="Heading2Char"/>
        </w:rPr>
        <w:t xml:space="preserve"> </w:t>
      </w:r>
      <w:hyperlink r:id="rId11" w:history="1">
        <w:r w:rsidR="002B7771" w:rsidRPr="00A351A3">
          <w:rPr>
            <w:rStyle w:val="Hyperlink"/>
          </w:rPr>
          <w:t>L.W.Harries@exeter.ac.uk</w:t>
        </w:r>
      </w:hyperlink>
    </w:p>
    <w:p w14:paraId="7FA86DBB" w14:textId="6A770E20" w:rsidR="00DE4AF7" w:rsidRPr="00A770F9" w:rsidRDefault="00DE4AF7" w:rsidP="00DE4AF7">
      <w:pPr>
        <w:rPr>
          <w:b/>
        </w:rPr>
      </w:pPr>
      <w:r w:rsidRPr="002B7771">
        <w:rPr>
          <w:rStyle w:val="Heading3Char"/>
        </w:rPr>
        <w:t xml:space="preserve">ORCID numbers: </w:t>
      </w:r>
      <w:r>
        <w:t>LRB -</w:t>
      </w:r>
      <w:r>
        <w:rPr>
          <w:b/>
        </w:rPr>
        <w:t xml:space="preserve"> </w:t>
      </w:r>
      <w:r w:rsidRPr="006724AB">
        <w:t>0000-0003-4069-3959</w:t>
      </w:r>
      <w:r>
        <w:t xml:space="preserve">, RF - </w:t>
      </w:r>
      <w:r w:rsidRPr="00A027FE">
        <w:t>0000-0002-2665-5625</w:t>
      </w:r>
      <w:r>
        <w:t>, LWH</w:t>
      </w:r>
      <w:r w:rsidR="00242249">
        <w:t> </w:t>
      </w:r>
      <w:r>
        <w:t>-</w:t>
      </w:r>
      <w:r w:rsidR="00242249">
        <w:t> </w:t>
      </w:r>
      <w:r w:rsidRPr="00983D8D">
        <w:t>0000-0001-7791-8061</w:t>
      </w:r>
    </w:p>
    <w:p w14:paraId="7B869907" w14:textId="77777777" w:rsidR="00DE4AF7" w:rsidRDefault="00DE4AF7" w:rsidP="00DE4AF7">
      <w:pPr>
        <w:pStyle w:val="NoSpacing"/>
      </w:pPr>
    </w:p>
    <w:p w14:paraId="75A98DF6" w14:textId="0DF561C3" w:rsidR="00DE4AF7" w:rsidRDefault="00A76ADC" w:rsidP="00DE4AF7">
      <w:pPr>
        <w:sectPr w:rsidR="00DE4AF7" w:rsidSect="00AC04B5">
          <w:pgSz w:w="11906" w:h="16838" w:code="9"/>
          <w:pgMar w:top="1440" w:right="1440" w:bottom="1440" w:left="1440" w:header="708" w:footer="708" w:gutter="0"/>
          <w:cols w:space="708"/>
          <w:docGrid w:linePitch="360"/>
        </w:sectPr>
      </w:pPr>
      <w:r>
        <w:rPr>
          <w:rStyle w:val="Heading3Char"/>
        </w:rPr>
        <w:t xml:space="preserve">X (formerly known as </w:t>
      </w:r>
      <w:r w:rsidR="00DE4AF7" w:rsidRPr="002B7771">
        <w:rPr>
          <w:rStyle w:val="Heading3Char"/>
        </w:rPr>
        <w:t>Twitter</w:t>
      </w:r>
      <w:r>
        <w:rPr>
          <w:rStyle w:val="Heading3Char"/>
        </w:rPr>
        <w:t>)</w:t>
      </w:r>
      <w:r w:rsidR="00DE4AF7" w:rsidRPr="002B7771">
        <w:rPr>
          <w:rStyle w:val="Heading3Char"/>
        </w:rPr>
        <w:t>:</w:t>
      </w:r>
      <w:r w:rsidR="00DE4AF7">
        <w:t xml:space="preserve"> @miRNAgirl, @LauraBramwell1, @TeamRNA</w:t>
      </w:r>
    </w:p>
    <w:bookmarkEnd w:id="0"/>
    <w:p w14:paraId="179F0DD0" w14:textId="47A160DB" w:rsidR="002D1E3B" w:rsidRDefault="002D1E3B" w:rsidP="002D1E3B">
      <w:pPr>
        <w:pStyle w:val="Heading2"/>
      </w:pPr>
      <w:r>
        <w:lastRenderedPageBreak/>
        <w:t>Supplementary information</w:t>
      </w:r>
    </w:p>
    <w:p w14:paraId="5E30F069" w14:textId="77777777" w:rsidR="00372B2B" w:rsidRPr="00372B2B" w:rsidRDefault="00372B2B" w:rsidP="00372B2B"/>
    <w:p w14:paraId="279C9237" w14:textId="4AE6ED8D" w:rsidR="002D1E3B" w:rsidRDefault="00695B7F" w:rsidP="00695B7F">
      <w:pPr>
        <w:pStyle w:val="Heading3"/>
      </w:pPr>
      <w:r>
        <w:t>Supplementary Figure Legends</w:t>
      </w:r>
    </w:p>
    <w:p w14:paraId="456DDA8A" w14:textId="77777777" w:rsidR="00E31B5F" w:rsidRPr="00E31B5F" w:rsidRDefault="00E31B5F" w:rsidP="00E31B5F"/>
    <w:p w14:paraId="194B709E" w14:textId="373F0304" w:rsidR="00695B7F" w:rsidRDefault="00695B7F" w:rsidP="00E31B5F">
      <w:pPr>
        <w:pStyle w:val="Caption"/>
        <w:spacing w:line="480" w:lineRule="auto"/>
      </w:pPr>
      <w:bookmarkStart w:id="1" w:name="_Ref148542816"/>
      <w:r>
        <w:t xml:space="preserve">Supplementary Fig. </w:t>
      </w:r>
      <w:r w:rsidR="00000000">
        <w:fldChar w:fldCharType="begin"/>
      </w:r>
      <w:r w:rsidR="00000000">
        <w:instrText xml:space="preserve"> SEQ Supplementary_Fig. \* ARABIC </w:instrText>
      </w:r>
      <w:r w:rsidR="00000000">
        <w:fldChar w:fldCharType="separate"/>
      </w:r>
      <w:r w:rsidR="003E5ED1">
        <w:rPr>
          <w:noProof/>
        </w:rPr>
        <w:t>1</w:t>
      </w:r>
      <w:r w:rsidR="00000000">
        <w:rPr>
          <w:noProof/>
        </w:rPr>
        <w:fldChar w:fldCharType="end"/>
      </w:r>
      <w:bookmarkEnd w:id="1"/>
      <w:r w:rsidR="00804026">
        <w:t xml:space="preserve">: </w:t>
      </w:r>
      <w:r w:rsidR="00E31B5F" w:rsidRPr="00E31B5F">
        <w:t xml:space="preserve">Descriptive data for the drug panel for the senescence screen. A. Type of clinical approval, i.e. compounds approved by the European Medical Association (EMA), the US Food and Drug Administration (FDA) or other countries. B. Research areas linked with each compound. </w:t>
      </w:r>
      <w:r w:rsidR="00E43324">
        <w:t>C</w:t>
      </w:r>
      <w:r w:rsidR="00E31B5F" w:rsidRPr="00E31B5F">
        <w:t>. Frequency of biological pathways that are targeted by the compounds in the screen. D. Compounds in the panel categorised by target/function.</w:t>
      </w:r>
    </w:p>
    <w:p w14:paraId="61843066" w14:textId="77777777" w:rsidR="00E31B5F" w:rsidRPr="00E31B5F" w:rsidRDefault="00E31B5F" w:rsidP="00E31B5F"/>
    <w:p w14:paraId="40A7E2E1" w14:textId="6B3936CE" w:rsidR="00D20B9B" w:rsidRDefault="00D20B9B" w:rsidP="00E31B5F">
      <w:pPr>
        <w:pStyle w:val="Caption"/>
        <w:spacing w:line="480" w:lineRule="auto"/>
      </w:pPr>
      <w:bookmarkStart w:id="2" w:name="_Ref148542817"/>
      <w:r>
        <w:t xml:space="preserve">Supplementary Fig. </w:t>
      </w:r>
      <w:r w:rsidR="00000000">
        <w:fldChar w:fldCharType="begin"/>
      </w:r>
      <w:r w:rsidR="00000000">
        <w:instrText xml:space="preserve"> SEQ Supplementary_Fig. \* ARABIC </w:instrText>
      </w:r>
      <w:r w:rsidR="00000000">
        <w:fldChar w:fldCharType="separate"/>
      </w:r>
      <w:r w:rsidR="003E5ED1">
        <w:rPr>
          <w:noProof/>
        </w:rPr>
        <w:t>2</w:t>
      </w:r>
      <w:r w:rsidR="00000000">
        <w:rPr>
          <w:noProof/>
        </w:rPr>
        <w:fldChar w:fldCharType="end"/>
      </w:r>
      <w:bookmarkEnd w:id="2"/>
      <w:r w:rsidR="00804026">
        <w:t>: T</w:t>
      </w:r>
      <w:r w:rsidR="00804026" w:rsidRPr="00804026">
        <w:t xml:space="preserve">he chemical structures of compounds that decreased senescent cell load. The chemical structures of compounds that decreased senescent cell load as measured by </w:t>
      </w:r>
      <w:r w:rsidR="00804026" w:rsidRPr="00804026">
        <w:rPr>
          <w:i/>
          <w:iCs w:val="0"/>
        </w:rPr>
        <w:t>CDKN2A</w:t>
      </w:r>
      <w:r w:rsidR="00804026" w:rsidRPr="00804026">
        <w:t xml:space="preserve"> (p16) expression are given above.</w:t>
      </w:r>
    </w:p>
    <w:p w14:paraId="7B8D50F5" w14:textId="77777777" w:rsidR="00E31B5F" w:rsidRPr="00E31B5F" w:rsidRDefault="00E31B5F" w:rsidP="00E31B5F"/>
    <w:p w14:paraId="15B83589" w14:textId="65AD0239" w:rsidR="00D20B9B" w:rsidRDefault="00D20B9B" w:rsidP="00E31B5F">
      <w:pPr>
        <w:pStyle w:val="Caption"/>
        <w:spacing w:line="480" w:lineRule="auto"/>
      </w:pPr>
      <w:bookmarkStart w:id="3" w:name="_Ref148542819"/>
      <w:r>
        <w:t xml:space="preserve">Supplementary Fig. </w:t>
      </w:r>
      <w:r w:rsidR="00000000">
        <w:fldChar w:fldCharType="begin"/>
      </w:r>
      <w:r w:rsidR="00000000">
        <w:instrText xml:space="preserve"> SEQ Supplementary_Fig. \* ARABIC </w:instrText>
      </w:r>
      <w:r w:rsidR="00000000">
        <w:fldChar w:fldCharType="separate"/>
      </w:r>
      <w:r w:rsidR="003E5ED1">
        <w:rPr>
          <w:noProof/>
        </w:rPr>
        <w:t>3</w:t>
      </w:r>
      <w:r w:rsidR="00000000">
        <w:rPr>
          <w:noProof/>
        </w:rPr>
        <w:fldChar w:fldCharType="end"/>
      </w:r>
      <w:bookmarkEnd w:id="3"/>
      <w:r w:rsidR="00C20F52">
        <w:t xml:space="preserve">: </w:t>
      </w:r>
      <w:r w:rsidR="00C20F52" w:rsidRPr="00C20F52">
        <w:t>Chemical structures of compounds that decrease</w:t>
      </w:r>
      <w:r w:rsidR="003E5ED1">
        <w:t>d</w:t>
      </w:r>
      <w:r w:rsidR="00C20F52" w:rsidRPr="00C20F52">
        <w:t xml:space="preserve"> senescent cell load. The chemical structures of compounds that decreased senescent cell load as measured by </w:t>
      </w:r>
      <w:r w:rsidR="00C20F52">
        <w:t>SAB</w:t>
      </w:r>
      <w:r w:rsidR="00C20F52" w:rsidRPr="00C20F52">
        <w:t xml:space="preserve"> staining are given above.</w:t>
      </w:r>
    </w:p>
    <w:p w14:paraId="72D2DA40" w14:textId="77777777" w:rsidR="00E31B5F" w:rsidRPr="00E31B5F" w:rsidRDefault="00E31B5F" w:rsidP="00E31B5F"/>
    <w:p w14:paraId="63AF0FEA" w14:textId="42F0B946" w:rsidR="00D20B9B" w:rsidRDefault="00D20B9B" w:rsidP="00E31B5F">
      <w:pPr>
        <w:pStyle w:val="Caption"/>
        <w:spacing w:line="480" w:lineRule="auto"/>
      </w:pPr>
      <w:bookmarkStart w:id="4" w:name="_Ref148542820"/>
      <w:r>
        <w:t xml:space="preserve">Supplementary Fig. </w:t>
      </w:r>
      <w:r w:rsidR="00000000">
        <w:fldChar w:fldCharType="begin"/>
      </w:r>
      <w:r w:rsidR="00000000">
        <w:instrText xml:space="preserve"> SEQ Supplementary_Fig. \* ARABIC </w:instrText>
      </w:r>
      <w:r w:rsidR="00000000">
        <w:fldChar w:fldCharType="separate"/>
      </w:r>
      <w:r w:rsidR="003E5ED1">
        <w:rPr>
          <w:noProof/>
        </w:rPr>
        <w:t>4</w:t>
      </w:r>
      <w:r w:rsidR="00000000">
        <w:rPr>
          <w:noProof/>
        </w:rPr>
        <w:fldChar w:fldCharType="end"/>
      </w:r>
      <w:bookmarkEnd w:id="4"/>
      <w:r w:rsidR="00C20F52">
        <w:t>:</w:t>
      </w:r>
      <w:r w:rsidR="00C20F52" w:rsidRPr="00C20F52">
        <w:rPr>
          <w:rFonts w:eastAsia="Times New Roman" w:cs="Times New Roman"/>
          <w:iCs w:val="0"/>
          <w:szCs w:val="24"/>
        </w:rPr>
        <w:t xml:space="preserve"> </w:t>
      </w:r>
      <w:r w:rsidR="00C20F52" w:rsidRPr="00C20F52">
        <w:t xml:space="preserve">The chemical structures of compounds that increased senescent cell load. The chemical structures of compounds that increased senescent cell load as measured by </w:t>
      </w:r>
      <w:r w:rsidR="00C20F52" w:rsidRPr="00C20F52">
        <w:rPr>
          <w:i/>
          <w:iCs w:val="0"/>
        </w:rPr>
        <w:t>CDKN2A</w:t>
      </w:r>
      <w:r w:rsidR="00C20F52" w:rsidRPr="00C20F52">
        <w:t xml:space="preserve"> (p16) expression are given above.</w:t>
      </w:r>
    </w:p>
    <w:p w14:paraId="11323308" w14:textId="77777777" w:rsidR="00E31B5F" w:rsidRPr="00E31B5F" w:rsidRDefault="00E31B5F" w:rsidP="00E31B5F"/>
    <w:p w14:paraId="3A1B996D" w14:textId="7F873FC0" w:rsidR="00C459FD" w:rsidRDefault="00D20B9B" w:rsidP="00E31B5F">
      <w:pPr>
        <w:pStyle w:val="Caption"/>
        <w:spacing w:line="480" w:lineRule="auto"/>
      </w:pPr>
      <w:bookmarkStart w:id="5" w:name="_Ref148542822"/>
      <w:r>
        <w:lastRenderedPageBreak/>
        <w:t xml:space="preserve">Supplementary Fig. </w:t>
      </w:r>
      <w:r w:rsidR="00000000">
        <w:fldChar w:fldCharType="begin"/>
      </w:r>
      <w:r w:rsidR="00000000">
        <w:instrText xml:space="preserve"> SEQ Supplementary_Fig. \* ARABIC </w:instrText>
      </w:r>
      <w:r w:rsidR="00000000">
        <w:fldChar w:fldCharType="separate"/>
      </w:r>
      <w:r w:rsidR="003E5ED1">
        <w:rPr>
          <w:noProof/>
        </w:rPr>
        <w:t>5</w:t>
      </w:r>
      <w:r w:rsidR="00000000">
        <w:rPr>
          <w:noProof/>
        </w:rPr>
        <w:fldChar w:fldCharType="end"/>
      </w:r>
      <w:bookmarkEnd w:id="5"/>
      <w:r w:rsidR="00743880">
        <w:t xml:space="preserve">: </w:t>
      </w:r>
      <w:r w:rsidR="00743880" w:rsidRPr="00743880">
        <w:t>Dendrogram indicating structure</w:t>
      </w:r>
      <w:r w:rsidR="007E7C18">
        <w:t>-</w:t>
      </w:r>
      <w:r w:rsidR="00743880" w:rsidRPr="00743880">
        <w:t xml:space="preserve">function similarity for compounds influencing senescence. </w:t>
      </w:r>
      <w:r w:rsidR="007E7C18" w:rsidRPr="000A0042">
        <w:t>Dendrogram constructed using the Tanimoto coefficient to show structural similarity of compounds tested that decreased SAB activity</w:t>
      </w:r>
      <w:r w:rsidR="00743880" w:rsidRPr="00743880">
        <w:t>.</w:t>
      </w:r>
    </w:p>
    <w:p w14:paraId="50D06866" w14:textId="77777777" w:rsidR="0064377F" w:rsidRDefault="0064377F" w:rsidP="0064377F"/>
    <w:p w14:paraId="36BCB8B3" w14:textId="2693B93E" w:rsidR="003E5ED1" w:rsidRDefault="003E5ED1" w:rsidP="007E7C18">
      <w:pPr>
        <w:pStyle w:val="Caption"/>
        <w:spacing w:line="480" w:lineRule="auto"/>
      </w:pPr>
      <w:bookmarkStart w:id="6" w:name="_Ref149050807"/>
      <w:r>
        <w:t xml:space="preserve">Supplementary Fig. </w:t>
      </w:r>
      <w:r w:rsidR="00000000">
        <w:fldChar w:fldCharType="begin"/>
      </w:r>
      <w:r w:rsidR="00000000">
        <w:instrText xml:space="preserve"> SEQ Supplementary_Fig. \* ARABIC </w:instrText>
      </w:r>
      <w:r w:rsidR="00000000">
        <w:fldChar w:fldCharType="separate"/>
      </w:r>
      <w:r>
        <w:rPr>
          <w:noProof/>
        </w:rPr>
        <w:t>6</w:t>
      </w:r>
      <w:r w:rsidR="00000000">
        <w:rPr>
          <w:noProof/>
        </w:rPr>
        <w:fldChar w:fldCharType="end"/>
      </w:r>
      <w:bookmarkEnd w:id="6"/>
      <w:r>
        <w:t xml:space="preserve">: </w:t>
      </w:r>
      <w:r w:rsidR="007E7C18" w:rsidRPr="007E7C18">
        <w:t xml:space="preserve">Dendrogram indicating structure-function similarity for compounds influencing senescence. </w:t>
      </w:r>
      <w:r w:rsidR="007E7C18" w:rsidRPr="00743880">
        <w:t xml:space="preserve">Dendrogram constructed using the Tanimoto coefficient to show structural similarity of compounds tested that increased </w:t>
      </w:r>
      <w:r w:rsidR="007E7C18" w:rsidRPr="00743880">
        <w:rPr>
          <w:i/>
          <w:iCs w:val="0"/>
        </w:rPr>
        <w:t>CDKN2A</w:t>
      </w:r>
      <w:r w:rsidR="007E7C18" w:rsidRPr="00743880">
        <w:t xml:space="preserve"> gene expression.</w:t>
      </w:r>
    </w:p>
    <w:p w14:paraId="3E108FA6" w14:textId="77777777" w:rsidR="003E5ED1" w:rsidRDefault="003E5ED1" w:rsidP="0064377F"/>
    <w:p w14:paraId="13B99F1C" w14:textId="77777777" w:rsidR="003E5ED1" w:rsidRDefault="003E5ED1" w:rsidP="0064377F">
      <w:pPr>
        <w:sectPr w:rsidR="003E5ED1" w:rsidSect="00F72A4D">
          <w:footerReference w:type="default" r:id="rId12"/>
          <w:pgSz w:w="11906" w:h="16838"/>
          <w:pgMar w:top="1440" w:right="1440" w:bottom="1440" w:left="1440" w:header="708" w:footer="708" w:gutter="0"/>
          <w:cols w:space="708"/>
          <w:docGrid w:linePitch="360"/>
        </w:sectPr>
      </w:pPr>
    </w:p>
    <w:p w14:paraId="7596C9B0" w14:textId="77777777" w:rsidR="00C459FD" w:rsidRDefault="00C459FD" w:rsidP="00C459FD">
      <w:pPr>
        <w:pStyle w:val="Heading3"/>
      </w:pPr>
      <w:r>
        <w:lastRenderedPageBreak/>
        <w:t>Supplementary Tables</w:t>
      </w:r>
    </w:p>
    <w:p w14:paraId="649AD9EF" w14:textId="77777777" w:rsidR="007670F2" w:rsidRDefault="00C459FD" w:rsidP="00C459FD">
      <w:pPr>
        <w:pStyle w:val="Caption"/>
      </w:pPr>
      <w:bookmarkStart w:id="7" w:name="_Ref148543250"/>
      <w:r>
        <w:t xml:space="preserve">Supplementary Table </w:t>
      </w:r>
      <w:r w:rsidR="00000000">
        <w:fldChar w:fldCharType="begin"/>
      </w:r>
      <w:r w:rsidR="00000000">
        <w:instrText xml:space="preserve"> SEQ Supplementary_Table \* ARABIC </w:instrText>
      </w:r>
      <w:r w:rsidR="00000000">
        <w:fldChar w:fldCharType="separate"/>
      </w:r>
      <w:r>
        <w:rPr>
          <w:noProof/>
        </w:rPr>
        <w:t>1</w:t>
      </w:r>
      <w:r w:rsidR="00000000">
        <w:rPr>
          <w:noProof/>
        </w:rPr>
        <w:fldChar w:fldCharType="end"/>
      </w:r>
      <w:bookmarkEnd w:id="7"/>
      <w:r w:rsidR="00C30C37">
        <w:t xml:space="preserve">: </w:t>
      </w:r>
      <w:r w:rsidR="003C52BC" w:rsidRPr="003C52BC">
        <w:t xml:space="preserve">Information on compound synonyms, targets and pathways used in a screen for </w:t>
      </w:r>
      <w:r w:rsidR="003C52BC" w:rsidRPr="003C52BC">
        <w:rPr>
          <w:i/>
          <w:iCs w:val="0"/>
        </w:rPr>
        <w:t>CDKN2A</w:t>
      </w:r>
      <w:r w:rsidR="003C52BC" w:rsidRPr="003C52BC">
        <w:t xml:space="preserve"> gene expression. Information provided from the MedChemExpress FDA Approved Drug Library Plus (MedChemTronica, Stockholm).</w:t>
      </w:r>
    </w:p>
    <w:tbl>
      <w:tblPr>
        <w:tblStyle w:val="TableGrid"/>
        <w:tblpPr w:leftFromText="181" w:rightFromText="181" w:vertAnchor="text" w:horzAnchor="margin" w:tblpXSpec="center" w:tblpY="1"/>
        <w:tblOverlap w:val="never"/>
        <w:tblW w:w="0" w:type="auto"/>
        <w:tblLook w:val="04A0" w:firstRow="1" w:lastRow="0" w:firstColumn="1" w:lastColumn="0" w:noHBand="0" w:noVBand="1"/>
      </w:tblPr>
      <w:tblGrid>
        <w:gridCol w:w="2710"/>
        <w:gridCol w:w="2992"/>
        <w:gridCol w:w="3310"/>
        <w:gridCol w:w="4855"/>
      </w:tblGrid>
      <w:tr w:rsidR="00F42E93" w:rsidRPr="00CE3FA8" w14:paraId="21D955CE" w14:textId="77777777" w:rsidTr="00911FD5">
        <w:trPr>
          <w:trHeight w:val="300"/>
        </w:trPr>
        <w:tc>
          <w:tcPr>
            <w:tcW w:w="2710" w:type="dxa"/>
            <w:hideMark/>
          </w:tcPr>
          <w:p w14:paraId="15763070" w14:textId="77777777" w:rsidR="00F42E93" w:rsidRPr="00607286" w:rsidRDefault="00F42E93" w:rsidP="00911FD5">
            <w:pPr>
              <w:pStyle w:val="NoSpacing"/>
              <w:rPr>
                <w:b/>
                <w:bCs/>
              </w:rPr>
            </w:pPr>
            <w:r w:rsidRPr="00607286">
              <w:rPr>
                <w:b/>
                <w:bCs/>
              </w:rPr>
              <w:t>Product Name</w:t>
            </w:r>
          </w:p>
        </w:tc>
        <w:tc>
          <w:tcPr>
            <w:tcW w:w="2992" w:type="dxa"/>
            <w:hideMark/>
          </w:tcPr>
          <w:p w14:paraId="722CF11B" w14:textId="77777777" w:rsidR="00F42E93" w:rsidRPr="00607286" w:rsidRDefault="00F42E93" w:rsidP="00911FD5">
            <w:pPr>
              <w:pStyle w:val="NoSpacing"/>
              <w:rPr>
                <w:b/>
                <w:bCs/>
              </w:rPr>
            </w:pPr>
            <w:r w:rsidRPr="00607286">
              <w:rPr>
                <w:b/>
                <w:bCs/>
              </w:rPr>
              <w:t>Synonyms</w:t>
            </w:r>
          </w:p>
        </w:tc>
        <w:tc>
          <w:tcPr>
            <w:tcW w:w="3310" w:type="dxa"/>
            <w:hideMark/>
          </w:tcPr>
          <w:p w14:paraId="412A9065" w14:textId="77777777" w:rsidR="00F42E93" w:rsidRPr="00607286" w:rsidRDefault="00F42E93" w:rsidP="00911FD5">
            <w:pPr>
              <w:pStyle w:val="NoSpacing"/>
              <w:rPr>
                <w:b/>
                <w:bCs/>
              </w:rPr>
            </w:pPr>
            <w:r w:rsidRPr="00607286">
              <w:rPr>
                <w:b/>
                <w:bCs/>
              </w:rPr>
              <w:t>Target</w:t>
            </w:r>
          </w:p>
        </w:tc>
        <w:tc>
          <w:tcPr>
            <w:tcW w:w="4855" w:type="dxa"/>
            <w:hideMark/>
          </w:tcPr>
          <w:p w14:paraId="18F248A3" w14:textId="77777777" w:rsidR="00F42E93" w:rsidRPr="00607286" w:rsidRDefault="00F42E93" w:rsidP="00911FD5">
            <w:pPr>
              <w:pStyle w:val="NoSpacing"/>
              <w:rPr>
                <w:b/>
                <w:bCs/>
              </w:rPr>
            </w:pPr>
            <w:r w:rsidRPr="00607286">
              <w:rPr>
                <w:b/>
                <w:bCs/>
              </w:rPr>
              <w:t>Pathway</w:t>
            </w:r>
          </w:p>
        </w:tc>
      </w:tr>
      <w:tr w:rsidR="00F42E93" w:rsidRPr="00CE3FA8" w14:paraId="1C1BF97F" w14:textId="77777777" w:rsidTr="00911FD5">
        <w:trPr>
          <w:trHeight w:val="495"/>
        </w:trPr>
        <w:tc>
          <w:tcPr>
            <w:tcW w:w="2710" w:type="dxa"/>
            <w:hideMark/>
          </w:tcPr>
          <w:p w14:paraId="29BD8958" w14:textId="77777777" w:rsidR="00F42E93" w:rsidRPr="00CE3FA8" w:rsidRDefault="00F42E93" w:rsidP="00911FD5">
            <w:pPr>
              <w:pStyle w:val="NoSpacing"/>
            </w:pPr>
            <w:r w:rsidRPr="00CE3FA8">
              <w:t>5-Aminosalicylic Acid</w:t>
            </w:r>
          </w:p>
        </w:tc>
        <w:tc>
          <w:tcPr>
            <w:tcW w:w="2992" w:type="dxa"/>
            <w:hideMark/>
          </w:tcPr>
          <w:p w14:paraId="674AAFB6" w14:textId="77777777" w:rsidR="00F42E93" w:rsidRPr="00CE3FA8" w:rsidRDefault="00F42E93" w:rsidP="00911FD5">
            <w:pPr>
              <w:pStyle w:val="NoSpacing"/>
            </w:pPr>
            <w:r w:rsidRPr="00CE3FA8">
              <w:t>Mesalamine;</w:t>
            </w:r>
            <w:r>
              <w:t xml:space="preserve"> </w:t>
            </w:r>
            <w:r w:rsidRPr="00CE3FA8">
              <w:t>5-</w:t>
            </w:r>
            <w:proofErr w:type="gramStart"/>
            <w:r w:rsidRPr="00CE3FA8">
              <w:t>ASA;Mesalazine</w:t>
            </w:r>
            <w:proofErr w:type="gramEnd"/>
          </w:p>
        </w:tc>
        <w:tc>
          <w:tcPr>
            <w:tcW w:w="3310" w:type="dxa"/>
            <w:hideMark/>
          </w:tcPr>
          <w:p w14:paraId="3743C28B" w14:textId="77777777" w:rsidR="00F42E93" w:rsidRPr="00CE3FA8" w:rsidRDefault="00F42E93" w:rsidP="00911FD5">
            <w:pPr>
              <w:pStyle w:val="NoSpacing"/>
            </w:pPr>
            <w:r w:rsidRPr="00CE3FA8">
              <w:t>NF-κB; PAK; PPAR</w:t>
            </w:r>
          </w:p>
        </w:tc>
        <w:tc>
          <w:tcPr>
            <w:tcW w:w="4855" w:type="dxa"/>
            <w:hideMark/>
          </w:tcPr>
          <w:p w14:paraId="3D8B17C7" w14:textId="77777777" w:rsidR="00F42E93" w:rsidRPr="00CE3FA8" w:rsidRDefault="00F42E93" w:rsidP="00911FD5">
            <w:pPr>
              <w:pStyle w:val="NoSpacing"/>
            </w:pPr>
            <w:r w:rsidRPr="00CE3FA8">
              <w:t>Cell Cycle/DNA Damage; Cytoskeleton; NF-κB</w:t>
            </w:r>
          </w:p>
        </w:tc>
      </w:tr>
      <w:tr w:rsidR="00F42E93" w:rsidRPr="00CE3FA8" w14:paraId="693A6066" w14:textId="77777777" w:rsidTr="00911FD5">
        <w:trPr>
          <w:trHeight w:val="495"/>
        </w:trPr>
        <w:tc>
          <w:tcPr>
            <w:tcW w:w="2710" w:type="dxa"/>
            <w:hideMark/>
          </w:tcPr>
          <w:p w14:paraId="783F4C8F" w14:textId="77777777" w:rsidR="00F42E93" w:rsidRPr="00CE3FA8" w:rsidRDefault="00F42E93" w:rsidP="00911FD5">
            <w:pPr>
              <w:pStyle w:val="NoSpacing"/>
            </w:pPr>
            <w:r w:rsidRPr="00CE3FA8">
              <w:t>5-Azacytidine</w:t>
            </w:r>
          </w:p>
        </w:tc>
        <w:tc>
          <w:tcPr>
            <w:tcW w:w="2992" w:type="dxa"/>
            <w:hideMark/>
          </w:tcPr>
          <w:p w14:paraId="2F68F878" w14:textId="77777777" w:rsidR="00F42E93" w:rsidRPr="00CE3FA8" w:rsidRDefault="00F42E93" w:rsidP="00911FD5">
            <w:pPr>
              <w:pStyle w:val="NoSpacing"/>
            </w:pPr>
            <w:r w:rsidRPr="00CE3FA8">
              <w:t>Ladakamycin;</w:t>
            </w:r>
            <w:r>
              <w:t xml:space="preserve"> </w:t>
            </w:r>
            <w:r w:rsidRPr="00CE3FA8">
              <w:t>5-</w:t>
            </w:r>
            <w:proofErr w:type="gramStart"/>
            <w:r w:rsidRPr="00CE3FA8">
              <w:t>AzaC;Azacitidine</w:t>
            </w:r>
            <w:proofErr w:type="gramEnd"/>
          </w:p>
        </w:tc>
        <w:tc>
          <w:tcPr>
            <w:tcW w:w="3310" w:type="dxa"/>
            <w:hideMark/>
          </w:tcPr>
          <w:p w14:paraId="6910EA6F" w14:textId="77777777" w:rsidR="00F42E93" w:rsidRPr="00CE3FA8" w:rsidRDefault="00F42E93" w:rsidP="00911FD5">
            <w:pPr>
              <w:pStyle w:val="NoSpacing"/>
            </w:pPr>
            <w:r w:rsidRPr="00CE3FA8">
              <w:t>Autophagy; DNA Methyltransferase; Nucleoside Antimetabolite/Analog</w:t>
            </w:r>
          </w:p>
        </w:tc>
        <w:tc>
          <w:tcPr>
            <w:tcW w:w="4855" w:type="dxa"/>
            <w:hideMark/>
          </w:tcPr>
          <w:p w14:paraId="48FE922B" w14:textId="77777777" w:rsidR="00F42E93" w:rsidRPr="00CE3FA8" w:rsidRDefault="00F42E93" w:rsidP="00911FD5">
            <w:pPr>
              <w:pStyle w:val="NoSpacing"/>
            </w:pPr>
            <w:r w:rsidRPr="00CE3FA8">
              <w:t>Autophagy; Cell Cycle/DNA Damage; Epigenetics</w:t>
            </w:r>
          </w:p>
        </w:tc>
      </w:tr>
      <w:tr w:rsidR="00F42E93" w:rsidRPr="00CE3FA8" w14:paraId="63EF2D59" w14:textId="77777777" w:rsidTr="00911FD5">
        <w:trPr>
          <w:trHeight w:val="300"/>
        </w:trPr>
        <w:tc>
          <w:tcPr>
            <w:tcW w:w="2710" w:type="dxa"/>
            <w:hideMark/>
          </w:tcPr>
          <w:p w14:paraId="7F910EA7" w14:textId="77777777" w:rsidR="00F42E93" w:rsidRPr="00CE3FA8" w:rsidRDefault="00F42E93" w:rsidP="00911FD5">
            <w:pPr>
              <w:pStyle w:val="NoSpacing"/>
            </w:pPr>
            <w:r w:rsidRPr="00CE3FA8">
              <w:t>5-Fluorouracil</w:t>
            </w:r>
          </w:p>
        </w:tc>
        <w:tc>
          <w:tcPr>
            <w:tcW w:w="2992" w:type="dxa"/>
            <w:hideMark/>
          </w:tcPr>
          <w:p w14:paraId="7AEC288E" w14:textId="77777777" w:rsidR="00F42E93" w:rsidRPr="00CE3FA8" w:rsidRDefault="00F42E93" w:rsidP="00911FD5">
            <w:pPr>
              <w:pStyle w:val="NoSpacing"/>
            </w:pPr>
            <w:r w:rsidRPr="00CE3FA8">
              <w:t>5-FU</w:t>
            </w:r>
          </w:p>
        </w:tc>
        <w:tc>
          <w:tcPr>
            <w:tcW w:w="3310" w:type="dxa"/>
            <w:hideMark/>
          </w:tcPr>
          <w:p w14:paraId="50DCD495" w14:textId="77777777" w:rsidR="00F42E93" w:rsidRPr="00CE3FA8" w:rsidRDefault="00F42E93" w:rsidP="00911FD5">
            <w:pPr>
              <w:pStyle w:val="NoSpacing"/>
            </w:pPr>
            <w:r w:rsidRPr="00CE3FA8">
              <w:t>Nucleoside Antimetabolite/Analog</w:t>
            </w:r>
          </w:p>
        </w:tc>
        <w:tc>
          <w:tcPr>
            <w:tcW w:w="4855" w:type="dxa"/>
            <w:hideMark/>
          </w:tcPr>
          <w:p w14:paraId="42D441DA" w14:textId="77777777" w:rsidR="00F42E93" w:rsidRPr="00CE3FA8" w:rsidRDefault="00F42E93" w:rsidP="00911FD5">
            <w:pPr>
              <w:pStyle w:val="NoSpacing"/>
            </w:pPr>
            <w:r w:rsidRPr="00CE3FA8">
              <w:t>Cell Cycle/DNA Damage</w:t>
            </w:r>
          </w:p>
        </w:tc>
      </w:tr>
      <w:tr w:rsidR="00F42E93" w:rsidRPr="00CE3FA8" w14:paraId="1E2F6A15" w14:textId="77777777" w:rsidTr="00911FD5">
        <w:trPr>
          <w:trHeight w:val="495"/>
        </w:trPr>
        <w:tc>
          <w:tcPr>
            <w:tcW w:w="2710" w:type="dxa"/>
            <w:hideMark/>
          </w:tcPr>
          <w:p w14:paraId="69AB9169" w14:textId="77777777" w:rsidR="00F42E93" w:rsidRPr="00CE3FA8" w:rsidRDefault="00F42E93" w:rsidP="00911FD5">
            <w:pPr>
              <w:pStyle w:val="NoSpacing"/>
            </w:pPr>
            <w:r w:rsidRPr="00CE3FA8">
              <w:t>6-Thioguanine</w:t>
            </w:r>
          </w:p>
        </w:tc>
        <w:tc>
          <w:tcPr>
            <w:tcW w:w="2992" w:type="dxa"/>
            <w:hideMark/>
          </w:tcPr>
          <w:p w14:paraId="75F6606D" w14:textId="77777777" w:rsidR="00F42E93" w:rsidRPr="00CE3FA8" w:rsidRDefault="00F42E93" w:rsidP="00911FD5">
            <w:pPr>
              <w:pStyle w:val="NoSpacing"/>
            </w:pPr>
            <w:r w:rsidRPr="00CE3FA8">
              <w:t>Thioguanine</w:t>
            </w:r>
            <w:r>
              <w:t xml:space="preserve">; </w:t>
            </w:r>
            <w:r w:rsidRPr="00CE3FA8">
              <w:t>2-Amino-6-purinethiol</w:t>
            </w:r>
          </w:p>
        </w:tc>
        <w:tc>
          <w:tcPr>
            <w:tcW w:w="3310" w:type="dxa"/>
            <w:hideMark/>
          </w:tcPr>
          <w:p w14:paraId="07DE3C66" w14:textId="77777777" w:rsidR="00F42E93" w:rsidRPr="00CE3FA8" w:rsidRDefault="00F42E93" w:rsidP="00911FD5">
            <w:pPr>
              <w:pStyle w:val="NoSpacing"/>
            </w:pPr>
            <w:r w:rsidRPr="00CE3FA8">
              <w:t>Autophagy; Deubiquitinase; SARS-CoV</w:t>
            </w:r>
          </w:p>
        </w:tc>
        <w:tc>
          <w:tcPr>
            <w:tcW w:w="4855" w:type="dxa"/>
            <w:hideMark/>
          </w:tcPr>
          <w:p w14:paraId="73BFBFD6" w14:textId="77777777" w:rsidR="00F42E93" w:rsidRPr="00CE3FA8" w:rsidRDefault="00F42E93" w:rsidP="00911FD5">
            <w:pPr>
              <w:pStyle w:val="NoSpacing"/>
            </w:pPr>
            <w:r w:rsidRPr="00CE3FA8">
              <w:t>Anti-infection; Autophagy; Cell Cycle/DNA Damage</w:t>
            </w:r>
          </w:p>
        </w:tc>
      </w:tr>
      <w:tr w:rsidR="00F42E93" w:rsidRPr="00CE3FA8" w14:paraId="22FEBA5A" w14:textId="77777777" w:rsidTr="00911FD5">
        <w:trPr>
          <w:trHeight w:val="300"/>
        </w:trPr>
        <w:tc>
          <w:tcPr>
            <w:tcW w:w="2710" w:type="dxa"/>
            <w:hideMark/>
          </w:tcPr>
          <w:p w14:paraId="1C056C7E" w14:textId="77777777" w:rsidR="00F42E93" w:rsidRPr="00CE3FA8" w:rsidRDefault="00F42E93" w:rsidP="00911FD5">
            <w:pPr>
              <w:pStyle w:val="NoSpacing"/>
            </w:pPr>
            <w:r w:rsidRPr="00CE3FA8">
              <w:t>Abemaciclib (methanesulfonate)</w:t>
            </w:r>
          </w:p>
        </w:tc>
        <w:tc>
          <w:tcPr>
            <w:tcW w:w="2992" w:type="dxa"/>
            <w:hideMark/>
          </w:tcPr>
          <w:p w14:paraId="171FCE7B" w14:textId="77777777" w:rsidR="00F42E93" w:rsidRPr="00CE3FA8" w:rsidRDefault="00F42E93" w:rsidP="00911FD5">
            <w:pPr>
              <w:pStyle w:val="NoSpacing"/>
            </w:pPr>
            <w:r w:rsidRPr="00CE3FA8">
              <w:t>LY2835219 (methanesulfonate)</w:t>
            </w:r>
          </w:p>
        </w:tc>
        <w:tc>
          <w:tcPr>
            <w:tcW w:w="3310" w:type="dxa"/>
            <w:hideMark/>
          </w:tcPr>
          <w:p w14:paraId="3A40FAB5" w14:textId="77777777" w:rsidR="00F42E93" w:rsidRPr="00CE3FA8" w:rsidRDefault="00F42E93" w:rsidP="00911FD5">
            <w:pPr>
              <w:pStyle w:val="NoSpacing"/>
            </w:pPr>
            <w:r w:rsidRPr="00CE3FA8">
              <w:t>CDK</w:t>
            </w:r>
          </w:p>
        </w:tc>
        <w:tc>
          <w:tcPr>
            <w:tcW w:w="4855" w:type="dxa"/>
            <w:hideMark/>
          </w:tcPr>
          <w:p w14:paraId="69DECA2B" w14:textId="77777777" w:rsidR="00F42E93" w:rsidRPr="00CE3FA8" w:rsidRDefault="00F42E93" w:rsidP="00911FD5">
            <w:pPr>
              <w:pStyle w:val="NoSpacing"/>
            </w:pPr>
            <w:r w:rsidRPr="00CE3FA8">
              <w:t>Cell Cycle/DNA Damage</w:t>
            </w:r>
          </w:p>
        </w:tc>
      </w:tr>
      <w:tr w:rsidR="00F42E93" w:rsidRPr="00CE3FA8" w14:paraId="4B6E2727" w14:textId="77777777" w:rsidTr="00911FD5">
        <w:trPr>
          <w:trHeight w:val="300"/>
        </w:trPr>
        <w:tc>
          <w:tcPr>
            <w:tcW w:w="2710" w:type="dxa"/>
            <w:hideMark/>
          </w:tcPr>
          <w:p w14:paraId="213FC34C" w14:textId="77777777" w:rsidR="00F42E93" w:rsidRPr="00CE3FA8" w:rsidRDefault="00F42E93" w:rsidP="00911FD5">
            <w:pPr>
              <w:pStyle w:val="NoSpacing"/>
            </w:pPr>
            <w:r w:rsidRPr="00CE3FA8">
              <w:t>Acalabrutinib</w:t>
            </w:r>
          </w:p>
        </w:tc>
        <w:tc>
          <w:tcPr>
            <w:tcW w:w="2992" w:type="dxa"/>
            <w:hideMark/>
          </w:tcPr>
          <w:p w14:paraId="263401B8" w14:textId="77777777" w:rsidR="00F42E93" w:rsidRPr="00CE3FA8" w:rsidRDefault="00F42E93" w:rsidP="00911FD5">
            <w:pPr>
              <w:pStyle w:val="NoSpacing"/>
            </w:pPr>
            <w:r w:rsidRPr="00CE3FA8">
              <w:t>ACP-196</w:t>
            </w:r>
          </w:p>
        </w:tc>
        <w:tc>
          <w:tcPr>
            <w:tcW w:w="3310" w:type="dxa"/>
            <w:hideMark/>
          </w:tcPr>
          <w:p w14:paraId="3432B1C8" w14:textId="77777777" w:rsidR="00F42E93" w:rsidRPr="00CE3FA8" w:rsidRDefault="00F42E93" w:rsidP="00911FD5">
            <w:pPr>
              <w:pStyle w:val="NoSpacing"/>
            </w:pPr>
            <w:r w:rsidRPr="00CE3FA8">
              <w:t>Btk</w:t>
            </w:r>
          </w:p>
        </w:tc>
        <w:tc>
          <w:tcPr>
            <w:tcW w:w="4855" w:type="dxa"/>
            <w:hideMark/>
          </w:tcPr>
          <w:p w14:paraId="17DB1981" w14:textId="77777777" w:rsidR="00F42E93" w:rsidRPr="00CE3FA8" w:rsidRDefault="00F42E93" w:rsidP="00911FD5">
            <w:pPr>
              <w:pStyle w:val="NoSpacing"/>
            </w:pPr>
            <w:r w:rsidRPr="00CE3FA8">
              <w:t>Protein Tyrosine Kinase/RTK</w:t>
            </w:r>
          </w:p>
        </w:tc>
      </w:tr>
      <w:tr w:rsidR="00F42E93" w:rsidRPr="00CE3FA8" w14:paraId="244F3F4B" w14:textId="77777777" w:rsidTr="00911FD5">
        <w:trPr>
          <w:trHeight w:val="300"/>
        </w:trPr>
        <w:tc>
          <w:tcPr>
            <w:tcW w:w="2710" w:type="dxa"/>
            <w:hideMark/>
          </w:tcPr>
          <w:p w14:paraId="5BE0F356" w14:textId="77777777" w:rsidR="00F42E93" w:rsidRPr="00CE3FA8" w:rsidRDefault="00F42E93" w:rsidP="00911FD5">
            <w:pPr>
              <w:pStyle w:val="NoSpacing"/>
            </w:pPr>
            <w:r w:rsidRPr="00CE3FA8">
              <w:t>Acamprosate (calcium)</w:t>
            </w:r>
          </w:p>
        </w:tc>
        <w:tc>
          <w:tcPr>
            <w:tcW w:w="2992" w:type="dxa"/>
            <w:hideMark/>
          </w:tcPr>
          <w:p w14:paraId="5FE400DC" w14:textId="77777777" w:rsidR="00F42E93" w:rsidRPr="00CE3FA8" w:rsidRDefault="00F42E93" w:rsidP="00911FD5">
            <w:pPr>
              <w:pStyle w:val="NoSpacing"/>
            </w:pPr>
            <w:r w:rsidRPr="00CE3FA8">
              <w:t>Calcium N-acetylhomotaurinate</w:t>
            </w:r>
          </w:p>
        </w:tc>
        <w:tc>
          <w:tcPr>
            <w:tcW w:w="3310" w:type="dxa"/>
            <w:hideMark/>
          </w:tcPr>
          <w:p w14:paraId="4901D0DD" w14:textId="77777777" w:rsidR="00F42E93" w:rsidRPr="00CE3FA8" w:rsidRDefault="00F42E93" w:rsidP="00911FD5">
            <w:pPr>
              <w:pStyle w:val="NoSpacing"/>
            </w:pPr>
            <w:r w:rsidRPr="00CE3FA8">
              <w:t>GABA Receptor</w:t>
            </w:r>
          </w:p>
        </w:tc>
        <w:tc>
          <w:tcPr>
            <w:tcW w:w="4855" w:type="dxa"/>
            <w:hideMark/>
          </w:tcPr>
          <w:p w14:paraId="65B67910" w14:textId="77777777" w:rsidR="00F42E93" w:rsidRPr="00CE3FA8" w:rsidRDefault="00F42E93" w:rsidP="00911FD5">
            <w:pPr>
              <w:pStyle w:val="NoSpacing"/>
            </w:pPr>
            <w:r w:rsidRPr="00CE3FA8">
              <w:t>Membrane Transporter/Ion Channel; Neuronal Signa</w:t>
            </w:r>
            <w:r>
              <w:t>l</w:t>
            </w:r>
            <w:r w:rsidRPr="00CE3FA8">
              <w:t>ling</w:t>
            </w:r>
          </w:p>
        </w:tc>
      </w:tr>
      <w:tr w:rsidR="00F42E93" w:rsidRPr="00CE3FA8" w14:paraId="7E957465" w14:textId="77777777" w:rsidTr="00911FD5">
        <w:trPr>
          <w:trHeight w:val="495"/>
        </w:trPr>
        <w:tc>
          <w:tcPr>
            <w:tcW w:w="2710" w:type="dxa"/>
            <w:hideMark/>
          </w:tcPr>
          <w:p w14:paraId="0F3BE9FB" w14:textId="77777777" w:rsidR="00F42E93" w:rsidRPr="00CE3FA8" w:rsidRDefault="00F42E93" w:rsidP="00911FD5">
            <w:pPr>
              <w:pStyle w:val="NoSpacing"/>
            </w:pPr>
            <w:r w:rsidRPr="00CE3FA8">
              <w:t>Aceglutamide</w:t>
            </w:r>
          </w:p>
        </w:tc>
        <w:tc>
          <w:tcPr>
            <w:tcW w:w="2992" w:type="dxa"/>
            <w:hideMark/>
          </w:tcPr>
          <w:p w14:paraId="088BEB79" w14:textId="77777777" w:rsidR="00F42E93" w:rsidRPr="00CE3FA8" w:rsidRDefault="00F42E93" w:rsidP="00911FD5">
            <w:pPr>
              <w:pStyle w:val="NoSpacing"/>
            </w:pPr>
            <w:r w:rsidRPr="00CE3FA8">
              <w:t>α-N-Acetyl-L-glutamine;</w:t>
            </w:r>
            <w:r>
              <w:t xml:space="preserve"> </w:t>
            </w:r>
            <w:r w:rsidRPr="00CE3FA8">
              <w:t>N2-Acetylglutamine</w:t>
            </w:r>
          </w:p>
        </w:tc>
        <w:tc>
          <w:tcPr>
            <w:tcW w:w="3310" w:type="dxa"/>
            <w:hideMark/>
          </w:tcPr>
          <w:p w14:paraId="7AD537A7" w14:textId="77777777" w:rsidR="00F42E93" w:rsidRPr="00CE3FA8" w:rsidRDefault="00F42E93" w:rsidP="00911FD5">
            <w:pPr>
              <w:pStyle w:val="NoSpacing"/>
            </w:pPr>
            <w:r w:rsidRPr="00CE3FA8">
              <w:t>Autophagy; Endogenous Metabolite</w:t>
            </w:r>
          </w:p>
        </w:tc>
        <w:tc>
          <w:tcPr>
            <w:tcW w:w="4855" w:type="dxa"/>
            <w:hideMark/>
          </w:tcPr>
          <w:p w14:paraId="60C4F26F" w14:textId="77777777" w:rsidR="00F42E93" w:rsidRPr="00CE3FA8" w:rsidRDefault="00F42E93" w:rsidP="00911FD5">
            <w:pPr>
              <w:pStyle w:val="NoSpacing"/>
            </w:pPr>
            <w:r w:rsidRPr="00CE3FA8">
              <w:t>Autophagy; Metabolic Enzyme/Protease</w:t>
            </w:r>
          </w:p>
        </w:tc>
      </w:tr>
      <w:tr w:rsidR="00F42E93" w:rsidRPr="00CE3FA8" w14:paraId="1B240A1D" w14:textId="77777777" w:rsidTr="00911FD5">
        <w:trPr>
          <w:trHeight w:val="300"/>
        </w:trPr>
        <w:tc>
          <w:tcPr>
            <w:tcW w:w="2710" w:type="dxa"/>
            <w:hideMark/>
          </w:tcPr>
          <w:p w14:paraId="469F525C" w14:textId="77777777" w:rsidR="00F42E93" w:rsidRPr="00CE3FA8" w:rsidRDefault="00F42E93" w:rsidP="00911FD5">
            <w:pPr>
              <w:pStyle w:val="NoSpacing"/>
            </w:pPr>
            <w:r w:rsidRPr="00CE3FA8">
              <w:t>Aclacinomycin A hydrochloride</w:t>
            </w:r>
          </w:p>
        </w:tc>
        <w:tc>
          <w:tcPr>
            <w:tcW w:w="2992" w:type="dxa"/>
            <w:hideMark/>
          </w:tcPr>
          <w:p w14:paraId="69275D13" w14:textId="77777777" w:rsidR="00F42E93" w:rsidRPr="00CE3FA8" w:rsidRDefault="00F42E93" w:rsidP="00911FD5">
            <w:pPr>
              <w:pStyle w:val="NoSpacing"/>
            </w:pPr>
            <w:r w:rsidRPr="00CE3FA8">
              <w:t>Aclarubicin hydrochloride</w:t>
            </w:r>
          </w:p>
        </w:tc>
        <w:tc>
          <w:tcPr>
            <w:tcW w:w="3310" w:type="dxa"/>
            <w:hideMark/>
          </w:tcPr>
          <w:p w14:paraId="262A90F3" w14:textId="77777777" w:rsidR="00F42E93" w:rsidRPr="00CE3FA8" w:rsidRDefault="00F42E93" w:rsidP="00911FD5">
            <w:pPr>
              <w:pStyle w:val="NoSpacing"/>
            </w:pPr>
            <w:r w:rsidRPr="00CE3FA8">
              <w:t>Proteasome; Topoisomerase</w:t>
            </w:r>
          </w:p>
        </w:tc>
        <w:tc>
          <w:tcPr>
            <w:tcW w:w="4855" w:type="dxa"/>
            <w:hideMark/>
          </w:tcPr>
          <w:p w14:paraId="4A077519" w14:textId="77777777" w:rsidR="00F42E93" w:rsidRPr="00CE3FA8" w:rsidRDefault="00F42E93" w:rsidP="00911FD5">
            <w:pPr>
              <w:pStyle w:val="NoSpacing"/>
            </w:pPr>
            <w:r w:rsidRPr="00CE3FA8">
              <w:t>Cell Cycle/DNA Damage; Metabolic Enzyme/Protease</w:t>
            </w:r>
          </w:p>
        </w:tc>
      </w:tr>
      <w:tr w:rsidR="00F42E93" w:rsidRPr="00CE3FA8" w14:paraId="5EF01F3A" w14:textId="77777777" w:rsidTr="00911FD5">
        <w:trPr>
          <w:trHeight w:val="495"/>
        </w:trPr>
        <w:tc>
          <w:tcPr>
            <w:tcW w:w="2710" w:type="dxa"/>
            <w:hideMark/>
          </w:tcPr>
          <w:p w14:paraId="50A4BFB1" w14:textId="77777777" w:rsidR="00F42E93" w:rsidRPr="00CE3FA8" w:rsidRDefault="00F42E93" w:rsidP="00911FD5">
            <w:pPr>
              <w:pStyle w:val="NoSpacing"/>
            </w:pPr>
            <w:r w:rsidRPr="00CE3FA8">
              <w:t>Allantoin</w:t>
            </w:r>
          </w:p>
        </w:tc>
        <w:tc>
          <w:tcPr>
            <w:tcW w:w="2992" w:type="dxa"/>
            <w:hideMark/>
          </w:tcPr>
          <w:p w14:paraId="5B5ADC3D" w14:textId="77777777" w:rsidR="00F42E93" w:rsidRPr="00CE3FA8" w:rsidRDefault="00F42E93" w:rsidP="00911FD5">
            <w:pPr>
              <w:pStyle w:val="NoSpacing"/>
            </w:pPr>
            <w:r w:rsidRPr="00CE3FA8">
              <w:t>5-Ureidohydantoin</w:t>
            </w:r>
          </w:p>
        </w:tc>
        <w:tc>
          <w:tcPr>
            <w:tcW w:w="3310" w:type="dxa"/>
            <w:hideMark/>
          </w:tcPr>
          <w:p w14:paraId="47C0026D" w14:textId="77777777" w:rsidR="00F42E93" w:rsidRPr="00CE3FA8" w:rsidRDefault="00F42E93" w:rsidP="00911FD5">
            <w:pPr>
              <w:pStyle w:val="NoSpacing"/>
            </w:pPr>
            <w:r w:rsidRPr="00CE3FA8">
              <w:t>Endogenous Metabolite; Imidazoline Receptor</w:t>
            </w:r>
          </w:p>
        </w:tc>
        <w:tc>
          <w:tcPr>
            <w:tcW w:w="4855" w:type="dxa"/>
            <w:hideMark/>
          </w:tcPr>
          <w:p w14:paraId="2C29E983" w14:textId="77777777" w:rsidR="00F42E93" w:rsidRPr="00CE3FA8" w:rsidRDefault="00F42E93" w:rsidP="00911FD5">
            <w:pPr>
              <w:pStyle w:val="NoSpacing"/>
            </w:pPr>
            <w:r w:rsidRPr="00CE3FA8">
              <w:t>GPCR/G Protein; Metabolic Enzyme/Protease; Neuronal Signal</w:t>
            </w:r>
            <w:r>
              <w:t>l</w:t>
            </w:r>
            <w:r w:rsidRPr="00CE3FA8">
              <w:t>ing</w:t>
            </w:r>
          </w:p>
        </w:tc>
      </w:tr>
      <w:tr w:rsidR="00F42E93" w:rsidRPr="00CE3FA8" w14:paraId="0BDA946A" w14:textId="77777777" w:rsidTr="00911FD5">
        <w:trPr>
          <w:trHeight w:val="300"/>
        </w:trPr>
        <w:tc>
          <w:tcPr>
            <w:tcW w:w="2710" w:type="dxa"/>
            <w:hideMark/>
          </w:tcPr>
          <w:p w14:paraId="3CEAEFB4" w14:textId="77777777" w:rsidR="00F42E93" w:rsidRPr="00CE3FA8" w:rsidRDefault="00F42E93" w:rsidP="00911FD5">
            <w:pPr>
              <w:pStyle w:val="NoSpacing"/>
            </w:pPr>
            <w:r w:rsidRPr="00CE3FA8">
              <w:t>Alpelisib</w:t>
            </w:r>
          </w:p>
        </w:tc>
        <w:tc>
          <w:tcPr>
            <w:tcW w:w="2992" w:type="dxa"/>
            <w:hideMark/>
          </w:tcPr>
          <w:p w14:paraId="1BFA9AFE" w14:textId="77777777" w:rsidR="00F42E93" w:rsidRPr="00CE3FA8" w:rsidRDefault="00F42E93" w:rsidP="00911FD5">
            <w:pPr>
              <w:pStyle w:val="NoSpacing"/>
            </w:pPr>
            <w:r w:rsidRPr="00CE3FA8">
              <w:t>BYL-719</w:t>
            </w:r>
          </w:p>
        </w:tc>
        <w:tc>
          <w:tcPr>
            <w:tcW w:w="3310" w:type="dxa"/>
            <w:hideMark/>
          </w:tcPr>
          <w:p w14:paraId="7818CA80" w14:textId="77777777" w:rsidR="00F42E93" w:rsidRPr="00CE3FA8" w:rsidRDefault="00F42E93" w:rsidP="00911FD5">
            <w:pPr>
              <w:pStyle w:val="NoSpacing"/>
            </w:pPr>
            <w:r w:rsidRPr="00CE3FA8">
              <w:t>PI3K</w:t>
            </w:r>
          </w:p>
        </w:tc>
        <w:tc>
          <w:tcPr>
            <w:tcW w:w="4855" w:type="dxa"/>
            <w:hideMark/>
          </w:tcPr>
          <w:p w14:paraId="6A1D9499" w14:textId="77777777" w:rsidR="00F42E93" w:rsidRPr="00CE3FA8" w:rsidRDefault="00F42E93" w:rsidP="00911FD5">
            <w:pPr>
              <w:pStyle w:val="NoSpacing"/>
            </w:pPr>
            <w:r w:rsidRPr="00CE3FA8">
              <w:t>PI3K/Akt/mTOR</w:t>
            </w:r>
          </w:p>
        </w:tc>
      </w:tr>
      <w:tr w:rsidR="00F42E93" w:rsidRPr="00CE3FA8" w14:paraId="7469B4C2" w14:textId="77777777" w:rsidTr="00911FD5">
        <w:trPr>
          <w:trHeight w:val="300"/>
        </w:trPr>
        <w:tc>
          <w:tcPr>
            <w:tcW w:w="2710" w:type="dxa"/>
            <w:hideMark/>
          </w:tcPr>
          <w:p w14:paraId="5B7C7063" w14:textId="77777777" w:rsidR="00F42E93" w:rsidRPr="00CE3FA8" w:rsidRDefault="00F42E93" w:rsidP="00911FD5">
            <w:pPr>
              <w:pStyle w:val="NoSpacing"/>
            </w:pPr>
            <w:r w:rsidRPr="00CE3FA8">
              <w:t>Altretamine</w:t>
            </w:r>
          </w:p>
        </w:tc>
        <w:tc>
          <w:tcPr>
            <w:tcW w:w="2992" w:type="dxa"/>
            <w:hideMark/>
          </w:tcPr>
          <w:p w14:paraId="4FF0638D" w14:textId="77777777" w:rsidR="00F42E93" w:rsidRPr="00CE3FA8" w:rsidRDefault="00F42E93" w:rsidP="00911FD5">
            <w:pPr>
              <w:pStyle w:val="NoSpacing"/>
            </w:pPr>
            <w:r w:rsidRPr="00CE3FA8">
              <w:t>ENT-50852;</w:t>
            </w:r>
            <w:r>
              <w:t xml:space="preserve"> </w:t>
            </w:r>
            <w:r w:rsidRPr="00CE3FA8">
              <w:t>RB-</w:t>
            </w:r>
            <w:proofErr w:type="gramStart"/>
            <w:r w:rsidRPr="00CE3FA8">
              <w:t>1515;WR</w:t>
            </w:r>
            <w:proofErr w:type="gramEnd"/>
            <w:r w:rsidRPr="00CE3FA8">
              <w:t>-95704</w:t>
            </w:r>
          </w:p>
        </w:tc>
        <w:tc>
          <w:tcPr>
            <w:tcW w:w="3310" w:type="dxa"/>
            <w:hideMark/>
          </w:tcPr>
          <w:p w14:paraId="5427ED0A" w14:textId="77777777" w:rsidR="00F42E93" w:rsidRPr="00CE3FA8" w:rsidRDefault="00F42E93" w:rsidP="00911FD5">
            <w:pPr>
              <w:pStyle w:val="NoSpacing"/>
            </w:pPr>
            <w:r w:rsidRPr="00CE3FA8">
              <w:t>DNA Alkylator/Crosslinker</w:t>
            </w:r>
          </w:p>
        </w:tc>
        <w:tc>
          <w:tcPr>
            <w:tcW w:w="4855" w:type="dxa"/>
            <w:hideMark/>
          </w:tcPr>
          <w:p w14:paraId="1ABD8A27" w14:textId="77777777" w:rsidR="00F42E93" w:rsidRPr="00CE3FA8" w:rsidRDefault="00F42E93" w:rsidP="00911FD5">
            <w:pPr>
              <w:pStyle w:val="NoSpacing"/>
            </w:pPr>
            <w:r w:rsidRPr="00CE3FA8">
              <w:t>Cell Cycle/DNA Damage</w:t>
            </w:r>
          </w:p>
        </w:tc>
      </w:tr>
      <w:tr w:rsidR="00F42E93" w:rsidRPr="00CE3FA8" w14:paraId="0B1C0714" w14:textId="77777777" w:rsidTr="00911FD5">
        <w:trPr>
          <w:trHeight w:val="300"/>
        </w:trPr>
        <w:tc>
          <w:tcPr>
            <w:tcW w:w="2710" w:type="dxa"/>
            <w:hideMark/>
          </w:tcPr>
          <w:p w14:paraId="16487855" w14:textId="77777777" w:rsidR="00F42E93" w:rsidRPr="00CE3FA8" w:rsidRDefault="00F42E93" w:rsidP="00911FD5">
            <w:pPr>
              <w:pStyle w:val="NoSpacing"/>
            </w:pPr>
            <w:r w:rsidRPr="00CE3FA8">
              <w:lastRenderedPageBreak/>
              <w:t>Amlexanox</w:t>
            </w:r>
          </w:p>
        </w:tc>
        <w:tc>
          <w:tcPr>
            <w:tcW w:w="2992" w:type="dxa"/>
            <w:hideMark/>
          </w:tcPr>
          <w:p w14:paraId="753D001C" w14:textId="77777777" w:rsidR="00F42E93" w:rsidRPr="00CE3FA8" w:rsidRDefault="00F42E93" w:rsidP="00911FD5">
            <w:pPr>
              <w:pStyle w:val="NoSpacing"/>
            </w:pPr>
            <w:r w:rsidRPr="00CE3FA8">
              <w:t>AA673;</w:t>
            </w:r>
            <w:r>
              <w:t xml:space="preserve"> </w:t>
            </w:r>
            <w:r w:rsidRPr="00CE3FA8">
              <w:t>Amoxanox;</w:t>
            </w:r>
            <w:r>
              <w:t xml:space="preserve"> </w:t>
            </w:r>
            <w:r w:rsidRPr="00CE3FA8">
              <w:t>CHX3673</w:t>
            </w:r>
          </w:p>
        </w:tc>
        <w:tc>
          <w:tcPr>
            <w:tcW w:w="3310" w:type="dxa"/>
            <w:hideMark/>
          </w:tcPr>
          <w:p w14:paraId="403A2AF5" w14:textId="77777777" w:rsidR="00F42E93" w:rsidRPr="00CE3FA8" w:rsidRDefault="00F42E93" w:rsidP="00911FD5">
            <w:pPr>
              <w:pStyle w:val="NoSpacing"/>
            </w:pPr>
            <w:r w:rsidRPr="00CE3FA8">
              <w:t>IKK</w:t>
            </w:r>
          </w:p>
        </w:tc>
        <w:tc>
          <w:tcPr>
            <w:tcW w:w="4855" w:type="dxa"/>
            <w:hideMark/>
          </w:tcPr>
          <w:p w14:paraId="128ECB5A" w14:textId="77777777" w:rsidR="00F42E93" w:rsidRPr="00CE3FA8" w:rsidRDefault="00F42E93" w:rsidP="00911FD5">
            <w:pPr>
              <w:pStyle w:val="NoSpacing"/>
            </w:pPr>
            <w:r w:rsidRPr="00CE3FA8">
              <w:t>NF-κB</w:t>
            </w:r>
          </w:p>
        </w:tc>
      </w:tr>
      <w:tr w:rsidR="00F42E93" w:rsidRPr="00CE3FA8" w14:paraId="1D320FE5" w14:textId="77777777" w:rsidTr="00911FD5">
        <w:trPr>
          <w:trHeight w:val="300"/>
        </w:trPr>
        <w:tc>
          <w:tcPr>
            <w:tcW w:w="2710" w:type="dxa"/>
            <w:hideMark/>
          </w:tcPr>
          <w:p w14:paraId="4D483367" w14:textId="77777777" w:rsidR="00F42E93" w:rsidRPr="00CE3FA8" w:rsidRDefault="00F42E93" w:rsidP="00911FD5">
            <w:pPr>
              <w:pStyle w:val="NoSpacing"/>
            </w:pPr>
            <w:r w:rsidRPr="00CE3FA8">
              <w:t>Amoxapine</w:t>
            </w:r>
          </w:p>
        </w:tc>
        <w:tc>
          <w:tcPr>
            <w:tcW w:w="2992" w:type="dxa"/>
            <w:hideMark/>
          </w:tcPr>
          <w:p w14:paraId="65E8C58A" w14:textId="77777777" w:rsidR="00F42E93" w:rsidRPr="00CE3FA8" w:rsidRDefault="00F42E93" w:rsidP="00911FD5">
            <w:pPr>
              <w:pStyle w:val="NoSpacing"/>
            </w:pPr>
            <w:r w:rsidRPr="00CE3FA8">
              <w:t>CL-67772</w:t>
            </w:r>
          </w:p>
        </w:tc>
        <w:tc>
          <w:tcPr>
            <w:tcW w:w="3310" w:type="dxa"/>
            <w:hideMark/>
          </w:tcPr>
          <w:p w14:paraId="2DEF3825" w14:textId="77777777" w:rsidR="00F42E93" w:rsidRPr="00CE3FA8" w:rsidRDefault="00F42E93" w:rsidP="00911FD5">
            <w:pPr>
              <w:pStyle w:val="NoSpacing"/>
            </w:pPr>
            <w:r w:rsidRPr="00CE3FA8">
              <w:t>Others</w:t>
            </w:r>
          </w:p>
        </w:tc>
        <w:tc>
          <w:tcPr>
            <w:tcW w:w="4855" w:type="dxa"/>
            <w:hideMark/>
          </w:tcPr>
          <w:p w14:paraId="4D49A454" w14:textId="77777777" w:rsidR="00F42E93" w:rsidRPr="00CE3FA8" w:rsidRDefault="00F42E93" w:rsidP="00911FD5">
            <w:pPr>
              <w:pStyle w:val="NoSpacing"/>
            </w:pPr>
            <w:r w:rsidRPr="00CE3FA8">
              <w:t>Others</w:t>
            </w:r>
          </w:p>
        </w:tc>
      </w:tr>
      <w:tr w:rsidR="00F42E93" w:rsidRPr="00CE3FA8" w14:paraId="3E3B10D8" w14:textId="77777777" w:rsidTr="00911FD5">
        <w:trPr>
          <w:trHeight w:val="300"/>
        </w:trPr>
        <w:tc>
          <w:tcPr>
            <w:tcW w:w="2710" w:type="dxa"/>
            <w:hideMark/>
          </w:tcPr>
          <w:p w14:paraId="249894D1" w14:textId="77777777" w:rsidR="00F42E93" w:rsidRPr="00CE3FA8" w:rsidRDefault="00F42E93" w:rsidP="00911FD5">
            <w:pPr>
              <w:pStyle w:val="NoSpacing"/>
            </w:pPr>
            <w:r w:rsidRPr="00CE3FA8">
              <w:t>Amsacrine</w:t>
            </w:r>
          </w:p>
        </w:tc>
        <w:tc>
          <w:tcPr>
            <w:tcW w:w="2992" w:type="dxa"/>
            <w:hideMark/>
          </w:tcPr>
          <w:p w14:paraId="0C91DA7D" w14:textId="77777777" w:rsidR="00F42E93" w:rsidRPr="00CE3FA8" w:rsidRDefault="00F42E93" w:rsidP="00911FD5">
            <w:pPr>
              <w:pStyle w:val="NoSpacing"/>
            </w:pPr>
            <w:r w:rsidRPr="00CE3FA8">
              <w:t>m-AMSA;</w:t>
            </w:r>
            <w:r>
              <w:t xml:space="preserve"> </w:t>
            </w:r>
            <w:r w:rsidRPr="00CE3FA8">
              <w:t>acridinyl anisidide</w:t>
            </w:r>
          </w:p>
        </w:tc>
        <w:tc>
          <w:tcPr>
            <w:tcW w:w="3310" w:type="dxa"/>
            <w:hideMark/>
          </w:tcPr>
          <w:p w14:paraId="5277A89A" w14:textId="77777777" w:rsidR="00F42E93" w:rsidRPr="00CE3FA8" w:rsidRDefault="00F42E93" w:rsidP="00911FD5">
            <w:pPr>
              <w:pStyle w:val="NoSpacing"/>
            </w:pPr>
            <w:r w:rsidRPr="00CE3FA8">
              <w:t>Autophagy; Topoisomerase</w:t>
            </w:r>
          </w:p>
        </w:tc>
        <w:tc>
          <w:tcPr>
            <w:tcW w:w="4855" w:type="dxa"/>
            <w:hideMark/>
          </w:tcPr>
          <w:p w14:paraId="538C08D1" w14:textId="77777777" w:rsidR="00F42E93" w:rsidRPr="00CE3FA8" w:rsidRDefault="00F42E93" w:rsidP="00911FD5">
            <w:pPr>
              <w:pStyle w:val="NoSpacing"/>
            </w:pPr>
            <w:r w:rsidRPr="00CE3FA8">
              <w:t>Autophagy; Cell Cycle/DNA Damage</w:t>
            </w:r>
          </w:p>
        </w:tc>
      </w:tr>
      <w:tr w:rsidR="00F42E93" w:rsidRPr="00CE3FA8" w14:paraId="64C1D3E3" w14:textId="77777777" w:rsidTr="00911FD5">
        <w:trPr>
          <w:trHeight w:val="300"/>
        </w:trPr>
        <w:tc>
          <w:tcPr>
            <w:tcW w:w="2710" w:type="dxa"/>
            <w:hideMark/>
          </w:tcPr>
          <w:p w14:paraId="7B01FCEA" w14:textId="77777777" w:rsidR="00F42E93" w:rsidRPr="00CE3FA8" w:rsidRDefault="00F42E93" w:rsidP="00911FD5">
            <w:pPr>
              <w:pStyle w:val="NoSpacing"/>
            </w:pPr>
            <w:r w:rsidRPr="00CE3FA8">
              <w:t>Anethole (trithione)</w:t>
            </w:r>
          </w:p>
        </w:tc>
        <w:tc>
          <w:tcPr>
            <w:tcW w:w="2992" w:type="dxa"/>
            <w:hideMark/>
          </w:tcPr>
          <w:p w14:paraId="1650A408" w14:textId="77777777" w:rsidR="00F42E93" w:rsidRPr="00CE3FA8" w:rsidRDefault="00F42E93" w:rsidP="00911FD5">
            <w:pPr>
              <w:pStyle w:val="NoSpacing"/>
            </w:pPr>
          </w:p>
        </w:tc>
        <w:tc>
          <w:tcPr>
            <w:tcW w:w="3310" w:type="dxa"/>
            <w:hideMark/>
          </w:tcPr>
          <w:p w14:paraId="2EB186AC" w14:textId="77777777" w:rsidR="00F42E93" w:rsidRPr="00CE3FA8" w:rsidRDefault="00F42E93" w:rsidP="00911FD5">
            <w:pPr>
              <w:pStyle w:val="NoSpacing"/>
            </w:pPr>
            <w:r w:rsidRPr="00CE3FA8">
              <w:t>Others</w:t>
            </w:r>
          </w:p>
        </w:tc>
        <w:tc>
          <w:tcPr>
            <w:tcW w:w="4855" w:type="dxa"/>
            <w:hideMark/>
          </w:tcPr>
          <w:p w14:paraId="6B883E10" w14:textId="77777777" w:rsidR="00F42E93" w:rsidRPr="00CE3FA8" w:rsidRDefault="00F42E93" w:rsidP="00911FD5">
            <w:pPr>
              <w:pStyle w:val="NoSpacing"/>
            </w:pPr>
            <w:r w:rsidRPr="00CE3FA8">
              <w:t>Others</w:t>
            </w:r>
          </w:p>
        </w:tc>
      </w:tr>
      <w:tr w:rsidR="00F42E93" w:rsidRPr="00CE3FA8" w14:paraId="72EF1433" w14:textId="77777777" w:rsidTr="00911FD5">
        <w:trPr>
          <w:trHeight w:val="300"/>
        </w:trPr>
        <w:tc>
          <w:tcPr>
            <w:tcW w:w="2710" w:type="dxa"/>
            <w:hideMark/>
          </w:tcPr>
          <w:p w14:paraId="7AEA90D7" w14:textId="77777777" w:rsidR="00F42E93" w:rsidRPr="00CE3FA8" w:rsidRDefault="00F42E93" w:rsidP="00911FD5">
            <w:pPr>
              <w:pStyle w:val="NoSpacing"/>
            </w:pPr>
            <w:r w:rsidRPr="00CE3FA8">
              <w:t>Apatinib</w:t>
            </w:r>
          </w:p>
        </w:tc>
        <w:tc>
          <w:tcPr>
            <w:tcW w:w="2992" w:type="dxa"/>
            <w:hideMark/>
          </w:tcPr>
          <w:p w14:paraId="13C37F18" w14:textId="77777777" w:rsidR="00F42E93" w:rsidRPr="00CE3FA8" w:rsidRDefault="00F42E93" w:rsidP="00911FD5">
            <w:pPr>
              <w:pStyle w:val="NoSpacing"/>
            </w:pPr>
            <w:r w:rsidRPr="00CE3FA8">
              <w:t>YN968D1</w:t>
            </w:r>
          </w:p>
        </w:tc>
        <w:tc>
          <w:tcPr>
            <w:tcW w:w="3310" w:type="dxa"/>
            <w:hideMark/>
          </w:tcPr>
          <w:p w14:paraId="4DEF8047" w14:textId="77777777" w:rsidR="00F42E93" w:rsidRPr="00CE3FA8" w:rsidRDefault="00F42E93" w:rsidP="00911FD5">
            <w:pPr>
              <w:pStyle w:val="NoSpacing"/>
            </w:pPr>
            <w:r w:rsidRPr="00CE3FA8">
              <w:t>Autophagy; c-Kit; RET; Src; VEGFR</w:t>
            </w:r>
          </w:p>
        </w:tc>
        <w:tc>
          <w:tcPr>
            <w:tcW w:w="4855" w:type="dxa"/>
            <w:hideMark/>
          </w:tcPr>
          <w:p w14:paraId="78190559" w14:textId="77777777" w:rsidR="00F42E93" w:rsidRPr="00CE3FA8" w:rsidRDefault="00F42E93" w:rsidP="00911FD5">
            <w:pPr>
              <w:pStyle w:val="NoSpacing"/>
            </w:pPr>
            <w:r w:rsidRPr="00CE3FA8">
              <w:t>Autophagy; Protein Tyrosine Kinase/RTK</w:t>
            </w:r>
          </w:p>
        </w:tc>
      </w:tr>
      <w:tr w:rsidR="00F42E93" w:rsidRPr="00CE3FA8" w14:paraId="20C7E48D" w14:textId="77777777" w:rsidTr="00911FD5">
        <w:trPr>
          <w:trHeight w:val="300"/>
        </w:trPr>
        <w:tc>
          <w:tcPr>
            <w:tcW w:w="2710" w:type="dxa"/>
            <w:hideMark/>
          </w:tcPr>
          <w:p w14:paraId="58E6E5E2" w14:textId="77777777" w:rsidR="00F42E93" w:rsidRPr="00CE3FA8" w:rsidRDefault="00F42E93" w:rsidP="00911FD5">
            <w:pPr>
              <w:pStyle w:val="NoSpacing"/>
            </w:pPr>
            <w:r w:rsidRPr="00CE3FA8">
              <w:t>Artemisinin</w:t>
            </w:r>
          </w:p>
        </w:tc>
        <w:tc>
          <w:tcPr>
            <w:tcW w:w="2992" w:type="dxa"/>
            <w:hideMark/>
          </w:tcPr>
          <w:p w14:paraId="2D0DE499" w14:textId="77777777" w:rsidR="00F42E93" w:rsidRPr="00CE3FA8" w:rsidRDefault="00F42E93" w:rsidP="00911FD5">
            <w:pPr>
              <w:pStyle w:val="NoSpacing"/>
            </w:pPr>
            <w:r w:rsidRPr="00CE3FA8">
              <w:t>Qinghaosu;</w:t>
            </w:r>
            <w:r>
              <w:t xml:space="preserve"> </w:t>
            </w:r>
            <w:r w:rsidRPr="00CE3FA8">
              <w:t>NSC 369397</w:t>
            </w:r>
          </w:p>
        </w:tc>
        <w:tc>
          <w:tcPr>
            <w:tcW w:w="3310" w:type="dxa"/>
            <w:hideMark/>
          </w:tcPr>
          <w:p w14:paraId="09077EBA" w14:textId="77777777" w:rsidR="00F42E93" w:rsidRPr="00CE3FA8" w:rsidRDefault="00F42E93" w:rsidP="00911FD5">
            <w:pPr>
              <w:pStyle w:val="NoSpacing"/>
            </w:pPr>
            <w:r w:rsidRPr="00CE3FA8">
              <w:t>HCV; Parasite</w:t>
            </w:r>
          </w:p>
        </w:tc>
        <w:tc>
          <w:tcPr>
            <w:tcW w:w="4855" w:type="dxa"/>
            <w:hideMark/>
          </w:tcPr>
          <w:p w14:paraId="7F95616F" w14:textId="77777777" w:rsidR="00F42E93" w:rsidRPr="00CE3FA8" w:rsidRDefault="00F42E93" w:rsidP="00911FD5">
            <w:pPr>
              <w:pStyle w:val="NoSpacing"/>
            </w:pPr>
            <w:r w:rsidRPr="00CE3FA8">
              <w:t>Anti-infection</w:t>
            </w:r>
          </w:p>
        </w:tc>
      </w:tr>
      <w:tr w:rsidR="00F42E93" w:rsidRPr="00CE3FA8" w14:paraId="33543A75" w14:textId="77777777" w:rsidTr="00911FD5">
        <w:trPr>
          <w:trHeight w:val="300"/>
        </w:trPr>
        <w:tc>
          <w:tcPr>
            <w:tcW w:w="2710" w:type="dxa"/>
            <w:hideMark/>
          </w:tcPr>
          <w:p w14:paraId="2F97A733" w14:textId="77777777" w:rsidR="00F42E93" w:rsidRPr="00CE3FA8" w:rsidRDefault="00F42E93" w:rsidP="00911FD5">
            <w:pPr>
              <w:pStyle w:val="NoSpacing"/>
            </w:pPr>
            <w:r w:rsidRPr="00CE3FA8">
              <w:t>Artesunate</w:t>
            </w:r>
          </w:p>
        </w:tc>
        <w:tc>
          <w:tcPr>
            <w:tcW w:w="2992" w:type="dxa"/>
            <w:hideMark/>
          </w:tcPr>
          <w:p w14:paraId="67F62F49" w14:textId="77777777" w:rsidR="00F42E93" w:rsidRPr="00CE3FA8" w:rsidRDefault="00F42E93" w:rsidP="00911FD5">
            <w:pPr>
              <w:pStyle w:val="NoSpacing"/>
            </w:pPr>
            <w:r w:rsidRPr="00CE3FA8">
              <w:t> </w:t>
            </w:r>
          </w:p>
        </w:tc>
        <w:tc>
          <w:tcPr>
            <w:tcW w:w="3310" w:type="dxa"/>
            <w:hideMark/>
          </w:tcPr>
          <w:p w14:paraId="6A80E29A" w14:textId="77777777" w:rsidR="00F42E93" w:rsidRPr="00CE3FA8" w:rsidRDefault="00F42E93" w:rsidP="00911FD5">
            <w:pPr>
              <w:pStyle w:val="NoSpacing"/>
            </w:pPr>
            <w:r w:rsidRPr="00CE3FA8">
              <w:t>STAT</w:t>
            </w:r>
          </w:p>
        </w:tc>
        <w:tc>
          <w:tcPr>
            <w:tcW w:w="4855" w:type="dxa"/>
            <w:hideMark/>
          </w:tcPr>
          <w:p w14:paraId="6D821B0A" w14:textId="77777777" w:rsidR="00F42E93" w:rsidRPr="00CE3FA8" w:rsidRDefault="00F42E93" w:rsidP="00911FD5">
            <w:pPr>
              <w:pStyle w:val="NoSpacing"/>
            </w:pPr>
            <w:r w:rsidRPr="00CE3FA8">
              <w:t xml:space="preserve">JAK/STAT </w:t>
            </w:r>
            <w:r>
              <w:t>Signalling</w:t>
            </w:r>
            <w:r w:rsidRPr="00CE3FA8">
              <w:t>; Stem Cell/Wnt</w:t>
            </w:r>
          </w:p>
        </w:tc>
      </w:tr>
      <w:tr w:rsidR="00F42E93" w:rsidRPr="00CE3FA8" w14:paraId="51BBD9F0" w14:textId="77777777" w:rsidTr="00911FD5">
        <w:trPr>
          <w:trHeight w:val="300"/>
        </w:trPr>
        <w:tc>
          <w:tcPr>
            <w:tcW w:w="2710" w:type="dxa"/>
            <w:hideMark/>
          </w:tcPr>
          <w:p w14:paraId="41535CAA" w14:textId="77777777" w:rsidR="00F42E93" w:rsidRPr="00CE3FA8" w:rsidRDefault="00F42E93" w:rsidP="00911FD5">
            <w:pPr>
              <w:pStyle w:val="NoSpacing"/>
            </w:pPr>
            <w:r w:rsidRPr="00CE3FA8">
              <w:t>Aspirin</w:t>
            </w:r>
          </w:p>
        </w:tc>
        <w:tc>
          <w:tcPr>
            <w:tcW w:w="2992" w:type="dxa"/>
            <w:hideMark/>
          </w:tcPr>
          <w:p w14:paraId="3616CE82" w14:textId="77777777" w:rsidR="00F42E93" w:rsidRPr="00CE3FA8" w:rsidRDefault="00F42E93" w:rsidP="00911FD5">
            <w:pPr>
              <w:pStyle w:val="NoSpacing"/>
            </w:pPr>
            <w:r w:rsidRPr="00CE3FA8">
              <w:t>ASA;</w:t>
            </w:r>
            <w:r>
              <w:t xml:space="preserve"> </w:t>
            </w:r>
            <w:r w:rsidRPr="00CE3FA8">
              <w:t>Acetylsalicylic Acid</w:t>
            </w:r>
          </w:p>
        </w:tc>
        <w:tc>
          <w:tcPr>
            <w:tcW w:w="3310" w:type="dxa"/>
            <w:hideMark/>
          </w:tcPr>
          <w:p w14:paraId="23FD2885" w14:textId="77777777" w:rsidR="00F42E93" w:rsidRPr="00CE3FA8" w:rsidRDefault="00F42E93" w:rsidP="00911FD5">
            <w:pPr>
              <w:pStyle w:val="NoSpacing"/>
            </w:pPr>
            <w:r w:rsidRPr="00CE3FA8">
              <w:t>Autophagy; COX; Mitophagy</w:t>
            </w:r>
          </w:p>
        </w:tc>
        <w:tc>
          <w:tcPr>
            <w:tcW w:w="4855" w:type="dxa"/>
            <w:hideMark/>
          </w:tcPr>
          <w:p w14:paraId="4208413F" w14:textId="77777777" w:rsidR="00F42E93" w:rsidRPr="00CE3FA8" w:rsidRDefault="00F42E93" w:rsidP="00911FD5">
            <w:pPr>
              <w:pStyle w:val="NoSpacing"/>
            </w:pPr>
            <w:r w:rsidRPr="00CE3FA8">
              <w:t>Autophagy; Immunology/Inflammation</w:t>
            </w:r>
          </w:p>
        </w:tc>
      </w:tr>
      <w:tr w:rsidR="00F42E93" w:rsidRPr="00CE3FA8" w14:paraId="3769FD6A" w14:textId="77777777" w:rsidTr="00911FD5">
        <w:trPr>
          <w:trHeight w:val="300"/>
        </w:trPr>
        <w:tc>
          <w:tcPr>
            <w:tcW w:w="2710" w:type="dxa"/>
            <w:hideMark/>
          </w:tcPr>
          <w:p w14:paraId="2EA4B40A" w14:textId="77777777" w:rsidR="00F42E93" w:rsidRPr="00CE3FA8" w:rsidRDefault="00F42E93" w:rsidP="00911FD5">
            <w:pPr>
              <w:pStyle w:val="NoSpacing"/>
            </w:pPr>
            <w:r w:rsidRPr="00CE3FA8">
              <w:t>Atorvastatin (hemicalcium salt)</w:t>
            </w:r>
          </w:p>
        </w:tc>
        <w:tc>
          <w:tcPr>
            <w:tcW w:w="2992" w:type="dxa"/>
            <w:hideMark/>
          </w:tcPr>
          <w:p w14:paraId="7F9BB407" w14:textId="77777777" w:rsidR="00F42E93" w:rsidRPr="00CE3FA8" w:rsidRDefault="00F42E93" w:rsidP="00911FD5">
            <w:pPr>
              <w:pStyle w:val="NoSpacing"/>
            </w:pPr>
            <w:r w:rsidRPr="00CE3FA8">
              <w:t>CI-981;</w:t>
            </w:r>
            <w:r>
              <w:t xml:space="preserve"> </w:t>
            </w:r>
            <w:r w:rsidRPr="00CE3FA8">
              <w:t>Atorvastatin hemicalcium</w:t>
            </w:r>
          </w:p>
        </w:tc>
        <w:tc>
          <w:tcPr>
            <w:tcW w:w="3310" w:type="dxa"/>
            <w:hideMark/>
          </w:tcPr>
          <w:p w14:paraId="13566CED" w14:textId="77777777" w:rsidR="00F42E93" w:rsidRPr="00CE3FA8" w:rsidRDefault="00F42E93" w:rsidP="00911FD5">
            <w:pPr>
              <w:pStyle w:val="NoSpacing"/>
            </w:pPr>
            <w:r w:rsidRPr="00CE3FA8">
              <w:t>Autophagy; HMG-CoA Reductase (HMGCR)</w:t>
            </w:r>
          </w:p>
        </w:tc>
        <w:tc>
          <w:tcPr>
            <w:tcW w:w="4855" w:type="dxa"/>
            <w:hideMark/>
          </w:tcPr>
          <w:p w14:paraId="759D87A7" w14:textId="77777777" w:rsidR="00F42E93" w:rsidRPr="00CE3FA8" w:rsidRDefault="00F42E93" w:rsidP="00911FD5">
            <w:pPr>
              <w:pStyle w:val="NoSpacing"/>
            </w:pPr>
            <w:r w:rsidRPr="00CE3FA8">
              <w:t>Autophagy; Metabolic Enzyme/Protease</w:t>
            </w:r>
          </w:p>
        </w:tc>
      </w:tr>
      <w:tr w:rsidR="00F42E93" w:rsidRPr="00CE3FA8" w14:paraId="09016D85" w14:textId="77777777" w:rsidTr="00911FD5">
        <w:trPr>
          <w:trHeight w:val="495"/>
        </w:trPr>
        <w:tc>
          <w:tcPr>
            <w:tcW w:w="2710" w:type="dxa"/>
            <w:hideMark/>
          </w:tcPr>
          <w:p w14:paraId="782BAD23" w14:textId="77777777" w:rsidR="00F42E93" w:rsidRPr="00CE3FA8" w:rsidRDefault="00F42E93" w:rsidP="00911FD5">
            <w:pPr>
              <w:pStyle w:val="NoSpacing"/>
            </w:pPr>
            <w:r w:rsidRPr="00CE3FA8">
              <w:t>Balsalazide</w:t>
            </w:r>
          </w:p>
        </w:tc>
        <w:tc>
          <w:tcPr>
            <w:tcW w:w="2992" w:type="dxa"/>
            <w:hideMark/>
          </w:tcPr>
          <w:p w14:paraId="3E9E0B8E" w14:textId="77777777" w:rsidR="00F42E93" w:rsidRPr="00CE3FA8" w:rsidRDefault="00F42E93" w:rsidP="00911FD5">
            <w:pPr>
              <w:pStyle w:val="NoSpacing"/>
            </w:pPr>
            <w:r w:rsidRPr="00CE3FA8">
              <w:t> </w:t>
            </w:r>
          </w:p>
        </w:tc>
        <w:tc>
          <w:tcPr>
            <w:tcW w:w="3310" w:type="dxa"/>
            <w:hideMark/>
          </w:tcPr>
          <w:p w14:paraId="502E1988" w14:textId="77777777" w:rsidR="00F42E93" w:rsidRPr="00CE3FA8" w:rsidRDefault="00F42E93" w:rsidP="00911FD5">
            <w:pPr>
              <w:pStyle w:val="NoSpacing"/>
            </w:pPr>
            <w:r w:rsidRPr="00CE3FA8">
              <w:t>Interleukin Related; STAT</w:t>
            </w:r>
          </w:p>
        </w:tc>
        <w:tc>
          <w:tcPr>
            <w:tcW w:w="4855" w:type="dxa"/>
            <w:hideMark/>
          </w:tcPr>
          <w:p w14:paraId="1396532C" w14:textId="77777777" w:rsidR="00F42E93" w:rsidRPr="00CE3FA8" w:rsidRDefault="00F42E93" w:rsidP="00911FD5">
            <w:pPr>
              <w:pStyle w:val="NoSpacing"/>
            </w:pPr>
            <w:r w:rsidRPr="00CE3FA8">
              <w:t xml:space="preserve">Immunology/Inflammation; JAK/STAT </w:t>
            </w:r>
            <w:r>
              <w:t>Signalling</w:t>
            </w:r>
            <w:r w:rsidRPr="00CE3FA8">
              <w:t>; Stem Cell/Wnt</w:t>
            </w:r>
          </w:p>
        </w:tc>
      </w:tr>
      <w:tr w:rsidR="00F42E93" w:rsidRPr="00CE3FA8" w14:paraId="5B98546C" w14:textId="77777777" w:rsidTr="00911FD5">
        <w:trPr>
          <w:trHeight w:val="300"/>
        </w:trPr>
        <w:tc>
          <w:tcPr>
            <w:tcW w:w="2710" w:type="dxa"/>
            <w:hideMark/>
          </w:tcPr>
          <w:p w14:paraId="16D33314" w14:textId="77777777" w:rsidR="00F42E93" w:rsidRPr="00CE3FA8" w:rsidRDefault="00F42E93" w:rsidP="00911FD5">
            <w:pPr>
              <w:pStyle w:val="NoSpacing"/>
            </w:pPr>
            <w:r w:rsidRPr="00CE3FA8">
              <w:t>Baricitinib (phosphate)</w:t>
            </w:r>
          </w:p>
        </w:tc>
        <w:tc>
          <w:tcPr>
            <w:tcW w:w="2992" w:type="dxa"/>
            <w:hideMark/>
          </w:tcPr>
          <w:p w14:paraId="3F5B3CBD" w14:textId="77777777" w:rsidR="00F42E93" w:rsidRPr="00CE3FA8" w:rsidRDefault="00F42E93" w:rsidP="00911FD5">
            <w:pPr>
              <w:pStyle w:val="NoSpacing"/>
            </w:pPr>
            <w:r w:rsidRPr="00CE3FA8">
              <w:t>INCB028050 (phosphate);</w:t>
            </w:r>
            <w:r>
              <w:t xml:space="preserve"> </w:t>
            </w:r>
            <w:r w:rsidRPr="00CE3FA8">
              <w:t>LY3009104 (phosphate)</w:t>
            </w:r>
          </w:p>
        </w:tc>
        <w:tc>
          <w:tcPr>
            <w:tcW w:w="3310" w:type="dxa"/>
            <w:hideMark/>
          </w:tcPr>
          <w:p w14:paraId="2A35FA86" w14:textId="77777777" w:rsidR="00F42E93" w:rsidRPr="00CE3FA8" w:rsidRDefault="00F42E93" w:rsidP="00911FD5">
            <w:pPr>
              <w:pStyle w:val="NoSpacing"/>
            </w:pPr>
            <w:r w:rsidRPr="00CE3FA8">
              <w:t>JAK</w:t>
            </w:r>
          </w:p>
        </w:tc>
        <w:tc>
          <w:tcPr>
            <w:tcW w:w="4855" w:type="dxa"/>
            <w:hideMark/>
          </w:tcPr>
          <w:p w14:paraId="73D8B4AD" w14:textId="77777777" w:rsidR="00F42E93" w:rsidRPr="00CE3FA8" w:rsidRDefault="00F42E93" w:rsidP="00911FD5">
            <w:pPr>
              <w:pStyle w:val="NoSpacing"/>
            </w:pPr>
            <w:r w:rsidRPr="00CE3FA8">
              <w:t xml:space="preserve">Epigenetics; JAK/STAT </w:t>
            </w:r>
            <w:r>
              <w:t>Signalling</w:t>
            </w:r>
            <w:r w:rsidRPr="00CE3FA8">
              <w:t>; Stem Cell/Wnt</w:t>
            </w:r>
          </w:p>
        </w:tc>
      </w:tr>
      <w:tr w:rsidR="00F42E93" w:rsidRPr="00CE3FA8" w14:paraId="7F41209B" w14:textId="77777777" w:rsidTr="00911FD5">
        <w:trPr>
          <w:trHeight w:val="300"/>
        </w:trPr>
        <w:tc>
          <w:tcPr>
            <w:tcW w:w="2710" w:type="dxa"/>
            <w:hideMark/>
          </w:tcPr>
          <w:p w14:paraId="7DEB8B92" w14:textId="77777777" w:rsidR="00F42E93" w:rsidRPr="00CE3FA8" w:rsidRDefault="00F42E93" w:rsidP="00911FD5">
            <w:pPr>
              <w:pStyle w:val="NoSpacing"/>
            </w:pPr>
            <w:r w:rsidRPr="00CE3FA8">
              <w:t>Belinostat</w:t>
            </w:r>
          </w:p>
        </w:tc>
        <w:tc>
          <w:tcPr>
            <w:tcW w:w="2992" w:type="dxa"/>
            <w:hideMark/>
          </w:tcPr>
          <w:p w14:paraId="50566629" w14:textId="77777777" w:rsidR="00F42E93" w:rsidRPr="00CE3FA8" w:rsidRDefault="00F42E93" w:rsidP="00911FD5">
            <w:pPr>
              <w:pStyle w:val="NoSpacing"/>
            </w:pPr>
            <w:r w:rsidRPr="00CE3FA8">
              <w:t>PXD101;</w:t>
            </w:r>
            <w:r>
              <w:t xml:space="preserve"> </w:t>
            </w:r>
            <w:r w:rsidRPr="00CE3FA8">
              <w:t>PX105684</w:t>
            </w:r>
          </w:p>
        </w:tc>
        <w:tc>
          <w:tcPr>
            <w:tcW w:w="3310" w:type="dxa"/>
            <w:hideMark/>
          </w:tcPr>
          <w:p w14:paraId="1D9A1221" w14:textId="77777777" w:rsidR="00F42E93" w:rsidRPr="00CE3FA8" w:rsidRDefault="00F42E93" w:rsidP="00911FD5">
            <w:pPr>
              <w:pStyle w:val="NoSpacing"/>
            </w:pPr>
            <w:r w:rsidRPr="00CE3FA8">
              <w:t>Autophagy; HDAC</w:t>
            </w:r>
          </w:p>
        </w:tc>
        <w:tc>
          <w:tcPr>
            <w:tcW w:w="4855" w:type="dxa"/>
            <w:hideMark/>
          </w:tcPr>
          <w:p w14:paraId="3AB650A8" w14:textId="77777777" w:rsidR="00F42E93" w:rsidRPr="00CE3FA8" w:rsidRDefault="00F42E93" w:rsidP="00911FD5">
            <w:pPr>
              <w:pStyle w:val="NoSpacing"/>
            </w:pPr>
            <w:r w:rsidRPr="00CE3FA8">
              <w:t>Autophagy; Cell Cycle/DNA Damage; Epigenetics</w:t>
            </w:r>
          </w:p>
        </w:tc>
      </w:tr>
      <w:tr w:rsidR="00F42E93" w:rsidRPr="00CE3FA8" w14:paraId="69A1AB81" w14:textId="77777777" w:rsidTr="00911FD5">
        <w:trPr>
          <w:trHeight w:val="300"/>
        </w:trPr>
        <w:tc>
          <w:tcPr>
            <w:tcW w:w="2710" w:type="dxa"/>
            <w:hideMark/>
          </w:tcPr>
          <w:p w14:paraId="008CE9E0" w14:textId="77777777" w:rsidR="00F42E93" w:rsidRPr="00CE3FA8" w:rsidRDefault="00F42E93" w:rsidP="00911FD5">
            <w:pPr>
              <w:pStyle w:val="NoSpacing"/>
            </w:pPr>
            <w:r w:rsidRPr="00CE3FA8">
              <w:t>Belotecan (hydrochloride)</w:t>
            </w:r>
          </w:p>
        </w:tc>
        <w:tc>
          <w:tcPr>
            <w:tcW w:w="2992" w:type="dxa"/>
            <w:hideMark/>
          </w:tcPr>
          <w:p w14:paraId="38F4EAC0" w14:textId="77777777" w:rsidR="00F42E93" w:rsidRPr="00CE3FA8" w:rsidRDefault="00F42E93" w:rsidP="00911FD5">
            <w:pPr>
              <w:pStyle w:val="NoSpacing"/>
            </w:pPr>
            <w:r w:rsidRPr="00CE3FA8">
              <w:t>CKD-602</w:t>
            </w:r>
          </w:p>
        </w:tc>
        <w:tc>
          <w:tcPr>
            <w:tcW w:w="3310" w:type="dxa"/>
            <w:hideMark/>
          </w:tcPr>
          <w:p w14:paraId="26DEA051" w14:textId="77777777" w:rsidR="00F42E93" w:rsidRPr="00CE3FA8" w:rsidRDefault="00F42E93" w:rsidP="00911FD5">
            <w:pPr>
              <w:pStyle w:val="NoSpacing"/>
            </w:pPr>
            <w:r w:rsidRPr="00CE3FA8">
              <w:t>Topoisomerase</w:t>
            </w:r>
          </w:p>
        </w:tc>
        <w:tc>
          <w:tcPr>
            <w:tcW w:w="4855" w:type="dxa"/>
            <w:hideMark/>
          </w:tcPr>
          <w:p w14:paraId="45B91D31" w14:textId="77777777" w:rsidR="00F42E93" w:rsidRPr="00CE3FA8" w:rsidRDefault="00F42E93" w:rsidP="00911FD5">
            <w:pPr>
              <w:pStyle w:val="NoSpacing"/>
            </w:pPr>
            <w:r w:rsidRPr="00CE3FA8">
              <w:t>Cell Cycle/DNA Damage</w:t>
            </w:r>
          </w:p>
        </w:tc>
      </w:tr>
      <w:tr w:rsidR="00F42E93" w:rsidRPr="00CE3FA8" w14:paraId="3A33CDA0" w14:textId="77777777" w:rsidTr="00911FD5">
        <w:trPr>
          <w:trHeight w:val="495"/>
        </w:trPr>
        <w:tc>
          <w:tcPr>
            <w:tcW w:w="2710" w:type="dxa"/>
            <w:hideMark/>
          </w:tcPr>
          <w:p w14:paraId="7A3D515F" w14:textId="77777777" w:rsidR="00F42E93" w:rsidRPr="00CE3FA8" w:rsidRDefault="00F42E93" w:rsidP="00911FD5">
            <w:pPr>
              <w:pStyle w:val="NoSpacing"/>
            </w:pPr>
            <w:r w:rsidRPr="00CE3FA8">
              <w:t>Bendamustine (hydrochloride)</w:t>
            </w:r>
          </w:p>
        </w:tc>
        <w:tc>
          <w:tcPr>
            <w:tcW w:w="2992" w:type="dxa"/>
            <w:hideMark/>
          </w:tcPr>
          <w:p w14:paraId="1D679DBA" w14:textId="77777777" w:rsidR="00F42E93" w:rsidRPr="00CE3FA8" w:rsidRDefault="00F42E93" w:rsidP="00911FD5">
            <w:pPr>
              <w:pStyle w:val="NoSpacing"/>
            </w:pPr>
            <w:r w:rsidRPr="00CE3FA8">
              <w:t>SDX-105;</w:t>
            </w:r>
            <w:r>
              <w:t xml:space="preserve"> </w:t>
            </w:r>
            <w:r w:rsidRPr="00CE3FA8">
              <w:t>EP-3101</w:t>
            </w:r>
          </w:p>
        </w:tc>
        <w:tc>
          <w:tcPr>
            <w:tcW w:w="3310" w:type="dxa"/>
            <w:hideMark/>
          </w:tcPr>
          <w:p w14:paraId="2B1AB7EC" w14:textId="77777777" w:rsidR="00F42E93" w:rsidRPr="00CE3FA8" w:rsidRDefault="00F42E93" w:rsidP="00911FD5">
            <w:pPr>
              <w:pStyle w:val="NoSpacing"/>
            </w:pPr>
            <w:r w:rsidRPr="00CE3FA8">
              <w:t>DNA Alkylator/Crosslinker</w:t>
            </w:r>
          </w:p>
        </w:tc>
        <w:tc>
          <w:tcPr>
            <w:tcW w:w="4855" w:type="dxa"/>
            <w:hideMark/>
          </w:tcPr>
          <w:p w14:paraId="3B0E99EC" w14:textId="77777777" w:rsidR="00F42E93" w:rsidRPr="00CE3FA8" w:rsidRDefault="00F42E93" w:rsidP="00911FD5">
            <w:pPr>
              <w:pStyle w:val="NoSpacing"/>
            </w:pPr>
            <w:r w:rsidRPr="00CE3FA8">
              <w:t>Cell Cycle/DNA Damage</w:t>
            </w:r>
          </w:p>
        </w:tc>
      </w:tr>
      <w:tr w:rsidR="00F42E93" w:rsidRPr="00CE3FA8" w14:paraId="0C545FAE" w14:textId="77777777" w:rsidTr="00911FD5">
        <w:trPr>
          <w:trHeight w:val="300"/>
        </w:trPr>
        <w:tc>
          <w:tcPr>
            <w:tcW w:w="2710" w:type="dxa"/>
            <w:hideMark/>
          </w:tcPr>
          <w:p w14:paraId="70643343" w14:textId="77777777" w:rsidR="00F42E93" w:rsidRPr="00CE3FA8" w:rsidRDefault="00F42E93" w:rsidP="00911FD5">
            <w:pPr>
              <w:pStyle w:val="NoSpacing"/>
            </w:pPr>
            <w:r w:rsidRPr="00CE3FA8">
              <w:t>Bendazol</w:t>
            </w:r>
          </w:p>
        </w:tc>
        <w:tc>
          <w:tcPr>
            <w:tcW w:w="2992" w:type="dxa"/>
            <w:hideMark/>
          </w:tcPr>
          <w:p w14:paraId="4F0F7DC3" w14:textId="77777777" w:rsidR="00F42E93" w:rsidRPr="00CE3FA8" w:rsidRDefault="00F42E93" w:rsidP="00911FD5">
            <w:pPr>
              <w:pStyle w:val="NoSpacing"/>
            </w:pPr>
          </w:p>
        </w:tc>
        <w:tc>
          <w:tcPr>
            <w:tcW w:w="3310" w:type="dxa"/>
            <w:hideMark/>
          </w:tcPr>
          <w:p w14:paraId="20587563" w14:textId="77777777" w:rsidR="00F42E93" w:rsidRPr="00CE3FA8" w:rsidRDefault="00F42E93" w:rsidP="00911FD5">
            <w:pPr>
              <w:pStyle w:val="NoSpacing"/>
            </w:pPr>
            <w:r w:rsidRPr="00CE3FA8">
              <w:t>NO Synthase</w:t>
            </w:r>
          </w:p>
        </w:tc>
        <w:tc>
          <w:tcPr>
            <w:tcW w:w="4855" w:type="dxa"/>
            <w:hideMark/>
          </w:tcPr>
          <w:p w14:paraId="7C9C1EBE" w14:textId="77777777" w:rsidR="00F42E93" w:rsidRPr="00CE3FA8" w:rsidRDefault="00F42E93" w:rsidP="00911FD5">
            <w:pPr>
              <w:pStyle w:val="NoSpacing"/>
            </w:pPr>
            <w:r w:rsidRPr="00CE3FA8">
              <w:t>Immunology/Inflammation</w:t>
            </w:r>
          </w:p>
        </w:tc>
      </w:tr>
      <w:tr w:rsidR="00F42E93" w:rsidRPr="00CE3FA8" w14:paraId="69D91E81" w14:textId="77777777" w:rsidTr="00911FD5">
        <w:trPr>
          <w:trHeight w:val="495"/>
        </w:trPr>
        <w:tc>
          <w:tcPr>
            <w:tcW w:w="2710" w:type="dxa"/>
            <w:hideMark/>
          </w:tcPr>
          <w:p w14:paraId="1BE7450B" w14:textId="77777777" w:rsidR="00F42E93" w:rsidRPr="00CE3FA8" w:rsidRDefault="00F42E93" w:rsidP="00911FD5">
            <w:pPr>
              <w:pStyle w:val="NoSpacing"/>
            </w:pPr>
            <w:r w:rsidRPr="00CE3FA8">
              <w:t>Berberine (chloride hydrate)</w:t>
            </w:r>
          </w:p>
        </w:tc>
        <w:tc>
          <w:tcPr>
            <w:tcW w:w="2992" w:type="dxa"/>
            <w:hideMark/>
          </w:tcPr>
          <w:p w14:paraId="12507EA1" w14:textId="77777777" w:rsidR="00F42E93" w:rsidRPr="00CE3FA8" w:rsidRDefault="00F42E93" w:rsidP="00911FD5">
            <w:pPr>
              <w:pStyle w:val="NoSpacing"/>
            </w:pPr>
            <w:r w:rsidRPr="00CE3FA8">
              <w:t>Natural Yellow 18 (chloride hydrate)</w:t>
            </w:r>
          </w:p>
        </w:tc>
        <w:tc>
          <w:tcPr>
            <w:tcW w:w="3310" w:type="dxa"/>
            <w:hideMark/>
          </w:tcPr>
          <w:p w14:paraId="3516B2D7" w14:textId="77777777" w:rsidR="00F42E93" w:rsidRPr="00CE3FA8" w:rsidRDefault="00F42E93" w:rsidP="00911FD5">
            <w:pPr>
              <w:pStyle w:val="NoSpacing"/>
            </w:pPr>
            <w:r w:rsidRPr="00CE3FA8">
              <w:t>Autophagy; Bacterial; ROS; Topoisomerase</w:t>
            </w:r>
          </w:p>
        </w:tc>
        <w:tc>
          <w:tcPr>
            <w:tcW w:w="4855" w:type="dxa"/>
            <w:hideMark/>
          </w:tcPr>
          <w:p w14:paraId="42D7BF77" w14:textId="77777777" w:rsidR="00F42E93" w:rsidRPr="00CE3FA8" w:rsidRDefault="00F42E93" w:rsidP="00911FD5">
            <w:pPr>
              <w:pStyle w:val="NoSpacing"/>
            </w:pPr>
            <w:r w:rsidRPr="00CE3FA8">
              <w:t>Anti-infection; Autophagy; Cell Cycle/DNA Damage; Protein Tyrosine Kinase/RTK</w:t>
            </w:r>
          </w:p>
        </w:tc>
      </w:tr>
      <w:tr w:rsidR="00F42E93" w:rsidRPr="00CE3FA8" w14:paraId="11224A24" w14:textId="77777777" w:rsidTr="00911FD5">
        <w:trPr>
          <w:trHeight w:val="300"/>
        </w:trPr>
        <w:tc>
          <w:tcPr>
            <w:tcW w:w="2710" w:type="dxa"/>
            <w:hideMark/>
          </w:tcPr>
          <w:p w14:paraId="497438BE" w14:textId="77777777" w:rsidR="00F42E93" w:rsidRPr="00CE3FA8" w:rsidRDefault="00F42E93" w:rsidP="00911FD5">
            <w:pPr>
              <w:pStyle w:val="NoSpacing"/>
            </w:pPr>
            <w:r w:rsidRPr="00CE3FA8">
              <w:t>Bexarotene</w:t>
            </w:r>
          </w:p>
        </w:tc>
        <w:tc>
          <w:tcPr>
            <w:tcW w:w="2992" w:type="dxa"/>
            <w:hideMark/>
          </w:tcPr>
          <w:p w14:paraId="0AB1B0DC" w14:textId="77777777" w:rsidR="00F42E93" w:rsidRPr="00CE3FA8" w:rsidRDefault="00F42E93" w:rsidP="00911FD5">
            <w:pPr>
              <w:pStyle w:val="NoSpacing"/>
            </w:pPr>
            <w:r w:rsidRPr="00CE3FA8">
              <w:t>LGD1069</w:t>
            </w:r>
          </w:p>
        </w:tc>
        <w:tc>
          <w:tcPr>
            <w:tcW w:w="3310" w:type="dxa"/>
            <w:hideMark/>
          </w:tcPr>
          <w:p w14:paraId="5DDAA79C" w14:textId="77777777" w:rsidR="00F42E93" w:rsidRPr="00CE3FA8" w:rsidRDefault="00F42E93" w:rsidP="00911FD5">
            <w:pPr>
              <w:pStyle w:val="NoSpacing"/>
            </w:pPr>
            <w:r w:rsidRPr="00CE3FA8">
              <w:t>Autophagy; RAR/RXR</w:t>
            </w:r>
          </w:p>
        </w:tc>
        <w:tc>
          <w:tcPr>
            <w:tcW w:w="4855" w:type="dxa"/>
            <w:hideMark/>
          </w:tcPr>
          <w:p w14:paraId="285CF4A6" w14:textId="77777777" w:rsidR="00F42E93" w:rsidRPr="00CE3FA8" w:rsidRDefault="00F42E93" w:rsidP="00911FD5">
            <w:pPr>
              <w:pStyle w:val="NoSpacing"/>
            </w:pPr>
            <w:r w:rsidRPr="00CE3FA8">
              <w:t>Autophagy; Metabolic Enzyme/Protease</w:t>
            </w:r>
          </w:p>
        </w:tc>
      </w:tr>
      <w:tr w:rsidR="00F42E93" w:rsidRPr="00CE3FA8" w14:paraId="335B5505" w14:textId="77777777" w:rsidTr="00911FD5">
        <w:trPr>
          <w:trHeight w:val="300"/>
        </w:trPr>
        <w:tc>
          <w:tcPr>
            <w:tcW w:w="2710" w:type="dxa"/>
            <w:hideMark/>
          </w:tcPr>
          <w:p w14:paraId="6B8305A4" w14:textId="77777777" w:rsidR="00F42E93" w:rsidRPr="00CE3FA8" w:rsidRDefault="00F42E93" w:rsidP="00911FD5">
            <w:pPr>
              <w:pStyle w:val="NoSpacing"/>
            </w:pPr>
            <w:r w:rsidRPr="00CE3FA8">
              <w:t>Bezafibrate</w:t>
            </w:r>
          </w:p>
        </w:tc>
        <w:tc>
          <w:tcPr>
            <w:tcW w:w="2992" w:type="dxa"/>
            <w:hideMark/>
          </w:tcPr>
          <w:p w14:paraId="1C7C581F" w14:textId="77777777" w:rsidR="00F42E93" w:rsidRPr="00CE3FA8" w:rsidRDefault="00F42E93" w:rsidP="00911FD5">
            <w:pPr>
              <w:pStyle w:val="NoSpacing"/>
            </w:pPr>
            <w:r w:rsidRPr="00CE3FA8">
              <w:t>BM15075</w:t>
            </w:r>
          </w:p>
        </w:tc>
        <w:tc>
          <w:tcPr>
            <w:tcW w:w="3310" w:type="dxa"/>
            <w:hideMark/>
          </w:tcPr>
          <w:p w14:paraId="694D5455" w14:textId="77777777" w:rsidR="00F42E93" w:rsidRPr="00CE3FA8" w:rsidRDefault="00F42E93" w:rsidP="00911FD5">
            <w:pPr>
              <w:pStyle w:val="NoSpacing"/>
            </w:pPr>
            <w:r w:rsidRPr="00CE3FA8">
              <w:t>PPAR</w:t>
            </w:r>
          </w:p>
        </w:tc>
        <w:tc>
          <w:tcPr>
            <w:tcW w:w="4855" w:type="dxa"/>
            <w:hideMark/>
          </w:tcPr>
          <w:p w14:paraId="56A92E20" w14:textId="77777777" w:rsidR="00F42E93" w:rsidRPr="00CE3FA8" w:rsidRDefault="00F42E93" w:rsidP="00911FD5">
            <w:pPr>
              <w:pStyle w:val="NoSpacing"/>
            </w:pPr>
            <w:r w:rsidRPr="00CE3FA8">
              <w:t>Cell Cycle/DNA Damage</w:t>
            </w:r>
          </w:p>
        </w:tc>
      </w:tr>
      <w:tr w:rsidR="00F42E93" w:rsidRPr="00CE3FA8" w14:paraId="0FA28C39" w14:textId="77777777" w:rsidTr="00911FD5">
        <w:trPr>
          <w:trHeight w:val="495"/>
        </w:trPr>
        <w:tc>
          <w:tcPr>
            <w:tcW w:w="2710" w:type="dxa"/>
            <w:hideMark/>
          </w:tcPr>
          <w:p w14:paraId="51D98106" w14:textId="77777777" w:rsidR="00F42E93" w:rsidRPr="00CE3FA8" w:rsidRDefault="00F42E93" w:rsidP="00911FD5">
            <w:pPr>
              <w:pStyle w:val="NoSpacing"/>
            </w:pPr>
            <w:r w:rsidRPr="00CE3FA8">
              <w:t>Binimetinib</w:t>
            </w:r>
          </w:p>
        </w:tc>
        <w:tc>
          <w:tcPr>
            <w:tcW w:w="2992" w:type="dxa"/>
            <w:hideMark/>
          </w:tcPr>
          <w:p w14:paraId="2037A5B6" w14:textId="77777777" w:rsidR="00F42E93" w:rsidRPr="00CE3FA8" w:rsidRDefault="00F42E93" w:rsidP="00911FD5">
            <w:pPr>
              <w:pStyle w:val="NoSpacing"/>
            </w:pPr>
            <w:r w:rsidRPr="00CE3FA8">
              <w:t>MEK162;</w:t>
            </w:r>
            <w:r>
              <w:t xml:space="preserve"> </w:t>
            </w:r>
            <w:r w:rsidRPr="00CE3FA8">
              <w:t>ARRY-162;</w:t>
            </w:r>
            <w:r>
              <w:t xml:space="preserve"> </w:t>
            </w:r>
            <w:r w:rsidRPr="00CE3FA8">
              <w:t>ARRY-438162</w:t>
            </w:r>
          </w:p>
        </w:tc>
        <w:tc>
          <w:tcPr>
            <w:tcW w:w="3310" w:type="dxa"/>
            <w:hideMark/>
          </w:tcPr>
          <w:p w14:paraId="11DD0B7D" w14:textId="77777777" w:rsidR="00F42E93" w:rsidRPr="00CE3FA8" w:rsidRDefault="00F42E93" w:rsidP="00911FD5">
            <w:pPr>
              <w:pStyle w:val="NoSpacing"/>
            </w:pPr>
            <w:r w:rsidRPr="00CE3FA8">
              <w:t>Autophagy; MEK</w:t>
            </w:r>
          </w:p>
        </w:tc>
        <w:tc>
          <w:tcPr>
            <w:tcW w:w="4855" w:type="dxa"/>
            <w:hideMark/>
          </w:tcPr>
          <w:p w14:paraId="680E821D" w14:textId="77777777" w:rsidR="00F42E93" w:rsidRPr="00CE3FA8" w:rsidRDefault="00F42E93" w:rsidP="00911FD5">
            <w:pPr>
              <w:pStyle w:val="NoSpacing"/>
            </w:pPr>
            <w:r w:rsidRPr="00CE3FA8">
              <w:t>Autophagy; MAPK/ERK Pathway</w:t>
            </w:r>
          </w:p>
        </w:tc>
      </w:tr>
      <w:tr w:rsidR="00F42E93" w:rsidRPr="00CE3FA8" w14:paraId="5955DD1E" w14:textId="77777777" w:rsidTr="00911FD5">
        <w:trPr>
          <w:trHeight w:val="300"/>
        </w:trPr>
        <w:tc>
          <w:tcPr>
            <w:tcW w:w="2710" w:type="dxa"/>
            <w:hideMark/>
          </w:tcPr>
          <w:p w14:paraId="69EA1995" w14:textId="77777777" w:rsidR="00F42E93" w:rsidRPr="00CE3FA8" w:rsidRDefault="00F42E93" w:rsidP="00911FD5">
            <w:pPr>
              <w:pStyle w:val="NoSpacing"/>
            </w:pPr>
            <w:r w:rsidRPr="00CE3FA8">
              <w:lastRenderedPageBreak/>
              <w:t>Bleomycin (sulfate)</w:t>
            </w:r>
          </w:p>
        </w:tc>
        <w:tc>
          <w:tcPr>
            <w:tcW w:w="2992" w:type="dxa"/>
            <w:hideMark/>
          </w:tcPr>
          <w:p w14:paraId="54E44FC8" w14:textId="77777777" w:rsidR="00F42E93" w:rsidRPr="00CE3FA8" w:rsidRDefault="00F42E93" w:rsidP="00911FD5">
            <w:pPr>
              <w:pStyle w:val="NoSpacing"/>
            </w:pPr>
            <w:r w:rsidRPr="00CE3FA8">
              <w:t> </w:t>
            </w:r>
          </w:p>
        </w:tc>
        <w:tc>
          <w:tcPr>
            <w:tcW w:w="3310" w:type="dxa"/>
            <w:hideMark/>
          </w:tcPr>
          <w:p w14:paraId="55D57FA6" w14:textId="77777777" w:rsidR="00F42E93" w:rsidRPr="00CE3FA8" w:rsidRDefault="00F42E93" w:rsidP="00911FD5">
            <w:pPr>
              <w:pStyle w:val="NoSpacing"/>
            </w:pPr>
            <w:r w:rsidRPr="00CE3FA8">
              <w:t>Bacterial; DNA/RNA Synthesis</w:t>
            </w:r>
          </w:p>
        </w:tc>
        <w:tc>
          <w:tcPr>
            <w:tcW w:w="4855" w:type="dxa"/>
            <w:hideMark/>
          </w:tcPr>
          <w:p w14:paraId="7A8EF4E5" w14:textId="77777777" w:rsidR="00F42E93" w:rsidRPr="00CE3FA8" w:rsidRDefault="00F42E93" w:rsidP="00911FD5">
            <w:pPr>
              <w:pStyle w:val="NoSpacing"/>
            </w:pPr>
            <w:r w:rsidRPr="00CE3FA8">
              <w:t>Anti-infection; Cell Cycle/DNA Damage</w:t>
            </w:r>
          </w:p>
        </w:tc>
      </w:tr>
      <w:tr w:rsidR="00F42E93" w:rsidRPr="00CE3FA8" w14:paraId="07035924" w14:textId="77777777" w:rsidTr="00911FD5">
        <w:trPr>
          <w:trHeight w:val="975"/>
        </w:trPr>
        <w:tc>
          <w:tcPr>
            <w:tcW w:w="2710" w:type="dxa"/>
            <w:hideMark/>
          </w:tcPr>
          <w:p w14:paraId="4E109F57" w14:textId="77777777" w:rsidR="00F42E93" w:rsidRPr="00CE3FA8" w:rsidRDefault="00F42E93" w:rsidP="00911FD5">
            <w:pPr>
              <w:pStyle w:val="NoSpacing"/>
            </w:pPr>
            <w:r w:rsidRPr="00CE3FA8">
              <w:t>Bortezomib</w:t>
            </w:r>
          </w:p>
        </w:tc>
        <w:tc>
          <w:tcPr>
            <w:tcW w:w="2992" w:type="dxa"/>
            <w:hideMark/>
          </w:tcPr>
          <w:p w14:paraId="6EBDA578" w14:textId="77777777" w:rsidR="00F42E93" w:rsidRPr="00CE3FA8" w:rsidRDefault="00F42E93" w:rsidP="00911FD5">
            <w:pPr>
              <w:pStyle w:val="NoSpacing"/>
            </w:pPr>
            <w:r w:rsidRPr="00CE3FA8">
              <w:t>PS-341;</w:t>
            </w:r>
            <w:r>
              <w:t xml:space="preserve"> </w:t>
            </w:r>
            <w:r w:rsidRPr="00CE3FA8">
              <w:t>Brotezamide;</w:t>
            </w:r>
            <w:r>
              <w:t xml:space="preserve"> </w:t>
            </w:r>
            <w:r w:rsidRPr="00CE3FA8">
              <w:t>DPBA;</w:t>
            </w:r>
            <w:r>
              <w:t xml:space="preserve"> </w:t>
            </w:r>
            <w:r w:rsidRPr="00CE3FA8">
              <w:t>LDP 341;</w:t>
            </w:r>
            <w:r>
              <w:t xml:space="preserve"> </w:t>
            </w:r>
            <w:r w:rsidRPr="00CE3FA8">
              <w:t>MG 341;</w:t>
            </w:r>
            <w:r>
              <w:t xml:space="preserve"> </w:t>
            </w:r>
            <w:r w:rsidRPr="00CE3FA8">
              <w:t>Radiciol;</w:t>
            </w:r>
            <w:r>
              <w:t xml:space="preserve"> </w:t>
            </w:r>
            <w:r w:rsidRPr="00CE3FA8">
              <w:t>NSC 681239</w:t>
            </w:r>
          </w:p>
        </w:tc>
        <w:tc>
          <w:tcPr>
            <w:tcW w:w="3310" w:type="dxa"/>
            <w:hideMark/>
          </w:tcPr>
          <w:p w14:paraId="7C81D6C4" w14:textId="77777777" w:rsidR="00F42E93" w:rsidRPr="00CE3FA8" w:rsidRDefault="00F42E93" w:rsidP="00911FD5">
            <w:pPr>
              <w:pStyle w:val="NoSpacing"/>
            </w:pPr>
            <w:r w:rsidRPr="00CE3FA8">
              <w:t>Apoptosis; Autophagy; Proteasome</w:t>
            </w:r>
          </w:p>
        </w:tc>
        <w:tc>
          <w:tcPr>
            <w:tcW w:w="4855" w:type="dxa"/>
            <w:hideMark/>
          </w:tcPr>
          <w:p w14:paraId="1C1905E1" w14:textId="77777777" w:rsidR="00F42E93" w:rsidRPr="00CE3FA8" w:rsidRDefault="00F42E93" w:rsidP="00911FD5">
            <w:pPr>
              <w:pStyle w:val="NoSpacing"/>
            </w:pPr>
            <w:r w:rsidRPr="00CE3FA8">
              <w:t>Apoptosis; Autophagy; Metabolic Enzyme/Protease</w:t>
            </w:r>
          </w:p>
        </w:tc>
      </w:tr>
      <w:tr w:rsidR="00F42E93" w:rsidRPr="00CE3FA8" w14:paraId="4A26054F" w14:textId="77777777" w:rsidTr="00911FD5">
        <w:trPr>
          <w:trHeight w:val="300"/>
        </w:trPr>
        <w:tc>
          <w:tcPr>
            <w:tcW w:w="2710" w:type="dxa"/>
            <w:hideMark/>
          </w:tcPr>
          <w:p w14:paraId="267F69BC" w14:textId="77777777" w:rsidR="00F42E93" w:rsidRPr="00CE3FA8" w:rsidRDefault="00F42E93" w:rsidP="00911FD5">
            <w:pPr>
              <w:pStyle w:val="NoSpacing"/>
            </w:pPr>
            <w:r w:rsidRPr="00CE3FA8">
              <w:t>Bosutinib</w:t>
            </w:r>
          </w:p>
        </w:tc>
        <w:tc>
          <w:tcPr>
            <w:tcW w:w="2992" w:type="dxa"/>
            <w:hideMark/>
          </w:tcPr>
          <w:p w14:paraId="010818DC" w14:textId="77777777" w:rsidR="00F42E93" w:rsidRPr="00CE3FA8" w:rsidRDefault="00F42E93" w:rsidP="00911FD5">
            <w:pPr>
              <w:pStyle w:val="NoSpacing"/>
            </w:pPr>
            <w:r w:rsidRPr="00CE3FA8">
              <w:t>SKI-606</w:t>
            </w:r>
          </w:p>
        </w:tc>
        <w:tc>
          <w:tcPr>
            <w:tcW w:w="3310" w:type="dxa"/>
            <w:hideMark/>
          </w:tcPr>
          <w:p w14:paraId="2EAE4EF2" w14:textId="77777777" w:rsidR="00F42E93" w:rsidRPr="00CE3FA8" w:rsidRDefault="00F42E93" w:rsidP="00911FD5">
            <w:pPr>
              <w:pStyle w:val="NoSpacing"/>
            </w:pPr>
            <w:r w:rsidRPr="00CE3FA8">
              <w:t>Autophagy; Bcr-Abl; Src</w:t>
            </w:r>
          </w:p>
        </w:tc>
        <w:tc>
          <w:tcPr>
            <w:tcW w:w="4855" w:type="dxa"/>
            <w:hideMark/>
          </w:tcPr>
          <w:p w14:paraId="70175508" w14:textId="77777777" w:rsidR="00F42E93" w:rsidRPr="00CE3FA8" w:rsidRDefault="00F42E93" w:rsidP="00911FD5">
            <w:pPr>
              <w:pStyle w:val="NoSpacing"/>
            </w:pPr>
            <w:r w:rsidRPr="00CE3FA8">
              <w:t>Autophagy; Protein Tyrosine Kinase/RTK</w:t>
            </w:r>
          </w:p>
        </w:tc>
      </w:tr>
      <w:tr w:rsidR="00F42E93" w:rsidRPr="00CE3FA8" w14:paraId="68D4F096" w14:textId="77777777" w:rsidTr="00911FD5">
        <w:trPr>
          <w:trHeight w:val="300"/>
        </w:trPr>
        <w:tc>
          <w:tcPr>
            <w:tcW w:w="2710" w:type="dxa"/>
            <w:hideMark/>
          </w:tcPr>
          <w:p w14:paraId="2FA6916D" w14:textId="77777777" w:rsidR="00F42E93" w:rsidRPr="00CE3FA8" w:rsidRDefault="00F42E93" w:rsidP="00911FD5">
            <w:pPr>
              <w:pStyle w:val="NoSpacing"/>
            </w:pPr>
            <w:r w:rsidRPr="00CE3FA8">
              <w:t>Bremelanotide (Acetate)</w:t>
            </w:r>
          </w:p>
        </w:tc>
        <w:tc>
          <w:tcPr>
            <w:tcW w:w="2992" w:type="dxa"/>
            <w:hideMark/>
          </w:tcPr>
          <w:p w14:paraId="2425C164" w14:textId="77777777" w:rsidR="00F42E93" w:rsidRPr="00CE3FA8" w:rsidRDefault="00F42E93" w:rsidP="00911FD5">
            <w:pPr>
              <w:pStyle w:val="NoSpacing"/>
            </w:pPr>
            <w:r w:rsidRPr="00CE3FA8">
              <w:t>PT-141 Acetate</w:t>
            </w:r>
          </w:p>
        </w:tc>
        <w:tc>
          <w:tcPr>
            <w:tcW w:w="3310" w:type="dxa"/>
            <w:hideMark/>
          </w:tcPr>
          <w:p w14:paraId="5778D50B" w14:textId="77777777" w:rsidR="00F42E93" w:rsidRPr="00CE3FA8" w:rsidRDefault="00F42E93" w:rsidP="00911FD5">
            <w:pPr>
              <w:pStyle w:val="NoSpacing"/>
            </w:pPr>
            <w:r w:rsidRPr="00CE3FA8">
              <w:t>Melanocortin Receptor</w:t>
            </w:r>
          </w:p>
        </w:tc>
        <w:tc>
          <w:tcPr>
            <w:tcW w:w="4855" w:type="dxa"/>
            <w:hideMark/>
          </w:tcPr>
          <w:p w14:paraId="5191FE48" w14:textId="77777777" w:rsidR="00F42E93" w:rsidRPr="00CE3FA8" w:rsidRDefault="00F42E93" w:rsidP="00911FD5">
            <w:pPr>
              <w:pStyle w:val="NoSpacing"/>
            </w:pPr>
            <w:r w:rsidRPr="00CE3FA8">
              <w:t xml:space="preserve">GPCR/G Protein; Neuronal </w:t>
            </w:r>
            <w:r>
              <w:t>Signalling</w:t>
            </w:r>
          </w:p>
        </w:tc>
      </w:tr>
      <w:tr w:rsidR="00F42E93" w:rsidRPr="00CE3FA8" w14:paraId="73C8D9D8" w14:textId="77777777" w:rsidTr="00911FD5">
        <w:trPr>
          <w:trHeight w:val="495"/>
        </w:trPr>
        <w:tc>
          <w:tcPr>
            <w:tcW w:w="2710" w:type="dxa"/>
            <w:hideMark/>
          </w:tcPr>
          <w:p w14:paraId="4C1EA1ED" w14:textId="77777777" w:rsidR="00F42E93" w:rsidRPr="00CE3FA8" w:rsidRDefault="00F42E93" w:rsidP="00911FD5">
            <w:pPr>
              <w:pStyle w:val="NoSpacing"/>
            </w:pPr>
            <w:r w:rsidRPr="00CE3FA8">
              <w:t>Bromhexine (hydrochloride)</w:t>
            </w:r>
          </w:p>
        </w:tc>
        <w:tc>
          <w:tcPr>
            <w:tcW w:w="2992" w:type="dxa"/>
            <w:hideMark/>
          </w:tcPr>
          <w:p w14:paraId="4E36EF77" w14:textId="77777777" w:rsidR="00F42E93" w:rsidRPr="00CE3FA8" w:rsidRDefault="00F42E93" w:rsidP="00911FD5">
            <w:pPr>
              <w:pStyle w:val="NoSpacing"/>
            </w:pPr>
            <w:r w:rsidRPr="00CE3FA8">
              <w:t> </w:t>
            </w:r>
          </w:p>
        </w:tc>
        <w:tc>
          <w:tcPr>
            <w:tcW w:w="3310" w:type="dxa"/>
            <w:hideMark/>
          </w:tcPr>
          <w:p w14:paraId="2C8D976D" w14:textId="77777777" w:rsidR="00F42E93" w:rsidRPr="00CE3FA8" w:rsidRDefault="00F42E93" w:rsidP="00911FD5">
            <w:pPr>
              <w:pStyle w:val="NoSpacing"/>
            </w:pPr>
            <w:r w:rsidRPr="00CE3FA8">
              <w:t>Autophagy; Reactive Oxygen Species</w:t>
            </w:r>
          </w:p>
        </w:tc>
        <w:tc>
          <w:tcPr>
            <w:tcW w:w="4855" w:type="dxa"/>
            <w:hideMark/>
          </w:tcPr>
          <w:p w14:paraId="4EF6F95A" w14:textId="77777777" w:rsidR="00F42E93" w:rsidRPr="00CE3FA8" w:rsidRDefault="00F42E93" w:rsidP="00911FD5">
            <w:pPr>
              <w:pStyle w:val="NoSpacing"/>
            </w:pPr>
            <w:r w:rsidRPr="00CE3FA8">
              <w:t>Autophagy; Immunology/Inflammation; Metabolic Enzyme/Protease; NF-κB</w:t>
            </w:r>
          </w:p>
        </w:tc>
      </w:tr>
      <w:tr w:rsidR="00F42E93" w:rsidRPr="00CE3FA8" w14:paraId="19B5A410" w14:textId="77777777" w:rsidTr="00911FD5">
        <w:trPr>
          <w:trHeight w:val="735"/>
        </w:trPr>
        <w:tc>
          <w:tcPr>
            <w:tcW w:w="2710" w:type="dxa"/>
            <w:hideMark/>
          </w:tcPr>
          <w:p w14:paraId="7B5A1FBD" w14:textId="77777777" w:rsidR="00F42E93" w:rsidRPr="00CE3FA8" w:rsidRDefault="00F42E93" w:rsidP="00911FD5">
            <w:pPr>
              <w:pStyle w:val="NoSpacing"/>
            </w:pPr>
            <w:r w:rsidRPr="00CE3FA8">
              <w:t>Bucladesine (sodium salt)</w:t>
            </w:r>
          </w:p>
        </w:tc>
        <w:tc>
          <w:tcPr>
            <w:tcW w:w="2992" w:type="dxa"/>
            <w:hideMark/>
          </w:tcPr>
          <w:p w14:paraId="4B8081A2" w14:textId="77777777" w:rsidR="00F42E93" w:rsidRPr="00CE3FA8" w:rsidRDefault="00F42E93" w:rsidP="00911FD5">
            <w:pPr>
              <w:pStyle w:val="NoSpacing"/>
            </w:pPr>
            <w:r w:rsidRPr="00CE3FA8">
              <w:t>Dibutyryl-cAMP sodium salt;</w:t>
            </w:r>
            <w:r>
              <w:t xml:space="preserve"> </w:t>
            </w:r>
            <w:r w:rsidRPr="00CE3FA8">
              <w:t>DC2797;</w:t>
            </w:r>
            <w:r>
              <w:t xml:space="preserve"> </w:t>
            </w:r>
            <w:r w:rsidRPr="00CE3FA8">
              <w:t>Sodium dibutyryl cAMP</w:t>
            </w:r>
          </w:p>
        </w:tc>
        <w:tc>
          <w:tcPr>
            <w:tcW w:w="3310" w:type="dxa"/>
            <w:hideMark/>
          </w:tcPr>
          <w:p w14:paraId="1BF9F3F4" w14:textId="77777777" w:rsidR="00F42E93" w:rsidRPr="00CE3FA8" w:rsidRDefault="00F42E93" w:rsidP="00911FD5">
            <w:pPr>
              <w:pStyle w:val="NoSpacing"/>
            </w:pPr>
            <w:r w:rsidRPr="00CE3FA8">
              <w:t>PKA</w:t>
            </w:r>
          </w:p>
        </w:tc>
        <w:tc>
          <w:tcPr>
            <w:tcW w:w="4855" w:type="dxa"/>
            <w:hideMark/>
          </w:tcPr>
          <w:p w14:paraId="5F1091C9" w14:textId="77777777" w:rsidR="00F42E93" w:rsidRPr="00CE3FA8" w:rsidRDefault="00F42E93" w:rsidP="00911FD5">
            <w:pPr>
              <w:pStyle w:val="NoSpacing"/>
            </w:pPr>
            <w:r w:rsidRPr="00CE3FA8">
              <w:t>Protein Tyrosine Kinase/RTK; Stem Cell/Wnt</w:t>
            </w:r>
          </w:p>
        </w:tc>
      </w:tr>
      <w:tr w:rsidR="00F42E93" w:rsidRPr="00CE3FA8" w14:paraId="5E45CBFF" w14:textId="77777777" w:rsidTr="00911FD5">
        <w:trPr>
          <w:trHeight w:val="300"/>
        </w:trPr>
        <w:tc>
          <w:tcPr>
            <w:tcW w:w="2710" w:type="dxa"/>
            <w:hideMark/>
          </w:tcPr>
          <w:p w14:paraId="6863BDB2" w14:textId="77777777" w:rsidR="00F42E93" w:rsidRPr="00CE3FA8" w:rsidRDefault="00F42E93" w:rsidP="00911FD5">
            <w:pPr>
              <w:pStyle w:val="NoSpacing"/>
            </w:pPr>
            <w:r w:rsidRPr="00CE3FA8">
              <w:t>Bufexamac</w:t>
            </w:r>
          </w:p>
        </w:tc>
        <w:tc>
          <w:tcPr>
            <w:tcW w:w="2992" w:type="dxa"/>
            <w:hideMark/>
          </w:tcPr>
          <w:p w14:paraId="5571453B" w14:textId="77777777" w:rsidR="00F42E93" w:rsidRPr="00CE3FA8" w:rsidRDefault="00F42E93" w:rsidP="00911FD5">
            <w:pPr>
              <w:pStyle w:val="NoSpacing"/>
            </w:pPr>
            <w:r w:rsidRPr="00CE3FA8">
              <w:t>Bufexamic acid</w:t>
            </w:r>
          </w:p>
        </w:tc>
        <w:tc>
          <w:tcPr>
            <w:tcW w:w="3310" w:type="dxa"/>
            <w:hideMark/>
          </w:tcPr>
          <w:p w14:paraId="7579D407" w14:textId="77777777" w:rsidR="00F42E93" w:rsidRPr="00CE3FA8" w:rsidRDefault="00F42E93" w:rsidP="00911FD5">
            <w:pPr>
              <w:pStyle w:val="NoSpacing"/>
            </w:pPr>
            <w:r w:rsidRPr="00CE3FA8">
              <w:t>HDAC</w:t>
            </w:r>
          </w:p>
        </w:tc>
        <w:tc>
          <w:tcPr>
            <w:tcW w:w="4855" w:type="dxa"/>
            <w:hideMark/>
          </w:tcPr>
          <w:p w14:paraId="5DC80A73" w14:textId="77777777" w:rsidR="00F42E93" w:rsidRPr="00CE3FA8" w:rsidRDefault="00F42E93" w:rsidP="00911FD5">
            <w:pPr>
              <w:pStyle w:val="NoSpacing"/>
            </w:pPr>
            <w:r w:rsidRPr="00CE3FA8">
              <w:t>Cell Cycle/DNA Damage; Epigenetics</w:t>
            </w:r>
          </w:p>
        </w:tc>
      </w:tr>
      <w:tr w:rsidR="00F42E93" w:rsidRPr="00CE3FA8" w14:paraId="2ECA10D5" w14:textId="77777777" w:rsidTr="00911FD5">
        <w:trPr>
          <w:trHeight w:val="300"/>
        </w:trPr>
        <w:tc>
          <w:tcPr>
            <w:tcW w:w="2710" w:type="dxa"/>
            <w:hideMark/>
          </w:tcPr>
          <w:p w14:paraId="36AFD6E5" w14:textId="77777777" w:rsidR="00F42E93" w:rsidRPr="00CE3FA8" w:rsidRDefault="00F42E93" w:rsidP="00911FD5">
            <w:pPr>
              <w:pStyle w:val="NoSpacing"/>
            </w:pPr>
            <w:r w:rsidRPr="00CE3FA8">
              <w:t>Busulfan</w:t>
            </w:r>
          </w:p>
        </w:tc>
        <w:tc>
          <w:tcPr>
            <w:tcW w:w="2992" w:type="dxa"/>
            <w:hideMark/>
          </w:tcPr>
          <w:p w14:paraId="12D3E031" w14:textId="77777777" w:rsidR="00F42E93" w:rsidRPr="00CE3FA8" w:rsidRDefault="00F42E93" w:rsidP="00911FD5">
            <w:pPr>
              <w:pStyle w:val="NoSpacing"/>
            </w:pPr>
            <w:r w:rsidRPr="00CE3FA8">
              <w:t> </w:t>
            </w:r>
          </w:p>
        </w:tc>
        <w:tc>
          <w:tcPr>
            <w:tcW w:w="3310" w:type="dxa"/>
            <w:hideMark/>
          </w:tcPr>
          <w:p w14:paraId="654C78D6" w14:textId="77777777" w:rsidR="00F42E93" w:rsidRPr="00CE3FA8" w:rsidRDefault="00F42E93" w:rsidP="00911FD5">
            <w:pPr>
              <w:pStyle w:val="NoSpacing"/>
            </w:pPr>
            <w:r w:rsidRPr="00CE3FA8">
              <w:t>DNA Alkylator/Crosslinker</w:t>
            </w:r>
          </w:p>
        </w:tc>
        <w:tc>
          <w:tcPr>
            <w:tcW w:w="4855" w:type="dxa"/>
            <w:hideMark/>
          </w:tcPr>
          <w:p w14:paraId="41C49D0F" w14:textId="77777777" w:rsidR="00F42E93" w:rsidRPr="00CE3FA8" w:rsidRDefault="00F42E93" w:rsidP="00911FD5">
            <w:pPr>
              <w:pStyle w:val="NoSpacing"/>
            </w:pPr>
            <w:r w:rsidRPr="00CE3FA8">
              <w:t>Cell Cycle/DNA Damage</w:t>
            </w:r>
          </w:p>
        </w:tc>
      </w:tr>
      <w:tr w:rsidR="00F42E93" w:rsidRPr="00CE3FA8" w14:paraId="52E8062E" w14:textId="77777777" w:rsidTr="00911FD5">
        <w:trPr>
          <w:trHeight w:val="495"/>
        </w:trPr>
        <w:tc>
          <w:tcPr>
            <w:tcW w:w="2710" w:type="dxa"/>
            <w:hideMark/>
          </w:tcPr>
          <w:p w14:paraId="18F480B1" w14:textId="77777777" w:rsidR="00F42E93" w:rsidRPr="00CE3FA8" w:rsidRDefault="00F42E93" w:rsidP="00911FD5">
            <w:pPr>
              <w:pStyle w:val="NoSpacing"/>
            </w:pPr>
            <w:r w:rsidRPr="00CE3FA8">
              <w:t>Cabazitaxel</w:t>
            </w:r>
          </w:p>
        </w:tc>
        <w:tc>
          <w:tcPr>
            <w:tcW w:w="2992" w:type="dxa"/>
            <w:hideMark/>
          </w:tcPr>
          <w:p w14:paraId="76F9BA73" w14:textId="77777777" w:rsidR="00F42E93" w:rsidRPr="00CE3FA8" w:rsidRDefault="00F42E93" w:rsidP="00911FD5">
            <w:pPr>
              <w:pStyle w:val="NoSpacing"/>
            </w:pPr>
            <w:r w:rsidRPr="00CE3FA8">
              <w:t>XRP6258;</w:t>
            </w:r>
            <w:r>
              <w:t xml:space="preserve"> </w:t>
            </w:r>
            <w:r w:rsidRPr="00CE3FA8">
              <w:t>RPR-116258A;</w:t>
            </w:r>
            <w:r>
              <w:t xml:space="preserve"> </w:t>
            </w:r>
            <w:r w:rsidRPr="00CE3FA8">
              <w:t>taxoid XRP6258</w:t>
            </w:r>
          </w:p>
        </w:tc>
        <w:tc>
          <w:tcPr>
            <w:tcW w:w="3310" w:type="dxa"/>
            <w:hideMark/>
          </w:tcPr>
          <w:p w14:paraId="6572B7CD" w14:textId="77777777" w:rsidR="00F42E93" w:rsidRPr="00CE3FA8" w:rsidRDefault="00F42E93" w:rsidP="00911FD5">
            <w:pPr>
              <w:pStyle w:val="NoSpacing"/>
            </w:pPr>
            <w:r w:rsidRPr="00CE3FA8">
              <w:t>Autophagy; Microtubule/Tubulin</w:t>
            </w:r>
          </w:p>
        </w:tc>
        <w:tc>
          <w:tcPr>
            <w:tcW w:w="4855" w:type="dxa"/>
            <w:hideMark/>
          </w:tcPr>
          <w:p w14:paraId="7D020E35" w14:textId="77777777" w:rsidR="00F42E93" w:rsidRPr="00CE3FA8" w:rsidRDefault="00F42E93" w:rsidP="00911FD5">
            <w:pPr>
              <w:pStyle w:val="NoSpacing"/>
            </w:pPr>
            <w:r w:rsidRPr="00CE3FA8">
              <w:t>Autophagy; Cell Cycle/DNA Damage; Cytoskeleton</w:t>
            </w:r>
          </w:p>
        </w:tc>
      </w:tr>
      <w:tr w:rsidR="00F42E93" w:rsidRPr="00CE3FA8" w14:paraId="08A205A8" w14:textId="77777777" w:rsidTr="00911FD5">
        <w:trPr>
          <w:trHeight w:val="495"/>
        </w:trPr>
        <w:tc>
          <w:tcPr>
            <w:tcW w:w="2710" w:type="dxa"/>
            <w:hideMark/>
          </w:tcPr>
          <w:p w14:paraId="2A420787" w14:textId="77777777" w:rsidR="00F42E93" w:rsidRPr="00CE3FA8" w:rsidRDefault="00F42E93" w:rsidP="00911FD5">
            <w:pPr>
              <w:pStyle w:val="NoSpacing"/>
            </w:pPr>
            <w:r w:rsidRPr="00CE3FA8">
              <w:t>Cabozantinib</w:t>
            </w:r>
          </w:p>
        </w:tc>
        <w:tc>
          <w:tcPr>
            <w:tcW w:w="2992" w:type="dxa"/>
            <w:hideMark/>
          </w:tcPr>
          <w:p w14:paraId="42278056" w14:textId="77777777" w:rsidR="00F42E93" w:rsidRPr="00CE3FA8" w:rsidRDefault="00F42E93" w:rsidP="00911FD5">
            <w:pPr>
              <w:pStyle w:val="NoSpacing"/>
            </w:pPr>
            <w:r w:rsidRPr="00CE3FA8">
              <w:t>XL184;</w:t>
            </w:r>
            <w:r>
              <w:t xml:space="preserve"> </w:t>
            </w:r>
            <w:r w:rsidRPr="00CE3FA8">
              <w:t>BMS-907351</w:t>
            </w:r>
          </w:p>
        </w:tc>
        <w:tc>
          <w:tcPr>
            <w:tcW w:w="3310" w:type="dxa"/>
            <w:hideMark/>
          </w:tcPr>
          <w:p w14:paraId="00734939" w14:textId="77777777" w:rsidR="00F42E93" w:rsidRPr="00CE3FA8" w:rsidRDefault="00F42E93" w:rsidP="00911FD5">
            <w:pPr>
              <w:pStyle w:val="NoSpacing"/>
            </w:pPr>
            <w:r w:rsidRPr="00CE3FA8">
              <w:t>c-Kit; c-Met/HGFR; FLT3; TAM Receptor; VEGFR</w:t>
            </w:r>
          </w:p>
        </w:tc>
        <w:tc>
          <w:tcPr>
            <w:tcW w:w="4855" w:type="dxa"/>
            <w:hideMark/>
          </w:tcPr>
          <w:p w14:paraId="61CCCB59" w14:textId="77777777" w:rsidR="00F42E93" w:rsidRPr="00CE3FA8" w:rsidRDefault="00F42E93" w:rsidP="00911FD5">
            <w:pPr>
              <w:pStyle w:val="NoSpacing"/>
            </w:pPr>
            <w:r w:rsidRPr="00CE3FA8">
              <w:t>Protein Tyrosine Kinase/RTK</w:t>
            </w:r>
          </w:p>
        </w:tc>
      </w:tr>
      <w:tr w:rsidR="00F42E93" w:rsidRPr="00CE3FA8" w14:paraId="50C9D020" w14:textId="77777777" w:rsidTr="00911FD5">
        <w:trPr>
          <w:trHeight w:val="495"/>
        </w:trPr>
        <w:tc>
          <w:tcPr>
            <w:tcW w:w="2710" w:type="dxa"/>
            <w:hideMark/>
          </w:tcPr>
          <w:p w14:paraId="4ABFA152" w14:textId="77777777" w:rsidR="00F42E93" w:rsidRPr="00CE3FA8" w:rsidRDefault="00F42E93" w:rsidP="00911FD5">
            <w:pPr>
              <w:pStyle w:val="NoSpacing"/>
            </w:pPr>
            <w:r w:rsidRPr="00CE3FA8">
              <w:t>Caffeic acid</w:t>
            </w:r>
          </w:p>
        </w:tc>
        <w:tc>
          <w:tcPr>
            <w:tcW w:w="2992" w:type="dxa"/>
            <w:hideMark/>
          </w:tcPr>
          <w:p w14:paraId="349CB5D5" w14:textId="77777777" w:rsidR="00F42E93" w:rsidRPr="00CE3FA8" w:rsidRDefault="00F42E93" w:rsidP="00911FD5">
            <w:pPr>
              <w:pStyle w:val="NoSpacing"/>
            </w:pPr>
            <w:r w:rsidRPr="00CE3FA8">
              <w:t> </w:t>
            </w:r>
          </w:p>
        </w:tc>
        <w:tc>
          <w:tcPr>
            <w:tcW w:w="3310" w:type="dxa"/>
            <w:hideMark/>
          </w:tcPr>
          <w:p w14:paraId="7AF88D8F" w14:textId="77777777" w:rsidR="00F42E93" w:rsidRPr="00CE3FA8" w:rsidRDefault="00F42E93" w:rsidP="00911FD5">
            <w:pPr>
              <w:pStyle w:val="NoSpacing"/>
            </w:pPr>
            <w:r w:rsidRPr="00CE3FA8">
              <w:t>5-Lipoxygenase; Endogenous Metabolite; TRP Channel</w:t>
            </w:r>
          </w:p>
        </w:tc>
        <w:tc>
          <w:tcPr>
            <w:tcW w:w="4855" w:type="dxa"/>
            <w:hideMark/>
          </w:tcPr>
          <w:p w14:paraId="2C5B9758" w14:textId="77777777" w:rsidR="00F42E93" w:rsidRPr="00CE3FA8" w:rsidRDefault="00F42E93" w:rsidP="00911FD5">
            <w:pPr>
              <w:pStyle w:val="NoSpacing"/>
            </w:pPr>
            <w:r w:rsidRPr="00CE3FA8">
              <w:t xml:space="preserve">Membrane Transporter/Ion Channel; Metabolic Enzyme/Protease; Neuronal </w:t>
            </w:r>
            <w:r>
              <w:t>Signalling</w:t>
            </w:r>
          </w:p>
        </w:tc>
      </w:tr>
      <w:tr w:rsidR="00F42E93" w:rsidRPr="00CE3FA8" w14:paraId="71BEAA76" w14:textId="77777777" w:rsidTr="00911FD5">
        <w:trPr>
          <w:trHeight w:val="495"/>
        </w:trPr>
        <w:tc>
          <w:tcPr>
            <w:tcW w:w="2710" w:type="dxa"/>
            <w:hideMark/>
          </w:tcPr>
          <w:p w14:paraId="69424E90" w14:textId="77777777" w:rsidR="00F42E93" w:rsidRPr="00CE3FA8" w:rsidRDefault="00F42E93" w:rsidP="00911FD5">
            <w:pPr>
              <w:pStyle w:val="NoSpacing"/>
            </w:pPr>
            <w:r w:rsidRPr="00CE3FA8">
              <w:t>Capecitabine</w:t>
            </w:r>
          </w:p>
        </w:tc>
        <w:tc>
          <w:tcPr>
            <w:tcW w:w="2992" w:type="dxa"/>
            <w:hideMark/>
          </w:tcPr>
          <w:p w14:paraId="2FCCDC94" w14:textId="77777777" w:rsidR="00F42E93" w:rsidRPr="00CE3FA8" w:rsidRDefault="00F42E93" w:rsidP="00911FD5">
            <w:pPr>
              <w:pStyle w:val="NoSpacing"/>
            </w:pPr>
            <w:r w:rsidRPr="00CE3FA8">
              <w:t> </w:t>
            </w:r>
          </w:p>
        </w:tc>
        <w:tc>
          <w:tcPr>
            <w:tcW w:w="3310" w:type="dxa"/>
            <w:hideMark/>
          </w:tcPr>
          <w:p w14:paraId="6136F3AE" w14:textId="77777777" w:rsidR="00F42E93" w:rsidRPr="00CE3FA8" w:rsidRDefault="00F42E93" w:rsidP="00911FD5">
            <w:pPr>
              <w:pStyle w:val="NoSpacing"/>
            </w:pPr>
            <w:r w:rsidRPr="00CE3FA8">
              <w:t>DNA/RNA Synthesis; Nucleoside Antimetabolite/Analog</w:t>
            </w:r>
          </w:p>
        </w:tc>
        <w:tc>
          <w:tcPr>
            <w:tcW w:w="4855" w:type="dxa"/>
            <w:hideMark/>
          </w:tcPr>
          <w:p w14:paraId="142F32DB" w14:textId="77777777" w:rsidR="00F42E93" w:rsidRPr="00CE3FA8" w:rsidRDefault="00F42E93" w:rsidP="00911FD5">
            <w:pPr>
              <w:pStyle w:val="NoSpacing"/>
            </w:pPr>
            <w:r w:rsidRPr="00CE3FA8">
              <w:t>Cell Cycle/DNA Damage</w:t>
            </w:r>
          </w:p>
        </w:tc>
      </w:tr>
      <w:tr w:rsidR="00F42E93" w:rsidRPr="00CE3FA8" w14:paraId="377AFB53" w14:textId="77777777" w:rsidTr="00911FD5">
        <w:trPr>
          <w:trHeight w:val="495"/>
        </w:trPr>
        <w:tc>
          <w:tcPr>
            <w:tcW w:w="2710" w:type="dxa"/>
            <w:hideMark/>
          </w:tcPr>
          <w:p w14:paraId="3A9E65D5" w14:textId="77777777" w:rsidR="00F42E93" w:rsidRPr="00CE3FA8" w:rsidRDefault="00F42E93" w:rsidP="00911FD5">
            <w:pPr>
              <w:pStyle w:val="NoSpacing"/>
            </w:pPr>
            <w:r w:rsidRPr="00CE3FA8">
              <w:t>Carbamazepine</w:t>
            </w:r>
          </w:p>
        </w:tc>
        <w:tc>
          <w:tcPr>
            <w:tcW w:w="2992" w:type="dxa"/>
            <w:hideMark/>
          </w:tcPr>
          <w:p w14:paraId="69B564AF" w14:textId="77777777" w:rsidR="00F42E93" w:rsidRPr="00CE3FA8" w:rsidRDefault="00F42E93" w:rsidP="00911FD5">
            <w:pPr>
              <w:pStyle w:val="NoSpacing"/>
            </w:pPr>
            <w:r w:rsidRPr="00CE3FA8">
              <w:t>CBZ;</w:t>
            </w:r>
            <w:r>
              <w:t xml:space="preserve"> </w:t>
            </w:r>
            <w:r w:rsidRPr="00CE3FA8">
              <w:t>NSC 169864</w:t>
            </w:r>
          </w:p>
        </w:tc>
        <w:tc>
          <w:tcPr>
            <w:tcW w:w="3310" w:type="dxa"/>
            <w:hideMark/>
          </w:tcPr>
          <w:p w14:paraId="6EE47246" w14:textId="77777777" w:rsidR="00F42E93" w:rsidRPr="00CE3FA8" w:rsidRDefault="00F42E93" w:rsidP="00911FD5">
            <w:pPr>
              <w:pStyle w:val="NoSpacing"/>
            </w:pPr>
            <w:r w:rsidRPr="00CE3FA8">
              <w:t>Autophagy; Mitophagy; Sodium Channel</w:t>
            </w:r>
          </w:p>
        </w:tc>
        <w:tc>
          <w:tcPr>
            <w:tcW w:w="4855" w:type="dxa"/>
            <w:hideMark/>
          </w:tcPr>
          <w:p w14:paraId="4D00EC6D" w14:textId="77777777" w:rsidR="00F42E93" w:rsidRPr="00CE3FA8" w:rsidRDefault="00F42E93" w:rsidP="00911FD5">
            <w:pPr>
              <w:pStyle w:val="NoSpacing"/>
            </w:pPr>
            <w:r w:rsidRPr="00CE3FA8">
              <w:t>Autophagy; Membrane Transporter/Ion Channel</w:t>
            </w:r>
          </w:p>
        </w:tc>
      </w:tr>
      <w:tr w:rsidR="00F42E93" w:rsidRPr="00CE3FA8" w14:paraId="69DD93EE" w14:textId="77777777" w:rsidTr="00911FD5">
        <w:trPr>
          <w:trHeight w:val="300"/>
        </w:trPr>
        <w:tc>
          <w:tcPr>
            <w:tcW w:w="2710" w:type="dxa"/>
            <w:hideMark/>
          </w:tcPr>
          <w:p w14:paraId="04085DF2" w14:textId="77777777" w:rsidR="00F42E93" w:rsidRPr="00CE3FA8" w:rsidRDefault="00F42E93" w:rsidP="00911FD5">
            <w:pPr>
              <w:pStyle w:val="NoSpacing"/>
            </w:pPr>
            <w:r w:rsidRPr="00CE3FA8">
              <w:t>Carmofur</w:t>
            </w:r>
          </w:p>
        </w:tc>
        <w:tc>
          <w:tcPr>
            <w:tcW w:w="2992" w:type="dxa"/>
            <w:hideMark/>
          </w:tcPr>
          <w:p w14:paraId="5008C8A2" w14:textId="77777777" w:rsidR="00F42E93" w:rsidRPr="00CE3FA8" w:rsidRDefault="00F42E93" w:rsidP="00911FD5">
            <w:pPr>
              <w:pStyle w:val="NoSpacing"/>
            </w:pPr>
            <w:r w:rsidRPr="00CE3FA8">
              <w:t>HCFU</w:t>
            </w:r>
          </w:p>
        </w:tc>
        <w:tc>
          <w:tcPr>
            <w:tcW w:w="3310" w:type="dxa"/>
            <w:hideMark/>
          </w:tcPr>
          <w:p w14:paraId="7C05BFC5" w14:textId="77777777" w:rsidR="00F42E93" w:rsidRPr="00CE3FA8" w:rsidRDefault="00F42E93" w:rsidP="00911FD5">
            <w:pPr>
              <w:pStyle w:val="NoSpacing"/>
            </w:pPr>
            <w:r w:rsidRPr="00CE3FA8">
              <w:t>Nucleoside Antimetabolite/Analog</w:t>
            </w:r>
          </w:p>
        </w:tc>
        <w:tc>
          <w:tcPr>
            <w:tcW w:w="4855" w:type="dxa"/>
            <w:hideMark/>
          </w:tcPr>
          <w:p w14:paraId="039AEF5E" w14:textId="77777777" w:rsidR="00F42E93" w:rsidRPr="00CE3FA8" w:rsidRDefault="00F42E93" w:rsidP="00911FD5">
            <w:pPr>
              <w:pStyle w:val="NoSpacing"/>
            </w:pPr>
            <w:r w:rsidRPr="00CE3FA8">
              <w:t>Cell Cycle/DNA Damage</w:t>
            </w:r>
          </w:p>
        </w:tc>
      </w:tr>
      <w:tr w:rsidR="00F42E93" w:rsidRPr="00CE3FA8" w14:paraId="533B8DDF" w14:textId="77777777" w:rsidTr="00911FD5">
        <w:trPr>
          <w:trHeight w:val="300"/>
        </w:trPr>
        <w:tc>
          <w:tcPr>
            <w:tcW w:w="2710" w:type="dxa"/>
            <w:hideMark/>
          </w:tcPr>
          <w:p w14:paraId="748106CC" w14:textId="77777777" w:rsidR="00F42E93" w:rsidRPr="00CE3FA8" w:rsidRDefault="00F42E93" w:rsidP="00911FD5">
            <w:pPr>
              <w:pStyle w:val="NoSpacing"/>
            </w:pPr>
            <w:r w:rsidRPr="00CE3FA8">
              <w:t>Carmustine</w:t>
            </w:r>
          </w:p>
        </w:tc>
        <w:tc>
          <w:tcPr>
            <w:tcW w:w="2992" w:type="dxa"/>
            <w:hideMark/>
          </w:tcPr>
          <w:p w14:paraId="14EEAB2F" w14:textId="77777777" w:rsidR="00F42E93" w:rsidRPr="00CE3FA8" w:rsidRDefault="00F42E93" w:rsidP="00911FD5">
            <w:pPr>
              <w:pStyle w:val="NoSpacing"/>
            </w:pPr>
            <w:r w:rsidRPr="00CE3FA8">
              <w:t> </w:t>
            </w:r>
          </w:p>
        </w:tc>
        <w:tc>
          <w:tcPr>
            <w:tcW w:w="3310" w:type="dxa"/>
            <w:hideMark/>
          </w:tcPr>
          <w:p w14:paraId="2329F348" w14:textId="77777777" w:rsidR="00F42E93" w:rsidRPr="00CE3FA8" w:rsidRDefault="00F42E93" w:rsidP="00911FD5">
            <w:pPr>
              <w:pStyle w:val="NoSpacing"/>
            </w:pPr>
            <w:r w:rsidRPr="00CE3FA8">
              <w:t>DNA Alkylator/Crosslinker</w:t>
            </w:r>
          </w:p>
        </w:tc>
        <w:tc>
          <w:tcPr>
            <w:tcW w:w="4855" w:type="dxa"/>
            <w:hideMark/>
          </w:tcPr>
          <w:p w14:paraId="1B66D664" w14:textId="77777777" w:rsidR="00F42E93" w:rsidRPr="00CE3FA8" w:rsidRDefault="00F42E93" w:rsidP="00911FD5">
            <w:pPr>
              <w:pStyle w:val="NoSpacing"/>
            </w:pPr>
            <w:r w:rsidRPr="00CE3FA8">
              <w:t>Cell Cycle/DNA Damage</w:t>
            </w:r>
          </w:p>
        </w:tc>
      </w:tr>
      <w:tr w:rsidR="00F42E93" w:rsidRPr="00CE3FA8" w14:paraId="0AFFC0AD" w14:textId="77777777" w:rsidTr="00911FD5">
        <w:trPr>
          <w:trHeight w:val="495"/>
        </w:trPr>
        <w:tc>
          <w:tcPr>
            <w:tcW w:w="2710" w:type="dxa"/>
            <w:hideMark/>
          </w:tcPr>
          <w:p w14:paraId="2EBE9228" w14:textId="77777777" w:rsidR="00F42E93" w:rsidRPr="00CE3FA8" w:rsidRDefault="00F42E93" w:rsidP="00911FD5">
            <w:pPr>
              <w:pStyle w:val="NoSpacing"/>
            </w:pPr>
            <w:r w:rsidRPr="00CE3FA8">
              <w:lastRenderedPageBreak/>
              <w:t>Carprofen</w:t>
            </w:r>
          </w:p>
        </w:tc>
        <w:tc>
          <w:tcPr>
            <w:tcW w:w="2992" w:type="dxa"/>
            <w:hideMark/>
          </w:tcPr>
          <w:p w14:paraId="5FF9E2D1" w14:textId="77777777" w:rsidR="00F42E93" w:rsidRPr="00CE3FA8" w:rsidRDefault="00F42E93" w:rsidP="00911FD5">
            <w:pPr>
              <w:pStyle w:val="NoSpacing"/>
            </w:pPr>
            <w:r w:rsidRPr="00CE3FA8">
              <w:t> </w:t>
            </w:r>
          </w:p>
        </w:tc>
        <w:tc>
          <w:tcPr>
            <w:tcW w:w="3310" w:type="dxa"/>
            <w:hideMark/>
          </w:tcPr>
          <w:p w14:paraId="107F6769" w14:textId="77777777" w:rsidR="00F42E93" w:rsidRPr="00CE3FA8" w:rsidRDefault="00F42E93" w:rsidP="00911FD5">
            <w:pPr>
              <w:pStyle w:val="NoSpacing"/>
            </w:pPr>
            <w:r w:rsidRPr="00CE3FA8">
              <w:t>Autophagy; COX; FAAH</w:t>
            </w:r>
          </w:p>
        </w:tc>
        <w:tc>
          <w:tcPr>
            <w:tcW w:w="4855" w:type="dxa"/>
            <w:hideMark/>
          </w:tcPr>
          <w:p w14:paraId="02AEE7D0" w14:textId="77777777" w:rsidR="00F42E93" w:rsidRPr="00CE3FA8" w:rsidRDefault="00F42E93" w:rsidP="00911FD5">
            <w:pPr>
              <w:pStyle w:val="NoSpacing"/>
            </w:pPr>
            <w:r w:rsidRPr="00CE3FA8">
              <w:t xml:space="preserve">Autophagy; Immunology/Inflammation; Metabolic Enzyme/Protease; Neuronal </w:t>
            </w:r>
            <w:r>
              <w:t>Signalling</w:t>
            </w:r>
          </w:p>
        </w:tc>
      </w:tr>
      <w:tr w:rsidR="00F42E93" w:rsidRPr="00CE3FA8" w14:paraId="194B8E5B" w14:textId="77777777" w:rsidTr="00911FD5">
        <w:trPr>
          <w:trHeight w:val="300"/>
        </w:trPr>
        <w:tc>
          <w:tcPr>
            <w:tcW w:w="2710" w:type="dxa"/>
            <w:hideMark/>
          </w:tcPr>
          <w:p w14:paraId="108F637A" w14:textId="77777777" w:rsidR="00F42E93" w:rsidRPr="00CE3FA8" w:rsidRDefault="00F42E93" w:rsidP="00911FD5">
            <w:pPr>
              <w:pStyle w:val="NoSpacing"/>
            </w:pPr>
            <w:r w:rsidRPr="00CE3FA8">
              <w:t>Ceritinib</w:t>
            </w:r>
          </w:p>
        </w:tc>
        <w:tc>
          <w:tcPr>
            <w:tcW w:w="2992" w:type="dxa"/>
            <w:hideMark/>
          </w:tcPr>
          <w:p w14:paraId="67E7F362" w14:textId="77777777" w:rsidR="00F42E93" w:rsidRPr="00CE3FA8" w:rsidRDefault="00F42E93" w:rsidP="00911FD5">
            <w:pPr>
              <w:pStyle w:val="NoSpacing"/>
            </w:pPr>
            <w:r w:rsidRPr="00CE3FA8">
              <w:t>LDK378</w:t>
            </w:r>
          </w:p>
        </w:tc>
        <w:tc>
          <w:tcPr>
            <w:tcW w:w="3310" w:type="dxa"/>
            <w:hideMark/>
          </w:tcPr>
          <w:p w14:paraId="4870F0C6" w14:textId="77777777" w:rsidR="00F42E93" w:rsidRPr="00CE3FA8" w:rsidRDefault="00F42E93" w:rsidP="00911FD5">
            <w:pPr>
              <w:pStyle w:val="NoSpacing"/>
            </w:pPr>
            <w:r w:rsidRPr="00CE3FA8">
              <w:t>ALK; IGF-1R; Insulin Receptor</w:t>
            </w:r>
          </w:p>
        </w:tc>
        <w:tc>
          <w:tcPr>
            <w:tcW w:w="4855" w:type="dxa"/>
            <w:hideMark/>
          </w:tcPr>
          <w:p w14:paraId="2FD1A8F5" w14:textId="77777777" w:rsidR="00F42E93" w:rsidRPr="00CE3FA8" w:rsidRDefault="00F42E93" w:rsidP="00911FD5">
            <w:pPr>
              <w:pStyle w:val="NoSpacing"/>
            </w:pPr>
            <w:r w:rsidRPr="00CE3FA8">
              <w:t>Protein Tyrosine Kinase/RTK</w:t>
            </w:r>
          </w:p>
        </w:tc>
      </w:tr>
      <w:tr w:rsidR="00F42E93" w:rsidRPr="00CE3FA8" w14:paraId="72EFD63D" w14:textId="77777777" w:rsidTr="00911FD5">
        <w:trPr>
          <w:trHeight w:val="300"/>
        </w:trPr>
        <w:tc>
          <w:tcPr>
            <w:tcW w:w="2710" w:type="dxa"/>
            <w:hideMark/>
          </w:tcPr>
          <w:p w14:paraId="02A0FA40" w14:textId="77777777" w:rsidR="00F42E93" w:rsidRPr="00CE3FA8" w:rsidRDefault="00F42E93" w:rsidP="00911FD5">
            <w:pPr>
              <w:pStyle w:val="NoSpacing"/>
            </w:pPr>
            <w:r w:rsidRPr="00CE3FA8">
              <w:t>Chlorambucil</w:t>
            </w:r>
          </w:p>
        </w:tc>
        <w:tc>
          <w:tcPr>
            <w:tcW w:w="2992" w:type="dxa"/>
            <w:hideMark/>
          </w:tcPr>
          <w:p w14:paraId="74AD1DC6" w14:textId="77777777" w:rsidR="00F42E93" w:rsidRPr="00CE3FA8" w:rsidRDefault="00F42E93" w:rsidP="00911FD5">
            <w:pPr>
              <w:pStyle w:val="NoSpacing"/>
            </w:pPr>
            <w:r w:rsidRPr="00CE3FA8">
              <w:t>CB-1348;</w:t>
            </w:r>
            <w:r>
              <w:t xml:space="preserve"> </w:t>
            </w:r>
            <w:r w:rsidRPr="00CE3FA8">
              <w:t>WR-139013</w:t>
            </w:r>
          </w:p>
        </w:tc>
        <w:tc>
          <w:tcPr>
            <w:tcW w:w="3310" w:type="dxa"/>
            <w:hideMark/>
          </w:tcPr>
          <w:p w14:paraId="305C1B6F" w14:textId="77777777" w:rsidR="00F42E93" w:rsidRPr="00CE3FA8" w:rsidRDefault="00F42E93" w:rsidP="00911FD5">
            <w:pPr>
              <w:pStyle w:val="NoSpacing"/>
            </w:pPr>
            <w:r w:rsidRPr="00CE3FA8">
              <w:t>DNA Alkylator/Crosslinker</w:t>
            </w:r>
          </w:p>
        </w:tc>
        <w:tc>
          <w:tcPr>
            <w:tcW w:w="4855" w:type="dxa"/>
            <w:hideMark/>
          </w:tcPr>
          <w:p w14:paraId="58954E75" w14:textId="77777777" w:rsidR="00F42E93" w:rsidRPr="00CE3FA8" w:rsidRDefault="00F42E93" w:rsidP="00911FD5">
            <w:pPr>
              <w:pStyle w:val="NoSpacing"/>
            </w:pPr>
            <w:r w:rsidRPr="00CE3FA8">
              <w:t>Cell Cycle/DNA Damage</w:t>
            </w:r>
          </w:p>
        </w:tc>
      </w:tr>
      <w:tr w:rsidR="00F42E93" w:rsidRPr="00CE3FA8" w14:paraId="3D6F403D" w14:textId="77777777" w:rsidTr="00911FD5">
        <w:trPr>
          <w:trHeight w:val="300"/>
        </w:trPr>
        <w:tc>
          <w:tcPr>
            <w:tcW w:w="2710" w:type="dxa"/>
            <w:hideMark/>
          </w:tcPr>
          <w:p w14:paraId="75FAC609" w14:textId="77777777" w:rsidR="00F42E93" w:rsidRPr="00CE3FA8" w:rsidRDefault="00F42E93" w:rsidP="00911FD5">
            <w:pPr>
              <w:pStyle w:val="NoSpacing"/>
            </w:pPr>
            <w:r w:rsidRPr="00CE3FA8">
              <w:t>Chloroquine (diphosphate)</w:t>
            </w:r>
          </w:p>
        </w:tc>
        <w:tc>
          <w:tcPr>
            <w:tcW w:w="2992" w:type="dxa"/>
            <w:hideMark/>
          </w:tcPr>
          <w:p w14:paraId="308C4C6B" w14:textId="77777777" w:rsidR="00F42E93" w:rsidRPr="00CE3FA8" w:rsidRDefault="00F42E93" w:rsidP="00911FD5">
            <w:pPr>
              <w:pStyle w:val="NoSpacing"/>
            </w:pPr>
            <w:r w:rsidRPr="00CE3FA8">
              <w:t> </w:t>
            </w:r>
          </w:p>
        </w:tc>
        <w:tc>
          <w:tcPr>
            <w:tcW w:w="3310" w:type="dxa"/>
            <w:hideMark/>
          </w:tcPr>
          <w:p w14:paraId="115C762C" w14:textId="77777777" w:rsidR="00F42E93" w:rsidRPr="00CE3FA8" w:rsidRDefault="00F42E93" w:rsidP="00911FD5">
            <w:pPr>
              <w:pStyle w:val="NoSpacing"/>
            </w:pPr>
            <w:r w:rsidRPr="00CE3FA8">
              <w:t>Autophagy; Toll-like Receptor (TLR)</w:t>
            </w:r>
          </w:p>
        </w:tc>
        <w:tc>
          <w:tcPr>
            <w:tcW w:w="4855" w:type="dxa"/>
            <w:hideMark/>
          </w:tcPr>
          <w:p w14:paraId="232E2C89" w14:textId="77777777" w:rsidR="00F42E93" w:rsidRPr="00CE3FA8" w:rsidRDefault="00F42E93" w:rsidP="00911FD5">
            <w:pPr>
              <w:pStyle w:val="NoSpacing"/>
            </w:pPr>
            <w:r w:rsidRPr="00CE3FA8">
              <w:t>Autophagy; Immunology/Inflammation</w:t>
            </w:r>
          </w:p>
        </w:tc>
      </w:tr>
      <w:tr w:rsidR="00F42E93" w:rsidRPr="00CE3FA8" w14:paraId="53EC24FE" w14:textId="77777777" w:rsidTr="00911FD5">
        <w:trPr>
          <w:trHeight w:val="495"/>
        </w:trPr>
        <w:tc>
          <w:tcPr>
            <w:tcW w:w="2710" w:type="dxa"/>
            <w:hideMark/>
          </w:tcPr>
          <w:p w14:paraId="70002E09" w14:textId="77777777" w:rsidR="00F42E93" w:rsidRPr="00CE3FA8" w:rsidRDefault="00F42E93" w:rsidP="00911FD5">
            <w:pPr>
              <w:pStyle w:val="NoSpacing"/>
            </w:pPr>
            <w:r w:rsidRPr="00CE3FA8">
              <w:t>Chlorpheniramine (maleate)</w:t>
            </w:r>
          </w:p>
        </w:tc>
        <w:tc>
          <w:tcPr>
            <w:tcW w:w="2992" w:type="dxa"/>
            <w:hideMark/>
          </w:tcPr>
          <w:p w14:paraId="51F31338" w14:textId="77777777" w:rsidR="00F42E93" w:rsidRPr="00CE3FA8" w:rsidRDefault="00F42E93" w:rsidP="00911FD5">
            <w:pPr>
              <w:pStyle w:val="NoSpacing"/>
            </w:pPr>
            <w:r w:rsidRPr="00CE3FA8">
              <w:t>Chlorphenamine maleate</w:t>
            </w:r>
          </w:p>
        </w:tc>
        <w:tc>
          <w:tcPr>
            <w:tcW w:w="3310" w:type="dxa"/>
            <w:hideMark/>
          </w:tcPr>
          <w:p w14:paraId="7535203C" w14:textId="77777777" w:rsidR="00F42E93" w:rsidRPr="00CE3FA8" w:rsidRDefault="00F42E93" w:rsidP="00911FD5">
            <w:pPr>
              <w:pStyle w:val="NoSpacing"/>
            </w:pPr>
            <w:r w:rsidRPr="00CE3FA8">
              <w:t>Histamine Receptor</w:t>
            </w:r>
          </w:p>
        </w:tc>
        <w:tc>
          <w:tcPr>
            <w:tcW w:w="4855" w:type="dxa"/>
            <w:hideMark/>
          </w:tcPr>
          <w:p w14:paraId="12229649" w14:textId="77777777" w:rsidR="00F42E93" w:rsidRPr="00CE3FA8" w:rsidRDefault="00F42E93" w:rsidP="00911FD5">
            <w:pPr>
              <w:pStyle w:val="NoSpacing"/>
            </w:pPr>
            <w:r w:rsidRPr="00CE3FA8">
              <w:t xml:space="preserve">GPCR/G Protein; Immunology/Inflammation; Neuronal </w:t>
            </w:r>
            <w:r>
              <w:t>Signalling</w:t>
            </w:r>
          </w:p>
        </w:tc>
      </w:tr>
      <w:tr w:rsidR="00F42E93" w:rsidRPr="00CE3FA8" w14:paraId="223B266A" w14:textId="77777777" w:rsidTr="00911FD5">
        <w:trPr>
          <w:trHeight w:val="300"/>
        </w:trPr>
        <w:tc>
          <w:tcPr>
            <w:tcW w:w="2710" w:type="dxa"/>
            <w:hideMark/>
          </w:tcPr>
          <w:p w14:paraId="25540023" w14:textId="77777777" w:rsidR="00F42E93" w:rsidRPr="00CE3FA8" w:rsidRDefault="00F42E93" w:rsidP="00911FD5">
            <w:pPr>
              <w:pStyle w:val="NoSpacing"/>
            </w:pPr>
            <w:r w:rsidRPr="00CE3FA8">
              <w:t>Chlorzoxazone</w:t>
            </w:r>
          </w:p>
        </w:tc>
        <w:tc>
          <w:tcPr>
            <w:tcW w:w="2992" w:type="dxa"/>
            <w:hideMark/>
          </w:tcPr>
          <w:p w14:paraId="22960CB8" w14:textId="77777777" w:rsidR="00F42E93" w:rsidRPr="00CE3FA8" w:rsidRDefault="00F42E93" w:rsidP="00911FD5">
            <w:pPr>
              <w:pStyle w:val="NoSpacing"/>
            </w:pPr>
            <w:r w:rsidRPr="00CE3FA8">
              <w:t> </w:t>
            </w:r>
          </w:p>
        </w:tc>
        <w:tc>
          <w:tcPr>
            <w:tcW w:w="3310" w:type="dxa"/>
            <w:hideMark/>
          </w:tcPr>
          <w:p w14:paraId="7172A5B0" w14:textId="77777777" w:rsidR="00F42E93" w:rsidRPr="00CE3FA8" w:rsidRDefault="00F42E93" w:rsidP="00911FD5">
            <w:pPr>
              <w:pStyle w:val="NoSpacing"/>
            </w:pPr>
            <w:r w:rsidRPr="00CE3FA8">
              <w:t>Cytochrome P450</w:t>
            </w:r>
          </w:p>
        </w:tc>
        <w:tc>
          <w:tcPr>
            <w:tcW w:w="4855" w:type="dxa"/>
            <w:hideMark/>
          </w:tcPr>
          <w:p w14:paraId="564B4FA4" w14:textId="77777777" w:rsidR="00F42E93" w:rsidRPr="00CE3FA8" w:rsidRDefault="00F42E93" w:rsidP="00911FD5">
            <w:pPr>
              <w:pStyle w:val="NoSpacing"/>
            </w:pPr>
            <w:r w:rsidRPr="00CE3FA8">
              <w:t>Metabolic Enzyme/Protease</w:t>
            </w:r>
          </w:p>
        </w:tc>
      </w:tr>
      <w:tr w:rsidR="00F42E93" w:rsidRPr="00CE3FA8" w14:paraId="4D9674A7" w14:textId="77777777" w:rsidTr="00911FD5">
        <w:trPr>
          <w:trHeight w:val="300"/>
        </w:trPr>
        <w:tc>
          <w:tcPr>
            <w:tcW w:w="2710" w:type="dxa"/>
            <w:hideMark/>
          </w:tcPr>
          <w:p w14:paraId="523D7032" w14:textId="77777777" w:rsidR="00F42E93" w:rsidRPr="00CE3FA8" w:rsidRDefault="00F42E93" w:rsidP="00911FD5">
            <w:pPr>
              <w:pStyle w:val="NoSpacing"/>
            </w:pPr>
            <w:r w:rsidRPr="00CE3FA8">
              <w:t>Choline Fenofibrate</w:t>
            </w:r>
          </w:p>
        </w:tc>
        <w:tc>
          <w:tcPr>
            <w:tcW w:w="2992" w:type="dxa"/>
            <w:hideMark/>
          </w:tcPr>
          <w:p w14:paraId="1A061724" w14:textId="77777777" w:rsidR="00F42E93" w:rsidRPr="00CE3FA8" w:rsidRDefault="00F42E93" w:rsidP="00911FD5">
            <w:pPr>
              <w:pStyle w:val="NoSpacing"/>
            </w:pPr>
            <w:r w:rsidRPr="00CE3FA8">
              <w:t>ABT-335</w:t>
            </w:r>
          </w:p>
        </w:tc>
        <w:tc>
          <w:tcPr>
            <w:tcW w:w="3310" w:type="dxa"/>
            <w:hideMark/>
          </w:tcPr>
          <w:p w14:paraId="76B285E9" w14:textId="77777777" w:rsidR="00F42E93" w:rsidRPr="00CE3FA8" w:rsidRDefault="00F42E93" w:rsidP="00911FD5">
            <w:pPr>
              <w:pStyle w:val="NoSpacing"/>
            </w:pPr>
            <w:r w:rsidRPr="00CE3FA8">
              <w:t>Cytochrome P450; PPAR</w:t>
            </w:r>
          </w:p>
        </w:tc>
        <w:tc>
          <w:tcPr>
            <w:tcW w:w="4855" w:type="dxa"/>
            <w:hideMark/>
          </w:tcPr>
          <w:p w14:paraId="39C82093" w14:textId="77777777" w:rsidR="00F42E93" w:rsidRPr="00CE3FA8" w:rsidRDefault="00F42E93" w:rsidP="00911FD5">
            <w:pPr>
              <w:pStyle w:val="NoSpacing"/>
            </w:pPr>
            <w:r w:rsidRPr="00CE3FA8">
              <w:t>Cell Cycle/DNA Damage; Metabolic Enzyme/Protease</w:t>
            </w:r>
          </w:p>
        </w:tc>
      </w:tr>
      <w:tr w:rsidR="00F42E93" w:rsidRPr="00CE3FA8" w14:paraId="4BA33B1F" w14:textId="77777777" w:rsidTr="00911FD5">
        <w:trPr>
          <w:trHeight w:val="300"/>
        </w:trPr>
        <w:tc>
          <w:tcPr>
            <w:tcW w:w="2710" w:type="dxa"/>
            <w:hideMark/>
          </w:tcPr>
          <w:p w14:paraId="20060EED" w14:textId="77777777" w:rsidR="00F42E93" w:rsidRPr="00CE3FA8" w:rsidRDefault="00F42E93" w:rsidP="00911FD5">
            <w:pPr>
              <w:pStyle w:val="NoSpacing"/>
            </w:pPr>
            <w:r w:rsidRPr="00CE3FA8">
              <w:t>Chromocarb</w:t>
            </w:r>
          </w:p>
        </w:tc>
        <w:tc>
          <w:tcPr>
            <w:tcW w:w="2992" w:type="dxa"/>
            <w:hideMark/>
          </w:tcPr>
          <w:p w14:paraId="23774EED" w14:textId="77777777" w:rsidR="00F42E93" w:rsidRPr="00CE3FA8" w:rsidRDefault="00F42E93" w:rsidP="00911FD5">
            <w:pPr>
              <w:pStyle w:val="NoSpacing"/>
            </w:pPr>
            <w:r w:rsidRPr="00CE3FA8">
              <w:t>Chromone-2-carboxylic acid</w:t>
            </w:r>
          </w:p>
        </w:tc>
        <w:tc>
          <w:tcPr>
            <w:tcW w:w="3310" w:type="dxa"/>
            <w:hideMark/>
          </w:tcPr>
          <w:p w14:paraId="331B8FBF" w14:textId="77777777" w:rsidR="00F42E93" w:rsidRPr="00CE3FA8" w:rsidRDefault="00F42E93" w:rsidP="00911FD5">
            <w:pPr>
              <w:pStyle w:val="NoSpacing"/>
            </w:pPr>
            <w:r w:rsidRPr="00CE3FA8">
              <w:t>Others</w:t>
            </w:r>
          </w:p>
        </w:tc>
        <w:tc>
          <w:tcPr>
            <w:tcW w:w="4855" w:type="dxa"/>
            <w:hideMark/>
          </w:tcPr>
          <w:p w14:paraId="43666E53" w14:textId="77777777" w:rsidR="00F42E93" w:rsidRPr="00CE3FA8" w:rsidRDefault="00F42E93" w:rsidP="00911FD5">
            <w:pPr>
              <w:pStyle w:val="NoSpacing"/>
            </w:pPr>
            <w:r w:rsidRPr="00CE3FA8">
              <w:t>Others</w:t>
            </w:r>
          </w:p>
        </w:tc>
      </w:tr>
      <w:tr w:rsidR="00F42E93" w:rsidRPr="00CE3FA8" w14:paraId="612C9E1A" w14:textId="77777777" w:rsidTr="00911FD5">
        <w:trPr>
          <w:trHeight w:val="300"/>
        </w:trPr>
        <w:tc>
          <w:tcPr>
            <w:tcW w:w="2710" w:type="dxa"/>
            <w:hideMark/>
          </w:tcPr>
          <w:p w14:paraId="501FED5A" w14:textId="77777777" w:rsidR="00F42E93" w:rsidRPr="00CE3FA8" w:rsidRDefault="00F42E93" w:rsidP="00911FD5">
            <w:pPr>
              <w:pStyle w:val="NoSpacing"/>
            </w:pPr>
            <w:r w:rsidRPr="00CE3FA8">
              <w:t>Ciprofibrate</w:t>
            </w:r>
          </w:p>
        </w:tc>
        <w:tc>
          <w:tcPr>
            <w:tcW w:w="2992" w:type="dxa"/>
            <w:hideMark/>
          </w:tcPr>
          <w:p w14:paraId="73E16E68" w14:textId="77777777" w:rsidR="00F42E93" w:rsidRPr="00CE3FA8" w:rsidRDefault="00F42E93" w:rsidP="00911FD5">
            <w:pPr>
              <w:pStyle w:val="NoSpacing"/>
            </w:pPr>
            <w:r w:rsidRPr="00CE3FA8">
              <w:t>Win35833</w:t>
            </w:r>
          </w:p>
        </w:tc>
        <w:tc>
          <w:tcPr>
            <w:tcW w:w="3310" w:type="dxa"/>
            <w:hideMark/>
          </w:tcPr>
          <w:p w14:paraId="2A558E62" w14:textId="77777777" w:rsidR="00F42E93" w:rsidRPr="00CE3FA8" w:rsidRDefault="00F42E93" w:rsidP="00911FD5">
            <w:pPr>
              <w:pStyle w:val="NoSpacing"/>
            </w:pPr>
            <w:r w:rsidRPr="00CE3FA8">
              <w:t>PPAR</w:t>
            </w:r>
          </w:p>
        </w:tc>
        <w:tc>
          <w:tcPr>
            <w:tcW w:w="4855" w:type="dxa"/>
            <w:hideMark/>
          </w:tcPr>
          <w:p w14:paraId="2F441028" w14:textId="77777777" w:rsidR="00F42E93" w:rsidRPr="00CE3FA8" w:rsidRDefault="00F42E93" w:rsidP="00911FD5">
            <w:pPr>
              <w:pStyle w:val="NoSpacing"/>
            </w:pPr>
            <w:r w:rsidRPr="00CE3FA8">
              <w:t>Cell Cycle/DNA Damage</w:t>
            </w:r>
          </w:p>
        </w:tc>
      </w:tr>
      <w:tr w:rsidR="00F42E93" w:rsidRPr="00CE3FA8" w14:paraId="7031CAC5" w14:textId="77777777" w:rsidTr="00911FD5">
        <w:trPr>
          <w:trHeight w:val="495"/>
        </w:trPr>
        <w:tc>
          <w:tcPr>
            <w:tcW w:w="2710" w:type="dxa"/>
            <w:hideMark/>
          </w:tcPr>
          <w:p w14:paraId="07BA47E8" w14:textId="77777777" w:rsidR="00F42E93" w:rsidRPr="00CE3FA8" w:rsidRDefault="00F42E93" w:rsidP="00911FD5">
            <w:pPr>
              <w:pStyle w:val="NoSpacing"/>
            </w:pPr>
            <w:r w:rsidRPr="00CE3FA8">
              <w:t>Citalopram (hydrobromide)</w:t>
            </w:r>
          </w:p>
        </w:tc>
        <w:tc>
          <w:tcPr>
            <w:tcW w:w="2992" w:type="dxa"/>
            <w:hideMark/>
          </w:tcPr>
          <w:p w14:paraId="10653772" w14:textId="77777777" w:rsidR="00F42E93" w:rsidRPr="00CE3FA8" w:rsidRDefault="00F42E93" w:rsidP="00911FD5">
            <w:pPr>
              <w:pStyle w:val="NoSpacing"/>
            </w:pPr>
            <w:r w:rsidRPr="00CE3FA8">
              <w:t>(±)-Citalopram hydrobromide;</w:t>
            </w:r>
            <w:r>
              <w:t xml:space="preserve"> </w:t>
            </w:r>
            <w:r w:rsidRPr="00CE3FA8">
              <w:t>Lu 10-171</w:t>
            </w:r>
          </w:p>
        </w:tc>
        <w:tc>
          <w:tcPr>
            <w:tcW w:w="3310" w:type="dxa"/>
            <w:hideMark/>
          </w:tcPr>
          <w:p w14:paraId="160CD1AE" w14:textId="77777777" w:rsidR="00F42E93" w:rsidRPr="00CE3FA8" w:rsidRDefault="00F42E93" w:rsidP="00911FD5">
            <w:pPr>
              <w:pStyle w:val="NoSpacing"/>
            </w:pPr>
            <w:r w:rsidRPr="00CE3FA8">
              <w:t>Autophagy; Serotonin Transporter</w:t>
            </w:r>
          </w:p>
        </w:tc>
        <w:tc>
          <w:tcPr>
            <w:tcW w:w="4855" w:type="dxa"/>
            <w:hideMark/>
          </w:tcPr>
          <w:p w14:paraId="04D4BBB5" w14:textId="77777777" w:rsidR="00F42E93" w:rsidRPr="00CE3FA8" w:rsidRDefault="00F42E93" w:rsidP="00911FD5">
            <w:pPr>
              <w:pStyle w:val="NoSpacing"/>
            </w:pPr>
            <w:r w:rsidRPr="00CE3FA8">
              <w:t xml:space="preserve">Autophagy; Neuronal </w:t>
            </w:r>
            <w:r>
              <w:t>Signalling</w:t>
            </w:r>
          </w:p>
        </w:tc>
      </w:tr>
      <w:tr w:rsidR="00F42E93" w:rsidRPr="00CE3FA8" w14:paraId="02B3E4F7" w14:textId="77777777" w:rsidTr="00911FD5">
        <w:trPr>
          <w:trHeight w:val="300"/>
        </w:trPr>
        <w:tc>
          <w:tcPr>
            <w:tcW w:w="2710" w:type="dxa"/>
            <w:hideMark/>
          </w:tcPr>
          <w:p w14:paraId="413CD45D" w14:textId="77777777" w:rsidR="00F42E93" w:rsidRPr="00CE3FA8" w:rsidRDefault="00F42E93" w:rsidP="00911FD5">
            <w:pPr>
              <w:pStyle w:val="NoSpacing"/>
            </w:pPr>
            <w:r w:rsidRPr="00CE3FA8">
              <w:t>Citric acid</w:t>
            </w:r>
          </w:p>
        </w:tc>
        <w:tc>
          <w:tcPr>
            <w:tcW w:w="2992" w:type="dxa"/>
            <w:hideMark/>
          </w:tcPr>
          <w:p w14:paraId="55ABC3BC" w14:textId="77777777" w:rsidR="00F42E93" w:rsidRPr="00CE3FA8" w:rsidRDefault="00F42E93" w:rsidP="00911FD5">
            <w:pPr>
              <w:pStyle w:val="NoSpacing"/>
            </w:pPr>
            <w:r w:rsidRPr="00CE3FA8">
              <w:t> </w:t>
            </w:r>
          </w:p>
        </w:tc>
        <w:tc>
          <w:tcPr>
            <w:tcW w:w="3310" w:type="dxa"/>
            <w:hideMark/>
          </w:tcPr>
          <w:p w14:paraId="3980D5DE" w14:textId="77777777" w:rsidR="00F42E93" w:rsidRPr="00CE3FA8" w:rsidRDefault="00F42E93" w:rsidP="00911FD5">
            <w:pPr>
              <w:pStyle w:val="NoSpacing"/>
            </w:pPr>
            <w:r w:rsidRPr="00CE3FA8">
              <w:t>Apoptosis; Endogenous Metabolite</w:t>
            </w:r>
          </w:p>
        </w:tc>
        <w:tc>
          <w:tcPr>
            <w:tcW w:w="4855" w:type="dxa"/>
            <w:hideMark/>
          </w:tcPr>
          <w:p w14:paraId="1E9985EF" w14:textId="77777777" w:rsidR="00F42E93" w:rsidRPr="00CE3FA8" w:rsidRDefault="00F42E93" w:rsidP="00911FD5">
            <w:pPr>
              <w:pStyle w:val="NoSpacing"/>
            </w:pPr>
            <w:r w:rsidRPr="00CE3FA8">
              <w:t>Apoptosis; Metabolic Enzyme/Protease</w:t>
            </w:r>
          </w:p>
        </w:tc>
      </w:tr>
      <w:tr w:rsidR="00F42E93" w:rsidRPr="00CE3FA8" w14:paraId="4FC0953E" w14:textId="77777777" w:rsidTr="00911FD5">
        <w:trPr>
          <w:trHeight w:val="300"/>
        </w:trPr>
        <w:tc>
          <w:tcPr>
            <w:tcW w:w="2710" w:type="dxa"/>
            <w:hideMark/>
          </w:tcPr>
          <w:p w14:paraId="4A63819D" w14:textId="77777777" w:rsidR="00F42E93" w:rsidRPr="00CE3FA8" w:rsidRDefault="00F42E93" w:rsidP="00911FD5">
            <w:pPr>
              <w:pStyle w:val="NoSpacing"/>
            </w:pPr>
            <w:r w:rsidRPr="00CE3FA8">
              <w:t>Clioquinol</w:t>
            </w:r>
          </w:p>
        </w:tc>
        <w:tc>
          <w:tcPr>
            <w:tcW w:w="2992" w:type="dxa"/>
            <w:hideMark/>
          </w:tcPr>
          <w:p w14:paraId="6670527B" w14:textId="77777777" w:rsidR="00F42E93" w:rsidRPr="00CE3FA8" w:rsidRDefault="00F42E93" w:rsidP="00911FD5">
            <w:pPr>
              <w:pStyle w:val="NoSpacing"/>
            </w:pPr>
            <w:r w:rsidRPr="00CE3FA8">
              <w:t>Iodochlorhydroxyquin</w:t>
            </w:r>
          </w:p>
        </w:tc>
        <w:tc>
          <w:tcPr>
            <w:tcW w:w="3310" w:type="dxa"/>
            <w:hideMark/>
          </w:tcPr>
          <w:p w14:paraId="7E191F7B" w14:textId="77777777" w:rsidR="00F42E93" w:rsidRPr="00CE3FA8" w:rsidRDefault="00F42E93" w:rsidP="00911FD5">
            <w:pPr>
              <w:pStyle w:val="NoSpacing"/>
            </w:pPr>
            <w:r w:rsidRPr="00CE3FA8">
              <w:t>Autophagy; Fungal; Mitophagy</w:t>
            </w:r>
          </w:p>
        </w:tc>
        <w:tc>
          <w:tcPr>
            <w:tcW w:w="4855" w:type="dxa"/>
            <w:hideMark/>
          </w:tcPr>
          <w:p w14:paraId="24D9B9FB" w14:textId="77777777" w:rsidR="00F42E93" w:rsidRPr="00CE3FA8" w:rsidRDefault="00F42E93" w:rsidP="00911FD5">
            <w:pPr>
              <w:pStyle w:val="NoSpacing"/>
            </w:pPr>
            <w:r w:rsidRPr="00CE3FA8">
              <w:t>Anti-infection; Autophagy</w:t>
            </w:r>
          </w:p>
        </w:tc>
      </w:tr>
      <w:tr w:rsidR="00F42E93" w:rsidRPr="00CE3FA8" w14:paraId="29B42B01" w14:textId="77777777" w:rsidTr="00911FD5">
        <w:trPr>
          <w:trHeight w:val="495"/>
        </w:trPr>
        <w:tc>
          <w:tcPr>
            <w:tcW w:w="2710" w:type="dxa"/>
            <w:hideMark/>
          </w:tcPr>
          <w:p w14:paraId="2A2A5B2B" w14:textId="77777777" w:rsidR="00F42E93" w:rsidRPr="00CE3FA8" w:rsidRDefault="00F42E93" w:rsidP="00911FD5">
            <w:pPr>
              <w:pStyle w:val="NoSpacing"/>
            </w:pPr>
            <w:r w:rsidRPr="00CE3FA8">
              <w:t>Clofarabine</w:t>
            </w:r>
          </w:p>
        </w:tc>
        <w:tc>
          <w:tcPr>
            <w:tcW w:w="2992" w:type="dxa"/>
            <w:hideMark/>
          </w:tcPr>
          <w:p w14:paraId="35F84CD3" w14:textId="77777777" w:rsidR="00F42E93" w:rsidRPr="00CE3FA8" w:rsidRDefault="00F42E93" w:rsidP="00911FD5">
            <w:pPr>
              <w:pStyle w:val="NoSpacing"/>
            </w:pPr>
            <w:r w:rsidRPr="00CE3FA8">
              <w:t> </w:t>
            </w:r>
          </w:p>
        </w:tc>
        <w:tc>
          <w:tcPr>
            <w:tcW w:w="3310" w:type="dxa"/>
            <w:hideMark/>
          </w:tcPr>
          <w:p w14:paraId="11A80A14" w14:textId="77777777" w:rsidR="00F42E93" w:rsidRPr="00CE3FA8" w:rsidRDefault="00F42E93" w:rsidP="00911FD5">
            <w:pPr>
              <w:pStyle w:val="NoSpacing"/>
            </w:pPr>
            <w:r w:rsidRPr="00CE3FA8">
              <w:t>Autophagy; Nucleoside Antimetabolite/Analog</w:t>
            </w:r>
          </w:p>
        </w:tc>
        <w:tc>
          <w:tcPr>
            <w:tcW w:w="4855" w:type="dxa"/>
            <w:hideMark/>
          </w:tcPr>
          <w:p w14:paraId="7697696B" w14:textId="77777777" w:rsidR="00F42E93" w:rsidRPr="00CE3FA8" w:rsidRDefault="00F42E93" w:rsidP="00911FD5">
            <w:pPr>
              <w:pStyle w:val="NoSpacing"/>
            </w:pPr>
            <w:r w:rsidRPr="00CE3FA8">
              <w:t>Autophagy; Cell Cycle/DNA Damage</w:t>
            </w:r>
          </w:p>
        </w:tc>
      </w:tr>
      <w:tr w:rsidR="00F42E93" w:rsidRPr="00CE3FA8" w14:paraId="40585BF3" w14:textId="77777777" w:rsidTr="00911FD5">
        <w:trPr>
          <w:trHeight w:val="300"/>
        </w:trPr>
        <w:tc>
          <w:tcPr>
            <w:tcW w:w="2710" w:type="dxa"/>
            <w:hideMark/>
          </w:tcPr>
          <w:p w14:paraId="7FE28606" w14:textId="77777777" w:rsidR="00F42E93" w:rsidRPr="00CE3FA8" w:rsidRDefault="00F42E93" w:rsidP="00911FD5">
            <w:pPr>
              <w:pStyle w:val="NoSpacing"/>
            </w:pPr>
            <w:r w:rsidRPr="00CE3FA8">
              <w:t>Clofibrate</w:t>
            </w:r>
          </w:p>
        </w:tc>
        <w:tc>
          <w:tcPr>
            <w:tcW w:w="2992" w:type="dxa"/>
            <w:hideMark/>
          </w:tcPr>
          <w:p w14:paraId="303C8B04" w14:textId="77777777" w:rsidR="00F42E93" w:rsidRPr="00CE3FA8" w:rsidRDefault="00F42E93" w:rsidP="00911FD5">
            <w:pPr>
              <w:pStyle w:val="NoSpacing"/>
            </w:pPr>
            <w:r w:rsidRPr="00CE3FA8">
              <w:t> </w:t>
            </w:r>
          </w:p>
        </w:tc>
        <w:tc>
          <w:tcPr>
            <w:tcW w:w="3310" w:type="dxa"/>
            <w:hideMark/>
          </w:tcPr>
          <w:p w14:paraId="1DADF597" w14:textId="77777777" w:rsidR="00F42E93" w:rsidRPr="00CE3FA8" w:rsidRDefault="00F42E93" w:rsidP="00911FD5">
            <w:pPr>
              <w:pStyle w:val="NoSpacing"/>
            </w:pPr>
            <w:r w:rsidRPr="00CE3FA8">
              <w:t>PPAR</w:t>
            </w:r>
          </w:p>
        </w:tc>
        <w:tc>
          <w:tcPr>
            <w:tcW w:w="4855" w:type="dxa"/>
            <w:hideMark/>
          </w:tcPr>
          <w:p w14:paraId="35B3733B" w14:textId="77777777" w:rsidR="00F42E93" w:rsidRPr="00CE3FA8" w:rsidRDefault="00F42E93" w:rsidP="00911FD5">
            <w:pPr>
              <w:pStyle w:val="NoSpacing"/>
            </w:pPr>
            <w:r w:rsidRPr="00CE3FA8">
              <w:t>Cell Cycle/DNA Damage</w:t>
            </w:r>
          </w:p>
        </w:tc>
      </w:tr>
      <w:tr w:rsidR="00F42E93" w:rsidRPr="00CE3FA8" w14:paraId="0631AAEC" w14:textId="77777777" w:rsidTr="00911FD5">
        <w:trPr>
          <w:trHeight w:val="300"/>
        </w:trPr>
        <w:tc>
          <w:tcPr>
            <w:tcW w:w="2710" w:type="dxa"/>
            <w:hideMark/>
          </w:tcPr>
          <w:p w14:paraId="18CC57FD" w14:textId="77777777" w:rsidR="00F42E93" w:rsidRPr="00CE3FA8" w:rsidRDefault="00F42E93" w:rsidP="00911FD5">
            <w:pPr>
              <w:pStyle w:val="NoSpacing"/>
            </w:pPr>
            <w:r w:rsidRPr="00CE3FA8">
              <w:t>Cobimetinib</w:t>
            </w:r>
          </w:p>
        </w:tc>
        <w:tc>
          <w:tcPr>
            <w:tcW w:w="2992" w:type="dxa"/>
            <w:hideMark/>
          </w:tcPr>
          <w:p w14:paraId="72584F29" w14:textId="77777777" w:rsidR="00F42E93" w:rsidRPr="00CE3FA8" w:rsidRDefault="00F42E93" w:rsidP="00911FD5">
            <w:pPr>
              <w:pStyle w:val="NoSpacing"/>
            </w:pPr>
            <w:r w:rsidRPr="00CE3FA8">
              <w:t>GDC-0973;</w:t>
            </w:r>
            <w:r>
              <w:t xml:space="preserve"> </w:t>
            </w:r>
            <w:r w:rsidRPr="00CE3FA8">
              <w:t>XL518</w:t>
            </w:r>
          </w:p>
        </w:tc>
        <w:tc>
          <w:tcPr>
            <w:tcW w:w="3310" w:type="dxa"/>
            <w:hideMark/>
          </w:tcPr>
          <w:p w14:paraId="40E1D852" w14:textId="77777777" w:rsidR="00F42E93" w:rsidRPr="00CE3FA8" w:rsidRDefault="00F42E93" w:rsidP="00911FD5">
            <w:pPr>
              <w:pStyle w:val="NoSpacing"/>
            </w:pPr>
            <w:r w:rsidRPr="00CE3FA8">
              <w:t>MEK</w:t>
            </w:r>
          </w:p>
        </w:tc>
        <w:tc>
          <w:tcPr>
            <w:tcW w:w="4855" w:type="dxa"/>
            <w:hideMark/>
          </w:tcPr>
          <w:p w14:paraId="3334A884" w14:textId="77777777" w:rsidR="00F42E93" w:rsidRPr="00CE3FA8" w:rsidRDefault="00F42E93" w:rsidP="00911FD5">
            <w:pPr>
              <w:pStyle w:val="NoSpacing"/>
            </w:pPr>
            <w:r w:rsidRPr="00CE3FA8">
              <w:t>MAPK/ERK Pathway</w:t>
            </w:r>
          </w:p>
        </w:tc>
      </w:tr>
      <w:tr w:rsidR="00F42E93" w:rsidRPr="00CE3FA8" w14:paraId="43020568" w14:textId="77777777" w:rsidTr="00911FD5">
        <w:trPr>
          <w:trHeight w:val="300"/>
        </w:trPr>
        <w:tc>
          <w:tcPr>
            <w:tcW w:w="2710" w:type="dxa"/>
            <w:hideMark/>
          </w:tcPr>
          <w:p w14:paraId="3A76C07B" w14:textId="77777777" w:rsidR="00F42E93" w:rsidRPr="00CE3FA8" w:rsidRDefault="00F42E93" w:rsidP="00911FD5">
            <w:pPr>
              <w:pStyle w:val="NoSpacing"/>
            </w:pPr>
            <w:r w:rsidRPr="00CE3FA8">
              <w:t>Colchicine</w:t>
            </w:r>
          </w:p>
        </w:tc>
        <w:tc>
          <w:tcPr>
            <w:tcW w:w="2992" w:type="dxa"/>
            <w:hideMark/>
          </w:tcPr>
          <w:p w14:paraId="78C2F09E" w14:textId="77777777" w:rsidR="00F42E93" w:rsidRPr="00CE3FA8" w:rsidRDefault="00F42E93" w:rsidP="00911FD5">
            <w:pPr>
              <w:pStyle w:val="NoSpacing"/>
            </w:pPr>
            <w:r w:rsidRPr="00CE3FA8">
              <w:t> </w:t>
            </w:r>
          </w:p>
        </w:tc>
        <w:tc>
          <w:tcPr>
            <w:tcW w:w="3310" w:type="dxa"/>
            <w:hideMark/>
          </w:tcPr>
          <w:p w14:paraId="6995D79B" w14:textId="77777777" w:rsidR="00F42E93" w:rsidRPr="00CE3FA8" w:rsidRDefault="00F42E93" w:rsidP="00911FD5">
            <w:pPr>
              <w:pStyle w:val="NoSpacing"/>
            </w:pPr>
            <w:r w:rsidRPr="00CE3FA8">
              <w:t>Autophagy; Microtubule/Tubulin</w:t>
            </w:r>
          </w:p>
        </w:tc>
        <w:tc>
          <w:tcPr>
            <w:tcW w:w="4855" w:type="dxa"/>
            <w:hideMark/>
          </w:tcPr>
          <w:p w14:paraId="347D390A" w14:textId="77777777" w:rsidR="00F42E93" w:rsidRPr="00CE3FA8" w:rsidRDefault="00F42E93" w:rsidP="00911FD5">
            <w:pPr>
              <w:pStyle w:val="NoSpacing"/>
            </w:pPr>
            <w:r w:rsidRPr="00CE3FA8">
              <w:t>Autophagy; Cell Cycle/DNA Damage; Cytoskeleton</w:t>
            </w:r>
          </w:p>
        </w:tc>
      </w:tr>
      <w:tr w:rsidR="00F42E93" w:rsidRPr="00CE3FA8" w14:paraId="3FCCA2CF" w14:textId="77777777" w:rsidTr="00911FD5">
        <w:trPr>
          <w:trHeight w:val="300"/>
        </w:trPr>
        <w:tc>
          <w:tcPr>
            <w:tcW w:w="2710" w:type="dxa"/>
            <w:hideMark/>
          </w:tcPr>
          <w:p w14:paraId="3F963947" w14:textId="77777777" w:rsidR="00F42E93" w:rsidRPr="00CE3FA8" w:rsidRDefault="00F42E93" w:rsidP="00911FD5">
            <w:pPr>
              <w:pStyle w:val="NoSpacing"/>
            </w:pPr>
            <w:r w:rsidRPr="00CE3FA8">
              <w:t>Conivaptan (hydrochloride)</w:t>
            </w:r>
          </w:p>
        </w:tc>
        <w:tc>
          <w:tcPr>
            <w:tcW w:w="2992" w:type="dxa"/>
            <w:hideMark/>
          </w:tcPr>
          <w:p w14:paraId="0120321D" w14:textId="77777777" w:rsidR="00F42E93" w:rsidRPr="00CE3FA8" w:rsidRDefault="00F42E93" w:rsidP="00911FD5">
            <w:pPr>
              <w:pStyle w:val="NoSpacing"/>
            </w:pPr>
            <w:r w:rsidRPr="00CE3FA8">
              <w:t>YM 087</w:t>
            </w:r>
          </w:p>
        </w:tc>
        <w:tc>
          <w:tcPr>
            <w:tcW w:w="3310" w:type="dxa"/>
            <w:hideMark/>
          </w:tcPr>
          <w:p w14:paraId="4B2F236E" w14:textId="77777777" w:rsidR="00F42E93" w:rsidRPr="00CE3FA8" w:rsidRDefault="00F42E93" w:rsidP="00911FD5">
            <w:pPr>
              <w:pStyle w:val="NoSpacing"/>
            </w:pPr>
            <w:r w:rsidRPr="00CE3FA8">
              <w:t>Vasopressin Receptor</w:t>
            </w:r>
          </w:p>
        </w:tc>
        <w:tc>
          <w:tcPr>
            <w:tcW w:w="4855" w:type="dxa"/>
            <w:hideMark/>
          </w:tcPr>
          <w:p w14:paraId="6A6F02D5" w14:textId="77777777" w:rsidR="00F42E93" w:rsidRPr="00CE3FA8" w:rsidRDefault="00F42E93" w:rsidP="00911FD5">
            <w:pPr>
              <w:pStyle w:val="NoSpacing"/>
            </w:pPr>
            <w:r w:rsidRPr="00CE3FA8">
              <w:t>GPCR/G Protein</w:t>
            </w:r>
          </w:p>
        </w:tc>
      </w:tr>
      <w:tr w:rsidR="00F42E93" w:rsidRPr="00CE3FA8" w14:paraId="20E9008F" w14:textId="77777777" w:rsidTr="00911FD5">
        <w:trPr>
          <w:trHeight w:val="300"/>
        </w:trPr>
        <w:tc>
          <w:tcPr>
            <w:tcW w:w="2710" w:type="dxa"/>
            <w:hideMark/>
          </w:tcPr>
          <w:p w14:paraId="288EBB96" w14:textId="77777777" w:rsidR="00F42E93" w:rsidRPr="00CE3FA8" w:rsidRDefault="00F42E93" w:rsidP="00911FD5">
            <w:pPr>
              <w:pStyle w:val="NoSpacing"/>
            </w:pPr>
            <w:r w:rsidRPr="00CE3FA8">
              <w:lastRenderedPageBreak/>
              <w:t>Crizotinib (hydrochloride)</w:t>
            </w:r>
          </w:p>
        </w:tc>
        <w:tc>
          <w:tcPr>
            <w:tcW w:w="2992" w:type="dxa"/>
            <w:hideMark/>
          </w:tcPr>
          <w:p w14:paraId="06BF41E9" w14:textId="77777777" w:rsidR="00F42E93" w:rsidRPr="00CE3FA8" w:rsidRDefault="00F42E93" w:rsidP="00911FD5">
            <w:pPr>
              <w:pStyle w:val="NoSpacing"/>
            </w:pPr>
            <w:r w:rsidRPr="00CE3FA8">
              <w:t>PF-02341066 hydrochloride</w:t>
            </w:r>
          </w:p>
        </w:tc>
        <w:tc>
          <w:tcPr>
            <w:tcW w:w="3310" w:type="dxa"/>
            <w:hideMark/>
          </w:tcPr>
          <w:p w14:paraId="72504801" w14:textId="77777777" w:rsidR="00F42E93" w:rsidRPr="00CE3FA8" w:rsidRDefault="00F42E93" w:rsidP="00911FD5">
            <w:pPr>
              <w:pStyle w:val="NoSpacing"/>
            </w:pPr>
            <w:r w:rsidRPr="00CE3FA8">
              <w:t>ALK; Autophagy; c-Met/HGFR</w:t>
            </w:r>
          </w:p>
        </w:tc>
        <w:tc>
          <w:tcPr>
            <w:tcW w:w="4855" w:type="dxa"/>
            <w:hideMark/>
          </w:tcPr>
          <w:p w14:paraId="0CE74FB1" w14:textId="77777777" w:rsidR="00F42E93" w:rsidRPr="00CE3FA8" w:rsidRDefault="00F42E93" w:rsidP="00911FD5">
            <w:pPr>
              <w:pStyle w:val="NoSpacing"/>
            </w:pPr>
            <w:r w:rsidRPr="00CE3FA8">
              <w:t>Autophagy; Protein Tyrosine Kinase/RTK</w:t>
            </w:r>
          </w:p>
        </w:tc>
      </w:tr>
      <w:tr w:rsidR="00F42E93" w:rsidRPr="00CE3FA8" w14:paraId="02984C8A" w14:textId="77777777" w:rsidTr="00911FD5">
        <w:trPr>
          <w:trHeight w:val="735"/>
        </w:trPr>
        <w:tc>
          <w:tcPr>
            <w:tcW w:w="2710" w:type="dxa"/>
            <w:hideMark/>
          </w:tcPr>
          <w:p w14:paraId="25C73DD3" w14:textId="77777777" w:rsidR="00F42E93" w:rsidRPr="00CE3FA8" w:rsidRDefault="00F42E93" w:rsidP="00911FD5">
            <w:pPr>
              <w:pStyle w:val="NoSpacing"/>
            </w:pPr>
            <w:r w:rsidRPr="00CE3FA8">
              <w:t>Cytarabine</w:t>
            </w:r>
          </w:p>
        </w:tc>
        <w:tc>
          <w:tcPr>
            <w:tcW w:w="2992" w:type="dxa"/>
            <w:hideMark/>
          </w:tcPr>
          <w:p w14:paraId="679B9341" w14:textId="77777777" w:rsidR="00F42E93" w:rsidRPr="00CE3FA8" w:rsidRDefault="00F42E93" w:rsidP="00911FD5">
            <w:pPr>
              <w:pStyle w:val="NoSpacing"/>
            </w:pPr>
            <w:r w:rsidRPr="00CE3FA8">
              <w:t>Cytosine β-D-arabinofuranoside;</w:t>
            </w:r>
            <w:r>
              <w:t xml:space="preserve"> </w:t>
            </w:r>
            <w:r w:rsidRPr="00CE3FA8">
              <w:t>Cytosine Arabinoside;</w:t>
            </w:r>
            <w:r>
              <w:t xml:space="preserve"> </w:t>
            </w:r>
            <w:r w:rsidRPr="00CE3FA8">
              <w:t>Ara-C</w:t>
            </w:r>
          </w:p>
        </w:tc>
        <w:tc>
          <w:tcPr>
            <w:tcW w:w="3310" w:type="dxa"/>
            <w:hideMark/>
          </w:tcPr>
          <w:p w14:paraId="566D0904" w14:textId="77777777" w:rsidR="00F42E93" w:rsidRPr="00CE3FA8" w:rsidRDefault="00F42E93" w:rsidP="00911FD5">
            <w:pPr>
              <w:pStyle w:val="NoSpacing"/>
            </w:pPr>
            <w:r w:rsidRPr="00CE3FA8">
              <w:t>Autophagy; DNA/RNA Synthesis; Nucleoside Antimetabolite/Analog</w:t>
            </w:r>
          </w:p>
        </w:tc>
        <w:tc>
          <w:tcPr>
            <w:tcW w:w="4855" w:type="dxa"/>
            <w:hideMark/>
          </w:tcPr>
          <w:p w14:paraId="2FFFC794" w14:textId="77777777" w:rsidR="00F42E93" w:rsidRPr="00CE3FA8" w:rsidRDefault="00F42E93" w:rsidP="00911FD5">
            <w:pPr>
              <w:pStyle w:val="NoSpacing"/>
            </w:pPr>
            <w:r w:rsidRPr="00CE3FA8">
              <w:t>Autophagy; Cell Cycle/DNA Damage</w:t>
            </w:r>
          </w:p>
        </w:tc>
      </w:tr>
      <w:tr w:rsidR="00F42E93" w:rsidRPr="00CE3FA8" w14:paraId="777A1382" w14:textId="77777777" w:rsidTr="00911FD5">
        <w:trPr>
          <w:trHeight w:val="300"/>
        </w:trPr>
        <w:tc>
          <w:tcPr>
            <w:tcW w:w="2710" w:type="dxa"/>
            <w:hideMark/>
          </w:tcPr>
          <w:p w14:paraId="27BD0075" w14:textId="77777777" w:rsidR="00F42E93" w:rsidRPr="00CE3FA8" w:rsidRDefault="00F42E93" w:rsidP="00911FD5">
            <w:pPr>
              <w:pStyle w:val="NoSpacing"/>
            </w:pPr>
            <w:r w:rsidRPr="00CE3FA8">
              <w:t>Dabrafenib</w:t>
            </w:r>
          </w:p>
        </w:tc>
        <w:tc>
          <w:tcPr>
            <w:tcW w:w="2992" w:type="dxa"/>
            <w:hideMark/>
          </w:tcPr>
          <w:p w14:paraId="18C7566F" w14:textId="77777777" w:rsidR="00F42E93" w:rsidRPr="00CE3FA8" w:rsidRDefault="00F42E93" w:rsidP="00911FD5">
            <w:pPr>
              <w:pStyle w:val="NoSpacing"/>
            </w:pPr>
            <w:r w:rsidRPr="00CE3FA8">
              <w:t>GSK2118436A;</w:t>
            </w:r>
            <w:r>
              <w:t xml:space="preserve"> </w:t>
            </w:r>
            <w:r w:rsidRPr="00CE3FA8">
              <w:t>GSK2118436</w:t>
            </w:r>
          </w:p>
        </w:tc>
        <w:tc>
          <w:tcPr>
            <w:tcW w:w="3310" w:type="dxa"/>
            <w:hideMark/>
          </w:tcPr>
          <w:p w14:paraId="324BA735" w14:textId="77777777" w:rsidR="00F42E93" w:rsidRPr="00CE3FA8" w:rsidRDefault="00F42E93" w:rsidP="00911FD5">
            <w:pPr>
              <w:pStyle w:val="NoSpacing"/>
            </w:pPr>
            <w:r w:rsidRPr="00CE3FA8">
              <w:t>Raf</w:t>
            </w:r>
          </w:p>
        </w:tc>
        <w:tc>
          <w:tcPr>
            <w:tcW w:w="4855" w:type="dxa"/>
            <w:hideMark/>
          </w:tcPr>
          <w:p w14:paraId="1B5A6FA7" w14:textId="77777777" w:rsidR="00F42E93" w:rsidRPr="00CE3FA8" w:rsidRDefault="00F42E93" w:rsidP="00911FD5">
            <w:pPr>
              <w:pStyle w:val="NoSpacing"/>
            </w:pPr>
            <w:r w:rsidRPr="00CE3FA8">
              <w:t>MAPK/ERK Pathway</w:t>
            </w:r>
          </w:p>
        </w:tc>
      </w:tr>
      <w:tr w:rsidR="00F42E93" w:rsidRPr="00CE3FA8" w14:paraId="7C67D381" w14:textId="77777777" w:rsidTr="00911FD5">
        <w:trPr>
          <w:trHeight w:val="300"/>
        </w:trPr>
        <w:tc>
          <w:tcPr>
            <w:tcW w:w="2710" w:type="dxa"/>
            <w:hideMark/>
          </w:tcPr>
          <w:p w14:paraId="214B6B1F" w14:textId="77777777" w:rsidR="00F42E93" w:rsidRPr="00CE3FA8" w:rsidRDefault="00F42E93" w:rsidP="00911FD5">
            <w:pPr>
              <w:pStyle w:val="NoSpacing"/>
            </w:pPr>
            <w:r w:rsidRPr="00CE3FA8">
              <w:t>Dacarbazine</w:t>
            </w:r>
          </w:p>
        </w:tc>
        <w:tc>
          <w:tcPr>
            <w:tcW w:w="2992" w:type="dxa"/>
            <w:hideMark/>
          </w:tcPr>
          <w:p w14:paraId="655958B4" w14:textId="77777777" w:rsidR="00F42E93" w:rsidRPr="00CE3FA8" w:rsidRDefault="00F42E93" w:rsidP="00911FD5">
            <w:pPr>
              <w:pStyle w:val="NoSpacing"/>
            </w:pPr>
            <w:r w:rsidRPr="00CE3FA8">
              <w:t>Imidazole Carboxamide</w:t>
            </w:r>
          </w:p>
        </w:tc>
        <w:tc>
          <w:tcPr>
            <w:tcW w:w="3310" w:type="dxa"/>
            <w:hideMark/>
          </w:tcPr>
          <w:p w14:paraId="2FACE66E" w14:textId="77777777" w:rsidR="00F42E93" w:rsidRPr="00CE3FA8" w:rsidRDefault="00F42E93" w:rsidP="00911FD5">
            <w:pPr>
              <w:pStyle w:val="NoSpacing"/>
            </w:pPr>
            <w:r w:rsidRPr="00CE3FA8">
              <w:t>Nucleoside Antimetabolite/Analog</w:t>
            </w:r>
          </w:p>
        </w:tc>
        <w:tc>
          <w:tcPr>
            <w:tcW w:w="4855" w:type="dxa"/>
            <w:hideMark/>
          </w:tcPr>
          <w:p w14:paraId="1710D92A" w14:textId="77777777" w:rsidR="00F42E93" w:rsidRPr="00CE3FA8" w:rsidRDefault="00F42E93" w:rsidP="00911FD5">
            <w:pPr>
              <w:pStyle w:val="NoSpacing"/>
            </w:pPr>
            <w:r w:rsidRPr="00CE3FA8">
              <w:t>Cell Cycle/DNA Damage</w:t>
            </w:r>
          </w:p>
        </w:tc>
      </w:tr>
      <w:tr w:rsidR="00F42E93" w:rsidRPr="00CE3FA8" w14:paraId="18DA918A" w14:textId="77777777" w:rsidTr="00911FD5">
        <w:trPr>
          <w:trHeight w:val="300"/>
        </w:trPr>
        <w:tc>
          <w:tcPr>
            <w:tcW w:w="2710" w:type="dxa"/>
            <w:hideMark/>
          </w:tcPr>
          <w:p w14:paraId="362A055C" w14:textId="77777777" w:rsidR="00F42E93" w:rsidRPr="00CE3FA8" w:rsidRDefault="00F42E93" w:rsidP="00911FD5">
            <w:pPr>
              <w:pStyle w:val="NoSpacing"/>
            </w:pPr>
            <w:r w:rsidRPr="00CE3FA8">
              <w:t>Dacomitinib</w:t>
            </w:r>
          </w:p>
        </w:tc>
        <w:tc>
          <w:tcPr>
            <w:tcW w:w="2992" w:type="dxa"/>
            <w:hideMark/>
          </w:tcPr>
          <w:p w14:paraId="051C59E4" w14:textId="77777777" w:rsidR="00F42E93" w:rsidRPr="00CE3FA8" w:rsidRDefault="00F42E93" w:rsidP="00911FD5">
            <w:pPr>
              <w:pStyle w:val="NoSpacing"/>
            </w:pPr>
            <w:r w:rsidRPr="00CE3FA8">
              <w:t>PF-00299804;</w:t>
            </w:r>
            <w:r>
              <w:t xml:space="preserve"> </w:t>
            </w:r>
            <w:r w:rsidRPr="00CE3FA8">
              <w:t>PF-299804</w:t>
            </w:r>
          </w:p>
        </w:tc>
        <w:tc>
          <w:tcPr>
            <w:tcW w:w="3310" w:type="dxa"/>
            <w:hideMark/>
          </w:tcPr>
          <w:p w14:paraId="2BB12D89" w14:textId="77777777" w:rsidR="00F42E93" w:rsidRPr="00CE3FA8" w:rsidRDefault="00F42E93" w:rsidP="00911FD5">
            <w:pPr>
              <w:pStyle w:val="NoSpacing"/>
            </w:pPr>
            <w:r w:rsidRPr="00CE3FA8">
              <w:t>EGFR</w:t>
            </w:r>
          </w:p>
        </w:tc>
        <w:tc>
          <w:tcPr>
            <w:tcW w:w="4855" w:type="dxa"/>
            <w:hideMark/>
          </w:tcPr>
          <w:p w14:paraId="472CB2F7" w14:textId="77777777" w:rsidR="00F42E93" w:rsidRPr="00CE3FA8" w:rsidRDefault="00F42E93" w:rsidP="00911FD5">
            <w:pPr>
              <w:pStyle w:val="NoSpacing"/>
            </w:pPr>
            <w:r w:rsidRPr="00CE3FA8">
              <w:t xml:space="preserve">JAK/STAT </w:t>
            </w:r>
            <w:r>
              <w:t>Signalling</w:t>
            </w:r>
            <w:r w:rsidRPr="00CE3FA8">
              <w:t>; Protein Tyrosine Kinase/RTK</w:t>
            </w:r>
          </w:p>
        </w:tc>
      </w:tr>
      <w:tr w:rsidR="00F42E93" w:rsidRPr="00CE3FA8" w14:paraId="2F9A5199" w14:textId="77777777" w:rsidTr="00911FD5">
        <w:trPr>
          <w:trHeight w:val="300"/>
        </w:trPr>
        <w:tc>
          <w:tcPr>
            <w:tcW w:w="2710" w:type="dxa"/>
            <w:hideMark/>
          </w:tcPr>
          <w:p w14:paraId="140E0C83" w14:textId="77777777" w:rsidR="00F42E93" w:rsidRPr="00CE3FA8" w:rsidRDefault="00F42E93" w:rsidP="00911FD5">
            <w:pPr>
              <w:pStyle w:val="NoSpacing"/>
            </w:pPr>
            <w:r w:rsidRPr="00CE3FA8">
              <w:t>Dasatinib (hydrochloride)</w:t>
            </w:r>
          </w:p>
        </w:tc>
        <w:tc>
          <w:tcPr>
            <w:tcW w:w="2992" w:type="dxa"/>
            <w:hideMark/>
          </w:tcPr>
          <w:p w14:paraId="7A02CBF6" w14:textId="77777777" w:rsidR="00F42E93" w:rsidRPr="00CE3FA8" w:rsidRDefault="00F42E93" w:rsidP="00911FD5">
            <w:pPr>
              <w:pStyle w:val="NoSpacing"/>
            </w:pPr>
            <w:r w:rsidRPr="00CE3FA8">
              <w:t>BMS 354825 hydrochloride</w:t>
            </w:r>
          </w:p>
        </w:tc>
        <w:tc>
          <w:tcPr>
            <w:tcW w:w="3310" w:type="dxa"/>
            <w:hideMark/>
          </w:tcPr>
          <w:p w14:paraId="58579C6B" w14:textId="77777777" w:rsidR="00F42E93" w:rsidRPr="00CE3FA8" w:rsidRDefault="00F42E93" w:rsidP="00911FD5">
            <w:pPr>
              <w:pStyle w:val="NoSpacing"/>
            </w:pPr>
            <w:r w:rsidRPr="00CE3FA8">
              <w:t>Autophagy; Bcr-Abl; Src</w:t>
            </w:r>
          </w:p>
        </w:tc>
        <w:tc>
          <w:tcPr>
            <w:tcW w:w="4855" w:type="dxa"/>
            <w:hideMark/>
          </w:tcPr>
          <w:p w14:paraId="34189F0C" w14:textId="77777777" w:rsidR="00F42E93" w:rsidRPr="00CE3FA8" w:rsidRDefault="00F42E93" w:rsidP="00911FD5">
            <w:pPr>
              <w:pStyle w:val="NoSpacing"/>
            </w:pPr>
            <w:r w:rsidRPr="00CE3FA8">
              <w:t>Autophagy; Protein Tyrosine Kinase/RTK</w:t>
            </w:r>
          </w:p>
        </w:tc>
      </w:tr>
      <w:tr w:rsidR="00F42E93" w:rsidRPr="00CE3FA8" w14:paraId="3266853B" w14:textId="77777777" w:rsidTr="00911FD5">
        <w:trPr>
          <w:trHeight w:val="975"/>
        </w:trPr>
        <w:tc>
          <w:tcPr>
            <w:tcW w:w="2710" w:type="dxa"/>
            <w:hideMark/>
          </w:tcPr>
          <w:p w14:paraId="4E3923F0" w14:textId="77777777" w:rsidR="00F42E93" w:rsidRPr="00CE3FA8" w:rsidRDefault="00F42E93" w:rsidP="00911FD5">
            <w:pPr>
              <w:pStyle w:val="NoSpacing"/>
            </w:pPr>
            <w:r w:rsidRPr="00CE3FA8">
              <w:t>Daunorubicin (Hydrochloride)</w:t>
            </w:r>
          </w:p>
        </w:tc>
        <w:tc>
          <w:tcPr>
            <w:tcW w:w="2992" w:type="dxa"/>
            <w:hideMark/>
          </w:tcPr>
          <w:p w14:paraId="0124815D" w14:textId="77777777" w:rsidR="00F42E93" w:rsidRPr="00CE3FA8" w:rsidRDefault="00F42E93" w:rsidP="00911FD5">
            <w:pPr>
              <w:pStyle w:val="NoSpacing"/>
            </w:pPr>
            <w:r w:rsidRPr="00CE3FA8">
              <w:t>RP 13057 (Hydrochloride);</w:t>
            </w:r>
            <w:r>
              <w:t xml:space="preserve"> </w:t>
            </w:r>
            <w:r w:rsidRPr="00CE3FA8">
              <w:t>Daunomycin (Hydrochloride);</w:t>
            </w:r>
            <w:r>
              <w:t xml:space="preserve"> </w:t>
            </w:r>
            <w:r w:rsidRPr="00CE3FA8">
              <w:t>Rubidomycin (Hydrochloride)</w:t>
            </w:r>
          </w:p>
        </w:tc>
        <w:tc>
          <w:tcPr>
            <w:tcW w:w="3310" w:type="dxa"/>
            <w:hideMark/>
          </w:tcPr>
          <w:p w14:paraId="708371B9" w14:textId="77777777" w:rsidR="00F42E93" w:rsidRPr="00CE3FA8" w:rsidRDefault="00F42E93" w:rsidP="00911FD5">
            <w:pPr>
              <w:pStyle w:val="NoSpacing"/>
            </w:pPr>
            <w:r w:rsidRPr="00CE3FA8">
              <w:t>ADC Cytotoxin; Autophagy; DNA/RNA Synthesis; Topoisomerase</w:t>
            </w:r>
          </w:p>
        </w:tc>
        <w:tc>
          <w:tcPr>
            <w:tcW w:w="4855" w:type="dxa"/>
            <w:hideMark/>
          </w:tcPr>
          <w:p w14:paraId="7DAEB519" w14:textId="77777777" w:rsidR="00F42E93" w:rsidRPr="00CE3FA8" w:rsidRDefault="00F42E93" w:rsidP="00911FD5">
            <w:pPr>
              <w:pStyle w:val="NoSpacing"/>
            </w:pPr>
            <w:r w:rsidRPr="00CE3FA8">
              <w:t>Antibody-drug Conjugate/ADC Related; Autophagy; Cell Cycle/DNA Damage</w:t>
            </w:r>
          </w:p>
        </w:tc>
      </w:tr>
      <w:tr w:rsidR="00F42E93" w:rsidRPr="00CE3FA8" w14:paraId="38126BC8" w14:textId="77777777" w:rsidTr="00911FD5">
        <w:trPr>
          <w:trHeight w:val="495"/>
        </w:trPr>
        <w:tc>
          <w:tcPr>
            <w:tcW w:w="2710" w:type="dxa"/>
            <w:hideMark/>
          </w:tcPr>
          <w:p w14:paraId="2211F9BC" w14:textId="77777777" w:rsidR="00F42E93" w:rsidRPr="00CE3FA8" w:rsidRDefault="00F42E93" w:rsidP="00911FD5">
            <w:pPr>
              <w:pStyle w:val="NoSpacing"/>
            </w:pPr>
            <w:r w:rsidRPr="00CE3FA8">
              <w:t>Decitabine</w:t>
            </w:r>
          </w:p>
        </w:tc>
        <w:tc>
          <w:tcPr>
            <w:tcW w:w="2992" w:type="dxa"/>
            <w:hideMark/>
          </w:tcPr>
          <w:p w14:paraId="26A657D9" w14:textId="77777777" w:rsidR="00F42E93" w:rsidRPr="00CE3FA8" w:rsidRDefault="00F42E93" w:rsidP="00911FD5">
            <w:pPr>
              <w:pStyle w:val="NoSpacing"/>
            </w:pPr>
            <w:r w:rsidRPr="00CE3FA8">
              <w:t>NSC 127716;</w:t>
            </w:r>
            <w:r>
              <w:t xml:space="preserve"> </w:t>
            </w:r>
            <w:r w:rsidRPr="00CE3FA8">
              <w:t>5-Aza-2'-deoxycytidine</w:t>
            </w:r>
          </w:p>
        </w:tc>
        <w:tc>
          <w:tcPr>
            <w:tcW w:w="3310" w:type="dxa"/>
            <w:hideMark/>
          </w:tcPr>
          <w:p w14:paraId="5684DC4C" w14:textId="77777777" w:rsidR="00F42E93" w:rsidRPr="00CE3FA8" w:rsidRDefault="00F42E93" w:rsidP="00911FD5">
            <w:pPr>
              <w:pStyle w:val="NoSpacing"/>
            </w:pPr>
            <w:r w:rsidRPr="00CE3FA8">
              <w:t>DNA Methyltransferase</w:t>
            </w:r>
          </w:p>
        </w:tc>
        <w:tc>
          <w:tcPr>
            <w:tcW w:w="4855" w:type="dxa"/>
            <w:hideMark/>
          </w:tcPr>
          <w:p w14:paraId="42043FDA" w14:textId="77777777" w:rsidR="00F42E93" w:rsidRPr="00CE3FA8" w:rsidRDefault="00F42E93" w:rsidP="00911FD5">
            <w:pPr>
              <w:pStyle w:val="NoSpacing"/>
            </w:pPr>
            <w:r w:rsidRPr="00CE3FA8">
              <w:t>Epigenetics</w:t>
            </w:r>
          </w:p>
        </w:tc>
      </w:tr>
      <w:tr w:rsidR="00F42E93" w:rsidRPr="00CE3FA8" w14:paraId="6DE3F2A8" w14:textId="77777777" w:rsidTr="00911FD5">
        <w:trPr>
          <w:trHeight w:val="495"/>
        </w:trPr>
        <w:tc>
          <w:tcPr>
            <w:tcW w:w="2710" w:type="dxa"/>
            <w:hideMark/>
          </w:tcPr>
          <w:p w14:paraId="35BDAC7A" w14:textId="77777777" w:rsidR="00F42E93" w:rsidRPr="00CE3FA8" w:rsidRDefault="00F42E93" w:rsidP="00911FD5">
            <w:pPr>
              <w:pStyle w:val="NoSpacing"/>
            </w:pPr>
            <w:r w:rsidRPr="00CE3FA8">
              <w:t>Deferoxamine (mesylate)</w:t>
            </w:r>
          </w:p>
        </w:tc>
        <w:tc>
          <w:tcPr>
            <w:tcW w:w="2992" w:type="dxa"/>
            <w:hideMark/>
          </w:tcPr>
          <w:p w14:paraId="488E8F79" w14:textId="77777777" w:rsidR="00F42E93" w:rsidRPr="00CE3FA8" w:rsidRDefault="00F42E93" w:rsidP="00911FD5">
            <w:pPr>
              <w:pStyle w:val="NoSpacing"/>
            </w:pPr>
            <w:r w:rsidRPr="00CE3FA8">
              <w:t>Desferrioxamine B mesylate;</w:t>
            </w:r>
            <w:r>
              <w:t xml:space="preserve"> </w:t>
            </w:r>
            <w:r w:rsidRPr="00CE3FA8">
              <w:t>DFOM</w:t>
            </w:r>
          </w:p>
        </w:tc>
        <w:tc>
          <w:tcPr>
            <w:tcW w:w="3310" w:type="dxa"/>
            <w:hideMark/>
          </w:tcPr>
          <w:p w14:paraId="2022F5EB" w14:textId="77777777" w:rsidR="00F42E93" w:rsidRPr="00CE3FA8" w:rsidRDefault="00F42E93" w:rsidP="00911FD5">
            <w:pPr>
              <w:pStyle w:val="NoSpacing"/>
            </w:pPr>
            <w:r w:rsidRPr="00CE3FA8">
              <w:t>Amyloid-β; Autophagy; Mitophagy</w:t>
            </w:r>
          </w:p>
        </w:tc>
        <w:tc>
          <w:tcPr>
            <w:tcW w:w="4855" w:type="dxa"/>
            <w:hideMark/>
          </w:tcPr>
          <w:p w14:paraId="7840ED7E" w14:textId="77777777" w:rsidR="00F42E93" w:rsidRPr="00CE3FA8" w:rsidRDefault="00F42E93" w:rsidP="00911FD5">
            <w:pPr>
              <w:pStyle w:val="NoSpacing"/>
            </w:pPr>
            <w:r w:rsidRPr="00CE3FA8">
              <w:t xml:space="preserve">Autophagy; Neuronal </w:t>
            </w:r>
            <w:r>
              <w:t>Signalling</w:t>
            </w:r>
          </w:p>
        </w:tc>
      </w:tr>
      <w:tr w:rsidR="00F42E93" w:rsidRPr="00CE3FA8" w14:paraId="349C340A" w14:textId="77777777" w:rsidTr="00911FD5">
        <w:trPr>
          <w:trHeight w:val="495"/>
        </w:trPr>
        <w:tc>
          <w:tcPr>
            <w:tcW w:w="2710" w:type="dxa"/>
            <w:hideMark/>
          </w:tcPr>
          <w:p w14:paraId="5CE108D9" w14:textId="77777777" w:rsidR="00F42E93" w:rsidRPr="00CE3FA8" w:rsidRDefault="00F42E93" w:rsidP="00911FD5">
            <w:pPr>
              <w:pStyle w:val="NoSpacing"/>
            </w:pPr>
            <w:r w:rsidRPr="00CE3FA8">
              <w:t>Dexamethasone</w:t>
            </w:r>
          </w:p>
        </w:tc>
        <w:tc>
          <w:tcPr>
            <w:tcW w:w="2992" w:type="dxa"/>
            <w:hideMark/>
          </w:tcPr>
          <w:p w14:paraId="401D4360" w14:textId="77777777" w:rsidR="00F42E93" w:rsidRPr="00CE3FA8" w:rsidRDefault="00F42E93" w:rsidP="00911FD5">
            <w:pPr>
              <w:pStyle w:val="NoSpacing"/>
            </w:pPr>
            <w:r w:rsidRPr="00CE3FA8">
              <w:t>Hexadecadrol;</w:t>
            </w:r>
            <w:r>
              <w:t xml:space="preserve"> </w:t>
            </w:r>
            <w:r w:rsidRPr="00CE3FA8">
              <w:t>Prednisolone F</w:t>
            </w:r>
          </w:p>
        </w:tc>
        <w:tc>
          <w:tcPr>
            <w:tcW w:w="3310" w:type="dxa"/>
            <w:hideMark/>
          </w:tcPr>
          <w:p w14:paraId="3DAE8BD9" w14:textId="77777777" w:rsidR="00F42E93" w:rsidRPr="00CE3FA8" w:rsidRDefault="00F42E93" w:rsidP="00911FD5">
            <w:pPr>
              <w:pStyle w:val="NoSpacing"/>
            </w:pPr>
            <w:r w:rsidRPr="00CE3FA8">
              <w:t>Autophagy; Glucocorticoid Receptor; Mitophagy</w:t>
            </w:r>
          </w:p>
        </w:tc>
        <w:tc>
          <w:tcPr>
            <w:tcW w:w="4855" w:type="dxa"/>
            <w:hideMark/>
          </w:tcPr>
          <w:p w14:paraId="6C37D2BB" w14:textId="77777777" w:rsidR="00F42E93" w:rsidRPr="00CE3FA8" w:rsidRDefault="00F42E93" w:rsidP="00911FD5">
            <w:pPr>
              <w:pStyle w:val="NoSpacing"/>
            </w:pPr>
            <w:r w:rsidRPr="00CE3FA8">
              <w:t>Autophagy; GPCR/G Protein</w:t>
            </w:r>
          </w:p>
        </w:tc>
      </w:tr>
      <w:tr w:rsidR="00F42E93" w:rsidRPr="00CE3FA8" w14:paraId="29ECB75D" w14:textId="77777777" w:rsidTr="00911FD5">
        <w:trPr>
          <w:trHeight w:val="300"/>
        </w:trPr>
        <w:tc>
          <w:tcPr>
            <w:tcW w:w="2710" w:type="dxa"/>
            <w:hideMark/>
          </w:tcPr>
          <w:p w14:paraId="678530E2" w14:textId="77777777" w:rsidR="00F42E93" w:rsidRPr="00CE3FA8" w:rsidRDefault="00F42E93" w:rsidP="00911FD5">
            <w:pPr>
              <w:pStyle w:val="NoSpacing"/>
            </w:pPr>
            <w:r w:rsidRPr="00CE3FA8">
              <w:t>Diacerein</w:t>
            </w:r>
          </w:p>
        </w:tc>
        <w:tc>
          <w:tcPr>
            <w:tcW w:w="2992" w:type="dxa"/>
            <w:hideMark/>
          </w:tcPr>
          <w:p w14:paraId="7BB1325A" w14:textId="77777777" w:rsidR="00F42E93" w:rsidRPr="00CE3FA8" w:rsidRDefault="00F42E93" w:rsidP="00911FD5">
            <w:pPr>
              <w:pStyle w:val="NoSpacing"/>
            </w:pPr>
            <w:r w:rsidRPr="00CE3FA8">
              <w:t>Diacerhein; Diacetylrhein</w:t>
            </w:r>
          </w:p>
        </w:tc>
        <w:tc>
          <w:tcPr>
            <w:tcW w:w="3310" w:type="dxa"/>
            <w:hideMark/>
          </w:tcPr>
          <w:p w14:paraId="57E5A83F" w14:textId="77777777" w:rsidR="00F42E93" w:rsidRPr="00CE3FA8" w:rsidRDefault="00F42E93" w:rsidP="00911FD5">
            <w:pPr>
              <w:pStyle w:val="NoSpacing"/>
            </w:pPr>
            <w:r w:rsidRPr="00CE3FA8">
              <w:t>Interleukin Related</w:t>
            </w:r>
          </w:p>
        </w:tc>
        <w:tc>
          <w:tcPr>
            <w:tcW w:w="4855" w:type="dxa"/>
            <w:hideMark/>
          </w:tcPr>
          <w:p w14:paraId="207454FA" w14:textId="77777777" w:rsidR="00F42E93" w:rsidRPr="00CE3FA8" w:rsidRDefault="00F42E93" w:rsidP="00911FD5">
            <w:pPr>
              <w:pStyle w:val="NoSpacing"/>
            </w:pPr>
            <w:r w:rsidRPr="00CE3FA8">
              <w:t>Immunology/Inflammation</w:t>
            </w:r>
          </w:p>
        </w:tc>
      </w:tr>
      <w:tr w:rsidR="00F42E93" w:rsidRPr="00CE3FA8" w14:paraId="560394D3" w14:textId="77777777" w:rsidTr="00911FD5">
        <w:trPr>
          <w:trHeight w:val="300"/>
        </w:trPr>
        <w:tc>
          <w:tcPr>
            <w:tcW w:w="2710" w:type="dxa"/>
            <w:hideMark/>
          </w:tcPr>
          <w:p w14:paraId="79433BA1" w14:textId="77777777" w:rsidR="00F42E93" w:rsidRPr="00CE3FA8" w:rsidRDefault="00F42E93" w:rsidP="00911FD5">
            <w:pPr>
              <w:pStyle w:val="NoSpacing"/>
            </w:pPr>
            <w:r w:rsidRPr="00CE3FA8">
              <w:t>Diethylstilb</w:t>
            </w:r>
            <w:r>
              <w:t>o</w:t>
            </w:r>
            <w:r w:rsidRPr="00CE3FA8">
              <w:t>estrol</w:t>
            </w:r>
          </w:p>
        </w:tc>
        <w:tc>
          <w:tcPr>
            <w:tcW w:w="2992" w:type="dxa"/>
            <w:hideMark/>
          </w:tcPr>
          <w:p w14:paraId="23538F51" w14:textId="77777777" w:rsidR="00F42E93" w:rsidRPr="00CE3FA8" w:rsidRDefault="00F42E93" w:rsidP="00911FD5">
            <w:pPr>
              <w:pStyle w:val="NoSpacing"/>
            </w:pPr>
            <w:r w:rsidRPr="00CE3FA8">
              <w:t>DES;</w:t>
            </w:r>
            <w:r>
              <w:t xml:space="preserve"> Diethylstilbestrol; </w:t>
            </w:r>
            <w:r w:rsidRPr="00CE3FA8">
              <w:t>Stilbestrol</w:t>
            </w:r>
          </w:p>
        </w:tc>
        <w:tc>
          <w:tcPr>
            <w:tcW w:w="3310" w:type="dxa"/>
            <w:hideMark/>
          </w:tcPr>
          <w:p w14:paraId="57ADEBC5" w14:textId="77777777" w:rsidR="00F42E93" w:rsidRPr="00CE3FA8" w:rsidRDefault="00F42E93" w:rsidP="00911FD5">
            <w:pPr>
              <w:pStyle w:val="NoSpacing"/>
            </w:pPr>
            <w:r w:rsidRPr="00CE3FA8">
              <w:t>Estrogen Receptor/ERR</w:t>
            </w:r>
          </w:p>
        </w:tc>
        <w:tc>
          <w:tcPr>
            <w:tcW w:w="4855" w:type="dxa"/>
            <w:hideMark/>
          </w:tcPr>
          <w:p w14:paraId="463ABA22" w14:textId="77777777" w:rsidR="00F42E93" w:rsidRPr="00CE3FA8" w:rsidRDefault="00F42E93" w:rsidP="00911FD5">
            <w:pPr>
              <w:pStyle w:val="NoSpacing"/>
            </w:pPr>
            <w:r w:rsidRPr="00CE3FA8">
              <w:t>Others</w:t>
            </w:r>
          </w:p>
        </w:tc>
      </w:tr>
      <w:tr w:rsidR="00F42E93" w:rsidRPr="00CE3FA8" w14:paraId="26AD579A" w14:textId="77777777" w:rsidTr="00911FD5">
        <w:trPr>
          <w:trHeight w:val="300"/>
        </w:trPr>
        <w:tc>
          <w:tcPr>
            <w:tcW w:w="2710" w:type="dxa"/>
            <w:hideMark/>
          </w:tcPr>
          <w:p w14:paraId="627140C3" w14:textId="77777777" w:rsidR="00F42E93" w:rsidRPr="00CE3FA8" w:rsidRDefault="00F42E93" w:rsidP="00911FD5">
            <w:pPr>
              <w:pStyle w:val="NoSpacing"/>
            </w:pPr>
            <w:r w:rsidRPr="00CE3FA8">
              <w:t>Dimethyl fumarate</w:t>
            </w:r>
          </w:p>
        </w:tc>
        <w:tc>
          <w:tcPr>
            <w:tcW w:w="2992" w:type="dxa"/>
            <w:hideMark/>
          </w:tcPr>
          <w:p w14:paraId="2DCE5813" w14:textId="77777777" w:rsidR="00F42E93" w:rsidRPr="00CE3FA8" w:rsidRDefault="00F42E93" w:rsidP="00911FD5">
            <w:pPr>
              <w:pStyle w:val="NoSpacing"/>
            </w:pPr>
            <w:r w:rsidRPr="00CE3FA8">
              <w:t>DMF</w:t>
            </w:r>
          </w:p>
        </w:tc>
        <w:tc>
          <w:tcPr>
            <w:tcW w:w="3310" w:type="dxa"/>
            <w:hideMark/>
          </w:tcPr>
          <w:p w14:paraId="6015A592" w14:textId="77777777" w:rsidR="00F42E93" w:rsidRPr="00CE3FA8" w:rsidRDefault="00F42E93" w:rsidP="00911FD5">
            <w:pPr>
              <w:pStyle w:val="NoSpacing"/>
            </w:pPr>
            <w:r w:rsidRPr="00CE3FA8">
              <w:t>Keap1-Nrf2</w:t>
            </w:r>
          </w:p>
        </w:tc>
        <w:tc>
          <w:tcPr>
            <w:tcW w:w="4855" w:type="dxa"/>
            <w:hideMark/>
          </w:tcPr>
          <w:p w14:paraId="397DB59F" w14:textId="77777777" w:rsidR="00F42E93" w:rsidRPr="00CE3FA8" w:rsidRDefault="00F42E93" w:rsidP="00911FD5">
            <w:pPr>
              <w:pStyle w:val="NoSpacing"/>
            </w:pPr>
            <w:r w:rsidRPr="00CE3FA8">
              <w:t>NF-κB</w:t>
            </w:r>
          </w:p>
        </w:tc>
      </w:tr>
      <w:tr w:rsidR="00F42E93" w:rsidRPr="00CE3FA8" w14:paraId="7D2E354C" w14:textId="77777777" w:rsidTr="00911FD5">
        <w:trPr>
          <w:trHeight w:val="495"/>
        </w:trPr>
        <w:tc>
          <w:tcPr>
            <w:tcW w:w="2710" w:type="dxa"/>
            <w:hideMark/>
          </w:tcPr>
          <w:p w14:paraId="63066352" w14:textId="77777777" w:rsidR="00F42E93" w:rsidRPr="00CE3FA8" w:rsidRDefault="00F42E93" w:rsidP="00911FD5">
            <w:pPr>
              <w:pStyle w:val="NoSpacing"/>
            </w:pPr>
            <w:r w:rsidRPr="00CE3FA8">
              <w:lastRenderedPageBreak/>
              <w:t>Disulfiram</w:t>
            </w:r>
          </w:p>
        </w:tc>
        <w:tc>
          <w:tcPr>
            <w:tcW w:w="2992" w:type="dxa"/>
            <w:hideMark/>
          </w:tcPr>
          <w:p w14:paraId="071D195C" w14:textId="77777777" w:rsidR="00F42E93" w:rsidRPr="00CE3FA8" w:rsidRDefault="00F42E93" w:rsidP="00911FD5">
            <w:pPr>
              <w:pStyle w:val="NoSpacing"/>
            </w:pPr>
            <w:r w:rsidRPr="00CE3FA8">
              <w:t>Tetraethylthiuram disulfide;</w:t>
            </w:r>
            <w:r>
              <w:t xml:space="preserve"> </w:t>
            </w:r>
            <w:r w:rsidRPr="00CE3FA8">
              <w:t>TETD</w:t>
            </w:r>
          </w:p>
        </w:tc>
        <w:tc>
          <w:tcPr>
            <w:tcW w:w="3310" w:type="dxa"/>
            <w:hideMark/>
          </w:tcPr>
          <w:p w14:paraId="0262865D" w14:textId="77777777" w:rsidR="00F42E93" w:rsidRPr="00CE3FA8" w:rsidRDefault="00F42E93" w:rsidP="00911FD5">
            <w:pPr>
              <w:pStyle w:val="NoSpacing"/>
            </w:pPr>
            <w:r w:rsidRPr="00CE3FA8">
              <w:t>Aldehyde Dehydrogenase (ALDH); Apoptosis; Interleukin Related</w:t>
            </w:r>
          </w:p>
        </w:tc>
        <w:tc>
          <w:tcPr>
            <w:tcW w:w="4855" w:type="dxa"/>
            <w:hideMark/>
          </w:tcPr>
          <w:p w14:paraId="18C94A25" w14:textId="77777777" w:rsidR="00F42E93" w:rsidRPr="00CE3FA8" w:rsidRDefault="00F42E93" w:rsidP="00911FD5">
            <w:pPr>
              <w:pStyle w:val="NoSpacing"/>
            </w:pPr>
            <w:r w:rsidRPr="00CE3FA8">
              <w:t>Apoptosis; Immunology/Inflammation; Metabolic Enzyme/Protease</w:t>
            </w:r>
          </w:p>
        </w:tc>
      </w:tr>
      <w:tr w:rsidR="00F42E93" w:rsidRPr="00CE3FA8" w14:paraId="7D13307D" w14:textId="77777777" w:rsidTr="00911FD5">
        <w:trPr>
          <w:trHeight w:val="300"/>
        </w:trPr>
        <w:tc>
          <w:tcPr>
            <w:tcW w:w="2710" w:type="dxa"/>
            <w:hideMark/>
          </w:tcPr>
          <w:p w14:paraId="70BF9CDE" w14:textId="77777777" w:rsidR="00F42E93" w:rsidRPr="00CE3FA8" w:rsidRDefault="00F42E93" w:rsidP="00911FD5">
            <w:pPr>
              <w:pStyle w:val="NoSpacing"/>
            </w:pPr>
            <w:r w:rsidRPr="00CE3FA8">
              <w:t>Docetaxel</w:t>
            </w:r>
          </w:p>
        </w:tc>
        <w:tc>
          <w:tcPr>
            <w:tcW w:w="2992" w:type="dxa"/>
            <w:hideMark/>
          </w:tcPr>
          <w:p w14:paraId="01F1DF06" w14:textId="77777777" w:rsidR="00F42E93" w:rsidRPr="00CE3FA8" w:rsidRDefault="00F42E93" w:rsidP="00911FD5">
            <w:pPr>
              <w:pStyle w:val="NoSpacing"/>
            </w:pPr>
            <w:r w:rsidRPr="00CE3FA8">
              <w:t>RP-56976</w:t>
            </w:r>
          </w:p>
        </w:tc>
        <w:tc>
          <w:tcPr>
            <w:tcW w:w="3310" w:type="dxa"/>
            <w:hideMark/>
          </w:tcPr>
          <w:p w14:paraId="37058BB9" w14:textId="77777777" w:rsidR="00F42E93" w:rsidRPr="00CE3FA8" w:rsidRDefault="00F42E93" w:rsidP="00911FD5">
            <w:pPr>
              <w:pStyle w:val="NoSpacing"/>
            </w:pPr>
            <w:r w:rsidRPr="00CE3FA8">
              <w:t>Microtubule/Tubulin</w:t>
            </w:r>
          </w:p>
        </w:tc>
        <w:tc>
          <w:tcPr>
            <w:tcW w:w="4855" w:type="dxa"/>
            <w:hideMark/>
          </w:tcPr>
          <w:p w14:paraId="6ACE07EE" w14:textId="77777777" w:rsidR="00F42E93" w:rsidRPr="00CE3FA8" w:rsidRDefault="00F42E93" w:rsidP="00911FD5">
            <w:pPr>
              <w:pStyle w:val="NoSpacing"/>
            </w:pPr>
            <w:r w:rsidRPr="00CE3FA8">
              <w:t>Cell Cycle/DNA Damage; Cytoskeleton</w:t>
            </w:r>
          </w:p>
        </w:tc>
      </w:tr>
      <w:tr w:rsidR="00F42E93" w:rsidRPr="00CE3FA8" w14:paraId="741771DB" w14:textId="77777777" w:rsidTr="00911FD5">
        <w:trPr>
          <w:trHeight w:val="495"/>
        </w:trPr>
        <w:tc>
          <w:tcPr>
            <w:tcW w:w="2710" w:type="dxa"/>
            <w:hideMark/>
          </w:tcPr>
          <w:p w14:paraId="64383580" w14:textId="77777777" w:rsidR="00F42E93" w:rsidRPr="00CE3FA8" w:rsidRDefault="00F42E93" w:rsidP="00911FD5">
            <w:pPr>
              <w:pStyle w:val="NoSpacing"/>
            </w:pPr>
            <w:r w:rsidRPr="00CE3FA8">
              <w:t>Doxifluridine</w:t>
            </w:r>
          </w:p>
        </w:tc>
        <w:tc>
          <w:tcPr>
            <w:tcW w:w="2992" w:type="dxa"/>
            <w:hideMark/>
          </w:tcPr>
          <w:p w14:paraId="5B6966B6" w14:textId="77777777" w:rsidR="00F42E93" w:rsidRPr="00CE3FA8" w:rsidRDefault="00F42E93" w:rsidP="00911FD5">
            <w:pPr>
              <w:pStyle w:val="NoSpacing"/>
            </w:pPr>
            <w:r w:rsidRPr="00CE3FA8">
              <w:t>Ro 21-9738;</w:t>
            </w:r>
            <w:r>
              <w:t xml:space="preserve"> </w:t>
            </w:r>
            <w:r w:rsidRPr="00CE3FA8">
              <w:t>5-Fluoro-5'-deoxyuridine;</w:t>
            </w:r>
            <w:r>
              <w:t xml:space="preserve"> </w:t>
            </w:r>
            <w:r w:rsidRPr="00CE3FA8">
              <w:t>5'-DFUR</w:t>
            </w:r>
          </w:p>
        </w:tc>
        <w:tc>
          <w:tcPr>
            <w:tcW w:w="3310" w:type="dxa"/>
            <w:hideMark/>
          </w:tcPr>
          <w:p w14:paraId="75962D94" w14:textId="77777777" w:rsidR="00F42E93" w:rsidRPr="00CE3FA8" w:rsidRDefault="00F42E93" w:rsidP="00911FD5">
            <w:pPr>
              <w:pStyle w:val="NoSpacing"/>
            </w:pPr>
            <w:r w:rsidRPr="00CE3FA8">
              <w:t>Nucleoside Antimetabolite/Analog</w:t>
            </w:r>
          </w:p>
        </w:tc>
        <w:tc>
          <w:tcPr>
            <w:tcW w:w="4855" w:type="dxa"/>
            <w:hideMark/>
          </w:tcPr>
          <w:p w14:paraId="1D5F8253" w14:textId="77777777" w:rsidR="00F42E93" w:rsidRPr="00CE3FA8" w:rsidRDefault="00F42E93" w:rsidP="00911FD5">
            <w:pPr>
              <w:pStyle w:val="NoSpacing"/>
            </w:pPr>
            <w:r w:rsidRPr="00CE3FA8">
              <w:t>Cell Cycle/DNA Damage</w:t>
            </w:r>
          </w:p>
        </w:tc>
      </w:tr>
      <w:tr w:rsidR="00F42E93" w:rsidRPr="00CE3FA8" w14:paraId="60086FCB" w14:textId="77777777" w:rsidTr="00911FD5">
        <w:trPr>
          <w:trHeight w:val="495"/>
        </w:trPr>
        <w:tc>
          <w:tcPr>
            <w:tcW w:w="2710" w:type="dxa"/>
            <w:hideMark/>
          </w:tcPr>
          <w:p w14:paraId="4277D83E" w14:textId="77777777" w:rsidR="00F42E93" w:rsidRPr="00CE3FA8" w:rsidRDefault="00F42E93" w:rsidP="00911FD5">
            <w:pPr>
              <w:pStyle w:val="NoSpacing"/>
            </w:pPr>
            <w:r w:rsidRPr="00CE3FA8">
              <w:t>Doxorubicin (hydrochloride)</w:t>
            </w:r>
          </w:p>
        </w:tc>
        <w:tc>
          <w:tcPr>
            <w:tcW w:w="2992" w:type="dxa"/>
            <w:hideMark/>
          </w:tcPr>
          <w:p w14:paraId="0AAF9BC4" w14:textId="77777777" w:rsidR="00F42E93" w:rsidRPr="00CE3FA8" w:rsidRDefault="00F42E93" w:rsidP="00911FD5">
            <w:pPr>
              <w:pStyle w:val="NoSpacing"/>
            </w:pPr>
            <w:r w:rsidRPr="00CE3FA8">
              <w:t>Hydroxydaunorubicin (hydrochloride)</w:t>
            </w:r>
          </w:p>
        </w:tc>
        <w:tc>
          <w:tcPr>
            <w:tcW w:w="3310" w:type="dxa"/>
            <w:hideMark/>
          </w:tcPr>
          <w:p w14:paraId="0DF76E7F" w14:textId="77777777" w:rsidR="00F42E93" w:rsidRPr="00CE3FA8" w:rsidRDefault="00F42E93" w:rsidP="00911FD5">
            <w:pPr>
              <w:pStyle w:val="NoSpacing"/>
            </w:pPr>
            <w:r w:rsidRPr="00CE3FA8">
              <w:t>ADC Cytotoxin; AMPK; Autophagy; Mitophagy; Topoisomerase</w:t>
            </w:r>
          </w:p>
        </w:tc>
        <w:tc>
          <w:tcPr>
            <w:tcW w:w="4855" w:type="dxa"/>
            <w:hideMark/>
          </w:tcPr>
          <w:p w14:paraId="6856ABC4" w14:textId="77777777" w:rsidR="00F42E93" w:rsidRPr="00CE3FA8" w:rsidRDefault="00F42E93" w:rsidP="00911FD5">
            <w:pPr>
              <w:pStyle w:val="NoSpacing"/>
            </w:pPr>
            <w:r w:rsidRPr="00CE3FA8">
              <w:t>Antibody-drug Conjugate/ADC Related; Autophagy; Cell Cycle/DNA Damage; Epigenetics; PI3K/Akt/mTOR</w:t>
            </w:r>
          </w:p>
        </w:tc>
      </w:tr>
      <w:tr w:rsidR="00F42E93" w:rsidRPr="00CE3FA8" w14:paraId="2ED86488" w14:textId="77777777" w:rsidTr="00911FD5">
        <w:trPr>
          <w:trHeight w:val="300"/>
        </w:trPr>
        <w:tc>
          <w:tcPr>
            <w:tcW w:w="2710" w:type="dxa"/>
            <w:hideMark/>
          </w:tcPr>
          <w:p w14:paraId="3EB5A6AC" w14:textId="77777777" w:rsidR="00F42E93" w:rsidRPr="00CE3FA8" w:rsidRDefault="00F42E93" w:rsidP="00911FD5">
            <w:pPr>
              <w:pStyle w:val="NoSpacing"/>
            </w:pPr>
            <w:r w:rsidRPr="00CE3FA8">
              <w:t>Dronedarone</w:t>
            </w:r>
          </w:p>
        </w:tc>
        <w:tc>
          <w:tcPr>
            <w:tcW w:w="2992" w:type="dxa"/>
            <w:hideMark/>
          </w:tcPr>
          <w:p w14:paraId="59C7EBD9" w14:textId="77777777" w:rsidR="00F42E93" w:rsidRPr="00CE3FA8" w:rsidRDefault="00F42E93" w:rsidP="00911FD5">
            <w:pPr>
              <w:pStyle w:val="NoSpacing"/>
            </w:pPr>
            <w:r w:rsidRPr="00CE3FA8">
              <w:t>SR 33589</w:t>
            </w:r>
          </w:p>
        </w:tc>
        <w:tc>
          <w:tcPr>
            <w:tcW w:w="3310" w:type="dxa"/>
            <w:hideMark/>
          </w:tcPr>
          <w:p w14:paraId="65AFDC17" w14:textId="77777777" w:rsidR="00F42E93" w:rsidRPr="00CE3FA8" w:rsidRDefault="00F42E93" w:rsidP="00911FD5">
            <w:pPr>
              <w:pStyle w:val="NoSpacing"/>
            </w:pPr>
            <w:r w:rsidRPr="00CE3FA8">
              <w:t>Autophagy; mAChR</w:t>
            </w:r>
          </w:p>
        </w:tc>
        <w:tc>
          <w:tcPr>
            <w:tcW w:w="4855" w:type="dxa"/>
            <w:hideMark/>
          </w:tcPr>
          <w:p w14:paraId="269B4CA7" w14:textId="77777777" w:rsidR="00F42E93" w:rsidRPr="00CE3FA8" w:rsidRDefault="00F42E93" w:rsidP="00911FD5">
            <w:pPr>
              <w:pStyle w:val="NoSpacing"/>
            </w:pPr>
            <w:r w:rsidRPr="00CE3FA8">
              <w:t xml:space="preserve">Autophagy; GPCR/G Protein; Neuronal </w:t>
            </w:r>
            <w:r>
              <w:t>Signalling</w:t>
            </w:r>
          </w:p>
        </w:tc>
      </w:tr>
      <w:tr w:rsidR="00F42E93" w:rsidRPr="00CE3FA8" w14:paraId="59BF0F5E" w14:textId="77777777" w:rsidTr="00911FD5">
        <w:trPr>
          <w:trHeight w:val="300"/>
        </w:trPr>
        <w:tc>
          <w:tcPr>
            <w:tcW w:w="2710" w:type="dxa"/>
            <w:hideMark/>
          </w:tcPr>
          <w:p w14:paraId="3E958248" w14:textId="77777777" w:rsidR="00F42E93" w:rsidRPr="00CE3FA8" w:rsidRDefault="00F42E93" w:rsidP="00911FD5">
            <w:pPr>
              <w:pStyle w:val="NoSpacing"/>
            </w:pPr>
            <w:r w:rsidRPr="00CE3FA8">
              <w:t>Duvelisib</w:t>
            </w:r>
          </w:p>
        </w:tc>
        <w:tc>
          <w:tcPr>
            <w:tcW w:w="2992" w:type="dxa"/>
            <w:hideMark/>
          </w:tcPr>
          <w:p w14:paraId="08B3EBF0" w14:textId="77777777" w:rsidR="00F42E93" w:rsidRPr="00CE3FA8" w:rsidRDefault="00F42E93" w:rsidP="00911FD5">
            <w:pPr>
              <w:pStyle w:val="NoSpacing"/>
            </w:pPr>
            <w:r w:rsidRPr="00CE3FA8">
              <w:t>IPI-145;</w:t>
            </w:r>
            <w:r>
              <w:t xml:space="preserve"> </w:t>
            </w:r>
            <w:r w:rsidRPr="00CE3FA8">
              <w:t>INK1197</w:t>
            </w:r>
          </w:p>
        </w:tc>
        <w:tc>
          <w:tcPr>
            <w:tcW w:w="3310" w:type="dxa"/>
            <w:hideMark/>
          </w:tcPr>
          <w:p w14:paraId="796EF940" w14:textId="77777777" w:rsidR="00F42E93" w:rsidRPr="00CE3FA8" w:rsidRDefault="00F42E93" w:rsidP="00911FD5">
            <w:pPr>
              <w:pStyle w:val="NoSpacing"/>
            </w:pPr>
            <w:r w:rsidRPr="00CE3FA8">
              <w:t>PI3K</w:t>
            </w:r>
          </w:p>
        </w:tc>
        <w:tc>
          <w:tcPr>
            <w:tcW w:w="4855" w:type="dxa"/>
            <w:hideMark/>
          </w:tcPr>
          <w:p w14:paraId="315D0CC1" w14:textId="77777777" w:rsidR="00F42E93" w:rsidRPr="00CE3FA8" w:rsidRDefault="00F42E93" w:rsidP="00911FD5">
            <w:pPr>
              <w:pStyle w:val="NoSpacing"/>
            </w:pPr>
            <w:r w:rsidRPr="00CE3FA8">
              <w:t>PI3K/Akt/mTOR</w:t>
            </w:r>
          </w:p>
        </w:tc>
      </w:tr>
      <w:tr w:rsidR="00F42E93" w:rsidRPr="00CE3FA8" w14:paraId="3504C319" w14:textId="77777777" w:rsidTr="00911FD5">
        <w:trPr>
          <w:trHeight w:val="300"/>
        </w:trPr>
        <w:tc>
          <w:tcPr>
            <w:tcW w:w="2710" w:type="dxa"/>
            <w:hideMark/>
          </w:tcPr>
          <w:p w14:paraId="11BD7F63" w14:textId="77777777" w:rsidR="00F42E93" w:rsidRPr="00CE3FA8" w:rsidRDefault="00F42E93" w:rsidP="00911FD5">
            <w:pPr>
              <w:pStyle w:val="NoSpacing"/>
            </w:pPr>
            <w:r w:rsidRPr="00CE3FA8">
              <w:t>Emtricitabine</w:t>
            </w:r>
          </w:p>
        </w:tc>
        <w:tc>
          <w:tcPr>
            <w:tcW w:w="2992" w:type="dxa"/>
            <w:hideMark/>
          </w:tcPr>
          <w:p w14:paraId="2DCCC492" w14:textId="77777777" w:rsidR="00F42E93" w:rsidRPr="00CE3FA8" w:rsidRDefault="00F42E93" w:rsidP="00911FD5">
            <w:pPr>
              <w:pStyle w:val="NoSpacing"/>
            </w:pPr>
            <w:r w:rsidRPr="00CE3FA8">
              <w:t>BW1592</w:t>
            </w:r>
          </w:p>
        </w:tc>
        <w:tc>
          <w:tcPr>
            <w:tcW w:w="3310" w:type="dxa"/>
            <w:hideMark/>
          </w:tcPr>
          <w:p w14:paraId="239DD315" w14:textId="77777777" w:rsidR="00F42E93" w:rsidRPr="00CE3FA8" w:rsidRDefault="00F42E93" w:rsidP="00911FD5">
            <w:pPr>
              <w:pStyle w:val="NoSpacing"/>
            </w:pPr>
            <w:r w:rsidRPr="00CE3FA8">
              <w:t>HIV; Reverse Transcriptase</w:t>
            </w:r>
          </w:p>
        </w:tc>
        <w:tc>
          <w:tcPr>
            <w:tcW w:w="4855" w:type="dxa"/>
            <w:hideMark/>
          </w:tcPr>
          <w:p w14:paraId="78B78F63" w14:textId="77777777" w:rsidR="00F42E93" w:rsidRPr="00CE3FA8" w:rsidRDefault="00F42E93" w:rsidP="00911FD5">
            <w:pPr>
              <w:pStyle w:val="NoSpacing"/>
            </w:pPr>
            <w:r w:rsidRPr="00CE3FA8">
              <w:t>Anti-infection</w:t>
            </w:r>
          </w:p>
        </w:tc>
      </w:tr>
      <w:tr w:rsidR="00F42E93" w:rsidRPr="00CE3FA8" w14:paraId="41A64921" w14:textId="77777777" w:rsidTr="00911FD5">
        <w:trPr>
          <w:trHeight w:val="300"/>
        </w:trPr>
        <w:tc>
          <w:tcPr>
            <w:tcW w:w="2710" w:type="dxa"/>
            <w:hideMark/>
          </w:tcPr>
          <w:p w14:paraId="12BD72EC" w14:textId="77777777" w:rsidR="00F42E93" w:rsidRPr="00CE3FA8" w:rsidRDefault="00F42E93" w:rsidP="00911FD5">
            <w:pPr>
              <w:pStyle w:val="NoSpacing"/>
            </w:pPr>
            <w:r w:rsidRPr="00CE3FA8">
              <w:t>Enasidenib</w:t>
            </w:r>
          </w:p>
        </w:tc>
        <w:tc>
          <w:tcPr>
            <w:tcW w:w="2992" w:type="dxa"/>
            <w:hideMark/>
          </w:tcPr>
          <w:p w14:paraId="08EE7D3D" w14:textId="77777777" w:rsidR="00F42E93" w:rsidRPr="00CE3FA8" w:rsidRDefault="00F42E93" w:rsidP="00911FD5">
            <w:pPr>
              <w:pStyle w:val="NoSpacing"/>
            </w:pPr>
            <w:r w:rsidRPr="00CE3FA8">
              <w:t>AG-221</w:t>
            </w:r>
          </w:p>
        </w:tc>
        <w:tc>
          <w:tcPr>
            <w:tcW w:w="3310" w:type="dxa"/>
            <w:hideMark/>
          </w:tcPr>
          <w:p w14:paraId="404734CC" w14:textId="77777777" w:rsidR="00F42E93" w:rsidRPr="00CE3FA8" w:rsidRDefault="00F42E93" w:rsidP="00911FD5">
            <w:pPr>
              <w:pStyle w:val="NoSpacing"/>
            </w:pPr>
            <w:r w:rsidRPr="00CE3FA8">
              <w:t>Isocitrate Dehydrogenase (IDH)</w:t>
            </w:r>
          </w:p>
        </w:tc>
        <w:tc>
          <w:tcPr>
            <w:tcW w:w="4855" w:type="dxa"/>
            <w:hideMark/>
          </w:tcPr>
          <w:p w14:paraId="06C15353" w14:textId="77777777" w:rsidR="00F42E93" w:rsidRPr="00CE3FA8" w:rsidRDefault="00F42E93" w:rsidP="00911FD5">
            <w:pPr>
              <w:pStyle w:val="NoSpacing"/>
            </w:pPr>
            <w:r w:rsidRPr="00CE3FA8">
              <w:t>Metabolic Enzyme/Protease</w:t>
            </w:r>
          </w:p>
        </w:tc>
      </w:tr>
      <w:tr w:rsidR="00F42E93" w:rsidRPr="00CE3FA8" w14:paraId="358E0DED" w14:textId="77777777" w:rsidTr="00911FD5">
        <w:trPr>
          <w:trHeight w:val="300"/>
        </w:trPr>
        <w:tc>
          <w:tcPr>
            <w:tcW w:w="2710" w:type="dxa"/>
            <w:hideMark/>
          </w:tcPr>
          <w:p w14:paraId="235056C0" w14:textId="77777777" w:rsidR="00F42E93" w:rsidRPr="00CE3FA8" w:rsidRDefault="00F42E93" w:rsidP="00911FD5">
            <w:pPr>
              <w:pStyle w:val="NoSpacing"/>
            </w:pPr>
            <w:r w:rsidRPr="00CE3FA8">
              <w:t>Entacapone</w:t>
            </w:r>
          </w:p>
        </w:tc>
        <w:tc>
          <w:tcPr>
            <w:tcW w:w="2992" w:type="dxa"/>
            <w:hideMark/>
          </w:tcPr>
          <w:p w14:paraId="5C1CBC78" w14:textId="77777777" w:rsidR="00F42E93" w:rsidRPr="00CE3FA8" w:rsidRDefault="00F42E93" w:rsidP="00911FD5">
            <w:pPr>
              <w:pStyle w:val="NoSpacing"/>
            </w:pPr>
            <w:r w:rsidRPr="00CE3FA8">
              <w:t> </w:t>
            </w:r>
          </w:p>
        </w:tc>
        <w:tc>
          <w:tcPr>
            <w:tcW w:w="3310" w:type="dxa"/>
            <w:hideMark/>
          </w:tcPr>
          <w:p w14:paraId="557734B0" w14:textId="77777777" w:rsidR="00F42E93" w:rsidRPr="00CE3FA8" w:rsidRDefault="00F42E93" w:rsidP="00911FD5">
            <w:pPr>
              <w:pStyle w:val="NoSpacing"/>
            </w:pPr>
            <w:r w:rsidRPr="00CE3FA8">
              <w:t>COMT</w:t>
            </w:r>
          </w:p>
        </w:tc>
        <w:tc>
          <w:tcPr>
            <w:tcW w:w="4855" w:type="dxa"/>
            <w:hideMark/>
          </w:tcPr>
          <w:p w14:paraId="592D2FC2" w14:textId="77777777" w:rsidR="00F42E93" w:rsidRPr="00CE3FA8" w:rsidRDefault="00F42E93" w:rsidP="00911FD5">
            <w:pPr>
              <w:pStyle w:val="NoSpacing"/>
            </w:pPr>
            <w:r w:rsidRPr="00CE3FA8">
              <w:t xml:space="preserve">Metabolic Enzyme/Protease; Neuronal </w:t>
            </w:r>
            <w:r>
              <w:t>Signalling</w:t>
            </w:r>
          </w:p>
        </w:tc>
      </w:tr>
      <w:tr w:rsidR="00F42E93" w:rsidRPr="00CE3FA8" w14:paraId="7943C5BF" w14:textId="77777777" w:rsidTr="00911FD5">
        <w:trPr>
          <w:trHeight w:val="495"/>
        </w:trPr>
        <w:tc>
          <w:tcPr>
            <w:tcW w:w="2710" w:type="dxa"/>
            <w:hideMark/>
          </w:tcPr>
          <w:p w14:paraId="25B91EE2" w14:textId="77777777" w:rsidR="00F42E93" w:rsidRPr="00CE3FA8" w:rsidRDefault="00F42E93" w:rsidP="00911FD5">
            <w:pPr>
              <w:pStyle w:val="NoSpacing"/>
            </w:pPr>
            <w:r w:rsidRPr="00CE3FA8">
              <w:t>Entrectinib</w:t>
            </w:r>
          </w:p>
        </w:tc>
        <w:tc>
          <w:tcPr>
            <w:tcW w:w="2992" w:type="dxa"/>
            <w:hideMark/>
          </w:tcPr>
          <w:p w14:paraId="49E27927" w14:textId="77777777" w:rsidR="00F42E93" w:rsidRPr="00CE3FA8" w:rsidRDefault="00F42E93" w:rsidP="00911FD5">
            <w:pPr>
              <w:pStyle w:val="NoSpacing"/>
            </w:pPr>
            <w:r w:rsidRPr="00CE3FA8">
              <w:t>NMS-E628;</w:t>
            </w:r>
            <w:r>
              <w:t xml:space="preserve"> </w:t>
            </w:r>
            <w:r w:rsidRPr="00CE3FA8">
              <w:t>RXDX-101</w:t>
            </w:r>
          </w:p>
        </w:tc>
        <w:tc>
          <w:tcPr>
            <w:tcW w:w="3310" w:type="dxa"/>
            <w:hideMark/>
          </w:tcPr>
          <w:p w14:paraId="104E97BA" w14:textId="77777777" w:rsidR="00F42E93" w:rsidRPr="00CE3FA8" w:rsidRDefault="00F42E93" w:rsidP="00911FD5">
            <w:pPr>
              <w:pStyle w:val="NoSpacing"/>
            </w:pPr>
            <w:r w:rsidRPr="00CE3FA8">
              <w:t>ALK; Autophagy; ROS; Trk Receptor</w:t>
            </w:r>
          </w:p>
        </w:tc>
        <w:tc>
          <w:tcPr>
            <w:tcW w:w="4855" w:type="dxa"/>
            <w:hideMark/>
          </w:tcPr>
          <w:p w14:paraId="321F63C8" w14:textId="77777777" w:rsidR="00F42E93" w:rsidRPr="00CE3FA8" w:rsidRDefault="00F42E93" w:rsidP="00911FD5">
            <w:pPr>
              <w:pStyle w:val="NoSpacing"/>
            </w:pPr>
            <w:r w:rsidRPr="00CE3FA8">
              <w:t xml:space="preserve">Autophagy; Neuronal </w:t>
            </w:r>
            <w:r>
              <w:t>Signalling</w:t>
            </w:r>
            <w:r w:rsidRPr="00CE3FA8">
              <w:t>; Protein Tyrosine Kinase/RTK</w:t>
            </w:r>
          </w:p>
        </w:tc>
      </w:tr>
      <w:tr w:rsidR="00F42E93" w:rsidRPr="00CE3FA8" w14:paraId="786FB241" w14:textId="77777777" w:rsidTr="00911FD5">
        <w:trPr>
          <w:trHeight w:val="495"/>
        </w:trPr>
        <w:tc>
          <w:tcPr>
            <w:tcW w:w="2710" w:type="dxa"/>
            <w:hideMark/>
          </w:tcPr>
          <w:p w14:paraId="38062547" w14:textId="77777777" w:rsidR="00F42E93" w:rsidRPr="00CE3FA8" w:rsidRDefault="00F42E93" w:rsidP="00911FD5">
            <w:pPr>
              <w:pStyle w:val="NoSpacing"/>
            </w:pPr>
            <w:r w:rsidRPr="00CE3FA8">
              <w:t>Epirubicin (hydrochloride)</w:t>
            </w:r>
          </w:p>
        </w:tc>
        <w:tc>
          <w:tcPr>
            <w:tcW w:w="2992" w:type="dxa"/>
            <w:hideMark/>
          </w:tcPr>
          <w:p w14:paraId="5ED0D60E" w14:textId="77777777" w:rsidR="00F42E93" w:rsidRPr="00CE3FA8" w:rsidRDefault="00F42E93" w:rsidP="00911FD5">
            <w:pPr>
              <w:pStyle w:val="NoSpacing"/>
            </w:pPr>
            <w:r w:rsidRPr="00CE3FA8">
              <w:t>4'-Epidoxorubicin hydrochloride</w:t>
            </w:r>
          </w:p>
        </w:tc>
        <w:tc>
          <w:tcPr>
            <w:tcW w:w="3310" w:type="dxa"/>
            <w:hideMark/>
          </w:tcPr>
          <w:p w14:paraId="0CB0B8F2" w14:textId="77777777" w:rsidR="00F42E93" w:rsidRPr="00CE3FA8" w:rsidRDefault="00F42E93" w:rsidP="00911FD5">
            <w:pPr>
              <w:pStyle w:val="NoSpacing"/>
            </w:pPr>
            <w:r w:rsidRPr="00CE3FA8">
              <w:t>Topoisomerase</w:t>
            </w:r>
          </w:p>
        </w:tc>
        <w:tc>
          <w:tcPr>
            <w:tcW w:w="4855" w:type="dxa"/>
            <w:hideMark/>
          </w:tcPr>
          <w:p w14:paraId="72B3D7EE" w14:textId="77777777" w:rsidR="00F42E93" w:rsidRPr="00CE3FA8" w:rsidRDefault="00F42E93" w:rsidP="00911FD5">
            <w:pPr>
              <w:pStyle w:val="NoSpacing"/>
            </w:pPr>
            <w:r w:rsidRPr="00CE3FA8">
              <w:t>Cell Cycle/DNA Damage</w:t>
            </w:r>
          </w:p>
        </w:tc>
      </w:tr>
      <w:tr w:rsidR="00F42E93" w:rsidRPr="00CE3FA8" w14:paraId="27A7D4B7" w14:textId="77777777" w:rsidTr="00911FD5">
        <w:trPr>
          <w:trHeight w:val="300"/>
        </w:trPr>
        <w:tc>
          <w:tcPr>
            <w:tcW w:w="2710" w:type="dxa"/>
            <w:hideMark/>
          </w:tcPr>
          <w:p w14:paraId="70165DEC" w14:textId="77777777" w:rsidR="00F42E93" w:rsidRPr="00CE3FA8" w:rsidRDefault="00F42E93" w:rsidP="00911FD5">
            <w:pPr>
              <w:pStyle w:val="NoSpacing"/>
            </w:pPr>
            <w:r w:rsidRPr="00CE3FA8">
              <w:t>Erdosteine</w:t>
            </w:r>
          </w:p>
        </w:tc>
        <w:tc>
          <w:tcPr>
            <w:tcW w:w="2992" w:type="dxa"/>
            <w:hideMark/>
          </w:tcPr>
          <w:p w14:paraId="251E1FBF" w14:textId="77777777" w:rsidR="00F42E93" w:rsidRPr="00CE3FA8" w:rsidRDefault="00F42E93" w:rsidP="00911FD5">
            <w:pPr>
              <w:pStyle w:val="NoSpacing"/>
            </w:pPr>
            <w:r w:rsidRPr="00CE3FA8">
              <w:t>RV 144</w:t>
            </w:r>
          </w:p>
        </w:tc>
        <w:tc>
          <w:tcPr>
            <w:tcW w:w="3310" w:type="dxa"/>
            <w:hideMark/>
          </w:tcPr>
          <w:p w14:paraId="0FB4A35A" w14:textId="77777777" w:rsidR="00F42E93" w:rsidRPr="00CE3FA8" w:rsidRDefault="00F42E93" w:rsidP="00911FD5">
            <w:pPr>
              <w:pStyle w:val="NoSpacing"/>
            </w:pPr>
            <w:r w:rsidRPr="00CE3FA8">
              <w:t>NF-κB</w:t>
            </w:r>
          </w:p>
        </w:tc>
        <w:tc>
          <w:tcPr>
            <w:tcW w:w="4855" w:type="dxa"/>
            <w:hideMark/>
          </w:tcPr>
          <w:p w14:paraId="1FEB79AE" w14:textId="77777777" w:rsidR="00F42E93" w:rsidRPr="00CE3FA8" w:rsidRDefault="00F42E93" w:rsidP="00911FD5">
            <w:pPr>
              <w:pStyle w:val="NoSpacing"/>
            </w:pPr>
            <w:r w:rsidRPr="00CE3FA8">
              <w:t>NF-κB</w:t>
            </w:r>
          </w:p>
        </w:tc>
      </w:tr>
      <w:tr w:rsidR="00F42E93" w:rsidRPr="00CE3FA8" w14:paraId="66CBAB95" w14:textId="77777777" w:rsidTr="00911FD5">
        <w:trPr>
          <w:trHeight w:val="495"/>
        </w:trPr>
        <w:tc>
          <w:tcPr>
            <w:tcW w:w="2710" w:type="dxa"/>
            <w:hideMark/>
          </w:tcPr>
          <w:p w14:paraId="6C983569" w14:textId="77777777" w:rsidR="00F42E93" w:rsidRPr="00CE3FA8" w:rsidRDefault="00F42E93" w:rsidP="00911FD5">
            <w:pPr>
              <w:pStyle w:val="NoSpacing"/>
            </w:pPr>
            <w:r w:rsidRPr="00CE3FA8">
              <w:t>Erlotinib</w:t>
            </w:r>
          </w:p>
        </w:tc>
        <w:tc>
          <w:tcPr>
            <w:tcW w:w="2992" w:type="dxa"/>
            <w:hideMark/>
          </w:tcPr>
          <w:p w14:paraId="2646018B" w14:textId="77777777" w:rsidR="00F42E93" w:rsidRPr="00CE3FA8" w:rsidRDefault="00F42E93" w:rsidP="00911FD5">
            <w:pPr>
              <w:pStyle w:val="NoSpacing"/>
            </w:pPr>
            <w:r w:rsidRPr="00CE3FA8">
              <w:t>CP-358774;</w:t>
            </w:r>
            <w:r>
              <w:t xml:space="preserve"> </w:t>
            </w:r>
            <w:r w:rsidRPr="00CE3FA8">
              <w:t>NSC 718781;</w:t>
            </w:r>
            <w:r>
              <w:t xml:space="preserve"> </w:t>
            </w:r>
            <w:r w:rsidRPr="00CE3FA8">
              <w:t>OSI-774</w:t>
            </w:r>
          </w:p>
        </w:tc>
        <w:tc>
          <w:tcPr>
            <w:tcW w:w="3310" w:type="dxa"/>
            <w:hideMark/>
          </w:tcPr>
          <w:p w14:paraId="66B609D6" w14:textId="77777777" w:rsidR="00F42E93" w:rsidRPr="00CE3FA8" w:rsidRDefault="00F42E93" w:rsidP="00911FD5">
            <w:pPr>
              <w:pStyle w:val="NoSpacing"/>
            </w:pPr>
            <w:r w:rsidRPr="00CE3FA8">
              <w:t>Autophagy; EGFR</w:t>
            </w:r>
          </w:p>
        </w:tc>
        <w:tc>
          <w:tcPr>
            <w:tcW w:w="4855" w:type="dxa"/>
            <w:hideMark/>
          </w:tcPr>
          <w:p w14:paraId="70A4367F" w14:textId="77777777" w:rsidR="00F42E93" w:rsidRPr="00CE3FA8" w:rsidRDefault="00F42E93" w:rsidP="00911FD5">
            <w:pPr>
              <w:pStyle w:val="NoSpacing"/>
            </w:pPr>
            <w:r w:rsidRPr="00CE3FA8">
              <w:t xml:space="preserve">Autophagy; JAK/STAT </w:t>
            </w:r>
            <w:r>
              <w:t>Signalling</w:t>
            </w:r>
            <w:r w:rsidRPr="00CE3FA8">
              <w:t>; Protein Tyrosine Kinase/RTK</w:t>
            </w:r>
          </w:p>
        </w:tc>
      </w:tr>
      <w:tr w:rsidR="00F42E93" w:rsidRPr="00CE3FA8" w14:paraId="0EC5FA85" w14:textId="77777777" w:rsidTr="00911FD5">
        <w:trPr>
          <w:trHeight w:val="975"/>
        </w:trPr>
        <w:tc>
          <w:tcPr>
            <w:tcW w:w="2710" w:type="dxa"/>
            <w:hideMark/>
          </w:tcPr>
          <w:p w14:paraId="2E82604D" w14:textId="77777777" w:rsidR="00F42E93" w:rsidRPr="00CE3FA8" w:rsidRDefault="00F42E93" w:rsidP="00911FD5">
            <w:pPr>
              <w:pStyle w:val="NoSpacing"/>
            </w:pPr>
            <w:r w:rsidRPr="00CE3FA8">
              <w:t>Erlotinib (Hydrochloride)</w:t>
            </w:r>
          </w:p>
        </w:tc>
        <w:tc>
          <w:tcPr>
            <w:tcW w:w="2992" w:type="dxa"/>
            <w:hideMark/>
          </w:tcPr>
          <w:p w14:paraId="5AB53666" w14:textId="77777777" w:rsidR="00F42E93" w:rsidRPr="00CE3FA8" w:rsidRDefault="00F42E93" w:rsidP="00911FD5">
            <w:pPr>
              <w:pStyle w:val="NoSpacing"/>
            </w:pPr>
            <w:r w:rsidRPr="00CE3FA8">
              <w:t>CP-358774 (Hydrochloride);</w:t>
            </w:r>
            <w:r>
              <w:t xml:space="preserve"> </w:t>
            </w:r>
            <w:r w:rsidRPr="00CE3FA8">
              <w:t>NSC 718781 (Hydrochloride);</w:t>
            </w:r>
            <w:r>
              <w:t xml:space="preserve"> </w:t>
            </w:r>
            <w:r w:rsidRPr="00CE3FA8">
              <w:t>OSI-774 (Hydrochloride)</w:t>
            </w:r>
          </w:p>
        </w:tc>
        <w:tc>
          <w:tcPr>
            <w:tcW w:w="3310" w:type="dxa"/>
            <w:hideMark/>
          </w:tcPr>
          <w:p w14:paraId="74F4CB61" w14:textId="77777777" w:rsidR="00F42E93" w:rsidRPr="00CE3FA8" w:rsidRDefault="00F42E93" w:rsidP="00911FD5">
            <w:pPr>
              <w:pStyle w:val="NoSpacing"/>
            </w:pPr>
            <w:r w:rsidRPr="00CE3FA8">
              <w:t>Autophagy; EGFR</w:t>
            </w:r>
          </w:p>
        </w:tc>
        <w:tc>
          <w:tcPr>
            <w:tcW w:w="4855" w:type="dxa"/>
            <w:hideMark/>
          </w:tcPr>
          <w:p w14:paraId="6E2B50C1" w14:textId="77777777" w:rsidR="00F42E93" w:rsidRPr="00CE3FA8" w:rsidRDefault="00F42E93" w:rsidP="00911FD5">
            <w:pPr>
              <w:pStyle w:val="NoSpacing"/>
            </w:pPr>
            <w:r w:rsidRPr="00CE3FA8">
              <w:t xml:space="preserve">Autophagy; JAK/STAT </w:t>
            </w:r>
            <w:r>
              <w:t>Signalling</w:t>
            </w:r>
            <w:r w:rsidRPr="00CE3FA8">
              <w:t>; Protein Tyrosine Kinase/RTK</w:t>
            </w:r>
          </w:p>
        </w:tc>
      </w:tr>
      <w:tr w:rsidR="00F42E93" w:rsidRPr="00CE3FA8" w14:paraId="3D0A999C" w14:textId="77777777" w:rsidTr="00911FD5">
        <w:trPr>
          <w:trHeight w:val="495"/>
        </w:trPr>
        <w:tc>
          <w:tcPr>
            <w:tcW w:w="2710" w:type="dxa"/>
            <w:hideMark/>
          </w:tcPr>
          <w:p w14:paraId="5C288446" w14:textId="77777777" w:rsidR="00F42E93" w:rsidRPr="00CE3FA8" w:rsidRDefault="00F42E93" w:rsidP="00911FD5">
            <w:pPr>
              <w:pStyle w:val="NoSpacing"/>
            </w:pPr>
            <w:r w:rsidRPr="00CE3FA8">
              <w:t>Estramustine (phosphate sodium)</w:t>
            </w:r>
          </w:p>
        </w:tc>
        <w:tc>
          <w:tcPr>
            <w:tcW w:w="2992" w:type="dxa"/>
            <w:hideMark/>
          </w:tcPr>
          <w:p w14:paraId="196767F8" w14:textId="77777777" w:rsidR="00F42E93" w:rsidRPr="00CE3FA8" w:rsidRDefault="00F42E93" w:rsidP="00911FD5">
            <w:pPr>
              <w:pStyle w:val="NoSpacing"/>
            </w:pPr>
            <w:r w:rsidRPr="00CE3FA8">
              <w:t> </w:t>
            </w:r>
          </w:p>
        </w:tc>
        <w:tc>
          <w:tcPr>
            <w:tcW w:w="3310" w:type="dxa"/>
            <w:hideMark/>
          </w:tcPr>
          <w:p w14:paraId="2F0C5635" w14:textId="77777777" w:rsidR="00F42E93" w:rsidRPr="00CE3FA8" w:rsidRDefault="00F42E93" w:rsidP="00911FD5">
            <w:pPr>
              <w:pStyle w:val="NoSpacing"/>
            </w:pPr>
            <w:r w:rsidRPr="00CE3FA8">
              <w:t>Microtubule/Tubulin</w:t>
            </w:r>
          </w:p>
        </w:tc>
        <w:tc>
          <w:tcPr>
            <w:tcW w:w="4855" w:type="dxa"/>
            <w:hideMark/>
          </w:tcPr>
          <w:p w14:paraId="0754032D" w14:textId="77777777" w:rsidR="00F42E93" w:rsidRPr="00CE3FA8" w:rsidRDefault="00F42E93" w:rsidP="00911FD5">
            <w:pPr>
              <w:pStyle w:val="NoSpacing"/>
            </w:pPr>
            <w:r w:rsidRPr="00CE3FA8">
              <w:t>Cell Cycle/DNA Damage; Cytoskeleton</w:t>
            </w:r>
          </w:p>
        </w:tc>
      </w:tr>
      <w:tr w:rsidR="00F42E93" w:rsidRPr="00CE3FA8" w14:paraId="087C1F64" w14:textId="77777777" w:rsidTr="00911FD5">
        <w:trPr>
          <w:trHeight w:val="300"/>
        </w:trPr>
        <w:tc>
          <w:tcPr>
            <w:tcW w:w="2710" w:type="dxa"/>
            <w:hideMark/>
          </w:tcPr>
          <w:p w14:paraId="5AB3BB5B" w14:textId="77777777" w:rsidR="00F42E93" w:rsidRPr="00CE3FA8" w:rsidRDefault="00F42E93" w:rsidP="00911FD5">
            <w:pPr>
              <w:pStyle w:val="NoSpacing"/>
            </w:pPr>
            <w:r w:rsidRPr="00CE3FA8">
              <w:t>Ethamsylate</w:t>
            </w:r>
          </w:p>
        </w:tc>
        <w:tc>
          <w:tcPr>
            <w:tcW w:w="2992" w:type="dxa"/>
            <w:hideMark/>
          </w:tcPr>
          <w:p w14:paraId="3C27690D" w14:textId="77777777" w:rsidR="00F42E93" w:rsidRPr="00CE3FA8" w:rsidRDefault="00F42E93" w:rsidP="00911FD5">
            <w:pPr>
              <w:pStyle w:val="NoSpacing"/>
            </w:pPr>
            <w:r w:rsidRPr="00CE3FA8">
              <w:t> </w:t>
            </w:r>
          </w:p>
        </w:tc>
        <w:tc>
          <w:tcPr>
            <w:tcW w:w="3310" w:type="dxa"/>
            <w:hideMark/>
          </w:tcPr>
          <w:p w14:paraId="4EF5ED24" w14:textId="77777777" w:rsidR="00F42E93" w:rsidRPr="00CE3FA8" w:rsidRDefault="00F42E93" w:rsidP="00911FD5">
            <w:pPr>
              <w:pStyle w:val="NoSpacing"/>
            </w:pPr>
            <w:r w:rsidRPr="00CE3FA8">
              <w:t>Prostaglandin Receptor</w:t>
            </w:r>
          </w:p>
        </w:tc>
        <w:tc>
          <w:tcPr>
            <w:tcW w:w="4855" w:type="dxa"/>
            <w:hideMark/>
          </w:tcPr>
          <w:p w14:paraId="4B975A9D" w14:textId="77777777" w:rsidR="00F42E93" w:rsidRPr="00CE3FA8" w:rsidRDefault="00F42E93" w:rsidP="00911FD5">
            <w:pPr>
              <w:pStyle w:val="NoSpacing"/>
            </w:pPr>
            <w:r w:rsidRPr="00CE3FA8">
              <w:t>GPCR/G Protein</w:t>
            </w:r>
          </w:p>
        </w:tc>
      </w:tr>
      <w:tr w:rsidR="00F42E93" w:rsidRPr="00CE3FA8" w14:paraId="450E73A0" w14:textId="77777777" w:rsidTr="00911FD5">
        <w:trPr>
          <w:trHeight w:val="735"/>
        </w:trPr>
        <w:tc>
          <w:tcPr>
            <w:tcW w:w="2710" w:type="dxa"/>
            <w:hideMark/>
          </w:tcPr>
          <w:p w14:paraId="1CCCF774" w14:textId="77777777" w:rsidR="00F42E93" w:rsidRPr="00CE3FA8" w:rsidRDefault="00F42E93" w:rsidP="00911FD5">
            <w:pPr>
              <w:pStyle w:val="NoSpacing"/>
            </w:pPr>
            <w:r w:rsidRPr="00CE3FA8">
              <w:lastRenderedPageBreak/>
              <w:t>Ethynyl Estradiol</w:t>
            </w:r>
          </w:p>
        </w:tc>
        <w:tc>
          <w:tcPr>
            <w:tcW w:w="2992" w:type="dxa"/>
            <w:hideMark/>
          </w:tcPr>
          <w:p w14:paraId="7E3DD27C" w14:textId="77777777" w:rsidR="00F42E93" w:rsidRPr="00CE3FA8" w:rsidRDefault="00F42E93" w:rsidP="00911FD5">
            <w:pPr>
              <w:pStyle w:val="NoSpacing"/>
            </w:pPr>
            <w:r w:rsidRPr="00CE3FA8">
              <w:t>17α-Ethynylestradiol;</w:t>
            </w:r>
            <w:r>
              <w:t xml:space="preserve"> </w:t>
            </w:r>
            <w:r w:rsidRPr="00CE3FA8">
              <w:t>Ethynylestradiol</w:t>
            </w:r>
          </w:p>
        </w:tc>
        <w:tc>
          <w:tcPr>
            <w:tcW w:w="3310" w:type="dxa"/>
            <w:hideMark/>
          </w:tcPr>
          <w:p w14:paraId="24C0EBD7" w14:textId="77777777" w:rsidR="00F42E93" w:rsidRPr="00CE3FA8" w:rsidRDefault="00F42E93" w:rsidP="00911FD5">
            <w:pPr>
              <w:pStyle w:val="NoSpacing"/>
            </w:pPr>
            <w:r w:rsidRPr="00CE3FA8">
              <w:t xml:space="preserve">Endogenous </w:t>
            </w:r>
            <w:proofErr w:type="gramStart"/>
            <w:r w:rsidRPr="00CE3FA8">
              <w:t>Metabolite;</w:t>
            </w:r>
            <w:proofErr w:type="gramEnd"/>
            <w:r w:rsidRPr="00CE3FA8">
              <w:t xml:space="preserve"> Estrogen Receptor/ERR</w:t>
            </w:r>
          </w:p>
        </w:tc>
        <w:tc>
          <w:tcPr>
            <w:tcW w:w="4855" w:type="dxa"/>
            <w:hideMark/>
          </w:tcPr>
          <w:p w14:paraId="18245646" w14:textId="77777777" w:rsidR="00F42E93" w:rsidRPr="00CE3FA8" w:rsidRDefault="00F42E93" w:rsidP="00911FD5">
            <w:pPr>
              <w:pStyle w:val="NoSpacing"/>
            </w:pPr>
            <w:r w:rsidRPr="00CE3FA8">
              <w:t>Metabolic Enzyme/Protease; Others</w:t>
            </w:r>
          </w:p>
        </w:tc>
      </w:tr>
      <w:tr w:rsidR="00F42E93" w:rsidRPr="00CE3FA8" w14:paraId="000578E5" w14:textId="77777777" w:rsidTr="00911FD5">
        <w:trPr>
          <w:trHeight w:val="495"/>
        </w:trPr>
        <w:tc>
          <w:tcPr>
            <w:tcW w:w="2710" w:type="dxa"/>
            <w:hideMark/>
          </w:tcPr>
          <w:p w14:paraId="5676A3CE" w14:textId="77777777" w:rsidR="00F42E93" w:rsidRPr="00CE3FA8" w:rsidRDefault="00F42E93" w:rsidP="00911FD5">
            <w:pPr>
              <w:pStyle w:val="NoSpacing"/>
            </w:pPr>
            <w:r w:rsidRPr="00CE3FA8">
              <w:t>Etoposide</w:t>
            </w:r>
          </w:p>
        </w:tc>
        <w:tc>
          <w:tcPr>
            <w:tcW w:w="2992" w:type="dxa"/>
            <w:hideMark/>
          </w:tcPr>
          <w:p w14:paraId="2076F825" w14:textId="77777777" w:rsidR="00F42E93" w:rsidRPr="00CE3FA8" w:rsidRDefault="00F42E93" w:rsidP="00911FD5">
            <w:pPr>
              <w:pStyle w:val="NoSpacing"/>
            </w:pPr>
            <w:r w:rsidRPr="00CE3FA8">
              <w:t>VP-16;</w:t>
            </w:r>
            <w:r>
              <w:t xml:space="preserve"> </w:t>
            </w:r>
            <w:r w:rsidRPr="00CE3FA8">
              <w:t>VP-16-213</w:t>
            </w:r>
          </w:p>
        </w:tc>
        <w:tc>
          <w:tcPr>
            <w:tcW w:w="3310" w:type="dxa"/>
            <w:hideMark/>
          </w:tcPr>
          <w:p w14:paraId="0F1A62E9" w14:textId="77777777" w:rsidR="00F42E93" w:rsidRPr="00CE3FA8" w:rsidRDefault="00F42E93" w:rsidP="00911FD5">
            <w:pPr>
              <w:pStyle w:val="NoSpacing"/>
            </w:pPr>
            <w:r w:rsidRPr="00CE3FA8">
              <w:t>Apoptosis; Autophagy; Mitophagy; Topoisomerase</w:t>
            </w:r>
          </w:p>
        </w:tc>
        <w:tc>
          <w:tcPr>
            <w:tcW w:w="4855" w:type="dxa"/>
            <w:hideMark/>
          </w:tcPr>
          <w:p w14:paraId="0251325B" w14:textId="77777777" w:rsidR="00F42E93" w:rsidRPr="00CE3FA8" w:rsidRDefault="00F42E93" w:rsidP="00911FD5">
            <w:pPr>
              <w:pStyle w:val="NoSpacing"/>
            </w:pPr>
            <w:r w:rsidRPr="00CE3FA8">
              <w:t>Apoptosis; Autophagy; Cell Cycle/DNA Damage</w:t>
            </w:r>
          </w:p>
        </w:tc>
      </w:tr>
      <w:tr w:rsidR="00F42E93" w:rsidRPr="00CE3FA8" w14:paraId="244BA61A" w14:textId="77777777" w:rsidTr="00911FD5">
        <w:trPr>
          <w:trHeight w:val="300"/>
        </w:trPr>
        <w:tc>
          <w:tcPr>
            <w:tcW w:w="2710" w:type="dxa"/>
            <w:hideMark/>
          </w:tcPr>
          <w:p w14:paraId="6CFBA6A2" w14:textId="77777777" w:rsidR="00F42E93" w:rsidRPr="00CE3FA8" w:rsidRDefault="00F42E93" w:rsidP="00911FD5">
            <w:pPr>
              <w:pStyle w:val="NoSpacing"/>
            </w:pPr>
            <w:r w:rsidRPr="00CE3FA8">
              <w:t>Ezetimibe</w:t>
            </w:r>
          </w:p>
        </w:tc>
        <w:tc>
          <w:tcPr>
            <w:tcW w:w="2992" w:type="dxa"/>
            <w:hideMark/>
          </w:tcPr>
          <w:p w14:paraId="0D348398" w14:textId="77777777" w:rsidR="00F42E93" w:rsidRPr="00CE3FA8" w:rsidRDefault="00F42E93" w:rsidP="00911FD5">
            <w:pPr>
              <w:pStyle w:val="NoSpacing"/>
            </w:pPr>
            <w:r w:rsidRPr="00CE3FA8">
              <w:t>SCH 58235</w:t>
            </w:r>
          </w:p>
        </w:tc>
        <w:tc>
          <w:tcPr>
            <w:tcW w:w="3310" w:type="dxa"/>
            <w:hideMark/>
          </w:tcPr>
          <w:p w14:paraId="32A912BF" w14:textId="77777777" w:rsidR="00F42E93" w:rsidRPr="00CE3FA8" w:rsidRDefault="00F42E93" w:rsidP="00911FD5">
            <w:pPr>
              <w:pStyle w:val="NoSpacing"/>
            </w:pPr>
            <w:r w:rsidRPr="00CE3FA8">
              <w:t>Autophagy; Keap1-Nrf2</w:t>
            </w:r>
          </w:p>
        </w:tc>
        <w:tc>
          <w:tcPr>
            <w:tcW w:w="4855" w:type="dxa"/>
            <w:hideMark/>
          </w:tcPr>
          <w:p w14:paraId="1B40E987" w14:textId="77777777" w:rsidR="00F42E93" w:rsidRPr="00CE3FA8" w:rsidRDefault="00F42E93" w:rsidP="00911FD5">
            <w:pPr>
              <w:pStyle w:val="NoSpacing"/>
            </w:pPr>
            <w:r w:rsidRPr="00CE3FA8">
              <w:t>Autophagy; NF-κB</w:t>
            </w:r>
          </w:p>
        </w:tc>
      </w:tr>
      <w:tr w:rsidR="00F42E93" w:rsidRPr="00CE3FA8" w14:paraId="242003EF" w14:textId="77777777" w:rsidTr="00911FD5">
        <w:trPr>
          <w:trHeight w:val="735"/>
        </w:trPr>
        <w:tc>
          <w:tcPr>
            <w:tcW w:w="2710" w:type="dxa"/>
            <w:hideMark/>
          </w:tcPr>
          <w:p w14:paraId="053006EB" w14:textId="77777777" w:rsidR="00F42E93" w:rsidRPr="00CE3FA8" w:rsidRDefault="00F42E93" w:rsidP="00911FD5">
            <w:pPr>
              <w:pStyle w:val="NoSpacing"/>
            </w:pPr>
            <w:r w:rsidRPr="00CE3FA8">
              <w:t>Fasudil (Hydrochloride)</w:t>
            </w:r>
          </w:p>
        </w:tc>
        <w:tc>
          <w:tcPr>
            <w:tcW w:w="2992" w:type="dxa"/>
            <w:hideMark/>
          </w:tcPr>
          <w:p w14:paraId="1E862630" w14:textId="77777777" w:rsidR="00F42E93" w:rsidRPr="00CE3FA8" w:rsidRDefault="00F42E93" w:rsidP="00911FD5">
            <w:pPr>
              <w:pStyle w:val="NoSpacing"/>
            </w:pPr>
            <w:r w:rsidRPr="00CE3FA8">
              <w:t>HA-1077 (Hydrochloride);</w:t>
            </w:r>
            <w:r>
              <w:t xml:space="preserve"> </w:t>
            </w:r>
            <w:r w:rsidRPr="00CE3FA8">
              <w:t>AT-877 (Hydrochloride)</w:t>
            </w:r>
          </w:p>
        </w:tc>
        <w:tc>
          <w:tcPr>
            <w:tcW w:w="3310" w:type="dxa"/>
            <w:hideMark/>
          </w:tcPr>
          <w:p w14:paraId="1B73B77D" w14:textId="77777777" w:rsidR="00F42E93" w:rsidRPr="00CE3FA8" w:rsidRDefault="00F42E93" w:rsidP="00911FD5">
            <w:pPr>
              <w:pStyle w:val="NoSpacing"/>
            </w:pPr>
            <w:r w:rsidRPr="00CE3FA8">
              <w:t>Autophagy; Calcium Channel; ROCK</w:t>
            </w:r>
          </w:p>
        </w:tc>
        <w:tc>
          <w:tcPr>
            <w:tcW w:w="4855" w:type="dxa"/>
            <w:hideMark/>
          </w:tcPr>
          <w:p w14:paraId="4152E4CB" w14:textId="77777777" w:rsidR="00F42E93" w:rsidRPr="00CE3FA8" w:rsidRDefault="00F42E93" w:rsidP="00911FD5">
            <w:pPr>
              <w:pStyle w:val="NoSpacing"/>
            </w:pPr>
            <w:r w:rsidRPr="00CE3FA8">
              <w:t xml:space="preserve">Autophagy; Cell Cycle/DNA Damage; Membrane Transporter/Ion Channel; Neuronal </w:t>
            </w:r>
            <w:r>
              <w:t>Signalling</w:t>
            </w:r>
            <w:r w:rsidRPr="00CE3FA8">
              <w:t>; Stem Cell/Wnt; TGF-beta/Smad</w:t>
            </w:r>
          </w:p>
        </w:tc>
      </w:tr>
      <w:tr w:rsidR="00F42E93" w:rsidRPr="00CE3FA8" w14:paraId="206324C9" w14:textId="77777777" w:rsidTr="00911FD5">
        <w:trPr>
          <w:trHeight w:val="300"/>
        </w:trPr>
        <w:tc>
          <w:tcPr>
            <w:tcW w:w="2710" w:type="dxa"/>
            <w:hideMark/>
          </w:tcPr>
          <w:p w14:paraId="7B43A689" w14:textId="77777777" w:rsidR="00F42E93" w:rsidRPr="00CE3FA8" w:rsidRDefault="00F42E93" w:rsidP="00911FD5">
            <w:pPr>
              <w:pStyle w:val="NoSpacing"/>
            </w:pPr>
            <w:r w:rsidRPr="00CE3FA8">
              <w:t>Favipiravir</w:t>
            </w:r>
          </w:p>
        </w:tc>
        <w:tc>
          <w:tcPr>
            <w:tcW w:w="2992" w:type="dxa"/>
            <w:hideMark/>
          </w:tcPr>
          <w:p w14:paraId="6D58D73E" w14:textId="77777777" w:rsidR="00F42E93" w:rsidRPr="00CE3FA8" w:rsidRDefault="00F42E93" w:rsidP="00911FD5">
            <w:pPr>
              <w:pStyle w:val="NoSpacing"/>
            </w:pPr>
            <w:r w:rsidRPr="00CE3FA8">
              <w:t>T-705</w:t>
            </w:r>
          </w:p>
        </w:tc>
        <w:tc>
          <w:tcPr>
            <w:tcW w:w="3310" w:type="dxa"/>
            <w:hideMark/>
          </w:tcPr>
          <w:p w14:paraId="044660EF" w14:textId="77777777" w:rsidR="00F42E93" w:rsidRPr="00CE3FA8" w:rsidRDefault="00F42E93" w:rsidP="00911FD5">
            <w:pPr>
              <w:pStyle w:val="NoSpacing"/>
            </w:pPr>
            <w:r w:rsidRPr="00CE3FA8">
              <w:t>DNA/RNA Synthesis</w:t>
            </w:r>
          </w:p>
        </w:tc>
        <w:tc>
          <w:tcPr>
            <w:tcW w:w="4855" w:type="dxa"/>
            <w:hideMark/>
          </w:tcPr>
          <w:p w14:paraId="1B016A99" w14:textId="77777777" w:rsidR="00F42E93" w:rsidRPr="00CE3FA8" w:rsidRDefault="00F42E93" w:rsidP="00911FD5">
            <w:pPr>
              <w:pStyle w:val="NoSpacing"/>
            </w:pPr>
            <w:r w:rsidRPr="00CE3FA8">
              <w:t>Cell Cycle/DNA Damage</w:t>
            </w:r>
          </w:p>
        </w:tc>
      </w:tr>
      <w:tr w:rsidR="00F42E93" w:rsidRPr="00CE3FA8" w14:paraId="4B4470BD" w14:textId="77777777" w:rsidTr="00911FD5">
        <w:trPr>
          <w:trHeight w:val="495"/>
        </w:trPr>
        <w:tc>
          <w:tcPr>
            <w:tcW w:w="2710" w:type="dxa"/>
            <w:hideMark/>
          </w:tcPr>
          <w:p w14:paraId="1686E526" w14:textId="77777777" w:rsidR="00F42E93" w:rsidRPr="00CE3FA8" w:rsidRDefault="00F42E93" w:rsidP="00911FD5">
            <w:pPr>
              <w:pStyle w:val="NoSpacing"/>
            </w:pPr>
            <w:r w:rsidRPr="00CE3FA8">
              <w:t>Fenofibrate</w:t>
            </w:r>
          </w:p>
        </w:tc>
        <w:tc>
          <w:tcPr>
            <w:tcW w:w="2992" w:type="dxa"/>
            <w:hideMark/>
          </w:tcPr>
          <w:p w14:paraId="5011AA23" w14:textId="77777777" w:rsidR="00F42E93" w:rsidRPr="00CE3FA8" w:rsidRDefault="00F42E93" w:rsidP="00911FD5">
            <w:pPr>
              <w:pStyle w:val="NoSpacing"/>
            </w:pPr>
            <w:r w:rsidRPr="00CE3FA8">
              <w:t> </w:t>
            </w:r>
          </w:p>
        </w:tc>
        <w:tc>
          <w:tcPr>
            <w:tcW w:w="3310" w:type="dxa"/>
            <w:hideMark/>
          </w:tcPr>
          <w:p w14:paraId="50B8D78E" w14:textId="77777777" w:rsidR="00F42E93" w:rsidRPr="00CE3FA8" w:rsidRDefault="00F42E93" w:rsidP="00911FD5">
            <w:pPr>
              <w:pStyle w:val="NoSpacing"/>
            </w:pPr>
            <w:r w:rsidRPr="00CE3FA8">
              <w:t>Autophagy; Cytochrome P450; PPAR</w:t>
            </w:r>
          </w:p>
        </w:tc>
        <w:tc>
          <w:tcPr>
            <w:tcW w:w="4855" w:type="dxa"/>
            <w:hideMark/>
          </w:tcPr>
          <w:p w14:paraId="5E32506E" w14:textId="77777777" w:rsidR="00F42E93" w:rsidRPr="00CE3FA8" w:rsidRDefault="00F42E93" w:rsidP="00911FD5">
            <w:pPr>
              <w:pStyle w:val="NoSpacing"/>
            </w:pPr>
            <w:r w:rsidRPr="00CE3FA8">
              <w:t>Autophagy; Cell Cycle/DNA Damage; Metabolic Enzyme/Protease</w:t>
            </w:r>
          </w:p>
        </w:tc>
      </w:tr>
      <w:tr w:rsidR="00F42E93" w:rsidRPr="00CE3FA8" w14:paraId="4F18E821" w14:textId="77777777" w:rsidTr="00911FD5">
        <w:trPr>
          <w:trHeight w:val="300"/>
        </w:trPr>
        <w:tc>
          <w:tcPr>
            <w:tcW w:w="2710" w:type="dxa"/>
            <w:hideMark/>
          </w:tcPr>
          <w:p w14:paraId="1BA5E844" w14:textId="77777777" w:rsidR="00F42E93" w:rsidRPr="00CE3FA8" w:rsidRDefault="00F42E93" w:rsidP="00911FD5">
            <w:pPr>
              <w:pStyle w:val="NoSpacing"/>
            </w:pPr>
            <w:r w:rsidRPr="00CE3FA8">
              <w:t>Fenofibric acid</w:t>
            </w:r>
          </w:p>
        </w:tc>
        <w:tc>
          <w:tcPr>
            <w:tcW w:w="2992" w:type="dxa"/>
            <w:hideMark/>
          </w:tcPr>
          <w:p w14:paraId="46CC37DE" w14:textId="77777777" w:rsidR="00F42E93" w:rsidRPr="00CE3FA8" w:rsidRDefault="00F42E93" w:rsidP="00911FD5">
            <w:pPr>
              <w:pStyle w:val="NoSpacing"/>
            </w:pPr>
            <w:r w:rsidRPr="00CE3FA8">
              <w:t>FNF acid</w:t>
            </w:r>
          </w:p>
        </w:tc>
        <w:tc>
          <w:tcPr>
            <w:tcW w:w="3310" w:type="dxa"/>
            <w:hideMark/>
          </w:tcPr>
          <w:p w14:paraId="23881E36" w14:textId="77777777" w:rsidR="00F42E93" w:rsidRPr="00CE3FA8" w:rsidRDefault="00F42E93" w:rsidP="00911FD5">
            <w:pPr>
              <w:pStyle w:val="NoSpacing"/>
            </w:pPr>
            <w:r w:rsidRPr="00CE3FA8">
              <w:t>COX; PPAR</w:t>
            </w:r>
          </w:p>
        </w:tc>
        <w:tc>
          <w:tcPr>
            <w:tcW w:w="4855" w:type="dxa"/>
            <w:hideMark/>
          </w:tcPr>
          <w:p w14:paraId="37FBB9EF" w14:textId="77777777" w:rsidR="00F42E93" w:rsidRPr="00CE3FA8" w:rsidRDefault="00F42E93" w:rsidP="00911FD5">
            <w:pPr>
              <w:pStyle w:val="NoSpacing"/>
            </w:pPr>
            <w:r w:rsidRPr="00CE3FA8">
              <w:t>Cell Cycle/DNA Damage; Immunology/Inflammation</w:t>
            </w:r>
          </w:p>
        </w:tc>
      </w:tr>
      <w:tr w:rsidR="00F42E93" w:rsidRPr="00CE3FA8" w14:paraId="005365D2" w14:textId="77777777" w:rsidTr="00911FD5">
        <w:trPr>
          <w:trHeight w:val="300"/>
        </w:trPr>
        <w:tc>
          <w:tcPr>
            <w:tcW w:w="2710" w:type="dxa"/>
            <w:hideMark/>
          </w:tcPr>
          <w:p w14:paraId="098E1FD2" w14:textId="77777777" w:rsidR="00F42E93" w:rsidRPr="00CE3FA8" w:rsidRDefault="00F42E93" w:rsidP="00911FD5">
            <w:pPr>
              <w:pStyle w:val="NoSpacing"/>
            </w:pPr>
            <w:r w:rsidRPr="00CE3FA8">
              <w:t>Fingolimod</w:t>
            </w:r>
          </w:p>
        </w:tc>
        <w:tc>
          <w:tcPr>
            <w:tcW w:w="2992" w:type="dxa"/>
            <w:hideMark/>
          </w:tcPr>
          <w:p w14:paraId="2C6768FF" w14:textId="77777777" w:rsidR="00F42E93" w:rsidRPr="00CE3FA8" w:rsidRDefault="00F42E93" w:rsidP="00911FD5">
            <w:pPr>
              <w:pStyle w:val="NoSpacing"/>
            </w:pPr>
            <w:r w:rsidRPr="00CE3FA8">
              <w:t>FTY720 free base</w:t>
            </w:r>
          </w:p>
        </w:tc>
        <w:tc>
          <w:tcPr>
            <w:tcW w:w="3310" w:type="dxa"/>
            <w:hideMark/>
          </w:tcPr>
          <w:p w14:paraId="1633D0D6" w14:textId="77777777" w:rsidR="00F42E93" w:rsidRPr="00CE3FA8" w:rsidRDefault="00F42E93" w:rsidP="00911FD5">
            <w:pPr>
              <w:pStyle w:val="NoSpacing"/>
            </w:pPr>
            <w:r w:rsidRPr="00CE3FA8">
              <w:t>LPL Receptor; PAK</w:t>
            </w:r>
          </w:p>
        </w:tc>
        <w:tc>
          <w:tcPr>
            <w:tcW w:w="4855" w:type="dxa"/>
            <w:hideMark/>
          </w:tcPr>
          <w:p w14:paraId="5CDF5F2F" w14:textId="77777777" w:rsidR="00F42E93" w:rsidRPr="00CE3FA8" w:rsidRDefault="00F42E93" w:rsidP="00911FD5">
            <w:pPr>
              <w:pStyle w:val="NoSpacing"/>
            </w:pPr>
            <w:r w:rsidRPr="00CE3FA8">
              <w:t>Cell Cycle/DNA Damage; Cytoskeleton; GPCR/G Protein</w:t>
            </w:r>
          </w:p>
        </w:tc>
      </w:tr>
      <w:tr w:rsidR="00F42E93" w:rsidRPr="00CE3FA8" w14:paraId="23FE37C3" w14:textId="77777777" w:rsidTr="00911FD5">
        <w:trPr>
          <w:trHeight w:val="300"/>
        </w:trPr>
        <w:tc>
          <w:tcPr>
            <w:tcW w:w="2710" w:type="dxa"/>
            <w:hideMark/>
          </w:tcPr>
          <w:p w14:paraId="1A75D14E" w14:textId="77777777" w:rsidR="00F42E93" w:rsidRPr="00CE3FA8" w:rsidRDefault="00F42E93" w:rsidP="00911FD5">
            <w:pPr>
              <w:pStyle w:val="NoSpacing"/>
            </w:pPr>
            <w:r w:rsidRPr="00CE3FA8">
              <w:t>Floxuridine</w:t>
            </w:r>
          </w:p>
        </w:tc>
        <w:tc>
          <w:tcPr>
            <w:tcW w:w="2992" w:type="dxa"/>
            <w:hideMark/>
          </w:tcPr>
          <w:p w14:paraId="34EB50AA" w14:textId="77777777" w:rsidR="00F42E93" w:rsidRPr="00CE3FA8" w:rsidRDefault="00F42E93" w:rsidP="00911FD5">
            <w:pPr>
              <w:pStyle w:val="NoSpacing"/>
            </w:pPr>
            <w:r w:rsidRPr="00CE3FA8">
              <w:t>5-Fluorouracil 2'-deoxyriboside</w:t>
            </w:r>
          </w:p>
        </w:tc>
        <w:tc>
          <w:tcPr>
            <w:tcW w:w="3310" w:type="dxa"/>
            <w:hideMark/>
          </w:tcPr>
          <w:p w14:paraId="42825BDC" w14:textId="77777777" w:rsidR="00F42E93" w:rsidRPr="00CE3FA8" w:rsidRDefault="00F42E93" w:rsidP="00911FD5">
            <w:pPr>
              <w:pStyle w:val="NoSpacing"/>
            </w:pPr>
            <w:r w:rsidRPr="00CE3FA8">
              <w:t>Nucleoside Antimetabolite/Analog</w:t>
            </w:r>
          </w:p>
        </w:tc>
        <w:tc>
          <w:tcPr>
            <w:tcW w:w="4855" w:type="dxa"/>
            <w:hideMark/>
          </w:tcPr>
          <w:p w14:paraId="1E0AEBA1" w14:textId="77777777" w:rsidR="00F42E93" w:rsidRPr="00CE3FA8" w:rsidRDefault="00F42E93" w:rsidP="00911FD5">
            <w:pPr>
              <w:pStyle w:val="NoSpacing"/>
            </w:pPr>
            <w:r w:rsidRPr="00CE3FA8">
              <w:t>Cell Cycle/DNA Damage</w:t>
            </w:r>
          </w:p>
        </w:tc>
      </w:tr>
      <w:tr w:rsidR="00F42E93" w:rsidRPr="00CE3FA8" w14:paraId="519141AF" w14:textId="77777777" w:rsidTr="00911FD5">
        <w:trPr>
          <w:trHeight w:val="495"/>
        </w:trPr>
        <w:tc>
          <w:tcPr>
            <w:tcW w:w="2710" w:type="dxa"/>
            <w:hideMark/>
          </w:tcPr>
          <w:p w14:paraId="6AADF720" w14:textId="77777777" w:rsidR="00F42E93" w:rsidRPr="00CE3FA8" w:rsidRDefault="00F42E93" w:rsidP="00911FD5">
            <w:pPr>
              <w:pStyle w:val="NoSpacing"/>
            </w:pPr>
            <w:r w:rsidRPr="00CE3FA8">
              <w:t>Flubendazole</w:t>
            </w:r>
          </w:p>
        </w:tc>
        <w:tc>
          <w:tcPr>
            <w:tcW w:w="2992" w:type="dxa"/>
            <w:hideMark/>
          </w:tcPr>
          <w:p w14:paraId="2EEE64D0" w14:textId="77777777" w:rsidR="00F42E93" w:rsidRPr="00CE3FA8" w:rsidRDefault="00F42E93" w:rsidP="00911FD5">
            <w:pPr>
              <w:pStyle w:val="NoSpacing"/>
            </w:pPr>
            <w:r w:rsidRPr="00CE3FA8">
              <w:t> </w:t>
            </w:r>
          </w:p>
        </w:tc>
        <w:tc>
          <w:tcPr>
            <w:tcW w:w="3310" w:type="dxa"/>
            <w:hideMark/>
          </w:tcPr>
          <w:p w14:paraId="0A9E3F68" w14:textId="77777777" w:rsidR="00F42E93" w:rsidRPr="00CE3FA8" w:rsidRDefault="00F42E93" w:rsidP="00911FD5">
            <w:pPr>
              <w:pStyle w:val="NoSpacing"/>
            </w:pPr>
            <w:r w:rsidRPr="00CE3FA8">
              <w:t>Apoptosis; Microtubule/Tubulin; Parasite</w:t>
            </w:r>
          </w:p>
        </w:tc>
        <w:tc>
          <w:tcPr>
            <w:tcW w:w="4855" w:type="dxa"/>
            <w:hideMark/>
          </w:tcPr>
          <w:p w14:paraId="73F322F7" w14:textId="77777777" w:rsidR="00F42E93" w:rsidRPr="00CE3FA8" w:rsidRDefault="00F42E93" w:rsidP="00911FD5">
            <w:pPr>
              <w:pStyle w:val="NoSpacing"/>
            </w:pPr>
            <w:r w:rsidRPr="00CE3FA8">
              <w:t>Anti-infection; Apoptosis; Cell Cycle/DNA Damage; Cytoskeleton</w:t>
            </w:r>
          </w:p>
        </w:tc>
      </w:tr>
      <w:tr w:rsidR="00F42E93" w:rsidRPr="00CE3FA8" w14:paraId="18069647" w14:textId="77777777" w:rsidTr="00911FD5">
        <w:trPr>
          <w:trHeight w:val="495"/>
        </w:trPr>
        <w:tc>
          <w:tcPr>
            <w:tcW w:w="2710" w:type="dxa"/>
            <w:hideMark/>
          </w:tcPr>
          <w:p w14:paraId="4C91BC67" w14:textId="77777777" w:rsidR="00F42E93" w:rsidRPr="00CE3FA8" w:rsidRDefault="00F42E93" w:rsidP="00911FD5">
            <w:pPr>
              <w:pStyle w:val="NoSpacing"/>
            </w:pPr>
            <w:r w:rsidRPr="00CE3FA8">
              <w:t>Fludarabine</w:t>
            </w:r>
          </w:p>
        </w:tc>
        <w:tc>
          <w:tcPr>
            <w:tcW w:w="2992" w:type="dxa"/>
            <w:hideMark/>
          </w:tcPr>
          <w:p w14:paraId="0DF58F7E" w14:textId="77777777" w:rsidR="00F42E93" w:rsidRPr="00CE3FA8" w:rsidRDefault="00F42E93" w:rsidP="00911FD5">
            <w:pPr>
              <w:pStyle w:val="NoSpacing"/>
            </w:pPr>
            <w:r w:rsidRPr="00CE3FA8">
              <w:t>F-ara-A;</w:t>
            </w:r>
            <w:r>
              <w:t xml:space="preserve"> </w:t>
            </w:r>
            <w:r w:rsidRPr="00CE3FA8">
              <w:t>NSC 118218</w:t>
            </w:r>
          </w:p>
        </w:tc>
        <w:tc>
          <w:tcPr>
            <w:tcW w:w="3310" w:type="dxa"/>
            <w:hideMark/>
          </w:tcPr>
          <w:p w14:paraId="208E809C" w14:textId="77777777" w:rsidR="00F42E93" w:rsidRPr="00CE3FA8" w:rsidRDefault="00F42E93" w:rsidP="00911FD5">
            <w:pPr>
              <w:pStyle w:val="NoSpacing"/>
            </w:pPr>
            <w:r w:rsidRPr="00CE3FA8">
              <w:t>DNA/RNA Synthesis; Nucleoside Antimetabolite/Analog; STAT</w:t>
            </w:r>
          </w:p>
        </w:tc>
        <w:tc>
          <w:tcPr>
            <w:tcW w:w="4855" w:type="dxa"/>
            <w:hideMark/>
          </w:tcPr>
          <w:p w14:paraId="15E89E1E" w14:textId="77777777" w:rsidR="00F42E93" w:rsidRPr="00CE3FA8" w:rsidRDefault="00F42E93" w:rsidP="00911FD5">
            <w:pPr>
              <w:pStyle w:val="NoSpacing"/>
            </w:pPr>
            <w:r w:rsidRPr="00CE3FA8">
              <w:t xml:space="preserve">Cell Cycle/DNA Damage; JAK/STAT </w:t>
            </w:r>
            <w:r>
              <w:t>Signalling</w:t>
            </w:r>
            <w:r w:rsidRPr="00CE3FA8">
              <w:t>; Stem Cell/Wnt</w:t>
            </w:r>
          </w:p>
        </w:tc>
      </w:tr>
      <w:tr w:rsidR="00F42E93" w:rsidRPr="00CE3FA8" w14:paraId="796E347F" w14:textId="77777777" w:rsidTr="00911FD5">
        <w:trPr>
          <w:trHeight w:val="495"/>
        </w:trPr>
        <w:tc>
          <w:tcPr>
            <w:tcW w:w="2710" w:type="dxa"/>
            <w:hideMark/>
          </w:tcPr>
          <w:p w14:paraId="4FBFF02B" w14:textId="77777777" w:rsidR="00F42E93" w:rsidRPr="00CE3FA8" w:rsidRDefault="00F42E93" w:rsidP="00911FD5">
            <w:pPr>
              <w:pStyle w:val="NoSpacing"/>
            </w:pPr>
            <w:r w:rsidRPr="00CE3FA8">
              <w:t>Fluvastatin (sodium)</w:t>
            </w:r>
          </w:p>
        </w:tc>
        <w:tc>
          <w:tcPr>
            <w:tcW w:w="2992" w:type="dxa"/>
            <w:hideMark/>
          </w:tcPr>
          <w:p w14:paraId="116D7B50" w14:textId="77777777" w:rsidR="00F42E93" w:rsidRPr="00CE3FA8" w:rsidRDefault="00F42E93" w:rsidP="00911FD5">
            <w:pPr>
              <w:pStyle w:val="NoSpacing"/>
            </w:pPr>
            <w:r w:rsidRPr="00CE3FA8">
              <w:t>XU 62320 sodium</w:t>
            </w:r>
          </w:p>
        </w:tc>
        <w:tc>
          <w:tcPr>
            <w:tcW w:w="3310" w:type="dxa"/>
            <w:hideMark/>
          </w:tcPr>
          <w:p w14:paraId="30206FCD" w14:textId="77777777" w:rsidR="00F42E93" w:rsidRPr="00CE3FA8" w:rsidRDefault="00F42E93" w:rsidP="00911FD5">
            <w:pPr>
              <w:pStyle w:val="NoSpacing"/>
            </w:pPr>
            <w:r w:rsidRPr="00CE3FA8">
              <w:t>Autophagy; HMG-CoA Reductase (HMGCR)</w:t>
            </w:r>
          </w:p>
        </w:tc>
        <w:tc>
          <w:tcPr>
            <w:tcW w:w="4855" w:type="dxa"/>
            <w:hideMark/>
          </w:tcPr>
          <w:p w14:paraId="676DC6BD" w14:textId="77777777" w:rsidR="00F42E93" w:rsidRPr="00CE3FA8" w:rsidRDefault="00F42E93" w:rsidP="00911FD5">
            <w:pPr>
              <w:pStyle w:val="NoSpacing"/>
            </w:pPr>
            <w:r w:rsidRPr="00CE3FA8">
              <w:t>Autophagy; Metabolic Enzyme/Protease</w:t>
            </w:r>
          </w:p>
        </w:tc>
      </w:tr>
      <w:tr w:rsidR="00F42E93" w:rsidRPr="00CE3FA8" w14:paraId="4CA97E3E" w14:textId="77777777" w:rsidTr="00911FD5">
        <w:trPr>
          <w:trHeight w:val="495"/>
        </w:trPr>
        <w:tc>
          <w:tcPr>
            <w:tcW w:w="2710" w:type="dxa"/>
            <w:hideMark/>
          </w:tcPr>
          <w:p w14:paraId="13E0E54C" w14:textId="77777777" w:rsidR="00F42E93" w:rsidRPr="00CE3FA8" w:rsidRDefault="00F42E93" w:rsidP="00911FD5">
            <w:pPr>
              <w:pStyle w:val="NoSpacing"/>
            </w:pPr>
            <w:r w:rsidRPr="00CE3FA8">
              <w:t>Folic acid</w:t>
            </w:r>
          </w:p>
        </w:tc>
        <w:tc>
          <w:tcPr>
            <w:tcW w:w="2992" w:type="dxa"/>
            <w:hideMark/>
          </w:tcPr>
          <w:p w14:paraId="35C96383" w14:textId="77777777" w:rsidR="00F42E93" w:rsidRPr="00CE3FA8" w:rsidRDefault="00F42E93" w:rsidP="00911FD5">
            <w:pPr>
              <w:pStyle w:val="NoSpacing"/>
            </w:pPr>
            <w:r w:rsidRPr="00CE3FA8">
              <w:t>Vitamin B9;</w:t>
            </w:r>
            <w:r>
              <w:t xml:space="preserve"> </w:t>
            </w:r>
            <w:r w:rsidRPr="00CE3FA8">
              <w:t>Vitamin M</w:t>
            </w:r>
          </w:p>
        </w:tc>
        <w:tc>
          <w:tcPr>
            <w:tcW w:w="3310" w:type="dxa"/>
            <w:hideMark/>
          </w:tcPr>
          <w:p w14:paraId="09FB5656" w14:textId="77777777" w:rsidR="00F42E93" w:rsidRPr="00CE3FA8" w:rsidRDefault="00F42E93" w:rsidP="00911FD5">
            <w:pPr>
              <w:pStyle w:val="NoSpacing"/>
            </w:pPr>
            <w:r w:rsidRPr="00CE3FA8">
              <w:t>DNA/RNA Synthesis; Endogenous Metabolite</w:t>
            </w:r>
          </w:p>
        </w:tc>
        <w:tc>
          <w:tcPr>
            <w:tcW w:w="4855" w:type="dxa"/>
            <w:hideMark/>
          </w:tcPr>
          <w:p w14:paraId="0A2BC822" w14:textId="77777777" w:rsidR="00F42E93" w:rsidRPr="00CE3FA8" w:rsidRDefault="00F42E93" w:rsidP="00911FD5">
            <w:pPr>
              <w:pStyle w:val="NoSpacing"/>
            </w:pPr>
            <w:r w:rsidRPr="00CE3FA8">
              <w:t>Cell Cycle/DNA Damage; Metabolic Enzyme/Protease</w:t>
            </w:r>
          </w:p>
        </w:tc>
      </w:tr>
      <w:tr w:rsidR="00F42E93" w:rsidRPr="00CE3FA8" w14:paraId="24EA3444" w14:textId="77777777" w:rsidTr="00911FD5">
        <w:trPr>
          <w:trHeight w:val="495"/>
        </w:trPr>
        <w:tc>
          <w:tcPr>
            <w:tcW w:w="2710" w:type="dxa"/>
            <w:hideMark/>
          </w:tcPr>
          <w:p w14:paraId="1D5CEBB7" w14:textId="77777777" w:rsidR="00F42E93" w:rsidRPr="00CE3FA8" w:rsidRDefault="00F42E93" w:rsidP="00911FD5">
            <w:pPr>
              <w:pStyle w:val="NoSpacing"/>
            </w:pPr>
            <w:r w:rsidRPr="00CE3FA8">
              <w:t>Forodesine (hydrochloride)</w:t>
            </w:r>
          </w:p>
        </w:tc>
        <w:tc>
          <w:tcPr>
            <w:tcW w:w="2992" w:type="dxa"/>
            <w:hideMark/>
          </w:tcPr>
          <w:p w14:paraId="10CB8122" w14:textId="77777777" w:rsidR="00F42E93" w:rsidRPr="00CE3FA8" w:rsidRDefault="00F42E93" w:rsidP="00911FD5">
            <w:pPr>
              <w:pStyle w:val="NoSpacing"/>
            </w:pPr>
            <w:r w:rsidRPr="00CE3FA8">
              <w:t>BCX-1777;</w:t>
            </w:r>
            <w:r>
              <w:t xml:space="preserve"> </w:t>
            </w:r>
            <w:r w:rsidRPr="00CE3FA8">
              <w:t>Immucillin-H hydrochloride</w:t>
            </w:r>
          </w:p>
        </w:tc>
        <w:tc>
          <w:tcPr>
            <w:tcW w:w="3310" w:type="dxa"/>
            <w:hideMark/>
          </w:tcPr>
          <w:p w14:paraId="6A25AAEC" w14:textId="77777777" w:rsidR="00F42E93" w:rsidRPr="00CE3FA8" w:rsidRDefault="00F42E93" w:rsidP="00911FD5">
            <w:pPr>
              <w:pStyle w:val="NoSpacing"/>
            </w:pPr>
            <w:r w:rsidRPr="00CE3FA8">
              <w:t>Nucleoside Antimetabolite/Analog</w:t>
            </w:r>
          </w:p>
        </w:tc>
        <w:tc>
          <w:tcPr>
            <w:tcW w:w="4855" w:type="dxa"/>
            <w:hideMark/>
          </w:tcPr>
          <w:p w14:paraId="421B1B11" w14:textId="77777777" w:rsidR="00F42E93" w:rsidRPr="00CE3FA8" w:rsidRDefault="00F42E93" w:rsidP="00911FD5">
            <w:pPr>
              <w:pStyle w:val="NoSpacing"/>
            </w:pPr>
            <w:r w:rsidRPr="00CE3FA8">
              <w:t>Cell Cycle/DNA Damage</w:t>
            </w:r>
          </w:p>
        </w:tc>
      </w:tr>
      <w:tr w:rsidR="00F42E93" w:rsidRPr="00CE3FA8" w14:paraId="41D75CA5" w14:textId="77777777" w:rsidTr="00911FD5">
        <w:trPr>
          <w:trHeight w:val="300"/>
        </w:trPr>
        <w:tc>
          <w:tcPr>
            <w:tcW w:w="2710" w:type="dxa"/>
            <w:hideMark/>
          </w:tcPr>
          <w:p w14:paraId="47E3ED6B" w14:textId="77777777" w:rsidR="00F42E93" w:rsidRPr="00CE3FA8" w:rsidRDefault="00F42E93" w:rsidP="00911FD5">
            <w:pPr>
              <w:pStyle w:val="NoSpacing"/>
            </w:pPr>
            <w:r w:rsidRPr="00CE3FA8">
              <w:t>Fostamatinib Disodium</w:t>
            </w:r>
          </w:p>
        </w:tc>
        <w:tc>
          <w:tcPr>
            <w:tcW w:w="2992" w:type="dxa"/>
            <w:hideMark/>
          </w:tcPr>
          <w:p w14:paraId="0E17FE1C" w14:textId="77777777" w:rsidR="00F42E93" w:rsidRPr="00CE3FA8" w:rsidRDefault="00F42E93" w:rsidP="00911FD5">
            <w:pPr>
              <w:pStyle w:val="NoSpacing"/>
            </w:pPr>
            <w:r w:rsidRPr="00CE3FA8">
              <w:t>R788(Disodium)</w:t>
            </w:r>
          </w:p>
        </w:tc>
        <w:tc>
          <w:tcPr>
            <w:tcW w:w="3310" w:type="dxa"/>
            <w:hideMark/>
          </w:tcPr>
          <w:p w14:paraId="497C42A6" w14:textId="77777777" w:rsidR="00F42E93" w:rsidRPr="00CE3FA8" w:rsidRDefault="00F42E93" w:rsidP="00911FD5">
            <w:pPr>
              <w:pStyle w:val="NoSpacing"/>
            </w:pPr>
            <w:r w:rsidRPr="00CE3FA8">
              <w:t>Syk</w:t>
            </w:r>
          </w:p>
        </w:tc>
        <w:tc>
          <w:tcPr>
            <w:tcW w:w="4855" w:type="dxa"/>
            <w:hideMark/>
          </w:tcPr>
          <w:p w14:paraId="3F15C946" w14:textId="77777777" w:rsidR="00F42E93" w:rsidRPr="00CE3FA8" w:rsidRDefault="00F42E93" w:rsidP="00911FD5">
            <w:pPr>
              <w:pStyle w:val="NoSpacing"/>
            </w:pPr>
            <w:r w:rsidRPr="00CE3FA8">
              <w:t>Protein Tyrosine Kinase/RTK</w:t>
            </w:r>
          </w:p>
        </w:tc>
      </w:tr>
      <w:tr w:rsidR="00F42E93" w:rsidRPr="00CE3FA8" w14:paraId="7BF12F32" w14:textId="77777777" w:rsidTr="00911FD5">
        <w:trPr>
          <w:trHeight w:val="300"/>
        </w:trPr>
        <w:tc>
          <w:tcPr>
            <w:tcW w:w="2710" w:type="dxa"/>
            <w:hideMark/>
          </w:tcPr>
          <w:p w14:paraId="7E09F417" w14:textId="77777777" w:rsidR="00F42E93" w:rsidRPr="00CE3FA8" w:rsidRDefault="00F42E93" w:rsidP="00911FD5">
            <w:pPr>
              <w:pStyle w:val="NoSpacing"/>
            </w:pPr>
            <w:r w:rsidRPr="00CE3FA8">
              <w:lastRenderedPageBreak/>
              <w:t>Gefitinib (hydrochloride)</w:t>
            </w:r>
          </w:p>
        </w:tc>
        <w:tc>
          <w:tcPr>
            <w:tcW w:w="2992" w:type="dxa"/>
            <w:hideMark/>
          </w:tcPr>
          <w:p w14:paraId="5EE60180" w14:textId="77777777" w:rsidR="00F42E93" w:rsidRPr="00CE3FA8" w:rsidRDefault="00F42E93" w:rsidP="00911FD5">
            <w:pPr>
              <w:pStyle w:val="NoSpacing"/>
            </w:pPr>
            <w:r w:rsidRPr="00CE3FA8">
              <w:t>ZD-1839 hydrochloride</w:t>
            </w:r>
          </w:p>
        </w:tc>
        <w:tc>
          <w:tcPr>
            <w:tcW w:w="3310" w:type="dxa"/>
            <w:hideMark/>
          </w:tcPr>
          <w:p w14:paraId="38D4821D" w14:textId="77777777" w:rsidR="00F42E93" w:rsidRPr="00CE3FA8" w:rsidRDefault="00F42E93" w:rsidP="00911FD5">
            <w:pPr>
              <w:pStyle w:val="NoSpacing"/>
            </w:pPr>
            <w:r w:rsidRPr="00CE3FA8">
              <w:t>EGFR</w:t>
            </w:r>
          </w:p>
        </w:tc>
        <w:tc>
          <w:tcPr>
            <w:tcW w:w="4855" w:type="dxa"/>
            <w:hideMark/>
          </w:tcPr>
          <w:p w14:paraId="4B905A9E" w14:textId="77777777" w:rsidR="00F42E93" w:rsidRPr="00CE3FA8" w:rsidRDefault="00F42E93" w:rsidP="00911FD5">
            <w:pPr>
              <w:pStyle w:val="NoSpacing"/>
            </w:pPr>
            <w:r w:rsidRPr="00CE3FA8">
              <w:t xml:space="preserve">JAK/STAT </w:t>
            </w:r>
            <w:r>
              <w:t>Signalling</w:t>
            </w:r>
            <w:r w:rsidRPr="00CE3FA8">
              <w:t>; Protein Tyrosine Kinase/RTK</w:t>
            </w:r>
          </w:p>
        </w:tc>
      </w:tr>
      <w:tr w:rsidR="00F42E93" w:rsidRPr="00CE3FA8" w14:paraId="2EEC22E8" w14:textId="77777777" w:rsidTr="00911FD5">
        <w:trPr>
          <w:trHeight w:val="495"/>
        </w:trPr>
        <w:tc>
          <w:tcPr>
            <w:tcW w:w="2710" w:type="dxa"/>
            <w:hideMark/>
          </w:tcPr>
          <w:p w14:paraId="6EAC7C29" w14:textId="77777777" w:rsidR="00F42E93" w:rsidRPr="00CE3FA8" w:rsidRDefault="00F42E93" w:rsidP="00911FD5">
            <w:pPr>
              <w:pStyle w:val="NoSpacing"/>
            </w:pPr>
            <w:r w:rsidRPr="00CE3FA8">
              <w:t>Gemcitabine</w:t>
            </w:r>
          </w:p>
        </w:tc>
        <w:tc>
          <w:tcPr>
            <w:tcW w:w="2992" w:type="dxa"/>
            <w:hideMark/>
          </w:tcPr>
          <w:p w14:paraId="6A24196B" w14:textId="77777777" w:rsidR="00F42E93" w:rsidRPr="00CE3FA8" w:rsidRDefault="00F42E93" w:rsidP="00911FD5">
            <w:pPr>
              <w:pStyle w:val="NoSpacing"/>
            </w:pPr>
            <w:r w:rsidRPr="00CE3FA8">
              <w:t>NSC 613327;</w:t>
            </w:r>
            <w:r>
              <w:t xml:space="preserve"> </w:t>
            </w:r>
            <w:r w:rsidRPr="00CE3FA8">
              <w:t>LY188011</w:t>
            </w:r>
          </w:p>
        </w:tc>
        <w:tc>
          <w:tcPr>
            <w:tcW w:w="3310" w:type="dxa"/>
            <w:hideMark/>
          </w:tcPr>
          <w:p w14:paraId="05F006B3" w14:textId="77777777" w:rsidR="00F42E93" w:rsidRPr="00CE3FA8" w:rsidRDefault="00F42E93" w:rsidP="00911FD5">
            <w:pPr>
              <w:pStyle w:val="NoSpacing"/>
            </w:pPr>
            <w:r w:rsidRPr="00CE3FA8">
              <w:t>Autophagy; DNA/RNA Synthesis; Nucleoside Antimetabolite/Analog</w:t>
            </w:r>
          </w:p>
        </w:tc>
        <w:tc>
          <w:tcPr>
            <w:tcW w:w="4855" w:type="dxa"/>
            <w:hideMark/>
          </w:tcPr>
          <w:p w14:paraId="643DB8EC" w14:textId="77777777" w:rsidR="00F42E93" w:rsidRPr="00CE3FA8" w:rsidRDefault="00F42E93" w:rsidP="00911FD5">
            <w:pPr>
              <w:pStyle w:val="NoSpacing"/>
            </w:pPr>
            <w:r w:rsidRPr="00CE3FA8">
              <w:t>Autophagy; Cell Cycle/DNA Damage</w:t>
            </w:r>
          </w:p>
        </w:tc>
      </w:tr>
      <w:tr w:rsidR="00F42E93" w:rsidRPr="00CE3FA8" w14:paraId="094FC1F6" w14:textId="77777777" w:rsidTr="00911FD5">
        <w:trPr>
          <w:trHeight w:val="300"/>
        </w:trPr>
        <w:tc>
          <w:tcPr>
            <w:tcW w:w="2710" w:type="dxa"/>
            <w:hideMark/>
          </w:tcPr>
          <w:p w14:paraId="3403EAB6" w14:textId="77777777" w:rsidR="00F42E93" w:rsidRPr="00CE3FA8" w:rsidRDefault="00F42E93" w:rsidP="00911FD5">
            <w:pPr>
              <w:pStyle w:val="NoSpacing"/>
            </w:pPr>
            <w:r w:rsidRPr="00CE3FA8">
              <w:t>Gemfibrozil</w:t>
            </w:r>
          </w:p>
        </w:tc>
        <w:tc>
          <w:tcPr>
            <w:tcW w:w="2992" w:type="dxa"/>
            <w:hideMark/>
          </w:tcPr>
          <w:p w14:paraId="15500616" w14:textId="77777777" w:rsidR="00F42E93" w:rsidRPr="00CE3FA8" w:rsidRDefault="00F42E93" w:rsidP="00911FD5">
            <w:pPr>
              <w:pStyle w:val="NoSpacing"/>
            </w:pPr>
            <w:r w:rsidRPr="00CE3FA8">
              <w:t>CI-719</w:t>
            </w:r>
          </w:p>
        </w:tc>
        <w:tc>
          <w:tcPr>
            <w:tcW w:w="3310" w:type="dxa"/>
            <w:hideMark/>
          </w:tcPr>
          <w:p w14:paraId="3A0635C9" w14:textId="77777777" w:rsidR="00F42E93" w:rsidRPr="00CE3FA8" w:rsidRDefault="00F42E93" w:rsidP="00911FD5">
            <w:pPr>
              <w:pStyle w:val="NoSpacing"/>
            </w:pPr>
            <w:r w:rsidRPr="00CE3FA8">
              <w:t>Cytochrome P450; PPAR</w:t>
            </w:r>
          </w:p>
        </w:tc>
        <w:tc>
          <w:tcPr>
            <w:tcW w:w="4855" w:type="dxa"/>
            <w:hideMark/>
          </w:tcPr>
          <w:p w14:paraId="1B4A37EA" w14:textId="77777777" w:rsidR="00F42E93" w:rsidRPr="00CE3FA8" w:rsidRDefault="00F42E93" w:rsidP="00911FD5">
            <w:pPr>
              <w:pStyle w:val="NoSpacing"/>
            </w:pPr>
            <w:r w:rsidRPr="00CE3FA8">
              <w:t>Cell Cycle/DNA Damage; Metabolic Enzyme/Protease</w:t>
            </w:r>
          </w:p>
        </w:tc>
      </w:tr>
      <w:tr w:rsidR="00F42E93" w:rsidRPr="00CE3FA8" w14:paraId="0445EAB8" w14:textId="77777777" w:rsidTr="00911FD5">
        <w:trPr>
          <w:trHeight w:val="300"/>
        </w:trPr>
        <w:tc>
          <w:tcPr>
            <w:tcW w:w="2710" w:type="dxa"/>
            <w:hideMark/>
          </w:tcPr>
          <w:p w14:paraId="53D0A573" w14:textId="77777777" w:rsidR="00F42E93" w:rsidRPr="00CE3FA8" w:rsidRDefault="00F42E93" w:rsidP="00911FD5">
            <w:pPr>
              <w:pStyle w:val="NoSpacing"/>
            </w:pPr>
            <w:r w:rsidRPr="00CE3FA8">
              <w:t>Glasdegib</w:t>
            </w:r>
          </w:p>
        </w:tc>
        <w:tc>
          <w:tcPr>
            <w:tcW w:w="2992" w:type="dxa"/>
            <w:hideMark/>
          </w:tcPr>
          <w:p w14:paraId="066817A1" w14:textId="77777777" w:rsidR="00F42E93" w:rsidRPr="00CE3FA8" w:rsidRDefault="00F42E93" w:rsidP="00911FD5">
            <w:pPr>
              <w:pStyle w:val="NoSpacing"/>
            </w:pPr>
            <w:r w:rsidRPr="00CE3FA8">
              <w:t>PF-04449913</w:t>
            </w:r>
          </w:p>
        </w:tc>
        <w:tc>
          <w:tcPr>
            <w:tcW w:w="3310" w:type="dxa"/>
            <w:hideMark/>
          </w:tcPr>
          <w:p w14:paraId="625F2FB6" w14:textId="77777777" w:rsidR="00F42E93" w:rsidRPr="00CE3FA8" w:rsidRDefault="00F42E93" w:rsidP="00911FD5">
            <w:pPr>
              <w:pStyle w:val="NoSpacing"/>
            </w:pPr>
            <w:r w:rsidRPr="00CE3FA8">
              <w:t>Smo</w:t>
            </w:r>
          </w:p>
        </w:tc>
        <w:tc>
          <w:tcPr>
            <w:tcW w:w="4855" w:type="dxa"/>
            <w:hideMark/>
          </w:tcPr>
          <w:p w14:paraId="78B64A1B" w14:textId="77777777" w:rsidR="00F42E93" w:rsidRPr="00CE3FA8" w:rsidRDefault="00F42E93" w:rsidP="00911FD5">
            <w:pPr>
              <w:pStyle w:val="NoSpacing"/>
            </w:pPr>
            <w:r w:rsidRPr="00CE3FA8">
              <w:t>Stem Cell/Wnt</w:t>
            </w:r>
          </w:p>
        </w:tc>
      </w:tr>
      <w:tr w:rsidR="00F42E93" w:rsidRPr="00CE3FA8" w14:paraId="4AFAE4BB" w14:textId="77777777" w:rsidTr="00911FD5">
        <w:trPr>
          <w:trHeight w:val="300"/>
        </w:trPr>
        <w:tc>
          <w:tcPr>
            <w:tcW w:w="2710" w:type="dxa"/>
            <w:hideMark/>
          </w:tcPr>
          <w:p w14:paraId="094A4088" w14:textId="77777777" w:rsidR="00F42E93" w:rsidRPr="00CE3FA8" w:rsidRDefault="00F42E93" w:rsidP="00911FD5">
            <w:pPr>
              <w:pStyle w:val="NoSpacing"/>
            </w:pPr>
            <w:r w:rsidRPr="00CE3FA8">
              <w:t>Glycerol phenylbutyrate</w:t>
            </w:r>
          </w:p>
        </w:tc>
        <w:tc>
          <w:tcPr>
            <w:tcW w:w="2992" w:type="dxa"/>
            <w:hideMark/>
          </w:tcPr>
          <w:p w14:paraId="009A50EA" w14:textId="77777777" w:rsidR="00F42E93" w:rsidRPr="00CE3FA8" w:rsidRDefault="00F42E93" w:rsidP="00911FD5">
            <w:pPr>
              <w:pStyle w:val="NoSpacing"/>
            </w:pPr>
            <w:r w:rsidRPr="00CE3FA8">
              <w:t>HPN-100</w:t>
            </w:r>
          </w:p>
        </w:tc>
        <w:tc>
          <w:tcPr>
            <w:tcW w:w="3310" w:type="dxa"/>
            <w:hideMark/>
          </w:tcPr>
          <w:p w14:paraId="3B1EDAA1" w14:textId="77777777" w:rsidR="00F42E93" w:rsidRPr="00CE3FA8" w:rsidRDefault="00F42E93" w:rsidP="00911FD5">
            <w:pPr>
              <w:pStyle w:val="NoSpacing"/>
            </w:pPr>
            <w:r w:rsidRPr="00CE3FA8">
              <w:t>Others</w:t>
            </w:r>
          </w:p>
        </w:tc>
        <w:tc>
          <w:tcPr>
            <w:tcW w:w="4855" w:type="dxa"/>
            <w:hideMark/>
          </w:tcPr>
          <w:p w14:paraId="29B6201E" w14:textId="77777777" w:rsidR="00F42E93" w:rsidRPr="00CE3FA8" w:rsidRDefault="00F42E93" w:rsidP="00911FD5">
            <w:pPr>
              <w:pStyle w:val="NoSpacing"/>
            </w:pPr>
            <w:r w:rsidRPr="00CE3FA8">
              <w:t>Others</w:t>
            </w:r>
          </w:p>
        </w:tc>
      </w:tr>
      <w:tr w:rsidR="00F42E93" w:rsidRPr="00CE3FA8" w14:paraId="212D3FF6" w14:textId="77777777" w:rsidTr="00911FD5">
        <w:trPr>
          <w:trHeight w:val="495"/>
        </w:trPr>
        <w:tc>
          <w:tcPr>
            <w:tcW w:w="2710" w:type="dxa"/>
            <w:hideMark/>
          </w:tcPr>
          <w:p w14:paraId="1625BEDD" w14:textId="77777777" w:rsidR="00F42E93" w:rsidRPr="00CE3FA8" w:rsidRDefault="00F42E93" w:rsidP="00911FD5">
            <w:pPr>
              <w:pStyle w:val="NoSpacing"/>
            </w:pPr>
            <w:r w:rsidRPr="00CE3FA8">
              <w:t>Homoharringtonine</w:t>
            </w:r>
          </w:p>
        </w:tc>
        <w:tc>
          <w:tcPr>
            <w:tcW w:w="2992" w:type="dxa"/>
            <w:hideMark/>
          </w:tcPr>
          <w:p w14:paraId="4117F176" w14:textId="77777777" w:rsidR="00F42E93" w:rsidRPr="00CE3FA8" w:rsidRDefault="00F42E93" w:rsidP="00911FD5">
            <w:pPr>
              <w:pStyle w:val="NoSpacing"/>
            </w:pPr>
            <w:r w:rsidRPr="00CE3FA8">
              <w:t>Omacetaxine mepesuccinate;</w:t>
            </w:r>
            <w:r>
              <w:t xml:space="preserve"> </w:t>
            </w:r>
            <w:r w:rsidRPr="00CE3FA8">
              <w:t>HHT</w:t>
            </w:r>
          </w:p>
        </w:tc>
        <w:tc>
          <w:tcPr>
            <w:tcW w:w="3310" w:type="dxa"/>
            <w:hideMark/>
          </w:tcPr>
          <w:p w14:paraId="4E971927" w14:textId="77777777" w:rsidR="00F42E93" w:rsidRPr="00CE3FA8" w:rsidRDefault="00F42E93" w:rsidP="00911FD5">
            <w:pPr>
              <w:pStyle w:val="NoSpacing"/>
            </w:pPr>
            <w:r w:rsidRPr="00CE3FA8">
              <w:t>STAT</w:t>
            </w:r>
          </w:p>
        </w:tc>
        <w:tc>
          <w:tcPr>
            <w:tcW w:w="4855" w:type="dxa"/>
            <w:hideMark/>
          </w:tcPr>
          <w:p w14:paraId="15ACCC7B" w14:textId="77777777" w:rsidR="00F42E93" w:rsidRPr="00CE3FA8" w:rsidRDefault="00F42E93" w:rsidP="00911FD5">
            <w:pPr>
              <w:pStyle w:val="NoSpacing"/>
            </w:pPr>
            <w:r w:rsidRPr="00CE3FA8">
              <w:t xml:space="preserve">JAK/STAT </w:t>
            </w:r>
            <w:r>
              <w:t>Signalling</w:t>
            </w:r>
            <w:r w:rsidRPr="00CE3FA8">
              <w:t>; Stem Cell/Wnt</w:t>
            </w:r>
          </w:p>
        </w:tc>
      </w:tr>
      <w:tr w:rsidR="00F42E93" w:rsidRPr="00CE3FA8" w14:paraId="4058E2B7" w14:textId="77777777" w:rsidTr="00911FD5">
        <w:trPr>
          <w:trHeight w:val="495"/>
        </w:trPr>
        <w:tc>
          <w:tcPr>
            <w:tcW w:w="2710" w:type="dxa"/>
            <w:hideMark/>
          </w:tcPr>
          <w:p w14:paraId="5FFB7976" w14:textId="77777777" w:rsidR="00F42E93" w:rsidRPr="00CE3FA8" w:rsidRDefault="00F42E93" w:rsidP="00911FD5">
            <w:pPr>
              <w:pStyle w:val="NoSpacing"/>
            </w:pPr>
            <w:r w:rsidRPr="00CE3FA8">
              <w:t>Hydrocortisone</w:t>
            </w:r>
          </w:p>
        </w:tc>
        <w:tc>
          <w:tcPr>
            <w:tcW w:w="2992" w:type="dxa"/>
            <w:hideMark/>
          </w:tcPr>
          <w:p w14:paraId="4D6F8D71" w14:textId="77777777" w:rsidR="00F42E93" w:rsidRPr="00CE3FA8" w:rsidRDefault="00F42E93" w:rsidP="00911FD5">
            <w:pPr>
              <w:pStyle w:val="NoSpacing"/>
            </w:pPr>
            <w:r w:rsidRPr="00CE3FA8">
              <w:t>Cortisol</w:t>
            </w:r>
          </w:p>
        </w:tc>
        <w:tc>
          <w:tcPr>
            <w:tcW w:w="3310" w:type="dxa"/>
            <w:hideMark/>
          </w:tcPr>
          <w:p w14:paraId="4B91FF44" w14:textId="77777777" w:rsidR="00F42E93" w:rsidRPr="00CE3FA8" w:rsidRDefault="00F42E93" w:rsidP="00911FD5">
            <w:pPr>
              <w:pStyle w:val="NoSpacing"/>
            </w:pPr>
            <w:r w:rsidRPr="00CE3FA8">
              <w:t>Endogenous Metabolite; Glucocorticoid Receptor</w:t>
            </w:r>
          </w:p>
        </w:tc>
        <w:tc>
          <w:tcPr>
            <w:tcW w:w="4855" w:type="dxa"/>
            <w:hideMark/>
          </w:tcPr>
          <w:p w14:paraId="3AFABE07" w14:textId="77777777" w:rsidR="00F42E93" w:rsidRPr="00CE3FA8" w:rsidRDefault="00F42E93" w:rsidP="00911FD5">
            <w:pPr>
              <w:pStyle w:val="NoSpacing"/>
            </w:pPr>
            <w:r w:rsidRPr="00CE3FA8">
              <w:t>GPCR/G Protein; Metabolic Enzyme/Protease</w:t>
            </w:r>
          </w:p>
        </w:tc>
      </w:tr>
      <w:tr w:rsidR="00F42E93" w:rsidRPr="00CE3FA8" w14:paraId="4E5B0CCD" w14:textId="77777777" w:rsidTr="00911FD5">
        <w:trPr>
          <w:trHeight w:val="495"/>
        </w:trPr>
        <w:tc>
          <w:tcPr>
            <w:tcW w:w="2710" w:type="dxa"/>
            <w:hideMark/>
          </w:tcPr>
          <w:p w14:paraId="2CFE6DF5" w14:textId="77777777" w:rsidR="00F42E93" w:rsidRPr="00CE3FA8" w:rsidRDefault="00F42E93" w:rsidP="00911FD5">
            <w:pPr>
              <w:pStyle w:val="NoSpacing"/>
            </w:pPr>
            <w:r w:rsidRPr="00CE3FA8">
              <w:t>Hydroxychloroquine sulfate</w:t>
            </w:r>
          </w:p>
        </w:tc>
        <w:tc>
          <w:tcPr>
            <w:tcW w:w="2992" w:type="dxa"/>
            <w:hideMark/>
          </w:tcPr>
          <w:p w14:paraId="37CD23ED" w14:textId="77777777" w:rsidR="00F42E93" w:rsidRPr="00CE3FA8" w:rsidRDefault="00F42E93" w:rsidP="00911FD5">
            <w:pPr>
              <w:pStyle w:val="NoSpacing"/>
            </w:pPr>
            <w:r w:rsidRPr="00CE3FA8">
              <w:t>HCQ sulfate</w:t>
            </w:r>
          </w:p>
        </w:tc>
        <w:tc>
          <w:tcPr>
            <w:tcW w:w="3310" w:type="dxa"/>
            <w:hideMark/>
          </w:tcPr>
          <w:p w14:paraId="53E7FF5B" w14:textId="77777777" w:rsidR="00F42E93" w:rsidRPr="00CE3FA8" w:rsidRDefault="00F42E93" w:rsidP="00911FD5">
            <w:pPr>
              <w:pStyle w:val="NoSpacing"/>
            </w:pPr>
            <w:r w:rsidRPr="00CE3FA8">
              <w:t>Autophagy; Parasite; Toll</w:t>
            </w:r>
            <w:r>
              <w:noBreakHyphen/>
            </w:r>
            <w:r w:rsidRPr="00CE3FA8">
              <w:t>like Receptor (TLR)</w:t>
            </w:r>
          </w:p>
        </w:tc>
        <w:tc>
          <w:tcPr>
            <w:tcW w:w="4855" w:type="dxa"/>
            <w:hideMark/>
          </w:tcPr>
          <w:p w14:paraId="063C321C" w14:textId="77777777" w:rsidR="00F42E93" w:rsidRPr="00CE3FA8" w:rsidRDefault="00F42E93" w:rsidP="00911FD5">
            <w:pPr>
              <w:pStyle w:val="NoSpacing"/>
            </w:pPr>
            <w:r w:rsidRPr="00CE3FA8">
              <w:t>Anti-infection; Autophagy; Immunology/Inflammation</w:t>
            </w:r>
          </w:p>
        </w:tc>
      </w:tr>
      <w:tr w:rsidR="00F42E93" w:rsidRPr="00CE3FA8" w14:paraId="50CD6B3D" w14:textId="77777777" w:rsidTr="00911FD5">
        <w:trPr>
          <w:trHeight w:val="300"/>
        </w:trPr>
        <w:tc>
          <w:tcPr>
            <w:tcW w:w="2710" w:type="dxa"/>
            <w:hideMark/>
          </w:tcPr>
          <w:p w14:paraId="1606E9E5" w14:textId="77777777" w:rsidR="00F42E93" w:rsidRPr="00CE3FA8" w:rsidRDefault="00F42E93" w:rsidP="00911FD5">
            <w:pPr>
              <w:pStyle w:val="NoSpacing"/>
            </w:pPr>
            <w:r w:rsidRPr="00CE3FA8">
              <w:t>Hydroxyfasudil</w:t>
            </w:r>
          </w:p>
        </w:tc>
        <w:tc>
          <w:tcPr>
            <w:tcW w:w="2992" w:type="dxa"/>
            <w:hideMark/>
          </w:tcPr>
          <w:p w14:paraId="2247AC5E" w14:textId="77777777" w:rsidR="00F42E93" w:rsidRPr="00CE3FA8" w:rsidRDefault="00F42E93" w:rsidP="00911FD5">
            <w:pPr>
              <w:pStyle w:val="NoSpacing"/>
            </w:pPr>
            <w:r w:rsidRPr="00CE3FA8">
              <w:t>HA-1100</w:t>
            </w:r>
          </w:p>
        </w:tc>
        <w:tc>
          <w:tcPr>
            <w:tcW w:w="3310" w:type="dxa"/>
            <w:hideMark/>
          </w:tcPr>
          <w:p w14:paraId="32AC5223" w14:textId="77777777" w:rsidR="00F42E93" w:rsidRPr="00CE3FA8" w:rsidRDefault="00F42E93" w:rsidP="00911FD5">
            <w:pPr>
              <w:pStyle w:val="NoSpacing"/>
            </w:pPr>
            <w:r w:rsidRPr="00CE3FA8">
              <w:t>ROCK</w:t>
            </w:r>
          </w:p>
        </w:tc>
        <w:tc>
          <w:tcPr>
            <w:tcW w:w="4855" w:type="dxa"/>
            <w:hideMark/>
          </w:tcPr>
          <w:p w14:paraId="17D7E734" w14:textId="77777777" w:rsidR="00F42E93" w:rsidRPr="00CE3FA8" w:rsidRDefault="00F42E93" w:rsidP="00911FD5">
            <w:pPr>
              <w:pStyle w:val="NoSpacing"/>
            </w:pPr>
            <w:r w:rsidRPr="00CE3FA8">
              <w:t>Cell Cycle/DNA Damage; Stem Cell/Wnt; TGF-beta/Smad</w:t>
            </w:r>
          </w:p>
        </w:tc>
      </w:tr>
      <w:tr w:rsidR="00F42E93" w:rsidRPr="00CE3FA8" w14:paraId="6F54E59E" w14:textId="77777777" w:rsidTr="00911FD5">
        <w:trPr>
          <w:trHeight w:val="495"/>
        </w:trPr>
        <w:tc>
          <w:tcPr>
            <w:tcW w:w="2710" w:type="dxa"/>
            <w:hideMark/>
          </w:tcPr>
          <w:p w14:paraId="7397E996" w14:textId="77777777" w:rsidR="00F42E93" w:rsidRPr="00CE3FA8" w:rsidRDefault="00F42E93" w:rsidP="00911FD5">
            <w:pPr>
              <w:pStyle w:val="NoSpacing"/>
            </w:pPr>
            <w:r w:rsidRPr="00CE3FA8">
              <w:t>Hydroxyurea</w:t>
            </w:r>
          </w:p>
        </w:tc>
        <w:tc>
          <w:tcPr>
            <w:tcW w:w="2992" w:type="dxa"/>
            <w:hideMark/>
          </w:tcPr>
          <w:p w14:paraId="25E904F2" w14:textId="77777777" w:rsidR="00F42E93" w:rsidRPr="00CE3FA8" w:rsidRDefault="00F42E93" w:rsidP="00911FD5">
            <w:pPr>
              <w:pStyle w:val="NoSpacing"/>
            </w:pPr>
            <w:r w:rsidRPr="00CE3FA8">
              <w:t>Hydroxycarbamide</w:t>
            </w:r>
          </w:p>
        </w:tc>
        <w:tc>
          <w:tcPr>
            <w:tcW w:w="3310" w:type="dxa"/>
            <w:hideMark/>
          </w:tcPr>
          <w:p w14:paraId="776F8FA7" w14:textId="77777777" w:rsidR="00F42E93" w:rsidRPr="00CE3FA8" w:rsidRDefault="00F42E93" w:rsidP="00911FD5">
            <w:pPr>
              <w:pStyle w:val="NoSpacing"/>
            </w:pPr>
            <w:r w:rsidRPr="00CE3FA8">
              <w:t>Apoptosis; Autophagy; DNA/RNA Synthesis</w:t>
            </w:r>
          </w:p>
        </w:tc>
        <w:tc>
          <w:tcPr>
            <w:tcW w:w="4855" w:type="dxa"/>
            <w:hideMark/>
          </w:tcPr>
          <w:p w14:paraId="0DE6EE69" w14:textId="77777777" w:rsidR="00F42E93" w:rsidRPr="00CE3FA8" w:rsidRDefault="00F42E93" w:rsidP="00911FD5">
            <w:pPr>
              <w:pStyle w:val="NoSpacing"/>
            </w:pPr>
            <w:r w:rsidRPr="00CE3FA8">
              <w:t>Apoptosis; Autophagy; Cell Cycle/DNA Damage</w:t>
            </w:r>
          </w:p>
        </w:tc>
      </w:tr>
      <w:tr w:rsidR="00F42E93" w:rsidRPr="00CE3FA8" w14:paraId="3F3FED9C" w14:textId="77777777" w:rsidTr="00911FD5">
        <w:trPr>
          <w:trHeight w:val="300"/>
        </w:trPr>
        <w:tc>
          <w:tcPr>
            <w:tcW w:w="2710" w:type="dxa"/>
            <w:hideMark/>
          </w:tcPr>
          <w:p w14:paraId="26F9D66F" w14:textId="77777777" w:rsidR="00F42E93" w:rsidRPr="00CE3FA8" w:rsidRDefault="00F42E93" w:rsidP="00911FD5">
            <w:pPr>
              <w:pStyle w:val="NoSpacing"/>
            </w:pPr>
            <w:r w:rsidRPr="00CE3FA8">
              <w:t>Ibuprofen</w:t>
            </w:r>
          </w:p>
        </w:tc>
        <w:tc>
          <w:tcPr>
            <w:tcW w:w="2992" w:type="dxa"/>
            <w:hideMark/>
          </w:tcPr>
          <w:p w14:paraId="59A439DD" w14:textId="77777777" w:rsidR="00F42E93" w:rsidRPr="00CE3FA8" w:rsidRDefault="00F42E93" w:rsidP="00911FD5">
            <w:pPr>
              <w:pStyle w:val="NoSpacing"/>
            </w:pPr>
            <w:r w:rsidRPr="00CE3FA8">
              <w:t>(±)-Ibuprofe</w:t>
            </w:r>
            <w:r>
              <w:t>n</w:t>
            </w:r>
          </w:p>
        </w:tc>
        <w:tc>
          <w:tcPr>
            <w:tcW w:w="3310" w:type="dxa"/>
            <w:hideMark/>
          </w:tcPr>
          <w:p w14:paraId="0C4CAF73" w14:textId="77777777" w:rsidR="00F42E93" w:rsidRPr="00CE3FA8" w:rsidRDefault="00F42E93" w:rsidP="00911FD5">
            <w:pPr>
              <w:pStyle w:val="NoSpacing"/>
            </w:pPr>
            <w:r w:rsidRPr="00CE3FA8">
              <w:t>COX</w:t>
            </w:r>
          </w:p>
        </w:tc>
        <w:tc>
          <w:tcPr>
            <w:tcW w:w="4855" w:type="dxa"/>
            <w:hideMark/>
          </w:tcPr>
          <w:p w14:paraId="74F39249" w14:textId="77777777" w:rsidR="00F42E93" w:rsidRPr="00CE3FA8" w:rsidRDefault="00F42E93" w:rsidP="00911FD5">
            <w:pPr>
              <w:pStyle w:val="NoSpacing"/>
            </w:pPr>
            <w:r w:rsidRPr="00CE3FA8">
              <w:t>Immunology/Inflammation</w:t>
            </w:r>
          </w:p>
        </w:tc>
      </w:tr>
      <w:tr w:rsidR="00F42E93" w:rsidRPr="00CE3FA8" w14:paraId="4C8D31A6" w14:textId="77777777" w:rsidTr="00911FD5">
        <w:trPr>
          <w:trHeight w:val="495"/>
        </w:trPr>
        <w:tc>
          <w:tcPr>
            <w:tcW w:w="2710" w:type="dxa"/>
            <w:hideMark/>
          </w:tcPr>
          <w:p w14:paraId="128B5384" w14:textId="77777777" w:rsidR="00F42E93" w:rsidRPr="00CE3FA8" w:rsidRDefault="00F42E93" w:rsidP="00911FD5">
            <w:pPr>
              <w:pStyle w:val="NoSpacing"/>
            </w:pPr>
            <w:r w:rsidRPr="00CE3FA8">
              <w:t>Idarubicin (hydrochloride)</w:t>
            </w:r>
          </w:p>
        </w:tc>
        <w:tc>
          <w:tcPr>
            <w:tcW w:w="2992" w:type="dxa"/>
            <w:hideMark/>
          </w:tcPr>
          <w:p w14:paraId="060F9A44" w14:textId="77777777" w:rsidR="00F42E93" w:rsidRPr="00CE3FA8" w:rsidRDefault="00F42E93" w:rsidP="00911FD5">
            <w:pPr>
              <w:pStyle w:val="NoSpacing"/>
            </w:pPr>
            <w:r w:rsidRPr="00CE3FA8">
              <w:t>4-Demethoxydaunorubicin hydrochloride</w:t>
            </w:r>
          </w:p>
        </w:tc>
        <w:tc>
          <w:tcPr>
            <w:tcW w:w="3310" w:type="dxa"/>
            <w:hideMark/>
          </w:tcPr>
          <w:p w14:paraId="1F9DD5BB" w14:textId="77777777" w:rsidR="00F42E93" w:rsidRPr="00CE3FA8" w:rsidRDefault="00F42E93" w:rsidP="00911FD5">
            <w:pPr>
              <w:pStyle w:val="NoSpacing"/>
            </w:pPr>
            <w:r w:rsidRPr="00CE3FA8">
              <w:t>Autophagy; Topoisomerase</w:t>
            </w:r>
          </w:p>
        </w:tc>
        <w:tc>
          <w:tcPr>
            <w:tcW w:w="4855" w:type="dxa"/>
            <w:hideMark/>
          </w:tcPr>
          <w:p w14:paraId="051D352A" w14:textId="77777777" w:rsidR="00F42E93" w:rsidRPr="00CE3FA8" w:rsidRDefault="00F42E93" w:rsidP="00911FD5">
            <w:pPr>
              <w:pStyle w:val="NoSpacing"/>
            </w:pPr>
            <w:r w:rsidRPr="00CE3FA8">
              <w:t>Autophagy; Cell Cycle/DNA Damage</w:t>
            </w:r>
          </w:p>
        </w:tc>
      </w:tr>
      <w:tr w:rsidR="00F42E93" w:rsidRPr="00CE3FA8" w14:paraId="599CE3A4" w14:textId="77777777" w:rsidTr="00911FD5">
        <w:trPr>
          <w:trHeight w:val="300"/>
        </w:trPr>
        <w:tc>
          <w:tcPr>
            <w:tcW w:w="2710" w:type="dxa"/>
            <w:hideMark/>
          </w:tcPr>
          <w:p w14:paraId="5FB67948" w14:textId="77777777" w:rsidR="00F42E93" w:rsidRPr="00CE3FA8" w:rsidRDefault="00F42E93" w:rsidP="00911FD5">
            <w:pPr>
              <w:pStyle w:val="NoSpacing"/>
            </w:pPr>
            <w:r w:rsidRPr="00CE3FA8">
              <w:t>Idelalisib</w:t>
            </w:r>
          </w:p>
        </w:tc>
        <w:tc>
          <w:tcPr>
            <w:tcW w:w="2992" w:type="dxa"/>
            <w:hideMark/>
          </w:tcPr>
          <w:p w14:paraId="7657A009" w14:textId="77777777" w:rsidR="00F42E93" w:rsidRPr="00CE3FA8" w:rsidRDefault="00F42E93" w:rsidP="00911FD5">
            <w:pPr>
              <w:pStyle w:val="NoSpacing"/>
            </w:pPr>
            <w:r w:rsidRPr="00CE3FA8">
              <w:t>CAL-101; GS-1101</w:t>
            </w:r>
          </w:p>
        </w:tc>
        <w:tc>
          <w:tcPr>
            <w:tcW w:w="3310" w:type="dxa"/>
            <w:hideMark/>
          </w:tcPr>
          <w:p w14:paraId="1AA37428" w14:textId="77777777" w:rsidR="00F42E93" w:rsidRPr="00CE3FA8" w:rsidRDefault="00F42E93" w:rsidP="00911FD5">
            <w:pPr>
              <w:pStyle w:val="NoSpacing"/>
            </w:pPr>
            <w:r w:rsidRPr="00CE3FA8">
              <w:t>Autophagy; PI3K</w:t>
            </w:r>
          </w:p>
        </w:tc>
        <w:tc>
          <w:tcPr>
            <w:tcW w:w="4855" w:type="dxa"/>
            <w:hideMark/>
          </w:tcPr>
          <w:p w14:paraId="0BABD1D1" w14:textId="77777777" w:rsidR="00F42E93" w:rsidRPr="00CE3FA8" w:rsidRDefault="00F42E93" w:rsidP="00911FD5">
            <w:pPr>
              <w:pStyle w:val="NoSpacing"/>
            </w:pPr>
            <w:r w:rsidRPr="00CE3FA8">
              <w:t>Autophagy; PI3K/Akt/mTOR</w:t>
            </w:r>
          </w:p>
        </w:tc>
      </w:tr>
      <w:tr w:rsidR="00F42E93" w:rsidRPr="00CE3FA8" w14:paraId="47FC85CB" w14:textId="77777777" w:rsidTr="00911FD5">
        <w:trPr>
          <w:trHeight w:val="300"/>
        </w:trPr>
        <w:tc>
          <w:tcPr>
            <w:tcW w:w="2710" w:type="dxa"/>
            <w:hideMark/>
          </w:tcPr>
          <w:p w14:paraId="72D5E490" w14:textId="77777777" w:rsidR="00F42E93" w:rsidRPr="00CE3FA8" w:rsidRDefault="00F42E93" w:rsidP="00911FD5">
            <w:pPr>
              <w:pStyle w:val="NoSpacing"/>
            </w:pPr>
            <w:r w:rsidRPr="00CE3FA8">
              <w:t>Imatinib</w:t>
            </w:r>
          </w:p>
        </w:tc>
        <w:tc>
          <w:tcPr>
            <w:tcW w:w="2992" w:type="dxa"/>
            <w:hideMark/>
          </w:tcPr>
          <w:p w14:paraId="12AE6E4A" w14:textId="77777777" w:rsidR="00F42E93" w:rsidRPr="00CE3FA8" w:rsidRDefault="00F42E93" w:rsidP="00911FD5">
            <w:pPr>
              <w:pStyle w:val="NoSpacing"/>
            </w:pPr>
            <w:r w:rsidRPr="00CE3FA8">
              <w:t>STI571;</w:t>
            </w:r>
            <w:r>
              <w:t xml:space="preserve"> </w:t>
            </w:r>
            <w:r w:rsidRPr="00CE3FA8">
              <w:t>CGP-57148B</w:t>
            </w:r>
          </w:p>
        </w:tc>
        <w:tc>
          <w:tcPr>
            <w:tcW w:w="3310" w:type="dxa"/>
            <w:hideMark/>
          </w:tcPr>
          <w:p w14:paraId="48C9B7AB" w14:textId="77777777" w:rsidR="00F42E93" w:rsidRPr="00CE3FA8" w:rsidRDefault="00F42E93" w:rsidP="00911FD5">
            <w:pPr>
              <w:pStyle w:val="NoSpacing"/>
            </w:pPr>
            <w:r w:rsidRPr="00CE3FA8">
              <w:t>Autophagy; Bcr-Abl; c-Kit; PDGFR</w:t>
            </w:r>
          </w:p>
        </w:tc>
        <w:tc>
          <w:tcPr>
            <w:tcW w:w="4855" w:type="dxa"/>
            <w:hideMark/>
          </w:tcPr>
          <w:p w14:paraId="7D97EA18" w14:textId="77777777" w:rsidR="00F42E93" w:rsidRPr="00CE3FA8" w:rsidRDefault="00F42E93" w:rsidP="00911FD5">
            <w:pPr>
              <w:pStyle w:val="NoSpacing"/>
            </w:pPr>
            <w:r w:rsidRPr="00CE3FA8">
              <w:t>Autophagy; Protein Tyrosine Kinase/RTK</w:t>
            </w:r>
          </w:p>
        </w:tc>
      </w:tr>
      <w:tr w:rsidR="00F42E93" w:rsidRPr="00CE3FA8" w14:paraId="025FD53F" w14:textId="77777777" w:rsidTr="00911FD5">
        <w:trPr>
          <w:trHeight w:val="300"/>
        </w:trPr>
        <w:tc>
          <w:tcPr>
            <w:tcW w:w="2710" w:type="dxa"/>
            <w:hideMark/>
          </w:tcPr>
          <w:p w14:paraId="3DA585F4" w14:textId="77777777" w:rsidR="00F42E93" w:rsidRPr="00CE3FA8" w:rsidRDefault="00F42E93" w:rsidP="00911FD5">
            <w:pPr>
              <w:pStyle w:val="NoSpacing"/>
            </w:pPr>
            <w:r w:rsidRPr="00CE3FA8">
              <w:t>Indomethacin</w:t>
            </w:r>
          </w:p>
        </w:tc>
        <w:tc>
          <w:tcPr>
            <w:tcW w:w="2992" w:type="dxa"/>
            <w:hideMark/>
          </w:tcPr>
          <w:p w14:paraId="1210A6E1" w14:textId="77777777" w:rsidR="00F42E93" w:rsidRPr="00CE3FA8" w:rsidRDefault="00F42E93" w:rsidP="00911FD5">
            <w:pPr>
              <w:pStyle w:val="NoSpacing"/>
            </w:pPr>
            <w:r w:rsidRPr="00CE3FA8">
              <w:t>Indometacin</w:t>
            </w:r>
          </w:p>
        </w:tc>
        <w:tc>
          <w:tcPr>
            <w:tcW w:w="3310" w:type="dxa"/>
            <w:hideMark/>
          </w:tcPr>
          <w:p w14:paraId="23DEB2EC" w14:textId="77777777" w:rsidR="00F42E93" w:rsidRPr="00CE3FA8" w:rsidRDefault="00F42E93" w:rsidP="00911FD5">
            <w:pPr>
              <w:pStyle w:val="NoSpacing"/>
            </w:pPr>
            <w:r w:rsidRPr="00CE3FA8">
              <w:t>Autophagy; COX</w:t>
            </w:r>
          </w:p>
        </w:tc>
        <w:tc>
          <w:tcPr>
            <w:tcW w:w="4855" w:type="dxa"/>
            <w:hideMark/>
          </w:tcPr>
          <w:p w14:paraId="3182CF84" w14:textId="77777777" w:rsidR="00F42E93" w:rsidRPr="00CE3FA8" w:rsidRDefault="00F42E93" w:rsidP="00911FD5">
            <w:pPr>
              <w:pStyle w:val="NoSpacing"/>
            </w:pPr>
            <w:r w:rsidRPr="00CE3FA8">
              <w:t>Autophagy; Immunology/Inflammation</w:t>
            </w:r>
          </w:p>
        </w:tc>
      </w:tr>
      <w:tr w:rsidR="00F42E93" w:rsidRPr="00CE3FA8" w14:paraId="0E2996D0" w14:textId="77777777" w:rsidTr="00911FD5">
        <w:trPr>
          <w:trHeight w:val="735"/>
        </w:trPr>
        <w:tc>
          <w:tcPr>
            <w:tcW w:w="2710" w:type="dxa"/>
            <w:hideMark/>
          </w:tcPr>
          <w:p w14:paraId="318480A5" w14:textId="77777777" w:rsidR="00F42E93" w:rsidRPr="00CE3FA8" w:rsidRDefault="00F42E93" w:rsidP="00911FD5">
            <w:pPr>
              <w:pStyle w:val="NoSpacing"/>
            </w:pPr>
            <w:r w:rsidRPr="00CE3FA8">
              <w:t>Irinotecan (hydrochloride)</w:t>
            </w:r>
          </w:p>
        </w:tc>
        <w:tc>
          <w:tcPr>
            <w:tcW w:w="2992" w:type="dxa"/>
            <w:hideMark/>
          </w:tcPr>
          <w:p w14:paraId="4347FA9B" w14:textId="77777777" w:rsidR="00F42E93" w:rsidRPr="00CE3FA8" w:rsidRDefault="00F42E93" w:rsidP="00911FD5">
            <w:pPr>
              <w:pStyle w:val="NoSpacing"/>
            </w:pPr>
            <w:r w:rsidRPr="00CE3FA8">
              <w:t>CPT-11 hydrochloride;</w:t>
            </w:r>
            <w:r>
              <w:t xml:space="preserve"> </w:t>
            </w:r>
            <w:r w:rsidRPr="00CE3FA8">
              <w:t>Camptothecin 11 hydrochloride</w:t>
            </w:r>
          </w:p>
        </w:tc>
        <w:tc>
          <w:tcPr>
            <w:tcW w:w="3310" w:type="dxa"/>
            <w:hideMark/>
          </w:tcPr>
          <w:p w14:paraId="3B65F3C9" w14:textId="77777777" w:rsidR="00F42E93" w:rsidRPr="00CE3FA8" w:rsidRDefault="00F42E93" w:rsidP="00911FD5">
            <w:pPr>
              <w:pStyle w:val="NoSpacing"/>
            </w:pPr>
            <w:r w:rsidRPr="00CE3FA8">
              <w:t>Autophagy; Topoisomerase</w:t>
            </w:r>
          </w:p>
        </w:tc>
        <w:tc>
          <w:tcPr>
            <w:tcW w:w="4855" w:type="dxa"/>
            <w:hideMark/>
          </w:tcPr>
          <w:p w14:paraId="514639F0" w14:textId="77777777" w:rsidR="00F42E93" w:rsidRPr="00CE3FA8" w:rsidRDefault="00F42E93" w:rsidP="00911FD5">
            <w:pPr>
              <w:pStyle w:val="NoSpacing"/>
            </w:pPr>
            <w:r w:rsidRPr="00CE3FA8">
              <w:t>Autophagy; Cell Cycle/DNA Damage</w:t>
            </w:r>
          </w:p>
        </w:tc>
      </w:tr>
      <w:tr w:rsidR="00F42E93" w:rsidRPr="00CE3FA8" w14:paraId="1FBD226C" w14:textId="77777777" w:rsidTr="00911FD5">
        <w:trPr>
          <w:trHeight w:val="495"/>
        </w:trPr>
        <w:tc>
          <w:tcPr>
            <w:tcW w:w="2710" w:type="dxa"/>
            <w:hideMark/>
          </w:tcPr>
          <w:p w14:paraId="6C8B6F3E" w14:textId="77777777" w:rsidR="00F42E93" w:rsidRPr="00CE3FA8" w:rsidRDefault="00F42E93" w:rsidP="00911FD5">
            <w:pPr>
              <w:pStyle w:val="NoSpacing"/>
            </w:pPr>
            <w:r w:rsidRPr="00CE3FA8">
              <w:lastRenderedPageBreak/>
              <w:t>Isotretinoin</w:t>
            </w:r>
          </w:p>
        </w:tc>
        <w:tc>
          <w:tcPr>
            <w:tcW w:w="2992" w:type="dxa"/>
            <w:hideMark/>
          </w:tcPr>
          <w:p w14:paraId="3C379AE1" w14:textId="77777777" w:rsidR="00F42E93" w:rsidRPr="00CE3FA8" w:rsidRDefault="00F42E93" w:rsidP="00911FD5">
            <w:pPr>
              <w:pStyle w:val="NoSpacing"/>
            </w:pPr>
            <w:r w:rsidRPr="00CE3FA8">
              <w:t>13-cis-Retinoic acid</w:t>
            </w:r>
          </w:p>
        </w:tc>
        <w:tc>
          <w:tcPr>
            <w:tcW w:w="3310" w:type="dxa"/>
            <w:hideMark/>
          </w:tcPr>
          <w:p w14:paraId="3C3D7F3B" w14:textId="77777777" w:rsidR="00F42E93" w:rsidRPr="00CE3FA8" w:rsidRDefault="00F42E93" w:rsidP="00911FD5">
            <w:pPr>
              <w:pStyle w:val="NoSpacing"/>
            </w:pPr>
            <w:r w:rsidRPr="00CE3FA8">
              <w:t>Autophagy; Endogenous Metabolite; RAR/RXR</w:t>
            </w:r>
          </w:p>
        </w:tc>
        <w:tc>
          <w:tcPr>
            <w:tcW w:w="4855" w:type="dxa"/>
            <w:hideMark/>
          </w:tcPr>
          <w:p w14:paraId="1E46DDF1" w14:textId="77777777" w:rsidR="00F42E93" w:rsidRPr="00CE3FA8" w:rsidRDefault="00F42E93" w:rsidP="00911FD5">
            <w:pPr>
              <w:pStyle w:val="NoSpacing"/>
            </w:pPr>
            <w:r w:rsidRPr="00CE3FA8">
              <w:t>Autophagy; Metabolic Enzyme/Protease</w:t>
            </w:r>
          </w:p>
        </w:tc>
      </w:tr>
      <w:tr w:rsidR="00F42E93" w:rsidRPr="00CE3FA8" w14:paraId="43097702" w14:textId="77777777" w:rsidTr="00911FD5">
        <w:trPr>
          <w:trHeight w:val="495"/>
        </w:trPr>
        <w:tc>
          <w:tcPr>
            <w:tcW w:w="2710" w:type="dxa"/>
            <w:hideMark/>
          </w:tcPr>
          <w:p w14:paraId="35DE41BB" w14:textId="77777777" w:rsidR="00F42E93" w:rsidRPr="00CE3FA8" w:rsidRDefault="00F42E93" w:rsidP="00911FD5">
            <w:pPr>
              <w:pStyle w:val="NoSpacing"/>
            </w:pPr>
            <w:r w:rsidRPr="00CE3FA8">
              <w:t>Ixabepilone</w:t>
            </w:r>
          </w:p>
        </w:tc>
        <w:tc>
          <w:tcPr>
            <w:tcW w:w="2992" w:type="dxa"/>
            <w:hideMark/>
          </w:tcPr>
          <w:p w14:paraId="2A8C7B20" w14:textId="77777777" w:rsidR="00F42E93" w:rsidRPr="00CE3FA8" w:rsidRDefault="00F42E93" w:rsidP="00911FD5">
            <w:pPr>
              <w:pStyle w:val="NoSpacing"/>
            </w:pPr>
            <w:r w:rsidRPr="00CE3FA8">
              <w:t>Azaepothilone B;</w:t>
            </w:r>
            <w:r>
              <w:t xml:space="preserve"> </w:t>
            </w:r>
            <w:r w:rsidRPr="00CE3FA8">
              <w:t xml:space="preserve">BMS </w:t>
            </w:r>
            <w:proofErr w:type="gramStart"/>
            <w:r w:rsidRPr="00CE3FA8">
              <w:t>247550;BMS</w:t>
            </w:r>
            <w:proofErr w:type="gramEnd"/>
            <w:r w:rsidRPr="00CE3FA8">
              <w:t xml:space="preserve"> 247550-1</w:t>
            </w:r>
          </w:p>
        </w:tc>
        <w:tc>
          <w:tcPr>
            <w:tcW w:w="3310" w:type="dxa"/>
            <w:hideMark/>
          </w:tcPr>
          <w:p w14:paraId="6A5C4C72" w14:textId="77777777" w:rsidR="00F42E93" w:rsidRPr="00CE3FA8" w:rsidRDefault="00F42E93" w:rsidP="00911FD5">
            <w:pPr>
              <w:pStyle w:val="NoSpacing"/>
            </w:pPr>
            <w:r w:rsidRPr="00CE3FA8">
              <w:t>Apoptosis; Microtubule/Tubulin</w:t>
            </w:r>
          </w:p>
        </w:tc>
        <w:tc>
          <w:tcPr>
            <w:tcW w:w="4855" w:type="dxa"/>
            <w:hideMark/>
          </w:tcPr>
          <w:p w14:paraId="71ED98BD" w14:textId="77777777" w:rsidR="00F42E93" w:rsidRPr="00CE3FA8" w:rsidRDefault="00F42E93" w:rsidP="00911FD5">
            <w:pPr>
              <w:pStyle w:val="NoSpacing"/>
            </w:pPr>
            <w:r w:rsidRPr="00CE3FA8">
              <w:t>Apoptosis; Cell Cycle/DNA Damage; Cytoskeleton</w:t>
            </w:r>
          </w:p>
        </w:tc>
      </w:tr>
      <w:tr w:rsidR="00F42E93" w:rsidRPr="00CE3FA8" w14:paraId="09C83C23" w14:textId="77777777" w:rsidTr="00911FD5">
        <w:trPr>
          <w:trHeight w:val="300"/>
        </w:trPr>
        <w:tc>
          <w:tcPr>
            <w:tcW w:w="2710" w:type="dxa"/>
            <w:hideMark/>
          </w:tcPr>
          <w:p w14:paraId="5D275460" w14:textId="77777777" w:rsidR="00F42E93" w:rsidRPr="00CE3FA8" w:rsidRDefault="00F42E93" w:rsidP="00911FD5">
            <w:pPr>
              <w:pStyle w:val="NoSpacing"/>
            </w:pPr>
            <w:r w:rsidRPr="00CE3FA8">
              <w:t>Lamivudine</w:t>
            </w:r>
          </w:p>
        </w:tc>
        <w:tc>
          <w:tcPr>
            <w:tcW w:w="2992" w:type="dxa"/>
            <w:hideMark/>
          </w:tcPr>
          <w:p w14:paraId="48DCE01C" w14:textId="77777777" w:rsidR="00F42E93" w:rsidRPr="00CE3FA8" w:rsidRDefault="00F42E93" w:rsidP="00911FD5">
            <w:pPr>
              <w:pStyle w:val="NoSpacing"/>
            </w:pPr>
            <w:r w:rsidRPr="00CE3FA8">
              <w:t>BCH-189</w:t>
            </w:r>
          </w:p>
        </w:tc>
        <w:tc>
          <w:tcPr>
            <w:tcW w:w="3310" w:type="dxa"/>
            <w:hideMark/>
          </w:tcPr>
          <w:p w14:paraId="5C8E67F7" w14:textId="77777777" w:rsidR="00F42E93" w:rsidRPr="00CE3FA8" w:rsidRDefault="00F42E93" w:rsidP="00911FD5">
            <w:pPr>
              <w:pStyle w:val="NoSpacing"/>
            </w:pPr>
            <w:r w:rsidRPr="00CE3FA8">
              <w:t>HIV; Reverse Transcriptase</w:t>
            </w:r>
          </w:p>
        </w:tc>
        <w:tc>
          <w:tcPr>
            <w:tcW w:w="4855" w:type="dxa"/>
            <w:hideMark/>
          </w:tcPr>
          <w:p w14:paraId="5E3747BE" w14:textId="77777777" w:rsidR="00F42E93" w:rsidRPr="00CE3FA8" w:rsidRDefault="00F42E93" w:rsidP="00911FD5">
            <w:pPr>
              <w:pStyle w:val="NoSpacing"/>
            </w:pPr>
            <w:r w:rsidRPr="00CE3FA8">
              <w:t>Anti-infection</w:t>
            </w:r>
          </w:p>
        </w:tc>
      </w:tr>
      <w:tr w:rsidR="00F42E93" w:rsidRPr="00CE3FA8" w14:paraId="0C257CCF" w14:textId="77777777" w:rsidTr="00911FD5">
        <w:trPr>
          <w:trHeight w:val="300"/>
        </w:trPr>
        <w:tc>
          <w:tcPr>
            <w:tcW w:w="2710" w:type="dxa"/>
            <w:hideMark/>
          </w:tcPr>
          <w:p w14:paraId="61B7C4B5" w14:textId="77777777" w:rsidR="00F42E93" w:rsidRPr="00CE3FA8" w:rsidRDefault="00F42E93" w:rsidP="00911FD5">
            <w:pPr>
              <w:pStyle w:val="NoSpacing"/>
            </w:pPr>
            <w:r w:rsidRPr="00CE3FA8">
              <w:t>Lanatoside C</w:t>
            </w:r>
          </w:p>
        </w:tc>
        <w:tc>
          <w:tcPr>
            <w:tcW w:w="2992" w:type="dxa"/>
            <w:hideMark/>
          </w:tcPr>
          <w:p w14:paraId="62024438" w14:textId="77777777" w:rsidR="00F42E93" w:rsidRPr="00CE3FA8" w:rsidRDefault="00F42E93" w:rsidP="00911FD5">
            <w:pPr>
              <w:pStyle w:val="NoSpacing"/>
            </w:pPr>
            <w:r w:rsidRPr="00CE3FA8">
              <w:t> </w:t>
            </w:r>
          </w:p>
        </w:tc>
        <w:tc>
          <w:tcPr>
            <w:tcW w:w="3310" w:type="dxa"/>
            <w:hideMark/>
          </w:tcPr>
          <w:p w14:paraId="0C000AD6" w14:textId="77777777" w:rsidR="00F42E93" w:rsidRPr="00CE3FA8" w:rsidRDefault="00F42E93" w:rsidP="00911FD5">
            <w:pPr>
              <w:pStyle w:val="NoSpacing"/>
            </w:pPr>
            <w:r w:rsidRPr="00CE3FA8">
              <w:t>Autophagy</w:t>
            </w:r>
          </w:p>
        </w:tc>
        <w:tc>
          <w:tcPr>
            <w:tcW w:w="4855" w:type="dxa"/>
            <w:hideMark/>
          </w:tcPr>
          <w:p w14:paraId="78AC7C32" w14:textId="77777777" w:rsidR="00F42E93" w:rsidRPr="00CE3FA8" w:rsidRDefault="00F42E93" w:rsidP="00911FD5">
            <w:pPr>
              <w:pStyle w:val="NoSpacing"/>
            </w:pPr>
            <w:r w:rsidRPr="00CE3FA8">
              <w:t>Autophagy</w:t>
            </w:r>
          </w:p>
        </w:tc>
      </w:tr>
      <w:tr w:rsidR="00F42E93" w:rsidRPr="00CE3FA8" w14:paraId="749276B3" w14:textId="77777777" w:rsidTr="00911FD5">
        <w:trPr>
          <w:trHeight w:val="495"/>
        </w:trPr>
        <w:tc>
          <w:tcPr>
            <w:tcW w:w="2710" w:type="dxa"/>
            <w:hideMark/>
          </w:tcPr>
          <w:p w14:paraId="1531C162" w14:textId="77777777" w:rsidR="00F42E93" w:rsidRPr="00CE3FA8" w:rsidRDefault="00F42E93" w:rsidP="00911FD5">
            <w:pPr>
              <w:pStyle w:val="NoSpacing"/>
            </w:pPr>
            <w:r w:rsidRPr="00CE3FA8">
              <w:t>Lapatinib</w:t>
            </w:r>
          </w:p>
        </w:tc>
        <w:tc>
          <w:tcPr>
            <w:tcW w:w="2992" w:type="dxa"/>
            <w:hideMark/>
          </w:tcPr>
          <w:p w14:paraId="30D47836" w14:textId="77777777" w:rsidR="00F42E93" w:rsidRPr="00CE3FA8" w:rsidRDefault="00F42E93" w:rsidP="00911FD5">
            <w:pPr>
              <w:pStyle w:val="NoSpacing"/>
            </w:pPr>
            <w:r w:rsidRPr="00CE3FA8">
              <w:t>GW572016</w:t>
            </w:r>
          </w:p>
        </w:tc>
        <w:tc>
          <w:tcPr>
            <w:tcW w:w="3310" w:type="dxa"/>
            <w:hideMark/>
          </w:tcPr>
          <w:p w14:paraId="62147E84" w14:textId="77777777" w:rsidR="00F42E93" w:rsidRPr="00CE3FA8" w:rsidRDefault="00F42E93" w:rsidP="00911FD5">
            <w:pPr>
              <w:pStyle w:val="NoSpacing"/>
            </w:pPr>
            <w:r w:rsidRPr="00CE3FA8">
              <w:t>Autophagy; EGFR</w:t>
            </w:r>
          </w:p>
        </w:tc>
        <w:tc>
          <w:tcPr>
            <w:tcW w:w="4855" w:type="dxa"/>
            <w:hideMark/>
          </w:tcPr>
          <w:p w14:paraId="4746720F" w14:textId="77777777" w:rsidR="00F42E93" w:rsidRPr="00CE3FA8" w:rsidRDefault="00F42E93" w:rsidP="00911FD5">
            <w:pPr>
              <w:pStyle w:val="NoSpacing"/>
            </w:pPr>
            <w:r w:rsidRPr="00CE3FA8">
              <w:t xml:space="preserve">Autophagy; JAK/STAT </w:t>
            </w:r>
            <w:r>
              <w:t>Signalling</w:t>
            </w:r>
            <w:r w:rsidRPr="00CE3FA8">
              <w:t>; Protein Tyrosine Kinase/RTK</w:t>
            </w:r>
          </w:p>
        </w:tc>
      </w:tr>
      <w:tr w:rsidR="00F42E93" w:rsidRPr="00CE3FA8" w14:paraId="6B3290A2" w14:textId="77777777" w:rsidTr="00911FD5">
        <w:trPr>
          <w:trHeight w:val="495"/>
        </w:trPr>
        <w:tc>
          <w:tcPr>
            <w:tcW w:w="2710" w:type="dxa"/>
            <w:hideMark/>
          </w:tcPr>
          <w:p w14:paraId="31E09548" w14:textId="77777777" w:rsidR="00F42E93" w:rsidRPr="00CE3FA8" w:rsidRDefault="00F42E93" w:rsidP="00911FD5">
            <w:pPr>
              <w:pStyle w:val="NoSpacing"/>
            </w:pPr>
            <w:r w:rsidRPr="00CE3FA8">
              <w:t>LCZ696</w:t>
            </w:r>
          </w:p>
        </w:tc>
        <w:tc>
          <w:tcPr>
            <w:tcW w:w="2992" w:type="dxa"/>
            <w:hideMark/>
          </w:tcPr>
          <w:p w14:paraId="0FCBC67F" w14:textId="77777777" w:rsidR="00F42E93" w:rsidRPr="00CE3FA8" w:rsidRDefault="00F42E93" w:rsidP="00911FD5">
            <w:pPr>
              <w:pStyle w:val="NoSpacing"/>
            </w:pPr>
            <w:r w:rsidRPr="00CE3FA8">
              <w:t>Sacubitril mixture with Valsartan</w:t>
            </w:r>
          </w:p>
        </w:tc>
        <w:tc>
          <w:tcPr>
            <w:tcW w:w="3310" w:type="dxa"/>
            <w:hideMark/>
          </w:tcPr>
          <w:p w14:paraId="178AB9BA" w14:textId="77777777" w:rsidR="00F42E93" w:rsidRPr="00CE3FA8" w:rsidRDefault="00F42E93" w:rsidP="00911FD5">
            <w:pPr>
              <w:pStyle w:val="NoSpacing"/>
            </w:pPr>
            <w:r w:rsidRPr="00CE3FA8">
              <w:t>Angiotensin Receptor; JNK; Neprilysin; NF-κB; p38 MAPK</w:t>
            </w:r>
          </w:p>
        </w:tc>
        <w:tc>
          <w:tcPr>
            <w:tcW w:w="4855" w:type="dxa"/>
            <w:hideMark/>
          </w:tcPr>
          <w:p w14:paraId="4003C1E7" w14:textId="77777777" w:rsidR="00F42E93" w:rsidRPr="00CE3FA8" w:rsidRDefault="00F42E93" w:rsidP="00911FD5">
            <w:pPr>
              <w:pStyle w:val="NoSpacing"/>
            </w:pPr>
            <w:r w:rsidRPr="00CE3FA8">
              <w:t>GPCR/G Protein; MAPK/ERK Pathway; Metabolic Enzyme/Protease; NF-κB</w:t>
            </w:r>
          </w:p>
        </w:tc>
      </w:tr>
      <w:tr w:rsidR="00F42E93" w:rsidRPr="00CE3FA8" w14:paraId="13A3D4C6" w14:textId="77777777" w:rsidTr="00911FD5">
        <w:trPr>
          <w:trHeight w:val="735"/>
        </w:trPr>
        <w:tc>
          <w:tcPr>
            <w:tcW w:w="2710" w:type="dxa"/>
            <w:hideMark/>
          </w:tcPr>
          <w:p w14:paraId="0DE38F44" w14:textId="77777777" w:rsidR="00F42E93" w:rsidRPr="00CE3FA8" w:rsidRDefault="00F42E93" w:rsidP="00911FD5">
            <w:pPr>
              <w:pStyle w:val="NoSpacing"/>
            </w:pPr>
            <w:r w:rsidRPr="00CE3FA8">
              <w:t>L-Epinephrine (Bitartrate)</w:t>
            </w:r>
          </w:p>
        </w:tc>
        <w:tc>
          <w:tcPr>
            <w:tcW w:w="2992" w:type="dxa"/>
            <w:hideMark/>
          </w:tcPr>
          <w:p w14:paraId="6DFBD348" w14:textId="77777777" w:rsidR="00F42E93" w:rsidRPr="00CE3FA8" w:rsidRDefault="00F42E93" w:rsidP="00911FD5">
            <w:pPr>
              <w:pStyle w:val="NoSpacing"/>
            </w:pPr>
            <w:r w:rsidRPr="00CE3FA8">
              <w:t>(-)-Epinephrine (+)-bitartrate salt;</w:t>
            </w:r>
            <w:r>
              <w:t xml:space="preserve"> </w:t>
            </w:r>
            <w:r w:rsidRPr="00CE3FA8">
              <w:t>L-Adrenaline (+)-bitartrate salt</w:t>
            </w:r>
          </w:p>
        </w:tc>
        <w:tc>
          <w:tcPr>
            <w:tcW w:w="3310" w:type="dxa"/>
            <w:hideMark/>
          </w:tcPr>
          <w:p w14:paraId="70E5581B" w14:textId="77777777" w:rsidR="00F42E93" w:rsidRPr="00CE3FA8" w:rsidRDefault="00F42E93" w:rsidP="00911FD5">
            <w:pPr>
              <w:pStyle w:val="NoSpacing"/>
            </w:pPr>
            <w:r w:rsidRPr="00CE3FA8">
              <w:t>Adrenergic Receptor</w:t>
            </w:r>
          </w:p>
        </w:tc>
        <w:tc>
          <w:tcPr>
            <w:tcW w:w="4855" w:type="dxa"/>
            <w:hideMark/>
          </w:tcPr>
          <w:p w14:paraId="2971F3D4" w14:textId="77777777" w:rsidR="00F42E93" w:rsidRPr="00CE3FA8" w:rsidRDefault="00F42E93" w:rsidP="00911FD5">
            <w:pPr>
              <w:pStyle w:val="NoSpacing"/>
            </w:pPr>
            <w:r w:rsidRPr="00CE3FA8">
              <w:t xml:space="preserve">GPCR/G Protein; Neuronal </w:t>
            </w:r>
            <w:r>
              <w:t>Signalling</w:t>
            </w:r>
          </w:p>
        </w:tc>
      </w:tr>
      <w:tr w:rsidR="00F42E93" w:rsidRPr="00CE3FA8" w14:paraId="43AAFE15" w14:textId="77777777" w:rsidTr="00911FD5">
        <w:trPr>
          <w:trHeight w:val="495"/>
        </w:trPr>
        <w:tc>
          <w:tcPr>
            <w:tcW w:w="2710" w:type="dxa"/>
            <w:hideMark/>
          </w:tcPr>
          <w:p w14:paraId="0F2671B8" w14:textId="77777777" w:rsidR="00F42E93" w:rsidRPr="00CE3FA8" w:rsidRDefault="00F42E93" w:rsidP="00911FD5">
            <w:pPr>
              <w:pStyle w:val="NoSpacing"/>
            </w:pPr>
            <w:r w:rsidRPr="00CE3FA8">
              <w:t>Levoleucovorin (Calcium)</w:t>
            </w:r>
          </w:p>
        </w:tc>
        <w:tc>
          <w:tcPr>
            <w:tcW w:w="2992" w:type="dxa"/>
            <w:hideMark/>
          </w:tcPr>
          <w:p w14:paraId="50E565C0" w14:textId="77777777" w:rsidR="00F42E93" w:rsidRPr="00CE3FA8" w:rsidRDefault="00F42E93" w:rsidP="00911FD5">
            <w:pPr>
              <w:pStyle w:val="NoSpacing"/>
            </w:pPr>
            <w:r w:rsidRPr="00CE3FA8">
              <w:t>Calcium levofolinate;</w:t>
            </w:r>
            <w:r>
              <w:t xml:space="preserve"> </w:t>
            </w:r>
            <w:r w:rsidRPr="00CE3FA8">
              <w:t>CL307782</w:t>
            </w:r>
          </w:p>
        </w:tc>
        <w:tc>
          <w:tcPr>
            <w:tcW w:w="3310" w:type="dxa"/>
            <w:hideMark/>
          </w:tcPr>
          <w:p w14:paraId="0B7D62A6" w14:textId="77777777" w:rsidR="00F42E93" w:rsidRPr="00CE3FA8" w:rsidRDefault="00F42E93" w:rsidP="00911FD5">
            <w:pPr>
              <w:pStyle w:val="NoSpacing"/>
            </w:pPr>
            <w:r w:rsidRPr="00CE3FA8">
              <w:t>Antifolate</w:t>
            </w:r>
          </w:p>
        </w:tc>
        <w:tc>
          <w:tcPr>
            <w:tcW w:w="4855" w:type="dxa"/>
            <w:hideMark/>
          </w:tcPr>
          <w:p w14:paraId="643E435C" w14:textId="77777777" w:rsidR="00F42E93" w:rsidRPr="00CE3FA8" w:rsidRDefault="00F42E93" w:rsidP="00911FD5">
            <w:pPr>
              <w:pStyle w:val="NoSpacing"/>
            </w:pPr>
            <w:r w:rsidRPr="00CE3FA8">
              <w:t>Cell Cycle/DNA Damage</w:t>
            </w:r>
          </w:p>
        </w:tc>
      </w:tr>
      <w:tr w:rsidR="00F42E93" w:rsidRPr="00CE3FA8" w14:paraId="1B582D43" w14:textId="77777777" w:rsidTr="00911FD5">
        <w:trPr>
          <w:trHeight w:val="495"/>
        </w:trPr>
        <w:tc>
          <w:tcPr>
            <w:tcW w:w="2710" w:type="dxa"/>
            <w:hideMark/>
          </w:tcPr>
          <w:p w14:paraId="11E2476B" w14:textId="77777777" w:rsidR="00F42E93" w:rsidRPr="00CE3FA8" w:rsidRDefault="00F42E93" w:rsidP="00911FD5">
            <w:pPr>
              <w:pStyle w:val="NoSpacing"/>
            </w:pPr>
            <w:r w:rsidRPr="00CE3FA8">
              <w:t>Lidocaine (hydrochloride)</w:t>
            </w:r>
          </w:p>
        </w:tc>
        <w:tc>
          <w:tcPr>
            <w:tcW w:w="2992" w:type="dxa"/>
            <w:hideMark/>
          </w:tcPr>
          <w:p w14:paraId="30DA9AE8" w14:textId="77777777" w:rsidR="00F42E93" w:rsidRPr="00CE3FA8" w:rsidRDefault="00F42E93" w:rsidP="00911FD5">
            <w:pPr>
              <w:pStyle w:val="NoSpacing"/>
            </w:pPr>
            <w:r w:rsidRPr="00CE3FA8">
              <w:t>Lignocaine hydrochloride</w:t>
            </w:r>
          </w:p>
        </w:tc>
        <w:tc>
          <w:tcPr>
            <w:tcW w:w="3310" w:type="dxa"/>
            <w:hideMark/>
          </w:tcPr>
          <w:p w14:paraId="4D757140" w14:textId="77777777" w:rsidR="00F42E93" w:rsidRPr="00CE3FA8" w:rsidRDefault="00F42E93" w:rsidP="00911FD5">
            <w:pPr>
              <w:pStyle w:val="NoSpacing"/>
            </w:pPr>
            <w:r w:rsidRPr="00CE3FA8">
              <w:t>ERK; MEK; NF-κB; Sodium Channel</w:t>
            </w:r>
          </w:p>
        </w:tc>
        <w:tc>
          <w:tcPr>
            <w:tcW w:w="4855" w:type="dxa"/>
            <w:hideMark/>
          </w:tcPr>
          <w:p w14:paraId="2D867C38" w14:textId="77777777" w:rsidR="00F42E93" w:rsidRPr="00CE3FA8" w:rsidRDefault="00F42E93" w:rsidP="00911FD5">
            <w:pPr>
              <w:pStyle w:val="NoSpacing"/>
            </w:pPr>
            <w:r w:rsidRPr="00CE3FA8">
              <w:t>MAPK/ERK Pathway; Membrane Transporter/Ion Channel; NF-κB; Stem Cell/Wnt</w:t>
            </w:r>
          </w:p>
        </w:tc>
      </w:tr>
      <w:tr w:rsidR="00F42E93" w:rsidRPr="00CE3FA8" w14:paraId="355A045F" w14:textId="77777777" w:rsidTr="00911FD5">
        <w:trPr>
          <w:trHeight w:val="300"/>
        </w:trPr>
        <w:tc>
          <w:tcPr>
            <w:tcW w:w="2710" w:type="dxa"/>
            <w:hideMark/>
          </w:tcPr>
          <w:p w14:paraId="20CD30AB" w14:textId="77777777" w:rsidR="00F42E93" w:rsidRPr="00CE3FA8" w:rsidRDefault="00F42E93" w:rsidP="00911FD5">
            <w:pPr>
              <w:pStyle w:val="NoSpacing"/>
            </w:pPr>
            <w:r w:rsidRPr="00CE3FA8">
              <w:t>Loperamide (hydrochloride)</w:t>
            </w:r>
          </w:p>
        </w:tc>
        <w:tc>
          <w:tcPr>
            <w:tcW w:w="2992" w:type="dxa"/>
            <w:hideMark/>
          </w:tcPr>
          <w:p w14:paraId="7AD0D4FA" w14:textId="77777777" w:rsidR="00F42E93" w:rsidRPr="00CE3FA8" w:rsidRDefault="00F42E93" w:rsidP="00911FD5">
            <w:pPr>
              <w:pStyle w:val="NoSpacing"/>
            </w:pPr>
            <w:r w:rsidRPr="00CE3FA8">
              <w:t>R-18553 (hydrochloride)</w:t>
            </w:r>
          </w:p>
        </w:tc>
        <w:tc>
          <w:tcPr>
            <w:tcW w:w="3310" w:type="dxa"/>
            <w:hideMark/>
          </w:tcPr>
          <w:p w14:paraId="38877840" w14:textId="77777777" w:rsidR="00F42E93" w:rsidRPr="00CE3FA8" w:rsidRDefault="00F42E93" w:rsidP="00911FD5">
            <w:pPr>
              <w:pStyle w:val="NoSpacing"/>
            </w:pPr>
            <w:r w:rsidRPr="00CE3FA8">
              <w:t>Autophagy; Opioid Receptor</w:t>
            </w:r>
          </w:p>
        </w:tc>
        <w:tc>
          <w:tcPr>
            <w:tcW w:w="4855" w:type="dxa"/>
            <w:hideMark/>
          </w:tcPr>
          <w:p w14:paraId="401D0BC9" w14:textId="77777777" w:rsidR="00F42E93" w:rsidRPr="00CE3FA8" w:rsidRDefault="00F42E93" w:rsidP="00911FD5">
            <w:pPr>
              <w:pStyle w:val="NoSpacing"/>
            </w:pPr>
            <w:r w:rsidRPr="00CE3FA8">
              <w:t xml:space="preserve">Autophagy; GPCR/G Protein; Neuronal </w:t>
            </w:r>
            <w:r>
              <w:t>Signalling</w:t>
            </w:r>
          </w:p>
        </w:tc>
      </w:tr>
      <w:tr w:rsidR="00F42E93" w:rsidRPr="00CE3FA8" w14:paraId="61E9A133" w14:textId="77777777" w:rsidTr="00911FD5">
        <w:trPr>
          <w:trHeight w:val="495"/>
        </w:trPr>
        <w:tc>
          <w:tcPr>
            <w:tcW w:w="2710" w:type="dxa"/>
            <w:hideMark/>
          </w:tcPr>
          <w:p w14:paraId="59668EFF" w14:textId="77777777" w:rsidR="00F42E93" w:rsidRPr="00CE3FA8" w:rsidRDefault="00F42E93" w:rsidP="00911FD5">
            <w:pPr>
              <w:pStyle w:val="NoSpacing"/>
            </w:pPr>
            <w:r w:rsidRPr="00CE3FA8">
              <w:t>Lovastatin</w:t>
            </w:r>
          </w:p>
        </w:tc>
        <w:tc>
          <w:tcPr>
            <w:tcW w:w="2992" w:type="dxa"/>
            <w:hideMark/>
          </w:tcPr>
          <w:p w14:paraId="4E88A859" w14:textId="77777777" w:rsidR="00F42E93" w:rsidRPr="00CE3FA8" w:rsidRDefault="00F42E93" w:rsidP="00911FD5">
            <w:pPr>
              <w:pStyle w:val="NoSpacing"/>
            </w:pPr>
            <w:r w:rsidRPr="00CE3FA8">
              <w:t>Mevinolin</w:t>
            </w:r>
          </w:p>
        </w:tc>
        <w:tc>
          <w:tcPr>
            <w:tcW w:w="3310" w:type="dxa"/>
            <w:hideMark/>
          </w:tcPr>
          <w:p w14:paraId="6BAF44C2" w14:textId="77777777" w:rsidR="00F42E93" w:rsidRPr="00CE3FA8" w:rsidRDefault="00F42E93" w:rsidP="00911FD5">
            <w:pPr>
              <w:pStyle w:val="NoSpacing"/>
            </w:pPr>
            <w:r w:rsidRPr="00CE3FA8">
              <w:t>Autophagy; HMG-CoA Reductase (HMGCR)</w:t>
            </w:r>
          </w:p>
        </w:tc>
        <w:tc>
          <w:tcPr>
            <w:tcW w:w="4855" w:type="dxa"/>
            <w:hideMark/>
          </w:tcPr>
          <w:p w14:paraId="3DEDABEE" w14:textId="77777777" w:rsidR="00F42E93" w:rsidRPr="00CE3FA8" w:rsidRDefault="00F42E93" w:rsidP="00911FD5">
            <w:pPr>
              <w:pStyle w:val="NoSpacing"/>
            </w:pPr>
            <w:r w:rsidRPr="00CE3FA8">
              <w:t>Autophagy; Metabolic Enzyme/Protease</w:t>
            </w:r>
          </w:p>
        </w:tc>
      </w:tr>
      <w:tr w:rsidR="00F42E93" w:rsidRPr="00CE3FA8" w14:paraId="36BB5DE9" w14:textId="77777777" w:rsidTr="00911FD5">
        <w:trPr>
          <w:trHeight w:val="300"/>
        </w:trPr>
        <w:tc>
          <w:tcPr>
            <w:tcW w:w="2710" w:type="dxa"/>
            <w:hideMark/>
          </w:tcPr>
          <w:p w14:paraId="5ADA1644" w14:textId="77777777" w:rsidR="00F42E93" w:rsidRPr="00CE3FA8" w:rsidRDefault="00F42E93" w:rsidP="00911FD5">
            <w:pPr>
              <w:pStyle w:val="NoSpacing"/>
            </w:pPr>
            <w:r w:rsidRPr="00CE3FA8">
              <w:t>Melphalan</w:t>
            </w:r>
          </w:p>
        </w:tc>
        <w:tc>
          <w:tcPr>
            <w:tcW w:w="2992" w:type="dxa"/>
            <w:hideMark/>
          </w:tcPr>
          <w:p w14:paraId="7B950864" w14:textId="77777777" w:rsidR="00F42E93" w:rsidRPr="00CE3FA8" w:rsidRDefault="00F42E93" w:rsidP="00911FD5">
            <w:pPr>
              <w:pStyle w:val="NoSpacing"/>
            </w:pPr>
            <w:r w:rsidRPr="00CE3FA8">
              <w:t>L-PAM</w:t>
            </w:r>
          </w:p>
        </w:tc>
        <w:tc>
          <w:tcPr>
            <w:tcW w:w="3310" w:type="dxa"/>
            <w:hideMark/>
          </w:tcPr>
          <w:p w14:paraId="1F6FCE6E" w14:textId="77777777" w:rsidR="00F42E93" w:rsidRPr="00CE3FA8" w:rsidRDefault="00F42E93" w:rsidP="00911FD5">
            <w:pPr>
              <w:pStyle w:val="NoSpacing"/>
            </w:pPr>
            <w:r w:rsidRPr="00CE3FA8">
              <w:t>DNA Alkylator/Crosslinker</w:t>
            </w:r>
          </w:p>
        </w:tc>
        <w:tc>
          <w:tcPr>
            <w:tcW w:w="4855" w:type="dxa"/>
            <w:hideMark/>
          </w:tcPr>
          <w:p w14:paraId="1F4F0D3B" w14:textId="77777777" w:rsidR="00F42E93" w:rsidRPr="00CE3FA8" w:rsidRDefault="00F42E93" w:rsidP="00911FD5">
            <w:pPr>
              <w:pStyle w:val="NoSpacing"/>
            </w:pPr>
            <w:r w:rsidRPr="00CE3FA8">
              <w:t>Cell Cycle/DNA Damage</w:t>
            </w:r>
          </w:p>
        </w:tc>
      </w:tr>
      <w:tr w:rsidR="00F42E93" w:rsidRPr="00CE3FA8" w14:paraId="0293A040" w14:textId="77777777" w:rsidTr="00911FD5">
        <w:trPr>
          <w:trHeight w:val="495"/>
        </w:trPr>
        <w:tc>
          <w:tcPr>
            <w:tcW w:w="2710" w:type="dxa"/>
            <w:hideMark/>
          </w:tcPr>
          <w:p w14:paraId="4D0E8671" w14:textId="77777777" w:rsidR="00F42E93" w:rsidRPr="00CE3FA8" w:rsidRDefault="00F42E93" w:rsidP="00911FD5">
            <w:pPr>
              <w:pStyle w:val="NoSpacing"/>
            </w:pPr>
            <w:r w:rsidRPr="00CE3FA8">
              <w:t>Memantine (hydrochloride)</w:t>
            </w:r>
          </w:p>
        </w:tc>
        <w:tc>
          <w:tcPr>
            <w:tcW w:w="2992" w:type="dxa"/>
            <w:hideMark/>
          </w:tcPr>
          <w:p w14:paraId="41486BE0" w14:textId="77777777" w:rsidR="00F42E93" w:rsidRPr="00CE3FA8" w:rsidRDefault="00F42E93" w:rsidP="00911FD5">
            <w:pPr>
              <w:pStyle w:val="NoSpacing"/>
            </w:pPr>
            <w:r w:rsidRPr="00CE3FA8">
              <w:t>D-145 (hydrochloride)</w:t>
            </w:r>
          </w:p>
        </w:tc>
        <w:tc>
          <w:tcPr>
            <w:tcW w:w="3310" w:type="dxa"/>
            <w:hideMark/>
          </w:tcPr>
          <w:p w14:paraId="125F4D84" w14:textId="77777777" w:rsidR="00F42E93" w:rsidRPr="00CE3FA8" w:rsidRDefault="00F42E93" w:rsidP="00911FD5">
            <w:pPr>
              <w:pStyle w:val="NoSpacing"/>
            </w:pPr>
            <w:r w:rsidRPr="00CE3FA8">
              <w:t>Autophagy; Cytochrome P450; iGluR</w:t>
            </w:r>
          </w:p>
        </w:tc>
        <w:tc>
          <w:tcPr>
            <w:tcW w:w="4855" w:type="dxa"/>
            <w:hideMark/>
          </w:tcPr>
          <w:p w14:paraId="6D2D6BF6" w14:textId="77777777" w:rsidR="00F42E93" w:rsidRPr="00CE3FA8" w:rsidRDefault="00F42E93" w:rsidP="00911FD5">
            <w:pPr>
              <w:pStyle w:val="NoSpacing"/>
            </w:pPr>
            <w:r w:rsidRPr="00CE3FA8">
              <w:t xml:space="preserve">Autophagy; Membrane Transporter/Ion Channel; Metabolic Enzyme/Protease; Neuronal </w:t>
            </w:r>
            <w:r>
              <w:t>Signalling</w:t>
            </w:r>
          </w:p>
        </w:tc>
      </w:tr>
      <w:tr w:rsidR="00F42E93" w:rsidRPr="00CE3FA8" w14:paraId="4832333A" w14:textId="77777777" w:rsidTr="00911FD5">
        <w:trPr>
          <w:trHeight w:val="495"/>
        </w:trPr>
        <w:tc>
          <w:tcPr>
            <w:tcW w:w="2710" w:type="dxa"/>
            <w:hideMark/>
          </w:tcPr>
          <w:p w14:paraId="74776FAB" w14:textId="77777777" w:rsidR="00F42E93" w:rsidRPr="00CE3FA8" w:rsidRDefault="00F42E93" w:rsidP="00911FD5">
            <w:pPr>
              <w:pStyle w:val="NoSpacing"/>
            </w:pPr>
            <w:r w:rsidRPr="00CE3FA8">
              <w:t>Metformin (hydrochloride)</w:t>
            </w:r>
          </w:p>
        </w:tc>
        <w:tc>
          <w:tcPr>
            <w:tcW w:w="2992" w:type="dxa"/>
            <w:hideMark/>
          </w:tcPr>
          <w:p w14:paraId="2503EAB6" w14:textId="77777777" w:rsidR="00F42E93" w:rsidRPr="00CE3FA8" w:rsidRDefault="00F42E93" w:rsidP="00911FD5">
            <w:pPr>
              <w:pStyle w:val="NoSpacing"/>
            </w:pPr>
            <w:r w:rsidRPr="00CE3FA8">
              <w:t>1,1-Dimethylbiguanide hydrochloride</w:t>
            </w:r>
          </w:p>
        </w:tc>
        <w:tc>
          <w:tcPr>
            <w:tcW w:w="3310" w:type="dxa"/>
            <w:hideMark/>
          </w:tcPr>
          <w:p w14:paraId="22500EC7" w14:textId="77777777" w:rsidR="00F42E93" w:rsidRPr="00CE3FA8" w:rsidRDefault="00F42E93" w:rsidP="00911FD5">
            <w:pPr>
              <w:pStyle w:val="NoSpacing"/>
            </w:pPr>
            <w:r w:rsidRPr="00CE3FA8">
              <w:t>AMPK; Autophagy; Mitophagy</w:t>
            </w:r>
          </w:p>
        </w:tc>
        <w:tc>
          <w:tcPr>
            <w:tcW w:w="4855" w:type="dxa"/>
            <w:hideMark/>
          </w:tcPr>
          <w:p w14:paraId="7453A6C8" w14:textId="77777777" w:rsidR="00F42E93" w:rsidRPr="00CE3FA8" w:rsidRDefault="00F42E93" w:rsidP="00911FD5">
            <w:pPr>
              <w:pStyle w:val="NoSpacing"/>
            </w:pPr>
            <w:r w:rsidRPr="00CE3FA8">
              <w:t>Autophagy; Epigenetics; PI3K/Akt/mTOR</w:t>
            </w:r>
          </w:p>
        </w:tc>
      </w:tr>
      <w:tr w:rsidR="00F42E93" w:rsidRPr="00CE3FA8" w14:paraId="13745C6F" w14:textId="77777777" w:rsidTr="00911FD5">
        <w:trPr>
          <w:trHeight w:val="495"/>
        </w:trPr>
        <w:tc>
          <w:tcPr>
            <w:tcW w:w="2710" w:type="dxa"/>
            <w:hideMark/>
          </w:tcPr>
          <w:p w14:paraId="48E4198D" w14:textId="77777777" w:rsidR="00F42E93" w:rsidRPr="00CE3FA8" w:rsidRDefault="00F42E93" w:rsidP="00911FD5">
            <w:pPr>
              <w:pStyle w:val="NoSpacing"/>
            </w:pPr>
            <w:r w:rsidRPr="00CE3FA8">
              <w:lastRenderedPageBreak/>
              <w:t>Methotrexate</w:t>
            </w:r>
          </w:p>
        </w:tc>
        <w:tc>
          <w:tcPr>
            <w:tcW w:w="2992" w:type="dxa"/>
            <w:hideMark/>
          </w:tcPr>
          <w:p w14:paraId="71B51C1F" w14:textId="77777777" w:rsidR="00F42E93" w:rsidRPr="00CE3FA8" w:rsidRDefault="00F42E93" w:rsidP="00911FD5">
            <w:pPr>
              <w:pStyle w:val="NoSpacing"/>
            </w:pPr>
            <w:r w:rsidRPr="00CE3FA8">
              <w:t>Amethopterin;</w:t>
            </w:r>
            <w:r>
              <w:t xml:space="preserve"> </w:t>
            </w:r>
            <w:r w:rsidRPr="00CE3FA8">
              <w:t>CL</w:t>
            </w:r>
            <w:proofErr w:type="gramStart"/>
            <w:r w:rsidRPr="00CE3FA8">
              <w:t>14377;WR</w:t>
            </w:r>
            <w:proofErr w:type="gramEnd"/>
            <w:r w:rsidRPr="00CE3FA8">
              <w:t>19039</w:t>
            </w:r>
          </w:p>
        </w:tc>
        <w:tc>
          <w:tcPr>
            <w:tcW w:w="3310" w:type="dxa"/>
            <w:hideMark/>
          </w:tcPr>
          <w:p w14:paraId="4C04D2AA" w14:textId="77777777" w:rsidR="00F42E93" w:rsidRPr="00CE3FA8" w:rsidRDefault="00F42E93" w:rsidP="00911FD5">
            <w:pPr>
              <w:pStyle w:val="NoSpacing"/>
            </w:pPr>
            <w:r w:rsidRPr="00CE3FA8">
              <w:t>ADC Cytotoxin; Antifolate</w:t>
            </w:r>
          </w:p>
        </w:tc>
        <w:tc>
          <w:tcPr>
            <w:tcW w:w="4855" w:type="dxa"/>
            <w:hideMark/>
          </w:tcPr>
          <w:p w14:paraId="701291E8" w14:textId="77777777" w:rsidR="00F42E93" w:rsidRPr="00CE3FA8" w:rsidRDefault="00F42E93" w:rsidP="00911FD5">
            <w:pPr>
              <w:pStyle w:val="NoSpacing"/>
            </w:pPr>
            <w:r w:rsidRPr="00CE3FA8">
              <w:t>Antibody-drug Conjugate/ADC Related; Cell Cycle/DNA Damage</w:t>
            </w:r>
          </w:p>
        </w:tc>
      </w:tr>
      <w:tr w:rsidR="00F42E93" w:rsidRPr="00CE3FA8" w14:paraId="7357269C" w14:textId="77777777" w:rsidTr="00911FD5">
        <w:trPr>
          <w:trHeight w:val="495"/>
        </w:trPr>
        <w:tc>
          <w:tcPr>
            <w:tcW w:w="2710" w:type="dxa"/>
            <w:hideMark/>
          </w:tcPr>
          <w:p w14:paraId="720AB835" w14:textId="77777777" w:rsidR="00F42E93" w:rsidRPr="00CE3FA8" w:rsidRDefault="00F42E93" w:rsidP="00911FD5">
            <w:pPr>
              <w:pStyle w:val="NoSpacing"/>
            </w:pPr>
            <w:r w:rsidRPr="00CE3FA8">
              <w:t>Methylthiouracil</w:t>
            </w:r>
          </w:p>
        </w:tc>
        <w:tc>
          <w:tcPr>
            <w:tcW w:w="2992" w:type="dxa"/>
            <w:hideMark/>
          </w:tcPr>
          <w:p w14:paraId="2049B7B3" w14:textId="77777777" w:rsidR="00F42E93" w:rsidRPr="00CE3FA8" w:rsidRDefault="00F42E93" w:rsidP="00911FD5">
            <w:pPr>
              <w:pStyle w:val="NoSpacing"/>
            </w:pPr>
            <w:r w:rsidRPr="00CE3FA8">
              <w:t>MTU</w:t>
            </w:r>
          </w:p>
        </w:tc>
        <w:tc>
          <w:tcPr>
            <w:tcW w:w="3310" w:type="dxa"/>
            <w:hideMark/>
          </w:tcPr>
          <w:p w14:paraId="47191DFA" w14:textId="77777777" w:rsidR="00F42E93" w:rsidRPr="00CE3FA8" w:rsidRDefault="00F42E93" w:rsidP="00911FD5">
            <w:pPr>
              <w:pStyle w:val="NoSpacing"/>
            </w:pPr>
            <w:r w:rsidRPr="00CE3FA8">
              <w:t>ERK; Interleukin Related; NF-κB; TNF Receptor</w:t>
            </w:r>
          </w:p>
        </w:tc>
        <w:tc>
          <w:tcPr>
            <w:tcW w:w="4855" w:type="dxa"/>
            <w:hideMark/>
          </w:tcPr>
          <w:p w14:paraId="299FD265" w14:textId="77777777" w:rsidR="00F42E93" w:rsidRPr="00CE3FA8" w:rsidRDefault="00F42E93" w:rsidP="00911FD5">
            <w:pPr>
              <w:pStyle w:val="NoSpacing"/>
            </w:pPr>
            <w:r w:rsidRPr="00CE3FA8">
              <w:t>Apoptosis; Immunology/Inflammation; MAPK/ERK Pathway; NF-κB; Stem Cell/Wnt</w:t>
            </w:r>
          </w:p>
        </w:tc>
      </w:tr>
      <w:tr w:rsidR="00F42E93" w:rsidRPr="00CE3FA8" w14:paraId="297F34A9" w14:textId="77777777" w:rsidTr="00911FD5">
        <w:trPr>
          <w:trHeight w:val="300"/>
        </w:trPr>
        <w:tc>
          <w:tcPr>
            <w:tcW w:w="2710" w:type="dxa"/>
            <w:hideMark/>
          </w:tcPr>
          <w:p w14:paraId="7171182B" w14:textId="77777777" w:rsidR="00F42E93" w:rsidRPr="00CE3FA8" w:rsidRDefault="00F42E93" w:rsidP="00911FD5">
            <w:pPr>
              <w:pStyle w:val="NoSpacing"/>
            </w:pPr>
            <w:r w:rsidRPr="00CE3FA8">
              <w:t>Metyrapone</w:t>
            </w:r>
          </w:p>
        </w:tc>
        <w:tc>
          <w:tcPr>
            <w:tcW w:w="2992" w:type="dxa"/>
            <w:hideMark/>
          </w:tcPr>
          <w:p w14:paraId="1AB9203C" w14:textId="77777777" w:rsidR="00F42E93" w:rsidRPr="00CE3FA8" w:rsidRDefault="00F42E93" w:rsidP="00911FD5">
            <w:pPr>
              <w:pStyle w:val="NoSpacing"/>
            </w:pPr>
            <w:r w:rsidRPr="00CE3FA8">
              <w:t>Su-4885</w:t>
            </w:r>
          </w:p>
        </w:tc>
        <w:tc>
          <w:tcPr>
            <w:tcW w:w="3310" w:type="dxa"/>
            <w:hideMark/>
          </w:tcPr>
          <w:p w14:paraId="4B1665F4" w14:textId="77777777" w:rsidR="00F42E93" w:rsidRPr="00CE3FA8" w:rsidRDefault="00F42E93" w:rsidP="00911FD5">
            <w:pPr>
              <w:pStyle w:val="NoSpacing"/>
            </w:pPr>
            <w:r w:rsidRPr="00CE3FA8">
              <w:t>Autophagy; Cytochrome P450</w:t>
            </w:r>
          </w:p>
        </w:tc>
        <w:tc>
          <w:tcPr>
            <w:tcW w:w="4855" w:type="dxa"/>
            <w:hideMark/>
          </w:tcPr>
          <w:p w14:paraId="35521869" w14:textId="77777777" w:rsidR="00F42E93" w:rsidRPr="00CE3FA8" w:rsidRDefault="00F42E93" w:rsidP="00911FD5">
            <w:pPr>
              <w:pStyle w:val="NoSpacing"/>
            </w:pPr>
            <w:r w:rsidRPr="00CE3FA8">
              <w:t>Autophagy; Metabolic Enzyme/Protease</w:t>
            </w:r>
          </w:p>
        </w:tc>
      </w:tr>
      <w:tr w:rsidR="00F42E93" w:rsidRPr="00CE3FA8" w14:paraId="2BBFE0ED" w14:textId="77777777" w:rsidTr="00911FD5">
        <w:trPr>
          <w:trHeight w:val="495"/>
        </w:trPr>
        <w:tc>
          <w:tcPr>
            <w:tcW w:w="2710" w:type="dxa"/>
            <w:hideMark/>
          </w:tcPr>
          <w:p w14:paraId="1013F9EF" w14:textId="77777777" w:rsidR="00F42E93" w:rsidRPr="00CE3FA8" w:rsidRDefault="00F42E93" w:rsidP="00911FD5">
            <w:pPr>
              <w:pStyle w:val="NoSpacing"/>
            </w:pPr>
            <w:r w:rsidRPr="00CE3FA8">
              <w:t>Mifepristone</w:t>
            </w:r>
          </w:p>
        </w:tc>
        <w:tc>
          <w:tcPr>
            <w:tcW w:w="2992" w:type="dxa"/>
            <w:hideMark/>
          </w:tcPr>
          <w:p w14:paraId="696804B0" w14:textId="77777777" w:rsidR="00F42E93" w:rsidRPr="00CE3FA8" w:rsidRDefault="00F42E93" w:rsidP="00911FD5">
            <w:pPr>
              <w:pStyle w:val="NoSpacing"/>
            </w:pPr>
            <w:r w:rsidRPr="00CE3FA8">
              <w:t>RU486;</w:t>
            </w:r>
            <w:r>
              <w:t xml:space="preserve"> </w:t>
            </w:r>
            <w:r w:rsidRPr="00CE3FA8">
              <w:t>RU 38486</w:t>
            </w:r>
          </w:p>
        </w:tc>
        <w:tc>
          <w:tcPr>
            <w:tcW w:w="3310" w:type="dxa"/>
            <w:hideMark/>
          </w:tcPr>
          <w:p w14:paraId="5688BCFC" w14:textId="77777777" w:rsidR="00F42E93" w:rsidRPr="00CE3FA8" w:rsidRDefault="00F42E93" w:rsidP="00911FD5">
            <w:pPr>
              <w:pStyle w:val="NoSpacing"/>
            </w:pPr>
            <w:r w:rsidRPr="00CE3FA8">
              <w:t>Autophagy; Glucocorticoid Receptor; Progesterone Receptor</w:t>
            </w:r>
          </w:p>
        </w:tc>
        <w:tc>
          <w:tcPr>
            <w:tcW w:w="4855" w:type="dxa"/>
            <w:hideMark/>
          </w:tcPr>
          <w:p w14:paraId="56C702B6" w14:textId="77777777" w:rsidR="00F42E93" w:rsidRPr="00CE3FA8" w:rsidRDefault="00F42E93" w:rsidP="00911FD5">
            <w:pPr>
              <w:pStyle w:val="NoSpacing"/>
            </w:pPr>
            <w:r w:rsidRPr="00CE3FA8">
              <w:t>Autophagy; GPCR/G Protein; Others</w:t>
            </w:r>
          </w:p>
        </w:tc>
      </w:tr>
      <w:tr w:rsidR="00F42E93" w:rsidRPr="00CE3FA8" w14:paraId="4541CAE7" w14:textId="77777777" w:rsidTr="00911FD5">
        <w:trPr>
          <w:trHeight w:val="495"/>
        </w:trPr>
        <w:tc>
          <w:tcPr>
            <w:tcW w:w="2710" w:type="dxa"/>
            <w:hideMark/>
          </w:tcPr>
          <w:p w14:paraId="7B24B1A5" w14:textId="77777777" w:rsidR="00F42E93" w:rsidRPr="00CE3FA8" w:rsidRDefault="00F42E93" w:rsidP="00911FD5">
            <w:pPr>
              <w:pStyle w:val="NoSpacing"/>
            </w:pPr>
            <w:r w:rsidRPr="00CE3FA8">
              <w:t>Miltefosine</w:t>
            </w:r>
          </w:p>
        </w:tc>
        <w:tc>
          <w:tcPr>
            <w:tcW w:w="2992" w:type="dxa"/>
            <w:hideMark/>
          </w:tcPr>
          <w:p w14:paraId="49C00712" w14:textId="77777777" w:rsidR="00F42E93" w:rsidRPr="00CE3FA8" w:rsidRDefault="00F42E93" w:rsidP="00911FD5">
            <w:pPr>
              <w:pStyle w:val="NoSpacing"/>
            </w:pPr>
            <w:r w:rsidRPr="00CE3FA8">
              <w:t>HePC;</w:t>
            </w:r>
            <w:r>
              <w:t xml:space="preserve"> </w:t>
            </w:r>
            <w:r w:rsidRPr="00CE3FA8">
              <w:t>Hexadecyl phosphocholine</w:t>
            </w:r>
          </w:p>
        </w:tc>
        <w:tc>
          <w:tcPr>
            <w:tcW w:w="3310" w:type="dxa"/>
            <w:hideMark/>
          </w:tcPr>
          <w:p w14:paraId="66DC0864" w14:textId="77777777" w:rsidR="00F42E93" w:rsidRPr="00CE3FA8" w:rsidRDefault="00F42E93" w:rsidP="00911FD5">
            <w:pPr>
              <w:pStyle w:val="NoSpacing"/>
            </w:pPr>
            <w:r w:rsidRPr="00CE3FA8">
              <w:t>Akt; HIV</w:t>
            </w:r>
          </w:p>
        </w:tc>
        <w:tc>
          <w:tcPr>
            <w:tcW w:w="4855" w:type="dxa"/>
            <w:hideMark/>
          </w:tcPr>
          <w:p w14:paraId="223ACFC7" w14:textId="77777777" w:rsidR="00F42E93" w:rsidRPr="00CE3FA8" w:rsidRDefault="00F42E93" w:rsidP="00911FD5">
            <w:pPr>
              <w:pStyle w:val="NoSpacing"/>
            </w:pPr>
            <w:r w:rsidRPr="00CE3FA8">
              <w:t>Anti-infection; PI3K/Akt/mTOR</w:t>
            </w:r>
          </w:p>
        </w:tc>
      </w:tr>
      <w:tr w:rsidR="00F42E93" w:rsidRPr="00CE3FA8" w14:paraId="4A75EEBE" w14:textId="77777777" w:rsidTr="00911FD5">
        <w:trPr>
          <w:trHeight w:val="735"/>
        </w:trPr>
        <w:tc>
          <w:tcPr>
            <w:tcW w:w="2710" w:type="dxa"/>
            <w:hideMark/>
          </w:tcPr>
          <w:p w14:paraId="0811CFF2" w14:textId="77777777" w:rsidR="00F42E93" w:rsidRPr="00CE3FA8" w:rsidRDefault="00F42E93" w:rsidP="00911FD5">
            <w:pPr>
              <w:pStyle w:val="NoSpacing"/>
            </w:pPr>
            <w:r w:rsidRPr="00CE3FA8">
              <w:t>Mitomycin C</w:t>
            </w:r>
          </w:p>
        </w:tc>
        <w:tc>
          <w:tcPr>
            <w:tcW w:w="2992" w:type="dxa"/>
            <w:hideMark/>
          </w:tcPr>
          <w:p w14:paraId="2E632A17" w14:textId="77777777" w:rsidR="00F42E93" w:rsidRPr="00CE3FA8" w:rsidRDefault="00F42E93" w:rsidP="00911FD5">
            <w:pPr>
              <w:pStyle w:val="NoSpacing"/>
            </w:pPr>
            <w:r w:rsidRPr="00CE3FA8">
              <w:t>Ametycine</w:t>
            </w:r>
          </w:p>
        </w:tc>
        <w:tc>
          <w:tcPr>
            <w:tcW w:w="3310" w:type="dxa"/>
            <w:hideMark/>
          </w:tcPr>
          <w:p w14:paraId="2D529085" w14:textId="77777777" w:rsidR="00F42E93" w:rsidRPr="00CE3FA8" w:rsidRDefault="00F42E93" w:rsidP="00911FD5">
            <w:pPr>
              <w:pStyle w:val="NoSpacing"/>
            </w:pPr>
            <w:r w:rsidRPr="00CE3FA8">
              <w:t>ADC Cytotoxin; Autophagy; DNA Alkylator/Crosslinker; DNA/RNA Synthesis</w:t>
            </w:r>
          </w:p>
        </w:tc>
        <w:tc>
          <w:tcPr>
            <w:tcW w:w="4855" w:type="dxa"/>
            <w:hideMark/>
          </w:tcPr>
          <w:p w14:paraId="537F01D3" w14:textId="77777777" w:rsidR="00F42E93" w:rsidRPr="00CE3FA8" w:rsidRDefault="00F42E93" w:rsidP="00911FD5">
            <w:pPr>
              <w:pStyle w:val="NoSpacing"/>
            </w:pPr>
            <w:r w:rsidRPr="00CE3FA8">
              <w:t>Antibody-drug Conjugate/ADC Related; Autophagy; Cell Cycle/DNA Damage</w:t>
            </w:r>
          </w:p>
        </w:tc>
      </w:tr>
      <w:tr w:rsidR="00F42E93" w:rsidRPr="00CE3FA8" w14:paraId="3D7D3620" w14:textId="77777777" w:rsidTr="00911FD5">
        <w:trPr>
          <w:trHeight w:val="300"/>
        </w:trPr>
        <w:tc>
          <w:tcPr>
            <w:tcW w:w="2710" w:type="dxa"/>
            <w:hideMark/>
          </w:tcPr>
          <w:p w14:paraId="2954C8DD" w14:textId="77777777" w:rsidR="00F42E93" w:rsidRPr="00CE3FA8" w:rsidRDefault="00F42E93" w:rsidP="00911FD5">
            <w:pPr>
              <w:pStyle w:val="NoSpacing"/>
            </w:pPr>
            <w:r w:rsidRPr="00CE3FA8">
              <w:t>Mitoxantrone</w:t>
            </w:r>
          </w:p>
        </w:tc>
        <w:tc>
          <w:tcPr>
            <w:tcW w:w="2992" w:type="dxa"/>
            <w:hideMark/>
          </w:tcPr>
          <w:p w14:paraId="34AA97F5" w14:textId="77777777" w:rsidR="00F42E93" w:rsidRPr="00CE3FA8" w:rsidRDefault="00F42E93" w:rsidP="00911FD5">
            <w:pPr>
              <w:pStyle w:val="NoSpacing"/>
            </w:pPr>
            <w:r>
              <w:t>M</w:t>
            </w:r>
            <w:r w:rsidRPr="00CE3FA8">
              <w:t>itozantrone</w:t>
            </w:r>
          </w:p>
        </w:tc>
        <w:tc>
          <w:tcPr>
            <w:tcW w:w="3310" w:type="dxa"/>
            <w:hideMark/>
          </w:tcPr>
          <w:p w14:paraId="0F946B66" w14:textId="77777777" w:rsidR="00F42E93" w:rsidRPr="00CE3FA8" w:rsidRDefault="00F42E93" w:rsidP="00911FD5">
            <w:pPr>
              <w:pStyle w:val="NoSpacing"/>
            </w:pPr>
            <w:r w:rsidRPr="00CE3FA8">
              <w:t>PKC; Topoisomerase</w:t>
            </w:r>
          </w:p>
        </w:tc>
        <w:tc>
          <w:tcPr>
            <w:tcW w:w="4855" w:type="dxa"/>
            <w:hideMark/>
          </w:tcPr>
          <w:p w14:paraId="4BE8CFEB" w14:textId="77777777" w:rsidR="00F42E93" w:rsidRPr="00CE3FA8" w:rsidRDefault="00F42E93" w:rsidP="00911FD5">
            <w:pPr>
              <w:pStyle w:val="NoSpacing"/>
            </w:pPr>
            <w:r w:rsidRPr="00CE3FA8">
              <w:t>Cell Cycle/DNA Damage; Epigenetics; TGF-beta/Smad</w:t>
            </w:r>
          </w:p>
        </w:tc>
      </w:tr>
      <w:tr w:rsidR="00F42E93" w:rsidRPr="00CE3FA8" w14:paraId="3006A096" w14:textId="77777777" w:rsidTr="00911FD5">
        <w:trPr>
          <w:trHeight w:val="300"/>
        </w:trPr>
        <w:tc>
          <w:tcPr>
            <w:tcW w:w="2710" w:type="dxa"/>
            <w:hideMark/>
          </w:tcPr>
          <w:p w14:paraId="0792359B" w14:textId="77777777" w:rsidR="00F42E93" w:rsidRPr="00CE3FA8" w:rsidRDefault="00F42E93" w:rsidP="00911FD5">
            <w:pPr>
              <w:pStyle w:val="NoSpacing"/>
            </w:pPr>
            <w:r w:rsidRPr="00CE3FA8">
              <w:t>Mizoribine</w:t>
            </w:r>
          </w:p>
        </w:tc>
        <w:tc>
          <w:tcPr>
            <w:tcW w:w="2992" w:type="dxa"/>
            <w:hideMark/>
          </w:tcPr>
          <w:p w14:paraId="0F1F35D5" w14:textId="77777777" w:rsidR="00F42E93" w:rsidRPr="00CE3FA8" w:rsidRDefault="00F42E93" w:rsidP="00911FD5">
            <w:pPr>
              <w:pStyle w:val="NoSpacing"/>
            </w:pPr>
            <w:r w:rsidRPr="00CE3FA8">
              <w:t>NSC 289637;</w:t>
            </w:r>
            <w:r>
              <w:t xml:space="preserve"> </w:t>
            </w:r>
            <w:r w:rsidRPr="00CE3FA8">
              <w:t>HE 69</w:t>
            </w:r>
          </w:p>
        </w:tc>
        <w:tc>
          <w:tcPr>
            <w:tcW w:w="3310" w:type="dxa"/>
            <w:hideMark/>
          </w:tcPr>
          <w:p w14:paraId="3B60DA89" w14:textId="77777777" w:rsidR="00F42E93" w:rsidRPr="00CE3FA8" w:rsidRDefault="00F42E93" w:rsidP="00911FD5">
            <w:pPr>
              <w:pStyle w:val="NoSpacing"/>
            </w:pPr>
            <w:r w:rsidRPr="00CE3FA8">
              <w:t>HSP</w:t>
            </w:r>
          </w:p>
        </w:tc>
        <w:tc>
          <w:tcPr>
            <w:tcW w:w="4855" w:type="dxa"/>
            <w:hideMark/>
          </w:tcPr>
          <w:p w14:paraId="0DAC8F6A" w14:textId="77777777" w:rsidR="00F42E93" w:rsidRPr="00CE3FA8" w:rsidRDefault="00F42E93" w:rsidP="00911FD5">
            <w:pPr>
              <w:pStyle w:val="NoSpacing"/>
            </w:pPr>
            <w:r w:rsidRPr="00CE3FA8">
              <w:t>Cell Cycle/DNA Damage; Metabolic Enzyme/Protease</w:t>
            </w:r>
          </w:p>
        </w:tc>
      </w:tr>
      <w:tr w:rsidR="00F42E93" w:rsidRPr="00CE3FA8" w14:paraId="4D1E29D4" w14:textId="77777777" w:rsidTr="00911FD5">
        <w:trPr>
          <w:trHeight w:val="300"/>
        </w:trPr>
        <w:tc>
          <w:tcPr>
            <w:tcW w:w="2710" w:type="dxa"/>
            <w:hideMark/>
          </w:tcPr>
          <w:p w14:paraId="094B747C" w14:textId="77777777" w:rsidR="00F42E93" w:rsidRPr="00CE3FA8" w:rsidRDefault="00F42E93" w:rsidP="00911FD5">
            <w:pPr>
              <w:pStyle w:val="NoSpacing"/>
            </w:pPr>
            <w:r w:rsidRPr="00CE3FA8">
              <w:t>Montelukast (sodium)</w:t>
            </w:r>
          </w:p>
        </w:tc>
        <w:tc>
          <w:tcPr>
            <w:tcW w:w="2992" w:type="dxa"/>
            <w:hideMark/>
          </w:tcPr>
          <w:p w14:paraId="2EC0724B" w14:textId="77777777" w:rsidR="00F42E93" w:rsidRPr="00CE3FA8" w:rsidRDefault="00F42E93" w:rsidP="00911FD5">
            <w:pPr>
              <w:pStyle w:val="NoSpacing"/>
            </w:pPr>
            <w:r w:rsidRPr="00CE3FA8">
              <w:t>MK0476</w:t>
            </w:r>
          </w:p>
        </w:tc>
        <w:tc>
          <w:tcPr>
            <w:tcW w:w="3310" w:type="dxa"/>
            <w:hideMark/>
          </w:tcPr>
          <w:p w14:paraId="27ED7865" w14:textId="77777777" w:rsidR="00F42E93" w:rsidRPr="00CE3FA8" w:rsidRDefault="00F42E93" w:rsidP="00911FD5">
            <w:pPr>
              <w:pStyle w:val="NoSpacing"/>
            </w:pPr>
            <w:r w:rsidRPr="00CE3FA8">
              <w:t>Autophagy; Leukotriene Receptor</w:t>
            </w:r>
          </w:p>
        </w:tc>
        <w:tc>
          <w:tcPr>
            <w:tcW w:w="4855" w:type="dxa"/>
            <w:hideMark/>
          </w:tcPr>
          <w:p w14:paraId="5C3089AA" w14:textId="77777777" w:rsidR="00F42E93" w:rsidRPr="00CE3FA8" w:rsidRDefault="00F42E93" w:rsidP="00911FD5">
            <w:pPr>
              <w:pStyle w:val="NoSpacing"/>
            </w:pPr>
            <w:r w:rsidRPr="00CE3FA8">
              <w:t>Autophagy; GPCR/G Protein</w:t>
            </w:r>
          </w:p>
        </w:tc>
      </w:tr>
      <w:tr w:rsidR="00F42E93" w:rsidRPr="00CE3FA8" w14:paraId="79273321" w14:textId="77777777" w:rsidTr="00911FD5">
        <w:trPr>
          <w:trHeight w:val="300"/>
        </w:trPr>
        <w:tc>
          <w:tcPr>
            <w:tcW w:w="2710" w:type="dxa"/>
            <w:hideMark/>
          </w:tcPr>
          <w:p w14:paraId="19379983" w14:textId="77777777" w:rsidR="00F42E93" w:rsidRPr="00CE3FA8" w:rsidRDefault="00F42E93" w:rsidP="00911FD5">
            <w:pPr>
              <w:pStyle w:val="NoSpacing"/>
            </w:pPr>
            <w:r w:rsidRPr="00CE3FA8">
              <w:t>Mycophenolic acid</w:t>
            </w:r>
          </w:p>
        </w:tc>
        <w:tc>
          <w:tcPr>
            <w:tcW w:w="2992" w:type="dxa"/>
            <w:hideMark/>
          </w:tcPr>
          <w:p w14:paraId="0508F4DC" w14:textId="77777777" w:rsidR="00F42E93" w:rsidRPr="00CE3FA8" w:rsidRDefault="00F42E93" w:rsidP="00911FD5">
            <w:pPr>
              <w:pStyle w:val="NoSpacing"/>
            </w:pPr>
            <w:r w:rsidRPr="00CE3FA8">
              <w:t>Mycophenolate</w:t>
            </w:r>
          </w:p>
        </w:tc>
        <w:tc>
          <w:tcPr>
            <w:tcW w:w="3310" w:type="dxa"/>
            <w:hideMark/>
          </w:tcPr>
          <w:p w14:paraId="43A64D3A" w14:textId="77777777" w:rsidR="00F42E93" w:rsidRPr="00CE3FA8" w:rsidRDefault="00F42E93" w:rsidP="00911FD5">
            <w:pPr>
              <w:pStyle w:val="NoSpacing"/>
            </w:pPr>
            <w:r w:rsidRPr="00CE3FA8">
              <w:t>Others</w:t>
            </w:r>
          </w:p>
        </w:tc>
        <w:tc>
          <w:tcPr>
            <w:tcW w:w="4855" w:type="dxa"/>
            <w:hideMark/>
          </w:tcPr>
          <w:p w14:paraId="5DED717A" w14:textId="77777777" w:rsidR="00F42E93" w:rsidRPr="00CE3FA8" w:rsidRDefault="00F42E93" w:rsidP="00911FD5">
            <w:pPr>
              <w:pStyle w:val="NoSpacing"/>
            </w:pPr>
            <w:r w:rsidRPr="00CE3FA8">
              <w:t>Others</w:t>
            </w:r>
          </w:p>
        </w:tc>
      </w:tr>
      <w:tr w:rsidR="00F42E93" w:rsidRPr="00CE3FA8" w14:paraId="32E14E19" w14:textId="77777777" w:rsidTr="00911FD5">
        <w:trPr>
          <w:trHeight w:val="300"/>
        </w:trPr>
        <w:tc>
          <w:tcPr>
            <w:tcW w:w="2710" w:type="dxa"/>
            <w:hideMark/>
          </w:tcPr>
          <w:p w14:paraId="6FE162B6" w14:textId="77777777" w:rsidR="00F42E93" w:rsidRPr="00CE3FA8" w:rsidRDefault="00F42E93" w:rsidP="00911FD5">
            <w:pPr>
              <w:pStyle w:val="NoSpacing"/>
            </w:pPr>
            <w:r w:rsidRPr="00CE3FA8">
              <w:t>Nedaplatin</w:t>
            </w:r>
          </w:p>
        </w:tc>
        <w:tc>
          <w:tcPr>
            <w:tcW w:w="2992" w:type="dxa"/>
            <w:hideMark/>
          </w:tcPr>
          <w:p w14:paraId="3494C559" w14:textId="77777777" w:rsidR="00F42E93" w:rsidRPr="00CE3FA8" w:rsidRDefault="00F42E93" w:rsidP="00911FD5">
            <w:pPr>
              <w:pStyle w:val="NoSpacing"/>
            </w:pPr>
            <w:r w:rsidRPr="00CE3FA8">
              <w:t>NSC 375101D</w:t>
            </w:r>
          </w:p>
        </w:tc>
        <w:tc>
          <w:tcPr>
            <w:tcW w:w="3310" w:type="dxa"/>
            <w:hideMark/>
          </w:tcPr>
          <w:p w14:paraId="4A63AA18" w14:textId="77777777" w:rsidR="00F42E93" w:rsidRPr="00CE3FA8" w:rsidRDefault="00F42E93" w:rsidP="00911FD5">
            <w:pPr>
              <w:pStyle w:val="NoSpacing"/>
            </w:pPr>
            <w:r w:rsidRPr="00CE3FA8">
              <w:t>DNA/RNA Synthesis</w:t>
            </w:r>
          </w:p>
        </w:tc>
        <w:tc>
          <w:tcPr>
            <w:tcW w:w="4855" w:type="dxa"/>
            <w:hideMark/>
          </w:tcPr>
          <w:p w14:paraId="6C812E7C" w14:textId="77777777" w:rsidR="00F42E93" w:rsidRPr="00CE3FA8" w:rsidRDefault="00F42E93" w:rsidP="00911FD5">
            <w:pPr>
              <w:pStyle w:val="NoSpacing"/>
            </w:pPr>
            <w:r w:rsidRPr="00CE3FA8">
              <w:t>Cell Cycle/DNA Damage</w:t>
            </w:r>
          </w:p>
        </w:tc>
      </w:tr>
      <w:tr w:rsidR="00F42E93" w:rsidRPr="00CE3FA8" w14:paraId="16806512" w14:textId="77777777" w:rsidTr="00911FD5">
        <w:trPr>
          <w:trHeight w:val="300"/>
        </w:trPr>
        <w:tc>
          <w:tcPr>
            <w:tcW w:w="2710" w:type="dxa"/>
            <w:hideMark/>
          </w:tcPr>
          <w:p w14:paraId="087DE316" w14:textId="77777777" w:rsidR="00F42E93" w:rsidRPr="00CE3FA8" w:rsidRDefault="00F42E93" w:rsidP="00911FD5">
            <w:pPr>
              <w:pStyle w:val="NoSpacing"/>
            </w:pPr>
            <w:r w:rsidRPr="00CE3FA8">
              <w:t>Nefopam (hydrochloride)</w:t>
            </w:r>
          </w:p>
        </w:tc>
        <w:tc>
          <w:tcPr>
            <w:tcW w:w="2992" w:type="dxa"/>
            <w:hideMark/>
          </w:tcPr>
          <w:p w14:paraId="607D79D7" w14:textId="77777777" w:rsidR="00F42E93" w:rsidRPr="00CE3FA8" w:rsidRDefault="00F42E93" w:rsidP="00911FD5">
            <w:pPr>
              <w:pStyle w:val="NoSpacing"/>
            </w:pPr>
            <w:r w:rsidRPr="00CE3FA8">
              <w:t>Fenazoxine hydrochloride</w:t>
            </w:r>
          </w:p>
        </w:tc>
        <w:tc>
          <w:tcPr>
            <w:tcW w:w="3310" w:type="dxa"/>
            <w:hideMark/>
          </w:tcPr>
          <w:p w14:paraId="48B80572" w14:textId="77777777" w:rsidR="00F42E93" w:rsidRPr="00CE3FA8" w:rsidRDefault="00F42E93" w:rsidP="00911FD5">
            <w:pPr>
              <w:pStyle w:val="NoSpacing"/>
            </w:pPr>
            <w:r w:rsidRPr="00CE3FA8">
              <w:t>β-catenin</w:t>
            </w:r>
          </w:p>
        </w:tc>
        <w:tc>
          <w:tcPr>
            <w:tcW w:w="4855" w:type="dxa"/>
            <w:hideMark/>
          </w:tcPr>
          <w:p w14:paraId="56B5C62C" w14:textId="77777777" w:rsidR="00F42E93" w:rsidRPr="00CE3FA8" w:rsidRDefault="00F42E93" w:rsidP="00911FD5">
            <w:pPr>
              <w:pStyle w:val="NoSpacing"/>
            </w:pPr>
            <w:r w:rsidRPr="00CE3FA8">
              <w:t>Stem Cell/Wnt</w:t>
            </w:r>
          </w:p>
        </w:tc>
      </w:tr>
      <w:tr w:rsidR="00F42E93" w:rsidRPr="00CE3FA8" w14:paraId="78F3EACB" w14:textId="77777777" w:rsidTr="00911FD5">
        <w:trPr>
          <w:trHeight w:val="495"/>
        </w:trPr>
        <w:tc>
          <w:tcPr>
            <w:tcW w:w="2710" w:type="dxa"/>
            <w:hideMark/>
          </w:tcPr>
          <w:p w14:paraId="56B22A45" w14:textId="77777777" w:rsidR="00F42E93" w:rsidRPr="00CE3FA8" w:rsidRDefault="00F42E93" w:rsidP="00911FD5">
            <w:pPr>
              <w:pStyle w:val="NoSpacing"/>
            </w:pPr>
            <w:r w:rsidRPr="00CE3FA8">
              <w:t>Nelarabine</w:t>
            </w:r>
          </w:p>
        </w:tc>
        <w:tc>
          <w:tcPr>
            <w:tcW w:w="2992" w:type="dxa"/>
            <w:hideMark/>
          </w:tcPr>
          <w:p w14:paraId="0C0C84E4" w14:textId="77777777" w:rsidR="00F42E93" w:rsidRPr="00CE3FA8" w:rsidRDefault="00F42E93" w:rsidP="00911FD5">
            <w:pPr>
              <w:pStyle w:val="NoSpacing"/>
            </w:pPr>
            <w:r w:rsidRPr="00CE3FA8">
              <w:t>506U78;</w:t>
            </w:r>
            <w:r>
              <w:t xml:space="preserve"> </w:t>
            </w:r>
            <w:r w:rsidRPr="00CE3FA8">
              <w:t>GW 506U78;</w:t>
            </w:r>
            <w:r>
              <w:t xml:space="preserve"> </w:t>
            </w:r>
            <w:r w:rsidRPr="00CE3FA8">
              <w:t>Nelzarabine</w:t>
            </w:r>
          </w:p>
        </w:tc>
        <w:tc>
          <w:tcPr>
            <w:tcW w:w="3310" w:type="dxa"/>
            <w:hideMark/>
          </w:tcPr>
          <w:p w14:paraId="5752E0EA" w14:textId="77777777" w:rsidR="00F42E93" w:rsidRPr="00CE3FA8" w:rsidRDefault="00F42E93" w:rsidP="00911FD5">
            <w:pPr>
              <w:pStyle w:val="NoSpacing"/>
            </w:pPr>
            <w:r w:rsidRPr="00CE3FA8">
              <w:t>Nucleoside Antimetabolite/Analog</w:t>
            </w:r>
          </w:p>
        </w:tc>
        <w:tc>
          <w:tcPr>
            <w:tcW w:w="4855" w:type="dxa"/>
            <w:hideMark/>
          </w:tcPr>
          <w:p w14:paraId="218B52CB" w14:textId="77777777" w:rsidR="00F42E93" w:rsidRPr="00CE3FA8" w:rsidRDefault="00F42E93" w:rsidP="00911FD5">
            <w:pPr>
              <w:pStyle w:val="NoSpacing"/>
            </w:pPr>
            <w:r w:rsidRPr="00CE3FA8">
              <w:t>Cell Cycle/DNA Damage</w:t>
            </w:r>
          </w:p>
        </w:tc>
      </w:tr>
      <w:tr w:rsidR="00F42E93" w:rsidRPr="00CE3FA8" w14:paraId="67DE8816" w14:textId="77777777" w:rsidTr="00911FD5">
        <w:trPr>
          <w:trHeight w:val="300"/>
        </w:trPr>
        <w:tc>
          <w:tcPr>
            <w:tcW w:w="2710" w:type="dxa"/>
            <w:hideMark/>
          </w:tcPr>
          <w:p w14:paraId="40835EAA" w14:textId="77777777" w:rsidR="00F42E93" w:rsidRPr="00CE3FA8" w:rsidRDefault="00F42E93" w:rsidP="00911FD5">
            <w:pPr>
              <w:pStyle w:val="NoSpacing"/>
            </w:pPr>
            <w:r w:rsidRPr="00CE3FA8">
              <w:t>Neratinib</w:t>
            </w:r>
          </w:p>
        </w:tc>
        <w:tc>
          <w:tcPr>
            <w:tcW w:w="2992" w:type="dxa"/>
            <w:hideMark/>
          </w:tcPr>
          <w:p w14:paraId="0AD36F69" w14:textId="77777777" w:rsidR="00F42E93" w:rsidRPr="00CE3FA8" w:rsidRDefault="00F42E93" w:rsidP="00911FD5">
            <w:pPr>
              <w:pStyle w:val="NoSpacing"/>
            </w:pPr>
            <w:r w:rsidRPr="00CE3FA8">
              <w:t>HKI-272</w:t>
            </w:r>
          </w:p>
        </w:tc>
        <w:tc>
          <w:tcPr>
            <w:tcW w:w="3310" w:type="dxa"/>
            <w:hideMark/>
          </w:tcPr>
          <w:p w14:paraId="6C65C5D7" w14:textId="77777777" w:rsidR="00F42E93" w:rsidRPr="00CE3FA8" w:rsidRDefault="00F42E93" w:rsidP="00911FD5">
            <w:pPr>
              <w:pStyle w:val="NoSpacing"/>
            </w:pPr>
            <w:r w:rsidRPr="00CE3FA8">
              <w:t>EGFR</w:t>
            </w:r>
          </w:p>
        </w:tc>
        <w:tc>
          <w:tcPr>
            <w:tcW w:w="4855" w:type="dxa"/>
            <w:hideMark/>
          </w:tcPr>
          <w:p w14:paraId="1763B9E0" w14:textId="77777777" w:rsidR="00F42E93" w:rsidRPr="00CE3FA8" w:rsidRDefault="00F42E93" w:rsidP="00911FD5">
            <w:pPr>
              <w:pStyle w:val="NoSpacing"/>
            </w:pPr>
            <w:r w:rsidRPr="00CE3FA8">
              <w:t xml:space="preserve">JAK/STAT </w:t>
            </w:r>
            <w:r>
              <w:t>Signalling</w:t>
            </w:r>
            <w:r w:rsidRPr="00CE3FA8">
              <w:t>; Protein Tyrosine Kinase/RTK</w:t>
            </w:r>
          </w:p>
        </w:tc>
      </w:tr>
      <w:tr w:rsidR="00F42E93" w:rsidRPr="00CE3FA8" w14:paraId="4FE0840C" w14:textId="77777777" w:rsidTr="00911FD5">
        <w:trPr>
          <w:trHeight w:val="300"/>
        </w:trPr>
        <w:tc>
          <w:tcPr>
            <w:tcW w:w="2710" w:type="dxa"/>
            <w:hideMark/>
          </w:tcPr>
          <w:p w14:paraId="5F17994B" w14:textId="77777777" w:rsidR="00F42E93" w:rsidRPr="00CE3FA8" w:rsidRDefault="00F42E93" w:rsidP="00911FD5">
            <w:pPr>
              <w:pStyle w:val="NoSpacing"/>
            </w:pPr>
            <w:r w:rsidRPr="00CE3FA8">
              <w:t>Niclosamide</w:t>
            </w:r>
          </w:p>
        </w:tc>
        <w:tc>
          <w:tcPr>
            <w:tcW w:w="2992" w:type="dxa"/>
            <w:hideMark/>
          </w:tcPr>
          <w:p w14:paraId="2760C244" w14:textId="77777777" w:rsidR="00F42E93" w:rsidRPr="00CE3FA8" w:rsidRDefault="00F42E93" w:rsidP="00911FD5">
            <w:pPr>
              <w:pStyle w:val="NoSpacing"/>
            </w:pPr>
            <w:r w:rsidRPr="00CE3FA8">
              <w:t>BAY2353</w:t>
            </w:r>
          </w:p>
        </w:tc>
        <w:tc>
          <w:tcPr>
            <w:tcW w:w="3310" w:type="dxa"/>
            <w:hideMark/>
          </w:tcPr>
          <w:p w14:paraId="46097362" w14:textId="77777777" w:rsidR="00F42E93" w:rsidRPr="00CE3FA8" w:rsidRDefault="00F42E93" w:rsidP="00911FD5">
            <w:pPr>
              <w:pStyle w:val="NoSpacing"/>
            </w:pPr>
            <w:r w:rsidRPr="00CE3FA8">
              <w:t>STAT</w:t>
            </w:r>
          </w:p>
        </w:tc>
        <w:tc>
          <w:tcPr>
            <w:tcW w:w="4855" w:type="dxa"/>
            <w:hideMark/>
          </w:tcPr>
          <w:p w14:paraId="739C57C8" w14:textId="77777777" w:rsidR="00F42E93" w:rsidRPr="00CE3FA8" w:rsidRDefault="00F42E93" w:rsidP="00911FD5">
            <w:pPr>
              <w:pStyle w:val="NoSpacing"/>
            </w:pPr>
            <w:r w:rsidRPr="00CE3FA8">
              <w:t xml:space="preserve">JAK/STAT </w:t>
            </w:r>
            <w:r>
              <w:t>Signalling</w:t>
            </w:r>
            <w:r w:rsidRPr="00CE3FA8">
              <w:t>; Stem Cell/Wnt</w:t>
            </w:r>
          </w:p>
        </w:tc>
      </w:tr>
      <w:tr w:rsidR="00F42E93" w:rsidRPr="00CE3FA8" w14:paraId="48A61633" w14:textId="77777777" w:rsidTr="00911FD5">
        <w:trPr>
          <w:trHeight w:val="495"/>
        </w:trPr>
        <w:tc>
          <w:tcPr>
            <w:tcW w:w="2710" w:type="dxa"/>
            <w:hideMark/>
          </w:tcPr>
          <w:p w14:paraId="7336ABE1" w14:textId="77777777" w:rsidR="00F42E93" w:rsidRPr="00CE3FA8" w:rsidRDefault="00F42E93" w:rsidP="00911FD5">
            <w:pPr>
              <w:pStyle w:val="NoSpacing"/>
            </w:pPr>
            <w:r w:rsidRPr="00CE3FA8">
              <w:lastRenderedPageBreak/>
              <w:t>Nicotinamide</w:t>
            </w:r>
          </w:p>
        </w:tc>
        <w:tc>
          <w:tcPr>
            <w:tcW w:w="2992" w:type="dxa"/>
            <w:hideMark/>
          </w:tcPr>
          <w:p w14:paraId="136CC9AE" w14:textId="77777777" w:rsidR="00F42E93" w:rsidRPr="00CE3FA8" w:rsidRDefault="00F42E93" w:rsidP="00911FD5">
            <w:pPr>
              <w:pStyle w:val="NoSpacing"/>
            </w:pPr>
            <w:r w:rsidRPr="00CE3FA8">
              <w:t>Niacinamide;</w:t>
            </w:r>
            <w:r>
              <w:t xml:space="preserve"> </w:t>
            </w:r>
            <w:r w:rsidRPr="00CE3FA8">
              <w:t>Nicotinic acid amide;</w:t>
            </w:r>
            <w:r>
              <w:t xml:space="preserve"> </w:t>
            </w:r>
            <w:r w:rsidRPr="00CE3FA8">
              <w:t>Vitamin B3</w:t>
            </w:r>
          </w:p>
        </w:tc>
        <w:tc>
          <w:tcPr>
            <w:tcW w:w="3310" w:type="dxa"/>
            <w:hideMark/>
          </w:tcPr>
          <w:p w14:paraId="4F81E443" w14:textId="77777777" w:rsidR="00F42E93" w:rsidRPr="00CE3FA8" w:rsidRDefault="00F42E93" w:rsidP="00911FD5">
            <w:pPr>
              <w:pStyle w:val="NoSpacing"/>
            </w:pPr>
            <w:r w:rsidRPr="00CE3FA8">
              <w:t>Endogenous Metabolite; Sirtuin</w:t>
            </w:r>
          </w:p>
        </w:tc>
        <w:tc>
          <w:tcPr>
            <w:tcW w:w="4855" w:type="dxa"/>
            <w:hideMark/>
          </w:tcPr>
          <w:p w14:paraId="451EC631" w14:textId="77777777" w:rsidR="00F42E93" w:rsidRPr="00CE3FA8" w:rsidRDefault="00F42E93" w:rsidP="00911FD5">
            <w:pPr>
              <w:pStyle w:val="NoSpacing"/>
            </w:pPr>
            <w:r w:rsidRPr="00CE3FA8">
              <w:t>Cell Cycle/DNA Damage; Epigenetics; Metabolic Enzyme/Protease</w:t>
            </w:r>
          </w:p>
        </w:tc>
      </w:tr>
      <w:tr w:rsidR="00F42E93" w:rsidRPr="00CE3FA8" w14:paraId="2186C1A0" w14:textId="77777777" w:rsidTr="00911FD5">
        <w:trPr>
          <w:trHeight w:val="300"/>
        </w:trPr>
        <w:tc>
          <w:tcPr>
            <w:tcW w:w="2710" w:type="dxa"/>
            <w:hideMark/>
          </w:tcPr>
          <w:p w14:paraId="26AE788C" w14:textId="77777777" w:rsidR="00F42E93" w:rsidRPr="00CE3FA8" w:rsidRDefault="00F42E93" w:rsidP="00911FD5">
            <w:pPr>
              <w:pStyle w:val="NoSpacing"/>
            </w:pPr>
            <w:r w:rsidRPr="00CE3FA8">
              <w:t>Nifuroxazide</w:t>
            </w:r>
          </w:p>
        </w:tc>
        <w:tc>
          <w:tcPr>
            <w:tcW w:w="2992" w:type="dxa"/>
            <w:hideMark/>
          </w:tcPr>
          <w:p w14:paraId="0E535A6B" w14:textId="77777777" w:rsidR="00F42E93" w:rsidRPr="00CE3FA8" w:rsidRDefault="00F42E93" w:rsidP="00911FD5">
            <w:pPr>
              <w:pStyle w:val="NoSpacing"/>
            </w:pPr>
            <w:r w:rsidRPr="00CE3FA8">
              <w:t> </w:t>
            </w:r>
          </w:p>
        </w:tc>
        <w:tc>
          <w:tcPr>
            <w:tcW w:w="3310" w:type="dxa"/>
            <w:hideMark/>
          </w:tcPr>
          <w:p w14:paraId="2EC08042" w14:textId="77777777" w:rsidR="00F42E93" w:rsidRPr="00CE3FA8" w:rsidRDefault="00F42E93" w:rsidP="00911FD5">
            <w:pPr>
              <w:pStyle w:val="NoSpacing"/>
            </w:pPr>
            <w:r w:rsidRPr="00CE3FA8">
              <w:t>STAT</w:t>
            </w:r>
          </w:p>
        </w:tc>
        <w:tc>
          <w:tcPr>
            <w:tcW w:w="4855" w:type="dxa"/>
            <w:hideMark/>
          </w:tcPr>
          <w:p w14:paraId="2A051F19" w14:textId="77777777" w:rsidR="00F42E93" w:rsidRPr="00CE3FA8" w:rsidRDefault="00F42E93" w:rsidP="00911FD5">
            <w:pPr>
              <w:pStyle w:val="NoSpacing"/>
            </w:pPr>
            <w:r w:rsidRPr="00CE3FA8">
              <w:t xml:space="preserve">JAK/STAT </w:t>
            </w:r>
            <w:r>
              <w:t>Signalling</w:t>
            </w:r>
            <w:r w:rsidRPr="00CE3FA8">
              <w:t>; Stem Cell/Wnt</w:t>
            </w:r>
          </w:p>
        </w:tc>
      </w:tr>
      <w:tr w:rsidR="00F42E93" w:rsidRPr="00CE3FA8" w14:paraId="12E92255" w14:textId="77777777" w:rsidTr="00911FD5">
        <w:trPr>
          <w:trHeight w:val="300"/>
        </w:trPr>
        <w:tc>
          <w:tcPr>
            <w:tcW w:w="2710" w:type="dxa"/>
            <w:hideMark/>
          </w:tcPr>
          <w:p w14:paraId="49BECBCD" w14:textId="77777777" w:rsidR="00F42E93" w:rsidRPr="00CE3FA8" w:rsidRDefault="00F42E93" w:rsidP="00911FD5">
            <w:pPr>
              <w:pStyle w:val="NoSpacing"/>
            </w:pPr>
            <w:r w:rsidRPr="00CE3FA8">
              <w:t>Niraparib</w:t>
            </w:r>
          </w:p>
        </w:tc>
        <w:tc>
          <w:tcPr>
            <w:tcW w:w="2992" w:type="dxa"/>
            <w:hideMark/>
          </w:tcPr>
          <w:p w14:paraId="379D458C" w14:textId="77777777" w:rsidR="00F42E93" w:rsidRPr="00CE3FA8" w:rsidRDefault="00F42E93" w:rsidP="00911FD5">
            <w:pPr>
              <w:pStyle w:val="NoSpacing"/>
            </w:pPr>
            <w:r w:rsidRPr="00CE3FA8">
              <w:t>MK-4827</w:t>
            </w:r>
          </w:p>
        </w:tc>
        <w:tc>
          <w:tcPr>
            <w:tcW w:w="3310" w:type="dxa"/>
            <w:hideMark/>
          </w:tcPr>
          <w:p w14:paraId="2781F00A" w14:textId="77777777" w:rsidR="00F42E93" w:rsidRPr="00CE3FA8" w:rsidRDefault="00F42E93" w:rsidP="00911FD5">
            <w:pPr>
              <w:pStyle w:val="NoSpacing"/>
            </w:pPr>
            <w:r w:rsidRPr="00CE3FA8">
              <w:t>PARP</w:t>
            </w:r>
          </w:p>
        </w:tc>
        <w:tc>
          <w:tcPr>
            <w:tcW w:w="4855" w:type="dxa"/>
            <w:hideMark/>
          </w:tcPr>
          <w:p w14:paraId="3EE283DA" w14:textId="77777777" w:rsidR="00F42E93" w:rsidRPr="00CE3FA8" w:rsidRDefault="00F42E93" w:rsidP="00911FD5">
            <w:pPr>
              <w:pStyle w:val="NoSpacing"/>
            </w:pPr>
            <w:r w:rsidRPr="00CE3FA8">
              <w:t>Cell Cycle/DNA Damage; Epigenetics</w:t>
            </w:r>
          </w:p>
        </w:tc>
      </w:tr>
      <w:tr w:rsidR="00F42E93" w:rsidRPr="00CE3FA8" w14:paraId="286D798E" w14:textId="77777777" w:rsidTr="00911FD5">
        <w:trPr>
          <w:trHeight w:val="495"/>
        </w:trPr>
        <w:tc>
          <w:tcPr>
            <w:tcW w:w="2710" w:type="dxa"/>
            <w:hideMark/>
          </w:tcPr>
          <w:p w14:paraId="14D6CC15" w14:textId="77777777" w:rsidR="00F42E93" w:rsidRPr="00CE3FA8" w:rsidRDefault="00F42E93" w:rsidP="00911FD5">
            <w:pPr>
              <w:pStyle w:val="NoSpacing"/>
            </w:pPr>
            <w:r w:rsidRPr="00CE3FA8">
              <w:t>Nitisinone</w:t>
            </w:r>
          </w:p>
        </w:tc>
        <w:tc>
          <w:tcPr>
            <w:tcW w:w="2992" w:type="dxa"/>
            <w:hideMark/>
          </w:tcPr>
          <w:p w14:paraId="0F5FF3C2" w14:textId="77777777" w:rsidR="00F42E93" w:rsidRPr="00CE3FA8" w:rsidRDefault="00F42E93" w:rsidP="00911FD5">
            <w:pPr>
              <w:pStyle w:val="NoSpacing"/>
            </w:pPr>
            <w:r w:rsidRPr="00CE3FA8">
              <w:t>NTBC;</w:t>
            </w:r>
            <w:r>
              <w:t xml:space="preserve"> </w:t>
            </w:r>
            <w:proofErr w:type="gramStart"/>
            <w:r w:rsidRPr="00CE3FA8">
              <w:t>Nitisone;SC</w:t>
            </w:r>
            <w:proofErr w:type="gramEnd"/>
            <w:r w:rsidRPr="00CE3FA8">
              <w:t>0735</w:t>
            </w:r>
          </w:p>
        </w:tc>
        <w:tc>
          <w:tcPr>
            <w:tcW w:w="3310" w:type="dxa"/>
            <w:hideMark/>
          </w:tcPr>
          <w:p w14:paraId="6F1720CE" w14:textId="77777777" w:rsidR="00F42E93" w:rsidRPr="00CE3FA8" w:rsidRDefault="00F42E93" w:rsidP="00911FD5">
            <w:pPr>
              <w:pStyle w:val="NoSpacing"/>
            </w:pPr>
            <w:r w:rsidRPr="00CE3FA8">
              <w:t>Reactive Oxygen Species</w:t>
            </w:r>
          </w:p>
        </w:tc>
        <w:tc>
          <w:tcPr>
            <w:tcW w:w="4855" w:type="dxa"/>
            <w:hideMark/>
          </w:tcPr>
          <w:p w14:paraId="65527C0A" w14:textId="77777777" w:rsidR="00F42E93" w:rsidRPr="00CE3FA8" w:rsidRDefault="00F42E93" w:rsidP="00911FD5">
            <w:pPr>
              <w:pStyle w:val="NoSpacing"/>
            </w:pPr>
            <w:r w:rsidRPr="00CE3FA8">
              <w:t>Immunology/Inflammation; Metabolic Enzyme/Protease; NF-κB</w:t>
            </w:r>
          </w:p>
        </w:tc>
      </w:tr>
      <w:tr w:rsidR="00F42E93" w:rsidRPr="00CE3FA8" w14:paraId="1D73CCF4" w14:textId="77777777" w:rsidTr="00911FD5">
        <w:trPr>
          <w:trHeight w:val="300"/>
        </w:trPr>
        <w:tc>
          <w:tcPr>
            <w:tcW w:w="2710" w:type="dxa"/>
            <w:hideMark/>
          </w:tcPr>
          <w:p w14:paraId="0ADD01F9" w14:textId="77777777" w:rsidR="00F42E93" w:rsidRPr="00CE3FA8" w:rsidRDefault="00F42E93" w:rsidP="00911FD5">
            <w:pPr>
              <w:pStyle w:val="NoSpacing"/>
            </w:pPr>
            <w:r w:rsidRPr="00CE3FA8">
              <w:t>Olaparib</w:t>
            </w:r>
          </w:p>
        </w:tc>
        <w:tc>
          <w:tcPr>
            <w:tcW w:w="2992" w:type="dxa"/>
            <w:hideMark/>
          </w:tcPr>
          <w:p w14:paraId="5BA16893" w14:textId="77777777" w:rsidR="00F42E93" w:rsidRPr="00CE3FA8" w:rsidRDefault="00F42E93" w:rsidP="00911FD5">
            <w:pPr>
              <w:pStyle w:val="NoSpacing"/>
            </w:pPr>
            <w:r w:rsidRPr="00CE3FA8">
              <w:t>AZD2281;</w:t>
            </w:r>
            <w:r>
              <w:t xml:space="preserve"> </w:t>
            </w:r>
            <w:r w:rsidRPr="00CE3FA8">
              <w:t>KU0059436</w:t>
            </w:r>
          </w:p>
        </w:tc>
        <w:tc>
          <w:tcPr>
            <w:tcW w:w="3310" w:type="dxa"/>
            <w:hideMark/>
          </w:tcPr>
          <w:p w14:paraId="5A35B54E" w14:textId="77777777" w:rsidR="00F42E93" w:rsidRPr="00CE3FA8" w:rsidRDefault="00F42E93" w:rsidP="00911FD5">
            <w:pPr>
              <w:pStyle w:val="NoSpacing"/>
            </w:pPr>
            <w:r w:rsidRPr="00CE3FA8">
              <w:t>Autophagy; Mitophagy; PARP</w:t>
            </w:r>
          </w:p>
        </w:tc>
        <w:tc>
          <w:tcPr>
            <w:tcW w:w="4855" w:type="dxa"/>
            <w:hideMark/>
          </w:tcPr>
          <w:p w14:paraId="59794C5F" w14:textId="77777777" w:rsidR="00F42E93" w:rsidRPr="00CE3FA8" w:rsidRDefault="00F42E93" w:rsidP="00911FD5">
            <w:pPr>
              <w:pStyle w:val="NoSpacing"/>
            </w:pPr>
            <w:r w:rsidRPr="00CE3FA8">
              <w:t>Autophagy; Cell Cycle/DNA Damage; Epigenetics</w:t>
            </w:r>
          </w:p>
        </w:tc>
      </w:tr>
      <w:tr w:rsidR="00F42E93" w:rsidRPr="00CE3FA8" w14:paraId="116CF21D" w14:textId="77777777" w:rsidTr="00911FD5">
        <w:trPr>
          <w:trHeight w:val="300"/>
        </w:trPr>
        <w:tc>
          <w:tcPr>
            <w:tcW w:w="2710" w:type="dxa"/>
            <w:hideMark/>
          </w:tcPr>
          <w:p w14:paraId="7E8A6A74" w14:textId="77777777" w:rsidR="00F42E93" w:rsidRPr="00CE3FA8" w:rsidRDefault="00F42E93" w:rsidP="00911FD5">
            <w:pPr>
              <w:pStyle w:val="NoSpacing"/>
            </w:pPr>
            <w:r w:rsidRPr="00CE3FA8">
              <w:t>Opicapone</w:t>
            </w:r>
          </w:p>
        </w:tc>
        <w:tc>
          <w:tcPr>
            <w:tcW w:w="2992" w:type="dxa"/>
            <w:hideMark/>
          </w:tcPr>
          <w:p w14:paraId="1F22DEBA" w14:textId="77777777" w:rsidR="00F42E93" w:rsidRPr="00CE3FA8" w:rsidRDefault="00F42E93" w:rsidP="00911FD5">
            <w:pPr>
              <w:pStyle w:val="NoSpacing"/>
            </w:pPr>
            <w:r w:rsidRPr="00CE3FA8">
              <w:t>BIA 9-1067</w:t>
            </w:r>
          </w:p>
        </w:tc>
        <w:tc>
          <w:tcPr>
            <w:tcW w:w="3310" w:type="dxa"/>
            <w:hideMark/>
          </w:tcPr>
          <w:p w14:paraId="17C73F58" w14:textId="77777777" w:rsidR="00F42E93" w:rsidRPr="00CE3FA8" w:rsidRDefault="00F42E93" w:rsidP="00911FD5">
            <w:pPr>
              <w:pStyle w:val="NoSpacing"/>
            </w:pPr>
            <w:r w:rsidRPr="00CE3FA8">
              <w:t>COMT</w:t>
            </w:r>
          </w:p>
        </w:tc>
        <w:tc>
          <w:tcPr>
            <w:tcW w:w="4855" w:type="dxa"/>
            <w:hideMark/>
          </w:tcPr>
          <w:p w14:paraId="51D5C82B" w14:textId="77777777" w:rsidR="00F42E93" w:rsidRPr="00CE3FA8" w:rsidRDefault="00F42E93" w:rsidP="00911FD5">
            <w:pPr>
              <w:pStyle w:val="NoSpacing"/>
            </w:pPr>
            <w:r w:rsidRPr="00CE3FA8">
              <w:t xml:space="preserve">Metabolic Enzyme/Protease; Neuronal </w:t>
            </w:r>
            <w:r>
              <w:t>Signalling</w:t>
            </w:r>
          </w:p>
        </w:tc>
      </w:tr>
      <w:tr w:rsidR="00F42E93" w:rsidRPr="00CE3FA8" w14:paraId="5B074CEE" w14:textId="77777777" w:rsidTr="00911FD5">
        <w:trPr>
          <w:trHeight w:val="495"/>
        </w:trPr>
        <w:tc>
          <w:tcPr>
            <w:tcW w:w="2710" w:type="dxa"/>
            <w:hideMark/>
          </w:tcPr>
          <w:p w14:paraId="1B9109DF" w14:textId="77777777" w:rsidR="00F42E93" w:rsidRPr="00CE3FA8" w:rsidRDefault="00F42E93" w:rsidP="00911FD5">
            <w:pPr>
              <w:pStyle w:val="NoSpacing"/>
            </w:pPr>
            <w:r w:rsidRPr="00CE3FA8">
              <w:t>Orotic acid</w:t>
            </w:r>
          </w:p>
        </w:tc>
        <w:tc>
          <w:tcPr>
            <w:tcW w:w="2992" w:type="dxa"/>
            <w:hideMark/>
          </w:tcPr>
          <w:p w14:paraId="2634607E" w14:textId="77777777" w:rsidR="00F42E93" w:rsidRPr="00CE3FA8" w:rsidRDefault="00F42E93" w:rsidP="00911FD5">
            <w:pPr>
              <w:pStyle w:val="NoSpacing"/>
            </w:pPr>
            <w:r w:rsidRPr="00CE3FA8">
              <w:t>6-Carboxyuracil;</w:t>
            </w:r>
            <w:r>
              <w:t xml:space="preserve"> </w:t>
            </w:r>
            <w:r w:rsidRPr="00CE3FA8">
              <w:t>Vitamin B13</w:t>
            </w:r>
          </w:p>
        </w:tc>
        <w:tc>
          <w:tcPr>
            <w:tcW w:w="3310" w:type="dxa"/>
            <w:hideMark/>
          </w:tcPr>
          <w:p w14:paraId="42668941" w14:textId="77777777" w:rsidR="00F42E93" w:rsidRPr="00CE3FA8" w:rsidRDefault="00F42E93" w:rsidP="00911FD5">
            <w:pPr>
              <w:pStyle w:val="NoSpacing"/>
            </w:pPr>
            <w:r w:rsidRPr="00CE3FA8">
              <w:t>Endogenous Metabolite; Nucleoside Antimetabolite/Analog</w:t>
            </w:r>
          </w:p>
        </w:tc>
        <w:tc>
          <w:tcPr>
            <w:tcW w:w="4855" w:type="dxa"/>
            <w:hideMark/>
          </w:tcPr>
          <w:p w14:paraId="72AC6764" w14:textId="77777777" w:rsidR="00F42E93" w:rsidRPr="00CE3FA8" w:rsidRDefault="00F42E93" w:rsidP="00911FD5">
            <w:pPr>
              <w:pStyle w:val="NoSpacing"/>
            </w:pPr>
            <w:r w:rsidRPr="00CE3FA8">
              <w:t>Cell Cycle/DNA Damage; Metabolic Enzyme/Protease</w:t>
            </w:r>
          </w:p>
        </w:tc>
      </w:tr>
      <w:tr w:rsidR="00F42E93" w:rsidRPr="00CE3FA8" w14:paraId="13DFE621" w14:textId="77777777" w:rsidTr="00911FD5">
        <w:trPr>
          <w:trHeight w:val="495"/>
        </w:trPr>
        <w:tc>
          <w:tcPr>
            <w:tcW w:w="2710" w:type="dxa"/>
            <w:hideMark/>
          </w:tcPr>
          <w:p w14:paraId="421F2BFD" w14:textId="77777777" w:rsidR="00F42E93" w:rsidRPr="00CE3FA8" w:rsidRDefault="00F42E93" w:rsidP="00911FD5">
            <w:pPr>
              <w:pStyle w:val="NoSpacing"/>
            </w:pPr>
            <w:r w:rsidRPr="00CE3FA8">
              <w:t>Osalmid</w:t>
            </w:r>
          </w:p>
        </w:tc>
        <w:tc>
          <w:tcPr>
            <w:tcW w:w="2992" w:type="dxa"/>
            <w:hideMark/>
          </w:tcPr>
          <w:p w14:paraId="40E76778" w14:textId="77777777" w:rsidR="00F42E93" w:rsidRPr="00CE3FA8" w:rsidRDefault="00F42E93" w:rsidP="00911FD5">
            <w:pPr>
              <w:pStyle w:val="NoSpacing"/>
            </w:pPr>
            <w:r w:rsidRPr="00CE3FA8">
              <w:t>Oxaphenamide;</w:t>
            </w:r>
            <w:r>
              <w:t xml:space="preserve"> </w:t>
            </w:r>
            <w:r w:rsidRPr="00CE3FA8">
              <w:t>4'-Hydroxysalicylanilide</w:t>
            </w:r>
          </w:p>
        </w:tc>
        <w:tc>
          <w:tcPr>
            <w:tcW w:w="3310" w:type="dxa"/>
            <w:hideMark/>
          </w:tcPr>
          <w:p w14:paraId="08794947" w14:textId="77777777" w:rsidR="00F42E93" w:rsidRPr="00CE3FA8" w:rsidRDefault="00F42E93" w:rsidP="00911FD5">
            <w:pPr>
              <w:pStyle w:val="NoSpacing"/>
            </w:pPr>
            <w:r w:rsidRPr="00CE3FA8">
              <w:t>HBV</w:t>
            </w:r>
          </w:p>
        </w:tc>
        <w:tc>
          <w:tcPr>
            <w:tcW w:w="4855" w:type="dxa"/>
            <w:hideMark/>
          </w:tcPr>
          <w:p w14:paraId="2FFCE4BD" w14:textId="77777777" w:rsidR="00F42E93" w:rsidRPr="00CE3FA8" w:rsidRDefault="00F42E93" w:rsidP="00911FD5">
            <w:pPr>
              <w:pStyle w:val="NoSpacing"/>
            </w:pPr>
            <w:r w:rsidRPr="00CE3FA8">
              <w:t>Anti-infection</w:t>
            </w:r>
          </w:p>
        </w:tc>
      </w:tr>
      <w:tr w:rsidR="00F42E93" w:rsidRPr="00CE3FA8" w14:paraId="0E7E6C71" w14:textId="77777777" w:rsidTr="00911FD5">
        <w:trPr>
          <w:trHeight w:val="495"/>
        </w:trPr>
        <w:tc>
          <w:tcPr>
            <w:tcW w:w="2710" w:type="dxa"/>
            <w:hideMark/>
          </w:tcPr>
          <w:p w14:paraId="0F8C2DB3" w14:textId="77777777" w:rsidR="00F42E93" w:rsidRPr="00CE3FA8" w:rsidRDefault="00F42E93" w:rsidP="00911FD5">
            <w:pPr>
              <w:pStyle w:val="NoSpacing"/>
            </w:pPr>
            <w:r w:rsidRPr="00CE3FA8">
              <w:t>Paclitaxel</w:t>
            </w:r>
          </w:p>
        </w:tc>
        <w:tc>
          <w:tcPr>
            <w:tcW w:w="2992" w:type="dxa"/>
            <w:hideMark/>
          </w:tcPr>
          <w:p w14:paraId="0FC1D7DD" w14:textId="77777777" w:rsidR="00F42E93" w:rsidRPr="00CE3FA8" w:rsidRDefault="00F42E93" w:rsidP="00911FD5">
            <w:pPr>
              <w:pStyle w:val="NoSpacing"/>
            </w:pPr>
            <w:r w:rsidRPr="00CE3FA8">
              <w:t>Taxol</w:t>
            </w:r>
          </w:p>
        </w:tc>
        <w:tc>
          <w:tcPr>
            <w:tcW w:w="3310" w:type="dxa"/>
            <w:hideMark/>
          </w:tcPr>
          <w:p w14:paraId="1A82F6BB" w14:textId="77777777" w:rsidR="00F42E93" w:rsidRPr="00CE3FA8" w:rsidRDefault="00F42E93" w:rsidP="00911FD5">
            <w:pPr>
              <w:pStyle w:val="NoSpacing"/>
            </w:pPr>
            <w:r w:rsidRPr="00CE3FA8">
              <w:t>ADC Cytotoxin; Autophagy; Microtubule/Tubulin</w:t>
            </w:r>
          </w:p>
        </w:tc>
        <w:tc>
          <w:tcPr>
            <w:tcW w:w="4855" w:type="dxa"/>
            <w:hideMark/>
          </w:tcPr>
          <w:p w14:paraId="2D401550" w14:textId="77777777" w:rsidR="00F42E93" w:rsidRPr="00CE3FA8" w:rsidRDefault="00F42E93" w:rsidP="00911FD5">
            <w:pPr>
              <w:pStyle w:val="NoSpacing"/>
            </w:pPr>
            <w:r w:rsidRPr="00CE3FA8">
              <w:t>Antibody-drug Conjugate/ADC Related; Autophagy; Cell Cycle/DNA Damage; Cytoskeleton</w:t>
            </w:r>
          </w:p>
        </w:tc>
      </w:tr>
      <w:tr w:rsidR="00F42E93" w:rsidRPr="00CE3FA8" w14:paraId="09629D2E" w14:textId="77777777" w:rsidTr="00911FD5">
        <w:trPr>
          <w:trHeight w:val="300"/>
        </w:trPr>
        <w:tc>
          <w:tcPr>
            <w:tcW w:w="2710" w:type="dxa"/>
            <w:hideMark/>
          </w:tcPr>
          <w:p w14:paraId="2312DE61" w14:textId="77777777" w:rsidR="00F42E93" w:rsidRPr="00CE3FA8" w:rsidRDefault="00F42E93" w:rsidP="00911FD5">
            <w:pPr>
              <w:pStyle w:val="NoSpacing"/>
            </w:pPr>
            <w:r w:rsidRPr="00CE3FA8">
              <w:t>Palbociclib (hydrochloride)</w:t>
            </w:r>
          </w:p>
        </w:tc>
        <w:tc>
          <w:tcPr>
            <w:tcW w:w="2992" w:type="dxa"/>
            <w:hideMark/>
          </w:tcPr>
          <w:p w14:paraId="25E9F2FA" w14:textId="77777777" w:rsidR="00F42E93" w:rsidRPr="00CE3FA8" w:rsidRDefault="00F42E93" w:rsidP="00911FD5">
            <w:pPr>
              <w:pStyle w:val="NoSpacing"/>
            </w:pPr>
            <w:r w:rsidRPr="00CE3FA8">
              <w:t>PD 0332991 hydrochloride</w:t>
            </w:r>
          </w:p>
        </w:tc>
        <w:tc>
          <w:tcPr>
            <w:tcW w:w="3310" w:type="dxa"/>
            <w:hideMark/>
          </w:tcPr>
          <w:p w14:paraId="1B1B1C17" w14:textId="77777777" w:rsidR="00F42E93" w:rsidRPr="00CE3FA8" w:rsidRDefault="00F42E93" w:rsidP="00911FD5">
            <w:pPr>
              <w:pStyle w:val="NoSpacing"/>
            </w:pPr>
            <w:r w:rsidRPr="00CE3FA8">
              <w:t>CDK</w:t>
            </w:r>
          </w:p>
        </w:tc>
        <w:tc>
          <w:tcPr>
            <w:tcW w:w="4855" w:type="dxa"/>
            <w:hideMark/>
          </w:tcPr>
          <w:p w14:paraId="7A116BD4" w14:textId="77777777" w:rsidR="00F42E93" w:rsidRPr="00CE3FA8" w:rsidRDefault="00F42E93" w:rsidP="00911FD5">
            <w:pPr>
              <w:pStyle w:val="NoSpacing"/>
            </w:pPr>
            <w:r w:rsidRPr="00CE3FA8">
              <w:t>Cell Cycle/DNA Damage</w:t>
            </w:r>
          </w:p>
        </w:tc>
      </w:tr>
      <w:tr w:rsidR="00F42E93" w:rsidRPr="00CE3FA8" w14:paraId="456B6303" w14:textId="77777777" w:rsidTr="00911FD5">
        <w:trPr>
          <w:trHeight w:val="300"/>
        </w:trPr>
        <w:tc>
          <w:tcPr>
            <w:tcW w:w="2710" w:type="dxa"/>
            <w:hideMark/>
          </w:tcPr>
          <w:p w14:paraId="27349640" w14:textId="77777777" w:rsidR="00F42E93" w:rsidRPr="00CE3FA8" w:rsidRDefault="00F42E93" w:rsidP="00911FD5">
            <w:pPr>
              <w:pStyle w:val="NoSpacing"/>
            </w:pPr>
            <w:r w:rsidRPr="00CE3FA8">
              <w:t>Pamidronic acid</w:t>
            </w:r>
          </w:p>
        </w:tc>
        <w:tc>
          <w:tcPr>
            <w:tcW w:w="2992" w:type="dxa"/>
            <w:hideMark/>
          </w:tcPr>
          <w:p w14:paraId="2774D2FE" w14:textId="77777777" w:rsidR="00F42E93" w:rsidRPr="00CE3FA8" w:rsidRDefault="00F42E93" w:rsidP="00911FD5">
            <w:pPr>
              <w:pStyle w:val="NoSpacing"/>
            </w:pPr>
            <w:r w:rsidRPr="00CE3FA8">
              <w:t> </w:t>
            </w:r>
          </w:p>
        </w:tc>
        <w:tc>
          <w:tcPr>
            <w:tcW w:w="3310" w:type="dxa"/>
            <w:hideMark/>
          </w:tcPr>
          <w:p w14:paraId="47CF2786" w14:textId="77777777" w:rsidR="00F42E93" w:rsidRPr="00CE3FA8" w:rsidRDefault="00F42E93" w:rsidP="00911FD5">
            <w:pPr>
              <w:pStyle w:val="NoSpacing"/>
            </w:pPr>
            <w:r w:rsidRPr="00CE3FA8">
              <w:t>Wnt; β-catenin</w:t>
            </w:r>
          </w:p>
        </w:tc>
        <w:tc>
          <w:tcPr>
            <w:tcW w:w="4855" w:type="dxa"/>
            <w:hideMark/>
          </w:tcPr>
          <w:p w14:paraId="712C23EE" w14:textId="77777777" w:rsidR="00F42E93" w:rsidRPr="00CE3FA8" w:rsidRDefault="00F42E93" w:rsidP="00911FD5">
            <w:pPr>
              <w:pStyle w:val="NoSpacing"/>
            </w:pPr>
            <w:r w:rsidRPr="00CE3FA8">
              <w:t>Stem Cell/Wnt</w:t>
            </w:r>
          </w:p>
        </w:tc>
      </w:tr>
      <w:tr w:rsidR="00F42E93" w:rsidRPr="00CE3FA8" w14:paraId="26DBC313" w14:textId="77777777" w:rsidTr="00911FD5">
        <w:trPr>
          <w:trHeight w:val="300"/>
        </w:trPr>
        <w:tc>
          <w:tcPr>
            <w:tcW w:w="2710" w:type="dxa"/>
            <w:hideMark/>
          </w:tcPr>
          <w:p w14:paraId="43C2462D" w14:textId="77777777" w:rsidR="00F42E93" w:rsidRPr="00CE3FA8" w:rsidRDefault="00F42E93" w:rsidP="00911FD5">
            <w:pPr>
              <w:pStyle w:val="NoSpacing"/>
            </w:pPr>
            <w:r w:rsidRPr="00CE3FA8">
              <w:t>Panobinostat</w:t>
            </w:r>
          </w:p>
        </w:tc>
        <w:tc>
          <w:tcPr>
            <w:tcW w:w="2992" w:type="dxa"/>
            <w:hideMark/>
          </w:tcPr>
          <w:p w14:paraId="0F0B0F42" w14:textId="77777777" w:rsidR="00F42E93" w:rsidRPr="00CE3FA8" w:rsidRDefault="00F42E93" w:rsidP="00911FD5">
            <w:pPr>
              <w:pStyle w:val="NoSpacing"/>
            </w:pPr>
            <w:r w:rsidRPr="00CE3FA8">
              <w:t>LBH589;</w:t>
            </w:r>
            <w:r>
              <w:t xml:space="preserve"> </w:t>
            </w:r>
            <w:r w:rsidRPr="00CE3FA8">
              <w:t>NVP-LBH589</w:t>
            </w:r>
          </w:p>
        </w:tc>
        <w:tc>
          <w:tcPr>
            <w:tcW w:w="3310" w:type="dxa"/>
            <w:hideMark/>
          </w:tcPr>
          <w:p w14:paraId="36550176" w14:textId="77777777" w:rsidR="00F42E93" w:rsidRPr="00CE3FA8" w:rsidRDefault="00F42E93" w:rsidP="00911FD5">
            <w:pPr>
              <w:pStyle w:val="NoSpacing"/>
            </w:pPr>
            <w:r w:rsidRPr="00CE3FA8">
              <w:t>Autophagy; HDAC</w:t>
            </w:r>
          </w:p>
        </w:tc>
        <w:tc>
          <w:tcPr>
            <w:tcW w:w="4855" w:type="dxa"/>
            <w:hideMark/>
          </w:tcPr>
          <w:p w14:paraId="7625E554" w14:textId="77777777" w:rsidR="00F42E93" w:rsidRPr="00CE3FA8" w:rsidRDefault="00F42E93" w:rsidP="00911FD5">
            <w:pPr>
              <w:pStyle w:val="NoSpacing"/>
            </w:pPr>
            <w:r w:rsidRPr="00CE3FA8">
              <w:t>Autophagy; Cell Cycle/DNA Damage; Epigenetics</w:t>
            </w:r>
          </w:p>
        </w:tc>
      </w:tr>
      <w:tr w:rsidR="00F42E93" w:rsidRPr="00CE3FA8" w14:paraId="326BAB28" w14:textId="77777777" w:rsidTr="00911FD5">
        <w:trPr>
          <w:trHeight w:val="495"/>
        </w:trPr>
        <w:tc>
          <w:tcPr>
            <w:tcW w:w="2710" w:type="dxa"/>
            <w:hideMark/>
          </w:tcPr>
          <w:p w14:paraId="57D7779C" w14:textId="77777777" w:rsidR="00F42E93" w:rsidRPr="00CE3FA8" w:rsidRDefault="00F42E93" w:rsidP="00911FD5">
            <w:pPr>
              <w:pStyle w:val="NoSpacing"/>
            </w:pPr>
            <w:r w:rsidRPr="00CE3FA8">
              <w:t>Pazopanib</w:t>
            </w:r>
          </w:p>
        </w:tc>
        <w:tc>
          <w:tcPr>
            <w:tcW w:w="2992" w:type="dxa"/>
            <w:hideMark/>
          </w:tcPr>
          <w:p w14:paraId="00146EFF" w14:textId="77777777" w:rsidR="00F42E93" w:rsidRPr="00CE3FA8" w:rsidRDefault="00F42E93" w:rsidP="00911FD5">
            <w:pPr>
              <w:pStyle w:val="NoSpacing"/>
            </w:pPr>
            <w:r w:rsidRPr="00CE3FA8">
              <w:t>GW786034</w:t>
            </w:r>
          </w:p>
        </w:tc>
        <w:tc>
          <w:tcPr>
            <w:tcW w:w="3310" w:type="dxa"/>
            <w:hideMark/>
          </w:tcPr>
          <w:p w14:paraId="2AF2DF84" w14:textId="77777777" w:rsidR="00F42E93" w:rsidRPr="00CE3FA8" w:rsidRDefault="00F42E93" w:rsidP="00911FD5">
            <w:pPr>
              <w:pStyle w:val="NoSpacing"/>
            </w:pPr>
            <w:r w:rsidRPr="00CE3FA8">
              <w:t>Autophagy; c-Kit; FGFR; PDGFR; VEGFR</w:t>
            </w:r>
          </w:p>
        </w:tc>
        <w:tc>
          <w:tcPr>
            <w:tcW w:w="4855" w:type="dxa"/>
            <w:hideMark/>
          </w:tcPr>
          <w:p w14:paraId="42758B3E" w14:textId="77777777" w:rsidR="00F42E93" w:rsidRPr="00CE3FA8" w:rsidRDefault="00F42E93" w:rsidP="00911FD5">
            <w:pPr>
              <w:pStyle w:val="NoSpacing"/>
            </w:pPr>
            <w:r w:rsidRPr="00CE3FA8">
              <w:t>Autophagy; Protein Tyrosine Kinase/RTK</w:t>
            </w:r>
          </w:p>
        </w:tc>
      </w:tr>
      <w:tr w:rsidR="00F42E93" w:rsidRPr="00CE3FA8" w14:paraId="26BBAC60" w14:textId="77777777" w:rsidTr="00911FD5">
        <w:trPr>
          <w:trHeight w:val="495"/>
        </w:trPr>
        <w:tc>
          <w:tcPr>
            <w:tcW w:w="2710" w:type="dxa"/>
            <w:hideMark/>
          </w:tcPr>
          <w:p w14:paraId="6791EB01" w14:textId="77777777" w:rsidR="00F42E93" w:rsidRPr="00CE3FA8" w:rsidRDefault="00F42E93" w:rsidP="00911FD5">
            <w:pPr>
              <w:pStyle w:val="NoSpacing"/>
            </w:pPr>
            <w:r w:rsidRPr="00CE3FA8">
              <w:t>Pazopanib (Hydrochloride)</w:t>
            </w:r>
          </w:p>
        </w:tc>
        <w:tc>
          <w:tcPr>
            <w:tcW w:w="2992" w:type="dxa"/>
            <w:hideMark/>
          </w:tcPr>
          <w:p w14:paraId="63F17E85" w14:textId="77777777" w:rsidR="00F42E93" w:rsidRPr="00CE3FA8" w:rsidRDefault="00F42E93" w:rsidP="00911FD5">
            <w:pPr>
              <w:pStyle w:val="NoSpacing"/>
            </w:pPr>
            <w:r w:rsidRPr="00CE3FA8">
              <w:t>GW786034 (Hydrochloride)</w:t>
            </w:r>
          </w:p>
        </w:tc>
        <w:tc>
          <w:tcPr>
            <w:tcW w:w="3310" w:type="dxa"/>
            <w:hideMark/>
          </w:tcPr>
          <w:p w14:paraId="428FA981" w14:textId="77777777" w:rsidR="00F42E93" w:rsidRPr="00CE3FA8" w:rsidRDefault="00F42E93" w:rsidP="00911FD5">
            <w:pPr>
              <w:pStyle w:val="NoSpacing"/>
            </w:pPr>
            <w:r w:rsidRPr="00CE3FA8">
              <w:t>Autophagy; c-Fms; c-Kit; FGFR; PDGFR; VEGFR</w:t>
            </w:r>
          </w:p>
        </w:tc>
        <w:tc>
          <w:tcPr>
            <w:tcW w:w="4855" w:type="dxa"/>
            <w:hideMark/>
          </w:tcPr>
          <w:p w14:paraId="1C669700" w14:textId="77777777" w:rsidR="00F42E93" w:rsidRPr="00CE3FA8" w:rsidRDefault="00F42E93" w:rsidP="00911FD5">
            <w:pPr>
              <w:pStyle w:val="NoSpacing"/>
            </w:pPr>
            <w:r w:rsidRPr="00CE3FA8">
              <w:t>Autophagy; Protein Tyrosine Kinase/RTK</w:t>
            </w:r>
          </w:p>
        </w:tc>
      </w:tr>
      <w:tr w:rsidR="00F42E93" w:rsidRPr="00CE3FA8" w14:paraId="1DEEBB9F" w14:textId="77777777" w:rsidTr="00911FD5">
        <w:trPr>
          <w:trHeight w:val="300"/>
        </w:trPr>
        <w:tc>
          <w:tcPr>
            <w:tcW w:w="2710" w:type="dxa"/>
            <w:hideMark/>
          </w:tcPr>
          <w:p w14:paraId="08D09C65" w14:textId="77777777" w:rsidR="00F42E93" w:rsidRPr="00CE3FA8" w:rsidRDefault="00F42E93" w:rsidP="00911FD5">
            <w:pPr>
              <w:pStyle w:val="NoSpacing"/>
            </w:pPr>
            <w:r w:rsidRPr="00CE3FA8">
              <w:t>Peficitinib</w:t>
            </w:r>
          </w:p>
        </w:tc>
        <w:tc>
          <w:tcPr>
            <w:tcW w:w="2992" w:type="dxa"/>
            <w:hideMark/>
          </w:tcPr>
          <w:p w14:paraId="460C870A" w14:textId="77777777" w:rsidR="00F42E93" w:rsidRPr="00CE3FA8" w:rsidRDefault="00F42E93" w:rsidP="00911FD5">
            <w:pPr>
              <w:pStyle w:val="NoSpacing"/>
            </w:pPr>
            <w:r w:rsidRPr="00CE3FA8">
              <w:t>ASP015K;</w:t>
            </w:r>
            <w:r>
              <w:t xml:space="preserve"> </w:t>
            </w:r>
            <w:r w:rsidRPr="00CE3FA8">
              <w:t>JNJ-54781532</w:t>
            </w:r>
          </w:p>
        </w:tc>
        <w:tc>
          <w:tcPr>
            <w:tcW w:w="3310" w:type="dxa"/>
            <w:hideMark/>
          </w:tcPr>
          <w:p w14:paraId="69A554E2" w14:textId="77777777" w:rsidR="00F42E93" w:rsidRPr="00CE3FA8" w:rsidRDefault="00F42E93" w:rsidP="00911FD5">
            <w:pPr>
              <w:pStyle w:val="NoSpacing"/>
            </w:pPr>
            <w:r w:rsidRPr="00CE3FA8">
              <w:t>JAK</w:t>
            </w:r>
          </w:p>
        </w:tc>
        <w:tc>
          <w:tcPr>
            <w:tcW w:w="4855" w:type="dxa"/>
            <w:hideMark/>
          </w:tcPr>
          <w:p w14:paraId="06B66288" w14:textId="77777777" w:rsidR="00F42E93" w:rsidRPr="00CE3FA8" w:rsidRDefault="00F42E93" w:rsidP="00911FD5">
            <w:pPr>
              <w:pStyle w:val="NoSpacing"/>
            </w:pPr>
            <w:r w:rsidRPr="00CE3FA8">
              <w:t xml:space="preserve">Epigenetics; JAK/STAT </w:t>
            </w:r>
            <w:r>
              <w:t>Signalling</w:t>
            </w:r>
            <w:r w:rsidRPr="00CE3FA8">
              <w:t>; Stem Cell/Wnt</w:t>
            </w:r>
          </w:p>
        </w:tc>
      </w:tr>
      <w:tr w:rsidR="00F42E93" w:rsidRPr="00CE3FA8" w14:paraId="2F464254" w14:textId="77777777" w:rsidTr="00911FD5">
        <w:trPr>
          <w:trHeight w:val="495"/>
        </w:trPr>
        <w:tc>
          <w:tcPr>
            <w:tcW w:w="2710" w:type="dxa"/>
            <w:hideMark/>
          </w:tcPr>
          <w:p w14:paraId="6AA08FC9" w14:textId="77777777" w:rsidR="00F42E93" w:rsidRPr="00CE3FA8" w:rsidRDefault="00F42E93" w:rsidP="00911FD5">
            <w:pPr>
              <w:pStyle w:val="NoSpacing"/>
            </w:pPr>
            <w:r w:rsidRPr="00CE3FA8">
              <w:t>Pemetrexed (disodium hemipenta hydrate)</w:t>
            </w:r>
          </w:p>
        </w:tc>
        <w:tc>
          <w:tcPr>
            <w:tcW w:w="2992" w:type="dxa"/>
            <w:hideMark/>
          </w:tcPr>
          <w:p w14:paraId="2CB907BC" w14:textId="77777777" w:rsidR="00F42E93" w:rsidRPr="00CE3FA8" w:rsidRDefault="00F42E93" w:rsidP="00911FD5">
            <w:pPr>
              <w:pStyle w:val="NoSpacing"/>
            </w:pPr>
            <w:r w:rsidRPr="00CE3FA8">
              <w:t>LY231514 (disodium hemipenta hydrate)</w:t>
            </w:r>
          </w:p>
        </w:tc>
        <w:tc>
          <w:tcPr>
            <w:tcW w:w="3310" w:type="dxa"/>
            <w:hideMark/>
          </w:tcPr>
          <w:p w14:paraId="516A787C" w14:textId="77777777" w:rsidR="00F42E93" w:rsidRPr="00CE3FA8" w:rsidRDefault="00F42E93" w:rsidP="00911FD5">
            <w:pPr>
              <w:pStyle w:val="NoSpacing"/>
            </w:pPr>
            <w:r w:rsidRPr="00CE3FA8">
              <w:t>Antifolate; Autophagy</w:t>
            </w:r>
          </w:p>
        </w:tc>
        <w:tc>
          <w:tcPr>
            <w:tcW w:w="4855" w:type="dxa"/>
            <w:hideMark/>
          </w:tcPr>
          <w:p w14:paraId="7C9D07EE" w14:textId="77777777" w:rsidR="00F42E93" w:rsidRPr="00CE3FA8" w:rsidRDefault="00F42E93" w:rsidP="00911FD5">
            <w:pPr>
              <w:pStyle w:val="NoSpacing"/>
            </w:pPr>
            <w:r w:rsidRPr="00CE3FA8">
              <w:t>Autophagy; Cell Cycle/DNA Damage</w:t>
            </w:r>
          </w:p>
        </w:tc>
      </w:tr>
      <w:tr w:rsidR="00F42E93" w:rsidRPr="00CE3FA8" w14:paraId="1FD58686" w14:textId="77777777" w:rsidTr="00911FD5">
        <w:trPr>
          <w:trHeight w:val="495"/>
        </w:trPr>
        <w:tc>
          <w:tcPr>
            <w:tcW w:w="2710" w:type="dxa"/>
            <w:hideMark/>
          </w:tcPr>
          <w:p w14:paraId="356B5693" w14:textId="77777777" w:rsidR="00F42E93" w:rsidRPr="00CE3FA8" w:rsidRDefault="00F42E93" w:rsidP="00911FD5">
            <w:pPr>
              <w:pStyle w:val="NoSpacing"/>
            </w:pPr>
            <w:r w:rsidRPr="00CE3FA8">
              <w:lastRenderedPageBreak/>
              <w:t>Penfluridol</w:t>
            </w:r>
          </w:p>
        </w:tc>
        <w:tc>
          <w:tcPr>
            <w:tcW w:w="2992" w:type="dxa"/>
            <w:hideMark/>
          </w:tcPr>
          <w:p w14:paraId="71E518DF" w14:textId="77777777" w:rsidR="00F42E93" w:rsidRPr="00CE3FA8" w:rsidRDefault="00F42E93" w:rsidP="00911FD5">
            <w:pPr>
              <w:pStyle w:val="NoSpacing"/>
            </w:pPr>
            <w:r w:rsidRPr="00CE3FA8">
              <w:t>R-16341</w:t>
            </w:r>
          </w:p>
        </w:tc>
        <w:tc>
          <w:tcPr>
            <w:tcW w:w="3310" w:type="dxa"/>
            <w:hideMark/>
          </w:tcPr>
          <w:p w14:paraId="7CF80A2F" w14:textId="77777777" w:rsidR="00F42E93" w:rsidRPr="00CE3FA8" w:rsidRDefault="00F42E93" w:rsidP="00911FD5">
            <w:pPr>
              <w:pStyle w:val="NoSpacing"/>
            </w:pPr>
            <w:r w:rsidRPr="00CE3FA8">
              <w:t>Autophagy; Calcium Channel</w:t>
            </w:r>
          </w:p>
        </w:tc>
        <w:tc>
          <w:tcPr>
            <w:tcW w:w="4855" w:type="dxa"/>
            <w:hideMark/>
          </w:tcPr>
          <w:p w14:paraId="52ABB1EC" w14:textId="77777777" w:rsidR="00F42E93" w:rsidRPr="00CE3FA8" w:rsidRDefault="00F42E93" w:rsidP="00911FD5">
            <w:pPr>
              <w:pStyle w:val="NoSpacing"/>
            </w:pPr>
            <w:r w:rsidRPr="00CE3FA8">
              <w:t xml:space="preserve">Autophagy; Membrane Transporter/Ion Channel; Neuronal </w:t>
            </w:r>
            <w:r>
              <w:t>Signalling</w:t>
            </w:r>
          </w:p>
        </w:tc>
      </w:tr>
      <w:tr w:rsidR="00F42E93" w:rsidRPr="00CE3FA8" w14:paraId="6CB63067" w14:textId="77777777" w:rsidTr="00911FD5">
        <w:trPr>
          <w:trHeight w:val="300"/>
        </w:trPr>
        <w:tc>
          <w:tcPr>
            <w:tcW w:w="2710" w:type="dxa"/>
            <w:hideMark/>
          </w:tcPr>
          <w:p w14:paraId="5D9689B6" w14:textId="77777777" w:rsidR="00F42E93" w:rsidRPr="00CE3FA8" w:rsidRDefault="00F42E93" w:rsidP="00911FD5">
            <w:pPr>
              <w:pStyle w:val="NoSpacing"/>
            </w:pPr>
            <w:r w:rsidRPr="00CE3FA8">
              <w:t>Pexidartinib</w:t>
            </w:r>
          </w:p>
        </w:tc>
        <w:tc>
          <w:tcPr>
            <w:tcW w:w="2992" w:type="dxa"/>
            <w:hideMark/>
          </w:tcPr>
          <w:p w14:paraId="732DEC72" w14:textId="77777777" w:rsidR="00F42E93" w:rsidRPr="00CE3FA8" w:rsidRDefault="00F42E93" w:rsidP="00911FD5">
            <w:pPr>
              <w:pStyle w:val="NoSpacing"/>
            </w:pPr>
            <w:r w:rsidRPr="00CE3FA8">
              <w:t>PLX-3397</w:t>
            </w:r>
          </w:p>
        </w:tc>
        <w:tc>
          <w:tcPr>
            <w:tcW w:w="3310" w:type="dxa"/>
            <w:hideMark/>
          </w:tcPr>
          <w:p w14:paraId="43D4CFBE" w14:textId="77777777" w:rsidR="00F42E93" w:rsidRPr="00CE3FA8" w:rsidRDefault="00F42E93" w:rsidP="00911FD5">
            <w:pPr>
              <w:pStyle w:val="NoSpacing"/>
            </w:pPr>
            <w:r w:rsidRPr="00CE3FA8">
              <w:t>c-Fms; c-Kit</w:t>
            </w:r>
          </w:p>
        </w:tc>
        <w:tc>
          <w:tcPr>
            <w:tcW w:w="4855" w:type="dxa"/>
            <w:hideMark/>
          </w:tcPr>
          <w:p w14:paraId="56328F74" w14:textId="77777777" w:rsidR="00F42E93" w:rsidRPr="00CE3FA8" w:rsidRDefault="00F42E93" w:rsidP="00911FD5">
            <w:pPr>
              <w:pStyle w:val="NoSpacing"/>
            </w:pPr>
            <w:r w:rsidRPr="00CE3FA8">
              <w:t>Protein Tyrosine Kinase/RTK</w:t>
            </w:r>
          </w:p>
        </w:tc>
      </w:tr>
      <w:tr w:rsidR="00F42E93" w:rsidRPr="00CE3FA8" w14:paraId="59030ECD" w14:textId="77777777" w:rsidTr="00911FD5">
        <w:trPr>
          <w:trHeight w:val="300"/>
        </w:trPr>
        <w:tc>
          <w:tcPr>
            <w:tcW w:w="2710" w:type="dxa"/>
            <w:hideMark/>
          </w:tcPr>
          <w:p w14:paraId="246BC266" w14:textId="77777777" w:rsidR="00F42E93" w:rsidRPr="00CE3FA8" w:rsidRDefault="00F42E93" w:rsidP="00911FD5">
            <w:pPr>
              <w:pStyle w:val="NoSpacing"/>
            </w:pPr>
            <w:r w:rsidRPr="00CE3FA8">
              <w:t>Phenindione</w:t>
            </w:r>
          </w:p>
        </w:tc>
        <w:tc>
          <w:tcPr>
            <w:tcW w:w="2992" w:type="dxa"/>
            <w:hideMark/>
          </w:tcPr>
          <w:p w14:paraId="550D9AF2" w14:textId="77777777" w:rsidR="00F42E93" w:rsidRPr="00CE3FA8" w:rsidRDefault="00F42E93" w:rsidP="00911FD5">
            <w:pPr>
              <w:pStyle w:val="NoSpacing"/>
            </w:pPr>
            <w:r w:rsidRPr="00CE3FA8">
              <w:t>Rectadione</w:t>
            </w:r>
          </w:p>
        </w:tc>
        <w:tc>
          <w:tcPr>
            <w:tcW w:w="3310" w:type="dxa"/>
            <w:hideMark/>
          </w:tcPr>
          <w:p w14:paraId="05FE123B" w14:textId="77777777" w:rsidR="00F42E93" w:rsidRPr="00CE3FA8" w:rsidRDefault="00F42E93" w:rsidP="00911FD5">
            <w:pPr>
              <w:pStyle w:val="NoSpacing"/>
            </w:pPr>
            <w:r w:rsidRPr="00CE3FA8">
              <w:t>Others</w:t>
            </w:r>
          </w:p>
        </w:tc>
        <w:tc>
          <w:tcPr>
            <w:tcW w:w="4855" w:type="dxa"/>
            <w:hideMark/>
          </w:tcPr>
          <w:p w14:paraId="7F0E0C84" w14:textId="77777777" w:rsidR="00F42E93" w:rsidRPr="00CE3FA8" w:rsidRDefault="00F42E93" w:rsidP="00911FD5">
            <w:pPr>
              <w:pStyle w:val="NoSpacing"/>
            </w:pPr>
            <w:r w:rsidRPr="00CE3FA8">
              <w:t>Others</w:t>
            </w:r>
          </w:p>
        </w:tc>
      </w:tr>
      <w:tr w:rsidR="00F42E93" w:rsidRPr="00CE3FA8" w14:paraId="426B0070" w14:textId="77777777" w:rsidTr="00911FD5">
        <w:trPr>
          <w:trHeight w:val="300"/>
        </w:trPr>
        <w:tc>
          <w:tcPr>
            <w:tcW w:w="2710" w:type="dxa"/>
            <w:hideMark/>
          </w:tcPr>
          <w:p w14:paraId="655BA935" w14:textId="77777777" w:rsidR="00F42E93" w:rsidRPr="00CE3FA8" w:rsidRDefault="00F42E93" w:rsidP="00911FD5">
            <w:pPr>
              <w:pStyle w:val="NoSpacing"/>
            </w:pPr>
            <w:r w:rsidRPr="00CE3FA8">
              <w:t>Pioglitazone</w:t>
            </w:r>
          </w:p>
        </w:tc>
        <w:tc>
          <w:tcPr>
            <w:tcW w:w="2992" w:type="dxa"/>
            <w:hideMark/>
          </w:tcPr>
          <w:p w14:paraId="08775530" w14:textId="77777777" w:rsidR="00F42E93" w:rsidRPr="00CE3FA8" w:rsidRDefault="00F42E93" w:rsidP="00911FD5">
            <w:pPr>
              <w:pStyle w:val="NoSpacing"/>
            </w:pPr>
            <w:r w:rsidRPr="00CE3FA8">
              <w:t>U 72107</w:t>
            </w:r>
          </w:p>
        </w:tc>
        <w:tc>
          <w:tcPr>
            <w:tcW w:w="3310" w:type="dxa"/>
            <w:hideMark/>
          </w:tcPr>
          <w:p w14:paraId="650BBA5F" w14:textId="77777777" w:rsidR="00F42E93" w:rsidRPr="00CE3FA8" w:rsidRDefault="00F42E93" w:rsidP="00911FD5">
            <w:pPr>
              <w:pStyle w:val="NoSpacing"/>
            </w:pPr>
            <w:r w:rsidRPr="00CE3FA8">
              <w:t>PPAR</w:t>
            </w:r>
          </w:p>
        </w:tc>
        <w:tc>
          <w:tcPr>
            <w:tcW w:w="4855" w:type="dxa"/>
            <w:hideMark/>
          </w:tcPr>
          <w:p w14:paraId="0DF9C799" w14:textId="77777777" w:rsidR="00F42E93" w:rsidRPr="00CE3FA8" w:rsidRDefault="00F42E93" w:rsidP="00911FD5">
            <w:pPr>
              <w:pStyle w:val="NoSpacing"/>
            </w:pPr>
            <w:r w:rsidRPr="00CE3FA8">
              <w:t>Cell Cycle/DNA Damage</w:t>
            </w:r>
          </w:p>
        </w:tc>
      </w:tr>
      <w:tr w:rsidR="00F42E93" w:rsidRPr="00CE3FA8" w14:paraId="0D8CA50F" w14:textId="77777777" w:rsidTr="00911FD5">
        <w:trPr>
          <w:trHeight w:val="300"/>
        </w:trPr>
        <w:tc>
          <w:tcPr>
            <w:tcW w:w="2710" w:type="dxa"/>
            <w:hideMark/>
          </w:tcPr>
          <w:p w14:paraId="1DFCA9F2" w14:textId="77777777" w:rsidR="00F42E93" w:rsidRPr="00CE3FA8" w:rsidRDefault="00F42E93" w:rsidP="00911FD5">
            <w:pPr>
              <w:pStyle w:val="NoSpacing"/>
            </w:pPr>
            <w:r w:rsidRPr="00CE3FA8">
              <w:t>Pipobroman</w:t>
            </w:r>
          </w:p>
        </w:tc>
        <w:tc>
          <w:tcPr>
            <w:tcW w:w="2992" w:type="dxa"/>
            <w:hideMark/>
          </w:tcPr>
          <w:p w14:paraId="011079EA" w14:textId="77777777" w:rsidR="00F42E93" w:rsidRPr="00CE3FA8" w:rsidRDefault="00F42E93" w:rsidP="00911FD5">
            <w:pPr>
              <w:pStyle w:val="NoSpacing"/>
            </w:pPr>
            <w:r w:rsidRPr="00CE3FA8">
              <w:t> </w:t>
            </w:r>
          </w:p>
        </w:tc>
        <w:tc>
          <w:tcPr>
            <w:tcW w:w="3310" w:type="dxa"/>
            <w:hideMark/>
          </w:tcPr>
          <w:p w14:paraId="7021C70B" w14:textId="77777777" w:rsidR="00F42E93" w:rsidRPr="00CE3FA8" w:rsidRDefault="00F42E93" w:rsidP="00911FD5">
            <w:pPr>
              <w:pStyle w:val="NoSpacing"/>
            </w:pPr>
            <w:r w:rsidRPr="00CE3FA8">
              <w:t>Others</w:t>
            </w:r>
          </w:p>
        </w:tc>
        <w:tc>
          <w:tcPr>
            <w:tcW w:w="4855" w:type="dxa"/>
            <w:hideMark/>
          </w:tcPr>
          <w:p w14:paraId="5ADDE450" w14:textId="77777777" w:rsidR="00F42E93" w:rsidRPr="00CE3FA8" w:rsidRDefault="00F42E93" w:rsidP="00911FD5">
            <w:pPr>
              <w:pStyle w:val="NoSpacing"/>
            </w:pPr>
            <w:r w:rsidRPr="00CE3FA8">
              <w:t>Others</w:t>
            </w:r>
          </w:p>
        </w:tc>
      </w:tr>
      <w:tr w:rsidR="00F42E93" w:rsidRPr="00CE3FA8" w14:paraId="76F16E28" w14:textId="77777777" w:rsidTr="00911FD5">
        <w:trPr>
          <w:trHeight w:val="300"/>
        </w:trPr>
        <w:tc>
          <w:tcPr>
            <w:tcW w:w="2710" w:type="dxa"/>
            <w:hideMark/>
          </w:tcPr>
          <w:p w14:paraId="67A4FBAD" w14:textId="77777777" w:rsidR="00F42E93" w:rsidRPr="00CE3FA8" w:rsidRDefault="00F42E93" w:rsidP="00911FD5">
            <w:pPr>
              <w:pStyle w:val="NoSpacing"/>
            </w:pPr>
            <w:r w:rsidRPr="00CE3FA8">
              <w:t>Pirfenidone</w:t>
            </w:r>
          </w:p>
        </w:tc>
        <w:tc>
          <w:tcPr>
            <w:tcW w:w="2992" w:type="dxa"/>
            <w:hideMark/>
          </w:tcPr>
          <w:p w14:paraId="3F5803C6" w14:textId="77777777" w:rsidR="00F42E93" w:rsidRPr="00CE3FA8" w:rsidRDefault="00F42E93" w:rsidP="00911FD5">
            <w:pPr>
              <w:pStyle w:val="NoSpacing"/>
            </w:pPr>
            <w:r w:rsidRPr="00CE3FA8">
              <w:t>AMR69</w:t>
            </w:r>
          </w:p>
        </w:tc>
        <w:tc>
          <w:tcPr>
            <w:tcW w:w="3310" w:type="dxa"/>
            <w:hideMark/>
          </w:tcPr>
          <w:p w14:paraId="2E959A4C" w14:textId="77777777" w:rsidR="00F42E93" w:rsidRPr="00CE3FA8" w:rsidRDefault="00F42E93" w:rsidP="00911FD5">
            <w:pPr>
              <w:pStyle w:val="NoSpacing"/>
            </w:pPr>
            <w:r w:rsidRPr="00CE3FA8">
              <w:t>TGF-beta/Smad</w:t>
            </w:r>
          </w:p>
        </w:tc>
        <w:tc>
          <w:tcPr>
            <w:tcW w:w="4855" w:type="dxa"/>
            <w:hideMark/>
          </w:tcPr>
          <w:p w14:paraId="3C4D2782" w14:textId="77777777" w:rsidR="00F42E93" w:rsidRPr="00CE3FA8" w:rsidRDefault="00F42E93" w:rsidP="00911FD5">
            <w:pPr>
              <w:pStyle w:val="NoSpacing"/>
            </w:pPr>
            <w:r w:rsidRPr="00CE3FA8">
              <w:t>Stem Cell/Wnt; TGF-beta/Smad</w:t>
            </w:r>
          </w:p>
        </w:tc>
      </w:tr>
      <w:tr w:rsidR="00F42E93" w:rsidRPr="00CE3FA8" w14:paraId="1D639A0D" w14:textId="77777777" w:rsidTr="00911FD5">
        <w:trPr>
          <w:trHeight w:val="300"/>
        </w:trPr>
        <w:tc>
          <w:tcPr>
            <w:tcW w:w="2710" w:type="dxa"/>
            <w:hideMark/>
          </w:tcPr>
          <w:p w14:paraId="271BDCC2" w14:textId="77777777" w:rsidR="00F42E93" w:rsidRPr="00CE3FA8" w:rsidRDefault="00F42E93" w:rsidP="00911FD5">
            <w:pPr>
              <w:pStyle w:val="NoSpacing"/>
            </w:pPr>
            <w:r w:rsidRPr="00CE3FA8">
              <w:t>Pixantrone (dimaleate)</w:t>
            </w:r>
          </w:p>
        </w:tc>
        <w:tc>
          <w:tcPr>
            <w:tcW w:w="2992" w:type="dxa"/>
            <w:hideMark/>
          </w:tcPr>
          <w:p w14:paraId="72F0CB6D" w14:textId="77777777" w:rsidR="00F42E93" w:rsidRPr="00CE3FA8" w:rsidRDefault="00F42E93" w:rsidP="00911FD5">
            <w:pPr>
              <w:pStyle w:val="NoSpacing"/>
            </w:pPr>
            <w:r w:rsidRPr="00CE3FA8">
              <w:t>BBR 2778 dimaleate</w:t>
            </w:r>
          </w:p>
        </w:tc>
        <w:tc>
          <w:tcPr>
            <w:tcW w:w="3310" w:type="dxa"/>
            <w:hideMark/>
          </w:tcPr>
          <w:p w14:paraId="1AB90358" w14:textId="77777777" w:rsidR="00F42E93" w:rsidRPr="00CE3FA8" w:rsidRDefault="00F42E93" w:rsidP="00911FD5">
            <w:pPr>
              <w:pStyle w:val="NoSpacing"/>
            </w:pPr>
            <w:r w:rsidRPr="00CE3FA8">
              <w:t>Topoisomerase</w:t>
            </w:r>
          </w:p>
        </w:tc>
        <w:tc>
          <w:tcPr>
            <w:tcW w:w="4855" w:type="dxa"/>
            <w:hideMark/>
          </w:tcPr>
          <w:p w14:paraId="46C20C6D" w14:textId="77777777" w:rsidR="00F42E93" w:rsidRPr="00CE3FA8" w:rsidRDefault="00F42E93" w:rsidP="00911FD5">
            <w:pPr>
              <w:pStyle w:val="NoSpacing"/>
            </w:pPr>
            <w:r w:rsidRPr="00CE3FA8">
              <w:t>Cell Cycle/DNA Damage</w:t>
            </w:r>
          </w:p>
        </w:tc>
      </w:tr>
      <w:tr w:rsidR="00F42E93" w:rsidRPr="00CE3FA8" w14:paraId="08EF4274" w14:textId="77777777" w:rsidTr="00911FD5">
        <w:trPr>
          <w:trHeight w:val="300"/>
        </w:trPr>
        <w:tc>
          <w:tcPr>
            <w:tcW w:w="2710" w:type="dxa"/>
            <w:hideMark/>
          </w:tcPr>
          <w:p w14:paraId="1119A025" w14:textId="77777777" w:rsidR="00F42E93" w:rsidRPr="00CE3FA8" w:rsidRDefault="00F42E93" w:rsidP="00911FD5">
            <w:pPr>
              <w:pStyle w:val="NoSpacing"/>
            </w:pPr>
            <w:r w:rsidRPr="00CE3FA8">
              <w:t>Podofilox</w:t>
            </w:r>
          </w:p>
        </w:tc>
        <w:tc>
          <w:tcPr>
            <w:tcW w:w="2992" w:type="dxa"/>
            <w:hideMark/>
          </w:tcPr>
          <w:p w14:paraId="1F21607E" w14:textId="77777777" w:rsidR="00F42E93" w:rsidRPr="00CE3FA8" w:rsidRDefault="00F42E93" w:rsidP="00911FD5">
            <w:pPr>
              <w:pStyle w:val="NoSpacing"/>
            </w:pPr>
            <w:r w:rsidRPr="00CE3FA8">
              <w:t>Podophyllotoxin</w:t>
            </w:r>
          </w:p>
        </w:tc>
        <w:tc>
          <w:tcPr>
            <w:tcW w:w="3310" w:type="dxa"/>
            <w:hideMark/>
          </w:tcPr>
          <w:p w14:paraId="5E7F8C53" w14:textId="77777777" w:rsidR="00F42E93" w:rsidRPr="00CE3FA8" w:rsidRDefault="00F42E93" w:rsidP="00911FD5">
            <w:pPr>
              <w:pStyle w:val="NoSpacing"/>
            </w:pPr>
            <w:r w:rsidRPr="00CE3FA8">
              <w:t>Microtubule/Tubulin</w:t>
            </w:r>
          </w:p>
        </w:tc>
        <w:tc>
          <w:tcPr>
            <w:tcW w:w="4855" w:type="dxa"/>
            <w:hideMark/>
          </w:tcPr>
          <w:p w14:paraId="5E374217" w14:textId="77777777" w:rsidR="00F42E93" w:rsidRPr="00CE3FA8" w:rsidRDefault="00F42E93" w:rsidP="00911FD5">
            <w:pPr>
              <w:pStyle w:val="NoSpacing"/>
            </w:pPr>
            <w:r w:rsidRPr="00CE3FA8">
              <w:t>Cell Cycle/DNA Damage; Cytoskeleton</w:t>
            </w:r>
          </w:p>
        </w:tc>
      </w:tr>
      <w:tr w:rsidR="00F42E93" w:rsidRPr="00CE3FA8" w14:paraId="1E6F980D" w14:textId="77777777" w:rsidTr="00911FD5">
        <w:trPr>
          <w:trHeight w:val="495"/>
        </w:trPr>
        <w:tc>
          <w:tcPr>
            <w:tcW w:w="2710" w:type="dxa"/>
            <w:hideMark/>
          </w:tcPr>
          <w:p w14:paraId="5DD5044D" w14:textId="77777777" w:rsidR="00F42E93" w:rsidRPr="00CE3FA8" w:rsidRDefault="00F42E93" w:rsidP="00911FD5">
            <w:pPr>
              <w:pStyle w:val="NoSpacing"/>
            </w:pPr>
            <w:r w:rsidRPr="00CE3FA8">
              <w:t>Ponatinib</w:t>
            </w:r>
          </w:p>
        </w:tc>
        <w:tc>
          <w:tcPr>
            <w:tcW w:w="2992" w:type="dxa"/>
            <w:hideMark/>
          </w:tcPr>
          <w:p w14:paraId="5012E599" w14:textId="77777777" w:rsidR="00F42E93" w:rsidRPr="00CE3FA8" w:rsidRDefault="00F42E93" w:rsidP="00911FD5">
            <w:pPr>
              <w:pStyle w:val="NoSpacing"/>
            </w:pPr>
            <w:r w:rsidRPr="00CE3FA8">
              <w:t>AP24534</w:t>
            </w:r>
          </w:p>
        </w:tc>
        <w:tc>
          <w:tcPr>
            <w:tcW w:w="3310" w:type="dxa"/>
            <w:hideMark/>
          </w:tcPr>
          <w:p w14:paraId="7FFF006F" w14:textId="77777777" w:rsidR="00F42E93" w:rsidRPr="00CE3FA8" w:rsidRDefault="00F42E93" w:rsidP="00911FD5">
            <w:pPr>
              <w:pStyle w:val="NoSpacing"/>
            </w:pPr>
            <w:r w:rsidRPr="00CE3FA8">
              <w:t>Autophagy; Bcr-Abl; FGFR; PDGFR; Src; VEGFR</w:t>
            </w:r>
          </w:p>
        </w:tc>
        <w:tc>
          <w:tcPr>
            <w:tcW w:w="4855" w:type="dxa"/>
            <w:hideMark/>
          </w:tcPr>
          <w:p w14:paraId="74C0AB11" w14:textId="77777777" w:rsidR="00F42E93" w:rsidRPr="00CE3FA8" w:rsidRDefault="00F42E93" w:rsidP="00911FD5">
            <w:pPr>
              <w:pStyle w:val="NoSpacing"/>
            </w:pPr>
            <w:r w:rsidRPr="00CE3FA8">
              <w:t>Autophagy; Protein Tyrosine Kinase/RTK</w:t>
            </w:r>
          </w:p>
        </w:tc>
      </w:tr>
      <w:tr w:rsidR="00F42E93" w:rsidRPr="00CE3FA8" w14:paraId="39184350" w14:textId="77777777" w:rsidTr="00911FD5">
        <w:trPr>
          <w:trHeight w:val="300"/>
        </w:trPr>
        <w:tc>
          <w:tcPr>
            <w:tcW w:w="2710" w:type="dxa"/>
            <w:hideMark/>
          </w:tcPr>
          <w:p w14:paraId="3A28DB5A" w14:textId="77777777" w:rsidR="00F42E93" w:rsidRPr="00CE3FA8" w:rsidRDefault="00F42E93" w:rsidP="00911FD5">
            <w:pPr>
              <w:pStyle w:val="NoSpacing"/>
            </w:pPr>
            <w:r w:rsidRPr="00CE3FA8">
              <w:t>Pralatrexate</w:t>
            </w:r>
          </w:p>
        </w:tc>
        <w:tc>
          <w:tcPr>
            <w:tcW w:w="2992" w:type="dxa"/>
            <w:hideMark/>
          </w:tcPr>
          <w:p w14:paraId="4C73E11D" w14:textId="77777777" w:rsidR="00F42E93" w:rsidRPr="00CE3FA8" w:rsidRDefault="00F42E93" w:rsidP="00911FD5">
            <w:pPr>
              <w:pStyle w:val="NoSpacing"/>
            </w:pPr>
            <w:r w:rsidRPr="00CE3FA8">
              <w:t> </w:t>
            </w:r>
          </w:p>
        </w:tc>
        <w:tc>
          <w:tcPr>
            <w:tcW w:w="3310" w:type="dxa"/>
            <w:hideMark/>
          </w:tcPr>
          <w:p w14:paraId="148FF213" w14:textId="77777777" w:rsidR="00F42E93" w:rsidRPr="00CE3FA8" w:rsidRDefault="00F42E93" w:rsidP="00911FD5">
            <w:pPr>
              <w:pStyle w:val="NoSpacing"/>
            </w:pPr>
            <w:r w:rsidRPr="00CE3FA8">
              <w:t>Antifolate</w:t>
            </w:r>
          </w:p>
        </w:tc>
        <w:tc>
          <w:tcPr>
            <w:tcW w:w="4855" w:type="dxa"/>
            <w:hideMark/>
          </w:tcPr>
          <w:p w14:paraId="714682E3" w14:textId="77777777" w:rsidR="00F42E93" w:rsidRPr="00CE3FA8" w:rsidRDefault="00F42E93" w:rsidP="00911FD5">
            <w:pPr>
              <w:pStyle w:val="NoSpacing"/>
            </w:pPr>
            <w:r w:rsidRPr="00CE3FA8">
              <w:t>Cell Cycle/DNA Damage</w:t>
            </w:r>
          </w:p>
        </w:tc>
      </w:tr>
      <w:tr w:rsidR="00F42E93" w:rsidRPr="00CE3FA8" w14:paraId="197298E2" w14:textId="77777777" w:rsidTr="00911FD5">
        <w:trPr>
          <w:trHeight w:val="300"/>
        </w:trPr>
        <w:tc>
          <w:tcPr>
            <w:tcW w:w="2710" w:type="dxa"/>
            <w:hideMark/>
          </w:tcPr>
          <w:p w14:paraId="72DB2FD9" w14:textId="77777777" w:rsidR="00F42E93" w:rsidRPr="00CE3FA8" w:rsidRDefault="00F42E93" w:rsidP="00911FD5">
            <w:pPr>
              <w:pStyle w:val="NoSpacing"/>
            </w:pPr>
            <w:r w:rsidRPr="00CE3FA8">
              <w:t>Pranlukast</w:t>
            </w:r>
          </w:p>
        </w:tc>
        <w:tc>
          <w:tcPr>
            <w:tcW w:w="2992" w:type="dxa"/>
            <w:hideMark/>
          </w:tcPr>
          <w:p w14:paraId="5DC7853A" w14:textId="77777777" w:rsidR="00F42E93" w:rsidRPr="00CE3FA8" w:rsidRDefault="00F42E93" w:rsidP="00911FD5">
            <w:pPr>
              <w:pStyle w:val="NoSpacing"/>
            </w:pPr>
            <w:r w:rsidRPr="00CE3FA8">
              <w:t>ONO-1078</w:t>
            </w:r>
          </w:p>
        </w:tc>
        <w:tc>
          <w:tcPr>
            <w:tcW w:w="3310" w:type="dxa"/>
            <w:hideMark/>
          </w:tcPr>
          <w:p w14:paraId="4A4EE367" w14:textId="77777777" w:rsidR="00F42E93" w:rsidRPr="00CE3FA8" w:rsidRDefault="00F42E93" w:rsidP="00911FD5">
            <w:pPr>
              <w:pStyle w:val="NoSpacing"/>
            </w:pPr>
            <w:r w:rsidRPr="00CE3FA8">
              <w:t>Leukotriene Receptor</w:t>
            </w:r>
          </w:p>
        </w:tc>
        <w:tc>
          <w:tcPr>
            <w:tcW w:w="4855" w:type="dxa"/>
            <w:hideMark/>
          </w:tcPr>
          <w:p w14:paraId="4F76BE62" w14:textId="77777777" w:rsidR="00F42E93" w:rsidRPr="00CE3FA8" w:rsidRDefault="00F42E93" w:rsidP="00911FD5">
            <w:pPr>
              <w:pStyle w:val="NoSpacing"/>
            </w:pPr>
            <w:r w:rsidRPr="00CE3FA8">
              <w:t>GPCR/G Protein</w:t>
            </w:r>
          </w:p>
        </w:tc>
      </w:tr>
      <w:tr w:rsidR="00F42E93" w:rsidRPr="00CE3FA8" w14:paraId="5FE4AAE7" w14:textId="77777777" w:rsidTr="00911FD5">
        <w:trPr>
          <w:trHeight w:val="300"/>
        </w:trPr>
        <w:tc>
          <w:tcPr>
            <w:tcW w:w="2710" w:type="dxa"/>
            <w:hideMark/>
          </w:tcPr>
          <w:p w14:paraId="5C5FE36D" w14:textId="77777777" w:rsidR="00F42E93" w:rsidRPr="00CE3FA8" w:rsidRDefault="00F42E93" w:rsidP="00911FD5">
            <w:pPr>
              <w:pStyle w:val="NoSpacing"/>
            </w:pPr>
            <w:r w:rsidRPr="00CE3FA8">
              <w:t>Procarbazine (Hydrochloride)</w:t>
            </w:r>
          </w:p>
        </w:tc>
        <w:tc>
          <w:tcPr>
            <w:tcW w:w="2992" w:type="dxa"/>
            <w:hideMark/>
          </w:tcPr>
          <w:p w14:paraId="65A4B7D1" w14:textId="77777777" w:rsidR="00F42E93" w:rsidRPr="00CE3FA8" w:rsidRDefault="00F42E93" w:rsidP="00911FD5">
            <w:pPr>
              <w:pStyle w:val="NoSpacing"/>
            </w:pPr>
            <w:r w:rsidRPr="00CE3FA8">
              <w:t> </w:t>
            </w:r>
          </w:p>
        </w:tc>
        <w:tc>
          <w:tcPr>
            <w:tcW w:w="3310" w:type="dxa"/>
            <w:hideMark/>
          </w:tcPr>
          <w:p w14:paraId="7B2CCA5A" w14:textId="77777777" w:rsidR="00F42E93" w:rsidRPr="00CE3FA8" w:rsidRDefault="00F42E93" w:rsidP="00911FD5">
            <w:pPr>
              <w:pStyle w:val="NoSpacing"/>
            </w:pPr>
            <w:r w:rsidRPr="00CE3FA8">
              <w:t>DNA Alkylator/Crosslinker</w:t>
            </w:r>
          </w:p>
        </w:tc>
        <w:tc>
          <w:tcPr>
            <w:tcW w:w="4855" w:type="dxa"/>
            <w:hideMark/>
          </w:tcPr>
          <w:p w14:paraId="005BE173" w14:textId="77777777" w:rsidR="00F42E93" w:rsidRPr="00CE3FA8" w:rsidRDefault="00F42E93" w:rsidP="00911FD5">
            <w:pPr>
              <w:pStyle w:val="NoSpacing"/>
            </w:pPr>
            <w:r w:rsidRPr="00CE3FA8">
              <w:t>Cell Cycle/DNA Damage</w:t>
            </w:r>
          </w:p>
        </w:tc>
      </w:tr>
      <w:tr w:rsidR="00F42E93" w:rsidRPr="00CE3FA8" w14:paraId="09CE5B8A" w14:textId="77777777" w:rsidTr="00911FD5">
        <w:trPr>
          <w:trHeight w:val="300"/>
        </w:trPr>
        <w:tc>
          <w:tcPr>
            <w:tcW w:w="2710" w:type="dxa"/>
            <w:hideMark/>
          </w:tcPr>
          <w:p w14:paraId="627D4D9D" w14:textId="77777777" w:rsidR="00F42E93" w:rsidRPr="00CE3FA8" w:rsidRDefault="00F42E93" w:rsidP="00911FD5">
            <w:pPr>
              <w:pStyle w:val="NoSpacing"/>
            </w:pPr>
            <w:r w:rsidRPr="00CE3FA8">
              <w:t>Propranolol (hydrochloride)</w:t>
            </w:r>
          </w:p>
        </w:tc>
        <w:tc>
          <w:tcPr>
            <w:tcW w:w="2992" w:type="dxa"/>
            <w:hideMark/>
          </w:tcPr>
          <w:p w14:paraId="7C176543" w14:textId="77777777" w:rsidR="00F42E93" w:rsidRPr="00CE3FA8" w:rsidRDefault="00F42E93" w:rsidP="00911FD5">
            <w:pPr>
              <w:pStyle w:val="NoSpacing"/>
            </w:pPr>
            <w:r w:rsidRPr="00CE3FA8">
              <w:t> </w:t>
            </w:r>
          </w:p>
        </w:tc>
        <w:tc>
          <w:tcPr>
            <w:tcW w:w="3310" w:type="dxa"/>
            <w:hideMark/>
          </w:tcPr>
          <w:p w14:paraId="2894A464" w14:textId="77777777" w:rsidR="00F42E93" w:rsidRPr="00CE3FA8" w:rsidRDefault="00F42E93" w:rsidP="00911FD5">
            <w:pPr>
              <w:pStyle w:val="NoSpacing"/>
            </w:pPr>
            <w:r w:rsidRPr="00CE3FA8">
              <w:t>Adrenergic Receptor; Autophagy</w:t>
            </w:r>
          </w:p>
        </w:tc>
        <w:tc>
          <w:tcPr>
            <w:tcW w:w="4855" w:type="dxa"/>
            <w:hideMark/>
          </w:tcPr>
          <w:p w14:paraId="69735D47" w14:textId="77777777" w:rsidR="00F42E93" w:rsidRPr="00CE3FA8" w:rsidRDefault="00F42E93" w:rsidP="00911FD5">
            <w:pPr>
              <w:pStyle w:val="NoSpacing"/>
            </w:pPr>
            <w:r w:rsidRPr="00CE3FA8">
              <w:t xml:space="preserve">Autophagy; GPCR/G Protein; Neuronal </w:t>
            </w:r>
            <w:r>
              <w:t>Signalling</w:t>
            </w:r>
          </w:p>
        </w:tc>
      </w:tr>
      <w:tr w:rsidR="00F42E93" w:rsidRPr="00CE3FA8" w14:paraId="78C13BE0" w14:textId="77777777" w:rsidTr="00911FD5">
        <w:trPr>
          <w:trHeight w:val="495"/>
        </w:trPr>
        <w:tc>
          <w:tcPr>
            <w:tcW w:w="2710" w:type="dxa"/>
            <w:hideMark/>
          </w:tcPr>
          <w:p w14:paraId="4C9A8271" w14:textId="77777777" w:rsidR="00F42E93" w:rsidRPr="00CE3FA8" w:rsidRDefault="00F42E93" w:rsidP="00911FD5">
            <w:pPr>
              <w:pStyle w:val="NoSpacing"/>
            </w:pPr>
            <w:r w:rsidRPr="00CE3FA8">
              <w:t>Pyrimethamine</w:t>
            </w:r>
          </w:p>
        </w:tc>
        <w:tc>
          <w:tcPr>
            <w:tcW w:w="2992" w:type="dxa"/>
            <w:hideMark/>
          </w:tcPr>
          <w:p w14:paraId="5E8B0390" w14:textId="77777777" w:rsidR="00F42E93" w:rsidRPr="00CE3FA8" w:rsidRDefault="00F42E93" w:rsidP="00911FD5">
            <w:pPr>
              <w:pStyle w:val="NoSpacing"/>
            </w:pPr>
            <w:r w:rsidRPr="00CE3FA8">
              <w:t>Pirimecidan;</w:t>
            </w:r>
            <w:r>
              <w:t xml:space="preserve"> </w:t>
            </w:r>
            <w:r w:rsidRPr="00CE3FA8">
              <w:t>Pirimetamin;</w:t>
            </w:r>
            <w:r>
              <w:t xml:space="preserve"> </w:t>
            </w:r>
            <w:r w:rsidRPr="00CE3FA8">
              <w:t>RP 4753</w:t>
            </w:r>
          </w:p>
        </w:tc>
        <w:tc>
          <w:tcPr>
            <w:tcW w:w="3310" w:type="dxa"/>
            <w:hideMark/>
          </w:tcPr>
          <w:p w14:paraId="16149557" w14:textId="77777777" w:rsidR="00F42E93" w:rsidRPr="00CE3FA8" w:rsidRDefault="00F42E93" w:rsidP="00911FD5">
            <w:pPr>
              <w:pStyle w:val="NoSpacing"/>
            </w:pPr>
            <w:r w:rsidRPr="00CE3FA8">
              <w:t>Antifolate; Parasite</w:t>
            </w:r>
          </w:p>
        </w:tc>
        <w:tc>
          <w:tcPr>
            <w:tcW w:w="4855" w:type="dxa"/>
            <w:hideMark/>
          </w:tcPr>
          <w:p w14:paraId="2EB1DEE8" w14:textId="77777777" w:rsidR="00F42E93" w:rsidRPr="00CE3FA8" w:rsidRDefault="00F42E93" w:rsidP="00911FD5">
            <w:pPr>
              <w:pStyle w:val="NoSpacing"/>
            </w:pPr>
            <w:r w:rsidRPr="00CE3FA8">
              <w:t>Anti-infection; Cell Cycle/DNA Damage</w:t>
            </w:r>
          </w:p>
        </w:tc>
      </w:tr>
      <w:tr w:rsidR="00F42E93" w:rsidRPr="00CE3FA8" w14:paraId="267009FF" w14:textId="77777777" w:rsidTr="00911FD5">
        <w:trPr>
          <w:trHeight w:val="300"/>
        </w:trPr>
        <w:tc>
          <w:tcPr>
            <w:tcW w:w="2710" w:type="dxa"/>
            <w:hideMark/>
          </w:tcPr>
          <w:p w14:paraId="2822F929" w14:textId="77777777" w:rsidR="00F42E93" w:rsidRPr="00CE3FA8" w:rsidRDefault="00F42E93" w:rsidP="00911FD5">
            <w:pPr>
              <w:pStyle w:val="NoSpacing"/>
            </w:pPr>
            <w:r w:rsidRPr="00CE3FA8">
              <w:t>Pyrvinium pamoate</w:t>
            </w:r>
          </w:p>
        </w:tc>
        <w:tc>
          <w:tcPr>
            <w:tcW w:w="2992" w:type="dxa"/>
            <w:hideMark/>
          </w:tcPr>
          <w:p w14:paraId="60BD6C3D" w14:textId="77777777" w:rsidR="00F42E93" w:rsidRPr="00CE3FA8" w:rsidRDefault="00F42E93" w:rsidP="00911FD5">
            <w:pPr>
              <w:pStyle w:val="NoSpacing"/>
            </w:pPr>
            <w:r w:rsidRPr="00CE3FA8">
              <w:t>Pyrvinium embonate</w:t>
            </w:r>
          </w:p>
        </w:tc>
        <w:tc>
          <w:tcPr>
            <w:tcW w:w="3310" w:type="dxa"/>
            <w:hideMark/>
          </w:tcPr>
          <w:p w14:paraId="5DEE51E6" w14:textId="77777777" w:rsidR="00F42E93" w:rsidRPr="00CE3FA8" w:rsidRDefault="00F42E93" w:rsidP="00911FD5">
            <w:pPr>
              <w:pStyle w:val="NoSpacing"/>
            </w:pPr>
            <w:r w:rsidRPr="00CE3FA8">
              <w:t>Wnt</w:t>
            </w:r>
          </w:p>
        </w:tc>
        <w:tc>
          <w:tcPr>
            <w:tcW w:w="4855" w:type="dxa"/>
            <w:hideMark/>
          </w:tcPr>
          <w:p w14:paraId="1AC8DA6B" w14:textId="77777777" w:rsidR="00F42E93" w:rsidRPr="00CE3FA8" w:rsidRDefault="00F42E93" w:rsidP="00911FD5">
            <w:pPr>
              <w:pStyle w:val="NoSpacing"/>
            </w:pPr>
            <w:r w:rsidRPr="00CE3FA8">
              <w:t>Stem Cell/Wnt</w:t>
            </w:r>
          </w:p>
        </w:tc>
      </w:tr>
      <w:tr w:rsidR="00F42E93" w:rsidRPr="00CE3FA8" w14:paraId="1AE969E1" w14:textId="77777777" w:rsidTr="00911FD5">
        <w:trPr>
          <w:trHeight w:val="300"/>
        </w:trPr>
        <w:tc>
          <w:tcPr>
            <w:tcW w:w="2710" w:type="dxa"/>
            <w:hideMark/>
          </w:tcPr>
          <w:p w14:paraId="333C4E49" w14:textId="77777777" w:rsidR="00F42E93" w:rsidRPr="00CE3FA8" w:rsidRDefault="00F42E93" w:rsidP="00911FD5">
            <w:pPr>
              <w:pStyle w:val="NoSpacing"/>
            </w:pPr>
            <w:r w:rsidRPr="00CE3FA8">
              <w:t>Quinapril (hydrochloride)</w:t>
            </w:r>
          </w:p>
        </w:tc>
        <w:tc>
          <w:tcPr>
            <w:tcW w:w="2992" w:type="dxa"/>
            <w:hideMark/>
          </w:tcPr>
          <w:p w14:paraId="2B940769" w14:textId="77777777" w:rsidR="00F42E93" w:rsidRPr="00CE3FA8" w:rsidRDefault="00F42E93" w:rsidP="00911FD5">
            <w:pPr>
              <w:pStyle w:val="NoSpacing"/>
            </w:pPr>
            <w:r w:rsidRPr="00CE3FA8">
              <w:t>CI-906</w:t>
            </w:r>
          </w:p>
        </w:tc>
        <w:tc>
          <w:tcPr>
            <w:tcW w:w="3310" w:type="dxa"/>
            <w:hideMark/>
          </w:tcPr>
          <w:p w14:paraId="68ED0628" w14:textId="77777777" w:rsidR="00F42E93" w:rsidRPr="00CE3FA8" w:rsidRDefault="00F42E93" w:rsidP="00911FD5">
            <w:pPr>
              <w:pStyle w:val="NoSpacing"/>
            </w:pPr>
            <w:r w:rsidRPr="00CE3FA8">
              <w:t>Angiotensin-converting Enzyme (ACE)</w:t>
            </w:r>
          </w:p>
        </w:tc>
        <w:tc>
          <w:tcPr>
            <w:tcW w:w="4855" w:type="dxa"/>
            <w:hideMark/>
          </w:tcPr>
          <w:p w14:paraId="68122384" w14:textId="77777777" w:rsidR="00F42E93" w:rsidRPr="00CE3FA8" w:rsidRDefault="00F42E93" w:rsidP="00911FD5">
            <w:pPr>
              <w:pStyle w:val="NoSpacing"/>
            </w:pPr>
            <w:r w:rsidRPr="00CE3FA8">
              <w:t>Metabolic Enzyme/Protease</w:t>
            </w:r>
          </w:p>
        </w:tc>
      </w:tr>
      <w:tr w:rsidR="00F42E93" w:rsidRPr="00CE3FA8" w14:paraId="04A5D39C" w14:textId="77777777" w:rsidTr="00911FD5">
        <w:trPr>
          <w:trHeight w:val="495"/>
        </w:trPr>
        <w:tc>
          <w:tcPr>
            <w:tcW w:w="2710" w:type="dxa"/>
            <w:hideMark/>
          </w:tcPr>
          <w:p w14:paraId="078F97EF" w14:textId="77777777" w:rsidR="00F42E93" w:rsidRPr="00CE3FA8" w:rsidRDefault="00F42E93" w:rsidP="00911FD5">
            <w:pPr>
              <w:pStyle w:val="NoSpacing"/>
            </w:pPr>
            <w:r w:rsidRPr="00CE3FA8">
              <w:t>Raloxifene (hydrochloride)</w:t>
            </w:r>
          </w:p>
        </w:tc>
        <w:tc>
          <w:tcPr>
            <w:tcW w:w="2992" w:type="dxa"/>
            <w:hideMark/>
          </w:tcPr>
          <w:p w14:paraId="2AC47255" w14:textId="77777777" w:rsidR="00F42E93" w:rsidRPr="00CE3FA8" w:rsidRDefault="00F42E93" w:rsidP="00911FD5">
            <w:pPr>
              <w:pStyle w:val="NoSpacing"/>
            </w:pPr>
            <w:r w:rsidRPr="00CE3FA8">
              <w:t>LY156758 hydrochloride; LY139481 hydrochloride</w:t>
            </w:r>
          </w:p>
        </w:tc>
        <w:tc>
          <w:tcPr>
            <w:tcW w:w="3310" w:type="dxa"/>
            <w:hideMark/>
          </w:tcPr>
          <w:p w14:paraId="4D62FDCC" w14:textId="77777777" w:rsidR="00F42E93" w:rsidRPr="00CE3FA8" w:rsidRDefault="00F42E93" w:rsidP="00911FD5">
            <w:pPr>
              <w:pStyle w:val="NoSpacing"/>
            </w:pPr>
            <w:proofErr w:type="gramStart"/>
            <w:r w:rsidRPr="00CE3FA8">
              <w:t>Autophagy;</w:t>
            </w:r>
            <w:proofErr w:type="gramEnd"/>
            <w:r w:rsidRPr="00CE3FA8">
              <w:t xml:space="preserve"> Estrogen Receptor/ERR</w:t>
            </w:r>
          </w:p>
        </w:tc>
        <w:tc>
          <w:tcPr>
            <w:tcW w:w="4855" w:type="dxa"/>
            <w:hideMark/>
          </w:tcPr>
          <w:p w14:paraId="69AF498F" w14:textId="77777777" w:rsidR="00F42E93" w:rsidRPr="00CE3FA8" w:rsidRDefault="00F42E93" w:rsidP="00911FD5">
            <w:pPr>
              <w:pStyle w:val="NoSpacing"/>
            </w:pPr>
            <w:r w:rsidRPr="00CE3FA8">
              <w:t>Autophagy; Others</w:t>
            </w:r>
          </w:p>
        </w:tc>
      </w:tr>
      <w:tr w:rsidR="00F42E93" w:rsidRPr="00CE3FA8" w14:paraId="24E4AC80" w14:textId="77777777" w:rsidTr="00911FD5">
        <w:trPr>
          <w:trHeight w:val="495"/>
        </w:trPr>
        <w:tc>
          <w:tcPr>
            <w:tcW w:w="2710" w:type="dxa"/>
            <w:hideMark/>
          </w:tcPr>
          <w:p w14:paraId="68B3C749" w14:textId="77777777" w:rsidR="00F42E93" w:rsidRPr="00CE3FA8" w:rsidRDefault="00F42E93" w:rsidP="00911FD5">
            <w:pPr>
              <w:pStyle w:val="NoSpacing"/>
            </w:pPr>
            <w:r w:rsidRPr="00CE3FA8">
              <w:t>Raltitrexed</w:t>
            </w:r>
          </w:p>
        </w:tc>
        <w:tc>
          <w:tcPr>
            <w:tcW w:w="2992" w:type="dxa"/>
            <w:hideMark/>
          </w:tcPr>
          <w:p w14:paraId="53F11D86" w14:textId="77777777" w:rsidR="00F42E93" w:rsidRPr="00CE3FA8" w:rsidRDefault="00F42E93" w:rsidP="00911FD5">
            <w:pPr>
              <w:pStyle w:val="NoSpacing"/>
            </w:pPr>
            <w:r w:rsidRPr="00CE3FA8">
              <w:t>ZD1694;</w:t>
            </w:r>
            <w:r>
              <w:t xml:space="preserve"> </w:t>
            </w:r>
            <w:r w:rsidRPr="00CE3FA8">
              <w:t>D1694;</w:t>
            </w:r>
            <w:r>
              <w:t xml:space="preserve"> </w:t>
            </w:r>
            <w:r w:rsidRPr="00CE3FA8">
              <w:t>ICI-D1694</w:t>
            </w:r>
          </w:p>
        </w:tc>
        <w:tc>
          <w:tcPr>
            <w:tcW w:w="3310" w:type="dxa"/>
            <w:hideMark/>
          </w:tcPr>
          <w:p w14:paraId="64068DFF" w14:textId="77777777" w:rsidR="00F42E93" w:rsidRPr="00CE3FA8" w:rsidRDefault="00F42E93" w:rsidP="00911FD5">
            <w:pPr>
              <w:pStyle w:val="NoSpacing"/>
            </w:pPr>
            <w:r w:rsidRPr="00CE3FA8">
              <w:t>Nucleoside Antimetabolite/Analog; Thymidylate Synthase</w:t>
            </w:r>
          </w:p>
        </w:tc>
        <w:tc>
          <w:tcPr>
            <w:tcW w:w="4855" w:type="dxa"/>
            <w:hideMark/>
          </w:tcPr>
          <w:p w14:paraId="6A825430" w14:textId="77777777" w:rsidR="00F42E93" w:rsidRPr="00CE3FA8" w:rsidRDefault="00F42E93" w:rsidP="00911FD5">
            <w:pPr>
              <w:pStyle w:val="NoSpacing"/>
            </w:pPr>
            <w:r w:rsidRPr="00CE3FA8">
              <w:t>Apoptosis; Cell Cycle/DNA Damage</w:t>
            </w:r>
          </w:p>
        </w:tc>
      </w:tr>
      <w:tr w:rsidR="00F42E93" w:rsidRPr="00CE3FA8" w14:paraId="017F1524" w14:textId="77777777" w:rsidTr="00911FD5">
        <w:trPr>
          <w:trHeight w:val="495"/>
        </w:trPr>
        <w:tc>
          <w:tcPr>
            <w:tcW w:w="2710" w:type="dxa"/>
            <w:hideMark/>
          </w:tcPr>
          <w:p w14:paraId="73BA7606" w14:textId="77777777" w:rsidR="00F42E93" w:rsidRPr="00CE3FA8" w:rsidRDefault="00F42E93" w:rsidP="00911FD5">
            <w:pPr>
              <w:pStyle w:val="NoSpacing"/>
            </w:pPr>
            <w:r w:rsidRPr="00CE3FA8">
              <w:t>Rasagiline (mesylate)</w:t>
            </w:r>
          </w:p>
        </w:tc>
        <w:tc>
          <w:tcPr>
            <w:tcW w:w="2992" w:type="dxa"/>
            <w:hideMark/>
          </w:tcPr>
          <w:p w14:paraId="534EC7FA" w14:textId="77777777" w:rsidR="00F42E93" w:rsidRPr="00CE3FA8" w:rsidRDefault="00F42E93" w:rsidP="00911FD5">
            <w:pPr>
              <w:pStyle w:val="NoSpacing"/>
            </w:pPr>
            <w:r w:rsidRPr="00CE3FA8">
              <w:t>AGN1135 (mesylate);</w:t>
            </w:r>
            <w:r>
              <w:t xml:space="preserve"> </w:t>
            </w:r>
            <w:r w:rsidRPr="00CE3FA8">
              <w:t>TVP1012 (mesylate)</w:t>
            </w:r>
          </w:p>
        </w:tc>
        <w:tc>
          <w:tcPr>
            <w:tcW w:w="3310" w:type="dxa"/>
            <w:hideMark/>
          </w:tcPr>
          <w:p w14:paraId="105AAF25" w14:textId="77777777" w:rsidR="00F42E93" w:rsidRPr="00CE3FA8" w:rsidRDefault="00F42E93" w:rsidP="00911FD5">
            <w:pPr>
              <w:pStyle w:val="NoSpacing"/>
            </w:pPr>
            <w:r w:rsidRPr="00CE3FA8">
              <w:t>Autophagy; Monoamine Oxidase</w:t>
            </w:r>
          </w:p>
        </w:tc>
        <w:tc>
          <w:tcPr>
            <w:tcW w:w="4855" w:type="dxa"/>
            <w:hideMark/>
          </w:tcPr>
          <w:p w14:paraId="01FDD272" w14:textId="77777777" w:rsidR="00F42E93" w:rsidRPr="00CE3FA8" w:rsidRDefault="00F42E93" w:rsidP="00911FD5">
            <w:pPr>
              <w:pStyle w:val="NoSpacing"/>
            </w:pPr>
            <w:r w:rsidRPr="00CE3FA8">
              <w:t xml:space="preserve">Autophagy; Neuronal </w:t>
            </w:r>
            <w:r>
              <w:t>Signalling</w:t>
            </w:r>
          </w:p>
        </w:tc>
      </w:tr>
      <w:tr w:rsidR="00F42E93" w:rsidRPr="00CE3FA8" w14:paraId="3CCFC2E2" w14:textId="77777777" w:rsidTr="00911FD5">
        <w:trPr>
          <w:trHeight w:val="495"/>
        </w:trPr>
        <w:tc>
          <w:tcPr>
            <w:tcW w:w="2710" w:type="dxa"/>
            <w:hideMark/>
          </w:tcPr>
          <w:p w14:paraId="035AC2A0" w14:textId="77777777" w:rsidR="00F42E93" w:rsidRPr="00CE3FA8" w:rsidRDefault="00F42E93" w:rsidP="00911FD5">
            <w:pPr>
              <w:pStyle w:val="NoSpacing"/>
            </w:pPr>
            <w:r w:rsidRPr="00CE3FA8">
              <w:t>Regorafenib (monohydrate)</w:t>
            </w:r>
          </w:p>
        </w:tc>
        <w:tc>
          <w:tcPr>
            <w:tcW w:w="2992" w:type="dxa"/>
            <w:hideMark/>
          </w:tcPr>
          <w:p w14:paraId="4BE9359B" w14:textId="77777777" w:rsidR="00F42E93" w:rsidRPr="00CE3FA8" w:rsidRDefault="00F42E93" w:rsidP="00911FD5">
            <w:pPr>
              <w:pStyle w:val="NoSpacing"/>
            </w:pPr>
            <w:r w:rsidRPr="00CE3FA8">
              <w:t>BAY 73-4506 monohydrate</w:t>
            </w:r>
          </w:p>
        </w:tc>
        <w:tc>
          <w:tcPr>
            <w:tcW w:w="3310" w:type="dxa"/>
            <w:hideMark/>
          </w:tcPr>
          <w:p w14:paraId="4CBA5EF2" w14:textId="77777777" w:rsidR="00F42E93" w:rsidRPr="00CE3FA8" w:rsidRDefault="00F42E93" w:rsidP="00911FD5">
            <w:pPr>
              <w:pStyle w:val="NoSpacing"/>
            </w:pPr>
            <w:r w:rsidRPr="00CE3FA8">
              <w:t>Autophagy; PDGFR; Raf; RET; VEGFR</w:t>
            </w:r>
          </w:p>
        </w:tc>
        <w:tc>
          <w:tcPr>
            <w:tcW w:w="4855" w:type="dxa"/>
            <w:hideMark/>
          </w:tcPr>
          <w:p w14:paraId="24D93B96" w14:textId="77777777" w:rsidR="00F42E93" w:rsidRPr="00CE3FA8" w:rsidRDefault="00F42E93" w:rsidP="00911FD5">
            <w:pPr>
              <w:pStyle w:val="NoSpacing"/>
            </w:pPr>
            <w:r w:rsidRPr="00CE3FA8">
              <w:t>Autophagy; MAPK/ERK Pathway; Protein Tyrosine Kinase/RTK</w:t>
            </w:r>
          </w:p>
        </w:tc>
      </w:tr>
      <w:tr w:rsidR="00F42E93" w:rsidRPr="00CE3FA8" w14:paraId="6386A541" w14:textId="77777777" w:rsidTr="00911FD5">
        <w:trPr>
          <w:trHeight w:val="300"/>
        </w:trPr>
        <w:tc>
          <w:tcPr>
            <w:tcW w:w="2710" w:type="dxa"/>
            <w:hideMark/>
          </w:tcPr>
          <w:p w14:paraId="09742655" w14:textId="77777777" w:rsidR="00F42E93" w:rsidRPr="00CE3FA8" w:rsidRDefault="00F42E93" w:rsidP="00911FD5">
            <w:pPr>
              <w:pStyle w:val="NoSpacing"/>
            </w:pPr>
            <w:r w:rsidRPr="00CE3FA8">
              <w:lastRenderedPageBreak/>
              <w:t>Resveratrol</w:t>
            </w:r>
          </w:p>
        </w:tc>
        <w:tc>
          <w:tcPr>
            <w:tcW w:w="2992" w:type="dxa"/>
            <w:hideMark/>
          </w:tcPr>
          <w:p w14:paraId="47EF3045" w14:textId="77777777" w:rsidR="00F42E93" w:rsidRPr="00CE3FA8" w:rsidRDefault="00F42E93" w:rsidP="00911FD5">
            <w:pPr>
              <w:pStyle w:val="NoSpacing"/>
            </w:pPr>
            <w:r w:rsidRPr="00CE3FA8">
              <w:t>SRT 501;</w:t>
            </w:r>
            <w:r>
              <w:t xml:space="preserve"> </w:t>
            </w:r>
            <w:r w:rsidRPr="00CE3FA8">
              <w:t>trans-Resveratrol</w:t>
            </w:r>
          </w:p>
        </w:tc>
        <w:tc>
          <w:tcPr>
            <w:tcW w:w="3310" w:type="dxa"/>
            <w:hideMark/>
          </w:tcPr>
          <w:p w14:paraId="3E1B930B" w14:textId="77777777" w:rsidR="00F42E93" w:rsidRPr="00CE3FA8" w:rsidRDefault="00F42E93" w:rsidP="00911FD5">
            <w:pPr>
              <w:pStyle w:val="NoSpacing"/>
            </w:pPr>
            <w:r w:rsidRPr="00CE3FA8">
              <w:t>Autophagy; IKK; Mitophagy; Sirtuin</w:t>
            </w:r>
          </w:p>
        </w:tc>
        <w:tc>
          <w:tcPr>
            <w:tcW w:w="4855" w:type="dxa"/>
            <w:hideMark/>
          </w:tcPr>
          <w:p w14:paraId="42E4EDE1" w14:textId="77777777" w:rsidR="00F42E93" w:rsidRPr="00CE3FA8" w:rsidRDefault="00F42E93" w:rsidP="00911FD5">
            <w:pPr>
              <w:pStyle w:val="NoSpacing"/>
            </w:pPr>
            <w:r w:rsidRPr="00CE3FA8">
              <w:t>Autophagy; Cell Cycle/DNA Damage; Epigenetics; NF-κB</w:t>
            </w:r>
          </w:p>
        </w:tc>
      </w:tr>
      <w:tr w:rsidR="00F42E93" w:rsidRPr="00CE3FA8" w14:paraId="568AE188" w14:textId="77777777" w:rsidTr="00911FD5">
        <w:trPr>
          <w:trHeight w:val="495"/>
        </w:trPr>
        <w:tc>
          <w:tcPr>
            <w:tcW w:w="2710" w:type="dxa"/>
            <w:hideMark/>
          </w:tcPr>
          <w:p w14:paraId="3F7EAA9F" w14:textId="77777777" w:rsidR="00F42E93" w:rsidRPr="00CE3FA8" w:rsidRDefault="00F42E93" w:rsidP="00911FD5">
            <w:pPr>
              <w:pStyle w:val="NoSpacing"/>
            </w:pPr>
            <w:r w:rsidRPr="00CE3FA8">
              <w:t>Retinoic acid</w:t>
            </w:r>
          </w:p>
        </w:tc>
        <w:tc>
          <w:tcPr>
            <w:tcW w:w="2992" w:type="dxa"/>
            <w:hideMark/>
          </w:tcPr>
          <w:p w14:paraId="796460D6" w14:textId="77777777" w:rsidR="00F42E93" w:rsidRPr="00CE3FA8" w:rsidRDefault="00F42E93" w:rsidP="00911FD5">
            <w:pPr>
              <w:pStyle w:val="NoSpacing"/>
            </w:pPr>
            <w:r w:rsidRPr="00CE3FA8">
              <w:t>ATRA;</w:t>
            </w:r>
            <w:r>
              <w:t xml:space="preserve"> </w:t>
            </w:r>
            <w:r w:rsidRPr="00CE3FA8">
              <w:t>Tretinoin;</w:t>
            </w:r>
            <w:r>
              <w:t xml:space="preserve"> </w:t>
            </w:r>
            <w:r w:rsidRPr="00CE3FA8">
              <w:t>Vitamin A acid;</w:t>
            </w:r>
            <w:r>
              <w:t xml:space="preserve"> </w:t>
            </w:r>
            <w:r w:rsidRPr="00CE3FA8">
              <w:t>all-trans-Retinoic acid</w:t>
            </w:r>
          </w:p>
        </w:tc>
        <w:tc>
          <w:tcPr>
            <w:tcW w:w="3310" w:type="dxa"/>
            <w:hideMark/>
          </w:tcPr>
          <w:p w14:paraId="1AE3F219" w14:textId="77777777" w:rsidR="00F42E93" w:rsidRPr="00CE3FA8" w:rsidRDefault="00F42E93" w:rsidP="00911FD5">
            <w:pPr>
              <w:pStyle w:val="NoSpacing"/>
            </w:pPr>
            <w:r w:rsidRPr="00CE3FA8">
              <w:t>Autophagy; Endogenous Metabolite; PPAR; RAR/RXR</w:t>
            </w:r>
          </w:p>
        </w:tc>
        <w:tc>
          <w:tcPr>
            <w:tcW w:w="4855" w:type="dxa"/>
            <w:hideMark/>
          </w:tcPr>
          <w:p w14:paraId="35CB6267" w14:textId="77777777" w:rsidR="00F42E93" w:rsidRPr="00CE3FA8" w:rsidRDefault="00F42E93" w:rsidP="00911FD5">
            <w:pPr>
              <w:pStyle w:val="NoSpacing"/>
            </w:pPr>
            <w:r w:rsidRPr="00CE3FA8">
              <w:t>Autophagy; Cell Cycle/DNA Damage; Metabolic Enzyme/Protease</w:t>
            </w:r>
          </w:p>
        </w:tc>
      </w:tr>
      <w:tr w:rsidR="00F42E93" w:rsidRPr="00CE3FA8" w14:paraId="3280CE42" w14:textId="77777777" w:rsidTr="00911FD5">
        <w:trPr>
          <w:trHeight w:val="300"/>
        </w:trPr>
        <w:tc>
          <w:tcPr>
            <w:tcW w:w="2710" w:type="dxa"/>
            <w:hideMark/>
          </w:tcPr>
          <w:p w14:paraId="28FB0FA0" w14:textId="77777777" w:rsidR="00F42E93" w:rsidRPr="00CE3FA8" w:rsidRDefault="00F42E93" w:rsidP="00911FD5">
            <w:pPr>
              <w:pStyle w:val="NoSpacing"/>
            </w:pPr>
            <w:r w:rsidRPr="00CE3FA8">
              <w:t>Ribociclib</w:t>
            </w:r>
          </w:p>
        </w:tc>
        <w:tc>
          <w:tcPr>
            <w:tcW w:w="2992" w:type="dxa"/>
            <w:hideMark/>
          </w:tcPr>
          <w:p w14:paraId="42933236" w14:textId="77777777" w:rsidR="00F42E93" w:rsidRPr="00CE3FA8" w:rsidRDefault="00F42E93" w:rsidP="00911FD5">
            <w:pPr>
              <w:pStyle w:val="NoSpacing"/>
            </w:pPr>
            <w:r w:rsidRPr="00CE3FA8">
              <w:t>LEE011</w:t>
            </w:r>
          </w:p>
        </w:tc>
        <w:tc>
          <w:tcPr>
            <w:tcW w:w="3310" w:type="dxa"/>
            <w:hideMark/>
          </w:tcPr>
          <w:p w14:paraId="23FA073A" w14:textId="77777777" w:rsidR="00F42E93" w:rsidRPr="00CE3FA8" w:rsidRDefault="00F42E93" w:rsidP="00911FD5">
            <w:pPr>
              <w:pStyle w:val="NoSpacing"/>
            </w:pPr>
            <w:r w:rsidRPr="00CE3FA8">
              <w:t>CDK</w:t>
            </w:r>
          </w:p>
        </w:tc>
        <w:tc>
          <w:tcPr>
            <w:tcW w:w="4855" w:type="dxa"/>
            <w:hideMark/>
          </w:tcPr>
          <w:p w14:paraId="49F40C18" w14:textId="77777777" w:rsidR="00F42E93" w:rsidRPr="00CE3FA8" w:rsidRDefault="00F42E93" w:rsidP="00911FD5">
            <w:pPr>
              <w:pStyle w:val="NoSpacing"/>
            </w:pPr>
            <w:r w:rsidRPr="00CE3FA8">
              <w:t>Cell Cycle/DNA Damage</w:t>
            </w:r>
          </w:p>
        </w:tc>
      </w:tr>
      <w:tr w:rsidR="00F42E93" w:rsidRPr="00CE3FA8" w14:paraId="48E527C4" w14:textId="77777777" w:rsidTr="00911FD5">
        <w:trPr>
          <w:trHeight w:val="300"/>
        </w:trPr>
        <w:tc>
          <w:tcPr>
            <w:tcW w:w="2710" w:type="dxa"/>
            <w:hideMark/>
          </w:tcPr>
          <w:p w14:paraId="12759624" w14:textId="77777777" w:rsidR="00F42E93" w:rsidRPr="00CE3FA8" w:rsidRDefault="00F42E93" w:rsidP="00911FD5">
            <w:pPr>
              <w:pStyle w:val="NoSpacing"/>
            </w:pPr>
            <w:r w:rsidRPr="00CE3FA8">
              <w:t>Ripasudil</w:t>
            </w:r>
          </w:p>
        </w:tc>
        <w:tc>
          <w:tcPr>
            <w:tcW w:w="2992" w:type="dxa"/>
            <w:hideMark/>
          </w:tcPr>
          <w:p w14:paraId="440DA697" w14:textId="77777777" w:rsidR="00F42E93" w:rsidRPr="00CE3FA8" w:rsidRDefault="00F42E93" w:rsidP="00911FD5">
            <w:pPr>
              <w:pStyle w:val="NoSpacing"/>
            </w:pPr>
            <w:r w:rsidRPr="00CE3FA8">
              <w:t>K-115</w:t>
            </w:r>
          </w:p>
        </w:tc>
        <w:tc>
          <w:tcPr>
            <w:tcW w:w="3310" w:type="dxa"/>
            <w:hideMark/>
          </w:tcPr>
          <w:p w14:paraId="5ABCBB95" w14:textId="77777777" w:rsidR="00F42E93" w:rsidRPr="00CE3FA8" w:rsidRDefault="00F42E93" w:rsidP="00911FD5">
            <w:pPr>
              <w:pStyle w:val="NoSpacing"/>
            </w:pPr>
            <w:r w:rsidRPr="00CE3FA8">
              <w:t>ROCK</w:t>
            </w:r>
          </w:p>
        </w:tc>
        <w:tc>
          <w:tcPr>
            <w:tcW w:w="4855" w:type="dxa"/>
            <w:hideMark/>
          </w:tcPr>
          <w:p w14:paraId="15751CF9" w14:textId="77777777" w:rsidR="00F42E93" w:rsidRPr="00CE3FA8" w:rsidRDefault="00F42E93" w:rsidP="00911FD5">
            <w:pPr>
              <w:pStyle w:val="NoSpacing"/>
            </w:pPr>
            <w:r w:rsidRPr="00CE3FA8">
              <w:t>Cell Cycle/DNA Damage; Stem Cell/Wnt; TGF-beta/Smad</w:t>
            </w:r>
          </w:p>
        </w:tc>
      </w:tr>
      <w:tr w:rsidR="00F42E93" w:rsidRPr="00CE3FA8" w14:paraId="18A45C78" w14:textId="77777777" w:rsidTr="00911FD5">
        <w:trPr>
          <w:trHeight w:val="495"/>
        </w:trPr>
        <w:tc>
          <w:tcPr>
            <w:tcW w:w="2710" w:type="dxa"/>
            <w:hideMark/>
          </w:tcPr>
          <w:p w14:paraId="1A336398" w14:textId="77777777" w:rsidR="00F42E93" w:rsidRPr="00CE3FA8" w:rsidRDefault="00F42E93" w:rsidP="00911FD5">
            <w:pPr>
              <w:pStyle w:val="NoSpacing"/>
            </w:pPr>
            <w:r w:rsidRPr="00CE3FA8">
              <w:t>Rosiglitazone</w:t>
            </w:r>
          </w:p>
        </w:tc>
        <w:tc>
          <w:tcPr>
            <w:tcW w:w="2992" w:type="dxa"/>
            <w:hideMark/>
          </w:tcPr>
          <w:p w14:paraId="40808C72" w14:textId="77777777" w:rsidR="00F42E93" w:rsidRPr="00CE3FA8" w:rsidRDefault="00F42E93" w:rsidP="00911FD5">
            <w:pPr>
              <w:pStyle w:val="NoSpacing"/>
            </w:pPr>
            <w:r w:rsidRPr="00CE3FA8">
              <w:t>BRL 49653</w:t>
            </w:r>
          </w:p>
        </w:tc>
        <w:tc>
          <w:tcPr>
            <w:tcW w:w="3310" w:type="dxa"/>
            <w:hideMark/>
          </w:tcPr>
          <w:p w14:paraId="1E98BD2B" w14:textId="77777777" w:rsidR="00F42E93" w:rsidRPr="00CE3FA8" w:rsidRDefault="00F42E93" w:rsidP="00911FD5">
            <w:pPr>
              <w:pStyle w:val="NoSpacing"/>
            </w:pPr>
            <w:r w:rsidRPr="00CE3FA8">
              <w:t>Autophagy; PPAR; TRP Channel</w:t>
            </w:r>
          </w:p>
        </w:tc>
        <w:tc>
          <w:tcPr>
            <w:tcW w:w="4855" w:type="dxa"/>
            <w:hideMark/>
          </w:tcPr>
          <w:p w14:paraId="649DE699" w14:textId="77777777" w:rsidR="00F42E93" w:rsidRPr="00CE3FA8" w:rsidRDefault="00F42E93" w:rsidP="00911FD5">
            <w:pPr>
              <w:pStyle w:val="NoSpacing"/>
            </w:pPr>
            <w:r w:rsidRPr="00CE3FA8">
              <w:t xml:space="preserve">Autophagy; Cell Cycle/DNA Damage; Membrane Transporter/Ion Channel; Neuronal </w:t>
            </w:r>
            <w:r>
              <w:t>Signalling</w:t>
            </w:r>
          </w:p>
        </w:tc>
      </w:tr>
      <w:tr w:rsidR="00F42E93" w:rsidRPr="00CE3FA8" w14:paraId="5B755515" w14:textId="77777777" w:rsidTr="00911FD5">
        <w:trPr>
          <w:trHeight w:val="495"/>
        </w:trPr>
        <w:tc>
          <w:tcPr>
            <w:tcW w:w="2710" w:type="dxa"/>
            <w:hideMark/>
          </w:tcPr>
          <w:p w14:paraId="747C15BF" w14:textId="77777777" w:rsidR="00F42E93" w:rsidRPr="00CE3FA8" w:rsidRDefault="00F42E93" w:rsidP="00911FD5">
            <w:pPr>
              <w:pStyle w:val="NoSpacing"/>
            </w:pPr>
            <w:r w:rsidRPr="00CE3FA8">
              <w:t>Rucaparib (phosphate)</w:t>
            </w:r>
          </w:p>
        </w:tc>
        <w:tc>
          <w:tcPr>
            <w:tcW w:w="2992" w:type="dxa"/>
            <w:hideMark/>
          </w:tcPr>
          <w:p w14:paraId="575B3C64" w14:textId="77777777" w:rsidR="00F42E93" w:rsidRPr="00CE3FA8" w:rsidRDefault="00F42E93" w:rsidP="00911FD5">
            <w:pPr>
              <w:pStyle w:val="NoSpacing"/>
            </w:pPr>
            <w:r w:rsidRPr="00CE3FA8">
              <w:t>AG-014699 phosphate;</w:t>
            </w:r>
            <w:r>
              <w:t xml:space="preserve"> </w:t>
            </w:r>
            <w:r w:rsidRPr="00CE3FA8">
              <w:t>PF-01367338 phosphate</w:t>
            </w:r>
          </w:p>
        </w:tc>
        <w:tc>
          <w:tcPr>
            <w:tcW w:w="3310" w:type="dxa"/>
            <w:hideMark/>
          </w:tcPr>
          <w:p w14:paraId="6228B9D8" w14:textId="77777777" w:rsidR="00F42E93" w:rsidRPr="00CE3FA8" w:rsidRDefault="00F42E93" w:rsidP="00911FD5">
            <w:pPr>
              <w:pStyle w:val="NoSpacing"/>
            </w:pPr>
            <w:r w:rsidRPr="00CE3FA8">
              <w:t>PARP</w:t>
            </w:r>
          </w:p>
        </w:tc>
        <w:tc>
          <w:tcPr>
            <w:tcW w:w="4855" w:type="dxa"/>
            <w:hideMark/>
          </w:tcPr>
          <w:p w14:paraId="4F6E746D" w14:textId="77777777" w:rsidR="00F42E93" w:rsidRPr="00CE3FA8" w:rsidRDefault="00F42E93" w:rsidP="00911FD5">
            <w:pPr>
              <w:pStyle w:val="NoSpacing"/>
            </w:pPr>
            <w:r w:rsidRPr="00CE3FA8">
              <w:t>Cell Cycle/DNA Damage; Epigenetics</w:t>
            </w:r>
          </w:p>
        </w:tc>
      </w:tr>
      <w:tr w:rsidR="00F42E93" w:rsidRPr="00CE3FA8" w14:paraId="112A33A3" w14:textId="77777777" w:rsidTr="00911FD5">
        <w:trPr>
          <w:trHeight w:val="495"/>
        </w:trPr>
        <w:tc>
          <w:tcPr>
            <w:tcW w:w="2710" w:type="dxa"/>
            <w:hideMark/>
          </w:tcPr>
          <w:p w14:paraId="3F4DFE84" w14:textId="77777777" w:rsidR="00F42E93" w:rsidRPr="00CE3FA8" w:rsidRDefault="00F42E93" w:rsidP="00911FD5">
            <w:pPr>
              <w:pStyle w:val="NoSpacing"/>
            </w:pPr>
            <w:r w:rsidRPr="00CE3FA8">
              <w:t>Ruxolitinib</w:t>
            </w:r>
          </w:p>
        </w:tc>
        <w:tc>
          <w:tcPr>
            <w:tcW w:w="2992" w:type="dxa"/>
            <w:hideMark/>
          </w:tcPr>
          <w:p w14:paraId="2E29D968" w14:textId="77777777" w:rsidR="00F42E93" w:rsidRPr="00CE3FA8" w:rsidRDefault="00F42E93" w:rsidP="00911FD5">
            <w:pPr>
              <w:pStyle w:val="NoSpacing"/>
            </w:pPr>
            <w:r w:rsidRPr="00CE3FA8">
              <w:t>INCB018424</w:t>
            </w:r>
          </w:p>
        </w:tc>
        <w:tc>
          <w:tcPr>
            <w:tcW w:w="3310" w:type="dxa"/>
            <w:hideMark/>
          </w:tcPr>
          <w:p w14:paraId="16864140" w14:textId="77777777" w:rsidR="00F42E93" w:rsidRPr="00CE3FA8" w:rsidRDefault="00F42E93" w:rsidP="00911FD5">
            <w:pPr>
              <w:pStyle w:val="NoSpacing"/>
            </w:pPr>
            <w:r w:rsidRPr="00CE3FA8">
              <w:t>Autophagy; JAK; Mitophagy</w:t>
            </w:r>
          </w:p>
        </w:tc>
        <w:tc>
          <w:tcPr>
            <w:tcW w:w="4855" w:type="dxa"/>
            <w:hideMark/>
          </w:tcPr>
          <w:p w14:paraId="3781FF41" w14:textId="77777777" w:rsidR="00F42E93" w:rsidRPr="00CE3FA8" w:rsidRDefault="00F42E93" w:rsidP="00911FD5">
            <w:pPr>
              <w:pStyle w:val="NoSpacing"/>
            </w:pPr>
            <w:r w:rsidRPr="00CE3FA8">
              <w:t xml:space="preserve">Autophagy; Epigenetics; JAK/STAT </w:t>
            </w:r>
            <w:r>
              <w:t>Signalling</w:t>
            </w:r>
            <w:r w:rsidRPr="00CE3FA8">
              <w:t>; Stem Cell/Wnt</w:t>
            </w:r>
          </w:p>
        </w:tc>
      </w:tr>
      <w:tr w:rsidR="00F42E93" w:rsidRPr="00CE3FA8" w14:paraId="36DF79E9" w14:textId="77777777" w:rsidTr="00911FD5">
        <w:trPr>
          <w:trHeight w:val="495"/>
        </w:trPr>
        <w:tc>
          <w:tcPr>
            <w:tcW w:w="2710" w:type="dxa"/>
            <w:hideMark/>
          </w:tcPr>
          <w:p w14:paraId="1B0BB195" w14:textId="77777777" w:rsidR="00F42E93" w:rsidRPr="00CE3FA8" w:rsidRDefault="00F42E93" w:rsidP="00911FD5">
            <w:pPr>
              <w:pStyle w:val="NoSpacing"/>
            </w:pPr>
            <w:r w:rsidRPr="00CE3FA8">
              <w:t>Salicylic acid</w:t>
            </w:r>
          </w:p>
        </w:tc>
        <w:tc>
          <w:tcPr>
            <w:tcW w:w="2992" w:type="dxa"/>
            <w:hideMark/>
          </w:tcPr>
          <w:p w14:paraId="2AA871E7" w14:textId="77777777" w:rsidR="00F42E93" w:rsidRPr="00CE3FA8" w:rsidRDefault="00F42E93" w:rsidP="00911FD5">
            <w:pPr>
              <w:pStyle w:val="NoSpacing"/>
            </w:pPr>
            <w:r w:rsidRPr="00CE3FA8">
              <w:t>2-Hydroxybenzoic acid</w:t>
            </w:r>
          </w:p>
        </w:tc>
        <w:tc>
          <w:tcPr>
            <w:tcW w:w="3310" w:type="dxa"/>
            <w:hideMark/>
          </w:tcPr>
          <w:p w14:paraId="1B267D6B" w14:textId="77777777" w:rsidR="00F42E93" w:rsidRPr="00CE3FA8" w:rsidRDefault="00F42E93" w:rsidP="00911FD5">
            <w:pPr>
              <w:pStyle w:val="NoSpacing"/>
            </w:pPr>
            <w:r w:rsidRPr="00CE3FA8">
              <w:t>Autophagy; COX; Endogenous Metabolite; Mitophagy</w:t>
            </w:r>
          </w:p>
        </w:tc>
        <w:tc>
          <w:tcPr>
            <w:tcW w:w="4855" w:type="dxa"/>
            <w:hideMark/>
          </w:tcPr>
          <w:p w14:paraId="2EA624D3" w14:textId="77777777" w:rsidR="00F42E93" w:rsidRPr="00CE3FA8" w:rsidRDefault="00F42E93" w:rsidP="00911FD5">
            <w:pPr>
              <w:pStyle w:val="NoSpacing"/>
            </w:pPr>
            <w:r w:rsidRPr="00CE3FA8">
              <w:t>Autophagy; Immunology/Inflammation; Metabolic Enzyme/Protease</w:t>
            </w:r>
          </w:p>
        </w:tc>
      </w:tr>
      <w:tr w:rsidR="00F42E93" w:rsidRPr="00CE3FA8" w14:paraId="2E10BCDB" w14:textId="77777777" w:rsidTr="00911FD5">
        <w:trPr>
          <w:trHeight w:val="300"/>
        </w:trPr>
        <w:tc>
          <w:tcPr>
            <w:tcW w:w="2710" w:type="dxa"/>
            <w:hideMark/>
          </w:tcPr>
          <w:p w14:paraId="3654AF85" w14:textId="77777777" w:rsidR="00F42E93" w:rsidRPr="00CE3FA8" w:rsidRDefault="00F42E93" w:rsidP="00911FD5">
            <w:pPr>
              <w:pStyle w:val="NoSpacing"/>
            </w:pPr>
            <w:r w:rsidRPr="00CE3FA8">
              <w:t>Selumetinib</w:t>
            </w:r>
          </w:p>
        </w:tc>
        <w:tc>
          <w:tcPr>
            <w:tcW w:w="2992" w:type="dxa"/>
            <w:hideMark/>
          </w:tcPr>
          <w:p w14:paraId="69DE4CEB" w14:textId="77777777" w:rsidR="00F42E93" w:rsidRPr="00CE3FA8" w:rsidRDefault="00F42E93" w:rsidP="00911FD5">
            <w:pPr>
              <w:pStyle w:val="NoSpacing"/>
            </w:pPr>
            <w:r w:rsidRPr="00CE3FA8">
              <w:t>AZD6244;</w:t>
            </w:r>
            <w:r>
              <w:t xml:space="preserve"> </w:t>
            </w:r>
            <w:r w:rsidRPr="00CE3FA8">
              <w:t>ARRY-142886</w:t>
            </w:r>
          </w:p>
        </w:tc>
        <w:tc>
          <w:tcPr>
            <w:tcW w:w="3310" w:type="dxa"/>
            <w:hideMark/>
          </w:tcPr>
          <w:p w14:paraId="1039B7C7" w14:textId="77777777" w:rsidR="00F42E93" w:rsidRPr="00CE3FA8" w:rsidRDefault="00F42E93" w:rsidP="00911FD5">
            <w:pPr>
              <w:pStyle w:val="NoSpacing"/>
            </w:pPr>
            <w:r w:rsidRPr="00CE3FA8">
              <w:t>MEK</w:t>
            </w:r>
          </w:p>
        </w:tc>
        <w:tc>
          <w:tcPr>
            <w:tcW w:w="4855" w:type="dxa"/>
            <w:hideMark/>
          </w:tcPr>
          <w:p w14:paraId="114C100F" w14:textId="77777777" w:rsidR="00F42E93" w:rsidRPr="00CE3FA8" w:rsidRDefault="00F42E93" w:rsidP="00911FD5">
            <w:pPr>
              <w:pStyle w:val="NoSpacing"/>
            </w:pPr>
            <w:r w:rsidRPr="00CE3FA8">
              <w:t>MAPK/ERK Pathway</w:t>
            </w:r>
          </w:p>
        </w:tc>
      </w:tr>
      <w:tr w:rsidR="00F42E93" w:rsidRPr="00CE3FA8" w14:paraId="13C14AFF" w14:textId="77777777" w:rsidTr="00911FD5">
        <w:trPr>
          <w:trHeight w:val="300"/>
        </w:trPr>
        <w:tc>
          <w:tcPr>
            <w:tcW w:w="2710" w:type="dxa"/>
            <w:hideMark/>
          </w:tcPr>
          <w:p w14:paraId="5329FA3E" w14:textId="77777777" w:rsidR="00F42E93" w:rsidRPr="00CE3FA8" w:rsidRDefault="00F42E93" w:rsidP="00911FD5">
            <w:pPr>
              <w:pStyle w:val="NoSpacing"/>
            </w:pPr>
            <w:r w:rsidRPr="00CE3FA8">
              <w:t>Sertraline (hydrochloride)</w:t>
            </w:r>
          </w:p>
        </w:tc>
        <w:tc>
          <w:tcPr>
            <w:tcW w:w="2992" w:type="dxa"/>
            <w:hideMark/>
          </w:tcPr>
          <w:p w14:paraId="0C7210D1" w14:textId="77777777" w:rsidR="00F42E93" w:rsidRPr="00CE3FA8" w:rsidRDefault="00F42E93" w:rsidP="00911FD5">
            <w:pPr>
              <w:pStyle w:val="NoSpacing"/>
            </w:pPr>
            <w:r w:rsidRPr="00CE3FA8">
              <w:t> </w:t>
            </w:r>
          </w:p>
        </w:tc>
        <w:tc>
          <w:tcPr>
            <w:tcW w:w="3310" w:type="dxa"/>
            <w:hideMark/>
          </w:tcPr>
          <w:p w14:paraId="0EFBD1CF" w14:textId="77777777" w:rsidR="00F42E93" w:rsidRPr="00CE3FA8" w:rsidRDefault="00F42E93" w:rsidP="00911FD5">
            <w:pPr>
              <w:pStyle w:val="NoSpacing"/>
            </w:pPr>
            <w:r w:rsidRPr="00CE3FA8">
              <w:t>Serotonin Transporter</w:t>
            </w:r>
          </w:p>
        </w:tc>
        <w:tc>
          <w:tcPr>
            <w:tcW w:w="4855" w:type="dxa"/>
            <w:hideMark/>
          </w:tcPr>
          <w:p w14:paraId="6DACA84C" w14:textId="77777777" w:rsidR="00F42E93" w:rsidRPr="00CE3FA8" w:rsidRDefault="00F42E93" w:rsidP="00911FD5">
            <w:pPr>
              <w:pStyle w:val="NoSpacing"/>
            </w:pPr>
            <w:r w:rsidRPr="00CE3FA8">
              <w:t xml:space="preserve">Neuronal </w:t>
            </w:r>
            <w:r>
              <w:t>Signalling</w:t>
            </w:r>
          </w:p>
        </w:tc>
      </w:tr>
      <w:tr w:rsidR="00F42E93" w:rsidRPr="00CE3FA8" w14:paraId="71A6C2C8" w14:textId="77777777" w:rsidTr="00911FD5">
        <w:trPr>
          <w:trHeight w:val="300"/>
        </w:trPr>
        <w:tc>
          <w:tcPr>
            <w:tcW w:w="2710" w:type="dxa"/>
            <w:hideMark/>
          </w:tcPr>
          <w:p w14:paraId="7966D4F3" w14:textId="77777777" w:rsidR="00F42E93" w:rsidRPr="00CE3FA8" w:rsidRDefault="00F42E93" w:rsidP="00911FD5">
            <w:pPr>
              <w:pStyle w:val="NoSpacing"/>
            </w:pPr>
            <w:r w:rsidRPr="00CE3FA8">
              <w:t>Sildenafil</w:t>
            </w:r>
          </w:p>
        </w:tc>
        <w:tc>
          <w:tcPr>
            <w:tcW w:w="2992" w:type="dxa"/>
            <w:hideMark/>
          </w:tcPr>
          <w:p w14:paraId="790476F2" w14:textId="77777777" w:rsidR="00F42E93" w:rsidRPr="00CE3FA8" w:rsidRDefault="00F42E93" w:rsidP="00911FD5">
            <w:pPr>
              <w:pStyle w:val="NoSpacing"/>
            </w:pPr>
            <w:r w:rsidRPr="00CE3FA8">
              <w:t>UK-92480</w:t>
            </w:r>
          </w:p>
        </w:tc>
        <w:tc>
          <w:tcPr>
            <w:tcW w:w="3310" w:type="dxa"/>
            <w:hideMark/>
          </w:tcPr>
          <w:p w14:paraId="3B5407BE" w14:textId="77777777" w:rsidR="00F42E93" w:rsidRPr="00CE3FA8" w:rsidRDefault="00F42E93" w:rsidP="00911FD5">
            <w:pPr>
              <w:pStyle w:val="NoSpacing"/>
            </w:pPr>
            <w:r w:rsidRPr="00CE3FA8">
              <w:t>Autophagy; Phosphodiesterase (PDE)</w:t>
            </w:r>
          </w:p>
        </w:tc>
        <w:tc>
          <w:tcPr>
            <w:tcW w:w="4855" w:type="dxa"/>
            <w:hideMark/>
          </w:tcPr>
          <w:p w14:paraId="21B9D82C" w14:textId="77777777" w:rsidR="00F42E93" w:rsidRPr="00CE3FA8" w:rsidRDefault="00F42E93" w:rsidP="00911FD5">
            <w:pPr>
              <w:pStyle w:val="NoSpacing"/>
            </w:pPr>
            <w:r w:rsidRPr="00CE3FA8">
              <w:t>Autophagy; Metabolic Enzyme/Protease</w:t>
            </w:r>
          </w:p>
        </w:tc>
      </w:tr>
      <w:tr w:rsidR="00F42E93" w:rsidRPr="00CE3FA8" w14:paraId="5431874A" w14:textId="77777777" w:rsidTr="00911FD5">
        <w:trPr>
          <w:trHeight w:val="495"/>
        </w:trPr>
        <w:tc>
          <w:tcPr>
            <w:tcW w:w="2710" w:type="dxa"/>
            <w:hideMark/>
          </w:tcPr>
          <w:p w14:paraId="258B78B4" w14:textId="77777777" w:rsidR="00F42E93" w:rsidRPr="00CE3FA8" w:rsidRDefault="00F42E93" w:rsidP="00911FD5">
            <w:pPr>
              <w:pStyle w:val="NoSpacing"/>
            </w:pPr>
            <w:r w:rsidRPr="00CE3FA8">
              <w:t>Silibinin</w:t>
            </w:r>
          </w:p>
        </w:tc>
        <w:tc>
          <w:tcPr>
            <w:tcW w:w="2992" w:type="dxa"/>
            <w:hideMark/>
          </w:tcPr>
          <w:p w14:paraId="72A26994" w14:textId="77777777" w:rsidR="00F42E93" w:rsidRPr="00CE3FA8" w:rsidRDefault="00F42E93" w:rsidP="00911FD5">
            <w:pPr>
              <w:pStyle w:val="NoSpacing"/>
            </w:pPr>
            <w:r w:rsidRPr="00CE3FA8">
              <w:t>Silybin;</w:t>
            </w:r>
            <w:r>
              <w:t xml:space="preserve"> </w:t>
            </w:r>
            <w:r w:rsidRPr="00CE3FA8">
              <w:t>Silibinin A;</w:t>
            </w:r>
            <w:r>
              <w:t xml:space="preserve"> </w:t>
            </w:r>
            <w:r w:rsidRPr="00CE3FA8">
              <w:t>Silymarin I</w:t>
            </w:r>
          </w:p>
        </w:tc>
        <w:tc>
          <w:tcPr>
            <w:tcW w:w="3310" w:type="dxa"/>
            <w:hideMark/>
          </w:tcPr>
          <w:p w14:paraId="5BB94AF3" w14:textId="77777777" w:rsidR="00F42E93" w:rsidRPr="00CE3FA8" w:rsidRDefault="00F42E93" w:rsidP="00911FD5">
            <w:pPr>
              <w:pStyle w:val="NoSpacing"/>
            </w:pPr>
            <w:r w:rsidRPr="00CE3FA8">
              <w:t>Autophagy; Reactive Oxygen Species</w:t>
            </w:r>
          </w:p>
        </w:tc>
        <w:tc>
          <w:tcPr>
            <w:tcW w:w="4855" w:type="dxa"/>
            <w:hideMark/>
          </w:tcPr>
          <w:p w14:paraId="6E7D339A" w14:textId="77777777" w:rsidR="00F42E93" w:rsidRPr="00CE3FA8" w:rsidRDefault="00F42E93" w:rsidP="00911FD5">
            <w:pPr>
              <w:pStyle w:val="NoSpacing"/>
            </w:pPr>
            <w:r w:rsidRPr="00CE3FA8">
              <w:t>Autophagy; Immunology/Inflammation; Metabolic Enzyme/Protease; NF-κB</w:t>
            </w:r>
          </w:p>
        </w:tc>
      </w:tr>
      <w:tr w:rsidR="00F42E93" w:rsidRPr="00CE3FA8" w14:paraId="7272EBB6" w14:textId="77777777" w:rsidTr="00911FD5">
        <w:trPr>
          <w:trHeight w:val="300"/>
        </w:trPr>
        <w:tc>
          <w:tcPr>
            <w:tcW w:w="2710" w:type="dxa"/>
            <w:hideMark/>
          </w:tcPr>
          <w:p w14:paraId="0B2014E7" w14:textId="77777777" w:rsidR="00F42E93" w:rsidRPr="00CE3FA8" w:rsidRDefault="00F42E93" w:rsidP="00911FD5">
            <w:pPr>
              <w:pStyle w:val="NoSpacing"/>
            </w:pPr>
            <w:r w:rsidRPr="00CE3FA8">
              <w:t>Sitagliptin</w:t>
            </w:r>
          </w:p>
        </w:tc>
        <w:tc>
          <w:tcPr>
            <w:tcW w:w="2992" w:type="dxa"/>
            <w:hideMark/>
          </w:tcPr>
          <w:p w14:paraId="68CE8E6C" w14:textId="77777777" w:rsidR="00F42E93" w:rsidRPr="00CE3FA8" w:rsidRDefault="00F42E93" w:rsidP="00911FD5">
            <w:pPr>
              <w:pStyle w:val="NoSpacing"/>
            </w:pPr>
            <w:r w:rsidRPr="00CE3FA8">
              <w:t>MK0431</w:t>
            </w:r>
          </w:p>
        </w:tc>
        <w:tc>
          <w:tcPr>
            <w:tcW w:w="3310" w:type="dxa"/>
            <w:hideMark/>
          </w:tcPr>
          <w:p w14:paraId="573AC164" w14:textId="77777777" w:rsidR="00F42E93" w:rsidRPr="00CE3FA8" w:rsidRDefault="00F42E93" w:rsidP="00911FD5">
            <w:pPr>
              <w:pStyle w:val="NoSpacing"/>
            </w:pPr>
            <w:r w:rsidRPr="00CE3FA8">
              <w:t>Autophagy; Dipeptidyl Peptidase</w:t>
            </w:r>
          </w:p>
        </w:tc>
        <w:tc>
          <w:tcPr>
            <w:tcW w:w="4855" w:type="dxa"/>
            <w:hideMark/>
          </w:tcPr>
          <w:p w14:paraId="0419F259" w14:textId="77777777" w:rsidR="00F42E93" w:rsidRPr="00CE3FA8" w:rsidRDefault="00F42E93" w:rsidP="00911FD5">
            <w:pPr>
              <w:pStyle w:val="NoSpacing"/>
            </w:pPr>
            <w:r w:rsidRPr="00CE3FA8">
              <w:t>Autophagy; Metabolic Enzyme/Protease</w:t>
            </w:r>
          </w:p>
        </w:tc>
      </w:tr>
      <w:tr w:rsidR="00F42E93" w:rsidRPr="00CE3FA8" w14:paraId="7DFFD5E4" w14:textId="77777777" w:rsidTr="00911FD5">
        <w:trPr>
          <w:trHeight w:val="495"/>
        </w:trPr>
        <w:tc>
          <w:tcPr>
            <w:tcW w:w="2710" w:type="dxa"/>
            <w:hideMark/>
          </w:tcPr>
          <w:p w14:paraId="3DC9ABD7" w14:textId="77777777" w:rsidR="00F42E93" w:rsidRPr="00CE3FA8" w:rsidRDefault="00F42E93" w:rsidP="00911FD5">
            <w:pPr>
              <w:pStyle w:val="NoSpacing"/>
            </w:pPr>
            <w:r w:rsidRPr="00CE3FA8">
              <w:t>Sodium phenylbutyrate</w:t>
            </w:r>
          </w:p>
        </w:tc>
        <w:tc>
          <w:tcPr>
            <w:tcW w:w="2992" w:type="dxa"/>
            <w:hideMark/>
          </w:tcPr>
          <w:p w14:paraId="7CD2215B" w14:textId="77777777" w:rsidR="00F42E93" w:rsidRPr="00CE3FA8" w:rsidRDefault="00F42E93" w:rsidP="00911FD5">
            <w:pPr>
              <w:pStyle w:val="NoSpacing"/>
            </w:pPr>
            <w:r w:rsidRPr="00CE3FA8">
              <w:t>Sodium 4-phenylbutyrate;</w:t>
            </w:r>
            <w:r>
              <w:t xml:space="preserve"> </w:t>
            </w:r>
            <w:r w:rsidRPr="00CE3FA8">
              <w:t>TriButyrate</w:t>
            </w:r>
          </w:p>
        </w:tc>
        <w:tc>
          <w:tcPr>
            <w:tcW w:w="3310" w:type="dxa"/>
            <w:hideMark/>
          </w:tcPr>
          <w:p w14:paraId="2456A07D" w14:textId="77777777" w:rsidR="00F42E93" w:rsidRPr="00CE3FA8" w:rsidRDefault="00F42E93" w:rsidP="00911FD5">
            <w:pPr>
              <w:pStyle w:val="NoSpacing"/>
            </w:pPr>
            <w:r w:rsidRPr="00CE3FA8">
              <w:t>Autophagy; HDAC</w:t>
            </w:r>
          </w:p>
        </w:tc>
        <w:tc>
          <w:tcPr>
            <w:tcW w:w="4855" w:type="dxa"/>
            <w:hideMark/>
          </w:tcPr>
          <w:p w14:paraId="2A579BC6" w14:textId="77777777" w:rsidR="00F42E93" w:rsidRPr="00CE3FA8" w:rsidRDefault="00F42E93" w:rsidP="00911FD5">
            <w:pPr>
              <w:pStyle w:val="NoSpacing"/>
            </w:pPr>
            <w:r w:rsidRPr="00CE3FA8">
              <w:t>Autophagy; Cell Cycle/DNA Damage; Epigenetics</w:t>
            </w:r>
          </w:p>
        </w:tc>
      </w:tr>
      <w:tr w:rsidR="00F42E93" w:rsidRPr="00CE3FA8" w14:paraId="47A4D742" w14:textId="77777777" w:rsidTr="00911FD5">
        <w:trPr>
          <w:trHeight w:val="495"/>
        </w:trPr>
        <w:tc>
          <w:tcPr>
            <w:tcW w:w="2710" w:type="dxa"/>
            <w:hideMark/>
          </w:tcPr>
          <w:p w14:paraId="5ABD794C" w14:textId="77777777" w:rsidR="00F42E93" w:rsidRPr="00CE3FA8" w:rsidRDefault="00F42E93" w:rsidP="00911FD5">
            <w:pPr>
              <w:pStyle w:val="NoSpacing"/>
            </w:pPr>
            <w:r w:rsidRPr="00CE3FA8">
              <w:t>Sorafenib</w:t>
            </w:r>
          </w:p>
        </w:tc>
        <w:tc>
          <w:tcPr>
            <w:tcW w:w="2992" w:type="dxa"/>
            <w:hideMark/>
          </w:tcPr>
          <w:p w14:paraId="31E340FC" w14:textId="77777777" w:rsidR="00F42E93" w:rsidRPr="00CE3FA8" w:rsidRDefault="00F42E93" w:rsidP="00911FD5">
            <w:pPr>
              <w:pStyle w:val="NoSpacing"/>
            </w:pPr>
            <w:r w:rsidRPr="00CE3FA8">
              <w:t>Bay 43-9006</w:t>
            </w:r>
          </w:p>
        </w:tc>
        <w:tc>
          <w:tcPr>
            <w:tcW w:w="3310" w:type="dxa"/>
            <w:hideMark/>
          </w:tcPr>
          <w:p w14:paraId="7640DE5B" w14:textId="77777777" w:rsidR="00F42E93" w:rsidRPr="00CE3FA8" w:rsidRDefault="00F42E93" w:rsidP="00911FD5">
            <w:pPr>
              <w:pStyle w:val="NoSpacing"/>
            </w:pPr>
            <w:r w:rsidRPr="00CE3FA8">
              <w:t>Autophagy; FLT3; Raf; VEGFR</w:t>
            </w:r>
          </w:p>
        </w:tc>
        <w:tc>
          <w:tcPr>
            <w:tcW w:w="4855" w:type="dxa"/>
            <w:hideMark/>
          </w:tcPr>
          <w:p w14:paraId="319F4EF5" w14:textId="77777777" w:rsidR="00F42E93" w:rsidRPr="00CE3FA8" w:rsidRDefault="00F42E93" w:rsidP="00911FD5">
            <w:pPr>
              <w:pStyle w:val="NoSpacing"/>
            </w:pPr>
            <w:r w:rsidRPr="00CE3FA8">
              <w:t>Autophagy; MAPK/ERK Pathway; Protein Tyrosine Kinase/RTK</w:t>
            </w:r>
          </w:p>
        </w:tc>
      </w:tr>
      <w:tr w:rsidR="00F42E93" w:rsidRPr="00CE3FA8" w14:paraId="3645EE6F" w14:textId="77777777" w:rsidTr="00911FD5">
        <w:trPr>
          <w:trHeight w:val="300"/>
        </w:trPr>
        <w:tc>
          <w:tcPr>
            <w:tcW w:w="2710" w:type="dxa"/>
            <w:hideMark/>
          </w:tcPr>
          <w:p w14:paraId="19E2D90B" w14:textId="77777777" w:rsidR="00F42E93" w:rsidRPr="00CE3FA8" w:rsidRDefault="00F42E93" w:rsidP="00911FD5">
            <w:pPr>
              <w:pStyle w:val="NoSpacing"/>
            </w:pPr>
            <w:r w:rsidRPr="00CE3FA8">
              <w:lastRenderedPageBreak/>
              <w:t>Sulfasalazine</w:t>
            </w:r>
          </w:p>
        </w:tc>
        <w:tc>
          <w:tcPr>
            <w:tcW w:w="2992" w:type="dxa"/>
            <w:hideMark/>
          </w:tcPr>
          <w:p w14:paraId="2EAD3B36" w14:textId="77777777" w:rsidR="00F42E93" w:rsidRPr="00CE3FA8" w:rsidRDefault="00F42E93" w:rsidP="00911FD5">
            <w:pPr>
              <w:pStyle w:val="NoSpacing"/>
            </w:pPr>
            <w:r w:rsidRPr="00CE3FA8">
              <w:t>NSC 667219</w:t>
            </w:r>
          </w:p>
        </w:tc>
        <w:tc>
          <w:tcPr>
            <w:tcW w:w="3310" w:type="dxa"/>
            <w:hideMark/>
          </w:tcPr>
          <w:p w14:paraId="46C553A5" w14:textId="77777777" w:rsidR="00F42E93" w:rsidRPr="00CE3FA8" w:rsidRDefault="00F42E93" w:rsidP="00911FD5">
            <w:pPr>
              <w:pStyle w:val="NoSpacing"/>
            </w:pPr>
            <w:r w:rsidRPr="00CE3FA8">
              <w:t>Autophagy; NF-κB</w:t>
            </w:r>
          </w:p>
        </w:tc>
        <w:tc>
          <w:tcPr>
            <w:tcW w:w="4855" w:type="dxa"/>
            <w:hideMark/>
          </w:tcPr>
          <w:p w14:paraId="1B26B04B" w14:textId="77777777" w:rsidR="00F42E93" w:rsidRPr="00CE3FA8" w:rsidRDefault="00F42E93" w:rsidP="00911FD5">
            <w:pPr>
              <w:pStyle w:val="NoSpacing"/>
            </w:pPr>
            <w:r w:rsidRPr="00CE3FA8">
              <w:t>Autophagy; NF-κB</w:t>
            </w:r>
          </w:p>
        </w:tc>
      </w:tr>
      <w:tr w:rsidR="00F42E93" w:rsidRPr="00CE3FA8" w14:paraId="64ECB027" w14:textId="77777777" w:rsidTr="00911FD5">
        <w:trPr>
          <w:trHeight w:val="300"/>
        </w:trPr>
        <w:tc>
          <w:tcPr>
            <w:tcW w:w="2710" w:type="dxa"/>
            <w:hideMark/>
          </w:tcPr>
          <w:p w14:paraId="33D8F337" w14:textId="77777777" w:rsidR="00F42E93" w:rsidRPr="00CE3FA8" w:rsidRDefault="00F42E93" w:rsidP="00911FD5">
            <w:pPr>
              <w:pStyle w:val="NoSpacing"/>
            </w:pPr>
            <w:r w:rsidRPr="00CE3FA8">
              <w:t>Sunitinib</w:t>
            </w:r>
          </w:p>
        </w:tc>
        <w:tc>
          <w:tcPr>
            <w:tcW w:w="2992" w:type="dxa"/>
            <w:hideMark/>
          </w:tcPr>
          <w:p w14:paraId="24F7451F" w14:textId="77777777" w:rsidR="00F42E93" w:rsidRPr="00CE3FA8" w:rsidRDefault="00F42E93" w:rsidP="00911FD5">
            <w:pPr>
              <w:pStyle w:val="NoSpacing"/>
            </w:pPr>
            <w:r w:rsidRPr="00CE3FA8">
              <w:t>SU 11248</w:t>
            </w:r>
          </w:p>
        </w:tc>
        <w:tc>
          <w:tcPr>
            <w:tcW w:w="3310" w:type="dxa"/>
            <w:hideMark/>
          </w:tcPr>
          <w:p w14:paraId="3D237C52" w14:textId="77777777" w:rsidR="00F42E93" w:rsidRPr="00CE3FA8" w:rsidRDefault="00F42E93" w:rsidP="00911FD5">
            <w:pPr>
              <w:pStyle w:val="NoSpacing"/>
            </w:pPr>
            <w:r w:rsidRPr="00CE3FA8">
              <w:t>Autophagy; Mitophagy; PDGFR; VEGFR</w:t>
            </w:r>
          </w:p>
        </w:tc>
        <w:tc>
          <w:tcPr>
            <w:tcW w:w="4855" w:type="dxa"/>
            <w:hideMark/>
          </w:tcPr>
          <w:p w14:paraId="15652943" w14:textId="77777777" w:rsidR="00F42E93" w:rsidRPr="00CE3FA8" w:rsidRDefault="00F42E93" w:rsidP="00911FD5">
            <w:pPr>
              <w:pStyle w:val="NoSpacing"/>
            </w:pPr>
            <w:r w:rsidRPr="00CE3FA8">
              <w:t>Autophagy; Protein Tyrosine Kinase/RTK</w:t>
            </w:r>
          </w:p>
        </w:tc>
      </w:tr>
      <w:tr w:rsidR="00F42E93" w:rsidRPr="00CE3FA8" w14:paraId="2628B1EB" w14:textId="77777777" w:rsidTr="00911FD5">
        <w:trPr>
          <w:trHeight w:val="975"/>
        </w:trPr>
        <w:tc>
          <w:tcPr>
            <w:tcW w:w="2710" w:type="dxa"/>
            <w:hideMark/>
          </w:tcPr>
          <w:p w14:paraId="672EA693" w14:textId="77777777" w:rsidR="00F42E93" w:rsidRPr="00CE3FA8" w:rsidRDefault="00F42E93" w:rsidP="00911FD5">
            <w:pPr>
              <w:pStyle w:val="NoSpacing"/>
            </w:pPr>
            <w:r w:rsidRPr="00CE3FA8">
              <w:t>Tacrolimus (monohydrate)</w:t>
            </w:r>
          </w:p>
        </w:tc>
        <w:tc>
          <w:tcPr>
            <w:tcW w:w="2992" w:type="dxa"/>
            <w:hideMark/>
          </w:tcPr>
          <w:p w14:paraId="03B95083" w14:textId="77777777" w:rsidR="00F42E93" w:rsidRPr="00CE3FA8" w:rsidRDefault="00F42E93" w:rsidP="00911FD5">
            <w:pPr>
              <w:pStyle w:val="NoSpacing"/>
            </w:pPr>
            <w:r w:rsidRPr="00CE3FA8">
              <w:t>FK506 (monohydrate);</w:t>
            </w:r>
            <w:r>
              <w:t xml:space="preserve"> </w:t>
            </w:r>
            <w:r w:rsidRPr="00CE3FA8">
              <w:t>Fujimycin (monohydrate);</w:t>
            </w:r>
            <w:r>
              <w:t xml:space="preserve"> </w:t>
            </w:r>
            <w:r w:rsidRPr="00CE3FA8">
              <w:t>FR900506 (monohydrate)</w:t>
            </w:r>
          </w:p>
        </w:tc>
        <w:tc>
          <w:tcPr>
            <w:tcW w:w="3310" w:type="dxa"/>
            <w:hideMark/>
          </w:tcPr>
          <w:p w14:paraId="775275C6" w14:textId="77777777" w:rsidR="00F42E93" w:rsidRPr="00CE3FA8" w:rsidRDefault="00F42E93" w:rsidP="00911FD5">
            <w:pPr>
              <w:pStyle w:val="NoSpacing"/>
            </w:pPr>
            <w:r w:rsidRPr="00CE3FA8">
              <w:t>Autophagy; FKBP; Phosphatase</w:t>
            </w:r>
          </w:p>
        </w:tc>
        <w:tc>
          <w:tcPr>
            <w:tcW w:w="4855" w:type="dxa"/>
            <w:hideMark/>
          </w:tcPr>
          <w:p w14:paraId="317D1202" w14:textId="77777777" w:rsidR="00F42E93" w:rsidRPr="00CE3FA8" w:rsidRDefault="00F42E93" w:rsidP="00911FD5">
            <w:pPr>
              <w:pStyle w:val="NoSpacing"/>
            </w:pPr>
            <w:r w:rsidRPr="00CE3FA8">
              <w:t>Apoptosis; Autophagy; Immunology/Inflammation; Metabolic Enzyme/Protease</w:t>
            </w:r>
          </w:p>
        </w:tc>
      </w:tr>
      <w:tr w:rsidR="00F42E93" w:rsidRPr="00CE3FA8" w14:paraId="00E313DC" w14:textId="77777777" w:rsidTr="00911FD5">
        <w:trPr>
          <w:trHeight w:val="300"/>
        </w:trPr>
        <w:tc>
          <w:tcPr>
            <w:tcW w:w="2710" w:type="dxa"/>
            <w:hideMark/>
          </w:tcPr>
          <w:p w14:paraId="023E3A06" w14:textId="77777777" w:rsidR="00F42E93" w:rsidRPr="00CE3FA8" w:rsidRDefault="00F42E93" w:rsidP="00911FD5">
            <w:pPr>
              <w:pStyle w:val="NoSpacing"/>
            </w:pPr>
            <w:r w:rsidRPr="00CE3FA8">
              <w:t>Talazoparib</w:t>
            </w:r>
          </w:p>
        </w:tc>
        <w:tc>
          <w:tcPr>
            <w:tcW w:w="2992" w:type="dxa"/>
            <w:hideMark/>
          </w:tcPr>
          <w:p w14:paraId="2844ADC1" w14:textId="77777777" w:rsidR="00F42E93" w:rsidRPr="00CE3FA8" w:rsidRDefault="00F42E93" w:rsidP="00911FD5">
            <w:pPr>
              <w:pStyle w:val="NoSpacing"/>
            </w:pPr>
            <w:r w:rsidRPr="00CE3FA8">
              <w:t>BMN-673;</w:t>
            </w:r>
            <w:r>
              <w:t xml:space="preserve"> </w:t>
            </w:r>
            <w:r w:rsidRPr="00CE3FA8">
              <w:t>LT-673</w:t>
            </w:r>
          </w:p>
        </w:tc>
        <w:tc>
          <w:tcPr>
            <w:tcW w:w="3310" w:type="dxa"/>
            <w:hideMark/>
          </w:tcPr>
          <w:p w14:paraId="6DCA9A15" w14:textId="77777777" w:rsidR="00F42E93" w:rsidRPr="00CE3FA8" w:rsidRDefault="00F42E93" w:rsidP="00911FD5">
            <w:pPr>
              <w:pStyle w:val="NoSpacing"/>
            </w:pPr>
            <w:r w:rsidRPr="00CE3FA8">
              <w:t>PARP</w:t>
            </w:r>
          </w:p>
        </w:tc>
        <w:tc>
          <w:tcPr>
            <w:tcW w:w="4855" w:type="dxa"/>
            <w:hideMark/>
          </w:tcPr>
          <w:p w14:paraId="108607BA" w14:textId="77777777" w:rsidR="00F42E93" w:rsidRPr="00CE3FA8" w:rsidRDefault="00F42E93" w:rsidP="00911FD5">
            <w:pPr>
              <w:pStyle w:val="NoSpacing"/>
            </w:pPr>
            <w:r w:rsidRPr="00CE3FA8">
              <w:t>Cell Cycle/DNA Damage; Epigenetics</w:t>
            </w:r>
          </w:p>
        </w:tc>
      </w:tr>
      <w:tr w:rsidR="00F42E93" w:rsidRPr="00CE3FA8" w14:paraId="1ABB191F" w14:textId="77777777" w:rsidTr="00911FD5">
        <w:trPr>
          <w:trHeight w:val="495"/>
        </w:trPr>
        <w:tc>
          <w:tcPr>
            <w:tcW w:w="2710" w:type="dxa"/>
            <w:hideMark/>
          </w:tcPr>
          <w:p w14:paraId="227D959F" w14:textId="77777777" w:rsidR="00F42E93" w:rsidRPr="00CE3FA8" w:rsidRDefault="00F42E93" w:rsidP="00911FD5">
            <w:pPr>
              <w:pStyle w:val="NoSpacing"/>
            </w:pPr>
            <w:r w:rsidRPr="00CE3FA8">
              <w:t>Tamoxifen</w:t>
            </w:r>
          </w:p>
        </w:tc>
        <w:tc>
          <w:tcPr>
            <w:tcW w:w="2992" w:type="dxa"/>
            <w:hideMark/>
          </w:tcPr>
          <w:p w14:paraId="46E1BF2B" w14:textId="77777777" w:rsidR="00F42E93" w:rsidRPr="00CE3FA8" w:rsidRDefault="00F42E93" w:rsidP="00911FD5">
            <w:pPr>
              <w:pStyle w:val="NoSpacing"/>
            </w:pPr>
            <w:r w:rsidRPr="00CE3FA8">
              <w:t>ICI47699;</w:t>
            </w:r>
            <w:r>
              <w:t xml:space="preserve"> </w:t>
            </w:r>
            <w:r w:rsidRPr="00CE3FA8">
              <w:t>Z-Tamoxifen;</w:t>
            </w:r>
            <w:r>
              <w:t xml:space="preserve"> </w:t>
            </w:r>
            <w:r w:rsidRPr="00CE3FA8">
              <w:t>trans-Tamoxifen</w:t>
            </w:r>
          </w:p>
        </w:tc>
        <w:tc>
          <w:tcPr>
            <w:tcW w:w="3310" w:type="dxa"/>
            <w:hideMark/>
          </w:tcPr>
          <w:p w14:paraId="5D6FA1C2" w14:textId="77777777" w:rsidR="00F42E93" w:rsidRPr="00CE3FA8" w:rsidRDefault="00F42E93" w:rsidP="00911FD5">
            <w:pPr>
              <w:pStyle w:val="NoSpacing"/>
            </w:pPr>
            <w:proofErr w:type="gramStart"/>
            <w:r w:rsidRPr="00CE3FA8">
              <w:t>Autophagy;</w:t>
            </w:r>
            <w:proofErr w:type="gramEnd"/>
            <w:r w:rsidRPr="00CE3FA8">
              <w:t xml:space="preserve"> </w:t>
            </w:r>
            <w:r>
              <w:t>Oe</w:t>
            </w:r>
            <w:r w:rsidRPr="00CE3FA8">
              <w:t>strogen Receptor/ERR</w:t>
            </w:r>
          </w:p>
        </w:tc>
        <w:tc>
          <w:tcPr>
            <w:tcW w:w="4855" w:type="dxa"/>
            <w:hideMark/>
          </w:tcPr>
          <w:p w14:paraId="1E9D7C6D" w14:textId="77777777" w:rsidR="00F42E93" w:rsidRPr="00CE3FA8" w:rsidRDefault="00F42E93" w:rsidP="00911FD5">
            <w:pPr>
              <w:pStyle w:val="NoSpacing"/>
            </w:pPr>
            <w:r w:rsidRPr="00CE3FA8">
              <w:t>Autophagy; Others</w:t>
            </w:r>
          </w:p>
        </w:tc>
      </w:tr>
      <w:tr w:rsidR="00F42E93" w:rsidRPr="00CE3FA8" w14:paraId="6B84889D" w14:textId="77777777" w:rsidTr="00911FD5">
        <w:trPr>
          <w:trHeight w:val="495"/>
        </w:trPr>
        <w:tc>
          <w:tcPr>
            <w:tcW w:w="2710" w:type="dxa"/>
            <w:hideMark/>
          </w:tcPr>
          <w:p w14:paraId="16BF8498" w14:textId="77777777" w:rsidR="00F42E93" w:rsidRPr="00CE3FA8" w:rsidRDefault="00F42E93" w:rsidP="00911FD5">
            <w:pPr>
              <w:pStyle w:val="NoSpacing"/>
            </w:pPr>
            <w:r w:rsidRPr="00CE3FA8">
              <w:t>Taurodeoxychloic Acid (sodium hydrate)</w:t>
            </w:r>
          </w:p>
        </w:tc>
        <w:tc>
          <w:tcPr>
            <w:tcW w:w="2992" w:type="dxa"/>
            <w:hideMark/>
          </w:tcPr>
          <w:p w14:paraId="4C4E75E3" w14:textId="77777777" w:rsidR="00F42E93" w:rsidRPr="00CE3FA8" w:rsidRDefault="00F42E93" w:rsidP="00911FD5">
            <w:pPr>
              <w:pStyle w:val="NoSpacing"/>
            </w:pPr>
            <w:r w:rsidRPr="00CE3FA8">
              <w:t>Sodium taurodeoxycholate monohydrate</w:t>
            </w:r>
          </w:p>
        </w:tc>
        <w:tc>
          <w:tcPr>
            <w:tcW w:w="3310" w:type="dxa"/>
            <w:hideMark/>
          </w:tcPr>
          <w:p w14:paraId="790D67EB" w14:textId="77777777" w:rsidR="00F42E93" w:rsidRPr="00CE3FA8" w:rsidRDefault="00F42E93" w:rsidP="00911FD5">
            <w:pPr>
              <w:pStyle w:val="NoSpacing"/>
            </w:pPr>
            <w:r w:rsidRPr="00CE3FA8">
              <w:t>Apoptosis; Caspase</w:t>
            </w:r>
          </w:p>
        </w:tc>
        <w:tc>
          <w:tcPr>
            <w:tcW w:w="4855" w:type="dxa"/>
            <w:hideMark/>
          </w:tcPr>
          <w:p w14:paraId="12589623" w14:textId="77777777" w:rsidR="00F42E93" w:rsidRPr="00CE3FA8" w:rsidRDefault="00F42E93" w:rsidP="00911FD5">
            <w:pPr>
              <w:pStyle w:val="NoSpacing"/>
            </w:pPr>
            <w:r w:rsidRPr="00CE3FA8">
              <w:t>Apoptosis</w:t>
            </w:r>
          </w:p>
        </w:tc>
      </w:tr>
      <w:tr w:rsidR="00F42E93" w:rsidRPr="00CE3FA8" w14:paraId="0DE301DF" w14:textId="77777777" w:rsidTr="00911FD5">
        <w:trPr>
          <w:trHeight w:val="300"/>
        </w:trPr>
        <w:tc>
          <w:tcPr>
            <w:tcW w:w="2710" w:type="dxa"/>
            <w:hideMark/>
          </w:tcPr>
          <w:p w14:paraId="5679EF50" w14:textId="77777777" w:rsidR="00F42E93" w:rsidRPr="00CE3FA8" w:rsidRDefault="00F42E93" w:rsidP="00911FD5">
            <w:pPr>
              <w:pStyle w:val="NoSpacing"/>
            </w:pPr>
            <w:r w:rsidRPr="00CE3FA8">
              <w:t>Tegafur</w:t>
            </w:r>
          </w:p>
        </w:tc>
        <w:tc>
          <w:tcPr>
            <w:tcW w:w="2992" w:type="dxa"/>
            <w:hideMark/>
          </w:tcPr>
          <w:p w14:paraId="1EDEA8B4" w14:textId="77777777" w:rsidR="00F42E93" w:rsidRPr="00CE3FA8" w:rsidRDefault="00F42E93" w:rsidP="00911FD5">
            <w:pPr>
              <w:pStyle w:val="NoSpacing"/>
            </w:pPr>
            <w:r w:rsidRPr="00CE3FA8">
              <w:t>FT 207</w:t>
            </w:r>
            <w:r>
              <w:t xml:space="preserve">; </w:t>
            </w:r>
            <w:r w:rsidRPr="00CE3FA8">
              <w:t>NSC 148958</w:t>
            </w:r>
          </w:p>
        </w:tc>
        <w:tc>
          <w:tcPr>
            <w:tcW w:w="3310" w:type="dxa"/>
            <w:hideMark/>
          </w:tcPr>
          <w:p w14:paraId="5EFAD6A8" w14:textId="77777777" w:rsidR="00F42E93" w:rsidRPr="00CE3FA8" w:rsidRDefault="00F42E93" w:rsidP="00911FD5">
            <w:pPr>
              <w:pStyle w:val="NoSpacing"/>
            </w:pPr>
            <w:r w:rsidRPr="00CE3FA8">
              <w:t>Nucleoside Antimetabolite/Analog</w:t>
            </w:r>
          </w:p>
        </w:tc>
        <w:tc>
          <w:tcPr>
            <w:tcW w:w="4855" w:type="dxa"/>
            <w:hideMark/>
          </w:tcPr>
          <w:p w14:paraId="5809DFFE" w14:textId="77777777" w:rsidR="00F42E93" w:rsidRPr="00CE3FA8" w:rsidRDefault="00F42E93" w:rsidP="00911FD5">
            <w:pPr>
              <w:pStyle w:val="NoSpacing"/>
            </w:pPr>
            <w:r w:rsidRPr="00CE3FA8">
              <w:t>Cell Cycle/DNA Damage</w:t>
            </w:r>
          </w:p>
        </w:tc>
      </w:tr>
      <w:tr w:rsidR="00F42E93" w:rsidRPr="00CE3FA8" w14:paraId="3BEF29F0" w14:textId="77777777" w:rsidTr="00911FD5">
        <w:trPr>
          <w:trHeight w:val="300"/>
        </w:trPr>
        <w:tc>
          <w:tcPr>
            <w:tcW w:w="2710" w:type="dxa"/>
            <w:hideMark/>
          </w:tcPr>
          <w:p w14:paraId="58CB7F62" w14:textId="77777777" w:rsidR="00F42E93" w:rsidRPr="00CE3FA8" w:rsidRDefault="00F42E93" w:rsidP="00911FD5">
            <w:pPr>
              <w:pStyle w:val="NoSpacing"/>
            </w:pPr>
            <w:r w:rsidRPr="00CE3FA8">
              <w:t>Telmisartan</w:t>
            </w:r>
          </w:p>
        </w:tc>
        <w:tc>
          <w:tcPr>
            <w:tcW w:w="2992" w:type="dxa"/>
            <w:hideMark/>
          </w:tcPr>
          <w:p w14:paraId="11E2B55C" w14:textId="77777777" w:rsidR="00F42E93" w:rsidRPr="00CE3FA8" w:rsidRDefault="00F42E93" w:rsidP="00911FD5">
            <w:pPr>
              <w:pStyle w:val="NoSpacing"/>
            </w:pPr>
            <w:r w:rsidRPr="00CE3FA8">
              <w:t>BIBR 277</w:t>
            </w:r>
          </w:p>
        </w:tc>
        <w:tc>
          <w:tcPr>
            <w:tcW w:w="3310" w:type="dxa"/>
            <w:hideMark/>
          </w:tcPr>
          <w:p w14:paraId="41544D55" w14:textId="77777777" w:rsidR="00F42E93" w:rsidRPr="00CE3FA8" w:rsidRDefault="00F42E93" w:rsidP="00911FD5">
            <w:pPr>
              <w:pStyle w:val="NoSpacing"/>
            </w:pPr>
            <w:r w:rsidRPr="00CE3FA8">
              <w:t>Angiotensin Receptor; Autophagy</w:t>
            </w:r>
          </w:p>
        </w:tc>
        <w:tc>
          <w:tcPr>
            <w:tcW w:w="4855" w:type="dxa"/>
            <w:hideMark/>
          </w:tcPr>
          <w:p w14:paraId="5A279796" w14:textId="77777777" w:rsidR="00F42E93" w:rsidRPr="00CE3FA8" w:rsidRDefault="00F42E93" w:rsidP="00911FD5">
            <w:pPr>
              <w:pStyle w:val="NoSpacing"/>
            </w:pPr>
            <w:r w:rsidRPr="00CE3FA8">
              <w:t>Autophagy; GPCR/G Protein</w:t>
            </w:r>
          </w:p>
        </w:tc>
      </w:tr>
      <w:tr w:rsidR="00F42E93" w:rsidRPr="00CE3FA8" w14:paraId="64906181" w14:textId="77777777" w:rsidTr="00911FD5">
        <w:trPr>
          <w:trHeight w:val="495"/>
        </w:trPr>
        <w:tc>
          <w:tcPr>
            <w:tcW w:w="2710" w:type="dxa"/>
            <w:hideMark/>
          </w:tcPr>
          <w:p w14:paraId="6128AADC" w14:textId="77777777" w:rsidR="00F42E93" w:rsidRPr="00CE3FA8" w:rsidRDefault="00F42E93" w:rsidP="00911FD5">
            <w:pPr>
              <w:pStyle w:val="NoSpacing"/>
            </w:pPr>
            <w:r w:rsidRPr="00CE3FA8">
              <w:t>Temozolomide</w:t>
            </w:r>
          </w:p>
        </w:tc>
        <w:tc>
          <w:tcPr>
            <w:tcW w:w="2992" w:type="dxa"/>
            <w:hideMark/>
          </w:tcPr>
          <w:p w14:paraId="702FAF7B" w14:textId="77777777" w:rsidR="00F42E93" w:rsidRPr="00CE3FA8" w:rsidRDefault="00F42E93" w:rsidP="00911FD5">
            <w:pPr>
              <w:pStyle w:val="NoSpacing"/>
            </w:pPr>
            <w:r w:rsidRPr="00CE3FA8">
              <w:t>NSC 362856;</w:t>
            </w:r>
            <w:r>
              <w:t xml:space="preserve"> </w:t>
            </w:r>
            <w:r w:rsidRPr="00CE3FA8">
              <w:t>CCRG 81045;</w:t>
            </w:r>
            <w:r>
              <w:t xml:space="preserve"> </w:t>
            </w:r>
            <w:r w:rsidRPr="00CE3FA8">
              <w:t>TMZ</w:t>
            </w:r>
          </w:p>
        </w:tc>
        <w:tc>
          <w:tcPr>
            <w:tcW w:w="3310" w:type="dxa"/>
            <w:hideMark/>
          </w:tcPr>
          <w:p w14:paraId="706C01A9" w14:textId="77777777" w:rsidR="00F42E93" w:rsidRPr="00CE3FA8" w:rsidRDefault="00F42E93" w:rsidP="00911FD5">
            <w:pPr>
              <w:pStyle w:val="NoSpacing"/>
            </w:pPr>
            <w:r w:rsidRPr="00CE3FA8">
              <w:t>Autophagy; DNA Alkylator/Crosslinker</w:t>
            </w:r>
          </w:p>
        </w:tc>
        <w:tc>
          <w:tcPr>
            <w:tcW w:w="4855" w:type="dxa"/>
            <w:hideMark/>
          </w:tcPr>
          <w:p w14:paraId="7A889385" w14:textId="77777777" w:rsidR="00F42E93" w:rsidRPr="00CE3FA8" w:rsidRDefault="00F42E93" w:rsidP="00911FD5">
            <w:pPr>
              <w:pStyle w:val="NoSpacing"/>
            </w:pPr>
            <w:r w:rsidRPr="00CE3FA8">
              <w:t>Autophagy; Cell Cycle/DNA Damage</w:t>
            </w:r>
          </w:p>
        </w:tc>
      </w:tr>
      <w:tr w:rsidR="00F42E93" w:rsidRPr="00CE3FA8" w14:paraId="21B97589" w14:textId="77777777" w:rsidTr="00911FD5">
        <w:trPr>
          <w:trHeight w:val="300"/>
        </w:trPr>
        <w:tc>
          <w:tcPr>
            <w:tcW w:w="2710" w:type="dxa"/>
            <w:hideMark/>
          </w:tcPr>
          <w:p w14:paraId="11F98C60" w14:textId="77777777" w:rsidR="00F42E93" w:rsidRPr="00CE3FA8" w:rsidRDefault="00F42E93" w:rsidP="00911FD5">
            <w:pPr>
              <w:pStyle w:val="NoSpacing"/>
            </w:pPr>
            <w:r w:rsidRPr="00CE3FA8">
              <w:t>Temsirolimus</w:t>
            </w:r>
          </w:p>
        </w:tc>
        <w:tc>
          <w:tcPr>
            <w:tcW w:w="2992" w:type="dxa"/>
            <w:hideMark/>
          </w:tcPr>
          <w:p w14:paraId="2D8AF1AE" w14:textId="77777777" w:rsidR="00F42E93" w:rsidRPr="00CE3FA8" w:rsidRDefault="00F42E93" w:rsidP="00911FD5">
            <w:pPr>
              <w:pStyle w:val="NoSpacing"/>
            </w:pPr>
            <w:r w:rsidRPr="00CE3FA8">
              <w:t>CCI-779</w:t>
            </w:r>
          </w:p>
        </w:tc>
        <w:tc>
          <w:tcPr>
            <w:tcW w:w="3310" w:type="dxa"/>
            <w:hideMark/>
          </w:tcPr>
          <w:p w14:paraId="46665988" w14:textId="77777777" w:rsidR="00F42E93" w:rsidRPr="00CE3FA8" w:rsidRDefault="00F42E93" w:rsidP="00911FD5">
            <w:pPr>
              <w:pStyle w:val="NoSpacing"/>
            </w:pPr>
            <w:r w:rsidRPr="00CE3FA8">
              <w:t>Autophagy; mTOR</w:t>
            </w:r>
          </w:p>
        </w:tc>
        <w:tc>
          <w:tcPr>
            <w:tcW w:w="4855" w:type="dxa"/>
            <w:hideMark/>
          </w:tcPr>
          <w:p w14:paraId="5F858E85" w14:textId="77777777" w:rsidR="00F42E93" w:rsidRPr="00CE3FA8" w:rsidRDefault="00F42E93" w:rsidP="00911FD5">
            <w:pPr>
              <w:pStyle w:val="NoSpacing"/>
            </w:pPr>
            <w:r w:rsidRPr="00CE3FA8">
              <w:t>Autophagy; PI3K/Akt/mTOR</w:t>
            </w:r>
          </w:p>
        </w:tc>
      </w:tr>
      <w:tr w:rsidR="00F42E93" w:rsidRPr="00CE3FA8" w14:paraId="1AEF0AD9" w14:textId="77777777" w:rsidTr="00911FD5">
        <w:trPr>
          <w:trHeight w:val="300"/>
        </w:trPr>
        <w:tc>
          <w:tcPr>
            <w:tcW w:w="2710" w:type="dxa"/>
            <w:hideMark/>
          </w:tcPr>
          <w:p w14:paraId="62DECDDA" w14:textId="77777777" w:rsidR="00F42E93" w:rsidRPr="00CE3FA8" w:rsidRDefault="00F42E93" w:rsidP="00911FD5">
            <w:pPr>
              <w:pStyle w:val="NoSpacing"/>
            </w:pPr>
            <w:r w:rsidRPr="00CE3FA8">
              <w:t>Teniposide</w:t>
            </w:r>
          </w:p>
        </w:tc>
        <w:tc>
          <w:tcPr>
            <w:tcW w:w="2992" w:type="dxa"/>
            <w:hideMark/>
          </w:tcPr>
          <w:p w14:paraId="188C102B" w14:textId="77777777" w:rsidR="00F42E93" w:rsidRPr="00CE3FA8" w:rsidRDefault="00F42E93" w:rsidP="00911FD5">
            <w:pPr>
              <w:pStyle w:val="NoSpacing"/>
            </w:pPr>
            <w:r w:rsidRPr="00CE3FA8">
              <w:t>VM26</w:t>
            </w:r>
          </w:p>
        </w:tc>
        <w:tc>
          <w:tcPr>
            <w:tcW w:w="3310" w:type="dxa"/>
            <w:hideMark/>
          </w:tcPr>
          <w:p w14:paraId="505511A5" w14:textId="77777777" w:rsidR="00F42E93" w:rsidRPr="00CE3FA8" w:rsidRDefault="00F42E93" w:rsidP="00911FD5">
            <w:pPr>
              <w:pStyle w:val="NoSpacing"/>
            </w:pPr>
            <w:r w:rsidRPr="00CE3FA8">
              <w:t>Topoisomerase</w:t>
            </w:r>
          </w:p>
        </w:tc>
        <w:tc>
          <w:tcPr>
            <w:tcW w:w="4855" w:type="dxa"/>
            <w:hideMark/>
          </w:tcPr>
          <w:p w14:paraId="6A92C07A" w14:textId="77777777" w:rsidR="00F42E93" w:rsidRPr="00CE3FA8" w:rsidRDefault="00F42E93" w:rsidP="00911FD5">
            <w:pPr>
              <w:pStyle w:val="NoSpacing"/>
            </w:pPr>
            <w:r w:rsidRPr="00CE3FA8">
              <w:t>Cell Cycle/DNA Damage</w:t>
            </w:r>
          </w:p>
        </w:tc>
      </w:tr>
      <w:tr w:rsidR="00F42E93" w:rsidRPr="00CE3FA8" w14:paraId="6C5F5B28" w14:textId="77777777" w:rsidTr="00911FD5">
        <w:trPr>
          <w:trHeight w:val="300"/>
        </w:trPr>
        <w:tc>
          <w:tcPr>
            <w:tcW w:w="2710" w:type="dxa"/>
            <w:hideMark/>
          </w:tcPr>
          <w:p w14:paraId="5F7FEA57" w14:textId="77777777" w:rsidR="00F42E93" w:rsidRPr="00CE3FA8" w:rsidRDefault="00F42E93" w:rsidP="00911FD5">
            <w:pPr>
              <w:pStyle w:val="NoSpacing"/>
            </w:pPr>
            <w:r w:rsidRPr="00CE3FA8">
              <w:t>Teprenone</w:t>
            </w:r>
          </w:p>
        </w:tc>
        <w:tc>
          <w:tcPr>
            <w:tcW w:w="2992" w:type="dxa"/>
            <w:hideMark/>
          </w:tcPr>
          <w:p w14:paraId="494DFEB2" w14:textId="77777777" w:rsidR="00F42E93" w:rsidRPr="00CE3FA8" w:rsidRDefault="00F42E93" w:rsidP="00911FD5">
            <w:pPr>
              <w:pStyle w:val="NoSpacing"/>
            </w:pPr>
            <w:r w:rsidRPr="00CE3FA8">
              <w:t>Geranylgeranylacetone</w:t>
            </w:r>
          </w:p>
        </w:tc>
        <w:tc>
          <w:tcPr>
            <w:tcW w:w="3310" w:type="dxa"/>
            <w:hideMark/>
          </w:tcPr>
          <w:p w14:paraId="5030CC81" w14:textId="77777777" w:rsidR="00F42E93" w:rsidRPr="00CE3FA8" w:rsidRDefault="00F42E93" w:rsidP="00911FD5">
            <w:pPr>
              <w:pStyle w:val="NoSpacing"/>
            </w:pPr>
            <w:r w:rsidRPr="00CE3FA8">
              <w:t>HSP</w:t>
            </w:r>
          </w:p>
        </w:tc>
        <w:tc>
          <w:tcPr>
            <w:tcW w:w="4855" w:type="dxa"/>
            <w:hideMark/>
          </w:tcPr>
          <w:p w14:paraId="7B224288" w14:textId="77777777" w:rsidR="00F42E93" w:rsidRPr="00CE3FA8" w:rsidRDefault="00F42E93" w:rsidP="00911FD5">
            <w:pPr>
              <w:pStyle w:val="NoSpacing"/>
            </w:pPr>
            <w:r w:rsidRPr="00CE3FA8">
              <w:t>Cell Cycle/DNA Damage; Metabolic Enzyme/Protease</w:t>
            </w:r>
          </w:p>
        </w:tc>
      </w:tr>
      <w:tr w:rsidR="00F42E93" w:rsidRPr="00CE3FA8" w14:paraId="7079EA8F" w14:textId="77777777" w:rsidTr="00911FD5">
        <w:trPr>
          <w:trHeight w:val="495"/>
        </w:trPr>
        <w:tc>
          <w:tcPr>
            <w:tcW w:w="2710" w:type="dxa"/>
            <w:hideMark/>
          </w:tcPr>
          <w:p w14:paraId="21390232" w14:textId="77777777" w:rsidR="00F42E93" w:rsidRPr="00CE3FA8" w:rsidRDefault="00F42E93" w:rsidP="00911FD5">
            <w:pPr>
              <w:pStyle w:val="NoSpacing"/>
            </w:pPr>
            <w:r w:rsidRPr="00CE3FA8">
              <w:t>Terazosin (hydrochloride dihydrate)</w:t>
            </w:r>
          </w:p>
        </w:tc>
        <w:tc>
          <w:tcPr>
            <w:tcW w:w="2992" w:type="dxa"/>
            <w:hideMark/>
          </w:tcPr>
          <w:p w14:paraId="23160AF6" w14:textId="77777777" w:rsidR="00F42E93" w:rsidRPr="00CE3FA8" w:rsidRDefault="00F42E93" w:rsidP="00911FD5">
            <w:pPr>
              <w:pStyle w:val="NoSpacing"/>
            </w:pPr>
            <w:r w:rsidRPr="00CE3FA8">
              <w:t> </w:t>
            </w:r>
          </w:p>
        </w:tc>
        <w:tc>
          <w:tcPr>
            <w:tcW w:w="3310" w:type="dxa"/>
            <w:hideMark/>
          </w:tcPr>
          <w:p w14:paraId="1FAF4E32" w14:textId="77777777" w:rsidR="00F42E93" w:rsidRPr="00CE3FA8" w:rsidRDefault="00F42E93" w:rsidP="00911FD5">
            <w:pPr>
              <w:pStyle w:val="NoSpacing"/>
            </w:pPr>
            <w:r w:rsidRPr="00CE3FA8">
              <w:t>Adrenergic Receptor</w:t>
            </w:r>
          </w:p>
        </w:tc>
        <w:tc>
          <w:tcPr>
            <w:tcW w:w="4855" w:type="dxa"/>
            <w:hideMark/>
          </w:tcPr>
          <w:p w14:paraId="23578AF0" w14:textId="77777777" w:rsidR="00F42E93" w:rsidRPr="00CE3FA8" w:rsidRDefault="00F42E93" w:rsidP="00911FD5">
            <w:pPr>
              <w:pStyle w:val="NoSpacing"/>
            </w:pPr>
            <w:r w:rsidRPr="00CE3FA8">
              <w:t xml:space="preserve">GPCR/G Protein; Neuronal </w:t>
            </w:r>
            <w:r>
              <w:t>Signalling</w:t>
            </w:r>
          </w:p>
        </w:tc>
      </w:tr>
      <w:tr w:rsidR="00F42E93" w:rsidRPr="00CE3FA8" w14:paraId="10A5DE57" w14:textId="77777777" w:rsidTr="00911FD5">
        <w:trPr>
          <w:trHeight w:val="735"/>
        </w:trPr>
        <w:tc>
          <w:tcPr>
            <w:tcW w:w="2710" w:type="dxa"/>
            <w:hideMark/>
          </w:tcPr>
          <w:p w14:paraId="102853D5" w14:textId="77777777" w:rsidR="00F42E93" w:rsidRPr="00CE3FA8" w:rsidRDefault="00F42E93" w:rsidP="00911FD5">
            <w:pPr>
              <w:pStyle w:val="NoSpacing"/>
            </w:pPr>
            <w:r w:rsidRPr="00CE3FA8">
              <w:t>Theophylline</w:t>
            </w:r>
          </w:p>
        </w:tc>
        <w:tc>
          <w:tcPr>
            <w:tcW w:w="2992" w:type="dxa"/>
            <w:hideMark/>
          </w:tcPr>
          <w:p w14:paraId="7624CACC" w14:textId="77777777" w:rsidR="00F42E93" w:rsidRPr="00CE3FA8" w:rsidRDefault="00F42E93" w:rsidP="00911FD5">
            <w:pPr>
              <w:pStyle w:val="NoSpacing"/>
            </w:pPr>
            <w:r w:rsidRPr="00CE3FA8">
              <w:t>1,3-Dimethylxanthine;</w:t>
            </w:r>
            <w:r>
              <w:t xml:space="preserve"> </w:t>
            </w:r>
            <w:r w:rsidRPr="00CE3FA8">
              <w:t>Theo-24</w:t>
            </w:r>
          </w:p>
        </w:tc>
        <w:tc>
          <w:tcPr>
            <w:tcW w:w="3310" w:type="dxa"/>
            <w:hideMark/>
          </w:tcPr>
          <w:p w14:paraId="7C84EBB1" w14:textId="77777777" w:rsidR="00F42E93" w:rsidRPr="00CE3FA8" w:rsidRDefault="00F42E93" w:rsidP="00911FD5">
            <w:pPr>
              <w:pStyle w:val="NoSpacing"/>
            </w:pPr>
            <w:r w:rsidRPr="00CE3FA8">
              <w:t>Adenosine Receptor; Autophagy; Endogenous Metabolite; Phosphodiesterase (PDE)</w:t>
            </w:r>
          </w:p>
        </w:tc>
        <w:tc>
          <w:tcPr>
            <w:tcW w:w="4855" w:type="dxa"/>
            <w:hideMark/>
          </w:tcPr>
          <w:p w14:paraId="1252E19C" w14:textId="77777777" w:rsidR="00F42E93" w:rsidRPr="00CE3FA8" w:rsidRDefault="00F42E93" w:rsidP="00911FD5">
            <w:pPr>
              <w:pStyle w:val="NoSpacing"/>
            </w:pPr>
            <w:r w:rsidRPr="00CE3FA8">
              <w:t>Autophagy; GPCR/G Protein; Metabolic Enzyme/Protease</w:t>
            </w:r>
          </w:p>
        </w:tc>
      </w:tr>
      <w:tr w:rsidR="00F42E93" w:rsidRPr="00CE3FA8" w14:paraId="20987CB8" w14:textId="77777777" w:rsidTr="00911FD5">
        <w:trPr>
          <w:trHeight w:val="300"/>
        </w:trPr>
        <w:tc>
          <w:tcPr>
            <w:tcW w:w="2710" w:type="dxa"/>
            <w:hideMark/>
          </w:tcPr>
          <w:p w14:paraId="464F59B7" w14:textId="77777777" w:rsidR="00F42E93" w:rsidRPr="00CE3FA8" w:rsidRDefault="00F42E93" w:rsidP="00911FD5">
            <w:pPr>
              <w:pStyle w:val="NoSpacing"/>
            </w:pPr>
            <w:r w:rsidRPr="00CE3FA8">
              <w:t>Thio-TEPA</w:t>
            </w:r>
          </w:p>
        </w:tc>
        <w:tc>
          <w:tcPr>
            <w:tcW w:w="2992" w:type="dxa"/>
            <w:hideMark/>
          </w:tcPr>
          <w:p w14:paraId="6D319E77" w14:textId="77777777" w:rsidR="00F42E93" w:rsidRPr="00CE3FA8" w:rsidRDefault="00F42E93" w:rsidP="00911FD5">
            <w:pPr>
              <w:pStyle w:val="NoSpacing"/>
            </w:pPr>
            <w:r w:rsidRPr="00CE3FA8">
              <w:t> </w:t>
            </w:r>
          </w:p>
        </w:tc>
        <w:tc>
          <w:tcPr>
            <w:tcW w:w="3310" w:type="dxa"/>
            <w:hideMark/>
          </w:tcPr>
          <w:p w14:paraId="23992508" w14:textId="77777777" w:rsidR="00F42E93" w:rsidRPr="00CE3FA8" w:rsidRDefault="00F42E93" w:rsidP="00911FD5">
            <w:pPr>
              <w:pStyle w:val="NoSpacing"/>
            </w:pPr>
            <w:r w:rsidRPr="00CE3FA8">
              <w:t>DNA Alkylator/Crosslinker</w:t>
            </w:r>
          </w:p>
        </w:tc>
        <w:tc>
          <w:tcPr>
            <w:tcW w:w="4855" w:type="dxa"/>
            <w:hideMark/>
          </w:tcPr>
          <w:p w14:paraId="452E69AA" w14:textId="77777777" w:rsidR="00F42E93" w:rsidRPr="00CE3FA8" w:rsidRDefault="00F42E93" w:rsidP="00911FD5">
            <w:pPr>
              <w:pStyle w:val="NoSpacing"/>
            </w:pPr>
            <w:r w:rsidRPr="00CE3FA8">
              <w:t>Cell Cycle/DNA Damage</w:t>
            </w:r>
          </w:p>
        </w:tc>
      </w:tr>
      <w:tr w:rsidR="00F42E93" w:rsidRPr="00CE3FA8" w14:paraId="620A5680" w14:textId="77777777" w:rsidTr="00911FD5">
        <w:trPr>
          <w:trHeight w:val="495"/>
        </w:trPr>
        <w:tc>
          <w:tcPr>
            <w:tcW w:w="2710" w:type="dxa"/>
            <w:hideMark/>
          </w:tcPr>
          <w:p w14:paraId="14F57025" w14:textId="77777777" w:rsidR="00F42E93" w:rsidRPr="00CE3FA8" w:rsidRDefault="00F42E93" w:rsidP="00911FD5">
            <w:pPr>
              <w:pStyle w:val="NoSpacing"/>
            </w:pPr>
            <w:r w:rsidRPr="00CE3FA8">
              <w:lastRenderedPageBreak/>
              <w:t>Tofacitinib (citrate)</w:t>
            </w:r>
          </w:p>
        </w:tc>
        <w:tc>
          <w:tcPr>
            <w:tcW w:w="2992" w:type="dxa"/>
            <w:hideMark/>
          </w:tcPr>
          <w:p w14:paraId="26DBF1FE" w14:textId="77777777" w:rsidR="00F42E93" w:rsidRPr="00CE3FA8" w:rsidRDefault="00F42E93" w:rsidP="00911FD5">
            <w:pPr>
              <w:pStyle w:val="NoSpacing"/>
            </w:pPr>
            <w:r w:rsidRPr="00CE3FA8">
              <w:t>Tasocitinib citrate;</w:t>
            </w:r>
            <w:r>
              <w:t xml:space="preserve"> </w:t>
            </w:r>
            <w:r w:rsidRPr="00CE3FA8">
              <w:t>CP-690550 citrate</w:t>
            </w:r>
          </w:p>
        </w:tc>
        <w:tc>
          <w:tcPr>
            <w:tcW w:w="3310" w:type="dxa"/>
            <w:hideMark/>
          </w:tcPr>
          <w:p w14:paraId="5EDF59BD" w14:textId="77777777" w:rsidR="00F42E93" w:rsidRPr="00CE3FA8" w:rsidRDefault="00F42E93" w:rsidP="00911FD5">
            <w:pPr>
              <w:pStyle w:val="NoSpacing"/>
            </w:pPr>
            <w:r w:rsidRPr="00CE3FA8">
              <w:t>JAK</w:t>
            </w:r>
          </w:p>
        </w:tc>
        <w:tc>
          <w:tcPr>
            <w:tcW w:w="4855" w:type="dxa"/>
            <w:hideMark/>
          </w:tcPr>
          <w:p w14:paraId="398297E7" w14:textId="77777777" w:rsidR="00F42E93" w:rsidRPr="00CE3FA8" w:rsidRDefault="00F42E93" w:rsidP="00911FD5">
            <w:pPr>
              <w:pStyle w:val="NoSpacing"/>
            </w:pPr>
            <w:r w:rsidRPr="00CE3FA8">
              <w:t xml:space="preserve">Epigenetics; JAK/STAT </w:t>
            </w:r>
            <w:r>
              <w:t>Signalling</w:t>
            </w:r>
            <w:r w:rsidRPr="00CE3FA8">
              <w:t>; Stem Cell/Wnt</w:t>
            </w:r>
          </w:p>
        </w:tc>
      </w:tr>
      <w:tr w:rsidR="00F42E93" w:rsidRPr="00CE3FA8" w14:paraId="5B862764" w14:textId="77777777" w:rsidTr="00911FD5">
        <w:trPr>
          <w:trHeight w:val="735"/>
        </w:trPr>
        <w:tc>
          <w:tcPr>
            <w:tcW w:w="2710" w:type="dxa"/>
            <w:hideMark/>
          </w:tcPr>
          <w:p w14:paraId="41A567AF" w14:textId="77777777" w:rsidR="00F42E93" w:rsidRPr="00CE3FA8" w:rsidRDefault="00F42E93" w:rsidP="00911FD5">
            <w:pPr>
              <w:pStyle w:val="NoSpacing"/>
            </w:pPr>
            <w:r w:rsidRPr="00CE3FA8">
              <w:t>Topotecan (Hydrochloride)</w:t>
            </w:r>
          </w:p>
        </w:tc>
        <w:tc>
          <w:tcPr>
            <w:tcW w:w="2992" w:type="dxa"/>
            <w:hideMark/>
          </w:tcPr>
          <w:p w14:paraId="01876FBB" w14:textId="77777777" w:rsidR="00F42E93" w:rsidRPr="00CE3FA8" w:rsidRDefault="00F42E93" w:rsidP="00911FD5">
            <w:pPr>
              <w:pStyle w:val="NoSpacing"/>
            </w:pPr>
            <w:r w:rsidRPr="00CE3FA8">
              <w:t>SKF 104864A (Hydrochloride);</w:t>
            </w:r>
            <w:r>
              <w:t xml:space="preserve"> </w:t>
            </w:r>
            <w:r w:rsidRPr="00CE3FA8">
              <w:t>NSC 609669 (Hydrochloride)</w:t>
            </w:r>
          </w:p>
        </w:tc>
        <w:tc>
          <w:tcPr>
            <w:tcW w:w="3310" w:type="dxa"/>
            <w:hideMark/>
          </w:tcPr>
          <w:p w14:paraId="43D61387" w14:textId="77777777" w:rsidR="00F42E93" w:rsidRPr="00CE3FA8" w:rsidRDefault="00F42E93" w:rsidP="00911FD5">
            <w:pPr>
              <w:pStyle w:val="NoSpacing"/>
            </w:pPr>
            <w:r w:rsidRPr="00CE3FA8">
              <w:t>Autophagy; Topoisomerase</w:t>
            </w:r>
          </w:p>
        </w:tc>
        <w:tc>
          <w:tcPr>
            <w:tcW w:w="4855" w:type="dxa"/>
            <w:hideMark/>
          </w:tcPr>
          <w:p w14:paraId="06B7FD89" w14:textId="77777777" w:rsidR="00F42E93" w:rsidRPr="00CE3FA8" w:rsidRDefault="00F42E93" w:rsidP="00911FD5">
            <w:pPr>
              <w:pStyle w:val="NoSpacing"/>
            </w:pPr>
            <w:r w:rsidRPr="00CE3FA8">
              <w:t>Autophagy; Cell Cycle/DNA Damage</w:t>
            </w:r>
          </w:p>
        </w:tc>
      </w:tr>
      <w:tr w:rsidR="00F42E93" w:rsidRPr="00CE3FA8" w14:paraId="1DC2C167" w14:textId="77777777" w:rsidTr="00911FD5">
        <w:trPr>
          <w:trHeight w:val="735"/>
        </w:trPr>
        <w:tc>
          <w:tcPr>
            <w:tcW w:w="2710" w:type="dxa"/>
            <w:hideMark/>
          </w:tcPr>
          <w:p w14:paraId="44A21120" w14:textId="77777777" w:rsidR="00F42E93" w:rsidRPr="00CE3FA8" w:rsidRDefault="00F42E93" w:rsidP="00911FD5">
            <w:pPr>
              <w:pStyle w:val="NoSpacing"/>
            </w:pPr>
            <w:r w:rsidRPr="00CE3FA8">
              <w:t>Trametinib (DMSO solvate)</w:t>
            </w:r>
          </w:p>
        </w:tc>
        <w:tc>
          <w:tcPr>
            <w:tcW w:w="2992" w:type="dxa"/>
            <w:hideMark/>
          </w:tcPr>
          <w:p w14:paraId="1877E4C0" w14:textId="77777777" w:rsidR="00F42E93" w:rsidRPr="00CE3FA8" w:rsidRDefault="00F42E93" w:rsidP="00911FD5">
            <w:pPr>
              <w:pStyle w:val="NoSpacing"/>
            </w:pPr>
            <w:r w:rsidRPr="00CE3FA8">
              <w:t>GSK-1120212 (DMSO solvate);</w:t>
            </w:r>
            <w:r>
              <w:t xml:space="preserve"> </w:t>
            </w:r>
            <w:r w:rsidRPr="00CE3FA8">
              <w:t>JTP-74057 (DMSO solvate)</w:t>
            </w:r>
          </w:p>
        </w:tc>
        <w:tc>
          <w:tcPr>
            <w:tcW w:w="3310" w:type="dxa"/>
            <w:hideMark/>
          </w:tcPr>
          <w:p w14:paraId="4A8F5159" w14:textId="77777777" w:rsidR="00F42E93" w:rsidRPr="00CE3FA8" w:rsidRDefault="00F42E93" w:rsidP="00911FD5">
            <w:pPr>
              <w:pStyle w:val="NoSpacing"/>
            </w:pPr>
            <w:r w:rsidRPr="00CE3FA8">
              <w:t>MEK</w:t>
            </w:r>
          </w:p>
        </w:tc>
        <w:tc>
          <w:tcPr>
            <w:tcW w:w="4855" w:type="dxa"/>
            <w:hideMark/>
          </w:tcPr>
          <w:p w14:paraId="773094A0" w14:textId="77777777" w:rsidR="00F42E93" w:rsidRPr="00CE3FA8" w:rsidRDefault="00F42E93" w:rsidP="00911FD5">
            <w:pPr>
              <w:pStyle w:val="NoSpacing"/>
            </w:pPr>
            <w:r w:rsidRPr="00CE3FA8">
              <w:t>MAPK/ERK Pathway</w:t>
            </w:r>
          </w:p>
        </w:tc>
      </w:tr>
      <w:tr w:rsidR="00F42E93" w:rsidRPr="00CE3FA8" w14:paraId="37E48FEF" w14:textId="77777777" w:rsidTr="00911FD5">
        <w:trPr>
          <w:trHeight w:val="975"/>
        </w:trPr>
        <w:tc>
          <w:tcPr>
            <w:tcW w:w="2710" w:type="dxa"/>
            <w:hideMark/>
          </w:tcPr>
          <w:p w14:paraId="538248E2" w14:textId="77777777" w:rsidR="00F42E93" w:rsidRPr="00CE3FA8" w:rsidRDefault="00F42E93" w:rsidP="00911FD5">
            <w:pPr>
              <w:pStyle w:val="NoSpacing"/>
            </w:pPr>
            <w:r w:rsidRPr="00CE3FA8">
              <w:t>Tranylcypromine (hemisulfate)</w:t>
            </w:r>
          </w:p>
        </w:tc>
        <w:tc>
          <w:tcPr>
            <w:tcW w:w="2992" w:type="dxa"/>
            <w:hideMark/>
          </w:tcPr>
          <w:p w14:paraId="4832F658" w14:textId="77777777" w:rsidR="00F42E93" w:rsidRPr="00CE3FA8" w:rsidRDefault="00F42E93" w:rsidP="00911FD5">
            <w:pPr>
              <w:pStyle w:val="NoSpacing"/>
            </w:pPr>
            <w:r w:rsidRPr="00CE3FA8">
              <w:t>dl-Tranylcypromine hemisulfate;</w:t>
            </w:r>
            <w:r>
              <w:t xml:space="preserve"> </w:t>
            </w:r>
            <w:r w:rsidRPr="00CE3FA8">
              <w:t>trans-2-Phenylcyclopropylamine hemisulfate salt</w:t>
            </w:r>
          </w:p>
        </w:tc>
        <w:tc>
          <w:tcPr>
            <w:tcW w:w="3310" w:type="dxa"/>
            <w:hideMark/>
          </w:tcPr>
          <w:p w14:paraId="66216B8D" w14:textId="77777777" w:rsidR="00F42E93" w:rsidRPr="00CE3FA8" w:rsidRDefault="00F42E93" w:rsidP="00911FD5">
            <w:pPr>
              <w:pStyle w:val="NoSpacing"/>
            </w:pPr>
            <w:r w:rsidRPr="00CE3FA8">
              <w:t>Histone Demethylase; Monoamine Oxidase</w:t>
            </w:r>
          </w:p>
        </w:tc>
        <w:tc>
          <w:tcPr>
            <w:tcW w:w="4855" w:type="dxa"/>
            <w:hideMark/>
          </w:tcPr>
          <w:p w14:paraId="2B27FB68" w14:textId="77777777" w:rsidR="00F42E93" w:rsidRPr="00CE3FA8" w:rsidRDefault="00F42E93" w:rsidP="00911FD5">
            <w:pPr>
              <w:pStyle w:val="NoSpacing"/>
            </w:pPr>
            <w:r w:rsidRPr="00CE3FA8">
              <w:t xml:space="preserve">Epigenetics; Neuronal </w:t>
            </w:r>
            <w:r>
              <w:t>Signalling</w:t>
            </w:r>
          </w:p>
        </w:tc>
      </w:tr>
      <w:tr w:rsidR="00F42E93" w:rsidRPr="00CE3FA8" w14:paraId="4146588B" w14:textId="77777777" w:rsidTr="00911FD5">
        <w:trPr>
          <w:trHeight w:val="300"/>
        </w:trPr>
        <w:tc>
          <w:tcPr>
            <w:tcW w:w="2710" w:type="dxa"/>
            <w:hideMark/>
          </w:tcPr>
          <w:p w14:paraId="5672A4C8" w14:textId="77777777" w:rsidR="00F42E93" w:rsidRPr="00CE3FA8" w:rsidRDefault="00F42E93" w:rsidP="00911FD5">
            <w:pPr>
              <w:pStyle w:val="NoSpacing"/>
            </w:pPr>
            <w:r w:rsidRPr="00CE3FA8">
              <w:t>Triclabendazole</w:t>
            </w:r>
          </w:p>
        </w:tc>
        <w:tc>
          <w:tcPr>
            <w:tcW w:w="2992" w:type="dxa"/>
            <w:hideMark/>
          </w:tcPr>
          <w:p w14:paraId="07286826" w14:textId="77777777" w:rsidR="00F42E93" w:rsidRPr="00CE3FA8" w:rsidRDefault="00F42E93" w:rsidP="00911FD5">
            <w:pPr>
              <w:pStyle w:val="NoSpacing"/>
            </w:pPr>
            <w:r w:rsidRPr="00CE3FA8">
              <w:t>CGA89317</w:t>
            </w:r>
          </w:p>
        </w:tc>
        <w:tc>
          <w:tcPr>
            <w:tcW w:w="3310" w:type="dxa"/>
            <w:hideMark/>
          </w:tcPr>
          <w:p w14:paraId="343024F7" w14:textId="77777777" w:rsidR="00F42E93" w:rsidRPr="00CE3FA8" w:rsidRDefault="00F42E93" w:rsidP="00911FD5">
            <w:pPr>
              <w:pStyle w:val="NoSpacing"/>
            </w:pPr>
            <w:r w:rsidRPr="00CE3FA8">
              <w:t>Microtubule/Tubulin</w:t>
            </w:r>
          </w:p>
        </w:tc>
        <w:tc>
          <w:tcPr>
            <w:tcW w:w="4855" w:type="dxa"/>
            <w:hideMark/>
          </w:tcPr>
          <w:p w14:paraId="3606E32F" w14:textId="77777777" w:rsidR="00F42E93" w:rsidRPr="00CE3FA8" w:rsidRDefault="00F42E93" w:rsidP="00911FD5">
            <w:pPr>
              <w:pStyle w:val="NoSpacing"/>
            </w:pPr>
            <w:r w:rsidRPr="00CE3FA8">
              <w:t>Cell Cycle/DNA Damage; Cytoskeleton</w:t>
            </w:r>
          </w:p>
        </w:tc>
      </w:tr>
      <w:tr w:rsidR="00F42E93" w:rsidRPr="00CE3FA8" w14:paraId="201121DA" w14:textId="77777777" w:rsidTr="00911FD5">
        <w:trPr>
          <w:trHeight w:val="735"/>
        </w:trPr>
        <w:tc>
          <w:tcPr>
            <w:tcW w:w="2710" w:type="dxa"/>
            <w:hideMark/>
          </w:tcPr>
          <w:p w14:paraId="42BF9780" w14:textId="77777777" w:rsidR="00F42E93" w:rsidRPr="00CE3FA8" w:rsidRDefault="00F42E93" w:rsidP="00911FD5">
            <w:pPr>
              <w:pStyle w:val="NoSpacing"/>
            </w:pPr>
            <w:r w:rsidRPr="00CE3FA8">
              <w:t>Trifluridine</w:t>
            </w:r>
          </w:p>
        </w:tc>
        <w:tc>
          <w:tcPr>
            <w:tcW w:w="2992" w:type="dxa"/>
            <w:hideMark/>
          </w:tcPr>
          <w:p w14:paraId="4B23DC85" w14:textId="77777777" w:rsidR="00F42E93" w:rsidRPr="00CE3FA8" w:rsidRDefault="00F42E93" w:rsidP="00911FD5">
            <w:pPr>
              <w:pStyle w:val="NoSpacing"/>
            </w:pPr>
            <w:r w:rsidRPr="00CE3FA8">
              <w:t>Trifluorothymidine; 5-Trifluorothymidine;</w:t>
            </w:r>
            <w:r>
              <w:t xml:space="preserve"> </w:t>
            </w:r>
            <w:r w:rsidRPr="00CE3FA8">
              <w:t>TFT</w:t>
            </w:r>
          </w:p>
        </w:tc>
        <w:tc>
          <w:tcPr>
            <w:tcW w:w="3310" w:type="dxa"/>
            <w:hideMark/>
          </w:tcPr>
          <w:p w14:paraId="39CFBE0C" w14:textId="77777777" w:rsidR="00F42E93" w:rsidRPr="00CE3FA8" w:rsidRDefault="00F42E93" w:rsidP="00911FD5">
            <w:pPr>
              <w:pStyle w:val="NoSpacing"/>
            </w:pPr>
            <w:r w:rsidRPr="00CE3FA8">
              <w:t>HSV; Nucleoside Antimetabolite/Analog; Thymidylate Synthase</w:t>
            </w:r>
          </w:p>
        </w:tc>
        <w:tc>
          <w:tcPr>
            <w:tcW w:w="4855" w:type="dxa"/>
            <w:hideMark/>
          </w:tcPr>
          <w:p w14:paraId="71BAA321" w14:textId="77777777" w:rsidR="00F42E93" w:rsidRPr="00CE3FA8" w:rsidRDefault="00F42E93" w:rsidP="00911FD5">
            <w:pPr>
              <w:pStyle w:val="NoSpacing"/>
            </w:pPr>
            <w:r w:rsidRPr="00CE3FA8">
              <w:t>Anti-infection; Apoptosis; Cell Cycle/DNA Damage</w:t>
            </w:r>
          </w:p>
        </w:tc>
      </w:tr>
      <w:tr w:rsidR="00F42E93" w:rsidRPr="00CE3FA8" w14:paraId="67484DE7" w14:textId="77777777" w:rsidTr="00911FD5">
        <w:trPr>
          <w:trHeight w:val="300"/>
        </w:trPr>
        <w:tc>
          <w:tcPr>
            <w:tcW w:w="2710" w:type="dxa"/>
            <w:hideMark/>
          </w:tcPr>
          <w:p w14:paraId="4C4C5B39" w14:textId="77777777" w:rsidR="00F42E93" w:rsidRPr="00CE3FA8" w:rsidRDefault="00F42E93" w:rsidP="00911FD5">
            <w:pPr>
              <w:pStyle w:val="NoSpacing"/>
            </w:pPr>
            <w:r w:rsidRPr="00CE3FA8">
              <w:t>Trimethoprim</w:t>
            </w:r>
          </w:p>
        </w:tc>
        <w:tc>
          <w:tcPr>
            <w:tcW w:w="2992" w:type="dxa"/>
            <w:hideMark/>
          </w:tcPr>
          <w:p w14:paraId="285467EF" w14:textId="77777777" w:rsidR="00F42E93" w:rsidRPr="00CE3FA8" w:rsidRDefault="00F42E93" w:rsidP="00911FD5">
            <w:pPr>
              <w:pStyle w:val="NoSpacing"/>
            </w:pPr>
            <w:r w:rsidRPr="00CE3FA8">
              <w:t> </w:t>
            </w:r>
          </w:p>
        </w:tc>
        <w:tc>
          <w:tcPr>
            <w:tcW w:w="3310" w:type="dxa"/>
            <w:hideMark/>
          </w:tcPr>
          <w:p w14:paraId="49240794" w14:textId="77777777" w:rsidR="00F42E93" w:rsidRPr="00CE3FA8" w:rsidRDefault="00F42E93" w:rsidP="00911FD5">
            <w:pPr>
              <w:pStyle w:val="NoSpacing"/>
            </w:pPr>
            <w:r w:rsidRPr="00CE3FA8">
              <w:t>Antifolate</w:t>
            </w:r>
          </w:p>
        </w:tc>
        <w:tc>
          <w:tcPr>
            <w:tcW w:w="4855" w:type="dxa"/>
            <w:hideMark/>
          </w:tcPr>
          <w:p w14:paraId="064384BF" w14:textId="77777777" w:rsidR="00F42E93" w:rsidRPr="00CE3FA8" w:rsidRDefault="00F42E93" w:rsidP="00911FD5">
            <w:pPr>
              <w:pStyle w:val="NoSpacing"/>
            </w:pPr>
            <w:r w:rsidRPr="00CE3FA8">
              <w:t>Cell Cycle/DNA Damage</w:t>
            </w:r>
          </w:p>
        </w:tc>
      </w:tr>
      <w:tr w:rsidR="00F42E93" w:rsidRPr="00CE3FA8" w14:paraId="6C182C8C" w14:textId="77777777" w:rsidTr="00911FD5">
        <w:trPr>
          <w:trHeight w:val="300"/>
        </w:trPr>
        <w:tc>
          <w:tcPr>
            <w:tcW w:w="2710" w:type="dxa"/>
            <w:hideMark/>
          </w:tcPr>
          <w:p w14:paraId="5BE191CD" w14:textId="77777777" w:rsidR="00F42E93" w:rsidRPr="00CE3FA8" w:rsidRDefault="00F42E93" w:rsidP="00911FD5">
            <w:pPr>
              <w:pStyle w:val="NoSpacing"/>
            </w:pPr>
            <w:r w:rsidRPr="00CE3FA8">
              <w:t>Troglitazone</w:t>
            </w:r>
          </w:p>
        </w:tc>
        <w:tc>
          <w:tcPr>
            <w:tcW w:w="2992" w:type="dxa"/>
            <w:hideMark/>
          </w:tcPr>
          <w:p w14:paraId="77A33B1D" w14:textId="77777777" w:rsidR="00F42E93" w:rsidRPr="00CE3FA8" w:rsidRDefault="00F42E93" w:rsidP="00911FD5">
            <w:pPr>
              <w:pStyle w:val="NoSpacing"/>
            </w:pPr>
            <w:r w:rsidRPr="00CE3FA8">
              <w:t>CS-045</w:t>
            </w:r>
          </w:p>
        </w:tc>
        <w:tc>
          <w:tcPr>
            <w:tcW w:w="3310" w:type="dxa"/>
            <w:hideMark/>
          </w:tcPr>
          <w:p w14:paraId="4C1FB8FA" w14:textId="77777777" w:rsidR="00F42E93" w:rsidRPr="00CE3FA8" w:rsidRDefault="00F42E93" w:rsidP="00911FD5">
            <w:pPr>
              <w:pStyle w:val="NoSpacing"/>
            </w:pPr>
            <w:r w:rsidRPr="00CE3FA8">
              <w:t>Autophagy; PPAR</w:t>
            </w:r>
          </w:p>
        </w:tc>
        <w:tc>
          <w:tcPr>
            <w:tcW w:w="4855" w:type="dxa"/>
            <w:hideMark/>
          </w:tcPr>
          <w:p w14:paraId="780828F5" w14:textId="77777777" w:rsidR="00F42E93" w:rsidRPr="00CE3FA8" w:rsidRDefault="00F42E93" w:rsidP="00911FD5">
            <w:pPr>
              <w:pStyle w:val="NoSpacing"/>
            </w:pPr>
            <w:r w:rsidRPr="00CE3FA8">
              <w:t>Autophagy; Cell Cycle/DNA Damage</w:t>
            </w:r>
          </w:p>
        </w:tc>
      </w:tr>
      <w:tr w:rsidR="00F42E93" w:rsidRPr="00CE3FA8" w14:paraId="3C9CBA33" w14:textId="77777777" w:rsidTr="00911FD5">
        <w:trPr>
          <w:trHeight w:val="300"/>
        </w:trPr>
        <w:tc>
          <w:tcPr>
            <w:tcW w:w="2710" w:type="dxa"/>
            <w:hideMark/>
          </w:tcPr>
          <w:p w14:paraId="7671E646" w14:textId="77777777" w:rsidR="00F42E93" w:rsidRPr="00CE3FA8" w:rsidRDefault="00F42E93" w:rsidP="00911FD5">
            <w:pPr>
              <w:pStyle w:val="NoSpacing"/>
            </w:pPr>
            <w:r w:rsidRPr="00CE3FA8">
              <w:t>Troxipide</w:t>
            </w:r>
          </w:p>
        </w:tc>
        <w:tc>
          <w:tcPr>
            <w:tcW w:w="2992" w:type="dxa"/>
            <w:hideMark/>
          </w:tcPr>
          <w:p w14:paraId="0A9C0F88" w14:textId="77777777" w:rsidR="00F42E93" w:rsidRPr="00CE3FA8" w:rsidRDefault="00F42E93" w:rsidP="00911FD5">
            <w:pPr>
              <w:pStyle w:val="NoSpacing"/>
            </w:pPr>
            <w:r w:rsidRPr="00CE3FA8">
              <w:t> </w:t>
            </w:r>
          </w:p>
        </w:tc>
        <w:tc>
          <w:tcPr>
            <w:tcW w:w="3310" w:type="dxa"/>
            <w:hideMark/>
          </w:tcPr>
          <w:p w14:paraId="200C90E0" w14:textId="77777777" w:rsidR="00F42E93" w:rsidRPr="00CE3FA8" w:rsidRDefault="00F42E93" w:rsidP="00911FD5">
            <w:pPr>
              <w:pStyle w:val="NoSpacing"/>
            </w:pPr>
            <w:r w:rsidRPr="00CE3FA8">
              <w:t>Others</w:t>
            </w:r>
          </w:p>
        </w:tc>
        <w:tc>
          <w:tcPr>
            <w:tcW w:w="4855" w:type="dxa"/>
            <w:hideMark/>
          </w:tcPr>
          <w:p w14:paraId="1D1EAB42" w14:textId="77777777" w:rsidR="00F42E93" w:rsidRPr="00CE3FA8" w:rsidRDefault="00F42E93" w:rsidP="00911FD5">
            <w:pPr>
              <w:pStyle w:val="NoSpacing"/>
            </w:pPr>
            <w:r w:rsidRPr="00CE3FA8">
              <w:t>Others</w:t>
            </w:r>
          </w:p>
        </w:tc>
      </w:tr>
      <w:tr w:rsidR="00F42E93" w:rsidRPr="00CE3FA8" w14:paraId="2B3F1FB8" w14:textId="77777777" w:rsidTr="00911FD5">
        <w:trPr>
          <w:trHeight w:val="300"/>
        </w:trPr>
        <w:tc>
          <w:tcPr>
            <w:tcW w:w="2710" w:type="dxa"/>
            <w:hideMark/>
          </w:tcPr>
          <w:p w14:paraId="63A00B58" w14:textId="77777777" w:rsidR="00F42E93" w:rsidRPr="00CE3FA8" w:rsidRDefault="00F42E93" w:rsidP="00911FD5">
            <w:pPr>
              <w:pStyle w:val="NoSpacing"/>
            </w:pPr>
            <w:r w:rsidRPr="00CE3FA8">
              <w:t>Tucidinostat</w:t>
            </w:r>
          </w:p>
        </w:tc>
        <w:tc>
          <w:tcPr>
            <w:tcW w:w="2992" w:type="dxa"/>
            <w:hideMark/>
          </w:tcPr>
          <w:p w14:paraId="0DE0207D" w14:textId="77777777" w:rsidR="00F42E93" w:rsidRPr="00CE3FA8" w:rsidRDefault="00F42E93" w:rsidP="00911FD5">
            <w:pPr>
              <w:pStyle w:val="NoSpacing"/>
            </w:pPr>
            <w:r w:rsidRPr="00CE3FA8">
              <w:t>Chidamide;</w:t>
            </w:r>
            <w:r>
              <w:t xml:space="preserve"> </w:t>
            </w:r>
            <w:r w:rsidRPr="00CE3FA8">
              <w:t>HBI-</w:t>
            </w:r>
            <w:proofErr w:type="gramStart"/>
            <w:r w:rsidRPr="00CE3FA8">
              <w:t>8000;CS</w:t>
            </w:r>
            <w:proofErr w:type="gramEnd"/>
            <w:r w:rsidRPr="00CE3FA8">
              <w:t xml:space="preserve"> 055</w:t>
            </w:r>
          </w:p>
        </w:tc>
        <w:tc>
          <w:tcPr>
            <w:tcW w:w="3310" w:type="dxa"/>
            <w:hideMark/>
          </w:tcPr>
          <w:p w14:paraId="6A4B1600" w14:textId="77777777" w:rsidR="00F42E93" w:rsidRPr="00CE3FA8" w:rsidRDefault="00F42E93" w:rsidP="00911FD5">
            <w:pPr>
              <w:pStyle w:val="NoSpacing"/>
            </w:pPr>
            <w:r w:rsidRPr="00CE3FA8">
              <w:t>HDAC</w:t>
            </w:r>
          </w:p>
        </w:tc>
        <w:tc>
          <w:tcPr>
            <w:tcW w:w="4855" w:type="dxa"/>
            <w:hideMark/>
          </w:tcPr>
          <w:p w14:paraId="5D97FFD9" w14:textId="77777777" w:rsidR="00F42E93" w:rsidRPr="00CE3FA8" w:rsidRDefault="00F42E93" w:rsidP="00911FD5">
            <w:pPr>
              <w:pStyle w:val="NoSpacing"/>
            </w:pPr>
            <w:r w:rsidRPr="00CE3FA8">
              <w:t>Cell Cycle/DNA Damage; Epigenetics</w:t>
            </w:r>
          </w:p>
        </w:tc>
      </w:tr>
      <w:tr w:rsidR="00F42E93" w:rsidRPr="00CE3FA8" w14:paraId="63019EB9" w14:textId="77777777" w:rsidTr="00911FD5">
        <w:trPr>
          <w:trHeight w:val="300"/>
        </w:trPr>
        <w:tc>
          <w:tcPr>
            <w:tcW w:w="2710" w:type="dxa"/>
            <w:hideMark/>
          </w:tcPr>
          <w:p w14:paraId="2FB0A14C" w14:textId="77777777" w:rsidR="00F42E93" w:rsidRPr="00CE3FA8" w:rsidRDefault="00F42E93" w:rsidP="00911FD5">
            <w:pPr>
              <w:pStyle w:val="NoSpacing"/>
            </w:pPr>
            <w:r w:rsidRPr="00CE3FA8">
              <w:t>Upadacitinib</w:t>
            </w:r>
          </w:p>
        </w:tc>
        <w:tc>
          <w:tcPr>
            <w:tcW w:w="2992" w:type="dxa"/>
            <w:hideMark/>
          </w:tcPr>
          <w:p w14:paraId="2628B714" w14:textId="77777777" w:rsidR="00F42E93" w:rsidRPr="00CE3FA8" w:rsidRDefault="00F42E93" w:rsidP="00911FD5">
            <w:pPr>
              <w:pStyle w:val="NoSpacing"/>
            </w:pPr>
            <w:r w:rsidRPr="00CE3FA8">
              <w:t>ABT-494</w:t>
            </w:r>
          </w:p>
        </w:tc>
        <w:tc>
          <w:tcPr>
            <w:tcW w:w="3310" w:type="dxa"/>
            <w:hideMark/>
          </w:tcPr>
          <w:p w14:paraId="03044546" w14:textId="77777777" w:rsidR="00F42E93" w:rsidRPr="00CE3FA8" w:rsidRDefault="00F42E93" w:rsidP="00911FD5">
            <w:pPr>
              <w:pStyle w:val="NoSpacing"/>
            </w:pPr>
            <w:r w:rsidRPr="00CE3FA8">
              <w:t>JAK</w:t>
            </w:r>
          </w:p>
        </w:tc>
        <w:tc>
          <w:tcPr>
            <w:tcW w:w="4855" w:type="dxa"/>
            <w:hideMark/>
          </w:tcPr>
          <w:p w14:paraId="55E23B16" w14:textId="77777777" w:rsidR="00F42E93" w:rsidRPr="00CE3FA8" w:rsidRDefault="00F42E93" w:rsidP="00911FD5">
            <w:pPr>
              <w:pStyle w:val="NoSpacing"/>
            </w:pPr>
            <w:r w:rsidRPr="00CE3FA8">
              <w:t xml:space="preserve">Epigenetics; JAK/STAT </w:t>
            </w:r>
            <w:r>
              <w:t>Signalling</w:t>
            </w:r>
            <w:r w:rsidRPr="00CE3FA8">
              <w:t>; Stem Cell/Wnt</w:t>
            </w:r>
          </w:p>
        </w:tc>
      </w:tr>
      <w:tr w:rsidR="00F42E93" w:rsidRPr="00CE3FA8" w14:paraId="3481F021" w14:textId="77777777" w:rsidTr="00911FD5">
        <w:trPr>
          <w:trHeight w:val="495"/>
        </w:trPr>
        <w:tc>
          <w:tcPr>
            <w:tcW w:w="2710" w:type="dxa"/>
            <w:hideMark/>
          </w:tcPr>
          <w:p w14:paraId="503306FB" w14:textId="77777777" w:rsidR="00F42E93" w:rsidRPr="00CE3FA8" w:rsidRDefault="00F42E93" w:rsidP="00911FD5">
            <w:pPr>
              <w:pStyle w:val="NoSpacing"/>
            </w:pPr>
            <w:r w:rsidRPr="00CE3FA8">
              <w:t>VAL-083</w:t>
            </w:r>
          </w:p>
        </w:tc>
        <w:tc>
          <w:tcPr>
            <w:tcW w:w="2992" w:type="dxa"/>
            <w:hideMark/>
          </w:tcPr>
          <w:p w14:paraId="509FBAFA" w14:textId="77777777" w:rsidR="00F42E93" w:rsidRPr="00CE3FA8" w:rsidRDefault="00F42E93" w:rsidP="00911FD5">
            <w:pPr>
              <w:pStyle w:val="NoSpacing"/>
            </w:pPr>
            <w:r w:rsidRPr="00CE3FA8">
              <w:t>Dianhydrodulcitol;</w:t>
            </w:r>
            <w:r>
              <w:t xml:space="preserve"> </w:t>
            </w:r>
            <w:r w:rsidRPr="00CE3FA8">
              <w:t>Dianhydrogalactitol</w:t>
            </w:r>
          </w:p>
        </w:tc>
        <w:tc>
          <w:tcPr>
            <w:tcW w:w="3310" w:type="dxa"/>
            <w:hideMark/>
          </w:tcPr>
          <w:p w14:paraId="1AD4E2F6" w14:textId="77777777" w:rsidR="00F42E93" w:rsidRPr="00CE3FA8" w:rsidRDefault="00F42E93" w:rsidP="00911FD5">
            <w:pPr>
              <w:pStyle w:val="NoSpacing"/>
            </w:pPr>
            <w:r w:rsidRPr="00CE3FA8">
              <w:t>DNA Alkylator/Crosslinker</w:t>
            </w:r>
          </w:p>
        </w:tc>
        <w:tc>
          <w:tcPr>
            <w:tcW w:w="4855" w:type="dxa"/>
            <w:hideMark/>
          </w:tcPr>
          <w:p w14:paraId="7413BE8C" w14:textId="77777777" w:rsidR="00F42E93" w:rsidRPr="00CE3FA8" w:rsidRDefault="00F42E93" w:rsidP="00911FD5">
            <w:pPr>
              <w:pStyle w:val="NoSpacing"/>
            </w:pPr>
            <w:r w:rsidRPr="00CE3FA8">
              <w:t>Cell Cycle/DNA Damage</w:t>
            </w:r>
          </w:p>
        </w:tc>
      </w:tr>
      <w:tr w:rsidR="00F42E93" w:rsidRPr="00CE3FA8" w14:paraId="57B87754" w14:textId="77777777" w:rsidTr="00911FD5">
        <w:trPr>
          <w:trHeight w:val="300"/>
        </w:trPr>
        <w:tc>
          <w:tcPr>
            <w:tcW w:w="2710" w:type="dxa"/>
            <w:hideMark/>
          </w:tcPr>
          <w:p w14:paraId="77E5F1C9" w14:textId="77777777" w:rsidR="00F42E93" w:rsidRPr="00CE3FA8" w:rsidRDefault="00F42E93" w:rsidP="00911FD5">
            <w:pPr>
              <w:pStyle w:val="NoSpacing"/>
            </w:pPr>
            <w:r w:rsidRPr="00CE3FA8">
              <w:t>Valproic acid (sodium salt)</w:t>
            </w:r>
          </w:p>
        </w:tc>
        <w:tc>
          <w:tcPr>
            <w:tcW w:w="2992" w:type="dxa"/>
            <w:hideMark/>
          </w:tcPr>
          <w:p w14:paraId="4B799704" w14:textId="77777777" w:rsidR="00F42E93" w:rsidRPr="00CE3FA8" w:rsidRDefault="00F42E93" w:rsidP="00911FD5">
            <w:pPr>
              <w:pStyle w:val="NoSpacing"/>
            </w:pPr>
            <w:r w:rsidRPr="00CE3FA8">
              <w:t>Sodium Valproate</w:t>
            </w:r>
          </w:p>
        </w:tc>
        <w:tc>
          <w:tcPr>
            <w:tcW w:w="3310" w:type="dxa"/>
            <w:hideMark/>
          </w:tcPr>
          <w:p w14:paraId="12A35CFB" w14:textId="77777777" w:rsidR="00F42E93" w:rsidRPr="00CE3FA8" w:rsidRDefault="00F42E93" w:rsidP="00911FD5">
            <w:pPr>
              <w:pStyle w:val="NoSpacing"/>
            </w:pPr>
            <w:r w:rsidRPr="00CE3FA8">
              <w:t>Autophagy; HDAC; Mitophagy</w:t>
            </w:r>
          </w:p>
        </w:tc>
        <w:tc>
          <w:tcPr>
            <w:tcW w:w="4855" w:type="dxa"/>
            <w:hideMark/>
          </w:tcPr>
          <w:p w14:paraId="2032CB93" w14:textId="77777777" w:rsidR="00F42E93" w:rsidRPr="00CE3FA8" w:rsidRDefault="00F42E93" w:rsidP="00911FD5">
            <w:pPr>
              <w:pStyle w:val="NoSpacing"/>
            </w:pPr>
            <w:r w:rsidRPr="00CE3FA8">
              <w:t>Autophagy; Cell Cycle/DNA Damage; Epigenetics</w:t>
            </w:r>
          </w:p>
        </w:tc>
      </w:tr>
      <w:tr w:rsidR="00F42E93" w:rsidRPr="00CE3FA8" w14:paraId="66FF237C" w14:textId="77777777" w:rsidTr="00911FD5">
        <w:trPr>
          <w:trHeight w:val="300"/>
        </w:trPr>
        <w:tc>
          <w:tcPr>
            <w:tcW w:w="2710" w:type="dxa"/>
            <w:hideMark/>
          </w:tcPr>
          <w:p w14:paraId="5AC6C2CE" w14:textId="77777777" w:rsidR="00F42E93" w:rsidRPr="00CE3FA8" w:rsidRDefault="00F42E93" w:rsidP="00911FD5">
            <w:pPr>
              <w:pStyle w:val="NoSpacing"/>
            </w:pPr>
            <w:r w:rsidRPr="00CE3FA8">
              <w:t>Valpromide</w:t>
            </w:r>
          </w:p>
        </w:tc>
        <w:tc>
          <w:tcPr>
            <w:tcW w:w="2992" w:type="dxa"/>
            <w:hideMark/>
          </w:tcPr>
          <w:p w14:paraId="162C4B41" w14:textId="77777777" w:rsidR="00F42E93" w:rsidRPr="00CE3FA8" w:rsidRDefault="00F42E93" w:rsidP="00911FD5">
            <w:pPr>
              <w:pStyle w:val="NoSpacing"/>
            </w:pPr>
            <w:r w:rsidRPr="00CE3FA8">
              <w:t> </w:t>
            </w:r>
          </w:p>
        </w:tc>
        <w:tc>
          <w:tcPr>
            <w:tcW w:w="3310" w:type="dxa"/>
            <w:hideMark/>
          </w:tcPr>
          <w:p w14:paraId="3C4FBE1A" w14:textId="77777777" w:rsidR="00F42E93" w:rsidRPr="00CE3FA8" w:rsidRDefault="00F42E93" w:rsidP="00911FD5">
            <w:pPr>
              <w:pStyle w:val="NoSpacing"/>
            </w:pPr>
            <w:r w:rsidRPr="00CE3FA8">
              <w:t>Others</w:t>
            </w:r>
          </w:p>
        </w:tc>
        <w:tc>
          <w:tcPr>
            <w:tcW w:w="4855" w:type="dxa"/>
            <w:hideMark/>
          </w:tcPr>
          <w:p w14:paraId="5A3CBBD8" w14:textId="77777777" w:rsidR="00F42E93" w:rsidRPr="00CE3FA8" w:rsidRDefault="00F42E93" w:rsidP="00911FD5">
            <w:pPr>
              <w:pStyle w:val="NoSpacing"/>
            </w:pPr>
            <w:r w:rsidRPr="00CE3FA8">
              <w:t>Others</w:t>
            </w:r>
          </w:p>
        </w:tc>
      </w:tr>
      <w:tr w:rsidR="00F42E93" w:rsidRPr="00CE3FA8" w14:paraId="72C6E8C8" w14:textId="77777777" w:rsidTr="00911FD5">
        <w:trPr>
          <w:trHeight w:val="300"/>
        </w:trPr>
        <w:tc>
          <w:tcPr>
            <w:tcW w:w="2710" w:type="dxa"/>
            <w:hideMark/>
          </w:tcPr>
          <w:p w14:paraId="650139F7" w14:textId="77777777" w:rsidR="00F42E93" w:rsidRPr="00CE3FA8" w:rsidRDefault="00F42E93" w:rsidP="00911FD5">
            <w:pPr>
              <w:pStyle w:val="NoSpacing"/>
            </w:pPr>
            <w:r w:rsidRPr="00CE3FA8">
              <w:t>Valrubicin</w:t>
            </w:r>
          </w:p>
        </w:tc>
        <w:tc>
          <w:tcPr>
            <w:tcW w:w="2992" w:type="dxa"/>
            <w:hideMark/>
          </w:tcPr>
          <w:p w14:paraId="7B19A479" w14:textId="77777777" w:rsidR="00F42E93" w:rsidRPr="00CE3FA8" w:rsidRDefault="00F42E93" w:rsidP="00911FD5">
            <w:pPr>
              <w:pStyle w:val="NoSpacing"/>
            </w:pPr>
            <w:r w:rsidRPr="00CE3FA8">
              <w:t>AD-32</w:t>
            </w:r>
          </w:p>
        </w:tc>
        <w:tc>
          <w:tcPr>
            <w:tcW w:w="3310" w:type="dxa"/>
            <w:hideMark/>
          </w:tcPr>
          <w:p w14:paraId="21C7BDCE" w14:textId="77777777" w:rsidR="00F42E93" w:rsidRPr="00CE3FA8" w:rsidRDefault="00F42E93" w:rsidP="00911FD5">
            <w:pPr>
              <w:pStyle w:val="NoSpacing"/>
            </w:pPr>
            <w:r w:rsidRPr="00CE3FA8">
              <w:t>PKC</w:t>
            </w:r>
          </w:p>
        </w:tc>
        <w:tc>
          <w:tcPr>
            <w:tcW w:w="4855" w:type="dxa"/>
            <w:hideMark/>
          </w:tcPr>
          <w:p w14:paraId="06C94774" w14:textId="77777777" w:rsidR="00F42E93" w:rsidRPr="00CE3FA8" w:rsidRDefault="00F42E93" w:rsidP="00911FD5">
            <w:pPr>
              <w:pStyle w:val="NoSpacing"/>
            </w:pPr>
            <w:r w:rsidRPr="00CE3FA8">
              <w:t>Epigenetics; TGF-beta/Smad</w:t>
            </w:r>
          </w:p>
        </w:tc>
      </w:tr>
      <w:tr w:rsidR="00F42E93" w:rsidRPr="00CE3FA8" w14:paraId="4CA8BC48" w14:textId="77777777" w:rsidTr="00911FD5">
        <w:trPr>
          <w:trHeight w:val="495"/>
        </w:trPr>
        <w:tc>
          <w:tcPr>
            <w:tcW w:w="2710" w:type="dxa"/>
            <w:hideMark/>
          </w:tcPr>
          <w:p w14:paraId="53DD30F9" w14:textId="77777777" w:rsidR="00F42E93" w:rsidRPr="00CE3FA8" w:rsidRDefault="00F42E93" w:rsidP="00911FD5">
            <w:pPr>
              <w:pStyle w:val="NoSpacing"/>
            </w:pPr>
            <w:r w:rsidRPr="00CE3FA8">
              <w:t>Vemurafenib</w:t>
            </w:r>
          </w:p>
        </w:tc>
        <w:tc>
          <w:tcPr>
            <w:tcW w:w="2992" w:type="dxa"/>
            <w:hideMark/>
          </w:tcPr>
          <w:p w14:paraId="67ACA515" w14:textId="77777777" w:rsidR="00F42E93" w:rsidRPr="00CE3FA8" w:rsidRDefault="00F42E93" w:rsidP="00911FD5">
            <w:pPr>
              <w:pStyle w:val="NoSpacing"/>
            </w:pPr>
            <w:r w:rsidRPr="00CE3FA8">
              <w:t>PLX4032;</w:t>
            </w:r>
            <w:r>
              <w:t xml:space="preserve"> </w:t>
            </w:r>
            <w:r w:rsidRPr="00CE3FA8">
              <w:t>RG7204;</w:t>
            </w:r>
            <w:r>
              <w:t xml:space="preserve"> </w:t>
            </w:r>
            <w:r w:rsidRPr="00CE3FA8">
              <w:t>RO5185426</w:t>
            </w:r>
          </w:p>
        </w:tc>
        <w:tc>
          <w:tcPr>
            <w:tcW w:w="3310" w:type="dxa"/>
            <w:hideMark/>
          </w:tcPr>
          <w:p w14:paraId="654614A8" w14:textId="77777777" w:rsidR="00F42E93" w:rsidRPr="00CE3FA8" w:rsidRDefault="00F42E93" w:rsidP="00911FD5">
            <w:pPr>
              <w:pStyle w:val="NoSpacing"/>
            </w:pPr>
            <w:r w:rsidRPr="00CE3FA8">
              <w:t>Autophagy; Raf</w:t>
            </w:r>
          </w:p>
        </w:tc>
        <w:tc>
          <w:tcPr>
            <w:tcW w:w="4855" w:type="dxa"/>
            <w:hideMark/>
          </w:tcPr>
          <w:p w14:paraId="4C935ECD" w14:textId="77777777" w:rsidR="00F42E93" w:rsidRPr="00CE3FA8" w:rsidRDefault="00F42E93" w:rsidP="00911FD5">
            <w:pPr>
              <w:pStyle w:val="NoSpacing"/>
            </w:pPr>
            <w:r w:rsidRPr="00CE3FA8">
              <w:t>Autophagy; MAPK/ERK Pathway</w:t>
            </w:r>
          </w:p>
        </w:tc>
      </w:tr>
      <w:tr w:rsidR="00F42E93" w:rsidRPr="00CE3FA8" w14:paraId="529FF839" w14:textId="77777777" w:rsidTr="00911FD5">
        <w:trPr>
          <w:trHeight w:val="300"/>
        </w:trPr>
        <w:tc>
          <w:tcPr>
            <w:tcW w:w="2710" w:type="dxa"/>
            <w:hideMark/>
          </w:tcPr>
          <w:p w14:paraId="004BFFE2" w14:textId="77777777" w:rsidR="00F42E93" w:rsidRPr="00CE3FA8" w:rsidRDefault="00F42E93" w:rsidP="00911FD5">
            <w:pPr>
              <w:pStyle w:val="NoSpacing"/>
            </w:pPr>
            <w:r w:rsidRPr="00CE3FA8">
              <w:lastRenderedPageBreak/>
              <w:t>Venetoclax</w:t>
            </w:r>
          </w:p>
        </w:tc>
        <w:tc>
          <w:tcPr>
            <w:tcW w:w="2992" w:type="dxa"/>
            <w:hideMark/>
          </w:tcPr>
          <w:p w14:paraId="7EA43FE3" w14:textId="77777777" w:rsidR="00F42E93" w:rsidRPr="00CE3FA8" w:rsidRDefault="00F42E93" w:rsidP="00911FD5">
            <w:pPr>
              <w:pStyle w:val="NoSpacing"/>
            </w:pPr>
            <w:r w:rsidRPr="00CE3FA8">
              <w:t>ABT-199;</w:t>
            </w:r>
            <w:r>
              <w:t xml:space="preserve"> </w:t>
            </w:r>
            <w:r w:rsidRPr="00CE3FA8">
              <w:t>GDC-0199</w:t>
            </w:r>
          </w:p>
        </w:tc>
        <w:tc>
          <w:tcPr>
            <w:tcW w:w="3310" w:type="dxa"/>
            <w:hideMark/>
          </w:tcPr>
          <w:p w14:paraId="7E33EFE8" w14:textId="77777777" w:rsidR="00F42E93" w:rsidRPr="00CE3FA8" w:rsidRDefault="00F42E93" w:rsidP="00911FD5">
            <w:pPr>
              <w:pStyle w:val="NoSpacing"/>
            </w:pPr>
            <w:r w:rsidRPr="00CE3FA8">
              <w:t>Autophagy; Bcl-2 Family</w:t>
            </w:r>
          </w:p>
        </w:tc>
        <w:tc>
          <w:tcPr>
            <w:tcW w:w="4855" w:type="dxa"/>
            <w:hideMark/>
          </w:tcPr>
          <w:p w14:paraId="29879D08" w14:textId="77777777" w:rsidR="00F42E93" w:rsidRPr="00CE3FA8" w:rsidRDefault="00F42E93" w:rsidP="00911FD5">
            <w:pPr>
              <w:pStyle w:val="NoSpacing"/>
            </w:pPr>
            <w:r w:rsidRPr="00CE3FA8">
              <w:t>Apoptosis; Autophagy</w:t>
            </w:r>
          </w:p>
        </w:tc>
      </w:tr>
      <w:tr w:rsidR="00F42E93" w:rsidRPr="00CE3FA8" w14:paraId="44F761B1" w14:textId="77777777" w:rsidTr="00911FD5">
        <w:trPr>
          <w:trHeight w:val="495"/>
        </w:trPr>
        <w:tc>
          <w:tcPr>
            <w:tcW w:w="2710" w:type="dxa"/>
            <w:hideMark/>
          </w:tcPr>
          <w:p w14:paraId="5E028503" w14:textId="77777777" w:rsidR="00F42E93" w:rsidRPr="00CE3FA8" w:rsidRDefault="00F42E93" w:rsidP="00911FD5">
            <w:pPr>
              <w:pStyle w:val="NoSpacing"/>
            </w:pPr>
            <w:r w:rsidRPr="00CE3FA8">
              <w:t>Vidarabine</w:t>
            </w:r>
          </w:p>
        </w:tc>
        <w:tc>
          <w:tcPr>
            <w:tcW w:w="2992" w:type="dxa"/>
            <w:hideMark/>
          </w:tcPr>
          <w:p w14:paraId="21B5A9EB" w14:textId="77777777" w:rsidR="00F42E93" w:rsidRPr="00CE3FA8" w:rsidRDefault="00F42E93" w:rsidP="00911FD5">
            <w:pPr>
              <w:pStyle w:val="NoSpacing"/>
            </w:pPr>
            <w:r w:rsidRPr="00CE3FA8">
              <w:t>Ara-A;</w:t>
            </w:r>
            <w:r>
              <w:t xml:space="preserve"> </w:t>
            </w:r>
            <w:r w:rsidRPr="00CE3FA8">
              <w:t>Adenine Arabinoside;</w:t>
            </w:r>
            <w:r>
              <w:t xml:space="preserve"> </w:t>
            </w:r>
            <w:r w:rsidRPr="00CE3FA8">
              <w:t>9-β-D-Arabinofuranosyladenine</w:t>
            </w:r>
          </w:p>
        </w:tc>
        <w:tc>
          <w:tcPr>
            <w:tcW w:w="3310" w:type="dxa"/>
            <w:hideMark/>
          </w:tcPr>
          <w:p w14:paraId="51447071" w14:textId="77777777" w:rsidR="00F42E93" w:rsidRPr="00CE3FA8" w:rsidRDefault="00F42E93" w:rsidP="00911FD5">
            <w:pPr>
              <w:pStyle w:val="NoSpacing"/>
            </w:pPr>
            <w:r w:rsidRPr="00CE3FA8">
              <w:t>HSV; Nucleoside Antimetabolite/Analog</w:t>
            </w:r>
          </w:p>
        </w:tc>
        <w:tc>
          <w:tcPr>
            <w:tcW w:w="4855" w:type="dxa"/>
            <w:hideMark/>
          </w:tcPr>
          <w:p w14:paraId="499A713F" w14:textId="77777777" w:rsidR="00F42E93" w:rsidRPr="00CE3FA8" w:rsidRDefault="00F42E93" w:rsidP="00911FD5">
            <w:pPr>
              <w:pStyle w:val="NoSpacing"/>
            </w:pPr>
            <w:r w:rsidRPr="00CE3FA8">
              <w:t>Anti-infection; Cell Cycle/DNA Damage</w:t>
            </w:r>
          </w:p>
        </w:tc>
      </w:tr>
      <w:tr w:rsidR="00F42E93" w:rsidRPr="00CE3FA8" w14:paraId="525466A0" w14:textId="77777777" w:rsidTr="00911FD5">
        <w:trPr>
          <w:trHeight w:val="300"/>
        </w:trPr>
        <w:tc>
          <w:tcPr>
            <w:tcW w:w="2710" w:type="dxa"/>
            <w:hideMark/>
          </w:tcPr>
          <w:p w14:paraId="616B9B0A" w14:textId="77777777" w:rsidR="00F42E93" w:rsidRPr="00CE3FA8" w:rsidRDefault="00F42E93" w:rsidP="00911FD5">
            <w:pPr>
              <w:pStyle w:val="NoSpacing"/>
            </w:pPr>
            <w:r w:rsidRPr="00CE3FA8">
              <w:t>Vinblastine (sulfate)</w:t>
            </w:r>
          </w:p>
        </w:tc>
        <w:tc>
          <w:tcPr>
            <w:tcW w:w="2992" w:type="dxa"/>
            <w:hideMark/>
          </w:tcPr>
          <w:p w14:paraId="7827C35E" w14:textId="77777777" w:rsidR="00F42E93" w:rsidRPr="00CE3FA8" w:rsidRDefault="00F42E93" w:rsidP="00911FD5">
            <w:pPr>
              <w:pStyle w:val="NoSpacing"/>
            </w:pPr>
            <w:r w:rsidRPr="00CE3FA8">
              <w:t>Vincaleukoblastine sulfate salt</w:t>
            </w:r>
          </w:p>
        </w:tc>
        <w:tc>
          <w:tcPr>
            <w:tcW w:w="3310" w:type="dxa"/>
            <w:hideMark/>
          </w:tcPr>
          <w:p w14:paraId="287EED34" w14:textId="77777777" w:rsidR="00F42E93" w:rsidRPr="00CE3FA8" w:rsidRDefault="00F42E93" w:rsidP="00911FD5">
            <w:pPr>
              <w:pStyle w:val="NoSpacing"/>
            </w:pPr>
            <w:r w:rsidRPr="00CE3FA8">
              <w:t>Autophagy; Microtubule/Tubulin</w:t>
            </w:r>
          </w:p>
        </w:tc>
        <w:tc>
          <w:tcPr>
            <w:tcW w:w="4855" w:type="dxa"/>
            <w:hideMark/>
          </w:tcPr>
          <w:p w14:paraId="285EA7B4" w14:textId="77777777" w:rsidR="00F42E93" w:rsidRPr="00CE3FA8" w:rsidRDefault="00F42E93" w:rsidP="00911FD5">
            <w:pPr>
              <w:pStyle w:val="NoSpacing"/>
            </w:pPr>
            <w:r w:rsidRPr="00CE3FA8">
              <w:t>Autophagy; Cell Cycle/DNA Damage; Cytoskeleton</w:t>
            </w:r>
          </w:p>
        </w:tc>
      </w:tr>
      <w:tr w:rsidR="00F42E93" w:rsidRPr="00CE3FA8" w14:paraId="5390B1F7" w14:textId="77777777" w:rsidTr="00911FD5">
        <w:trPr>
          <w:trHeight w:val="495"/>
        </w:trPr>
        <w:tc>
          <w:tcPr>
            <w:tcW w:w="2710" w:type="dxa"/>
            <w:hideMark/>
          </w:tcPr>
          <w:p w14:paraId="0AF1F7D9" w14:textId="77777777" w:rsidR="00F42E93" w:rsidRPr="00CE3FA8" w:rsidRDefault="00F42E93" w:rsidP="00911FD5">
            <w:pPr>
              <w:pStyle w:val="NoSpacing"/>
            </w:pPr>
            <w:r w:rsidRPr="00CE3FA8">
              <w:t>Vinorelbine (ditartrate)</w:t>
            </w:r>
          </w:p>
        </w:tc>
        <w:tc>
          <w:tcPr>
            <w:tcW w:w="2992" w:type="dxa"/>
            <w:hideMark/>
          </w:tcPr>
          <w:p w14:paraId="7FBDECA3" w14:textId="77777777" w:rsidR="00F42E93" w:rsidRPr="00CE3FA8" w:rsidRDefault="00F42E93" w:rsidP="00911FD5">
            <w:pPr>
              <w:pStyle w:val="NoSpacing"/>
            </w:pPr>
            <w:r w:rsidRPr="00CE3FA8">
              <w:t>KW-2307;</w:t>
            </w:r>
            <w:r>
              <w:t xml:space="preserve"> </w:t>
            </w:r>
            <w:r w:rsidRPr="00CE3FA8">
              <w:t>Nor-5'-anhydrovinblastine ditartrate</w:t>
            </w:r>
          </w:p>
        </w:tc>
        <w:tc>
          <w:tcPr>
            <w:tcW w:w="3310" w:type="dxa"/>
            <w:hideMark/>
          </w:tcPr>
          <w:p w14:paraId="342C1AE2" w14:textId="77777777" w:rsidR="00F42E93" w:rsidRPr="00CE3FA8" w:rsidRDefault="00F42E93" w:rsidP="00911FD5">
            <w:pPr>
              <w:pStyle w:val="NoSpacing"/>
            </w:pPr>
            <w:r w:rsidRPr="00CE3FA8">
              <w:t>Autophagy; Microtubule/Tubulin</w:t>
            </w:r>
          </w:p>
        </w:tc>
        <w:tc>
          <w:tcPr>
            <w:tcW w:w="4855" w:type="dxa"/>
            <w:hideMark/>
          </w:tcPr>
          <w:p w14:paraId="1B1018B6" w14:textId="77777777" w:rsidR="00F42E93" w:rsidRPr="00CE3FA8" w:rsidRDefault="00F42E93" w:rsidP="00911FD5">
            <w:pPr>
              <w:pStyle w:val="NoSpacing"/>
            </w:pPr>
            <w:r w:rsidRPr="00CE3FA8">
              <w:t>Autophagy; Cell Cycle/DNA Damage; Cytoskeleton</w:t>
            </w:r>
          </w:p>
        </w:tc>
      </w:tr>
      <w:tr w:rsidR="00F42E93" w:rsidRPr="00CE3FA8" w14:paraId="1098210A" w14:textId="77777777" w:rsidTr="00911FD5">
        <w:trPr>
          <w:trHeight w:val="300"/>
        </w:trPr>
        <w:tc>
          <w:tcPr>
            <w:tcW w:w="2710" w:type="dxa"/>
            <w:hideMark/>
          </w:tcPr>
          <w:p w14:paraId="7108453E" w14:textId="77777777" w:rsidR="00F42E93" w:rsidRPr="00CE3FA8" w:rsidRDefault="00F42E93" w:rsidP="00911FD5">
            <w:pPr>
              <w:pStyle w:val="NoSpacing"/>
            </w:pPr>
            <w:r w:rsidRPr="00CE3FA8">
              <w:t>Vorinostat</w:t>
            </w:r>
          </w:p>
        </w:tc>
        <w:tc>
          <w:tcPr>
            <w:tcW w:w="2992" w:type="dxa"/>
            <w:hideMark/>
          </w:tcPr>
          <w:p w14:paraId="655546AB" w14:textId="77777777" w:rsidR="00F42E93" w:rsidRPr="00CE3FA8" w:rsidRDefault="00F42E93" w:rsidP="00911FD5">
            <w:pPr>
              <w:pStyle w:val="NoSpacing"/>
            </w:pPr>
            <w:r w:rsidRPr="00CE3FA8">
              <w:t>SAHA</w:t>
            </w:r>
          </w:p>
        </w:tc>
        <w:tc>
          <w:tcPr>
            <w:tcW w:w="3310" w:type="dxa"/>
            <w:hideMark/>
          </w:tcPr>
          <w:p w14:paraId="138504BC" w14:textId="77777777" w:rsidR="00F42E93" w:rsidRPr="00CE3FA8" w:rsidRDefault="00F42E93" w:rsidP="00911FD5">
            <w:pPr>
              <w:pStyle w:val="NoSpacing"/>
            </w:pPr>
            <w:r w:rsidRPr="00CE3FA8">
              <w:t>Autophagy; HDAC; Mitophagy</w:t>
            </w:r>
          </w:p>
        </w:tc>
        <w:tc>
          <w:tcPr>
            <w:tcW w:w="4855" w:type="dxa"/>
            <w:hideMark/>
          </w:tcPr>
          <w:p w14:paraId="71136860" w14:textId="77777777" w:rsidR="00F42E93" w:rsidRPr="00CE3FA8" w:rsidRDefault="00F42E93" w:rsidP="00911FD5">
            <w:pPr>
              <w:pStyle w:val="NoSpacing"/>
            </w:pPr>
            <w:r w:rsidRPr="00CE3FA8">
              <w:t>Autophagy; Cell Cycle/DNA Damage; Epigenetics</w:t>
            </w:r>
          </w:p>
        </w:tc>
      </w:tr>
      <w:tr w:rsidR="00F42E93" w:rsidRPr="00CE3FA8" w14:paraId="7690586C" w14:textId="77777777" w:rsidTr="00911FD5">
        <w:trPr>
          <w:trHeight w:val="300"/>
        </w:trPr>
        <w:tc>
          <w:tcPr>
            <w:tcW w:w="2710" w:type="dxa"/>
            <w:hideMark/>
          </w:tcPr>
          <w:p w14:paraId="37384158" w14:textId="77777777" w:rsidR="00F42E93" w:rsidRPr="00CE3FA8" w:rsidRDefault="00F42E93" w:rsidP="00911FD5">
            <w:pPr>
              <w:pStyle w:val="NoSpacing"/>
            </w:pPr>
            <w:r w:rsidRPr="00CE3FA8">
              <w:t>Zidovudine</w:t>
            </w:r>
          </w:p>
        </w:tc>
        <w:tc>
          <w:tcPr>
            <w:tcW w:w="2992" w:type="dxa"/>
            <w:hideMark/>
          </w:tcPr>
          <w:p w14:paraId="042F961A" w14:textId="77777777" w:rsidR="00F42E93" w:rsidRPr="00CE3FA8" w:rsidRDefault="00F42E93" w:rsidP="00911FD5">
            <w:pPr>
              <w:pStyle w:val="NoSpacing"/>
            </w:pPr>
            <w:r w:rsidRPr="00CE3FA8">
              <w:t>Azidothymidine;</w:t>
            </w:r>
            <w:r>
              <w:t xml:space="preserve"> </w:t>
            </w:r>
            <w:r w:rsidRPr="00CE3FA8">
              <w:t>AZT;</w:t>
            </w:r>
            <w:r>
              <w:t xml:space="preserve"> </w:t>
            </w:r>
            <w:r w:rsidRPr="00CE3FA8">
              <w:t>ZDV</w:t>
            </w:r>
          </w:p>
        </w:tc>
        <w:tc>
          <w:tcPr>
            <w:tcW w:w="3310" w:type="dxa"/>
            <w:hideMark/>
          </w:tcPr>
          <w:p w14:paraId="309E21B6" w14:textId="77777777" w:rsidR="00F42E93" w:rsidRPr="00CE3FA8" w:rsidRDefault="00F42E93" w:rsidP="00911FD5">
            <w:pPr>
              <w:pStyle w:val="NoSpacing"/>
            </w:pPr>
            <w:r w:rsidRPr="00CE3FA8">
              <w:t>CRISPR/Cas9; HIV</w:t>
            </w:r>
          </w:p>
        </w:tc>
        <w:tc>
          <w:tcPr>
            <w:tcW w:w="4855" w:type="dxa"/>
            <w:hideMark/>
          </w:tcPr>
          <w:p w14:paraId="3D801AC9" w14:textId="77777777" w:rsidR="00F42E93" w:rsidRPr="00CE3FA8" w:rsidRDefault="00F42E93" w:rsidP="00911FD5">
            <w:pPr>
              <w:pStyle w:val="NoSpacing"/>
            </w:pPr>
            <w:r w:rsidRPr="00CE3FA8">
              <w:t>Anti-infection; Cell Cycle/DNA Damage</w:t>
            </w:r>
          </w:p>
        </w:tc>
      </w:tr>
    </w:tbl>
    <w:p w14:paraId="51791AC1" w14:textId="77777777" w:rsidR="007670F2" w:rsidRDefault="007670F2" w:rsidP="00C459FD">
      <w:pPr>
        <w:pStyle w:val="Caption"/>
      </w:pPr>
    </w:p>
    <w:p w14:paraId="66999C75" w14:textId="77777777" w:rsidR="00F42E93" w:rsidRDefault="00F42E93" w:rsidP="00F42E93"/>
    <w:p w14:paraId="37C89474" w14:textId="77777777" w:rsidR="00F42E93" w:rsidRPr="00F42E93" w:rsidRDefault="00F42E93" w:rsidP="00F42E93">
      <w:pPr>
        <w:sectPr w:rsidR="00F42E93" w:rsidRPr="00F42E93" w:rsidSect="007670F2">
          <w:pgSz w:w="16838" w:h="11906" w:orient="landscape"/>
          <w:pgMar w:top="1440" w:right="1440" w:bottom="1440" w:left="1440" w:header="708" w:footer="708" w:gutter="0"/>
          <w:cols w:space="708"/>
          <w:docGrid w:linePitch="360"/>
        </w:sectPr>
      </w:pPr>
    </w:p>
    <w:p w14:paraId="1F0A5900" w14:textId="01667A44" w:rsidR="00695B7F" w:rsidRDefault="00695B7F" w:rsidP="00695B7F">
      <w:pPr>
        <w:pStyle w:val="Heading3"/>
      </w:pPr>
      <w:r>
        <w:lastRenderedPageBreak/>
        <w:t>Supplementary Figures</w:t>
      </w:r>
    </w:p>
    <w:p w14:paraId="4038E7B6" w14:textId="77777777" w:rsidR="003E5ED1" w:rsidRDefault="003E5ED1" w:rsidP="003E5ED1">
      <w:pPr>
        <w:sectPr w:rsidR="003E5ED1" w:rsidSect="00F72A4D">
          <w:pgSz w:w="11906" w:h="16838"/>
          <w:pgMar w:top="1440" w:right="1440" w:bottom="1440" w:left="1440" w:header="708" w:footer="708" w:gutter="0"/>
          <w:cols w:space="708"/>
          <w:docGrid w:linePitch="360"/>
        </w:sectPr>
      </w:pPr>
    </w:p>
    <w:p w14:paraId="179E9709" w14:textId="203A9338" w:rsidR="00D20B9B" w:rsidRDefault="00D20B9B" w:rsidP="00D20B9B">
      <w:pPr>
        <w:pStyle w:val="Heading4"/>
      </w:pPr>
      <w:r>
        <w:lastRenderedPageBreak/>
        <w:fldChar w:fldCharType="begin"/>
      </w:r>
      <w:r>
        <w:instrText xml:space="preserve"> REF _Ref148542816 \h  \* MERGEFORMAT </w:instrText>
      </w:r>
      <w:r>
        <w:fldChar w:fldCharType="separate"/>
      </w:r>
      <w:r>
        <w:t xml:space="preserve">Supplementary Fig. </w:t>
      </w:r>
      <w:r>
        <w:rPr>
          <w:noProof/>
        </w:rPr>
        <w:t>1</w:t>
      </w:r>
      <w:r>
        <w:fldChar w:fldCharType="end"/>
      </w:r>
    </w:p>
    <w:p w14:paraId="71483558" w14:textId="0CA939E4" w:rsidR="003E5ED1" w:rsidRDefault="003E5ED1" w:rsidP="003E5ED1">
      <w:r>
        <w:rPr>
          <w:noProof/>
        </w:rPr>
        <mc:AlternateContent>
          <mc:Choice Requires="wpg">
            <w:drawing>
              <wp:anchor distT="0" distB="0" distL="114300" distR="114300" simplePos="0" relativeHeight="251655680" behindDoc="0" locked="0" layoutInCell="1" allowOverlap="1" wp14:anchorId="1D5896B4" wp14:editId="14199557">
                <wp:simplePos x="0" y="0"/>
                <wp:positionH relativeFrom="margin">
                  <wp:posOffset>0</wp:posOffset>
                </wp:positionH>
                <wp:positionV relativeFrom="margin">
                  <wp:posOffset>375285</wp:posOffset>
                </wp:positionV>
                <wp:extent cx="8884800" cy="5036400"/>
                <wp:effectExtent l="0" t="0" r="12065" b="12065"/>
                <wp:wrapNone/>
                <wp:docPr id="13" name="Group 13"/>
                <wp:cNvGraphicFramePr/>
                <a:graphic xmlns:a="http://schemas.openxmlformats.org/drawingml/2006/main">
                  <a:graphicData uri="http://schemas.microsoft.com/office/word/2010/wordprocessingGroup">
                    <wpg:wgp>
                      <wpg:cNvGrpSpPr/>
                      <wpg:grpSpPr>
                        <a:xfrm>
                          <a:off x="0" y="0"/>
                          <a:ext cx="8884800" cy="5036400"/>
                          <a:chOff x="0" y="0"/>
                          <a:chExt cx="8906358" cy="5027295"/>
                        </a:xfrm>
                      </wpg:grpSpPr>
                      <wpg:graphicFrame>
                        <wpg:cNvPr id="38" name="Chart 38">
                          <a:extLst>
                            <a:ext uri="{FF2B5EF4-FFF2-40B4-BE49-F238E27FC236}">
                              <a16:creationId xmlns:a16="http://schemas.microsoft.com/office/drawing/2014/main" id="{E2C0F7C1-A9BF-4751-A715-FB4824EB583F}"/>
                            </a:ext>
                          </a:extLst>
                        </wpg:cNvPr>
                        <wpg:cNvFrPr/>
                        <wpg:xfrm>
                          <a:off x="4528033" y="0"/>
                          <a:ext cx="4378325" cy="5017770"/>
                        </wpg:xfrm>
                        <a:graphic>
                          <a:graphicData uri="http://schemas.openxmlformats.org/drawingml/2006/chart">
                            <c:chart xmlns:c="http://schemas.openxmlformats.org/drawingml/2006/chart" xmlns:r="http://schemas.openxmlformats.org/officeDocument/2006/relationships" r:id="rId13"/>
                          </a:graphicData>
                        </a:graphic>
                      </wpg:graphicFrame>
                      <wpg:grpSp>
                        <wpg:cNvPr id="27" name="Group 27"/>
                        <wpg:cNvGrpSpPr/>
                        <wpg:grpSpPr>
                          <a:xfrm>
                            <a:off x="0" y="0"/>
                            <a:ext cx="4947995" cy="5027295"/>
                            <a:chOff x="0" y="0"/>
                            <a:chExt cx="4948044" cy="5027310"/>
                          </a:xfrm>
                        </wpg:grpSpPr>
                        <wpg:grpSp>
                          <wpg:cNvPr id="28" name="Group 28"/>
                          <wpg:cNvGrpSpPr/>
                          <wpg:grpSpPr>
                            <a:xfrm>
                              <a:off x="0" y="0"/>
                              <a:ext cx="4410287" cy="5027310"/>
                              <a:chOff x="0" y="0"/>
                              <a:chExt cx="4121150" cy="4101775"/>
                            </a:xfrm>
                          </wpg:grpSpPr>
                          <wpg:graphicFrame>
                            <wpg:cNvPr id="29" name="Chart 29"/>
                            <wpg:cNvFrPr/>
                            <wpg:xfrm>
                              <a:off x="0" y="0"/>
                              <a:ext cx="4121150" cy="1760220"/>
                            </wpg:xfrm>
                            <a:graphic>
                              <a:graphicData uri="http://schemas.openxmlformats.org/drawingml/2006/chart">
                                <c:chart xmlns:c="http://schemas.openxmlformats.org/drawingml/2006/chart" xmlns:r="http://schemas.openxmlformats.org/officeDocument/2006/relationships" r:id="rId14"/>
                              </a:graphicData>
                            </a:graphic>
                          </wpg:graphicFrame>
                          <wpg:graphicFrame>
                            <wpg:cNvPr id="30" name="Chart 30"/>
                            <wpg:cNvFrPr/>
                            <wpg:xfrm>
                              <a:off x="0" y="1850065"/>
                              <a:ext cx="4121150" cy="2251710"/>
                            </wpg:xfrm>
                            <a:graphic>
                              <a:graphicData uri="http://schemas.openxmlformats.org/drawingml/2006/chart">
                                <c:chart xmlns:c="http://schemas.openxmlformats.org/drawingml/2006/chart" xmlns:r="http://schemas.openxmlformats.org/officeDocument/2006/relationships" r:id="rId15"/>
                              </a:graphicData>
                            </a:graphic>
                          </wpg:graphicFrame>
                        </wpg:grpSp>
                        <wps:wsp>
                          <wps:cNvPr id="31" name="Text Box 2"/>
                          <wps:cNvSpPr txBox="1">
                            <a:spLocks noChangeArrowheads="1"/>
                          </wps:cNvSpPr>
                          <wps:spPr bwMode="auto">
                            <a:xfrm>
                              <a:off x="0" y="0"/>
                              <a:ext cx="431165" cy="301625"/>
                            </a:xfrm>
                            <a:prstGeom prst="rect">
                              <a:avLst/>
                            </a:prstGeom>
                            <a:noFill/>
                            <a:ln w="9525">
                              <a:noFill/>
                              <a:miter lim="800000"/>
                              <a:headEnd/>
                              <a:tailEnd/>
                            </a:ln>
                          </wps:spPr>
                          <wps:txbx>
                            <w:txbxContent>
                              <w:p w14:paraId="6DED5A21" w14:textId="77777777" w:rsidR="003E5ED1" w:rsidRPr="003E5ED1" w:rsidRDefault="003E5ED1" w:rsidP="003E5ED1">
                                <w:pPr>
                                  <w:rPr>
                                    <w:b/>
                                    <w:bCs/>
                                  </w:rPr>
                                </w:pPr>
                                <w:r w:rsidRPr="003E5ED1">
                                  <w:rPr>
                                    <w:b/>
                                    <w:bCs/>
                                  </w:rPr>
                                  <w:t>a)</w:t>
                                </w:r>
                              </w:p>
                            </w:txbxContent>
                          </wps:txbx>
                          <wps:bodyPr rot="0" vert="horz" wrap="square" lIns="91440" tIns="45720" rIns="91440" bIns="45720" anchor="t" anchorCtr="0">
                            <a:noAutofit/>
                          </wps:bodyPr>
                        </wps:wsp>
                        <wps:wsp>
                          <wps:cNvPr id="32" name="Text Box 2"/>
                          <wps:cNvSpPr txBox="1">
                            <a:spLocks noChangeArrowheads="1"/>
                          </wps:cNvSpPr>
                          <wps:spPr bwMode="auto">
                            <a:xfrm>
                              <a:off x="0" y="2296632"/>
                              <a:ext cx="431165" cy="301625"/>
                            </a:xfrm>
                            <a:prstGeom prst="rect">
                              <a:avLst/>
                            </a:prstGeom>
                            <a:noFill/>
                            <a:ln w="9525">
                              <a:noFill/>
                              <a:miter lim="800000"/>
                              <a:headEnd/>
                              <a:tailEnd/>
                            </a:ln>
                          </wps:spPr>
                          <wps:txbx>
                            <w:txbxContent>
                              <w:p w14:paraId="4A24EB34" w14:textId="77777777" w:rsidR="003E5ED1" w:rsidRPr="003E5ED1" w:rsidRDefault="003E5ED1" w:rsidP="003E5ED1">
                                <w:pPr>
                                  <w:rPr>
                                    <w:b/>
                                    <w:bCs/>
                                  </w:rPr>
                                </w:pPr>
                                <w:r w:rsidRPr="003E5ED1">
                                  <w:rPr>
                                    <w:b/>
                                    <w:bCs/>
                                  </w:rPr>
                                  <w:t>b)</w:t>
                                </w:r>
                              </w:p>
                            </w:txbxContent>
                          </wps:txbx>
                          <wps:bodyPr rot="0" vert="horz" wrap="square" lIns="91440" tIns="45720" rIns="91440" bIns="45720" anchor="t" anchorCtr="0">
                            <a:noAutofit/>
                          </wps:bodyPr>
                        </wps:wsp>
                        <wps:wsp>
                          <wps:cNvPr id="33" name="Text Box 2"/>
                          <wps:cNvSpPr txBox="1">
                            <a:spLocks noChangeArrowheads="1"/>
                          </wps:cNvSpPr>
                          <wps:spPr bwMode="auto">
                            <a:xfrm>
                              <a:off x="4516879" y="0"/>
                              <a:ext cx="431165" cy="301625"/>
                            </a:xfrm>
                            <a:prstGeom prst="rect">
                              <a:avLst/>
                            </a:prstGeom>
                            <a:noFill/>
                            <a:ln w="9525">
                              <a:noFill/>
                              <a:miter lim="800000"/>
                              <a:headEnd/>
                              <a:tailEnd/>
                            </a:ln>
                          </wps:spPr>
                          <wps:txbx>
                            <w:txbxContent>
                              <w:p w14:paraId="4D5CA70C" w14:textId="77777777" w:rsidR="003E5ED1" w:rsidRPr="003E5ED1" w:rsidRDefault="003E5ED1" w:rsidP="003E5ED1">
                                <w:pPr>
                                  <w:rPr>
                                    <w:b/>
                                    <w:bCs/>
                                  </w:rPr>
                                </w:pPr>
                                <w:r w:rsidRPr="003E5ED1">
                                  <w:rPr>
                                    <w:b/>
                                    <w:bCs/>
                                  </w:rPr>
                                  <w:t>c)</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D5896B4" id="Group 13" o:spid="_x0000_s1026" style="position:absolute;left:0;text-align:left;margin-left:0;margin-top:29.55pt;width:699.6pt;height:396.55pt;z-index:251655680;mso-position-horizontal-relative:margin;mso-position-vertical-relative:margin;mso-width-relative:margin;mso-height-relative:margin" coordsize="89063,50272" o:gfxdata="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8" o:spid="_x0000_s1027" type="#_x0000_t75" style="position:absolute;left:45219;top:-60;width:43876;height:503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">
                  <v:imagedata r:id="rId16" o:title=""/>
                  <o:lock v:ext="edit" aspectratio="f"/>
                </v:shape>
                <v:group id="Group 27" o:spid="_x0000_s1028" style="position:absolute;width:49479;height:50272" coordsize="49480,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8" o:spid="_x0000_s1029" style="position:absolute;width:44102;height:50273" coordsize="41211,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Chart 29" o:spid="_x0000_s1030" type="#_x0000_t75" style="position:absolute;left:-57;top:-49;width:41341;height:177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">
                      <v:imagedata r:id="rId17" o:title=""/>
                      <o:lock v:ext="edit" aspectratio="f"/>
                    </v:shape>
                    <v:shape id="Chart 30" o:spid="_x0000_s1031" type="#_x0000_t75" style="position:absolute;left:-57;top:18468;width:41341;height:225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">
                      <v:imagedata r:id="rId18" o:title=""/>
                      <o:lock v:ext="edit" aspectratio="f"/>
                    </v:shape>
                  </v:group>
                  <v:shapetype id="_x0000_t202" coordsize="21600,21600" o:spt="202" path="m,l,21600r21600,l21600,xe">
                    <v:stroke joinstyle="miter"/>
                    <v:path gradientshapeok="t" o:connecttype="rect"/>
                  </v:shapetype>
                  <v:shape id="Text Box 2" o:spid="_x0000_s1032" type="#_x0000_t202" style="position:absolute;width:4311;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6DED5A21" w14:textId="77777777" w:rsidR="003E5ED1" w:rsidRPr="003E5ED1" w:rsidRDefault="003E5ED1" w:rsidP="003E5ED1">
                          <w:pPr>
                            <w:rPr>
                              <w:b/>
                              <w:bCs/>
                            </w:rPr>
                          </w:pPr>
                          <w:r w:rsidRPr="003E5ED1">
                            <w:rPr>
                              <w:b/>
                              <w:bCs/>
                            </w:rPr>
                            <w:t>a)</w:t>
                          </w:r>
                        </w:p>
                      </w:txbxContent>
                    </v:textbox>
                  </v:shape>
                  <v:shape id="Text Box 2" o:spid="_x0000_s1033" type="#_x0000_t202" style="position:absolute;top:22966;width:4311;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4A24EB34" w14:textId="77777777" w:rsidR="003E5ED1" w:rsidRPr="003E5ED1" w:rsidRDefault="003E5ED1" w:rsidP="003E5ED1">
                          <w:pPr>
                            <w:rPr>
                              <w:b/>
                              <w:bCs/>
                            </w:rPr>
                          </w:pPr>
                          <w:r w:rsidRPr="003E5ED1">
                            <w:rPr>
                              <w:b/>
                              <w:bCs/>
                            </w:rPr>
                            <w:t>b)</w:t>
                          </w:r>
                        </w:p>
                      </w:txbxContent>
                    </v:textbox>
                  </v:shape>
                  <v:shape id="Text Box 2" o:spid="_x0000_s1034" type="#_x0000_t202" style="position:absolute;left:45168;width:4312;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4D5CA70C" w14:textId="77777777" w:rsidR="003E5ED1" w:rsidRPr="003E5ED1" w:rsidRDefault="003E5ED1" w:rsidP="003E5ED1">
                          <w:pPr>
                            <w:rPr>
                              <w:b/>
                              <w:bCs/>
                            </w:rPr>
                          </w:pPr>
                          <w:r w:rsidRPr="003E5ED1">
                            <w:rPr>
                              <w:b/>
                              <w:bCs/>
                            </w:rPr>
                            <w:t>c)</w:t>
                          </w:r>
                        </w:p>
                      </w:txbxContent>
                    </v:textbox>
                  </v:shape>
                </v:group>
                <w10:wrap anchorx="margin" anchory="margin"/>
              </v:group>
            </w:pict>
          </mc:Fallback>
        </mc:AlternateContent>
      </w:r>
    </w:p>
    <w:p w14:paraId="7A33634E" w14:textId="77777777" w:rsidR="003E5ED1" w:rsidRDefault="003E5ED1" w:rsidP="003E5ED1">
      <w:pPr>
        <w:pStyle w:val="Caption"/>
      </w:pPr>
    </w:p>
    <w:p w14:paraId="2075AEBC" w14:textId="77777777" w:rsidR="003E5ED1" w:rsidRDefault="003E5ED1" w:rsidP="003E5ED1"/>
    <w:p w14:paraId="5DBD1E76" w14:textId="77777777" w:rsidR="003E5ED1" w:rsidRDefault="003E5ED1" w:rsidP="003E5ED1"/>
    <w:p w14:paraId="3B468F9A" w14:textId="77777777" w:rsidR="003E5ED1" w:rsidRDefault="003E5ED1" w:rsidP="003E5ED1"/>
    <w:p w14:paraId="1CFFCEA7" w14:textId="77777777" w:rsidR="003E5ED1" w:rsidRDefault="003E5ED1" w:rsidP="003E5ED1"/>
    <w:p w14:paraId="1CA7AFFE" w14:textId="77777777" w:rsidR="003E5ED1" w:rsidRDefault="003E5ED1" w:rsidP="003E5ED1"/>
    <w:p w14:paraId="68175626" w14:textId="77777777" w:rsidR="003E5ED1" w:rsidRDefault="003E5ED1" w:rsidP="003E5ED1"/>
    <w:p w14:paraId="6250D674" w14:textId="77777777" w:rsidR="003E5ED1" w:rsidRDefault="003E5ED1" w:rsidP="003E5ED1"/>
    <w:p w14:paraId="52401A7F" w14:textId="77777777" w:rsidR="003E5ED1" w:rsidRDefault="003E5ED1" w:rsidP="003E5ED1"/>
    <w:p w14:paraId="00456BBB" w14:textId="77777777" w:rsidR="003E5ED1" w:rsidRDefault="003E5ED1" w:rsidP="003E5ED1"/>
    <w:p w14:paraId="0242A680" w14:textId="77777777" w:rsidR="003E5ED1" w:rsidRDefault="003E5ED1" w:rsidP="003E5ED1"/>
    <w:p w14:paraId="51FA2D81" w14:textId="77777777" w:rsidR="003E5ED1" w:rsidRDefault="003E5ED1" w:rsidP="003E5ED1"/>
    <w:p w14:paraId="05B08E23" w14:textId="77777777" w:rsidR="003E5ED1" w:rsidRDefault="003E5ED1" w:rsidP="003E5ED1"/>
    <w:p w14:paraId="614997EC" w14:textId="77777777" w:rsidR="003E5ED1" w:rsidRDefault="003E5ED1" w:rsidP="003E5ED1"/>
    <w:p w14:paraId="5F563650" w14:textId="0CBA2852" w:rsidR="003E5ED1" w:rsidRDefault="003E5ED1" w:rsidP="003E5ED1"/>
    <w:p w14:paraId="096E8564" w14:textId="5CA97AB3" w:rsidR="003E5ED1" w:rsidRDefault="00B87CF3" w:rsidP="003E5ED1">
      <w:r>
        <w:rPr>
          <w:noProof/>
        </w:rPr>
        <mc:AlternateContent>
          <mc:Choice Requires="wpg">
            <w:drawing>
              <wp:anchor distT="0" distB="0" distL="114300" distR="114300" simplePos="0" relativeHeight="251658752" behindDoc="0" locked="0" layoutInCell="1" allowOverlap="1" wp14:anchorId="6CD5059C" wp14:editId="4FC53DAD">
                <wp:simplePos x="0" y="0"/>
                <wp:positionH relativeFrom="column">
                  <wp:posOffset>-19050</wp:posOffset>
                </wp:positionH>
                <wp:positionV relativeFrom="paragraph">
                  <wp:posOffset>30480</wp:posOffset>
                </wp:positionV>
                <wp:extent cx="8884800" cy="4968000"/>
                <wp:effectExtent l="0" t="0" r="12065" b="4445"/>
                <wp:wrapNone/>
                <wp:docPr id="810263396" name="Group 2"/>
                <wp:cNvGraphicFramePr/>
                <a:graphic xmlns:a="http://schemas.openxmlformats.org/drawingml/2006/main">
                  <a:graphicData uri="http://schemas.microsoft.com/office/word/2010/wordprocessingGroup">
                    <wpg:wgp>
                      <wpg:cNvGrpSpPr/>
                      <wpg:grpSpPr>
                        <a:xfrm>
                          <a:off x="0" y="0"/>
                          <a:ext cx="8884800" cy="4968000"/>
                          <a:chOff x="0" y="0"/>
                          <a:chExt cx="8884800" cy="4968000"/>
                        </a:xfrm>
                      </wpg:grpSpPr>
                      <wpg:grpSp>
                        <wpg:cNvPr id="1199429004" name="Group 5"/>
                        <wpg:cNvGrpSpPr/>
                        <wpg:grpSpPr>
                          <a:xfrm>
                            <a:off x="0" y="0"/>
                            <a:ext cx="8884800" cy="4968000"/>
                            <a:chOff x="0" y="0"/>
                            <a:chExt cx="8884285" cy="4967605"/>
                          </a:xfrm>
                        </wpg:grpSpPr>
                        <wpg:graphicFrame>
                          <wpg:cNvPr id="35" name="Chart 35"/>
                          <wpg:cNvFrPr/>
                          <wpg:xfrm>
                            <a:off x="0" y="0"/>
                            <a:ext cx="8884285" cy="4967605"/>
                          </wpg:xfrm>
                          <a:graphic>
                            <a:graphicData uri="http://schemas.openxmlformats.org/drawingml/2006/chart">
                              <c:chart xmlns:c="http://schemas.openxmlformats.org/drawingml/2006/chart" xmlns:r="http://schemas.openxmlformats.org/officeDocument/2006/relationships" r:id="rId19"/>
                            </a:graphicData>
                          </a:graphic>
                        </wpg:graphicFrame>
                        <wps:wsp>
                          <wps:cNvPr id="1783229917" name="Text Box 2"/>
                          <wps:cNvSpPr txBox="1">
                            <a:spLocks noChangeArrowheads="1"/>
                          </wps:cNvSpPr>
                          <wps:spPr bwMode="auto">
                            <a:xfrm>
                              <a:off x="0" y="0"/>
                              <a:ext cx="430117" cy="302170"/>
                            </a:xfrm>
                            <a:prstGeom prst="rect">
                              <a:avLst/>
                            </a:prstGeom>
                            <a:noFill/>
                            <a:ln w="9525">
                              <a:noFill/>
                              <a:miter lim="800000"/>
                              <a:headEnd/>
                              <a:tailEnd/>
                            </a:ln>
                          </wps:spPr>
                          <wps:txbx>
                            <w:txbxContent>
                              <w:p w14:paraId="0F109E03" w14:textId="1E201FFD" w:rsidR="003E5ED1" w:rsidRPr="003E5ED1" w:rsidRDefault="003E5ED1" w:rsidP="003E5ED1">
                                <w:pPr>
                                  <w:rPr>
                                    <w:b/>
                                    <w:bCs/>
                                  </w:rPr>
                                </w:pPr>
                                <w:r>
                                  <w:rPr>
                                    <w:b/>
                                    <w:bCs/>
                                  </w:rPr>
                                  <w:t>d</w:t>
                                </w:r>
                                <w:r w:rsidRPr="003E5ED1">
                                  <w:rPr>
                                    <w:b/>
                                    <w:bCs/>
                                  </w:rPr>
                                  <w:t>)</w:t>
                                </w:r>
                              </w:p>
                            </w:txbxContent>
                          </wps:txbx>
                          <wps:bodyPr rot="0" vert="horz" wrap="square" lIns="91440" tIns="45720" rIns="91440" bIns="45720" anchor="t" anchorCtr="0">
                            <a:noAutofit/>
                          </wps:bodyPr>
                        </wps:wsp>
                      </wpg:grpSp>
                      <wps:wsp>
                        <wps:cNvPr id="1875203190" name="Rectangle 1"/>
                        <wps:cNvSpPr/>
                        <wps:spPr>
                          <a:xfrm>
                            <a:off x="8648700" y="3124200"/>
                            <a:ext cx="123825" cy="4286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D5059C" id="Group 2" o:spid="_x0000_s1035" style="position:absolute;left:0;text-align:left;margin-left:-1.5pt;margin-top:2.4pt;width:699.6pt;height:391.2pt;z-index:251658752" coordsize="88848,49680"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">
                <v:group id="Group 5" o:spid="_x0000_s1036" style="position:absolute;width:88848;height:49680" coordsize="88842,4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">
                  <v:shape id="Chart 35" o:spid="_x0000_s1037" type="#_x0000_t75" style="position:absolute;left:-60;top:-60;width:88934;height:497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">
                    <v:imagedata r:id="rId20" o:title=""/>
                    <o:lock v:ext="edit" aspectratio="f"/>
                  </v:shape>
                  <v:shape id="Text Box 2" o:spid="_x0000_s1038" type="#_x0000_t202" style="position:absolute;width:4301;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" filled="f" stroked="f">
                    <v:textbox>
                      <w:txbxContent>
                        <w:p w14:paraId="0F109E03" w14:textId="1E201FFD" w:rsidR="003E5ED1" w:rsidRPr="003E5ED1" w:rsidRDefault="003E5ED1" w:rsidP="003E5ED1">
                          <w:pPr>
                            <w:rPr>
                              <w:b/>
                              <w:bCs/>
                            </w:rPr>
                          </w:pPr>
                          <w:r>
                            <w:rPr>
                              <w:b/>
                              <w:bCs/>
                            </w:rPr>
                            <w:t>d</w:t>
                          </w:r>
                          <w:r w:rsidRPr="003E5ED1">
                            <w:rPr>
                              <w:b/>
                              <w:bCs/>
                            </w:rPr>
                            <w:t>)</w:t>
                          </w:r>
                        </w:p>
                      </w:txbxContent>
                    </v:textbox>
                  </v:shape>
                </v:group>
                <v:rect id="Rectangle 1" o:spid="_x0000_s1039" style="position:absolute;left:86487;top:31242;width:123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" fillcolor="white [3212]" strokecolor="white [3212]" strokeweight="1pt"/>
              </v:group>
            </w:pict>
          </mc:Fallback>
        </mc:AlternateContent>
      </w:r>
    </w:p>
    <w:p w14:paraId="6FFFF723" w14:textId="77777777" w:rsidR="003E5ED1" w:rsidRDefault="003E5ED1" w:rsidP="003E5ED1"/>
    <w:p w14:paraId="49B8E131" w14:textId="6D19102B" w:rsidR="003E5ED1" w:rsidRDefault="003E5ED1" w:rsidP="003E5ED1"/>
    <w:p w14:paraId="54A3E8CB" w14:textId="77777777" w:rsidR="003E5ED1" w:rsidRDefault="003E5ED1" w:rsidP="003E5ED1"/>
    <w:p w14:paraId="2F26A557" w14:textId="77777777" w:rsidR="003E5ED1" w:rsidRDefault="003E5ED1" w:rsidP="003E5ED1"/>
    <w:p w14:paraId="78A1BC2A" w14:textId="77777777" w:rsidR="003E5ED1" w:rsidRDefault="003E5ED1" w:rsidP="003E5ED1"/>
    <w:p w14:paraId="6FBC94FC" w14:textId="77777777" w:rsidR="003E5ED1" w:rsidRDefault="003E5ED1" w:rsidP="003E5ED1"/>
    <w:p w14:paraId="30AC7FF5" w14:textId="77777777" w:rsidR="003E5ED1" w:rsidRDefault="003E5ED1" w:rsidP="003E5ED1"/>
    <w:p w14:paraId="64B5AFF2" w14:textId="380B3BB8" w:rsidR="003E5ED1" w:rsidRDefault="003E5ED1" w:rsidP="003E5ED1"/>
    <w:p w14:paraId="292BBDDE" w14:textId="77777777" w:rsidR="003E5ED1" w:rsidRDefault="003E5ED1" w:rsidP="003E5ED1"/>
    <w:p w14:paraId="0E1FB728" w14:textId="77777777" w:rsidR="003E5ED1" w:rsidRDefault="003E5ED1" w:rsidP="003E5ED1"/>
    <w:p w14:paraId="71C23446" w14:textId="77777777" w:rsidR="003E5ED1" w:rsidRDefault="003E5ED1" w:rsidP="003E5ED1"/>
    <w:p w14:paraId="425C4ADB" w14:textId="77777777" w:rsidR="003E5ED1" w:rsidRDefault="003E5ED1" w:rsidP="003E5ED1"/>
    <w:p w14:paraId="69B07CE9" w14:textId="77777777" w:rsidR="003E5ED1" w:rsidRDefault="003E5ED1" w:rsidP="003E5ED1"/>
    <w:p w14:paraId="3FAE040C" w14:textId="55D57DFF" w:rsidR="00D20B9B" w:rsidRDefault="00D20B9B">
      <w:pPr>
        <w:spacing w:after="160" w:line="259" w:lineRule="auto"/>
        <w:jc w:val="left"/>
      </w:pPr>
      <w:r>
        <w:br w:type="page"/>
      </w:r>
    </w:p>
    <w:p w14:paraId="1EAF66ED" w14:textId="692B76CD" w:rsidR="00D20B9B" w:rsidRDefault="00D20B9B" w:rsidP="00D20B9B">
      <w:pPr>
        <w:pStyle w:val="Heading4"/>
      </w:pPr>
      <w:r>
        <w:lastRenderedPageBreak/>
        <w:fldChar w:fldCharType="begin"/>
      </w:r>
      <w:r>
        <w:instrText xml:space="preserve"> REF _Ref148542817 \h  \* MERGEFORMAT </w:instrText>
      </w:r>
      <w:r>
        <w:fldChar w:fldCharType="separate"/>
      </w:r>
      <w:r>
        <w:t xml:space="preserve">Supplementary Fig. </w:t>
      </w:r>
      <w:r>
        <w:rPr>
          <w:noProof/>
        </w:rPr>
        <w:t>2</w:t>
      </w:r>
      <w:r>
        <w:fldChar w:fldCharType="end"/>
      </w:r>
    </w:p>
    <w:tbl>
      <w:tblPr>
        <w:tblStyle w:val="TableGrid"/>
        <w:tblpPr w:leftFromText="181" w:rightFromText="181" w:horzAnchor="margin" w:tblpXSpec="center" w:tblpYSpec="center"/>
        <w:tblOverlap w:val="never"/>
        <w:tblW w:w="14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1"/>
        <w:gridCol w:w="2801"/>
        <w:gridCol w:w="2801"/>
        <w:gridCol w:w="2801"/>
        <w:gridCol w:w="2802"/>
      </w:tblGrid>
      <w:tr w:rsidR="003E5ED1" w14:paraId="44918A02" w14:textId="77777777" w:rsidTr="00641937">
        <w:trPr>
          <w:trHeight w:val="425"/>
        </w:trPr>
        <w:tc>
          <w:tcPr>
            <w:tcW w:w="2801" w:type="dxa"/>
            <w:vAlign w:val="center"/>
          </w:tcPr>
          <w:p w14:paraId="251EA49B" w14:textId="77777777" w:rsidR="003E5ED1" w:rsidRPr="00117F24" w:rsidRDefault="003E5ED1" w:rsidP="00641937">
            <w:pPr>
              <w:spacing w:line="240" w:lineRule="auto"/>
              <w:jc w:val="center"/>
              <w:rPr>
                <w:sz w:val="20"/>
                <w:szCs w:val="20"/>
              </w:rPr>
            </w:pPr>
            <w:r w:rsidRPr="00117F24">
              <w:rPr>
                <w:rFonts w:cs="Arial"/>
                <w:color w:val="000000" w:themeColor="text1"/>
                <w:kern w:val="24"/>
                <w:sz w:val="20"/>
                <w:szCs w:val="20"/>
              </w:rPr>
              <w:t>5-Azacytidine</w:t>
            </w:r>
          </w:p>
        </w:tc>
        <w:tc>
          <w:tcPr>
            <w:tcW w:w="2801" w:type="dxa"/>
            <w:vAlign w:val="center"/>
          </w:tcPr>
          <w:p w14:paraId="239D999D" w14:textId="77777777" w:rsidR="003E5ED1" w:rsidRPr="00117F24" w:rsidRDefault="003E5ED1" w:rsidP="00641937">
            <w:pPr>
              <w:spacing w:line="240" w:lineRule="auto"/>
              <w:jc w:val="center"/>
              <w:rPr>
                <w:sz w:val="20"/>
                <w:szCs w:val="20"/>
              </w:rPr>
            </w:pPr>
            <w:r w:rsidRPr="00117F24">
              <w:rPr>
                <w:rFonts w:cs="Arial"/>
                <w:color w:val="000000" w:themeColor="text1"/>
                <w:kern w:val="24"/>
                <w:sz w:val="20"/>
                <w:szCs w:val="20"/>
              </w:rPr>
              <w:t>Abemaciclib (methanesulfonate)</w:t>
            </w:r>
          </w:p>
        </w:tc>
        <w:tc>
          <w:tcPr>
            <w:tcW w:w="2801" w:type="dxa"/>
            <w:vAlign w:val="center"/>
          </w:tcPr>
          <w:p w14:paraId="701AE490" w14:textId="77777777" w:rsidR="003E5ED1" w:rsidRPr="00117F24" w:rsidRDefault="003E5ED1" w:rsidP="00641937">
            <w:pPr>
              <w:spacing w:line="240" w:lineRule="auto"/>
              <w:jc w:val="center"/>
              <w:rPr>
                <w:sz w:val="20"/>
                <w:szCs w:val="20"/>
              </w:rPr>
            </w:pPr>
            <w:r w:rsidRPr="00117F24">
              <w:rPr>
                <w:rFonts w:cs="Arial"/>
                <w:color w:val="000000" w:themeColor="text1"/>
                <w:kern w:val="24"/>
                <w:sz w:val="20"/>
                <w:szCs w:val="20"/>
              </w:rPr>
              <w:t>Acalabrutinib</w:t>
            </w:r>
          </w:p>
        </w:tc>
        <w:tc>
          <w:tcPr>
            <w:tcW w:w="2801" w:type="dxa"/>
            <w:vAlign w:val="center"/>
          </w:tcPr>
          <w:p w14:paraId="52BF61EC" w14:textId="77777777" w:rsidR="003E5ED1" w:rsidRPr="00117F24" w:rsidRDefault="003E5ED1" w:rsidP="00641937">
            <w:pPr>
              <w:spacing w:line="240" w:lineRule="auto"/>
              <w:jc w:val="center"/>
              <w:rPr>
                <w:sz w:val="20"/>
                <w:szCs w:val="20"/>
              </w:rPr>
            </w:pPr>
            <w:r w:rsidRPr="00117F24">
              <w:rPr>
                <w:rFonts w:cs="Arial"/>
                <w:color w:val="000000" w:themeColor="text1"/>
                <w:kern w:val="24"/>
                <w:sz w:val="20"/>
                <w:szCs w:val="20"/>
              </w:rPr>
              <w:t>Balsalazide</w:t>
            </w:r>
          </w:p>
        </w:tc>
        <w:tc>
          <w:tcPr>
            <w:tcW w:w="2802" w:type="dxa"/>
            <w:vAlign w:val="center"/>
          </w:tcPr>
          <w:p w14:paraId="131C6D15" w14:textId="77777777" w:rsidR="003E5ED1" w:rsidRPr="00117F24" w:rsidRDefault="003E5ED1" w:rsidP="00641937">
            <w:pPr>
              <w:spacing w:line="240" w:lineRule="auto"/>
              <w:jc w:val="center"/>
              <w:rPr>
                <w:sz w:val="20"/>
                <w:szCs w:val="20"/>
              </w:rPr>
            </w:pPr>
            <w:r w:rsidRPr="00117F24">
              <w:rPr>
                <w:rFonts w:cs="Arial"/>
                <w:color w:val="000000" w:themeColor="text1"/>
                <w:kern w:val="24"/>
                <w:sz w:val="20"/>
                <w:szCs w:val="20"/>
              </w:rPr>
              <w:t>Bendazol</w:t>
            </w:r>
          </w:p>
        </w:tc>
      </w:tr>
      <w:tr w:rsidR="003E5ED1" w14:paraId="359F8E28" w14:textId="77777777" w:rsidTr="00641937">
        <w:trPr>
          <w:trHeight w:val="1991"/>
        </w:trPr>
        <w:tc>
          <w:tcPr>
            <w:tcW w:w="2801" w:type="dxa"/>
            <w:vAlign w:val="center"/>
          </w:tcPr>
          <w:p w14:paraId="1E683E3A" w14:textId="77777777" w:rsidR="003E5ED1" w:rsidRDefault="003E5ED1" w:rsidP="00641937">
            <w:pPr>
              <w:spacing w:line="240" w:lineRule="auto"/>
              <w:jc w:val="center"/>
            </w:pPr>
            <w:r>
              <w:rPr>
                <w:noProof/>
                <w:lang w:eastAsia="en-GB"/>
              </w:rPr>
              <w:drawing>
                <wp:inline distT="0" distB="0" distL="0" distR="0" wp14:anchorId="6685DAEF" wp14:editId="382CFB62">
                  <wp:extent cx="1022652" cy="931806"/>
                  <wp:effectExtent l="0" t="0" r="0" b="1905"/>
                  <wp:docPr id="45" name="Picture 45" descr="Diagram&#10;&#10;Description automatically generated">
                    <a:extLst xmlns:a="http://schemas.openxmlformats.org/drawingml/2006/main">
                      <a:ext uri="{FF2B5EF4-FFF2-40B4-BE49-F238E27FC236}">
                        <a16:creationId xmlns:a16="http://schemas.microsoft.com/office/drawing/2014/main" id="{18D00886-4669-477F-B39D-229C7D963C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18D00886-4669-477F-B39D-229C7D963C32}"/>
                              </a:ext>
                            </a:extLst>
                          </pic:cNvPr>
                          <pic:cNvPicPr>
                            <a:picLocks noChangeAspect="1"/>
                          </pic:cNvPicPr>
                        </pic:nvPicPr>
                        <pic:blipFill>
                          <a:blip r:embed="rId21"/>
                          <a:stretch>
                            <a:fillRect/>
                          </a:stretch>
                        </pic:blipFill>
                        <pic:spPr>
                          <a:xfrm>
                            <a:off x="0" y="0"/>
                            <a:ext cx="1022652" cy="931806"/>
                          </a:xfrm>
                          <a:prstGeom prst="rect">
                            <a:avLst/>
                          </a:prstGeom>
                        </pic:spPr>
                      </pic:pic>
                    </a:graphicData>
                  </a:graphic>
                </wp:inline>
              </w:drawing>
            </w:r>
          </w:p>
        </w:tc>
        <w:tc>
          <w:tcPr>
            <w:tcW w:w="2801" w:type="dxa"/>
            <w:vAlign w:val="center"/>
          </w:tcPr>
          <w:p w14:paraId="20280632" w14:textId="77777777" w:rsidR="003E5ED1" w:rsidRDefault="003E5ED1" w:rsidP="00641937">
            <w:pPr>
              <w:spacing w:line="240" w:lineRule="auto"/>
              <w:jc w:val="center"/>
            </w:pPr>
            <w:r>
              <w:rPr>
                <w:noProof/>
                <w:lang w:eastAsia="en-GB"/>
              </w:rPr>
              <w:drawing>
                <wp:inline distT="0" distB="0" distL="0" distR="0" wp14:anchorId="30B4C268" wp14:editId="2192E786">
                  <wp:extent cx="1906697" cy="923218"/>
                  <wp:effectExtent l="0" t="0" r="0" b="0"/>
                  <wp:docPr id="46" name="Picture 46" descr="A picture containing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22"/>
                          <a:srcRect t="21629" b="29932"/>
                          <a:stretch/>
                        </pic:blipFill>
                        <pic:spPr>
                          <a:xfrm>
                            <a:off x="0" y="0"/>
                            <a:ext cx="1906697" cy="923218"/>
                          </a:xfrm>
                          <a:prstGeom prst="rect">
                            <a:avLst/>
                          </a:prstGeom>
                        </pic:spPr>
                      </pic:pic>
                    </a:graphicData>
                  </a:graphic>
                </wp:inline>
              </w:drawing>
            </w:r>
          </w:p>
        </w:tc>
        <w:tc>
          <w:tcPr>
            <w:tcW w:w="2801" w:type="dxa"/>
            <w:vAlign w:val="center"/>
          </w:tcPr>
          <w:p w14:paraId="3A827ED0" w14:textId="77777777" w:rsidR="003E5ED1" w:rsidRDefault="003E5ED1" w:rsidP="00641937">
            <w:pPr>
              <w:spacing w:line="240" w:lineRule="auto"/>
              <w:jc w:val="center"/>
            </w:pPr>
            <w:r>
              <w:rPr>
                <w:noProof/>
                <w:lang w:eastAsia="en-GB"/>
              </w:rPr>
              <w:drawing>
                <wp:inline distT="0" distB="0" distL="0" distR="0" wp14:anchorId="1BC8CE0F" wp14:editId="0195C8C7">
                  <wp:extent cx="1565821" cy="835365"/>
                  <wp:effectExtent l="0" t="0" r="0" b="0"/>
                  <wp:docPr id="47" name="Picture 47" descr="A picture containing outdoor object, we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23"/>
                          <a:srcRect t="22746" b="23929"/>
                          <a:stretch/>
                        </pic:blipFill>
                        <pic:spPr>
                          <a:xfrm>
                            <a:off x="0" y="0"/>
                            <a:ext cx="1565821" cy="835365"/>
                          </a:xfrm>
                          <a:prstGeom prst="rect">
                            <a:avLst/>
                          </a:prstGeom>
                        </pic:spPr>
                      </pic:pic>
                    </a:graphicData>
                  </a:graphic>
                </wp:inline>
              </w:drawing>
            </w:r>
          </w:p>
        </w:tc>
        <w:tc>
          <w:tcPr>
            <w:tcW w:w="2801" w:type="dxa"/>
            <w:vAlign w:val="center"/>
          </w:tcPr>
          <w:p w14:paraId="3B47B273" w14:textId="77777777" w:rsidR="003E5ED1" w:rsidRDefault="003E5ED1" w:rsidP="00641937">
            <w:pPr>
              <w:spacing w:line="240" w:lineRule="auto"/>
              <w:jc w:val="center"/>
            </w:pPr>
            <w:r>
              <w:rPr>
                <w:noProof/>
                <w:lang w:eastAsia="en-GB"/>
              </w:rPr>
              <w:drawing>
                <wp:inline distT="0" distB="0" distL="0" distR="0" wp14:anchorId="6A443E07" wp14:editId="570C742D">
                  <wp:extent cx="1767312" cy="855381"/>
                  <wp:effectExtent l="0" t="0" r="4445" b="0"/>
                  <wp:docPr id="48" name="Picture 48" descr="A picture containing screenshot,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24"/>
                          <a:srcRect t="27761" b="23825"/>
                          <a:stretch/>
                        </pic:blipFill>
                        <pic:spPr>
                          <a:xfrm>
                            <a:off x="0" y="0"/>
                            <a:ext cx="1767312" cy="855381"/>
                          </a:xfrm>
                          <a:prstGeom prst="rect">
                            <a:avLst/>
                          </a:prstGeom>
                        </pic:spPr>
                      </pic:pic>
                    </a:graphicData>
                  </a:graphic>
                </wp:inline>
              </w:drawing>
            </w:r>
          </w:p>
        </w:tc>
        <w:tc>
          <w:tcPr>
            <w:tcW w:w="2802" w:type="dxa"/>
            <w:vAlign w:val="center"/>
          </w:tcPr>
          <w:p w14:paraId="4895CB28" w14:textId="77777777" w:rsidR="003E5ED1" w:rsidRDefault="003E5ED1" w:rsidP="00641937">
            <w:pPr>
              <w:spacing w:line="240" w:lineRule="auto"/>
              <w:jc w:val="center"/>
            </w:pPr>
            <w:r>
              <w:rPr>
                <w:noProof/>
                <w:lang w:eastAsia="en-GB"/>
              </w:rPr>
              <w:drawing>
                <wp:inline distT="0" distB="0" distL="0" distR="0" wp14:anchorId="13D1BB4A" wp14:editId="700AD0A9">
                  <wp:extent cx="889900" cy="889714"/>
                  <wp:effectExtent l="0" t="0" r="5715" b="0"/>
                  <wp:docPr id="49" name="Picture 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5"/>
                          <a:stretch>
                            <a:fillRect/>
                          </a:stretch>
                        </pic:blipFill>
                        <pic:spPr>
                          <a:xfrm>
                            <a:off x="0" y="0"/>
                            <a:ext cx="889900" cy="889714"/>
                          </a:xfrm>
                          <a:prstGeom prst="rect">
                            <a:avLst/>
                          </a:prstGeom>
                        </pic:spPr>
                      </pic:pic>
                    </a:graphicData>
                  </a:graphic>
                </wp:inline>
              </w:drawing>
            </w:r>
          </w:p>
        </w:tc>
      </w:tr>
      <w:tr w:rsidR="003E5ED1" w14:paraId="48C8AD99" w14:textId="77777777" w:rsidTr="00641937">
        <w:trPr>
          <w:trHeight w:val="425"/>
        </w:trPr>
        <w:tc>
          <w:tcPr>
            <w:tcW w:w="2801" w:type="dxa"/>
            <w:vAlign w:val="center"/>
          </w:tcPr>
          <w:p w14:paraId="451D5917" w14:textId="77777777" w:rsidR="003E5ED1" w:rsidRPr="00117F24" w:rsidRDefault="003E5ED1" w:rsidP="00641937">
            <w:pPr>
              <w:spacing w:line="240" w:lineRule="auto"/>
              <w:jc w:val="center"/>
              <w:rPr>
                <w:sz w:val="32"/>
                <w:szCs w:val="32"/>
              </w:rPr>
            </w:pPr>
            <w:r w:rsidRPr="00BD30AA">
              <w:rPr>
                <w:rFonts w:cs="Arial"/>
                <w:color w:val="000000" w:themeColor="text1"/>
                <w:kern w:val="24"/>
                <w:sz w:val="20"/>
                <w:szCs w:val="20"/>
              </w:rPr>
              <w:t>Bexarotene</w:t>
            </w:r>
          </w:p>
        </w:tc>
        <w:tc>
          <w:tcPr>
            <w:tcW w:w="2801" w:type="dxa"/>
            <w:vAlign w:val="center"/>
          </w:tcPr>
          <w:p w14:paraId="11EFA8EA" w14:textId="77777777" w:rsidR="003E5ED1" w:rsidRPr="00117F24" w:rsidRDefault="003E5ED1" w:rsidP="00641937">
            <w:pPr>
              <w:spacing w:line="240" w:lineRule="auto"/>
              <w:jc w:val="center"/>
              <w:rPr>
                <w:sz w:val="32"/>
                <w:szCs w:val="32"/>
              </w:rPr>
            </w:pPr>
            <w:r w:rsidRPr="00BD30AA">
              <w:rPr>
                <w:rFonts w:cs="Arial"/>
                <w:color w:val="000000" w:themeColor="text1"/>
                <w:kern w:val="24"/>
                <w:sz w:val="20"/>
                <w:szCs w:val="20"/>
              </w:rPr>
              <w:t>Bortezomib</w:t>
            </w:r>
          </w:p>
        </w:tc>
        <w:tc>
          <w:tcPr>
            <w:tcW w:w="2801" w:type="dxa"/>
            <w:vAlign w:val="center"/>
          </w:tcPr>
          <w:p w14:paraId="322FDF84" w14:textId="77777777" w:rsidR="003E5ED1" w:rsidRPr="00117F24" w:rsidRDefault="003E5ED1" w:rsidP="00641937">
            <w:pPr>
              <w:spacing w:line="240" w:lineRule="auto"/>
              <w:jc w:val="center"/>
              <w:rPr>
                <w:sz w:val="32"/>
                <w:szCs w:val="32"/>
              </w:rPr>
            </w:pPr>
            <w:r w:rsidRPr="00BD30AA">
              <w:rPr>
                <w:rFonts w:cs="Arial"/>
                <w:color w:val="000000" w:themeColor="text1"/>
                <w:kern w:val="24"/>
                <w:sz w:val="20"/>
                <w:szCs w:val="20"/>
              </w:rPr>
              <w:t>Bosutinib</w:t>
            </w:r>
          </w:p>
        </w:tc>
        <w:tc>
          <w:tcPr>
            <w:tcW w:w="2801" w:type="dxa"/>
            <w:vAlign w:val="center"/>
          </w:tcPr>
          <w:p w14:paraId="719EA1DE" w14:textId="77777777" w:rsidR="003E5ED1" w:rsidRPr="00117F24" w:rsidRDefault="003E5ED1" w:rsidP="00641937">
            <w:pPr>
              <w:spacing w:line="240" w:lineRule="auto"/>
              <w:jc w:val="center"/>
              <w:rPr>
                <w:sz w:val="32"/>
                <w:szCs w:val="32"/>
              </w:rPr>
            </w:pPr>
            <w:r w:rsidRPr="00BD30AA">
              <w:rPr>
                <w:rFonts w:cs="Arial"/>
                <w:color w:val="000000" w:themeColor="text1"/>
                <w:kern w:val="24"/>
                <w:sz w:val="20"/>
                <w:szCs w:val="20"/>
              </w:rPr>
              <w:t>Cabozantinib</w:t>
            </w:r>
          </w:p>
        </w:tc>
        <w:tc>
          <w:tcPr>
            <w:tcW w:w="2802" w:type="dxa"/>
            <w:vAlign w:val="center"/>
          </w:tcPr>
          <w:p w14:paraId="6DB4B676" w14:textId="77777777" w:rsidR="003E5ED1" w:rsidRPr="00117F24" w:rsidRDefault="003E5ED1" w:rsidP="00641937">
            <w:pPr>
              <w:spacing w:line="240" w:lineRule="auto"/>
              <w:jc w:val="center"/>
              <w:rPr>
                <w:sz w:val="32"/>
                <w:szCs w:val="32"/>
              </w:rPr>
            </w:pPr>
            <w:r w:rsidRPr="00BD30AA">
              <w:rPr>
                <w:rFonts w:cs="Arial"/>
                <w:color w:val="000000" w:themeColor="text1"/>
                <w:kern w:val="24"/>
                <w:sz w:val="20"/>
                <w:szCs w:val="20"/>
              </w:rPr>
              <w:t>Carmofur</w:t>
            </w:r>
          </w:p>
        </w:tc>
      </w:tr>
      <w:tr w:rsidR="003E5ED1" w14:paraId="2AC2B10A" w14:textId="77777777" w:rsidTr="00641937">
        <w:trPr>
          <w:trHeight w:val="1991"/>
        </w:trPr>
        <w:tc>
          <w:tcPr>
            <w:tcW w:w="2801" w:type="dxa"/>
            <w:vAlign w:val="center"/>
          </w:tcPr>
          <w:p w14:paraId="55B8B39A" w14:textId="77777777" w:rsidR="003E5ED1" w:rsidRDefault="003E5ED1" w:rsidP="00641937">
            <w:pPr>
              <w:spacing w:line="240" w:lineRule="auto"/>
              <w:jc w:val="center"/>
            </w:pPr>
            <w:r>
              <w:rPr>
                <w:noProof/>
                <w:lang w:eastAsia="en-GB"/>
              </w:rPr>
              <w:drawing>
                <wp:inline distT="0" distB="0" distL="0" distR="0" wp14:anchorId="69F3C7DF" wp14:editId="4847A62E">
                  <wp:extent cx="1349913" cy="783557"/>
                  <wp:effectExtent l="0" t="0" r="3175" b="0"/>
                  <wp:docPr id="95" name="Picture 9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rotWithShape="1">
                          <a:blip r:embed="rId26"/>
                          <a:srcRect t="22499" b="19446"/>
                          <a:stretch/>
                        </pic:blipFill>
                        <pic:spPr>
                          <a:xfrm>
                            <a:off x="0" y="0"/>
                            <a:ext cx="1349913" cy="783557"/>
                          </a:xfrm>
                          <a:prstGeom prst="rect">
                            <a:avLst/>
                          </a:prstGeom>
                        </pic:spPr>
                      </pic:pic>
                    </a:graphicData>
                  </a:graphic>
                </wp:inline>
              </w:drawing>
            </w:r>
          </w:p>
        </w:tc>
        <w:tc>
          <w:tcPr>
            <w:tcW w:w="2801" w:type="dxa"/>
            <w:vAlign w:val="center"/>
          </w:tcPr>
          <w:p w14:paraId="29CEFFCD" w14:textId="77777777" w:rsidR="003E5ED1" w:rsidRDefault="003E5ED1" w:rsidP="00641937">
            <w:pPr>
              <w:spacing w:line="240" w:lineRule="auto"/>
              <w:jc w:val="center"/>
            </w:pPr>
            <w:r>
              <w:rPr>
                <w:noProof/>
                <w:lang w:eastAsia="en-GB"/>
              </w:rPr>
              <w:drawing>
                <wp:inline distT="0" distB="0" distL="0" distR="0" wp14:anchorId="7FBF0953" wp14:editId="5ED5B474">
                  <wp:extent cx="1245619" cy="888804"/>
                  <wp:effectExtent l="0" t="0" r="0" b="0"/>
                  <wp:docPr id="98" name="Picture 98" descr="A picture containing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rotWithShape="1">
                          <a:blip r:embed="rId27"/>
                          <a:srcRect t="16045" b="12615"/>
                          <a:stretch/>
                        </pic:blipFill>
                        <pic:spPr>
                          <a:xfrm>
                            <a:off x="0" y="0"/>
                            <a:ext cx="1245619" cy="888804"/>
                          </a:xfrm>
                          <a:prstGeom prst="rect">
                            <a:avLst/>
                          </a:prstGeom>
                        </pic:spPr>
                      </pic:pic>
                    </a:graphicData>
                  </a:graphic>
                </wp:inline>
              </w:drawing>
            </w:r>
          </w:p>
        </w:tc>
        <w:tc>
          <w:tcPr>
            <w:tcW w:w="2801" w:type="dxa"/>
            <w:vAlign w:val="center"/>
          </w:tcPr>
          <w:p w14:paraId="053821AF" w14:textId="77777777" w:rsidR="003E5ED1" w:rsidRDefault="003E5ED1" w:rsidP="00641937">
            <w:pPr>
              <w:spacing w:line="240" w:lineRule="auto"/>
              <w:jc w:val="center"/>
            </w:pPr>
            <w:r>
              <w:rPr>
                <w:noProof/>
                <w:lang w:eastAsia="en-GB"/>
              </w:rPr>
              <w:drawing>
                <wp:inline distT="0" distB="0" distL="0" distR="0" wp14:anchorId="4778B75B" wp14:editId="7D1F0981">
                  <wp:extent cx="1505793" cy="966429"/>
                  <wp:effectExtent l="0" t="0" r="0" b="0"/>
                  <wp:docPr id="101" name="Picture 101" descr="A picture containing outdoor object, honeyco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pic:cNvPicPr>
                        </pic:nvPicPr>
                        <pic:blipFill rotWithShape="1">
                          <a:blip r:embed="rId28"/>
                          <a:srcRect t="18092" b="17717"/>
                          <a:stretch/>
                        </pic:blipFill>
                        <pic:spPr>
                          <a:xfrm>
                            <a:off x="0" y="0"/>
                            <a:ext cx="1505793" cy="966429"/>
                          </a:xfrm>
                          <a:prstGeom prst="rect">
                            <a:avLst/>
                          </a:prstGeom>
                        </pic:spPr>
                      </pic:pic>
                    </a:graphicData>
                  </a:graphic>
                </wp:inline>
              </w:drawing>
            </w:r>
          </w:p>
        </w:tc>
        <w:tc>
          <w:tcPr>
            <w:tcW w:w="2801" w:type="dxa"/>
            <w:vAlign w:val="center"/>
          </w:tcPr>
          <w:p w14:paraId="5570F19E" w14:textId="77777777" w:rsidR="003E5ED1" w:rsidRDefault="003E5ED1" w:rsidP="00641937">
            <w:pPr>
              <w:spacing w:line="240" w:lineRule="auto"/>
              <w:jc w:val="center"/>
            </w:pPr>
            <w:r>
              <w:rPr>
                <w:noProof/>
                <w:lang w:eastAsia="en-GB"/>
              </w:rPr>
              <w:drawing>
                <wp:inline distT="0" distB="0" distL="0" distR="0" wp14:anchorId="2ABC85D6" wp14:editId="1D6732D8">
                  <wp:extent cx="1401606" cy="889849"/>
                  <wp:effectExtent l="0" t="0" r="8255" b="0"/>
                  <wp:docPr id="104" name="Picture 104" descr="A picture containing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rotWithShape="1">
                          <a:blip r:embed="rId29"/>
                          <a:srcRect t="20543" b="15946"/>
                          <a:stretch/>
                        </pic:blipFill>
                        <pic:spPr>
                          <a:xfrm>
                            <a:off x="0" y="0"/>
                            <a:ext cx="1401606" cy="889849"/>
                          </a:xfrm>
                          <a:prstGeom prst="rect">
                            <a:avLst/>
                          </a:prstGeom>
                        </pic:spPr>
                      </pic:pic>
                    </a:graphicData>
                  </a:graphic>
                </wp:inline>
              </w:drawing>
            </w:r>
          </w:p>
        </w:tc>
        <w:tc>
          <w:tcPr>
            <w:tcW w:w="2802" w:type="dxa"/>
            <w:vAlign w:val="center"/>
          </w:tcPr>
          <w:p w14:paraId="68F21955" w14:textId="77777777" w:rsidR="003E5ED1" w:rsidRDefault="003E5ED1" w:rsidP="00641937">
            <w:pPr>
              <w:spacing w:line="240" w:lineRule="auto"/>
              <w:jc w:val="center"/>
            </w:pPr>
            <w:r>
              <w:rPr>
                <w:noProof/>
                <w:lang w:eastAsia="en-GB"/>
              </w:rPr>
              <w:drawing>
                <wp:inline distT="0" distB="0" distL="0" distR="0" wp14:anchorId="1B16429E" wp14:editId="40065914">
                  <wp:extent cx="1513342" cy="784406"/>
                  <wp:effectExtent l="0" t="0" r="0" b="0"/>
                  <wp:docPr id="107" name="Picture 107" descr="Carmofur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Carmofur Chemical Structur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4256" b="23952"/>
                          <a:stretch/>
                        </pic:blipFill>
                        <pic:spPr bwMode="auto">
                          <a:xfrm>
                            <a:off x="0" y="0"/>
                            <a:ext cx="1513342" cy="784406"/>
                          </a:xfrm>
                          <a:prstGeom prst="rect">
                            <a:avLst/>
                          </a:prstGeom>
                          <a:noFill/>
                        </pic:spPr>
                      </pic:pic>
                    </a:graphicData>
                  </a:graphic>
                </wp:inline>
              </w:drawing>
            </w:r>
          </w:p>
        </w:tc>
      </w:tr>
      <w:tr w:rsidR="003E5ED1" w14:paraId="6BFB0212" w14:textId="77777777" w:rsidTr="00641937">
        <w:trPr>
          <w:trHeight w:val="425"/>
        </w:trPr>
        <w:tc>
          <w:tcPr>
            <w:tcW w:w="2801" w:type="dxa"/>
            <w:vAlign w:val="center"/>
          </w:tcPr>
          <w:p w14:paraId="0A0E9A56" w14:textId="77777777" w:rsidR="003E5ED1" w:rsidRPr="00117F24" w:rsidRDefault="003E5ED1" w:rsidP="00641937">
            <w:pPr>
              <w:spacing w:line="240" w:lineRule="auto"/>
              <w:jc w:val="center"/>
              <w:rPr>
                <w:sz w:val="32"/>
                <w:szCs w:val="32"/>
              </w:rPr>
            </w:pPr>
            <w:r w:rsidRPr="00BD30AA">
              <w:rPr>
                <w:rFonts w:cs="Arial"/>
                <w:color w:val="000000" w:themeColor="text1"/>
                <w:kern w:val="24"/>
                <w:sz w:val="20"/>
                <w:szCs w:val="20"/>
              </w:rPr>
              <w:t>Chlorpheniramine (maleate)</w:t>
            </w:r>
          </w:p>
        </w:tc>
        <w:tc>
          <w:tcPr>
            <w:tcW w:w="2801" w:type="dxa"/>
            <w:vAlign w:val="center"/>
          </w:tcPr>
          <w:p w14:paraId="6D439694" w14:textId="77777777" w:rsidR="003E5ED1" w:rsidRPr="00117F24" w:rsidRDefault="003E5ED1" w:rsidP="00641937">
            <w:pPr>
              <w:spacing w:line="240" w:lineRule="auto"/>
              <w:jc w:val="center"/>
              <w:rPr>
                <w:sz w:val="32"/>
                <w:szCs w:val="32"/>
              </w:rPr>
            </w:pPr>
            <w:r w:rsidRPr="00BD30AA">
              <w:rPr>
                <w:rFonts w:cs="Arial"/>
                <w:color w:val="000000" w:themeColor="text1"/>
                <w:kern w:val="24"/>
                <w:sz w:val="20"/>
                <w:szCs w:val="20"/>
              </w:rPr>
              <w:t>Chlorzoxazone</w:t>
            </w:r>
          </w:p>
        </w:tc>
        <w:tc>
          <w:tcPr>
            <w:tcW w:w="2801" w:type="dxa"/>
            <w:vAlign w:val="center"/>
          </w:tcPr>
          <w:p w14:paraId="54F49497" w14:textId="77777777" w:rsidR="003E5ED1" w:rsidRPr="00117F24" w:rsidRDefault="003E5ED1" w:rsidP="00641937">
            <w:pPr>
              <w:spacing w:line="240" w:lineRule="auto"/>
              <w:jc w:val="center"/>
              <w:rPr>
                <w:sz w:val="32"/>
                <w:szCs w:val="32"/>
              </w:rPr>
            </w:pPr>
            <w:r w:rsidRPr="00BD30AA">
              <w:rPr>
                <w:rFonts w:cs="Arial"/>
                <w:color w:val="000000" w:themeColor="text1"/>
                <w:kern w:val="24"/>
                <w:sz w:val="20"/>
                <w:szCs w:val="20"/>
              </w:rPr>
              <w:t>Chromocarb</w:t>
            </w:r>
          </w:p>
        </w:tc>
        <w:tc>
          <w:tcPr>
            <w:tcW w:w="2801" w:type="dxa"/>
            <w:vAlign w:val="center"/>
          </w:tcPr>
          <w:p w14:paraId="45F54331" w14:textId="77777777" w:rsidR="003E5ED1" w:rsidRPr="00117F24" w:rsidRDefault="003E5ED1" w:rsidP="00641937">
            <w:pPr>
              <w:spacing w:line="240" w:lineRule="auto"/>
              <w:jc w:val="center"/>
              <w:rPr>
                <w:sz w:val="32"/>
                <w:szCs w:val="32"/>
              </w:rPr>
            </w:pPr>
            <w:r w:rsidRPr="00BD30AA">
              <w:rPr>
                <w:rFonts w:cs="Arial"/>
                <w:color w:val="000000" w:themeColor="text1"/>
                <w:kern w:val="24"/>
                <w:sz w:val="20"/>
                <w:szCs w:val="20"/>
              </w:rPr>
              <w:t>Clofarabine</w:t>
            </w:r>
          </w:p>
        </w:tc>
        <w:tc>
          <w:tcPr>
            <w:tcW w:w="2802" w:type="dxa"/>
            <w:vAlign w:val="center"/>
          </w:tcPr>
          <w:p w14:paraId="6D1F7C93" w14:textId="77777777" w:rsidR="003E5ED1" w:rsidRPr="00117F24" w:rsidRDefault="003E5ED1" w:rsidP="00641937">
            <w:pPr>
              <w:spacing w:line="240" w:lineRule="auto"/>
              <w:jc w:val="center"/>
              <w:rPr>
                <w:sz w:val="32"/>
                <w:szCs w:val="32"/>
              </w:rPr>
            </w:pPr>
            <w:r w:rsidRPr="00BD30AA">
              <w:rPr>
                <w:rFonts w:cs="Arial"/>
                <w:color w:val="000000" w:themeColor="text1"/>
                <w:kern w:val="24"/>
                <w:sz w:val="20"/>
                <w:szCs w:val="20"/>
              </w:rPr>
              <w:t>Conivaptan (hydrochloride)</w:t>
            </w:r>
          </w:p>
        </w:tc>
      </w:tr>
      <w:tr w:rsidR="003E5ED1" w14:paraId="38DF3876" w14:textId="77777777" w:rsidTr="00641937">
        <w:trPr>
          <w:trHeight w:val="1991"/>
        </w:trPr>
        <w:tc>
          <w:tcPr>
            <w:tcW w:w="2801" w:type="dxa"/>
            <w:vAlign w:val="center"/>
          </w:tcPr>
          <w:p w14:paraId="178B5152" w14:textId="77777777" w:rsidR="003E5ED1" w:rsidRDefault="003E5ED1" w:rsidP="00641937">
            <w:pPr>
              <w:spacing w:line="240" w:lineRule="auto"/>
              <w:jc w:val="center"/>
            </w:pPr>
            <w:r>
              <w:rPr>
                <w:noProof/>
                <w:lang w:eastAsia="en-GB"/>
              </w:rPr>
              <w:drawing>
                <wp:inline distT="0" distB="0" distL="0" distR="0" wp14:anchorId="4E941826" wp14:editId="226F5960">
                  <wp:extent cx="1096551" cy="957862"/>
                  <wp:effectExtent l="0" t="0" r="8890" b="0"/>
                  <wp:docPr id="110" name="Picture 1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rotWithShape="1">
                          <a:blip r:embed="rId31"/>
                          <a:srcRect t="9338" b="3275"/>
                          <a:stretch/>
                        </pic:blipFill>
                        <pic:spPr>
                          <a:xfrm>
                            <a:off x="0" y="0"/>
                            <a:ext cx="1096551" cy="957862"/>
                          </a:xfrm>
                          <a:prstGeom prst="rect">
                            <a:avLst/>
                          </a:prstGeom>
                        </pic:spPr>
                      </pic:pic>
                    </a:graphicData>
                  </a:graphic>
                </wp:inline>
              </w:drawing>
            </w:r>
          </w:p>
        </w:tc>
        <w:tc>
          <w:tcPr>
            <w:tcW w:w="2801" w:type="dxa"/>
            <w:vAlign w:val="center"/>
          </w:tcPr>
          <w:p w14:paraId="56BB761A" w14:textId="77777777" w:rsidR="003E5ED1" w:rsidRDefault="003E5ED1" w:rsidP="00641937">
            <w:pPr>
              <w:spacing w:line="240" w:lineRule="auto"/>
              <w:jc w:val="center"/>
            </w:pPr>
            <w:r>
              <w:rPr>
                <w:noProof/>
                <w:lang w:eastAsia="en-GB"/>
              </w:rPr>
              <w:drawing>
                <wp:inline distT="0" distB="0" distL="0" distR="0" wp14:anchorId="24C47D1C" wp14:editId="21006EB8">
                  <wp:extent cx="851597" cy="851172"/>
                  <wp:effectExtent l="0" t="0" r="5715" b="0"/>
                  <wp:docPr id="114" name="Picture 1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pic:cNvPicPr>
                        </pic:nvPicPr>
                        <pic:blipFill>
                          <a:blip r:embed="rId32"/>
                          <a:stretch>
                            <a:fillRect/>
                          </a:stretch>
                        </pic:blipFill>
                        <pic:spPr>
                          <a:xfrm>
                            <a:off x="0" y="0"/>
                            <a:ext cx="851597" cy="851172"/>
                          </a:xfrm>
                          <a:prstGeom prst="rect">
                            <a:avLst/>
                          </a:prstGeom>
                        </pic:spPr>
                      </pic:pic>
                    </a:graphicData>
                  </a:graphic>
                </wp:inline>
              </w:drawing>
            </w:r>
          </w:p>
        </w:tc>
        <w:tc>
          <w:tcPr>
            <w:tcW w:w="2801" w:type="dxa"/>
            <w:vAlign w:val="center"/>
          </w:tcPr>
          <w:p w14:paraId="70AEAFF0" w14:textId="77777777" w:rsidR="003E5ED1" w:rsidRDefault="003E5ED1" w:rsidP="00641937">
            <w:pPr>
              <w:spacing w:line="240" w:lineRule="auto"/>
              <w:jc w:val="center"/>
            </w:pPr>
            <w:r>
              <w:rPr>
                <w:noProof/>
                <w:lang w:eastAsia="en-GB"/>
              </w:rPr>
              <w:drawing>
                <wp:inline distT="0" distB="0" distL="0" distR="0" wp14:anchorId="28A450A0" wp14:editId="42B5E46A">
                  <wp:extent cx="919167" cy="918913"/>
                  <wp:effectExtent l="0" t="0" r="0" b="0"/>
                  <wp:docPr id="117" name="Picture 1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pic:cNvPicPr>
                        </pic:nvPicPr>
                        <pic:blipFill>
                          <a:blip r:embed="rId33"/>
                          <a:stretch>
                            <a:fillRect/>
                          </a:stretch>
                        </pic:blipFill>
                        <pic:spPr>
                          <a:xfrm>
                            <a:off x="0" y="0"/>
                            <a:ext cx="919167" cy="918913"/>
                          </a:xfrm>
                          <a:prstGeom prst="rect">
                            <a:avLst/>
                          </a:prstGeom>
                        </pic:spPr>
                      </pic:pic>
                    </a:graphicData>
                  </a:graphic>
                </wp:inline>
              </w:drawing>
            </w:r>
          </w:p>
        </w:tc>
        <w:tc>
          <w:tcPr>
            <w:tcW w:w="2801" w:type="dxa"/>
            <w:vAlign w:val="center"/>
          </w:tcPr>
          <w:p w14:paraId="78A08AFC" w14:textId="77777777" w:rsidR="003E5ED1" w:rsidRDefault="003E5ED1" w:rsidP="00641937">
            <w:pPr>
              <w:spacing w:line="240" w:lineRule="auto"/>
              <w:jc w:val="center"/>
            </w:pPr>
            <w:r>
              <w:rPr>
                <w:noProof/>
                <w:lang w:eastAsia="en-GB"/>
              </w:rPr>
              <w:drawing>
                <wp:inline distT="0" distB="0" distL="0" distR="0" wp14:anchorId="57088BA0" wp14:editId="7DE16026">
                  <wp:extent cx="972304" cy="972354"/>
                  <wp:effectExtent l="0" t="0" r="0" b="0"/>
                  <wp:docPr id="120" name="Picture 120" descr="Clofarabine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Clofarabine Chemical Structu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72304" cy="972354"/>
                          </a:xfrm>
                          <a:prstGeom prst="rect">
                            <a:avLst/>
                          </a:prstGeom>
                          <a:noFill/>
                        </pic:spPr>
                      </pic:pic>
                    </a:graphicData>
                  </a:graphic>
                </wp:inline>
              </w:drawing>
            </w:r>
          </w:p>
        </w:tc>
        <w:tc>
          <w:tcPr>
            <w:tcW w:w="2802" w:type="dxa"/>
            <w:vAlign w:val="center"/>
          </w:tcPr>
          <w:p w14:paraId="4200EF0A" w14:textId="77777777" w:rsidR="003E5ED1" w:rsidRDefault="003E5ED1" w:rsidP="00641937">
            <w:pPr>
              <w:spacing w:line="240" w:lineRule="auto"/>
              <w:jc w:val="center"/>
            </w:pPr>
            <w:r>
              <w:rPr>
                <w:noProof/>
                <w:lang w:eastAsia="en-GB"/>
              </w:rPr>
              <w:drawing>
                <wp:inline distT="0" distB="0" distL="0" distR="0" wp14:anchorId="4A3288A4" wp14:editId="0FB0D8B8">
                  <wp:extent cx="1167178" cy="1167177"/>
                  <wp:effectExtent l="0" t="0" r="0" b="0"/>
                  <wp:docPr id="123" name="Picture 123" descr="A picture containing honeyco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pic:cNvPicPr>
                        </pic:nvPicPr>
                        <pic:blipFill>
                          <a:blip r:embed="rId35"/>
                          <a:stretch>
                            <a:fillRect/>
                          </a:stretch>
                        </pic:blipFill>
                        <pic:spPr>
                          <a:xfrm>
                            <a:off x="0" y="0"/>
                            <a:ext cx="1167178" cy="1167177"/>
                          </a:xfrm>
                          <a:prstGeom prst="rect">
                            <a:avLst/>
                          </a:prstGeom>
                        </pic:spPr>
                      </pic:pic>
                    </a:graphicData>
                  </a:graphic>
                </wp:inline>
              </w:drawing>
            </w:r>
          </w:p>
        </w:tc>
      </w:tr>
    </w:tbl>
    <w:p w14:paraId="352E5F58" w14:textId="77777777" w:rsidR="003E5ED1" w:rsidRDefault="003E5ED1">
      <w:pPr>
        <w:spacing w:after="160" w:line="259" w:lineRule="auto"/>
        <w:jc w:val="left"/>
      </w:pPr>
    </w:p>
    <w:p w14:paraId="2DB9A76F" w14:textId="78E5865A" w:rsidR="003E5ED1" w:rsidRDefault="003E5ED1" w:rsidP="003E5ED1">
      <w:r w:rsidRPr="00F40148">
        <w:rPr>
          <w:sz w:val="20"/>
          <w:szCs w:val="20"/>
        </w:rPr>
        <w:t xml:space="preserve">Note this figure continues onto the following </w:t>
      </w:r>
      <w:proofErr w:type="gramStart"/>
      <w:r w:rsidRPr="00F40148">
        <w:rPr>
          <w:sz w:val="20"/>
          <w:szCs w:val="20"/>
        </w:rPr>
        <w:t>page</w:t>
      </w:r>
      <w:proofErr w:type="gramEnd"/>
    </w:p>
    <w:p w14:paraId="06D5C098" w14:textId="4F0C80E5" w:rsidR="00D20B9B" w:rsidRDefault="00D20B9B">
      <w:pPr>
        <w:spacing w:after="160" w:line="259" w:lineRule="auto"/>
        <w:jc w:val="left"/>
      </w:pPr>
      <w:r>
        <w:br w:type="page"/>
      </w:r>
    </w:p>
    <w:tbl>
      <w:tblPr>
        <w:tblStyle w:val="TableGrid"/>
        <w:tblpPr w:leftFromText="181" w:rightFromText="181" w:horzAnchor="margin" w:tblpXSpec="center" w:tblpYSpec="center"/>
        <w:tblW w:w="14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8"/>
        <w:gridCol w:w="2808"/>
        <w:gridCol w:w="2808"/>
        <w:gridCol w:w="2808"/>
        <w:gridCol w:w="2808"/>
      </w:tblGrid>
      <w:tr w:rsidR="003E5ED1" w14:paraId="19F790FD" w14:textId="77777777" w:rsidTr="00641937">
        <w:trPr>
          <w:trHeight w:val="425"/>
        </w:trPr>
        <w:tc>
          <w:tcPr>
            <w:tcW w:w="2808" w:type="dxa"/>
            <w:vAlign w:val="center"/>
          </w:tcPr>
          <w:p w14:paraId="297E3E4C" w14:textId="77777777" w:rsidR="003E5ED1" w:rsidRPr="00BD30AA" w:rsidRDefault="003E5ED1" w:rsidP="00641937">
            <w:pPr>
              <w:spacing w:line="240" w:lineRule="auto"/>
              <w:jc w:val="center"/>
              <w:rPr>
                <w:rFonts w:cs="Arial"/>
                <w:color w:val="000000" w:themeColor="text1"/>
                <w:kern w:val="24"/>
                <w:sz w:val="20"/>
                <w:szCs w:val="20"/>
              </w:rPr>
            </w:pPr>
            <w:r w:rsidRPr="00BD30AA">
              <w:rPr>
                <w:rFonts w:cs="Arial"/>
                <w:color w:val="000000" w:themeColor="text1"/>
                <w:kern w:val="24"/>
                <w:sz w:val="20"/>
                <w:szCs w:val="20"/>
              </w:rPr>
              <w:lastRenderedPageBreak/>
              <w:t>Erlotinib</w:t>
            </w:r>
          </w:p>
        </w:tc>
        <w:tc>
          <w:tcPr>
            <w:tcW w:w="2808" w:type="dxa"/>
            <w:vAlign w:val="center"/>
          </w:tcPr>
          <w:p w14:paraId="6B28A5B3" w14:textId="77777777" w:rsidR="003E5ED1" w:rsidRPr="00BD30AA" w:rsidRDefault="003E5ED1" w:rsidP="00641937">
            <w:pPr>
              <w:spacing w:line="240" w:lineRule="auto"/>
              <w:jc w:val="center"/>
              <w:rPr>
                <w:rFonts w:cs="Arial"/>
                <w:color w:val="000000" w:themeColor="text1"/>
                <w:kern w:val="24"/>
                <w:sz w:val="20"/>
                <w:szCs w:val="20"/>
              </w:rPr>
            </w:pPr>
            <w:r w:rsidRPr="00BD30AA">
              <w:rPr>
                <w:rFonts w:cs="Arial"/>
                <w:color w:val="000000" w:themeColor="text1"/>
                <w:kern w:val="24"/>
                <w:sz w:val="20"/>
                <w:szCs w:val="20"/>
              </w:rPr>
              <w:t>Dexamethasone</w:t>
            </w:r>
          </w:p>
        </w:tc>
        <w:tc>
          <w:tcPr>
            <w:tcW w:w="2808" w:type="dxa"/>
            <w:vAlign w:val="center"/>
          </w:tcPr>
          <w:p w14:paraId="1169B7CB" w14:textId="77777777" w:rsidR="003E5ED1" w:rsidRPr="00BD30AA" w:rsidRDefault="003E5ED1" w:rsidP="00641937">
            <w:pPr>
              <w:spacing w:line="240" w:lineRule="auto"/>
              <w:jc w:val="center"/>
              <w:rPr>
                <w:rFonts w:cs="Arial"/>
                <w:color w:val="000000" w:themeColor="text1"/>
                <w:kern w:val="24"/>
                <w:sz w:val="20"/>
                <w:szCs w:val="20"/>
              </w:rPr>
            </w:pPr>
            <w:r w:rsidRPr="00BD30AA">
              <w:rPr>
                <w:rFonts w:cs="Arial"/>
                <w:color w:val="000000" w:themeColor="text1"/>
                <w:kern w:val="24"/>
                <w:sz w:val="20"/>
                <w:szCs w:val="20"/>
              </w:rPr>
              <w:t>Diethylstilb</w:t>
            </w:r>
            <w:r>
              <w:rPr>
                <w:rFonts w:cs="Arial"/>
                <w:color w:val="000000" w:themeColor="text1"/>
                <w:kern w:val="24"/>
                <w:sz w:val="20"/>
                <w:szCs w:val="20"/>
              </w:rPr>
              <w:t>o</w:t>
            </w:r>
            <w:r w:rsidRPr="00BD30AA">
              <w:rPr>
                <w:rFonts w:cs="Arial"/>
                <w:color w:val="000000" w:themeColor="text1"/>
                <w:kern w:val="24"/>
                <w:sz w:val="20"/>
                <w:szCs w:val="20"/>
              </w:rPr>
              <w:t>estrol</w:t>
            </w:r>
          </w:p>
        </w:tc>
        <w:tc>
          <w:tcPr>
            <w:tcW w:w="2808" w:type="dxa"/>
            <w:vAlign w:val="center"/>
          </w:tcPr>
          <w:p w14:paraId="1FBCB2A7" w14:textId="77777777" w:rsidR="003E5ED1" w:rsidRPr="00BD30AA" w:rsidRDefault="003E5ED1" w:rsidP="00641937">
            <w:pPr>
              <w:spacing w:line="240" w:lineRule="auto"/>
              <w:jc w:val="center"/>
              <w:rPr>
                <w:rFonts w:cs="Arial"/>
                <w:color w:val="000000"/>
                <w:kern w:val="24"/>
                <w:sz w:val="20"/>
                <w:szCs w:val="20"/>
              </w:rPr>
            </w:pPr>
            <w:r w:rsidRPr="00BD30AA">
              <w:rPr>
                <w:rFonts w:cs="Arial"/>
                <w:color w:val="000000" w:themeColor="text1"/>
                <w:kern w:val="24"/>
                <w:sz w:val="20"/>
                <w:szCs w:val="20"/>
              </w:rPr>
              <w:t>Dimethyl fumarate</w:t>
            </w:r>
          </w:p>
        </w:tc>
        <w:tc>
          <w:tcPr>
            <w:tcW w:w="2808" w:type="dxa"/>
            <w:vAlign w:val="center"/>
          </w:tcPr>
          <w:p w14:paraId="251E6438" w14:textId="77777777" w:rsidR="003E5ED1" w:rsidRPr="00BD30AA" w:rsidRDefault="003E5ED1" w:rsidP="00641937">
            <w:pPr>
              <w:spacing w:line="240" w:lineRule="auto"/>
              <w:jc w:val="center"/>
              <w:rPr>
                <w:rFonts w:cs="Arial"/>
                <w:color w:val="000000" w:themeColor="text1"/>
                <w:kern w:val="24"/>
                <w:sz w:val="20"/>
                <w:szCs w:val="20"/>
              </w:rPr>
            </w:pPr>
            <w:r w:rsidRPr="00BD30AA">
              <w:rPr>
                <w:rFonts w:cs="Arial"/>
                <w:color w:val="000000" w:themeColor="text1"/>
                <w:kern w:val="24"/>
                <w:sz w:val="20"/>
                <w:szCs w:val="20"/>
              </w:rPr>
              <w:t>Dronedarone</w:t>
            </w:r>
          </w:p>
        </w:tc>
      </w:tr>
      <w:tr w:rsidR="003E5ED1" w14:paraId="10E57C5E" w14:textId="77777777" w:rsidTr="00641937">
        <w:trPr>
          <w:trHeight w:val="425"/>
        </w:trPr>
        <w:tc>
          <w:tcPr>
            <w:tcW w:w="2808" w:type="dxa"/>
            <w:vAlign w:val="center"/>
          </w:tcPr>
          <w:p w14:paraId="4981E8D1" w14:textId="77777777" w:rsidR="003E5ED1" w:rsidRPr="00BD30AA" w:rsidRDefault="003E5ED1" w:rsidP="00641937">
            <w:pPr>
              <w:spacing w:line="240" w:lineRule="auto"/>
              <w:jc w:val="center"/>
              <w:rPr>
                <w:rFonts w:cs="Arial"/>
                <w:color w:val="000000" w:themeColor="text1"/>
                <w:kern w:val="24"/>
                <w:sz w:val="20"/>
                <w:szCs w:val="20"/>
              </w:rPr>
            </w:pPr>
            <w:r>
              <w:rPr>
                <w:noProof/>
                <w:lang w:eastAsia="en-GB"/>
              </w:rPr>
              <w:drawing>
                <wp:inline distT="0" distB="0" distL="0" distR="0" wp14:anchorId="5CBCF69F" wp14:editId="584E29F2">
                  <wp:extent cx="1071437" cy="862110"/>
                  <wp:effectExtent l="0" t="0" r="0" b="0"/>
                  <wp:docPr id="126" name="Picture 126" descr="Erlotinib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Erlotinib Chemical Structur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9216" b="10326"/>
                          <a:stretch/>
                        </pic:blipFill>
                        <pic:spPr bwMode="auto">
                          <a:xfrm>
                            <a:off x="0" y="0"/>
                            <a:ext cx="1071437" cy="862110"/>
                          </a:xfrm>
                          <a:prstGeom prst="rect">
                            <a:avLst/>
                          </a:prstGeom>
                          <a:noFill/>
                        </pic:spPr>
                      </pic:pic>
                    </a:graphicData>
                  </a:graphic>
                </wp:inline>
              </w:drawing>
            </w:r>
          </w:p>
        </w:tc>
        <w:tc>
          <w:tcPr>
            <w:tcW w:w="2808" w:type="dxa"/>
            <w:vAlign w:val="center"/>
          </w:tcPr>
          <w:p w14:paraId="17CD6887" w14:textId="77777777" w:rsidR="003E5ED1" w:rsidRPr="00BD30AA" w:rsidRDefault="003E5ED1" w:rsidP="00641937">
            <w:pPr>
              <w:spacing w:line="240" w:lineRule="auto"/>
              <w:jc w:val="center"/>
              <w:rPr>
                <w:rFonts w:cs="Arial"/>
                <w:color w:val="000000" w:themeColor="text1"/>
                <w:kern w:val="24"/>
                <w:sz w:val="20"/>
                <w:szCs w:val="20"/>
              </w:rPr>
            </w:pPr>
            <w:r>
              <w:rPr>
                <w:noProof/>
                <w:lang w:eastAsia="en-GB"/>
              </w:rPr>
              <w:drawing>
                <wp:inline distT="0" distB="0" distL="0" distR="0" wp14:anchorId="49AC103D" wp14:editId="68F7E081">
                  <wp:extent cx="1138470" cy="867858"/>
                  <wp:effectExtent l="0" t="0" r="5080" b="0"/>
                  <wp:docPr id="129" name="Picture 1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a:picLocks noChangeAspect="1"/>
                          </pic:cNvPicPr>
                        </pic:nvPicPr>
                        <pic:blipFill rotWithShape="1">
                          <a:blip r:embed="rId37"/>
                          <a:srcRect t="10916" b="12848"/>
                          <a:stretch/>
                        </pic:blipFill>
                        <pic:spPr>
                          <a:xfrm>
                            <a:off x="0" y="0"/>
                            <a:ext cx="1138470" cy="867858"/>
                          </a:xfrm>
                          <a:prstGeom prst="rect">
                            <a:avLst/>
                          </a:prstGeom>
                        </pic:spPr>
                      </pic:pic>
                    </a:graphicData>
                  </a:graphic>
                </wp:inline>
              </w:drawing>
            </w:r>
          </w:p>
        </w:tc>
        <w:tc>
          <w:tcPr>
            <w:tcW w:w="2808" w:type="dxa"/>
            <w:vAlign w:val="center"/>
          </w:tcPr>
          <w:p w14:paraId="3E2FCB46" w14:textId="77777777" w:rsidR="003E5ED1" w:rsidRPr="00BD30AA" w:rsidRDefault="003E5ED1" w:rsidP="00641937">
            <w:pPr>
              <w:spacing w:line="240" w:lineRule="auto"/>
              <w:jc w:val="center"/>
              <w:rPr>
                <w:rFonts w:cs="Arial"/>
                <w:color w:val="000000" w:themeColor="text1"/>
                <w:kern w:val="24"/>
                <w:sz w:val="20"/>
                <w:szCs w:val="20"/>
              </w:rPr>
            </w:pPr>
            <w:r>
              <w:rPr>
                <w:noProof/>
                <w:lang w:eastAsia="en-GB"/>
              </w:rPr>
              <w:drawing>
                <wp:inline distT="0" distB="0" distL="0" distR="0" wp14:anchorId="086CA7BB" wp14:editId="4B6B75DE">
                  <wp:extent cx="1584251" cy="796725"/>
                  <wp:effectExtent l="0" t="0" r="0" b="0"/>
                  <wp:docPr id="132" name="Picture 132" descr="Diethylstilbestrol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Diethylstilbestrol Chemical Structur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4968" b="24737"/>
                          <a:stretch/>
                        </pic:blipFill>
                        <pic:spPr bwMode="auto">
                          <a:xfrm>
                            <a:off x="0" y="0"/>
                            <a:ext cx="1584251" cy="796725"/>
                          </a:xfrm>
                          <a:prstGeom prst="rect">
                            <a:avLst/>
                          </a:prstGeom>
                          <a:noFill/>
                        </pic:spPr>
                      </pic:pic>
                    </a:graphicData>
                  </a:graphic>
                </wp:inline>
              </w:drawing>
            </w:r>
          </w:p>
        </w:tc>
        <w:tc>
          <w:tcPr>
            <w:tcW w:w="2808" w:type="dxa"/>
            <w:vAlign w:val="center"/>
          </w:tcPr>
          <w:p w14:paraId="4A961A2A" w14:textId="77777777" w:rsidR="003E5ED1" w:rsidRPr="00BD30AA" w:rsidRDefault="003E5ED1" w:rsidP="00641937">
            <w:pPr>
              <w:spacing w:line="240" w:lineRule="auto"/>
              <w:jc w:val="center"/>
              <w:rPr>
                <w:rFonts w:cs="Arial"/>
                <w:color w:val="000000"/>
                <w:kern w:val="24"/>
                <w:sz w:val="20"/>
                <w:szCs w:val="20"/>
              </w:rPr>
            </w:pPr>
            <w:r>
              <w:rPr>
                <w:noProof/>
                <w:lang w:eastAsia="en-GB"/>
              </w:rPr>
              <w:drawing>
                <wp:inline distT="0" distB="0" distL="0" distR="0" wp14:anchorId="7495A3AE" wp14:editId="2BB548D7">
                  <wp:extent cx="1380912" cy="752910"/>
                  <wp:effectExtent l="0" t="0" r="0" b="9525"/>
                  <wp:docPr id="135" name="Picture 135" descr="Dimethyl fumarate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Dimethyl fumarate Chemical Structur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2032" b="23419"/>
                          <a:stretch/>
                        </pic:blipFill>
                        <pic:spPr bwMode="auto">
                          <a:xfrm>
                            <a:off x="0" y="0"/>
                            <a:ext cx="1380912" cy="7529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808" w:type="dxa"/>
            <w:vAlign w:val="center"/>
          </w:tcPr>
          <w:p w14:paraId="7B76A003" w14:textId="77777777" w:rsidR="003E5ED1" w:rsidRPr="00BD30AA" w:rsidRDefault="003E5ED1" w:rsidP="00641937">
            <w:pPr>
              <w:spacing w:line="240" w:lineRule="auto"/>
              <w:jc w:val="center"/>
              <w:rPr>
                <w:rFonts w:cs="Arial"/>
                <w:color w:val="000000" w:themeColor="text1"/>
                <w:kern w:val="24"/>
                <w:sz w:val="20"/>
                <w:szCs w:val="20"/>
              </w:rPr>
            </w:pPr>
            <w:r>
              <w:rPr>
                <w:noProof/>
                <w:lang w:eastAsia="en-GB"/>
              </w:rPr>
              <w:drawing>
                <wp:inline distT="0" distB="0" distL="0" distR="0" wp14:anchorId="64B8390B" wp14:editId="0A714C24">
                  <wp:extent cx="1679944" cy="1043491"/>
                  <wp:effectExtent l="0" t="0" r="0" b="0"/>
                  <wp:docPr id="138" name="Picture 138" descr="A picture contain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rotWithShape="1">
                          <a:blip r:embed="rId40"/>
                          <a:srcRect l="-344" t="20382" b="19213"/>
                          <a:stretch/>
                        </pic:blipFill>
                        <pic:spPr>
                          <a:xfrm>
                            <a:off x="0" y="0"/>
                            <a:ext cx="1679944" cy="1043491"/>
                          </a:xfrm>
                          <a:prstGeom prst="rect">
                            <a:avLst/>
                          </a:prstGeom>
                        </pic:spPr>
                      </pic:pic>
                    </a:graphicData>
                  </a:graphic>
                </wp:inline>
              </w:drawing>
            </w:r>
          </w:p>
        </w:tc>
      </w:tr>
      <w:tr w:rsidR="003E5ED1" w14:paraId="4D80AE07" w14:textId="77777777" w:rsidTr="00641937">
        <w:trPr>
          <w:trHeight w:val="425"/>
        </w:trPr>
        <w:tc>
          <w:tcPr>
            <w:tcW w:w="2808" w:type="dxa"/>
            <w:vAlign w:val="center"/>
          </w:tcPr>
          <w:p w14:paraId="4EE0DD91" w14:textId="77777777" w:rsidR="003E5ED1" w:rsidRPr="00117F24" w:rsidRDefault="003E5ED1" w:rsidP="00641937">
            <w:pPr>
              <w:spacing w:line="240" w:lineRule="auto"/>
              <w:jc w:val="center"/>
              <w:rPr>
                <w:sz w:val="32"/>
                <w:szCs w:val="32"/>
              </w:rPr>
            </w:pPr>
            <w:r w:rsidRPr="00BD30AA">
              <w:rPr>
                <w:rFonts w:cs="Arial"/>
                <w:color w:val="000000" w:themeColor="text1"/>
                <w:kern w:val="24"/>
                <w:sz w:val="20"/>
                <w:szCs w:val="20"/>
              </w:rPr>
              <w:t xml:space="preserve">Ethynyl </w:t>
            </w:r>
            <w:r>
              <w:rPr>
                <w:rFonts w:cs="Arial"/>
                <w:color w:val="000000" w:themeColor="text1"/>
                <w:kern w:val="24"/>
                <w:sz w:val="20"/>
                <w:szCs w:val="20"/>
              </w:rPr>
              <w:t>e</w:t>
            </w:r>
            <w:r w:rsidRPr="00BD30AA">
              <w:rPr>
                <w:rFonts w:cs="Arial"/>
                <w:color w:val="000000" w:themeColor="text1"/>
                <w:kern w:val="24"/>
                <w:sz w:val="20"/>
                <w:szCs w:val="20"/>
              </w:rPr>
              <w:t>stradiol</w:t>
            </w:r>
          </w:p>
        </w:tc>
        <w:tc>
          <w:tcPr>
            <w:tcW w:w="2808" w:type="dxa"/>
            <w:vAlign w:val="center"/>
          </w:tcPr>
          <w:p w14:paraId="23A0DF17" w14:textId="77777777" w:rsidR="003E5ED1" w:rsidRPr="00117F24" w:rsidRDefault="003E5ED1" w:rsidP="00641937">
            <w:pPr>
              <w:spacing w:line="240" w:lineRule="auto"/>
              <w:jc w:val="center"/>
              <w:rPr>
                <w:sz w:val="32"/>
                <w:szCs w:val="32"/>
              </w:rPr>
            </w:pPr>
            <w:r w:rsidRPr="00BD30AA">
              <w:rPr>
                <w:rFonts w:cs="Arial"/>
                <w:color w:val="000000" w:themeColor="text1"/>
                <w:kern w:val="24"/>
                <w:sz w:val="20"/>
                <w:szCs w:val="20"/>
              </w:rPr>
              <w:t>Methylthiouracil</w:t>
            </w:r>
          </w:p>
        </w:tc>
        <w:tc>
          <w:tcPr>
            <w:tcW w:w="2808" w:type="dxa"/>
            <w:vAlign w:val="center"/>
          </w:tcPr>
          <w:p w14:paraId="6D9B3FE8" w14:textId="77777777" w:rsidR="003E5ED1" w:rsidRPr="00117F24" w:rsidRDefault="003E5ED1" w:rsidP="00641937">
            <w:pPr>
              <w:spacing w:line="240" w:lineRule="auto"/>
              <w:jc w:val="center"/>
              <w:rPr>
                <w:sz w:val="32"/>
                <w:szCs w:val="32"/>
              </w:rPr>
            </w:pPr>
            <w:r w:rsidRPr="00BD30AA">
              <w:rPr>
                <w:rFonts w:cs="Arial"/>
                <w:color w:val="000000" w:themeColor="text1"/>
                <w:kern w:val="24"/>
                <w:sz w:val="20"/>
                <w:szCs w:val="20"/>
              </w:rPr>
              <w:t>Metyrapone</w:t>
            </w:r>
          </w:p>
        </w:tc>
        <w:tc>
          <w:tcPr>
            <w:tcW w:w="2808" w:type="dxa"/>
            <w:vAlign w:val="center"/>
          </w:tcPr>
          <w:p w14:paraId="77EF9D37" w14:textId="77777777" w:rsidR="003E5ED1" w:rsidRPr="00117F24" w:rsidRDefault="003E5ED1" w:rsidP="00641937">
            <w:pPr>
              <w:spacing w:line="240" w:lineRule="auto"/>
              <w:jc w:val="center"/>
              <w:rPr>
                <w:sz w:val="32"/>
                <w:szCs w:val="32"/>
              </w:rPr>
            </w:pPr>
            <w:r w:rsidRPr="00BD30AA">
              <w:rPr>
                <w:rFonts w:cs="Arial"/>
                <w:color w:val="000000"/>
                <w:kern w:val="24"/>
                <w:sz w:val="20"/>
                <w:szCs w:val="20"/>
              </w:rPr>
              <w:t>Nefopam (hydrochloride)</w:t>
            </w:r>
          </w:p>
        </w:tc>
        <w:tc>
          <w:tcPr>
            <w:tcW w:w="2808" w:type="dxa"/>
            <w:vAlign w:val="center"/>
          </w:tcPr>
          <w:p w14:paraId="3E6F4396" w14:textId="77777777" w:rsidR="003E5ED1" w:rsidRPr="00117F24" w:rsidRDefault="003E5ED1" w:rsidP="00641937">
            <w:pPr>
              <w:spacing w:line="240" w:lineRule="auto"/>
              <w:jc w:val="center"/>
              <w:rPr>
                <w:sz w:val="32"/>
                <w:szCs w:val="32"/>
              </w:rPr>
            </w:pPr>
            <w:r w:rsidRPr="00BD30AA">
              <w:rPr>
                <w:rFonts w:cs="Arial"/>
                <w:color w:val="000000" w:themeColor="text1"/>
                <w:kern w:val="24"/>
                <w:sz w:val="20"/>
                <w:szCs w:val="20"/>
              </w:rPr>
              <w:t>Nelarabine</w:t>
            </w:r>
          </w:p>
        </w:tc>
      </w:tr>
      <w:tr w:rsidR="003E5ED1" w14:paraId="56ACD91B" w14:textId="77777777" w:rsidTr="00641937">
        <w:trPr>
          <w:trHeight w:val="1984"/>
        </w:trPr>
        <w:tc>
          <w:tcPr>
            <w:tcW w:w="2808" w:type="dxa"/>
            <w:vAlign w:val="center"/>
          </w:tcPr>
          <w:p w14:paraId="5CA128E5" w14:textId="77777777" w:rsidR="003E5ED1" w:rsidRDefault="003E5ED1" w:rsidP="00641937">
            <w:pPr>
              <w:spacing w:line="240" w:lineRule="auto"/>
              <w:jc w:val="center"/>
            </w:pPr>
            <w:r>
              <w:rPr>
                <w:noProof/>
                <w:lang w:eastAsia="en-GB"/>
              </w:rPr>
              <w:drawing>
                <wp:inline distT="0" distB="0" distL="0" distR="0" wp14:anchorId="3782BF32" wp14:editId="2DEDAAE5">
                  <wp:extent cx="1379003" cy="809440"/>
                  <wp:effectExtent l="0" t="0" r="0" b="0"/>
                  <wp:docPr id="141" name="Picture 14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pic:cNvPicPr>
                        </pic:nvPicPr>
                        <pic:blipFill rotWithShape="1">
                          <a:blip r:embed="rId41"/>
                          <a:srcRect t="19745" b="21535"/>
                          <a:stretch/>
                        </pic:blipFill>
                        <pic:spPr>
                          <a:xfrm>
                            <a:off x="0" y="0"/>
                            <a:ext cx="1379003" cy="809440"/>
                          </a:xfrm>
                          <a:prstGeom prst="rect">
                            <a:avLst/>
                          </a:prstGeom>
                        </pic:spPr>
                      </pic:pic>
                    </a:graphicData>
                  </a:graphic>
                </wp:inline>
              </w:drawing>
            </w:r>
          </w:p>
        </w:tc>
        <w:tc>
          <w:tcPr>
            <w:tcW w:w="2808" w:type="dxa"/>
            <w:vAlign w:val="center"/>
          </w:tcPr>
          <w:p w14:paraId="2DAAB7AD" w14:textId="77777777" w:rsidR="003E5ED1" w:rsidRDefault="003E5ED1" w:rsidP="00641937">
            <w:pPr>
              <w:spacing w:line="240" w:lineRule="auto"/>
              <w:jc w:val="center"/>
            </w:pPr>
            <w:r>
              <w:rPr>
                <w:noProof/>
                <w:lang w:eastAsia="en-GB"/>
              </w:rPr>
              <w:drawing>
                <wp:inline distT="0" distB="0" distL="0" distR="0" wp14:anchorId="11C1E2D8" wp14:editId="56282F2A">
                  <wp:extent cx="846431" cy="845749"/>
                  <wp:effectExtent l="0" t="0" r="0" b="0"/>
                  <wp:docPr id="144" name="Picture 144" descr="Methylthiouracil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Methylthiouracil Chemical Structur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6431" cy="845749"/>
                          </a:xfrm>
                          <a:prstGeom prst="rect">
                            <a:avLst/>
                          </a:prstGeom>
                          <a:noFill/>
                        </pic:spPr>
                      </pic:pic>
                    </a:graphicData>
                  </a:graphic>
                </wp:inline>
              </w:drawing>
            </w:r>
          </w:p>
        </w:tc>
        <w:tc>
          <w:tcPr>
            <w:tcW w:w="2808" w:type="dxa"/>
            <w:vAlign w:val="center"/>
          </w:tcPr>
          <w:p w14:paraId="09554390" w14:textId="77777777" w:rsidR="003E5ED1" w:rsidRDefault="003E5ED1" w:rsidP="00641937">
            <w:pPr>
              <w:spacing w:line="240" w:lineRule="auto"/>
              <w:jc w:val="center"/>
            </w:pPr>
            <w:r>
              <w:rPr>
                <w:noProof/>
                <w:lang w:eastAsia="en-GB"/>
              </w:rPr>
              <w:drawing>
                <wp:inline distT="0" distB="0" distL="0" distR="0" wp14:anchorId="5EA64F06" wp14:editId="2D32812E">
                  <wp:extent cx="1236719" cy="840305"/>
                  <wp:effectExtent l="0" t="0" r="1905" b="0"/>
                  <wp:docPr id="148" name="Picture 1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rotWithShape="1">
                          <a:blip r:embed="rId43"/>
                          <a:srcRect t="13953" b="18092"/>
                          <a:stretch/>
                        </pic:blipFill>
                        <pic:spPr>
                          <a:xfrm>
                            <a:off x="0" y="0"/>
                            <a:ext cx="1236719" cy="840305"/>
                          </a:xfrm>
                          <a:prstGeom prst="rect">
                            <a:avLst/>
                          </a:prstGeom>
                        </pic:spPr>
                      </pic:pic>
                    </a:graphicData>
                  </a:graphic>
                </wp:inline>
              </w:drawing>
            </w:r>
          </w:p>
        </w:tc>
        <w:tc>
          <w:tcPr>
            <w:tcW w:w="2808" w:type="dxa"/>
            <w:vAlign w:val="center"/>
          </w:tcPr>
          <w:p w14:paraId="270DAB61" w14:textId="77777777" w:rsidR="003E5ED1" w:rsidRDefault="003E5ED1" w:rsidP="00641937">
            <w:pPr>
              <w:spacing w:line="240" w:lineRule="auto"/>
              <w:jc w:val="center"/>
            </w:pPr>
            <w:r>
              <w:rPr>
                <w:noProof/>
                <w:lang w:eastAsia="en-GB"/>
              </w:rPr>
              <w:drawing>
                <wp:inline distT="0" distB="0" distL="0" distR="0" wp14:anchorId="0592A00D" wp14:editId="6512BA22">
                  <wp:extent cx="942052" cy="941776"/>
                  <wp:effectExtent l="0" t="0" r="0" b="0"/>
                  <wp:docPr id="152" name="Picture 152" descr="A picture containing sketch, symmetry,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spect="1"/>
                          </pic:cNvPicPr>
                        </pic:nvPicPr>
                        <pic:blipFill>
                          <a:blip r:embed="rId44"/>
                          <a:stretch>
                            <a:fillRect/>
                          </a:stretch>
                        </pic:blipFill>
                        <pic:spPr>
                          <a:xfrm>
                            <a:off x="0" y="0"/>
                            <a:ext cx="942052" cy="941776"/>
                          </a:xfrm>
                          <a:prstGeom prst="rect">
                            <a:avLst/>
                          </a:prstGeom>
                        </pic:spPr>
                      </pic:pic>
                    </a:graphicData>
                  </a:graphic>
                </wp:inline>
              </w:drawing>
            </w:r>
          </w:p>
        </w:tc>
        <w:tc>
          <w:tcPr>
            <w:tcW w:w="2808" w:type="dxa"/>
            <w:vAlign w:val="center"/>
          </w:tcPr>
          <w:p w14:paraId="52746754" w14:textId="77777777" w:rsidR="003E5ED1" w:rsidRDefault="003E5ED1" w:rsidP="00641937">
            <w:pPr>
              <w:spacing w:line="240" w:lineRule="auto"/>
              <w:jc w:val="center"/>
            </w:pPr>
            <w:r>
              <w:rPr>
                <w:noProof/>
                <w:lang w:eastAsia="en-GB"/>
              </w:rPr>
              <w:drawing>
                <wp:inline distT="0" distB="0" distL="0" distR="0" wp14:anchorId="1A7B9906" wp14:editId="12AA3986">
                  <wp:extent cx="1553491" cy="950703"/>
                  <wp:effectExtent l="0" t="0" r="8890" b="0"/>
                  <wp:docPr id="155" name="Picture 155" descr="Nelarabine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Nelarabine Chemical Structur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0205" b="18586"/>
                          <a:stretch/>
                        </pic:blipFill>
                        <pic:spPr bwMode="auto">
                          <a:xfrm>
                            <a:off x="0" y="0"/>
                            <a:ext cx="1553491" cy="950703"/>
                          </a:xfrm>
                          <a:prstGeom prst="rect">
                            <a:avLst/>
                          </a:prstGeom>
                          <a:noFill/>
                        </pic:spPr>
                      </pic:pic>
                    </a:graphicData>
                  </a:graphic>
                </wp:inline>
              </w:drawing>
            </w:r>
          </w:p>
        </w:tc>
      </w:tr>
      <w:tr w:rsidR="003E5ED1" w14:paraId="22C6DF80" w14:textId="77777777" w:rsidTr="00641937">
        <w:trPr>
          <w:trHeight w:val="425"/>
        </w:trPr>
        <w:tc>
          <w:tcPr>
            <w:tcW w:w="2808" w:type="dxa"/>
            <w:vAlign w:val="center"/>
          </w:tcPr>
          <w:p w14:paraId="4011C79C" w14:textId="77777777" w:rsidR="003E5ED1" w:rsidRPr="00117F24" w:rsidRDefault="003E5ED1" w:rsidP="00641937">
            <w:pPr>
              <w:spacing w:line="240" w:lineRule="auto"/>
              <w:jc w:val="center"/>
              <w:rPr>
                <w:sz w:val="32"/>
                <w:szCs w:val="32"/>
              </w:rPr>
            </w:pPr>
            <w:r w:rsidRPr="00BD30AA">
              <w:rPr>
                <w:rFonts w:cs="Arial"/>
                <w:color w:val="000000" w:themeColor="text1"/>
                <w:kern w:val="24"/>
                <w:sz w:val="20"/>
                <w:szCs w:val="20"/>
              </w:rPr>
              <w:t>Niraparib</w:t>
            </w:r>
          </w:p>
        </w:tc>
        <w:tc>
          <w:tcPr>
            <w:tcW w:w="2808" w:type="dxa"/>
            <w:vAlign w:val="center"/>
          </w:tcPr>
          <w:p w14:paraId="05238D9B" w14:textId="77777777" w:rsidR="003E5ED1" w:rsidRPr="00117F24" w:rsidRDefault="003E5ED1" w:rsidP="00641937">
            <w:pPr>
              <w:spacing w:line="240" w:lineRule="auto"/>
              <w:jc w:val="center"/>
            </w:pPr>
            <w:r w:rsidRPr="00BD30AA">
              <w:rPr>
                <w:rFonts w:cs="Arial"/>
                <w:color w:val="000000" w:themeColor="text1"/>
                <w:kern w:val="24"/>
                <w:sz w:val="20"/>
                <w:szCs w:val="20"/>
              </w:rPr>
              <w:t>Osalmid</w:t>
            </w:r>
          </w:p>
        </w:tc>
        <w:tc>
          <w:tcPr>
            <w:tcW w:w="2808" w:type="dxa"/>
            <w:vAlign w:val="center"/>
          </w:tcPr>
          <w:p w14:paraId="3FFC364B" w14:textId="77777777" w:rsidR="003E5ED1" w:rsidRPr="00117F24" w:rsidRDefault="003E5ED1" w:rsidP="00641937">
            <w:pPr>
              <w:spacing w:line="240" w:lineRule="auto"/>
              <w:jc w:val="center"/>
            </w:pPr>
            <w:r w:rsidRPr="00BD30AA">
              <w:rPr>
                <w:rFonts w:cs="Arial"/>
                <w:color w:val="000000" w:themeColor="text1"/>
                <w:kern w:val="24"/>
                <w:sz w:val="20"/>
                <w:szCs w:val="20"/>
              </w:rPr>
              <w:t>Penfluridol</w:t>
            </w:r>
          </w:p>
        </w:tc>
        <w:tc>
          <w:tcPr>
            <w:tcW w:w="2808" w:type="dxa"/>
            <w:vAlign w:val="center"/>
          </w:tcPr>
          <w:p w14:paraId="49BBC3EC" w14:textId="77777777" w:rsidR="003E5ED1" w:rsidRPr="00117F24" w:rsidRDefault="003E5ED1" w:rsidP="00641937">
            <w:pPr>
              <w:spacing w:line="240" w:lineRule="auto"/>
              <w:jc w:val="center"/>
              <w:rPr>
                <w:sz w:val="32"/>
                <w:szCs w:val="32"/>
              </w:rPr>
            </w:pPr>
            <w:r w:rsidRPr="00BD30AA">
              <w:rPr>
                <w:rFonts w:cs="Arial"/>
                <w:color w:val="000000" w:themeColor="text1"/>
                <w:kern w:val="24"/>
                <w:sz w:val="20"/>
                <w:szCs w:val="20"/>
              </w:rPr>
              <w:t>Sodium 4-phenylbutyrate</w:t>
            </w:r>
          </w:p>
        </w:tc>
        <w:tc>
          <w:tcPr>
            <w:tcW w:w="2808" w:type="dxa"/>
            <w:vAlign w:val="center"/>
          </w:tcPr>
          <w:p w14:paraId="4358050F" w14:textId="77777777" w:rsidR="003E5ED1" w:rsidRPr="00117F24" w:rsidRDefault="003E5ED1" w:rsidP="00641937">
            <w:pPr>
              <w:spacing w:line="240" w:lineRule="auto"/>
              <w:jc w:val="center"/>
              <w:rPr>
                <w:sz w:val="32"/>
                <w:szCs w:val="32"/>
              </w:rPr>
            </w:pPr>
            <w:r w:rsidRPr="00BD30AA">
              <w:rPr>
                <w:rFonts w:cs="Arial"/>
                <w:color w:val="000000" w:themeColor="text1"/>
                <w:kern w:val="24"/>
                <w:sz w:val="20"/>
                <w:szCs w:val="20"/>
              </w:rPr>
              <w:t>Topotecan (Hydrochloride)</w:t>
            </w:r>
          </w:p>
        </w:tc>
      </w:tr>
      <w:tr w:rsidR="003E5ED1" w14:paraId="2461F33B" w14:textId="77777777" w:rsidTr="00641937">
        <w:trPr>
          <w:trHeight w:val="1984"/>
        </w:trPr>
        <w:tc>
          <w:tcPr>
            <w:tcW w:w="2808" w:type="dxa"/>
            <w:vAlign w:val="center"/>
          </w:tcPr>
          <w:p w14:paraId="4278FD2E" w14:textId="77777777" w:rsidR="003E5ED1" w:rsidRDefault="003E5ED1" w:rsidP="00641937">
            <w:pPr>
              <w:spacing w:line="240" w:lineRule="auto"/>
              <w:jc w:val="center"/>
            </w:pPr>
            <w:r>
              <w:rPr>
                <w:noProof/>
                <w:lang w:eastAsia="en-GB"/>
              </w:rPr>
              <w:drawing>
                <wp:inline distT="0" distB="0" distL="0" distR="0" wp14:anchorId="276D81F4" wp14:editId="2F1F30ED">
                  <wp:extent cx="1550597" cy="840896"/>
                  <wp:effectExtent l="0" t="0" r="0" b="0"/>
                  <wp:docPr id="158" name="Picture 158" descr="Niraparib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Niraparib Chemical Structur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3654" b="22100"/>
                          <a:stretch/>
                        </pic:blipFill>
                        <pic:spPr bwMode="auto">
                          <a:xfrm>
                            <a:off x="0" y="0"/>
                            <a:ext cx="1550597" cy="840896"/>
                          </a:xfrm>
                          <a:prstGeom prst="rect">
                            <a:avLst/>
                          </a:prstGeom>
                          <a:noFill/>
                        </pic:spPr>
                      </pic:pic>
                    </a:graphicData>
                  </a:graphic>
                </wp:inline>
              </w:drawing>
            </w:r>
          </w:p>
        </w:tc>
        <w:tc>
          <w:tcPr>
            <w:tcW w:w="2808" w:type="dxa"/>
            <w:vAlign w:val="center"/>
          </w:tcPr>
          <w:p w14:paraId="369592B9" w14:textId="77777777" w:rsidR="003E5ED1" w:rsidRDefault="003E5ED1" w:rsidP="00641937">
            <w:pPr>
              <w:spacing w:line="240" w:lineRule="auto"/>
              <w:jc w:val="center"/>
            </w:pPr>
            <w:r w:rsidRPr="00BD30AA">
              <w:rPr>
                <w:noProof/>
                <w:lang w:eastAsia="en-GB"/>
              </w:rPr>
              <mc:AlternateContent>
                <mc:Choice Requires="wpg">
                  <w:drawing>
                    <wp:inline distT="0" distB="0" distL="0" distR="0" wp14:anchorId="5AA4D248" wp14:editId="0023FA5D">
                      <wp:extent cx="1327120" cy="1300277"/>
                      <wp:effectExtent l="0" t="0" r="6985" b="0"/>
                      <wp:docPr id="159" name="Group 163"/>
                      <wp:cNvGraphicFramePr/>
                      <a:graphic xmlns:a="http://schemas.openxmlformats.org/drawingml/2006/main">
                        <a:graphicData uri="http://schemas.microsoft.com/office/word/2010/wordprocessingGroup">
                          <wpg:wgp>
                            <wpg:cNvGrpSpPr/>
                            <wpg:grpSpPr>
                              <a:xfrm>
                                <a:off x="0" y="0"/>
                                <a:ext cx="1327120" cy="1300277"/>
                                <a:chOff x="0" y="0"/>
                                <a:chExt cx="966262" cy="946815"/>
                              </a:xfrm>
                            </wpg:grpSpPr>
                            <wps:wsp>
                              <wps:cNvPr id="160" name="TextBox 164"/>
                              <wps:cNvSpPr txBox="1"/>
                              <wps:spPr>
                                <a:xfrm>
                                  <a:off x="179149" y="0"/>
                                  <a:ext cx="683845" cy="393114"/>
                                </a:xfrm>
                                <a:prstGeom prst="rect">
                                  <a:avLst/>
                                </a:prstGeom>
                                <a:noFill/>
                              </wps:spPr>
                              <wps:txbx>
                                <w:txbxContent>
                                  <w:p w14:paraId="65A0B246" w14:textId="77777777" w:rsidR="003E5ED1" w:rsidRDefault="003E5ED1" w:rsidP="003E5ED1">
                                    <w:pPr>
                                      <w:jc w:val="center"/>
                                    </w:pPr>
                                  </w:p>
                                </w:txbxContent>
                              </wps:txbx>
                              <wps:bodyPr wrap="square" rtlCol="0">
                                <a:noAutofit/>
                              </wps:bodyPr>
                            </wps:wsp>
                            <pic:pic xmlns:pic="http://schemas.openxmlformats.org/drawingml/2006/picture">
                              <pic:nvPicPr>
                                <pic:cNvPr id="161" name="Picture 161" descr="Osalmid Chemical Structur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6727" b="13671"/>
                                <a:stretch/>
                              </pic:blipFill>
                              <pic:spPr bwMode="auto">
                                <a:xfrm>
                                  <a:off x="0" y="274282"/>
                                  <a:ext cx="966262" cy="6725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AA4D248" id="Group 163" o:spid="_x0000_s1040" style="width:104.5pt;height:102.4pt;mso-position-horizontal-relative:char;mso-position-vertical-relative:line" coordsize="9662,946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">
                      <v:shapetype id="_x0000_t202" coordsize="21600,21600" o:spt="202" path="m,l,21600r21600,l21600,xe">
                        <v:stroke joinstyle="miter"/>
                        <v:path gradientshapeok="t" o:connecttype="rect"/>
                      </v:shapetype>
                      <v:shape id="TextBox 164" o:spid="_x0000_s1041" type="#_x0000_t202" style="position:absolute;left:1791;width:6838;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" filled="f" stroked="f">
                        <v:textbox>
                          <w:txbxContent>
                            <w:p w14:paraId="65A0B246" w14:textId="77777777" w:rsidR="003E5ED1" w:rsidRDefault="003E5ED1" w:rsidP="003E5ED1">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042" type="#_x0000_t75" alt="Osalmid Chemical Structure" style="position:absolute;top:2742;width:9662;height:6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">
                        <v:imagedata r:id="rId48" o:title="Osalmid Chemical Structure" croptop="10962f" cropbottom="8959f"/>
                      </v:shape>
                      <w10:anchorlock/>
                    </v:group>
                  </w:pict>
                </mc:Fallback>
              </mc:AlternateContent>
            </w:r>
          </w:p>
        </w:tc>
        <w:tc>
          <w:tcPr>
            <w:tcW w:w="2808" w:type="dxa"/>
            <w:vAlign w:val="center"/>
          </w:tcPr>
          <w:p w14:paraId="232A81D9" w14:textId="77777777" w:rsidR="003E5ED1" w:rsidRDefault="003E5ED1" w:rsidP="00641937">
            <w:pPr>
              <w:spacing w:line="240" w:lineRule="auto"/>
              <w:jc w:val="center"/>
            </w:pPr>
            <w:r>
              <w:rPr>
                <w:noProof/>
                <w:lang w:eastAsia="en-GB"/>
              </w:rPr>
              <w:drawing>
                <wp:inline distT="0" distB="0" distL="0" distR="0" wp14:anchorId="7F486BF7" wp14:editId="1862ED0D">
                  <wp:extent cx="1611083" cy="940509"/>
                  <wp:effectExtent l="0" t="0" r="8255" b="0"/>
                  <wp:docPr id="164" name="Picture 164" descr="Penfluridol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Penfluridol Chemical Structur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0808" b="20810"/>
                          <a:stretch/>
                        </pic:blipFill>
                        <pic:spPr bwMode="auto">
                          <a:xfrm>
                            <a:off x="0" y="0"/>
                            <a:ext cx="1611083" cy="940509"/>
                          </a:xfrm>
                          <a:prstGeom prst="rect">
                            <a:avLst/>
                          </a:prstGeom>
                          <a:noFill/>
                        </pic:spPr>
                      </pic:pic>
                    </a:graphicData>
                  </a:graphic>
                </wp:inline>
              </w:drawing>
            </w:r>
          </w:p>
        </w:tc>
        <w:tc>
          <w:tcPr>
            <w:tcW w:w="2808" w:type="dxa"/>
            <w:vAlign w:val="center"/>
          </w:tcPr>
          <w:p w14:paraId="30C435FA" w14:textId="77777777" w:rsidR="003E5ED1" w:rsidRDefault="003E5ED1" w:rsidP="00641937">
            <w:pPr>
              <w:spacing w:line="240" w:lineRule="auto"/>
              <w:jc w:val="center"/>
            </w:pPr>
            <w:r>
              <w:rPr>
                <w:noProof/>
                <w:lang w:eastAsia="en-GB"/>
              </w:rPr>
              <w:drawing>
                <wp:inline distT="0" distB="0" distL="0" distR="0" wp14:anchorId="262CD96D" wp14:editId="219DEBF0">
                  <wp:extent cx="1127810" cy="551767"/>
                  <wp:effectExtent l="0" t="0" r="0" b="0"/>
                  <wp:docPr id="167" name="Picture 1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a:picLocks noChangeAspect="1"/>
                          </pic:cNvPicPr>
                        </pic:nvPicPr>
                        <pic:blipFill rotWithShape="1">
                          <a:blip r:embed="rId50"/>
                          <a:srcRect t="25496" b="25564"/>
                          <a:stretch/>
                        </pic:blipFill>
                        <pic:spPr>
                          <a:xfrm>
                            <a:off x="0" y="0"/>
                            <a:ext cx="1127810" cy="551767"/>
                          </a:xfrm>
                          <a:prstGeom prst="rect">
                            <a:avLst/>
                          </a:prstGeom>
                        </pic:spPr>
                      </pic:pic>
                    </a:graphicData>
                  </a:graphic>
                </wp:inline>
              </w:drawing>
            </w:r>
          </w:p>
        </w:tc>
        <w:tc>
          <w:tcPr>
            <w:tcW w:w="2808" w:type="dxa"/>
            <w:vAlign w:val="center"/>
          </w:tcPr>
          <w:p w14:paraId="725790FB" w14:textId="77777777" w:rsidR="003E5ED1" w:rsidRDefault="003E5ED1" w:rsidP="00641937">
            <w:pPr>
              <w:spacing w:line="240" w:lineRule="auto"/>
              <w:jc w:val="center"/>
            </w:pPr>
            <w:r>
              <w:rPr>
                <w:noProof/>
                <w:lang w:eastAsia="en-GB"/>
              </w:rPr>
              <w:drawing>
                <wp:inline distT="0" distB="0" distL="0" distR="0" wp14:anchorId="427118A6" wp14:editId="07CB7691">
                  <wp:extent cx="1519257" cy="884896"/>
                  <wp:effectExtent l="0" t="0" r="5080" b="0"/>
                  <wp:docPr id="170" name="Picture 17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pic:cNvPicPr>
                            <a:picLocks noChangeAspect="1"/>
                          </pic:cNvPicPr>
                        </pic:nvPicPr>
                        <pic:blipFill rotWithShape="1">
                          <a:blip r:embed="rId51"/>
                          <a:srcRect t="21049" b="20666"/>
                          <a:stretch/>
                        </pic:blipFill>
                        <pic:spPr>
                          <a:xfrm>
                            <a:off x="0" y="0"/>
                            <a:ext cx="1519257" cy="884896"/>
                          </a:xfrm>
                          <a:prstGeom prst="rect">
                            <a:avLst/>
                          </a:prstGeom>
                        </pic:spPr>
                      </pic:pic>
                    </a:graphicData>
                  </a:graphic>
                </wp:inline>
              </w:drawing>
            </w:r>
          </w:p>
        </w:tc>
      </w:tr>
    </w:tbl>
    <w:p w14:paraId="162B5AF3" w14:textId="77777777" w:rsidR="003E5ED1" w:rsidRDefault="003E5ED1">
      <w:pPr>
        <w:spacing w:after="160" w:line="259" w:lineRule="auto"/>
        <w:jc w:val="left"/>
      </w:pPr>
    </w:p>
    <w:p w14:paraId="54D69BC7" w14:textId="77777777" w:rsidR="003E5ED1" w:rsidRDefault="003E5ED1">
      <w:pPr>
        <w:spacing w:after="160" w:line="259" w:lineRule="auto"/>
        <w:jc w:val="left"/>
      </w:pPr>
    </w:p>
    <w:p w14:paraId="01B87123" w14:textId="77777777" w:rsidR="003E5ED1" w:rsidRDefault="003E5ED1">
      <w:pPr>
        <w:spacing w:after="160" w:line="259" w:lineRule="auto"/>
        <w:jc w:val="left"/>
      </w:pPr>
    </w:p>
    <w:p w14:paraId="5AD1BED6" w14:textId="4822FFB4" w:rsidR="003E5ED1" w:rsidRDefault="003E5ED1">
      <w:pPr>
        <w:spacing w:after="160" w:line="259" w:lineRule="auto"/>
        <w:jc w:val="left"/>
      </w:pPr>
      <w:r>
        <w:br w:type="page"/>
      </w:r>
    </w:p>
    <w:p w14:paraId="3A9B4B98" w14:textId="6703836C" w:rsidR="00D20B9B" w:rsidRDefault="00D20B9B" w:rsidP="00D20B9B">
      <w:pPr>
        <w:pStyle w:val="Heading4"/>
      </w:pPr>
      <w:r>
        <w:lastRenderedPageBreak/>
        <w:fldChar w:fldCharType="begin"/>
      </w:r>
      <w:r>
        <w:instrText xml:space="preserve"> REF _Ref148542819 \h  \* MERGEFORMAT </w:instrText>
      </w:r>
      <w:r>
        <w:fldChar w:fldCharType="separate"/>
      </w:r>
      <w:r>
        <w:t xml:space="preserve">Supplementary Fig. </w:t>
      </w:r>
      <w:r>
        <w:rPr>
          <w:noProof/>
        </w:rPr>
        <w:t>3</w:t>
      </w:r>
      <w:r>
        <w:fldChar w:fldCharType="end"/>
      </w:r>
    </w:p>
    <w:tbl>
      <w:tblPr>
        <w:tblStyle w:val="TableGrid"/>
        <w:tblpPr w:leftFromText="181" w:rightFromText="181" w:horzAnchor="margin" w:tblpXSpec="center" w:tblpYSpec="center"/>
        <w:tblW w:w="14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2880"/>
        <w:gridCol w:w="2880"/>
        <w:gridCol w:w="2880"/>
        <w:gridCol w:w="2880"/>
      </w:tblGrid>
      <w:tr w:rsidR="003E5ED1" w:rsidRPr="00117F24" w14:paraId="27D22A34" w14:textId="77777777" w:rsidTr="00641937">
        <w:trPr>
          <w:trHeight w:val="425"/>
        </w:trPr>
        <w:tc>
          <w:tcPr>
            <w:tcW w:w="2880" w:type="dxa"/>
            <w:vAlign w:val="center"/>
          </w:tcPr>
          <w:p w14:paraId="123BDAE6" w14:textId="77777777" w:rsidR="003E5ED1" w:rsidRPr="00DF35BE" w:rsidRDefault="003E5ED1" w:rsidP="00641937">
            <w:pPr>
              <w:spacing w:line="240" w:lineRule="auto"/>
              <w:jc w:val="center"/>
              <w:rPr>
                <w:rFonts w:cs="Arial"/>
                <w:sz w:val="20"/>
                <w:szCs w:val="20"/>
              </w:rPr>
            </w:pPr>
            <w:r w:rsidRPr="00DF35BE">
              <w:rPr>
                <w:rFonts w:cs="Arial"/>
                <w:color w:val="000000" w:themeColor="text1"/>
                <w:kern w:val="24"/>
                <w:sz w:val="20"/>
                <w:szCs w:val="20"/>
              </w:rPr>
              <w:t>Aspirin</w:t>
            </w:r>
          </w:p>
        </w:tc>
        <w:tc>
          <w:tcPr>
            <w:tcW w:w="2880" w:type="dxa"/>
            <w:vAlign w:val="center"/>
          </w:tcPr>
          <w:p w14:paraId="1D4974C9" w14:textId="77777777" w:rsidR="003E5ED1" w:rsidRPr="00DF35BE" w:rsidRDefault="003E5ED1" w:rsidP="00641937">
            <w:pPr>
              <w:spacing w:line="240" w:lineRule="auto"/>
              <w:jc w:val="center"/>
              <w:rPr>
                <w:rFonts w:cs="Arial"/>
                <w:sz w:val="20"/>
                <w:szCs w:val="20"/>
              </w:rPr>
            </w:pPr>
            <w:r w:rsidRPr="00DF35BE">
              <w:rPr>
                <w:rFonts w:cs="Arial"/>
                <w:color w:val="000000" w:themeColor="text1"/>
                <w:kern w:val="24"/>
                <w:sz w:val="20"/>
                <w:szCs w:val="20"/>
              </w:rPr>
              <w:t>Cabozantinib</w:t>
            </w:r>
          </w:p>
        </w:tc>
        <w:tc>
          <w:tcPr>
            <w:tcW w:w="2880" w:type="dxa"/>
            <w:vAlign w:val="center"/>
          </w:tcPr>
          <w:p w14:paraId="26120495" w14:textId="77777777" w:rsidR="003E5ED1" w:rsidRPr="00DF35BE" w:rsidRDefault="003E5ED1" w:rsidP="00641937">
            <w:pPr>
              <w:spacing w:line="240" w:lineRule="auto"/>
              <w:jc w:val="center"/>
              <w:rPr>
                <w:rFonts w:cs="Arial"/>
                <w:sz w:val="20"/>
                <w:szCs w:val="20"/>
              </w:rPr>
            </w:pPr>
            <w:r w:rsidRPr="00DF35BE">
              <w:rPr>
                <w:rFonts w:cs="Arial"/>
                <w:color w:val="000000" w:themeColor="text1"/>
                <w:kern w:val="24"/>
                <w:sz w:val="20"/>
                <w:szCs w:val="20"/>
              </w:rPr>
              <w:t>Carmofur</w:t>
            </w:r>
          </w:p>
        </w:tc>
        <w:tc>
          <w:tcPr>
            <w:tcW w:w="2880" w:type="dxa"/>
            <w:vAlign w:val="center"/>
          </w:tcPr>
          <w:p w14:paraId="1C469F7F" w14:textId="77777777" w:rsidR="003E5ED1" w:rsidRPr="00DF35BE" w:rsidRDefault="003E5ED1" w:rsidP="00641937">
            <w:pPr>
              <w:spacing w:line="240" w:lineRule="auto"/>
              <w:jc w:val="center"/>
              <w:rPr>
                <w:rFonts w:cs="Arial"/>
                <w:sz w:val="20"/>
                <w:szCs w:val="20"/>
              </w:rPr>
            </w:pPr>
            <w:r w:rsidRPr="00DF35BE">
              <w:rPr>
                <w:rFonts w:cs="Arial"/>
                <w:color w:val="000000" w:themeColor="text1"/>
                <w:kern w:val="24"/>
                <w:sz w:val="20"/>
                <w:szCs w:val="20"/>
              </w:rPr>
              <w:t>Chlorpheniramine (maleate)</w:t>
            </w:r>
          </w:p>
        </w:tc>
        <w:tc>
          <w:tcPr>
            <w:tcW w:w="2880" w:type="dxa"/>
            <w:vAlign w:val="center"/>
          </w:tcPr>
          <w:p w14:paraId="5C619D08" w14:textId="77777777" w:rsidR="003E5ED1" w:rsidRPr="00DF35BE" w:rsidRDefault="003E5ED1" w:rsidP="00641937">
            <w:pPr>
              <w:spacing w:line="240" w:lineRule="auto"/>
              <w:jc w:val="center"/>
              <w:rPr>
                <w:rFonts w:cs="Arial"/>
                <w:sz w:val="20"/>
                <w:szCs w:val="20"/>
              </w:rPr>
            </w:pPr>
            <w:r w:rsidRPr="00DF35BE">
              <w:rPr>
                <w:rFonts w:cs="Arial"/>
                <w:color w:val="000000" w:themeColor="text1"/>
                <w:kern w:val="24"/>
                <w:sz w:val="20"/>
                <w:szCs w:val="20"/>
              </w:rPr>
              <w:t xml:space="preserve">Ethynyl </w:t>
            </w:r>
            <w:r>
              <w:rPr>
                <w:rFonts w:cs="Arial"/>
                <w:color w:val="000000" w:themeColor="text1"/>
                <w:kern w:val="24"/>
                <w:sz w:val="20"/>
                <w:szCs w:val="20"/>
              </w:rPr>
              <w:t>e</w:t>
            </w:r>
            <w:r w:rsidRPr="00DF35BE">
              <w:rPr>
                <w:rFonts w:cs="Arial"/>
                <w:color w:val="000000" w:themeColor="text1"/>
                <w:kern w:val="24"/>
                <w:sz w:val="20"/>
                <w:szCs w:val="20"/>
              </w:rPr>
              <w:t>stradiol</w:t>
            </w:r>
          </w:p>
        </w:tc>
      </w:tr>
      <w:tr w:rsidR="003E5ED1" w14:paraId="025E4212" w14:textId="77777777" w:rsidTr="00641937">
        <w:trPr>
          <w:trHeight w:val="1984"/>
        </w:trPr>
        <w:tc>
          <w:tcPr>
            <w:tcW w:w="2880" w:type="dxa"/>
            <w:vAlign w:val="center"/>
          </w:tcPr>
          <w:p w14:paraId="44A9CEC1" w14:textId="77777777" w:rsidR="003E5ED1" w:rsidRPr="00DF35BE" w:rsidRDefault="003E5ED1" w:rsidP="00641937">
            <w:pPr>
              <w:spacing w:line="240" w:lineRule="auto"/>
              <w:jc w:val="center"/>
              <w:rPr>
                <w:rFonts w:cs="Arial"/>
                <w:sz w:val="20"/>
                <w:szCs w:val="20"/>
              </w:rPr>
            </w:pPr>
            <w:r w:rsidRPr="00AB3123">
              <w:rPr>
                <w:rFonts w:cs="Arial"/>
                <w:noProof/>
                <w:sz w:val="20"/>
                <w:szCs w:val="20"/>
                <w:lang w:eastAsia="en-GB"/>
              </w:rPr>
              <w:drawing>
                <wp:inline distT="0" distB="0" distL="0" distR="0" wp14:anchorId="2D722C8B" wp14:editId="10238F11">
                  <wp:extent cx="903768" cy="903768"/>
                  <wp:effectExtent l="0" t="0" r="0" b="0"/>
                  <wp:docPr id="189" name="Picture 7" descr="Shape&#10;&#10;Description automatically generated">
                    <a:extLst xmlns:a="http://schemas.openxmlformats.org/drawingml/2006/main">
                      <a:ext uri="{FF2B5EF4-FFF2-40B4-BE49-F238E27FC236}">
                        <a16:creationId xmlns:a16="http://schemas.microsoft.com/office/drawing/2014/main" id="{521A749E-2986-4428-9557-7F096562A0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21A749E-2986-4428-9557-7F096562A0E5}"/>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07214" cy="907214"/>
                          </a:xfrm>
                          <a:prstGeom prst="rect">
                            <a:avLst/>
                          </a:prstGeom>
                        </pic:spPr>
                      </pic:pic>
                    </a:graphicData>
                  </a:graphic>
                </wp:inline>
              </w:drawing>
            </w:r>
          </w:p>
        </w:tc>
        <w:tc>
          <w:tcPr>
            <w:tcW w:w="2880" w:type="dxa"/>
            <w:vAlign w:val="center"/>
          </w:tcPr>
          <w:p w14:paraId="416D8EFD" w14:textId="77777777" w:rsidR="003E5ED1" w:rsidRPr="00DF35BE" w:rsidRDefault="003E5ED1" w:rsidP="00641937">
            <w:pPr>
              <w:spacing w:line="240" w:lineRule="auto"/>
              <w:jc w:val="center"/>
              <w:rPr>
                <w:rFonts w:cs="Arial"/>
                <w:sz w:val="20"/>
                <w:szCs w:val="20"/>
              </w:rPr>
            </w:pPr>
            <w:r w:rsidRPr="00AB3123">
              <w:rPr>
                <w:rFonts w:cs="Arial"/>
                <w:noProof/>
                <w:sz w:val="20"/>
                <w:szCs w:val="20"/>
                <w:lang w:eastAsia="en-GB"/>
              </w:rPr>
              <w:drawing>
                <wp:inline distT="0" distB="0" distL="0" distR="0" wp14:anchorId="3F3425FD" wp14:editId="6D910CD6">
                  <wp:extent cx="1662430" cy="1072915"/>
                  <wp:effectExtent l="0" t="0" r="0" b="0"/>
                  <wp:docPr id="190" name="Picture 8" descr="A picture containing outdoor object&#10;&#10;Description automatically generated">
                    <a:extLst xmlns:a="http://schemas.openxmlformats.org/drawingml/2006/main">
                      <a:ext uri="{FF2B5EF4-FFF2-40B4-BE49-F238E27FC236}">
                        <a16:creationId xmlns:a16="http://schemas.microsoft.com/office/drawing/2014/main" id="{75F6BFF3-92AE-44CB-8648-912427A77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5F6BFF3-92AE-44CB-8648-912427A773EE}"/>
                              </a:ext>
                            </a:extLst>
                          </pic:cNvPr>
                          <pic:cNvPicPr>
                            <a:picLocks noChangeAspect="1"/>
                          </pic:cNvPicPr>
                        </pic:nvPicPr>
                        <pic:blipFill rotWithShape="1">
                          <a:blip r:embed="rId53" cstate="print">
                            <a:extLst>
                              <a:ext uri="{28A0092B-C50C-407E-A947-70E740481C1C}">
                                <a14:useLocalDpi xmlns:a14="http://schemas.microsoft.com/office/drawing/2010/main" val="0"/>
                              </a:ext>
                            </a:extLst>
                          </a:blip>
                          <a:srcRect t="18484" b="16977"/>
                          <a:stretch/>
                        </pic:blipFill>
                        <pic:spPr>
                          <a:xfrm>
                            <a:off x="0" y="0"/>
                            <a:ext cx="1677366" cy="1082555"/>
                          </a:xfrm>
                          <a:prstGeom prst="rect">
                            <a:avLst/>
                          </a:prstGeom>
                        </pic:spPr>
                      </pic:pic>
                    </a:graphicData>
                  </a:graphic>
                </wp:inline>
              </w:drawing>
            </w:r>
          </w:p>
        </w:tc>
        <w:tc>
          <w:tcPr>
            <w:tcW w:w="2880" w:type="dxa"/>
            <w:vAlign w:val="center"/>
          </w:tcPr>
          <w:p w14:paraId="231367B0" w14:textId="77777777" w:rsidR="003E5ED1" w:rsidRPr="00DF35BE" w:rsidRDefault="003E5ED1" w:rsidP="00641937">
            <w:pPr>
              <w:spacing w:line="240" w:lineRule="auto"/>
              <w:jc w:val="center"/>
              <w:rPr>
                <w:rFonts w:cs="Arial"/>
                <w:sz w:val="20"/>
                <w:szCs w:val="20"/>
              </w:rPr>
            </w:pPr>
            <w:r w:rsidRPr="00AB3123">
              <w:rPr>
                <w:rFonts w:cs="Arial"/>
                <w:noProof/>
                <w:sz w:val="20"/>
                <w:szCs w:val="20"/>
                <w:lang w:eastAsia="en-GB"/>
              </w:rPr>
              <w:drawing>
                <wp:inline distT="0" distB="0" distL="0" distR="0" wp14:anchorId="4052B579" wp14:editId="4008BE98">
                  <wp:extent cx="1726756" cy="935665"/>
                  <wp:effectExtent l="0" t="0" r="6985" b="0"/>
                  <wp:docPr id="5120" name="Picture 9" descr="A picture containing diagram&#10;&#10;Description automatically generated">
                    <a:extLst xmlns:a="http://schemas.openxmlformats.org/drawingml/2006/main">
                      <a:ext uri="{FF2B5EF4-FFF2-40B4-BE49-F238E27FC236}">
                        <a16:creationId xmlns:a16="http://schemas.microsoft.com/office/drawing/2014/main" id="{074A00D8-877F-411D-BD0D-A61A40EBDA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74A00D8-877F-411D-BD0D-A61A40EBDAEA}"/>
                              </a:ext>
                            </a:extLst>
                          </pic:cNvPr>
                          <pic:cNvPicPr>
                            <a:picLocks noChangeAspect="1"/>
                          </pic:cNvPicPr>
                        </pic:nvPicPr>
                        <pic:blipFill rotWithShape="1">
                          <a:blip r:embed="rId54" cstate="print">
                            <a:extLst>
                              <a:ext uri="{28A0092B-C50C-407E-A947-70E740481C1C}">
                                <a14:useLocalDpi xmlns:a14="http://schemas.microsoft.com/office/drawing/2010/main" val="0"/>
                              </a:ext>
                            </a:extLst>
                          </a:blip>
                          <a:srcRect t="24653" b="21160"/>
                          <a:stretch/>
                        </pic:blipFill>
                        <pic:spPr>
                          <a:xfrm>
                            <a:off x="0" y="0"/>
                            <a:ext cx="1741074" cy="943424"/>
                          </a:xfrm>
                          <a:prstGeom prst="rect">
                            <a:avLst/>
                          </a:prstGeom>
                        </pic:spPr>
                      </pic:pic>
                    </a:graphicData>
                  </a:graphic>
                </wp:inline>
              </w:drawing>
            </w:r>
          </w:p>
        </w:tc>
        <w:tc>
          <w:tcPr>
            <w:tcW w:w="2880" w:type="dxa"/>
            <w:vAlign w:val="center"/>
          </w:tcPr>
          <w:p w14:paraId="3A7D945E" w14:textId="77777777" w:rsidR="003E5ED1" w:rsidRPr="00DF35BE" w:rsidRDefault="003E5ED1" w:rsidP="00641937">
            <w:pPr>
              <w:spacing w:line="240" w:lineRule="auto"/>
              <w:jc w:val="center"/>
              <w:rPr>
                <w:rFonts w:cs="Arial"/>
                <w:sz w:val="20"/>
                <w:szCs w:val="20"/>
              </w:rPr>
            </w:pPr>
            <w:r w:rsidRPr="00AB3123">
              <w:rPr>
                <w:rFonts w:cs="Arial"/>
                <w:noProof/>
                <w:sz w:val="20"/>
                <w:szCs w:val="20"/>
                <w:lang w:eastAsia="en-GB"/>
              </w:rPr>
              <w:drawing>
                <wp:inline distT="0" distB="0" distL="0" distR="0" wp14:anchorId="2A84ACAE" wp14:editId="3EE1526C">
                  <wp:extent cx="1402514" cy="1148316"/>
                  <wp:effectExtent l="0" t="0" r="7620" b="0"/>
                  <wp:docPr id="5121" name="Picture 10" descr="Diagram&#10;&#10;Description automatically generated">
                    <a:extLst xmlns:a="http://schemas.openxmlformats.org/drawingml/2006/main">
                      <a:ext uri="{FF2B5EF4-FFF2-40B4-BE49-F238E27FC236}">
                        <a16:creationId xmlns:a16="http://schemas.microsoft.com/office/drawing/2014/main" id="{F54DAEE8-30A2-4BFD-AA8D-1AA63A2252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54DAEE8-30A2-4BFD-AA8D-1AA63A2252C1}"/>
                              </a:ext>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t="7896" b="10229"/>
                          <a:stretch/>
                        </pic:blipFill>
                        <pic:spPr>
                          <a:xfrm>
                            <a:off x="0" y="0"/>
                            <a:ext cx="1415623" cy="1159049"/>
                          </a:xfrm>
                          <a:prstGeom prst="rect">
                            <a:avLst/>
                          </a:prstGeom>
                        </pic:spPr>
                      </pic:pic>
                    </a:graphicData>
                  </a:graphic>
                </wp:inline>
              </w:drawing>
            </w:r>
          </w:p>
        </w:tc>
        <w:tc>
          <w:tcPr>
            <w:tcW w:w="2880" w:type="dxa"/>
            <w:vAlign w:val="center"/>
          </w:tcPr>
          <w:p w14:paraId="7EB1B449" w14:textId="77777777" w:rsidR="003E5ED1" w:rsidRPr="00DF35BE" w:rsidRDefault="003E5ED1" w:rsidP="00641937">
            <w:pPr>
              <w:spacing w:line="240" w:lineRule="auto"/>
              <w:jc w:val="center"/>
              <w:rPr>
                <w:rFonts w:cs="Arial"/>
                <w:sz w:val="20"/>
                <w:szCs w:val="20"/>
              </w:rPr>
            </w:pPr>
            <w:r w:rsidRPr="00AB3123">
              <w:rPr>
                <w:rFonts w:cs="Arial"/>
                <w:noProof/>
                <w:sz w:val="20"/>
                <w:szCs w:val="20"/>
                <w:lang w:eastAsia="en-GB"/>
              </w:rPr>
              <w:drawing>
                <wp:inline distT="0" distB="0" distL="0" distR="0" wp14:anchorId="6523D073" wp14:editId="2A00B61A">
                  <wp:extent cx="1471391" cy="935665"/>
                  <wp:effectExtent l="0" t="0" r="0" b="0"/>
                  <wp:docPr id="50" name="Picture 11" descr="A picture containing diagram, design&#10;&#10;Description automatically generated">
                    <a:extLst xmlns:a="http://schemas.openxmlformats.org/drawingml/2006/main">
                      <a:ext uri="{FF2B5EF4-FFF2-40B4-BE49-F238E27FC236}">
                        <a16:creationId xmlns:a16="http://schemas.microsoft.com/office/drawing/2014/main" id="{2F965807-F236-4967-B25D-D500A92281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2F965807-F236-4967-B25D-D500A92281BC}"/>
                              </a:ext>
                            </a:extLst>
                          </pic:cNvPr>
                          <pic:cNvPicPr>
                            <a:picLocks noChangeAspect="1"/>
                          </pic:cNvPicPr>
                        </pic:nvPicPr>
                        <pic:blipFill rotWithShape="1">
                          <a:blip r:embed="rId56" cstate="print">
                            <a:extLst>
                              <a:ext uri="{28A0092B-C50C-407E-A947-70E740481C1C}">
                                <a14:useLocalDpi xmlns:a14="http://schemas.microsoft.com/office/drawing/2010/main" val="0"/>
                              </a:ext>
                            </a:extLst>
                          </a:blip>
                          <a:srcRect t="18205" b="18205"/>
                          <a:stretch/>
                        </pic:blipFill>
                        <pic:spPr>
                          <a:xfrm>
                            <a:off x="0" y="0"/>
                            <a:ext cx="1485574" cy="944684"/>
                          </a:xfrm>
                          <a:prstGeom prst="rect">
                            <a:avLst/>
                          </a:prstGeom>
                        </pic:spPr>
                      </pic:pic>
                    </a:graphicData>
                  </a:graphic>
                </wp:inline>
              </w:drawing>
            </w:r>
          </w:p>
        </w:tc>
      </w:tr>
      <w:tr w:rsidR="003E5ED1" w:rsidRPr="00117F24" w14:paraId="4D6ABC1E" w14:textId="77777777" w:rsidTr="00641937">
        <w:trPr>
          <w:trHeight w:val="425"/>
        </w:trPr>
        <w:tc>
          <w:tcPr>
            <w:tcW w:w="2880" w:type="dxa"/>
            <w:vAlign w:val="center"/>
          </w:tcPr>
          <w:p w14:paraId="75194F3A" w14:textId="77777777" w:rsidR="003E5ED1" w:rsidRPr="00DF35BE" w:rsidRDefault="003E5ED1" w:rsidP="00641937">
            <w:pPr>
              <w:spacing w:line="240" w:lineRule="auto"/>
              <w:jc w:val="center"/>
              <w:rPr>
                <w:rFonts w:cs="Arial"/>
                <w:sz w:val="20"/>
                <w:szCs w:val="20"/>
              </w:rPr>
            </w:pPr>
            <w:r w:rsidRPr="00DF35BE">
              <w:rPr>
                <w:rFonts w:cs="Arial"/>
                <w:color w:val="000000" w:themeColor="text1"/>
                <w:kern w:val="24"/>
                <w:sz w:val="20"/>
                <w:szCs w:val="20"/>
              </w:rPr>
              <w:t>Levonorgestrel</w:t>
            </w:r>
          </w:p>
        </w:tc>
        <w:tc>
          <w:tcPr>
            <w:tcW w:w="2880" w:type="dxa"/>
            <w:vAlign w:val="center"/>
          </w:tcPr>
          <w:p w14:paraId="67016818" w14:textId="77777777" w:rsidR="003E5ED1" w:rsidRPr="00DF35BE" w:rsidRDefault="003E5ED1" w:rsidP="00641937">
            <w:pPr>
              <w:spacing w:line="240" w:lineRule="auto"/>
              <w:jc w:val="center"/>
              <w:rPr>
                <w:rFonts w:cs="Arial"/>
                <w:sz w:val="20"/>
                <w:szCs w:val="20"/>
              </w:rPr>
            </w:pPr>
            <w:r w:rsidRPr="00DF35BE">
              <w:rPr>
                <w:rFonts w:cs="Arial"/>
                <w:color w:val="000000" w:themeColor="text1"/>
                <w:kern w:val="24"/>
                <w:sz w:val="20"/>
                <w:szCs w:val="20"/>
              </w:rPr>
              <w:t>Metyrapone</w:t>
            </w:r>
          </w:p>
        </w:tc>
        <w:tc>
          <w:tcPr>
            <w:tcW w:w="2880" w:type="dxa"/>
            <w:vAlign w:val="center"/>
          </w:tcPr>
          <w:p w14:paraId="3C035396" w14:textId="77777777" w:rsidR="003E5ED1" w:rsidRPr="00DF35BE" w:rsidRDefault="003E5ED1" w:rsidP="00641937">
            <w:pPr>
              <w:spacing w:line="240" w:lineRule="auto"/>
              <w:jc w:val="center"/>
              <w:rPr>
                <w:rFonts w:cs="Arial"/>
                <w:sz w:val="20"/>
                <w:szCs w:val="20"/>
              </w:rPr>
            </w:pPr>
            <w:r w:rsidRPr="00DF35BE">
              <w:rPr>
                <w:rFonts w:cs="Arial"/>
                <w:sz w:val="20"/>
                <w:szCs w:val="20"/>
              </w:rPr>
              <w:t>Penfluridol</w:t>
            </w:r>
          </w:p>
        </w:tc>
        <w:tc>
          <w:tcPr>
            <w:tcW w:w="2880" w:type="dxa"/>
            <w:vAlign w:val="center"/>
          </w:tcPr>
          <w:p w14:paraId="66AA666D" w14:textId="77777777" w:rsidR="003E5ED1" w:rsidRPr="00DF35BE" w:rsidRDefault="003E5ED1" w:rsidP="00641937">
            <w:pPr>
              <w:spacing w:line="240" w:lineRule="auto"/>
              <w:jc w:val="center"/>
              <w:rPr>
                <w:rFonts w:cs="Arial"/>
                <w:sz w:val="20"/>
                <w:szCs w:val="20"/>
              </w:rPr>
            </w:pPr>
            <w:r w:rsidRPr="00DF35BE">
              <w:rPr>
                <w:rFonts w:cs="Arial"/>
                <w:sz w:val="20"/>
                <w:szCs w:val="20"/>
              </w:rPr>
              <w:t>Diethylstilb</w:t>
            </w:r>
            <w:r>
              <w:rPr>
                <w:rFonts w:cs="Arial"/>
                <w:sz w:val="20"/>
                <w:szCs w:val="20"/>
              </w:rPr>
              <w:t>o</w:t>
            </w:r>
            <w:r w:rsidRPr="00DF35BE">
              <w:rPr>
                <w:rFonts w:cs="Arial"/>
                <w:sz w:val="20"/>
                <w:szCs w:val="20"/>
              </w:rPr>
              <w:t>estrol</w:t>
            </w:r>
          </w:p>
        </w:tc>
        <w:tc>
          <w:tcPr>
            <w:tcW w:w="2880" w:type="dxa"/>
            <w:vAlign w:val="center"/>
          </w:tcPr>
          <w:p w14:paraId="322841A2" w14:textId="77777777" w:rsidR="003E5ED1" w:rsidRPr="00DF35BE" w:rsidRDefault="003E5ED1" w:rsidP="00641937">
            <w:pPr>
              <w:spacing w:line="240" w:lineRule="auto"/>
              <w:jc w:val="center"/>
              <w:rPr>
                <w:rFonts w:cs="Arial"/>
                <w:sz w:val="20"/>
                <w:szCs w:val="20"/>
              </w:rPr>
            </w:pPr>
            <w:r w:rsidRPr="00DF35BE">
              <w:rPr>
                <w:rFonts w:cs="Arial"/>
                <w:sz w:val="20"/>
                <w:szCs w:val="20"/>
              </w:rPr>
              <w:t>Sodium 4-phenylbutyrate</w:t>
            </w:r>
          </w:p>
        </w:tc>
      </w:tr>
      <w:tr w:rsidR="003E5ED1" w14:paraId="75A09B49" w14:textId="77777777" w:rsidTr="00641937">
        <w:trPr>
          <w:trHeight w:val="1984"/>
        </w:trPr>
        <w:tc>
          <w:tcPr>
            <w:tcW w:w="2880" w:type="dxa"/>
            <w:vAlign w:val="center"/>
          </w:tcPr>
          <w:p w14:paraId="12BFA3B1" w14:textId="77777777" w:rsidR="003E5ED1" w:rsidRDefault="003E5ED1" w:rsidP="00641937">
            <w:pPr>
              <w:spacing w:line="240" w:lineRule="auto"/>
              <w:jc w:val="center"/>
            </w:pPr>
            <w:r w:rsidRPr="00AB3123">
              <w:rPr>
                <w:noProof/>
                <w:lang w:eastAsia="en-GB"/>
              </w:rPr>
              <w:drawing>
                <wp:inline distT="0" distB="0" distL="0" distR="0" wp14:anchorId="7856D39E" wp14:editId="36013BE0">
                  <wp:extent cx="1517875" cy="956930"/>
                  <wp:effectExtent l="0" t="0" r="6350" b="0"/>
                  <wp:docPr id="51" name="Picture 13" descr="Diagram, icon&#10;&#10;Description automatically generated">
                    <a:extLst xmlns:a="http://schemas.openxmlformats.org/drawingml/2006/main">
                      <a:ext uri="{FF2B5EF4-FFF2-40B4-BE49-F238E27FC236}">
                        <a16:creationId xmlns:a16="http://schemas.microsoft.com/office/drawing/2014/main" id="{E6EC5C77-FE33-4645-8549-A6C9DBAE2D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E6EC5C77-FE33-4645-8549-A6C9DBAE2DA6}"/>
                              </a:ext>
                            </a:extLst>
                          </pic:cNvPr>
                          <pic:cNvPicPr>
                            <a:picLocks noChangeAspect="1"/>
                          </pic:cNvPicPr>
                        </pic:nvPicPr>
                        <pic:blipFill rotWithShape="1">
                          <a:blip r:embed="rId57" cstate="print">
                            <a:extLst>
                              <a:ext uri="{28A0092B-C50C-407E-A947-70E740481C1C}">
                                <a14:useLocalDpi xmlns:a14="http://schemas.microsoft.com/office/drawing/2010/main" val="0"/>
                              </a:ext>
                            </a:extLst>
                          </a:blip>
                          <a:srcRect t="18908" b="18048"/>
                          <a:stretch/>
                        </pic:blipFill>
                        <pic:spPr>
                          <a:xfrm>
                            <a:off x="0" y="0"/>
                            <a:ext cx="1533444" cy="966745"/>
                          </a:xfrm>
                          <a:prstGeom prst="rect">
                            <a:avLst/>
                          </a:prstGeom>
                        </pic:spPr>
                      </pic:pic>
                    </a:graphicData>
                  </a:graphic>
                </wp:inline>
              </w:drawing>
            </w:r>
          </w:p>
        </w:tc>
        <w:tc>
          <w:tcPr>
            <w:tcW w:w="2880" w:type="dxa"/>
            <w:vAlign w:val="center"/>
          </w:tcPr>
          <w:p w14:paraId="5CF77A24" w14:textId="77777777" w:rsidR="003E5ED1" w:rsidRDefault="003E5ED1" w:rsidP="00641937">
            <w:pPr>
              <w:spacing w:line="240" w:lineRule="auto"/>
              <w:jc w:val="center"/>
            </w:pPr>
            <w:r w:rsidRPr="00AB3123">
              <w:rPr>
                <w:noProof/>
                <w:lang w:eastAsia="en-GB"/>
              </w:rPr>
              <w:drawing>
                <wp:inline distT="0" distB="0" distL="0" distR="0" wp14:anchorId="6862D45E" wp14:editId="267B91B1">
                  <wp:extent cx="1254642" cy="873574"/>
                  <wp:effectExtent l="0" t="0" r="3175" b="0"/>
                  <wp:docPr id="52" name="Picture 14" descr="Icon&#10;&#10;Description automatically generated">
                    <a:extLst xmlns:a="http://schemas.openxmlformats.org/drawingml/2006/main">
                      <a:ext uri="{FF2B5EF4-FFF2-40B4-BE49-F238E27FC236}">
                        <a16:creationId xmlns:a16="http://schemas.microsoft.com/office/drawing/2014/main" id="{9AA72738-0329-438F-BC60-46C416F29B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9AA72738-0329-438F-BC60-46C416F29BAB}"/>
                              </a:ext>
                            </a:extLst>
                          </pic:cNvPr>
                          <pic:cNvPicPr>
                            <a:picLocks noChangeAspect="1"/>
                          </pic:cNvPicPr>
                        </pic:nvPicPr>
                        <pic:blipFill rotWithShape="1">
                          <a:blip r:embed="rId58" cstate="print">
                            <a:extLst>
                              <a:ext uri="{28A0092B-C50C-407E-A947-70E740481C1C}">
                                <a14:useLocalDpi xmlns:a14="http://schemas.microsoft.com/office/drawing/2010/main" val="0"/>
                              </a:ext>
                            </a:extLst>
                          </a:blip>
                          <a:srcRect t="13833" b="16540"/>
                          <a:stretch/>
                        </pic:blipFill>
                        <pic:spPr>
                          <a:xfrm>
                            <a:off x="0" y="0"/>
                            <a:ext cx="1266480" cy="881816"/>
                          </a:xfrm>
                          <a:prstGeom prst="rect">
                            <a:avLst/>
                          </a:prstGeom>
                        </pic:spPr>
                      </pic:pic>
                    </a:graphicData>
                  </a:graphic>
                </wp:inline>
              </w:drawing>
            </w:r>
          </w:p>
        </w:tc>
        <w:tc>
          <w:tcPr>
            <w:tcW w:w="2880" w:type="dxa"/>
            <w:vAlign w:val="center"/>
          </w:tcPr>
          <w:p w14:paraId="1D15A3CD" w14:textId="77777777" w:rsidR="003E5ED1" w:rsidRDefault="003E5ED1" w:rsidP="00641937">
            <w:pPr>
              <w:spacing w:line="240" w:lineRule="auto"/>
              <w:jc w:val="center"/>
            </w:pPr>
            <w:r w:rsidRPr="00AB3123">
              <w:rPr>
                <w:noProof/>
                <w:lang w:eastAsia="en-GB"/>
              </w:rPr>
              <w:drawing>
                <wp:inline distT="0" distB="0" distL="0" distR="0" wp14:anchorId="0F213997" wp14:editId="08AB06DD">
                  <wp:extent cx="1826013" cy="999461"/>
                  <wp:effectExtent l="0" t="0" r="3175" b="0"/>
                  <wp:docPr id="53" name="Picture 15" descr="A picture containing outdoor object&#10;&#10;Description automatically generated">
                    <a:extLst xmlns:a="http://schemas.openxmlformats.org/drawingml/2006/main">
                      <a:ext uri="{FF2B5EF4-FFF2-40B4-BE49-F238E27FC236}">
                        <a16:creationId xmlns:a16="http://schemas.microsoft.com/office/drawing/2014/main" id="{DDDA7B0E-D409-4331-8804-D18576FE90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DDDA7B0E-D409-4331-8804-D18576FE9009}"/>
                              </a:ext>
                            </a:extLst>
                          </pic:cNvPr>
                          <pic:cNvPicPr>
                            <a:picLocks noChangeAspect="1"/>
                          </pic:cNvPicPr>
                        </pic:nvPicPr>
                        <pic:blipFill rotWithShape="1">
                          <a:blip r:embed="rId59" cstate="print">
                            <a:extLst>
                              <a:ext uri="{28A0092B-C50C-407E-A947-70E740481C1C}">
                                <a14:useLocalDpi xmlns:a14="http://schemas.microsoft.com/office/drawing/2010/main" val="0"/>
                              </a:ext>
                            </a:extLst>
                          </a:blip>
                          <a:srcRect t="21714" b="23551"/>
                          <a:stretch/>
                        </pic:blipFill>
                        <pic:spPr>
                          <a:xfrm>
                            <a:off x="0" y="0"/>
                            <a:ext cx="1831442" cy="1002433"/>
                          </a:xfrm>
                          <a:prstGeom prst="rect">
                            <a:avLst/>
                          </a:prstGeom>
                        </pic:spPr>
                      </pic:pic>
                    </a:graphicData>
                  </a:graphic>
                </wp:inline>
              </w:drawing>
            </w:r>
          </w:p>
        </w:tc>
        <w:tc>
          <w:tcPr>
            <w:tcW w:w="2880" w:type="dxa"/>
            <w:vAlign w:val="center"/>
          </w:tcPr>
          <w:p w14:paraId="6239B873" w14:textId="77777777" w:rsidR="003E5ED1" w:rsidRDefault="003E5ED1" w:rsidP="00641937">
            <w:pPr>
              <w:spacing w:line="240" w:lineRule="auto"/>
              <w:jc w:val="center"/>
            </w:pPr>
            <w:r w:rsidRPr="00AB3123">
              <w:rPr>
                <w:noProof/>
                <w:lang w:eastAsia="en-GB"/>
              </w:rPr>
              <w:drawing>
                <wp:inline distT="0" distB="0" distL="0" distR="0" wp14:anchorId="2432F7D2" wp14:editId="702715C8">
                  <wp:extent cx="1670076" cy="863600"/>
                  <wp:effectExtent l="0" t="0" r="6350" b="0"/>
                  <wp:docPr id="5122" name="Picture 16" descr="Shape&#10;&#10;Description automatically generated">
                    <a:extLst xmlns:a="http://schemas.openxmlformats.org/drawingml/2006/main">
                      <a:ext uri="{FF2B5EF4-FFF2-40B4-BE49-F238E27FC236}">
                        <a16:creationId xmlns:a16="http://schemas.microsoft.com/office/drawing/2014/main" id="{E34EA598-E019-4331-82E0-397BCEF095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E34EA598-E019-4331-82E0-397BCEF09528}"/>
                              </a:ext>
                            </a:extLst>
                          </pic:cNvPr>
                          <pic:cNvPicPr>
                            <a:picLocks noChangeAspect="1"/>
                          </pic:cNvPicPr>
                        </pic:nvPicPr>
                        <pic:blipFill rotWithShape="1">
                          <a:blip r:embed="rId60" cstate="print">
                            <a:extLst>
                              <a:ext uri="{28A0092B-C50C-407E-A947-70E740481C1C}">
                                <a14:useLocalDpi xmlns:a14="http://schemas.microsoft.com/office/drawing/2010/main" val="0"/>
                              </a:ext>
                            </a:extLst>
                          </a:blip>
                          <a:srcRect t="22525" b="25764"/>
                          <a:stretch/>
                        </pic:blipFill>
                        <pic:spPr>
                          <a:xfrm>
                            <a:off x="0" y="0"/>
                            <a:ext cx="1682015" cy="869774"/>
                          </a:xfrm>
                          <a:prstGeom prst="rect">
                            <a:avLst/>
                          </a:prstGeom>
                        </pic:spPr>
                      </pic:pic>
                    </a:graphicData>
                  </a:graphic>
                </wp:inline>
              </w:drawing>
            </w:r>
          </w:p>
        </w:tc>
        <w:tc>
          <w:tcPr>
            <w:tcW w:w="2880" w:type="dxa"/>
            <w:vAlign w:val="center"/>
          </w:tcPr>
          <w:p w14:paraId="5B6610D5" w14:textId="77777777" w:rsidR="003E5ED1" w:rsidRDefault="003E5ED1" w:rsidP="00641937">
            <w:pPr>
              <w:spacing w:line="240" w:lineRule="auto"/>
              <w:jc w:val="center"/>
            </w:pPr>
            <w:r w:rsidRPr="00AB3123">
              <w:rPr>
                <w:noProof/>
                <w:lang w:eastAsia="en-GB"/>
              </w:rPr>
              <w:drawing>
                <wp:inline distT="0" distB="0" distL="0" distR="0" wp14:anchorId="61077B91" wp14:editId="3D8D489A">
                  <wp:extent cx="1683661" cy="797441"/>
                  <wp:effectExtent l="0" t="0" r="0" b="0"/>
                  <wp:docPr id="54" name="Picture 17" descr="Icon&#10;&#10;Description automatically generated">
                    <a:extLst xmlns:a="http://schemas.openxmlformats.org/drawingml/2006/main">
                      <a:ext uri="{FF2B5EF4-FFF2-40B4-BE49-F238E27FC236}">
                        <a16:creationId xmlns:a16="http://schemas.microsoft.com/office/drawing/2014/main" id="{6B63E6C3-42E3-4C05-B39A-A053E5829C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6B63E6C3-42E3-4C05-B39A-A053E5829C19}"/>
                              </a:ext>
                            </a:extLst>
                          </pic:cNvPr>
                          <pic:cNvPicPr>
                            <a:picLocks noChangeAspect="1"/>
                          </pic:cNvPicPr>
                        </pic:nvPicPr>
                        <pic:blipFill rotWithShape="1">
                          <a:blip r:embed="rId61" cstate="print">
                            <a:extLst>
                              <a:ext uri="{28A0092B-C50C-407E-A947-70E740481C1C}">
                                <a14:useLocalDpi xmlns:a14="http://schemas.microsoft.com/office/drawing/2010/main" val="0"/>
                              </a:ext>
                            </a:extLst>
                          </a:blip>
                          <a:srcRect t="24170" b="28467"/>
                          <a:stretch/>
                        </pic:blipFill>
                        <pic:spPr>
                          <a:xfrm>
                            <a:off x="0" y="0"/>
                            <a:ext cx="1695448" cy="803024"/>
                          </a:xfrm>
                          <a:prstGeom prst="rect">
                            <a:avLst/>
                          </a:prstGeom>
                        </pic:spPr>
                      </pic:pic>
                    </a:graphicData>
                  </a:graphic>
                </wp:inline>
              </w:drawing>
            </w:r>
          </w:p>
        </w:tc>
      </w:tr>
    </w:tbl>
    <w:p w14:paraId="6FFE19B0" w14:textId="77777777" w:rsidR="003E5ED1" w:rsidRDefault="003E5ED1">
      <w:pPr>
        <w:spacing w:after="160" w:line="259" w:lineRule="auto"/>
        <w:jc w:val="left"/>
      </w:pPr>
    </w:p>
    <w:p w14:paraId="7F76EDBC" w14:textId="77777777" w:rsidR="003E5ED1" w:rsidRDefault="003E5ED1">
      <w:pPr>
        <w:spacing w:after="160" w:line="259" w:lineRule="auto"/>
        <w:jc w:val="left"/>
      </w:pPr>
    </w:p>
    <w:p w14:paraId="48C29616" w14:textId="77777777" w:rsidR="003E5ED1" w:rsidRDefault="003E5ED1">
      <w:pPr>
        <w:spacing w:after="160" w:line="259" w:lineRule="auto"/>
        <w:jc w:val="left"/>
      </w:pPr>
    </w:p>
    <w:p w14:paraId="0B8377BB" w14:textId="77777777" w:rsidR="003E5ED1" w:rsidRDefault="003E5ED1">
      <w:pPr>
        <w:spacing w:after="160" w:line="259" w:lineRule="auto"/>
        <w:jc w:val="left"/>
      </w:pPr>
    </w:p>
    <w:p w14:paraId="762DD00A" w14:textId="6C04B43D" w:rsidR="00D20B9B" w:rsidRDefault="00D20B9B">
      <w:pPr>
        <w:spacing w:after="160" w:line="259" w:lineRule="auto"/>
        <w:jc w:val="left"/>
      </w:pPr>
      <w:r>
        <w:br w:type="page"/>
      </w:r>
    </w:p>
    <w:p w14:paraId="1250C8C1" w14:textId="2643F8BE" w:rsidR="00D20B9B" w:rsidRDefault="00D20B9B" w:rsidP="00D20B9B">
      <w:pPr>
        <w:pStyle w:val="Heading4"/>
      </w:pPr>
      <w:r>
        <w:lastRenderedPageBreak/>
        <w:fldChar w:fldCharType="begin"/>
      </w:r>
      <w:r>
        <w:instrText xml:space="preserve"> REF _Ref148542820 \h  \* MERGEFORMAT </w:instrText>
      </w:r>
      <w:r>
        <w:fldChar w:fldCharType="separate"/>
      </w:r>
      <w:r>
        <w:t xml:space="preserve">Supplementary Fig. </w:t>
      </w:r>
      <w:r>
        <w:rPr>
          <w:noProof/>
        </w:rPr>
        <w:t>4</w:t>
      </w:r>
      <w:r>
        <w:fldChar w:fldCharType="end"/>
      </w:r>
    </w:p>
    <w:tbl>
      <w:tblPr>
        <w:tblStyle w:val="TableGrid"/>
        <w:tblpPr w:leftFromText="181" w:rightFromText="181" w:horzAnchor="margin" w:tblpXSpec="center" w:tblpYSpec="center"/>
        <w:tblW w:w="14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4"/>
        <w:gridCol w:w="2844"/>
        <w:gridCol w:w="2844"/>
        <w:gridCol w:w="2844"/>
        <w:gridCol w:w="2844"/>
      </w:tblGrid>
      <w:tr w:rsidR="003E5ED1" w:rsidRPr="00117F24" w14:paraId="7B758EED" w14:textId="77777777" w:rsidTr="00641937">
        <w:trPr>
          <w:trHeight w:val="425"/>
        </w:trPr>
        <w:tc>
          <w:tcPr>
            <w:tcW w:w="2844" w:type="dxa"/>
            <w:vAlign w:val="center"/>
          </w:tcPr>
          <w:p w14:paraId="685CCCAE" w14:textId="77777777" w:rsidR="003E5ED1" w:rsidRDefault="003E5ED1" w:rsidP="00641937">
            <w:pPr>
              <w:spacing w:line="240" w:lineRule="auto"/>
              <w:jc w:val="center"/>
              <w:rPr>
                <w:rFonts w:cs="Arial"/>
                <w:color w:val="000000" w:themeColor="text1"/>
                <w:kern w:val="24"/>
                <w:sz w:val="20"/>
                <w:szCs w:val="20"/>
              </w:rPr>
            </w:pPr>
            <w:r w:rsidRPr="00DF35BE">
              <w:rPr>
                <w:rFonts w:cs="Arial"/>
                <w:color w:val="000000" w:themeColor="text1"/>
                <w:kern w:val="24"/>
                <w:sz w:val="20"/>
                <w:szCs w:val="20"/>
              </w:rPr>
              <w:t>Atorvastatin</w:t>
            </w:r>
          </w:p>
          <w:p w14:paraId="4B252765" w14:textId="77777777" w:rsidR="003E5ED1" w:rsidRPr="00117F24" w:rsidRDefault="003E5ED1" w:rsidP="00641937">
            <w:pPr>
              <w:spacing w:line="240" w:lineRule="auto"/>
              <w:jc w:val="center"/>
              <w:rPr>
                <w:sz w:val="20"/>
                <w:szCs w:val="20"/>
              </w:rPr>
            </w:pPr>
            <w:r w:rsidRPr="00DF35BE">
              <w:rPr>
                <w:rFonts w:cs="Arial"/>
                <w:color w:val="000000" w:themeColor="text1"/>
                <w:kern w:val="24"/>
                <w:sz w:val="20"/>
                <w:szCs w:val="20"/>
              </w:rPr>
              <w:t>(hemicalcium salt)</w:t>
            </w:r>
          </w:p>
        </w:tc>
        <w:tc>
          <w:tcPr>
            <w:tcW w:w="2844" w:type="dxa"/>
            <w:vAlign w:val="center"/>
          </w:tcPr>
          <w:p w14:paraId="6B653504" w14:textId="77777777" w:rsidR="003E5ED1" w:rsidRPr="00117F24" w:rsidRDefault="003E5ED1" w:rsidP="00641937">
            <w:pPr>
              <w:spacing w:line="240" w:lineRule="auto"/>
              <w:jc w:val="center"/>
              <w:rPr>
                <w:sz w:val="20"/>
                <w:szCs w:val="20"/>
              </w:rPr>
            </w:pPr>
            <w:r w:rsidRPr="00DF35BE">
              <w:rPr>
                <w:rFonts w:cs="Arial"/>
                <w:color w:val="000000" w:themeColor="text1"/>
                <w:kern w:val="24"/>
                <w:sz w:val="20"/>
                <w:szCs w:val="20"/>
              </w:rPr>
              <w:t>Chlorambucil</w:t>
            </w:r>
          </w:p>
        </w:tc>
        <w:tc>
          <w:tcPr>
            <w:tcW w:w="2844" w:type="dxa"/>
            <w:vAlign w:val="center"/>
          </w:tcPr>
          <w:p w14:paraId="24AFC6CD" w14:textId="77777777" w:rsidR="003E5ED1" w:rsidRPr="00117F24" w:rsidRDefault="003E5ED1" w:rsidP="00641937">
            <w:pPr>
              <w:spacing w:line="240" w:lineRule="auto"/>
              <w:jc w:val="center"/>
              <w:rPr>
                <w:sz w:val="20"/>
                <w:szCs w:val="20"/>
              </w:rPr>
            </w:pPr>
            <w:r w:rsidRPr="00DF35BE">
              <w:rPr>
                <w:rFonts w:cs="Arial"/>
                <w:color w:val="000000" w:themeColor="text1"/>
                <w:kern w:val="24"/>
                <w:sz w:val="20"/>
                <w:szCs w:val="20"/>
              </w:rPr>
              <w:t>Cobimetinib</w:t>
            </w:r>
          </w:p>
        </w:tc>
        <w:tc>
          <w:tcPr>
            <w:tcW w:w="2844" w:type="dxa"/>
            <w:vAlign w:val="center"/>
          </w:tcPr>
          <w:p w14:paraId="066A7321" w14:textId="77777777" w:rsidR="003E5ED1" w:rsidRPr="00117F24" w:rsidRDefault="003E5ED1" w:rsidP="00641937">
            <w:pPr>
              <w:spacing w:line="240" w:lineRule="auto"/>
              <w:jc w:val="center"/>
              <w:rPr>
                <w:sz w:val="20"/>
                <w:szCs w:val="20"/>
              </w:rPr>
            </w:pPr>
            <w:r w:rsidRPr="00DF35BE">
              <w:rPr>
                <w:rFonts w:cs="Arial"/>
                <w:color w:val="000000" w:themeColor="text1"/>
                <w:kern w:val="24"/>
                <w:sz w:val="20"/>
                <w:szCs w:val="20"/>
              </w:rPr>
              <w:t>Doxorubicin (hydrochloride)</w:t>
            </w:r>
          </w:p>
        </w:tc>
        <w:tc>
          <w:tcPr>
            <w:tcW w:w="2844" w:type="dxa"/>
            <w:vAlign w:val="center"/>
          </w:tcPr>
          <w:p w14:paraId="3CCF657F" w14:textId="77777777" w:rsidR="003E5ED1" w:rsidRPr="00117F24" w:rsidRDefault="003E5ED1" w:rsidP="00641937">
            <w:pPr>
              <w:spacing w:line="240" w:lineRule="auto"/>
              <w:jc w:val="center"/>
              <w:rPr>
                <w:sz w:val="20"/>
                <w:szCs w:val="20"/>
              </w:rPr>
            </w:pPr>
            <w:r w:rsidRPr="00DF35BE">
              <w:rPr>
                <w:rFonts w:cs="Arial"/>
                <w:color w:val="000000" w:themeColor="text1"/>
                <w:kern w:val="24"/>
                <w:sz w:val="20"/>
                <w:szCs w:val="20"/>
              </w:rPr>
              <w:t>Gemfibrozil</w:t>
            </w:r>
          </w:p>
        </w:tc>
      </w:tr>
      <w:tr w:rsidR="003E5ED1" w14:paraId="5F3AFA51" w14:textId="77777777" w:rsidTr="00641937">
        <w:trPr>
          <w:trHeight w:val="1984"/>
        </w:trPr>
        <w:tc>
          <w:tcPr>
            <w:tcW w:w="2844" w:type="dxa"/>
            <w:vAlign w:val="center"/>
          </w:tcPr>
          <w:p w14:paraId="67F91979" w14:textId="77777777" w:rsidR="003E5ED1" w:rsidRDefault="003E5ED1" w:rsidP="00641937">
            <w:pPr>
              <w:spacing w:line="240" w:lineRule="auto"/>
              <w:jc w:val="center"/>
            </w:pPr>
            <w:r w:rsidRPr="00DF35BE">
              <w:rPr>
                <w:noProof/>
                <w:lang w:eastAsia="en-GB"/>
              </w:rPr>
              <w:drawing>
                <wp:inline distT="0" distB="0" distL="0" distR="0" wp14:anchorId="6D83FEFA" wp14:editId="7BD9A771">
                  <wp:extent cx="1183870" cy="1178916"/>
                  <wp:effectExtent l="0" t="0" r="0" b="2540"/>
                  <wp:docPr id="39" name="Picture 3" descr="Shape&#10;&#10;Description automatically generated">
                    <a:extLst xmlns:a="http://schemas.openxmlformats.org/drawingml/2006/main">
                      <a:ext uri="{FF2B5EF4-FFF2-40B4-BE49-F238E27FC236}">
                        <a16:creationId xmlns:a16="http://schemas.microsoft.com/office/drawing/2014/main" id="{10439230-F472-4F14-9CFE-DF14C6148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0439230-F472-4F14-9CFE-DF14C6148EA0}"/>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183870" cy="1178916"/>
                          </a:xfrm>
                          <a:prstGeom prst="rect">
                            <a:avLst/>
                          </a:prstGeom>
                        </pic:spPr>
                      </pic:pic>
                    </a:graphicData>
                  </a:graphic>
                </wp:inline>
              </w:drawing>
            </w:r>
          </w:p>
        </w:tc>
        <w:tc>
          <w:tcPr>
            <w:tcW w:w="2844" w:type="dxa"/>
            <w:vAlign w:val="center"/>
          </w:tcPr>
          <w:p w14:paraId="5A532F11" w14:textId="77777777" w:rsidR="003E5ED1" w:rsidRDefault="003E5ED1" w:rsidP="00641937">
            <w:pPr>
              <w:spacing w:line="240" w:lineRule="auto"/>
              <w:jc w:val="center"/>
            </w:pPr>
            <w:r w:rsidRPr="00DF35BE">
              <w:rPr>
                <w:noProof/>
                <w:lang w:eastAsia="en-GB"/>
              </w:rPr>
              <w:drawing>
                <wp:inline distT="0" distB="0" distL="0" distR="0" wp14:anchorId="67F991B6" wp14:editId="6C57D01A">
                  <wp:extent cx="1222744" cy="1222744"/>
                  <wp:effectExtent l="0" t="0" r="0" b="0"/>
                  <wp:docPr id="40" name="Picture 40" descr="Diagram&#10;&#10;Description automatically generated">
                    <a:extLst xmlns:a="http://schemas.openxmlformats.org/drawingml/2006/main">
                      <a:ext uri="{FF2B5EF4-FFF2-40B4-BE49-F238E27FC236}">
                        <a16:creationId xmlns:a16="http://schemas.microsoft.com/office/drawing/2014/main" id="{281BE59B-15D7-4895-A4F2-2041FCC159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81BE59B-15D7-4895-A4F2-2041FCC159C2}"/>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25012" cy="1225012"/>
                          </a:xfrm>
                          <a:prstGeom prst="rect">
                            <a:avLst/>
                          </a:prstGeom>
                        </pic:spPr>
                      </pic:pic>
                    </a:graphicData>
                  </a:graphic>
                </wp:inline>
              </w:drawing>
            </w:r>
          </w:p>
        </w:tc>
        <w:tc>
          <w:tcPr>
            <w:tcW w:w="2844" w:type="dxa"/>
            <w:vAlign w:val="center"/>
          </w:tcPr>
          <w:p w14:paraId="44417F89" w14:textId="77777777" w:rsidR="003E5ED1" w:rsidRDefault="003E5ED1" w:rsidP="00641937">
            <w:pPr>
              <w:spacing w:line="240" w:lineRule="auto"/>
              <w:jc w:val="center"/>
            </w:pPr>
            <w:r w:rsidRPr="00DF35BE">
              <w:rPr>
                <w:noProof/>
                <w:lang w:eastAsia="en-GB"/>
              </w:rPr>
              <w:drawing>
                <wp:inline distT="0" distB="0" distL="0" distR="0" wp14:anchorId="7FD75F3E" wp14:editId="046DB9A6">
                  <wp:extent cx="1183640" cy="1183640"/>
                  <wp:effectExtent l="0" t="0" r="0" b="0"/>
                  <wp:docPr id="41" name="Picture 7" descr="A picture containing outdoor object&#10;&#10;Description automatically generated">
                    <a:extLst xmlns:a="http://schemas.openxmlformats.org/drawingml/2006/main">
                      <a:ext uri="{FF2B5EF4-FFF2-40B4-BE49-F238E27FC236}">
                        <a16:creationId xmlns:a16="http://schemas.microsoft.com/office/drawing/2014/main" id="{8AD2FB4B-FEE7-4310-A461-CBF2082116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AD2FB4B-FEE7-4310-A461-CBF2082116A0}"/>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86681" cy="1186681"/>
                          </a:xfrm>
                          <a:prstGeom prst="rect">
                            <a:avLst/>
                          </a:prstGeom>
                        </pic:spPr>
                      </pic:pic>
                    </a:graphicData>
                  </a:graphic>
                </wp:inline>
              </w:drawing>
            </w:r>
          </w:p>
        </w:tc>
        <w:tc>
          <w:tcPr>
            <w:tcW w:w="2844" w:type="dxa"/>
            <w:vAlign w:val="center"/>
          </w:tcPr>
          <w:p w14:paraId="1FC674E0" w14:textId="77777777" w:rsidR="003E5ED1" w:rsidRDefault="003E5ED1" w:rsidP="00641937">
            <w:pPr>
              <w:spacing w:line="240" w:lineRule="auto"/>
              <w:jc w:val="center"/>
            </w:pPr>
            <w:r w:rsidRPr="00DF35BE">
              <w:rPr>
                <w:noProof/>
                <w:lang w:eastAsia="en-GB"/>
              </w:rPr>
              <w:drawing>
                <wp:inline distT="0" distB="0" distL="0" distR="0" wp14:anchorId="0077CCFB" wp14:editId="0EFF6B17">
                  <wp:extent cx="1382233" cy="1192920"/>
                  <wp:effectExtent l="0" t="0" r="8890" b="7620"/>
                  <wp:docPr id="42" name="Picture 8" descr="A picture containing honeycomb&#10;&#10;Description automatically generated">
                    <a:extLst xmlns:a="http://schemas.openxmlformats.org/drawingml/2006/main">
                      <a:ext uri="{FF2B5EF4-FFF2-40B4-BE49-F238E27FC236}">
                        <a16:creationId xmlns:a16="http://schemas.microsoft.com/office/drawing/2014/main" id="{79F378DF-A8C1-4A9F-8EC0-4AD55FB213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9F378DF-A8C1-4A9F-8EC0-4AD55FB2136A}"/>
                              </a:ext>
                            </a:extLst>
                          </pic:cNvPr>
                          <pic:cNvPicPr>
                            <a:picLocks noChangeAspect="1"/>
                          </pic:cNvPicPr>
                        </pic:nvPicPr>
                        <pic:blipFill rotWithShape="1">
                          <a:blip r:embed="rId65" cstate="print">
                            <a:extLst>
                              <a:ext uri="{28A0092B-C50C-407E-A947-70E740481C1C}">
                                <a14:useLocalDpi xmlns:a14="http://schemas.microsoft.com/office/drawing/2010/main" val="0"/>
                              </a:ext>
                            </a:extLst>
                          </a:blip>
                          <a:srcRect t="6453" b="7243"/>
                          <a:stretch/>
                        </pic:blipFill>
                        <pic:spPr bwMode="auto">
                          <a:xfrm>
                            <a:off x="0" y="0"/>
                            <a:ext cx="1400601" cy="1208773"/>
                          </a:xfrm>
                          <a:prstGeom prst="rect">
                            <a:avLst/>
                          </a:prstGeom>
                          <a:ln>
                            <a:noFill/>
                          </a:ln>
                          <a:extLst>
                            <a:ext uri="{53640926-AAD7-44D8-BBD7-CCE9431645EC}">
                              <a14:shadowObscured xmlns:a14="http://schemas.microsoft.com/office/drawing/2010/main"/>
                            </a:ext>
                          </a:extLst>
                        </pic:spPr>
                      </pic:pic>
                    </a:graphicData>
                  </a:graphic>
                </wp:inline>
              </w:drawing>
            </w:r>
          </w:p>
        </w:tc>
        <w:tc>
          <w:tcPr>
            <w:tcW w:w="2844" w:type="dxa"/>
            <w:vAlign w:val="center"/>
          </w:tcPr>
          <w:p w14:paraId="1B7E8181" w14:textId="77777777" w:rsidR="003E5ED1" w:rsidRDefault="003E5ED1" w:rsidP="00641937">
            <w:pPr>
              <w:spacing w:line="240" w:lineRule="auto"/>
              <w:jc w:val="center"/>
            </w:pPr>
            <w:r w:rsidRPr="00DF35BE">
              <w:rPr>
                <w:noProof/>
                <w:lang w:eastAsia="en-GB"/>
              </w:rPr>
              <w:drawing>
                <wp:inline distT="0" distB="0" distL="0" distR="0" wp14:anchorId="77BC03C8" wp14:editId="6FC6ED5F">
                  <wp:extent cx="1472159" cy="648586"/>
                  <wp:effectExtent l="0" t="0" r="0" b="0"/>
                  <wp:docPr id="181" name="Picture 9" descr="Shape, arrow&#10;&#10;Description automatically generated">
                    <a:extLst xmlns:a="http://schemas.openxmlformats.org/drawingml/2006/main">
                      <a:ext uri="{FF2B5EF4-FFF2-40B4-BE49-F238E27FC236}">
                        <a16:creationId xmlns:a16="http://schemas.microsoft.com/office/drawing/2014/main" id="{22C7C613-1EC5-479E-95BD-380B9152E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2C7C613-1EC5-479E-95BD-380B9152E6D6}"/>
                              </a:ext>
                            </a:extLst>
                          </pic:cNvPr>
                          <pic:cNvPicPr>
                            <a:picLocks noChangeAspect="1"/>
                          </pic:cNvPicPr>
                        </pic:nvPicPr>
                        <pic:blipFill rotWithShape="1">
                          <a:blip r:embed="rId66" cstate="print">
                            <a:extLst>
                              <a:ext uri="{28A0092B-C50C-407E-A947-70E740481C1C}">
                                <a14:useLocalDpi xmlns:a14="http://schemas.microsoft.com/office/drawing/2010/main" val="0"/>
                              </a:ext>
                            </a:extLst>
                          </a:blip>
                          <a:srcRect t="26948" b="28995"/>
                          <a:stretch/>
                        </pic:blipFill>
                        <pic:spPr bwMode="auto">
                          <a:xfrm>
                            <a:off x="0" y="0"/>
                            <a:ext cx="1484178" cy="653881"/>
                          </a:xfrm>
                          <a:prstGeom prst="rect">
                            <a:avLst/>
                          </a:prstGeom>
                          <a:ln>
                            <a:noFill/>
                          </a:ln>
                          <a:extLst>
                            <a:ext uri="{53640926-AAD7-44D8-BBD7-CCE9431645EC}">
                              <a14:shadowObscured xmlns:a14="http://schemas.microsoft.com/office/drawing/2010/main"/>
                            </a:ext>
                          </a:extLst>
                        </pic:spPr>
                      </pic:pic>
                    </a:graphicData>
                  </a:graphic>
                </wp:inline>
              </w:drawing>
            </w:r>
          </w:p>
        </w:tc>
      </w:tr>
      <w:tr w:rsidR="003E5ED1" w:rsidRPr="00117F24" w14:paraId="7290F15B" w14:textId="77777777" w:rsidTr="00641937">
        <w:trPr>
          <w:trHeight w:val="425"/>
        </w:trPr>
        <w:tc>
          <w:tcPr>
            <w:tcW w:w="2844" w:type="dxa"/>
            <w:vAlign w:val="center"/>
          </w:tcPr>
          <w:p w14:paraId="74A1E810" w14:textId="77777777" w:rsidR="003E5ED1" w:rsidRPr="00117F24" w:rsidRDefault="003E5ED1" w:rsidP="00641937">
            <w:pPr>
              <w:spacing w:line="240" w:lineRule="auto"/>
              <w:jc w:val="center"/>
              <w:rPr>
                <w:sz w:val="32"/>
                <w:szCs w:val="32"/>
              </w:rPr>
            </w:pPr>
            <w:r w:rsidRPr="00DF35BE">
              <w:rPr>
                <w:rFonts w:cs="Arial"/>
                <w:color w:val="000000" w:themeColor="text1"/>
                <w:kern w:val="24"/>
                <w:sz w:val="20"/>
                <w:szCs w:val="20"/>
              </w:rPr>
              <w:t>Homoharringtonine</w:t>
            </w:r>
          </w:p>
        </w:tc>
        <w:tc>
          <w:tcPr>
            <w:tcW w:w="2844" w:type="dxa"/>
            <w:vAlign w:val="center"/>
          </w:tcPr>
          <w:p w14:paraId="0250AA92" w14:textId="77777777" w:rsidR="003E5ED1" w:rsidRPr="00117F24" w:rsidRDefault="003E5ED1" w:rsidP="00641937">
            <w:pPr>
              <w:spacing w:line="240" w:lineRule="auto"/>
              <w:jc w:val="center"/>
              <w:rPr>
                <w:sz w:val="32"/>
                <w:szCs w:val="32"/>
              </w:rPr>
            </w:pPr>
            <w:r w:rsidRPr="00DF35BE">
              <w:rPr>
                <w:rFonts w:cs="Arial"/>
                <w:color w:val="000000" w:themeColor="text1"/>
                <w:kern w:val="24"/>
                <w:sz w:val="20"/>
                <w:szCs w:val="20"/>
              </w:rPr>
              <w:t>Imatinib</w:t>
            </w:r>
          </w:p>
        </w:tc>
        <w:tc>
          <w:tcPr>
            <w:tcW w:w="2844" w:type="dxa"/>
            <w:vAlign w:val="center"/>
          </w:tcPr>
          <w:p w14:paraId="6BAC6726" w14:textId="77777777" w:rsidR="003E5ED1" w:rsidRPr="00117F24" w:rsidRDefault="003E5ED1" w:rsidP="00641937">
            <w:pPr>
              <w:spacing w:line="240" w:lineRule="auto"/>
              <w:jc w:val="center"/>
              <w:rPr>
                <w:sz w:val="32"/>
                <w:szCs w:val="32"/>
              </w:rPr>
            </w:pPr>
            <w:r w:rsidRPr="00DF35BE">
              <w:rPr>
                <w:rFonts w:cs="Arial"/>
                <w:color w:val="000000" w:themeColor="text1"/>
                <w:kern w:val="24"/>
                <w:sz w:val="20"/>
                <w:szCs w:val="20"/>
              </w:rPr>
              <w:t>Tucidinostat</w:t>
            </w:r>
          </w:p>
        </w:tc>
        <w:tc>
          <w:tcPr>
            <w:tcW w:w="2844" w:type="dxa"/>
            <w:vAlign w:val="center"/>
          </w:tcPr>
          <w:p w14:paraId="4FFDFAEB" w14:textId="77777777" w:rsidR="003E5ED1" w:rsidRPr="00117F24" w:rsidRDefault="003E5ED1" w:rsidP="00641937">
            <w:pPr>
              <w:spacing w:line="240" w:lineRule="auto"/>
              <w:jc w:val="center"/>
              <w:rPr>
                <w:sz w:val="32"/>
                <w:szCs w:val="32"/>
              </w:rPr>
            </w:pPr>
          </w:p>
        </w:tc>
        <w:tc>
          <w:tcPr>
            <w:tcW w:w="2844" w:type="dxa"/>
            <w:vAlign w:val="center"/>
          </w:tcPr>
          <w:p w14:paraId="5D8FD951" w14:textId="77777777" w:rsidR="003E5ED1" w:rsidRPr="00117F24" w:rsidRDefault="003E5ED1" w:rsidP="00641937">
            <w:pPr>
              <w:spacing w:line="240" w:lineRule="auto"/>
              <w:jc w:val="center"/>
              <w:rPr>
                <w:sz w:val="32"/>
                <w:szCs w:val="32"/>
              </w:rPr>
            </w:pPr>
          </w:p>
        </w:tc>
      </w:tr>
      <w:tr w:rsidR="003E5ED1" w14:paraId="0167285C" w14:textId="77777777" w:rsidTr="00641937">
        <w:trPr>
          <w:trHeight w:val="1984"/>
        </w:trPr>
        <w:tc>
          <w:tcPr>
            <w:tcW w:w="2844" w:type="dxa"/>
            <w:vAlign w:val="center"/>
          </w:tcPr>
          <w:p w14:paraId="3D8836B5" w14:textId="77777777" w:rsidR="003E5ED1" w:rsidRDefault="003E5ED1" w:rsidP="00641937">
            <w:pPr>
              <w:spacing w:line="240" w:lineRule="auto"/>
              <w:jc w:val="center"/>
            </w:pPr>
            <w:r w:rsidRPr="00DF35BE">
              <w:rPr>
                <w:noProof/>
                <w:lang w:eastAsia="en-GB"/>
              </w:rPr>
              <w:drawing>
                <wp:inline distT="0" distB="0" distL="0" distR="0" wp14:anchorId="65D00AD4" wp14:editId="793C4713">
                  <wp:extent cx="1401509" cy="1190846"/>
                  <wp:effectExtent l="0" t="0" r="8255" b="9525"/>
                  <wp:docPr id="43" name="Picture 10" descr="Shape&#10;&#10;Description automatically generated">
                    <a:extLst xmlns:a="http://schemas.openxmlformats.org/drawingml/2006/main">
                      <a:ext uri="{FF2B5EF4-FFF2-40B4-BE49-F238E27FC236}">
                        <a16:creationId xmlns:a16="http://schemas.microsoft.com/office/drawing/2014/main" id="{E2B5AEE8-BB21-4DC9-A13B-7C3EB2E02C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2B5AEE8-BB21-4DC9-A13B-7C3EB2E02CA8}"/>
                              </a:ext>
                            </a:extLst>
                          </pic:cNvPr>
                          <pic:cNvPicPr>
                            <a:picLocks noChangeAspect="1"/>
                          </pic:cNvPicPr>
                        </pic:nvPicPr>
                        <pic:blipFill rotWithShape="1">
                          <a:blip r:embed="rId67" cstate="print">
                            <a:extLst>
                              <a:ext uri="{28A0092B-C50C-407E-A947-70E740481C1C}">
                                <a14:useLocalDpi xmlns:a14="http://schemas.microsoft.com/office/drawing/2010/main" val="0"/>
                              </a:ext>
                            </a:extLst>
                          </a:blip>
                          <a:srcRect t="7516" b="7516"/>
                          <a:stretch/>
                        </pic:blipFill>
                        <pic:spPr>
                          <a:xfrm>
                            <a:off x="0" y="0"/>
                            <a:ext cx="1412841" cy="1200475"/>
                          </a:xfrm>
                          <a:prstGeom prst="rect">
                            <a:avLst/>
                          </a:prstGeom>
                        </pic:spPr>
                      </pic:pic>
                    </a:graphicData>
                  </a:graphic>
                </wp:inline>
              </w:drawing>
            </w:r>
          </w:p>
        </w:tc>
        <w:tc>
          <w:tcPr>
            <w:tcW w:w="2844" w:type="dxa"/>
            <w:vAlign w:val="center"/>
          </w:tcPr>
          <w:p w14:paraId="2DA780F7" w14:textId="77777777" w:rsidR="003E5ED1" w:rsidRDefault="003E5ED1" w:rsidP="00641937">
            <w:pPr>
              <w:spacing w:line="240" w:lineRule="auto"/>
              <w:jc w:val="center"/>
            </w:pPr>
            <w:r w:rsidRPr="007B624B">
              <w:rPr>
                <w:noProof/>
                <w:lang w:eastAsia="en-GB"/>
              </w:rPr>
              <w:drawing>
                <wp:inline distT="0" distB="0" distL="0" distR="0" wp14:anchorId="187F8F81" wp14:editId="70B0F50B">
                  <wp:extent cx="1127051" cy="1127051"/>
                  <wp:effectExtent l="0" t="0" r="0" b="0"/>
                  <wp:docPr id="44" name="Picture 18" descr="A picture containing honeycomb, outdoor object&#10;&#10;Description automatically generated">
                    <a:extLst xmlns:a="http://schemas.openxmlformats.org/drawingml/2006/main">
                      <a:ext uri="{FF2B5EF4-FFF2-40B4-BE49-F238E27FC236}">
                        <a16:creationId xmlns:a16="http://schemas.microsoft.com/office/drawing/2014/main" id="{BB1E4C78-C5B1-4AA8-8D9B-49B66638A7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BB1E4C78-C5B1-4AA8-8D9B-49B66638A793}"/>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31375" cy="1131375"/>
                          </a:xfrm>
                          <a:prstGeom prst="rect">
                            <a:avLst/>
                          </a:prstGeom>
                        </pic:spPr>
                      </pic:pic>
                    </a:graphicData>
                  </a:graphic>
                </wp:inline>
              </w:drawing>
            </w:r>
          </w:p>
        </w:tc>
        <w:tc>
          <w:tcPr>
            <w:tcW w:w="2844" w:type="dxa"/>
            <w:vAlign w:val="center"/>
          </w:tcPr>
          <w:p w14:paraId="0E0B5AF3" w14:textId="77777777" w:rsidR="003E5ED1" w:rsidRDefault="003E5ED1" w:rsidP="00641937">
            <w:pPr>
              <w:spacing w:line="240" w:lineRule="auto"/>
              <w:jc w:val="center"/>
            </w:pPr>
            <w:r w:rsidRPr="00DF35BE">
              <w:rPr>
                <w:noProof/>
                <w:lang w:eastAsia="en-GB"/>
              </w:rPr>
              <w:drawing>
                <wp:inline distT="0" distB="0" distL="0" distR="0" wp14:anchorId="4FB59524" wp14:editId="04276085">
                  <wp:extent cx="1807535" cy="1050140"/>
                  <wp:effectExtent l="0" t="0" r="2540" b="0"/>
                  <wp:docPr id="5124" name="Picture 4" descr="Shape, arrow&#10;&#10;Description automatically generated">
                    <a:extLst xmlns:a="http://schemas.openxmlformats.org/drawingml/2006/main">
                      <a:ext uri="{FF2B5EF4-FFF2-40B4-BE49-F238E27FC236}">
                        <a16:creationId xmlns:a16="http://schemas.microsoft.com/office/drawing/2014/main" id="{04524CEE-0831-4081-92FB-52D60FB3C0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a:extLst>
                              <a:ext uri="{FF2B5EF4-FFF2-40B4-BE49-F238E27FC236}">
                                <a16:creationId xmlns:a16="http://schemas.microsoft.com/office/drawing/2014/main" id="{04524CEE-0831-4081-92FB-52D60FB3C06D}"/>
                              </a:ext>
                            </a:extLst>
                          </pic:cNvPr>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21410" b="20492"/>
                          <a:stretch/>
                        </pic:blipFill>
                        <pic:spPr bwMode="auto">
                          <a:xfrm>
                            <a:off x="0" y="0"/>
                            <a:ext cx="1839058" cy="1068454"/>
                          </a:xfrm>
                          <a:prstGeom prst="rect">
                            <a:avLst/>
                          </a:prstGeom>
                          <a:noFill/>
                        </pic:spPr>
                      </pic:pic>
                    </a:graphicData>
                  </a:graphic>
                </wp:inline>
              </w:drawing>
            </w:r>
          </w:p>
        </w:tc>
        <w:tc>
          <w:tcPr>
            <w:tcW w:w="2844" w:type="dxa"/>
            <w:vAlign w:val="center"/>
          </w:tcPr>
          <w:p w14:paraId="64ACE03C" w14:textId="77777777" w:rsidR="003E5ED1" w:rsidRDefault="003E5ED1" w:rsidP="00641937">
            <w:pPr>
              <w:spacing w:line="240" w:lineRule="auto"/>
              <w:jc w:val="center"/>
            </w:pPr>
          </w:p>
        </w:tc>
        <w:tc>
          <w:tcPr>
            <w:tcW w:w="2844" w:type="dxa"/>
            <w:vAlign w:val="center"/>
          </w:tcPr>
          <w:p w14:paraId="57235455" w14:textId="77777777" w:rsidR="003E5ED1" w:rsidRDefault="003E5ED1" w:rsidP="00641937">
            <w:pPr>
              <w:spacing w:line="240" w:lineRule="auto"/>
              <w:jc w:val="center"/>
            </w:pPr>
          </w:p>
        </w:tc>
      </w:tr>
    </w:tbl>
    <w:p w14:paraId="31928DB2" w14:textId="7730434C" w:rsidR="00D20B9B" w:rsidRDefault="00D20B9B">
      <w:pPr>
        <w:spacing w:after="160" w:line="259" w:lineRule="auto"/>
        <w:jc w:val="left"/>
      </w:pPr>
      <w:r>
        <w:br w:type="page"/>
      </w:r>
    </w:p>
    <w:p w14:paraId="6741E9D7" w14:textId="361FEDFC" w:rsidR="00D20B9B" w:rsidRDefault="00D20B9B" w:rsidP="00D20B9B">
      <w:pPr>
        <w:pStyle w:val="Heading4"/>
      </w:pPr>
      <w:r>
        <w:lastRenderedPageBreak/>
        <w:fldChar w:fldCharType="begin"/>
      </w:r>
      <w:r>
        <w:instrText xml:space="preserve"> REF _Ref148542822 \h  \* MERGEFORMAT </w:instrText>
      </w:r>
      <w:r>
        <w:fldChar w:fldCharType="separate"/>
      </w:r>
      <w:r>
        <w:t xml:space="preserve">Supplementary Fig. </w:t>
      </w:r>
      <w:r>
        <w:rPr>
          <w:noProof/>
        </w:rPr>
        <w:t>5</w:t>
      </w:r>
      <w:r>
        <w:fldChar w:fldCharType="end"/>
      </w:r>
    </w:p>
    <w:p w14:paraId="2B2F89F2" w14:textId="5FE4EA6E" w:rsidR="003E5ED1" w:rsidRDefault="003E5ED1" w:rsidP="003E5ED1">
      <w:r w:rsidRPr="00E07420">
        <w:rPr>
          <w:noProof/>
          <w:lang w:eastAsia="en-GB"/>
        </w:rPr>
        <w:drawing>
          <wp:anchor distT="0" distB="0" distL="114300" distR="114300" simplePos="0" relativeHeight="251656704" behindDoc="0" locked="0" layoutInCell="1" allowOverlap="1" wp14:anchorId="6C025CF8" wp14:editId="3482F7DC">
            <wp:simplePos x="0" y="0"/>
            <wp:positionH relativeFrom="margin">
              <wp:posOffset>0</wp:posOffset>
            </wp:positionH>
            <wp:positionV relativeFrom="margin">
              <wp:posOffset>690880</wp:posOffset>
            </wp:positionV>
            <wp:extent cx="7952400" cy="4863600"/>
            <wp:effectExtent l="0" t="0" r="0" b="0"/>
            <wp:wrapTight wrapText="bothSides">
              <wp:wrapPolygon edited="0">
                <wp:start x="0" y="0"/>
                <wp:lineTo x="0" y="21490"/>
                <wp:lineTo x="21526" y="21490"/>
                <wp:lineTo x="21526" y="0"/>
                <wp:lineTo x="0" y="0"/>
              </wp:wrapPolygon>
            </wp:wrapTight>
            <wp:docPr id="55" name="Picture 4" descr="A picture containing text, screenshot, line, font&#10;&#10;Description automatically generated">
              <a:extLst xmlns:a="http://schemas.openxmlformats.org/drawingml/2006/main">
                <a:ext uri="{FF2B5EF4-FFF2-40B4-BE49-F238E27FC236}">
                  <a16:creationId xmlns:a16="http://schemas.microsoft.com/office/drawing/2014/main" id="{C42DF012-3BAF-4B1B-8B24-28E26AF2B3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42DF012-3BAF-4B1B-8B24-28E26AF2B3E8}"/>
                        </a:ext>
                      </a:extLst>
                    </pic:cNvPr>
                    <pic:cNvPicPr>
                      <a:picLocks noChangeAspect="1"/>
                    </pic:cNvPicPr>
                  </pic:nvPicPr>
                  <pic:blipFill rotWithShape="1">
                    <a:blip r:embed="rId70"/>
                    <a:srcRect l="2880" t="5769" r="1607" b="5613"/>
                    <a:stretch/>
                  </pic:blipFill>
                  <pic:spPr bwMode="auto">
                    <a:xfrm>
                      <a:off x="0" y="0"/>
                      <a:ext cx="7952400" cy="4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A764B7" w14:textId="2112E519" w:rsidR="003E5ED1" w:rsidRDefault="003E5ED1" w:rsidP="007E7C18">
      <w:pPr>
        <w:pStyle w:val="Heading4"/>
      </w:pPr>
      <w:r>
        <w:br w:type="page"/>
      </w:r>
      <w:r w:rsidR="007E7C18">
        <w:lastRenderedPageBreak/>
        <w:fldChar w:fldCharType="begin"/>
      </w:r>
      <w:r w:rsidR="007E7C18">
        <w:instrText xml:space="preserve"> REF _Ref149050807 \h </w:instrText>
      </w:r>
      <w:r w:rsidR="007E7C18">
        <w:fldChar w:fldCharType="separate"/>
      </w:r>
      <w:r w:rsidR="007E7C18">
        <w:t xml:space="preserve">Supplementary Fig. </w:t>
      </w:r>
      <w:r w:rsidR="007E7C18">
        <w:rPr>
          <w:noProof/>
        </w:rPr>
        <w:t>6</w:t>
      </w:r>
      <w:r w:rsidR="007E7C18">
        <w:fldChar w:fldCharType="end"/>
      </w:r>
    </w:p>
    <w:p w14:paraId="75B87BE3" w14:textId="296DC514" w:rsidR="007E7C18" w:rsidRPr="007E7C18" w:rsidRDefault="007E7C18" w:rsidP="007E7C18">
      <w:r w:rsidRPr="00E07420">
        <w:rPr>
          <w:noProof/>
          <w:lang w:eastAsia="en-GB"/>
        </w:rPr>
        <w:drawing>
          <wp:anchor distT="0" distB="0" distL="114300" distR="114300" simplePos="0" relativeHeight="251657728" behindDoc="0" locked="0" layoutInCell="1" allowOverlap="1" wp14:anchorId="732E6A54" wp14:editId="1F6B70D1">
            <wp:simplePos x="0" y="0"/>
            <wp:positionH relativeFrom="margin">
              <wp:posOffset>0</wp:posOffset>
            </wp:positionH>
            <wp:positionV relativeFrom="margin">
              <wp:posOffset>690880</wp:posOffset>
            </wp:positionV>
            <wp:extent cx="7592400" cy="4914000"/>
            <wp:effectExtent l="0" t="0" r="8890" b="1270"/>
            <wp:wrapTight wrapText="bothSides">
              <wp:wrapPolygon edited="0">
                <wp:start x="0" y="0"/>
                <wp:lineTo x="0" y="21522"/>
                <wp:lineTo x="21571" y="21522"/>
                <wp:lineTo x="21571" y="0"/>
                <wp:lineTo x="0" y="0"/>
              </wp:wrapPolygon>
            </wp:wrapTight>
            <wp:docPr id="57" name="Picture 5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7592400" cy="4914000"/>
                    </a:xfrm>
                    <a:prstGeom prst="rect">
                      <a:avLst/>
                    </a:prstGeom>
                  </pic:spPr>
                </pic:pic>
              </a:graphicData>
            </a:graphic>
            <wp14:sizeRelH relativeFrom="margin">
              <wp14:pctWidth>0</wp14:pctWidth>
            </wp14:sizeRelH>
            <wp14:sizeRelV relativeFrom="margin">
              <wp14:pctHeight>0</wp14:pctHeight>
            </wp14:sizeRelV>
          </wp:anchor>
        </w:drawing>
      </w:r>
    </w:p>
    <w:sectPr w:rsidR="007E7C18" w:rsidRPr="007E7C18" w:rsidSect="003E5ED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27978" w14:textId="77777777" w:rsidR="008D01E0" w:rsidRDefault="008D01E0" w:rsidP="00A61330">
      <w:pPr>
        <w:spacing w:line="240" w:lineRule="auto"/>
      </w:pPr>
      <w:r>
        <w:separator/>
      </w:r>
    </w:p>
  </w:endnote>
  <w:endnote w:type="continuationSeparator" w:id="0">
    <w:p w14:paraId="2F3CC792" w14:textId="77777777" w:rsidR="008D01E0" w:rsidRDefault="008D01E0" w:rsidP="00A613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C38C2" w14:textId="77777777" w:rsidR="00170177" w:rsidRDefault="001701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18EAB" w14:textId="77777777" w:rsidR="008D01E0" w:rsidRDefault="008D01E0" w:rsidP="00A61330">
      <w:pPr>
        <w:spacing w:line="240" w:lineRule="auto"/>
      </w:pPr>
      <w:r>
        <w:separator/>
      </w:r>
    </w:p>
  </w:footnote>
  <w:footnote w:type="continuationSeparator" w:id="0">
    <w:p w14:paraId="6FF90A4E" w14:textId="77777777" w:rsidR="008D01E0" w:rsidRDefault="008D01E0" w:rsidP="00A6133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EE3"/>
    <w:multiLevelType w:val="hybridMultilevel"/>
    <w:tmpl w:val="F266F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B63D4"/>
    <w:multiLevelType w:val="hybridMultilevel"/>
    <w:tmpl w:val="1B0AA81E"/>
    <w:lvl w:ilvl="0" w:tplc="8306F18C">
      <w:start w:val="1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F0425"/>
    <w:multiLevelType w:val="hybridMultilevel"/>
    <w:tmpl w:val="38F8E4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424EA0"/>
    <w:multiLevelType w:val="multilevel"/>
    <w:tmpl w:val="2542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03CDB"/>
    <w:multiLevelType w:val="multilevel"/>
    <w:tmpl w:val="D082A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094EC7"/>
    <w:multiLevelType w:val="hybridMultilevel"/>
    <w:tmpl w:val="C95E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8832DD"/>
    <w:multiLevelType w:val="hybridMultilevel"/>
    <w:tmpl w:val="9E546468"/>
    <w:lvl w:ilvl="0" w:tplc="8306F18C">
      <w:start w:val="1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4E590C"/>
    <w:multiLevelType w:val="hybridMultilevel"/>
    <w:tmpl w:val="590807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A84DBF"/>
    <w:multiLevelType w:val="multilevel"/>
    <w:tmpl w:val="A6386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EA328B"/>
    <w:multiLevelType w:val="hybridMultilevel"/>
    <w:tmpl w:val="63AAF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E033F2"/>
    <w:multiLevelType w:val="hybridMultilevel"/>
    <w:tmpl w:val="F3640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D525A3"/>
    <w:multiLevelType w:val="hybridMultilevel"/>
    <w:tmpl w:val="4F749F8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9253BF6"/>
    <w:multiLevelType w:val="hybridMultilevel"/>
    <w:tmpl w:val="27203E20"/>
    <w:lvl w:ilvl="0" w:tplc="0809000F">
      <w:start w:val="1"/>
      <w:numFmt w:val="decimal"/>
      <w:lvlText w:val="%1."/>
      <w:lvlJc w:val="left"/>
      <w:pPr>
        <w:ind w:left="790" w:hanging="360"/>
      </w:pPr>
    </w:lvl>
    <w:lvl w:ilvl="1" w:tplc="08090019" w:tentative="1">
      <w:start w:val="1"/>
      <w:numFmt w:val="lowerLetter"/>
      <w:lvlText w:val="%2."/>
      <w:lvlJc w:val="left"/>
      <w:pPr>
        <w:ind w:left="1510" w:hanging="360"/>
      </w:pPr>
    </w:lvl>
    <w:lvl w:ilvl="2" w:tplc="0809001B" w:tentative="1">
      <w:start w:val="1"/>
      <w:numFmt w:val="lowerRoman"/>
      <w:lvlText w:val="%3."/>
      <w:lvlJc w:val="right"/>
      <w:pPr>
        <w:ind w:left="2230" w:hanging="180"/>
      </w:pPr>
    </w:lvl>
    <w:lvl w:ilvl="3" w:tplc="0809000F" w:tentative="1">
      <w:start w:val="1"/>
      <w:numFmt w:val="decimal"/>
      <w:lvlText w:val="%4."/>
      <w:lvlJc w:val="left"/>
      <w:pPr>
        <w:ind w:left="2950" w:hanging="360"/>
      </w:pPr>
    </w:lvl>
    <w:lvl w:ilvl="4" w:tplc="08090019" w:tentative="1">
      <w:start w:val="1"/>
      <w:numFmt w:val="lowerLetter"/>
      <w:lvlText w:val="%5."/>
      <w:lvlJc w:val="left"/>
      <w:pPr>
        <w:ind w:left="3670" w:hanging="360"/>
      </w:pPr>
    </w:lvl>
    <w:lvl w:ilvl="5" w:tplc="0809001B" w:tentative="1">
      <w:start w:val="1"/>
      <w:numFmt w:val="lowerRoman"/>
      <w:lvlText w:val="%6."/>
      <w:lvlJc w:val="right"/>
      <w:pPr>
        <w:ind w:left="4390" w:hanging="180"/>
      </w:pPr>
    </w:lvl>
    <w:lvl w:ilvl="6" w:tplc="0809000F" w:tentative="1">
      <w:start w:val="1"/>
      <w:numFmt w:val="decimal"/>
      <w:lvlText w:val="%7."/>
      <w:lvlJc w:val="left"/>
      <w:pPr>
        <w:ind w:left="5110" w:hanging="360"/>
      </w:pPr>
    </w:lvl>
    <w:lvl w:ilvl="7" w:tplc="08090019" w:tentative="1">
      <w:start w:val="1"/>
      <w:numFmt w:val="lowerLetter"/>
      <w:lvlText w:val="%8."/>
      <w:lvlJc w:val="left"/>
      <w:pPr>
        <w:ind w:left="5830" w:hanging="360"/>
      </w:pPr>
    </w:lvl>
    <w:lvl w:ilvl="8" w:tplc="0809001B" w:tentative="1">
      <w:start w:val="1"/>
      <w:numFmt w:val="lowerRoman"/>
      <w:lvlText w:val="%9."/>
      <w:lvlJc w:val="right"/>
      <w:pPr>
        <w:ind w:left="6550" w:hanging="180"/>
      </w:pPr>
    </w:lvl>
  </w:abstractNum>
  <w:abstractNum w:abstractNumId="13" w15:restartNumberingAfterBreak="0">
    <w:nsid w:val="2BE47C19"/>
    <w:multiLevelType w:val="hybridMultilevel"/>
    <w:tmpl w:val="3D8A337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8F0376"/>
    <w:multiLevelType w:val="hybridMultilevel"/>
    <w:tmpl w:val="C5DE8A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12B75DC"/>
    <w:multiLevelType w:val="hybridMultilevel"/>
    <w:tmpl w:val="88B29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F664DB"/>
    <w:multiLevelType w:val="hybridMultilevel"/>
    <w:tmpl w:val="ED8E2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035608"/>
    <w:multiLevelType w:val="hybridMultilevel"/>
    <w:tmpl w:val="2A5C7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51598B"/>
    <w:multiLevelType w:val="multilevel"/>
    <w:tmpl w:val="EA3EE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B314D9"/>
    <w:multiLevelType w:val="multilevel"/>
    <w:tmpl w:val="E272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7A4055"/>
    <w:multiLevelType w:val="multilevel"/>
    <w:tmpl w:val="976C7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0A381F"/>
    <w:multiLevelType w:val="hybridMultilevel"/>
    <w:tmpl w:val="A0E0338C"/>
    <w:lvl w:ilvl="0" w:tplc="08090001">
      <w:start w:val="1"/>
      <w:numFmt w:val="bullet"/>
      <w:lvlText w:val=""/>
      <w:lvlJc w:val="left"/>
      <w:pPr>
        <w:ind w:left="2700" w:hanging="360"/>
      </w:pPr>
      <w:rPr>
        <w:rFonts w:ascii="Symbol" w:hAnsi="Symbol" w:hint="default"/>
      </w:rPr>
    </w:lvl>
    <w:lvl w:ilvl="1" w:tplc="08090003" w:tentative="1">
      <w:start w:val="1"/>
      <w:numFmt w:val="bullet"/>
      <w:lvlText w:val="o"/>
      <w:lvlJc w:val="left"/>
      <w:pPr>
        <w:ind w:left="3420" w:hanging="360"/>
      </w:pPr>
      <w:rPr>
        <w:rFonts w:ascii="Courier New" w:hAnsi="Courier New" w:cs="Courier New" w:hint="default"/>
      </w:rPr>
    </w:lvl>
    <w:lvl w:ilvl="2" w:tplc="08090005" w:tentative="1">
      <w:start w:val="1"/>
      <w:numFmt w:val="bullet"/>
      <w:lvlText w:val=""/>
      <w:lvlJc w:val="left"/>
      <w:pPr>
        <w:ind w:left="4140" w:hanging="360"/>
      </w:pPr>
      <w:rPr>
        <w:rFonts w:ascii="Wingdings" w:hAnsi="Wingdings" w:hint="default"/>
      </w:rPr>
    </w:lvl>
    <w:lvl w:ilvl="3" w:tplc="08090001" w:tentative="1">
      <w:start w:val="1"/>
      <w:numFmt w:val="bullet"/>
      <w:lvlText w:val=""/>
      <w:lvlJc w:val="left"/>
      <w:pPr>
        <w:ind w:left="4860" w:hanging="360"/>
      </w:pPr>
      <w:rPr>
        <w:rFonts w:ascii="Symbol" w:hAnsi="Symbol" w:hint="default"/>
      </w:rPr>
    </w:lvl>
    <w:lvl w:ilvl="4" w:tplc="08090003" w:tentative="1">
      <w:start w:val="1"/>
      <w:numFmt w:val="bullet"/>
      <w:lvlText w:val="o"/>
      <w:lvlJc w:val="left"/>
      <w:pPr>
        <w:ind w:left="5580" w:hanging="360"/>
      </w:pPr>
      <w:rPr>
        <w:rFonts w:ascii="Courier New" w:hAnsi="Courier New" w:cs="Courier New" w:hint="default"/>
      </w:rPr>
    </w:lvl>
    <w:lvl w:ilvl="5" w:tplc="08090005" w:tentative="1">
      <w:start w:val="1"/>
      <w:numFmt w:val="bullet"/>
      <w:lvlText w:val=""/>
      <w:lvlJc w:val="left"/>
      <w:pPr>
        <w:ind w:left="6300" w:hanging="360"/>
      </w:pPr>
      <w:rPr>
        <w:rFonts w:ascii="Wingdings" w:hAnsi="Wingdings" w:hint="default"/>
      </w:rPr>
    </w:lvl>
    <w:lvl w:ilvl="6" w:tplc="08090001" w:tentative="1">
      <w:start w:val="1"/>
      <w:numFmt w:val="bullet"/>
      <w:lvlText w:val=""/>
      <w:lvlJc w:val="left"/>
      <w:pPr>
        <w:ind w:left="7020" w:hanging="360"/>
      </w:pPr>
      <w:rPr>
        <w:rFonts w:ascii="Symbol" w:hAnsi="Symbol" w:hint="default"/>
      </w:rPr>
    </w:lvl>
    <w:lvl w:ilvl="7" w:tplc="08090003" w:tentative="1">
      <w:start w:val="1"/>
      <w:numFmt w:val="bullet"/>
      <w:lvlText w:val="o"/>
      <w:lvlJc w:val="left"/>
      <w:pPr>
        <w:ind w:left="7740" w:hanging="360"/>
      </w:pPr>
      <w:rPr>
        <w:rFonts w:ascii="Courier New" w:hAnsi="Courier New" w:cs="Courier New" w:hint="default"/>
      </w:rPr>
    </w:lvl>
    <w:lvl w:ilvl="8" w:tplc="08090005" w:tentative="1">
      <w:start w:val="1"/>
      <w:numFmt w:val="bullet"/>
      <w:lvlText w:val=""/>
      <w:lvlJc w:val="left"/>
      <w:pPr>
        <w:ind w:left="8460" w:hanging="360"/>
      </w:pPr>
      <w:rPr>
        <w:rFonts w:ascii="Wingdings" w:hAnsi="Wingdings" w:hint="default"/>
      </w:rPr>
    </w:lvl>
  </w:abstractNum>
  <w:abstractNum w:abstractNumId="22" w15:restartNumberingAfterBreak="0">
    <w:nsid w:val="41B17611"/>
    <w:multiLevelType w:val="multilevel"/>
    <w:tmpl w:val="5E0E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CD0891"/>
    <w:multiLevelType w:val="multilevel"/>
    <w:tmpl w:val="C3C4D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58744B"/>
    <w:multiLevelType w:val="hybridMultilevel"/>
    <w:tmpl w:val="406498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475508"/>
    <w:multiLevelType w:val="multilevel"/>
    <w:tmpl w:val="AF062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880156"/>
    <w:multiLevelType w:val="multilevel"/>
    <w:tmpl w:val="C784A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BA417F"/>
    <w:multiLevelType w:val="hybridMultilevel"/>
    <w:tmpl w:val="6F06BCB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BA1738"/>
    <w:multiLevelType w:val="hybridMultilevel"/>
    <w:tmpl w:val="F1BEC8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7170E9"/>
    <w:multiLevelType w:val="hybridMultilevel"/>
    <w:tmpl w:val="E2707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11621F"/>
    <w:multiLevelType w:val="multilevel"/>
    <w:tmpl w:val="28CC7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6035D8"/>
    <w:multiLevelType w:val="hybridMultilevel"/>
    <w:tmpl w:val="DAD81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DC3A0E"/>
    <w:multiLevelType w:val="multilevel"/>
    <w:tmpl w:val="DE643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1D2E66"/>
    <w:multiLevelType w:val="hybridMultilevel"/>
    <w:tmpl w:val="918C0E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7C716C"/>
    <w:multiLevelType w:val="hybridMultilevel"/>
    <w:tmpl w:val="25F8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C053D2"/>
    <w:multiLevelType w:val="multilevel"/>
    <w:tmpl w:val="BC06A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BC0B75"/>
    <w:multiLevelType w:val="multilevel"/>
    <w:tmpl w:val="8EAE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A75452"/>
    <w:multiLevelType w:val="multilevel"/>
    <w:tmpl w:val="472A7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2B1F0C"/>
    <w:multiLevelType w:val="multilevel"/>
    <w:tmpl w:val="699CEAD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BC2EAA"/>
    <w:multiLevelType w:val="hybridMultilevel"/>
    <w:tmpl w:val="F65838B4"/>
    <w:lvl w:ilvl="0" w:tplc="C8FE70D4">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0" w15:restartNumberingAfterBreak="0">
    <w:nsid w:val="7DE20861"/>
    <w:multiLevelType w:val="hybridMultilevel"/>
    <w:tmpl w:val="49546FCC"/>
    <w:lvl w:ilvl="0" w:tplc="3EB61572">
      <w:start w:val="1"/>
      <w:numFmt w:val="decimal"/>
      <w:lvlText w:val="%1."/>
      <w:lvlJc w:val="left"/>
      <w:pPr>
        <w:ind w:left="720" w:hanging="360"/>
      </w:pPr>
    </w:lvl>
    <w:lvl w:ilvl="1" w:tplc="FDEAC732">
      <w:start w:val="1"/>
      <w:numFmt w:val="lowerLetter"/>
      <w:lvlText w:val="%2."/>
      <w:lvlJc w:val="left"/>
      <w:pPr>
        <w:ind w:left="1440" w:hanging="360"/>
      </w:pPr>
    </w:lvl>
    <w:lvl w:ilvl="2" w:tplc="AD7AA048">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25485139">
    <w:abstractNumId w:val="33"/>
  </w:num>
  <w:num w:numId="2" w16cid:durableId="1916698427">
    <w:abstractNumId w:val="12"/>
  </w:num>
  <w:num w:numId="3" w16cid:durableId="1928808549">
    <w:abstractNumId w:val="24"/>
  </w:num>
  <w:num w:numId="4" w16cid:durableId="73477225">
    <w:abstractNumId w:val="28"/>
  </w:num>
  <w:num w:numId="5" w16cid:durableId="2132823302">
    <w:abstractNumId w:val="40"/>
  </w:num>
  <w:num w:numId="6" w16cid:durableId="1219517831">
    <w:abstractNumId w:val="21"/>
  </w:num>
  <w:num w:numId="7" w16cid:durableId="462773634">
    <w:abstractNumId w:val="5"/>
  </w:num>
  <w:num w:numId="8" w16cid:durableId="155457348">
    <w:abstractNumId w:val="15"/>
  </w:num>
  <w:num w:numId="9" w16cid:durableId="1801875231">
    <w:abstractNumId w:val="9"/>
  </w:num>
  <w:num w:numId="10" w16cid:durableId="40791532">
    <w:abstractNumId w:val="34"/>
  </w:num>
  <w:num w:numId="11" w16cid:durableId="1003901860">
    <w:abstractNumId w:val="10"/>
  </w:num>
  <w:num w:numId="12" w16cid:durableId="865368690">
    <w:abstractNumId w:val="16"/>
  </w:num>
  <w:num w:numId="13" w16cid:durableId="505822614">
    <w:abstractNumId w:val="31"/>
  </w:num>
  <w:num w:numId="14" w16cid:durableId="1330137704">
    <w:abstractNumId w:val="27"/>
  </w:num>
  <w:num w:numId="15" w16cid:durableId="116144091">
    <w:abstractNumId w:val="11"/>
  </w:num>
  <w:num w:numId="16" w16cid:durableId="570385239">
    <w:abstractNumId w:val="40"/>
    <w:lvlOverride w:ilvl="0">
      <w:startOverride w:val="1"/>
    </w:lvlOverride>
  </w:num>
  <w:num w:numId="17" w16cid:durableId="1822115160">
    <w:abstractNumId w:val="0"/>
  </w:num>
  <w:num w:numId="18" w16cid:durableId="1197349859">
    <w:abstractNumId w:val="7"/>
  </w:num>
  <w:num w:numId="19" w16cid:durableId="1806923362">
    <w:abstractNumId w:val="2"/>
  </w:num>
  <w:num w:numId="20" w16cid:durableId="340277449">
    <w:abstractNumId w:val="1"/>
  </w:num>
  <w:num w:numId="21" w16cid:durableId="592708615">
    <w:abstractNumId w:val="39"/>
  </w:num>
  <w:num w:numId="22" w16cid:durableId="2075078654">
    <w:abstractNumId w:val="6"/>
  </w:num>
  <w:num w:numId="23" w16cid:durableId="279919277">
    <w:abstractNumId w:val="18"/>
  </w:num>
  <w:num w:numId="24" w16cid:durableId="2021546073">
    <w:abstractNumId w:val="3"/>
  </w:num>
  <w:num w:numId="25" w16cid:durableId="871383742">
    <w:abstractNumId w:val="4"/>
  </w:num>
  <w:num w:numId="26" w16cid:durableId="709650116">
    <w:abstractNumId w:val="22"/>
  </w:num>
  <w:num w:numId="27" w16cid:durableId="882669195">
    <w:abstractNumId w:val="37"/>
  </w:num>
  <w:num w:numId="28" w16cid:durableId="961688545">
    <w:abstractNumId w:val="38"/>
  </w:num>
  <w:num w:numId="29" w16cid:durableId="140969013">
    <w:abstractNumId w:val="25"/>
  </w:num>
  <w:num w:numId="30" w16cid:durableId="685331415">
    <w:abstractNumId w:val="30"/>
  </w:num>
  <w:num w:numId="31" w16cid:durableId="64570624">
    <w:abstractNumId w:val="26"/>
  </w:num>
  <w:num w:numId="32" w16cid:durableId="1652828610">
    <w:abstractNumId w:val="19"/>
  </w:num>
  <w:num w:numId="33" w16cid:durableId="1445492587">
    <w:abstractNumId w:val="29"/>
  </w:num>
  <w:num w:numId="34" w16cid:durableId="1445878385">
    <w:abstractNumId w:val="17"/>
  </w:num>
  <w:num w:numId="35" w16cid:durableId="784999895">
    <w:abstractNumId w:val="13"/>
  </w:num>
  <w:num w:numId="36" w16cid:durableId="1282298576">
    <w:abstractNumId w:val="14"/>
  </w:num>
  <w:num w:numId="37" w16cid:durableId="1173059853">
    <w:abstractNumId w:val="8"/>
  </w:num>
  <w:num w:numId="38" w16cid:durableId="1509103259">
    <w:abstractNumId w:val="23"/>
  </w:num>
  <w:num w:numId="39" w16cid:durableId="553807776">
    <w:abstractNumId w:val="32"/>
  </w:num>
  <w:num w:numId="40" w16cid:durableId="1144467872">
    <w:abstractNumId w:val="35"/>
  </w:num>
  <w:num w:numId="41" w16cid:durableId="1199664819">
    <w:abstractNumId w:val="20"/>
  </w:num>
  <w:num w:numId="42" w16cid:durableId="120483162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390A24"/>
    <w:rsid w:val="000014A3"/>
    <w:rsid w:val="0000259E"/>
    <w:rsid w:val="00002914"/>
    <w:rsid w:val="00011B4D"/>
    <w:rsid w:val="00012B49"/>
    <w:rsid w:val="00013412"/>
    <w:rsid w:val="00013C35"/>
    <w:rsid w:val="0001774E"/>
    <w:rsid w:val="000178EF"/>
    <w:rsid w:val="0002086E"/>
    <w:rsid w:val="00022161"/>
    <w:rsid w:val="000310C1"/>
    <w:rsid w:val="000328CD"/>
    <w:rsid w:val="00032BA3"/>
    <w:rsid w:val="000347D8"/>
    <w:rsid w:val="00036E6B"/>
    <w:rsid w:val="00036F82"/>
    <w:rsid w:val="00040519"/>
    <w:rsid w:val="00040ED6"/>
    <w:rsid w:val="00041FE7"/>
    <w:rsid w:val="0004299E"/>
    <w:rsid w:val="00042BEF"/>
    <w:rsid w:val="000437FD"/>
    <w:rsid w:val="000458E2"/>
    <w:rsid w:val="00045CB5"/>
    <w:rsid w:val="000470B5"/>
    <w:rsid w:val="000514D8"/>
    <w:rsid w:val="00053B5C"/>
    <w:rsid w:val="00055FB0"/>
    <w:rsid w:val="000569F6"/>
    <w:rsid w:val="00057477"/>
    <w:rsid w:val="000602D6"/>
    <w:rsid w:val="000605E0"/>
    <w:rsid w:val="000621D1"/>
    <w:rsid w:val="00062667"/>
    <w:rsid w:val="0006735D"/>
    <w:rsid w:val="00070695"/>
    <w:rsid w:val="0007251C"/>
    <w:rsid w:val="00072B7B"/>
    <w:rsid w:val="000750CA"/>
    <w:rsid w:val="00076302"/>
    <w:rsid w:val="00077827"/>
    <w:rsid w:val="00081968"/>
    <w:rsid w:val="00081D69"/>
    <w:rsid w:val="00082832"/>
    <w:rsid w:val="00083D18"/>
    <w:rsid w:val="00084650"/>
    <w:rsid w:val="00086535"/>
    <w:rsid w:val="0008686D"/>
    <w:rsid w:val="0008755D"/>
    <w:rsid w:val="00090708"/>
    <w:rsid w:val="00090E03"/>
    <w:rsid w:val="00090F41"/>
    <w:rsid w:val="00094423"/>
    <w:rsid w:val="0009512A"/>
    <w:rsid w:val="000967FC"/>
    <w:rsid w:val="000A0042"/>
    <w:rsid w:val="000A053C"/>
    <w:rsid w:val="000A1F6F"/>
    <w:rsid w:val="000A27CA"/>
    <w:rsid w:val="000A3F3D"/>
    <w:rsid w:val="000B2405"/>
    <w:rsid w:val="000B2AB9"/>
    <w:rsid w:val="000B475F"/>
    <w:rsid w:val="000B4D05"/>
    <w:rsid w:val="000B53CD"/>
    <w:rsid w:val="000B62BE"/>
    <w:rsid w:val="000B79E2"/>
    <w:rsid w:val="000C05AF"/>
    <w:rsid w:val="000C6B8F"/>
    <w:rsid w:val="000C7D8D"/>
    <w:rsid w:val="000D7535"/>
    <w:rsid w:val="000E2305"/>
    <w:rsid w:val="000E3F04"/>
    <w:rsid w:val="000E553D"/>
    <w:rsid w:val="000F0A0A"/>
    <w:rsid w:val="000F14E6"/>
    <w:rsid w:val="000F1854"/>
    <w:rsid w:val="000F1DB2"/>
    <w:rsid w:val="000F2863"/>
    <w:rsid w:val="000F32ED"/>
    <w:rsid w:val="000F5C1A"/>
    <w:rsid w:val="001004C1"/>
    <w:rsid w:val="001008F6"/>
    <w:rsid w:val="00101FE7"/>
    <w:rsid w:val="0010318B"/>
    <w:rsid w:val="00106B0F"/>
    <w:rsid w:val="0011016E"/>
    <w:rsid w:val="00111537"/>
    <w:rsid w:val="00112487"/>
    <w:rsid w:val="0011360D"/>
    <w:rsid w:val="00115049"/>
    <w:rsid w:val="0011672F"/>
    <w:rsid w:val="00120568"/>
    <w:rsid w:val="001208E3"/>
    <w:rsid w:val="001209A7"/>
    <w:rsid w:val="00121CD7"/>
    <w:rsid w:val="0012338D"/>
    <w:rsid w:val="0012396B"/>
    <w:rsid w:val="001247FD"/>
    <w:rsid w:val="0012591C"/>
    <w:rsid w:val="00125E28"/>
    <w:rsid w:val="001266B2"/>
    <w:rsid w:val="00126CF6"/>
    <w:rsid w:val="00127ED7"/>
    <w:rsid w:val="001300E4"/>
    <w:rsid w:val="00130B71"/>
    <w:rsid w:val="001313EB"/>
    <w:rsid w:val="001317BE"/>
    <w:rsid w:val="00131B44"/>
    <w:rsid w:val="00132F3F"/>
    <w:rsid w:val="001346F5"/>
    <w:rsid w:val="0013592B"/>
    <w:rsid w:val="001359E9"/>
    <w:rsid w:val="00137098"/>
    <w:rsid w:val="0014064C"/>
    <w:rsid w:val="00140F4B"/>
    <w:rsid w:val="00141389"/>
    <w:rsid w:val="00143CA0"/>
    <w:rsid w:val="0014412F"/>
    <w:rsid w:val="001503C1"/>
    <w:rsid w:val="0015659F"/>
    <w:rsid w:val="00161F0C"/>
    <w:rsid w:val="00161F49"/>
    <w:rsid w:val="00162B23"/>
    <w:rsid w:val="0016383F"/>
    <w:rsid w:val="00163915"/>
    <w:rsid w:val="00163E4A"/>
    <w:rsid w:val="00164222"/>
    <w:rsid w:val="001644FA"/>
    <w:rsid w:val="001649E6"/>
    <w:rsid w:val="00170177"/>
    <w:rsid w:val="001705C9"/>
    <w:rsid w:val="00171BE2"/>
    <w:rsid w:val="001721A0"/>
    <w:rsid w:val="00172861"/>
    <w:rsid w:val="00172EF0"/>
    <w:rsid w:val="00173CAF"/>
    <w:rsid w:val="001759F9"/>
    <w:rsid w:val="00175FB6"/>
    <w:rsid w:val="00176318"/>
    <w:rsid w:val="00177DEA"/>
    <w:rsid w:val="00180508"/>
    <w:rsid w:val="00182516"/>
    <w:rsid w:val="00184C0F"/>
    <w:rsid w:val="00192F30"/>
    <w:rsid w:val="00193357"/>
    <w:rsid w:val="00194CDC"/>
    <w:rsid w:val="00197F13"/>
    <w:rsid w:val="001A29B0"/>
    <w:rsid w:val="001A4263"/>
    <w:rsid w:val="001A56D5"/>
    <w:rsid w:val="001A5A09"/>
    <w:rsid w:val="001A5D8A"/>
    <w:rsid w:val="001A6BB2"/>
    <w:rsid w:val="001A752B"/>
    <w:rsid w:val="001B0066"/>
    <w:rsid w:val="001B039A"/>
    <w:rsid w:val="001B1BDA"/>
    <w:rsid w:val="001B2405"/>
    <w:rsid w:val="001B32B8"/>
    <w:rsid w:val="001B492C"/>
    <w:rsid w:val="001B5131"/>
    <w:rsid w:val="001B741A"/>
    <w:rsid w:val="001B7AAA"/>
    <w:rsid w:val="001C1C92"/>
    <w:rsid w:val="001C4313"/>
    <w:rsid w:val="001C4635"/>
    <w:rsid w:val="001C51CF"/>
    <w:rsid w:val="001D10BD"/>
    <w:rsid w:val="001D2D97"/>
    <w:rsid w:val="001D3D6D"/>
    <w:rsid w:val="001D6210"/>
    <w:rsid w:val="001D6F36"/>
    <w:rsid w:val="001D7BBF"/>
    <w:rsid w:val="001E0519"/>
    <w:rsid w:val="001E071E"/>
    <w:rsid w:val="001E3625"/>
    <w:rsid w:val="001E6B08"/>
    <w:rsid w:val="001F1E6C"/>
    <w:rsid w:val="001F2DC0"/>
    <w:rsid w:val="001F5057"/>
    <w:rsid w:val="001F7288"/>
    <w:rsid w:val="001F7A03"/>
    <w:rsid w:val="001F7FA2"/>
    <w:rsid w:val="00204CC9"/>
    <w:rsid w:val="00205CBF"/>
    <w:rsid w:val="002063C6"/>
    <w:rsid w:val="0020675A"/>
    <w:rsid w:val="00207F00"/>
    <w:rsid w:val="00210FF2"/>
    <w:rsid w:val="00211A4C"/>
    <w:rsid w:val="00213E4D"/>
    <w:rsid w:val="002158D5"/>
    <w:rsid w:val="002211DE"/>
    <w:rsid w:val="002218D3"/>
    <w:rsid w:val="00222146"/>
    <w:rsid w:val="0022320E"/>
    <w:rsid w:val="00224540"/>
    <w:rsid w:val="00230675"/>
    <w:rsid w:val="002316B3"/>
    <w:rsid w:val="00232974"/>
    <w:rsid w:val="00233079"/>
    <w:rsid w:val="00234AB8"/>
    <w:rsid w:val="00234EBF"/>
    <w:rsid w:val="002367BA"/>
    <w:rsid w:val="002400CB"/>
    <w:rsid w:val="00240600"/>
    <w:rsid w:val="0024085C"/>
    <w:rsid w:val="00240C9A"/>
    <w:rsid w:val="00242249"/>
    <w:rsid w:val="00242297"/>
    <w:rsid w:val="00243574"/>
    <w:rsid w:val="0024364C"/>
    <w:rsid w:val="00243A2F"/>
    <w:rsid w:val="00243E88"/>
    <w:rsid w:val="00245170"/>
    <w:rsid w:val="00245596"/>
    <w:rsid w:val="0024639B"/>
    <w:rsid w:val="00250AF9"/>
    <w:rsid w:val="00250C41"/>
    <w:rsid w:val="00250EB3"/>
    <w:rsid w:val="002522F0"/>
    <w:rsid w:val="00253559"/>
    <w:rsid w:val="00254834"/>
    <w:rsid w:val="0026279A"/>
    <w:rsid w:val="00263085"/>
    <w:rsid w:val="002634A8"/>
    <w:rsid w:val="00264A6E"/>
    <w:rsid w:val="0026510E"/>
    <w:rsid w:val="00267C83"/>
    <w:rsid w:val="00267F4D"/>
    <w:rsid w:val="00272227"/>
    <w:rsid w:val="00273961"/>
    <w:rsid w:val="00275054"/>
    <w:rsid w:val="0027548D"/>
    <w:rsid w:val="00275D81"/>
    <w:rsid w:val="0027747E"/>
    <w:rsid w:val="002807EF"/>
    <w:rsid w:val="002808E8"/>
    <w:rsid w:val="00281249"/>
    <w:rsid w:val="00281DD1"/>
    <w:rsid w:val="00283BC7"/>
    <w:rsid w:val="00284DDB"/>
    <w:rsid w:val="00286B5C"/>
    <w:rsid w:val="0028747A"/>
    <w:rsid w:val="0029108B"/>
    <w:rsid w:val="002916C3"/>
    <w:rsid w:val="00293BCA"/>
    <w:rsid w:val="002965B5"/>
    <w:rsid w:val="002A178F"/>
    <w:rsid w:val="002A2B26"/>
    <w:rsid w:val="002A6959"/>
    <w:rsid w:val="002B00DA"/>
    <w:rsid w:val="002B0E74"/>
    <w:rsid w:val="002B2846"/>
    <w:rsid w:val="002B4770"/>
    <w:rsid w:val="002B7771"/>
    <w:rsid w:val="002C0223"/>
    <w:rsid w:val="002C11A2"/>
    <w:rsid w:val="002C1A60"/>
    <w:rsid w:val="002C21F6"/>
    <w:rsid w:val="002C378A"/>
    <w:rsid w:val="002C3803"/>
    <w:rsid w:val="002C3882"/>
    <w:rsid w:val="002C3BED"/>
    <w:rsid w:val="002C56CB"/>
    <w:rsid w:val="002C5CEC"/>
    <w:rsid w:val="002C6B69"/>
    <w:rsid w:val="002D1E3B"/>
    <w:rsid w:val="002D2962"/>
    <w:rsid w:val="002D4AB9"/>
    <w:rsid w:val="002D4E65"/>
    <w:rsid w:val="002D573B"/>
    <w:rsid w:val="002D6C8F"/>
    <w:rsid w:val="002D735E"/>
    <w:rsid w:val="002E3179"/>
    <w:rsid w:val="002E35E6"/>
    <w:rsid w:val="002E5C33"/>
    <w:rsid w:val="002F1B4F"/>
    <w:rsid w:val="002F2658"/>
    <w:rsid w:val="002F286B"/>
    <w:rsid w:val="002F4895"/>
    <w:rsid w:val="002F58E1"/>
    <w:rsid w:val="002F625D"/>
    <w:rsid w:val="002F6E7C"/>
    <w:rsid w:val="002F72E4"/>
    <w:rsid w:val="003000DC"/>
    <w:rsid w:val="00304CED"/>
    <w:rsid w:val="00306460"/>
    <w:rsid w:val="00310463"/>
    <w:rsid w:val="00311D48"/>
    <w:rsid w:val="00312A6F"/>
    <w:rsid w:val="0031348D"/>
    <w:rsid w:val="00314022"/>
    <w:rsid w:val="00315516"/>
    <w:rsid w:val="00315B73"/>
    <w:rsid w:val="0031654E"/>
    <w:rsid w:val="00317AA2"/>
    <w:rsid w:val="00322764"/>
    <w:rsid w:val="003235A7"/>
    <w:rsid w:val="0032591C"/>
    <w:rsid w:val="00325956"/>
    <w:rsid w:val="003270E8"/>
    <w:rsid w:val="00327940"/>
    <w:rsid w:val="00330DAA"/>
    <w:rsid w:val="00331154"/>
    <w:rsid w:val="003352F9"/>
    <w:rsid w:val="003414BC"/>
    <w:rsid w:val="00342A10"/>
    <w:rsid w:val="00343E1A"/>
    <w:rsid w:val="00344C51"/>
    <w:rsid w:val="00344C75"/>
    <w:rsid w:val="003454ED"/>
    <w:rsid w:val="003457A3"/>
    <w:rsid w:val="003457E7"/>
    <w:rsid w:val="003465EA"/>
    <w:rsid w:val="0034770B"/>
    <w:rsid w:val="00347CCB"/>
    <w:rsid w:val="00350221"/>
    <w:rsid w:val="003514F9"/>
    <w:rsid w:val="003517A6"/>
    <w:rsid w:val="00352F45"/>
    <w:rsid w:val="00352FEF"/>
    <w:rsid w:val="00353FAA"/>
    <w:rsid w:val="00355914"/>
    <w:rsid w:val="00357340"/>
    <w:rsid w:val="00361AD7"/>
    <w:rsid w:val="00362CE9"/>
    <w:rsid w:val="00364949"/>
    <w:rsid w:val="00365811"/>
    <w:rsid w:val="003670CA"/>
    <w:rsid w:val="00367926"/>
    <w:rsid w:val="00372B2B"/>
    <w:rsid w:val="00374448"/>
    <w:rsid w:val="003758C9"/>
    <w:rsid w:val="003776C2"/>
    <w:rsid w:val="00381BE7"/>
    <w:rsid w:val="00383C9C"/>
    <w:rsid w:val="003851CB"/>
    <w:rsid w:val="00386134"/>
    <w:rsid w:val="0038734A"/>
    <w:rsid w:val="00390494"/>
    <w:rsid w:val="00390A24"/>
    <w:rsid w:val="00391740"/>
    <w:rsid w:val="00392AAA"/>
    <w:rsid w:val="00393EDD"/>
    <w:rsid w:val="003961A0"/>
    <w:rsid w:val="00397201"/>
    <w:rsid w:val="00397D0E"/>
    <w:rsid w:val="003A05A6"/>
    <w:rsid w:val="003A34C3"/>
    <w:rsid w:val="003A3F53"/>
    <w:rsid w:val="003A4ED2"/>
    <w:rsid w:val="003A58E4"/>
    <w:rsid w:val="003A64E7"/>
    <w:rsid w:val="003A6590"/>
    <w:rsid w:val="003A65E3"/>
    <w:rsid w:val="003A6C3A"/>
    <w:rsid w:val="003B4755"/>
    <w:rsid w:val="003C0B39"/>
    <w:rsid w:val="003C0D71"/>
    <w:rsid w:val="003C17E7"/>
    <w:rsid w:val="003C2499"/>
    <w:rsid w:val="003C2EFF"/>
    <w:rsid w:val="003C49D2"/>
    <w:rsid w:val="003C52BC"/>
    <w:rsid w:val="003D18FF"/>
    <w:rsid w:val="003D2B3B"/>
    <w:rsid w:val="003D3817"/>
    <w:rsid w:val="003D403C"/>
    <w:rsid w:val="003D5459"/>
    <w:rsid w:val="003D548A"/>
    <w:rsid w:val="003D5490"/>
    <w:rsid w:val="003D56D4"/>
    <w:rsid w:val="003D631A"/>
    <w:rsid w:val="003D6EFF"/>
    <w:rsid w:val="003D77CE"/>
    <w:rsid w:val="003E206D"/>
    <w:rsid w:val="003E34D0"/>
    <w:rsid w:val="003E4AB1"/>
    <w:rsid w:val="003E51A5"/>
    <w:rsid w:val="003E5ED1"/>
    <w:rsid w:val="003E753C"/>
    <w:rsid w:val="003F0452"/>
    <w:rsid w:val="003F10AD"/>
    <w:rsid w:val="003F4FD1"/>
    <w:rsid w:val="003F63F9"/>
    <w:rsid w:val="00401B75"/>
    <w:rsid w:val="0040285C"/>
    <w:rsid w:val="00404AA7"/>
    <w:rsid w:val="004053D9"/>
    <w:rsid w:val="004058A3"/>
    <w:rsid w:val="00406D78"/>
    <w:rsid w:val="004123FA"/>
    <w:rsid w:val="004142B6"/>
    <w:rsid w:val="004145BE"/>
    <w:rsid w:val="00414A3A"/>
    <w:rsid w:val="004153CD"/>
    <w:rsid w:val="00416B6E"/>
    <w:rsid w:val="00416CDC"/>
    <w:rsid w:val="00421792"/>
    <w:rsid w:val="00423246"/>
    <w:rsid w:val="0042378F"/>
    <w:rsid w:val="00425428"/>
    <w:rsid w:val="004265BE"/>
    <w:rsid w:val="00426BB7"/>
    <w:rsid w:val="00427832"/>
    <w:rsid w:val="004317A2"/>
    <w:rsid w:val="00432578"/>
    <w:rsid w:val="00434732"/>
    <w:rsid w:val="004347C8"/>
    <w:rsid w:val="00434A9C"/>
    <w:rsid w:val="00436CA1"/>
    <w:rsid w:val="00436DB3"/>
    <w:rsid w:val="004371A4"/>
    <w:rsid w:val="004377AB"/>
    <w:rsid w:val="00442005"/>
    <w:rsid w:val="0044270F"/>
    <w:rsid w:val="0044467F"/>
    <w:rsid w:val="00444BD3"/>
    <w:rsid w:val="004506BB"/>
    <w:rsid w:val="00450802"/>
    <w:rsid w:val="0045247E"/>
    <w:rsid w:val="00453764"/>
    <w:rsid w:val="0045481B"/>
    <w:rsid w:val="00461BC2"/>
    <w:rsid w:val="00464036"/>
    <w:rsid w:val="00466960"/>
    <w:rsid w:val="00467BDA"/>
    <w:rsid w:val="00470526"/>
    <w:rsid w:val="00470882"/>
    <w:rsid w:val="00471BED"/>
    <w:rsid w:val="00473B97"/>
    <w:rsid w:val="00473E7D"/>
    <w:rsid w:val="00481B3F"/>
    <w:rsid w:val="00483226"/>
    <w:rsid w:val="00485467"/>
    <w:rsid w:val="00485664"/>
    <w:rsid w:val="00485E46"/>
    <w:rsid w:val="0048775E"/>
    <w:rsid w:val="00490EE5"/>
    <w:rsid w:val="004949B8"/>
    <w:rsid w:val="00494A21"/>
    <w:rsid w:val="00494E57"/>
    <w:rsid w:val="0049606E"/>
    <w:rsid w:val="00496678"/>
    <w:rsid w:val="00496BBD"/>
    <w:rsid w:val="004A0701"/>
    <w:rsid w:val="004A207B"/>
    <w:rsid w:val="004A37BB"/>
    <w:rsid w:val="004A3AF5"/>
    <w:rsid w:val="004A413A"/>
    <w:rsid w:val="004A7531"/>
    <w:rsid w:val="004B1F07"/>
    <w:rsid w:val="004B36A0"/>
    <w:rsid w:val="004B409F"/>
    <w:rsid w:val="004B45A7"/>
    <w:rsid w:val="004B4AE7"/>
    <w:rsid w:val="004B725F"/>
    <w:rsid w:val="004C00E2"/>
    <w:rsid w:val="004C01CA"/>
    <w:rsid w:val="004C114F"/>
    <w:rsid w:val="004C2785"/>
    <w:rsid w:val="004C41E6"/>
    <w:rsid w:val="004C4E06"/>
    <w:rsid w:val="004C656D"/>
    <w:rsid w:val="004C6A9A"/>
    <w:rsid w:val="004C79C5"/>
    <w:rsid w:val="004D0359"/>
    <w:rsid w:val="004D0CBA"/>
    <w:rsid w:val="004D0D93"/>
    <w:rsid w:val="004D14C5"/>
    <w:rsid w:val="004D22B1"/>
    <w:rsid w:val="004D2C0D"/>
    <w:rsid w:val="004D3191"/>
    <w:rsid w:val="004D354E"/>
    <w:rsid w:val="004D4298"/>
    <w:rsid w:val="004D5C8E"/>
    <w:rsid w:val="004D7202"/>
    <w:rsid w:val="004D79CD"/>
    <w:rsid w:val="004D7C6D"/>
    <w:rsid w:val="004E234E"/>
    <w:rsid w:val="004E3B48"/>
    <w:rsid w:val="004E6A11"/>
    <w:rsid w:val="004E735D"/>
    <w:rsid w:val="004F116A"/>
    <w:rsid w:val="004F7AEB"/>
    <w:rsid w:val="004F7E32"/>
    <w:rsid w:val="0050145A"/>
    <w:rsid w:val="00501B2C"/>
    <w:rsid w:val="005023E4"/>
    <w:rsid w:val="0050288D"/>
    <w:rsid w:val="00503987"/>
    <w:rsid w:val="00503B75"/>
    <w:rsid w:val="005045D9"/>
    <w:rsid w:val="00504DCE"/>
    <w:rsid w:val="00506A46"/>
    <w:rsid w:val="00507158"/>
    <w:rsid w:val="00507D00"/>
    <w:rsid w:val="0051066F"/>
    <w:rsid w:val="00511D2E"/>
    <w:rsid w:val="005131BB"/>
    <w:rsid w:val="00513FAA"/>
    <w:rsid w:val="005144E4"/>
    <w:rsid w:val="00515173"/>
    <w:rsid w:val="00515F6C"/>
    <w:rsid w:val="00517B79"/>
    <w:rsid w:val="00521F80"/>
    <w:rsid w:val="005255F6"/>
    <w:rsid w:val="005273AD"/>
    <w:rsid w:val="005316E8"/>
    <w:rsid w:val="00531BFB"/>
    <w:rsid w:val="005323CA"/>
    <w:rsid w:val="0053518A"/>
    <w:rsid w:val="00537084"/>
    <w:rsid w:val="00537207"/>
    <w:rsid w:val="005411F4"/>
    <w:rsid w:val="00541DAE"/>
    <w:rsid w:val="0054293C"/>
    <w:rsid w:val="005443AF"/>
    <w:rsid w:val="00544CE9"/>
    <w:rsid w:val="005454E8"/>
    <w:rsid w:val="00545A5D"/>
    <w:rsid w:val="00554294"/>
    <w:rsid w:val="00555930"/>
    <w:rsid w:val="00555A6C"/>
    <w:rsid w:val="00556B7D"/>
    <w:rsid w:val="00556DD4"/>
    <w:rsid w:val="00557EA7"/>
    <w:rsid w:val="0056169E"/>
    <w:rsid w:val="00564294"/>
    <w:rsid w:val="00564672"/>
    <w:rsid w:val="00565EA9"/>
    <w:rsid w:val="00567608"/>
    <w:rsid w:val="0057068C"/>
    <w:rsid w:val="0057232D"/>
    <w:rsid w:val="00572B02"/>
    <w:rsid w:val="00572C90"/>
    <w:rsid w:val="00573153"/>
    <w:rsid w:val="00573BD4"/>
    <w:rsid w:val="005761DC"/>
    <w:rsid w:val="005771E0"/>
    <w:rsid w:val="00580EDA"/>
    <w:rsid w:val="00582FE3"/>
    <w:rsid w:val="005838B6"/>
    <w:rsid w:val="0058418B"/>
    <w:rsid w:val="00584642"/>
    <w:rsid w:val="00584834"/>
    <w:rsid w:val="00585AB3"/>
    <w:rsid w:val="00587027"/>
    <w:rsid w:val="00587569"/>
    <w:rsid w:val="00587945"/>
    <w:rsid w:val="00591DEB"/>
    <w:rsid w:val="00592B29"/>
    <w:rsid w:val="00595F58"/>
    <w:rsid w:val="00596F7A"/>
    <w:rsid w:val="005A370A"/>
    <w:rsid w:val="005A5CF7"/>
    <w:rsid w:val="005A6310"/>
    <w:rsid w:val="005A6A09"/>
    <w:rsid w:val="005B2370"/>
    <w:rsid w:val="005B2E88"/>
    <w:rsid w:val="005B301C"/>
    <w:rsid w:val="005B3254"/>
    <w:rsid w:val="005B3790"/>
    <w:rsid w:val="005B38B0"/>
    <w:rsid w:val="005B503A"/>
    <w:rsid w:val="005B599D"/>
    <w:rsid w:val="005B5A5E"/>
    <w:rsid w:val="005B7116"/>
    <w:rsid w:val="005B7DFB"/>
    <w:rsid w:val="005C1739"/>
    <w:rsid w:val="005C17AA"/>
    <w:rsid w:val="005C4A2F"/>
    <w:rsid w:val="005C4F0C"/>
    <w:rsid w:val="005C6011"/>
    <w:rsid w:val="005C6D75"/>
    <w:rsid w:val="005C74B6"/>
    <w:rsid w:val="005D648E"/>
    <w:rsid w:val="005D73ED"/>
    <w:rsid w:val="005E188E"/>
    <w:rsid w:val="005E1D36"/>
    <w:rsid w:val="005E2E88"/>
    <w:rsid w:val="005E3FC9"/>
    <w:rsid w:val="005E5F3B"/>
    <w:rsid w:val="005E7B17"/>
    <w:rsid w:val="005F0733"/>
    <w:rsid w:val="005F0CE3"/>
    <w:rsid w:val="005F16BA"/>
    <w:rsid w:val="005F1707"/>
    <w:rsid w:val="005F2EDB"/>
    <w:rsid w:val="005F4EDC"/>
    <w:rsid w:val="005F6FA7"/>
    <w:rsid w:val="005F7AAC"/>
    <w:rsid w:val="00600F36"/>
    <w:rsid w:val="00601003"/>
    <w:rsid w:val="00604649"/>
    <w:rsid w:val="00605AEE"/>
    <w:rsid w:val="00606A35"/>
    <w:rsid w:val="006125C5"/>
    <w:rsid w:val="00612646"/>
    <w:rsid w:val="00621170"/>
    <w:rsid w:val="0062138A"/>
    <w:rsid w:val="00621829"/>
    <w:rsid w:val="0062291B"/>
    <w:rsid w:val="0062305E"/>
    <w:rsid w:val="00625E66"/>
    <w:rsid w:val="00626DAB"/>
    <w:rsid w:val="00627AE4"/>
    <w:rsid w:val="00630029"/>
    <w:rsid w:val="00631E8B"/>
    <w:rsid w:val="00632045"/>
    <w:rsid w:val="006334E6"/>
    <w:rsid w:val="00634F0E"/>
    <w:rsid w:val="00635724"/>
    <w:rsid w:val="00635C2E"/>
    <w:rsid w:val="00640843"/>
    <w:rsid w:val="0064193E"/>
    <w:rsid w:val="00641BC5"/>
    <w:rsid w:val="00642F90"/>
    <w:rsid w:val="0064377F"/>
    <w:rsid w:val="0064536C"/>
    <w:rsid w:val="00646302"/>
    <w:rsid w:val="0064739F"/>
    <w:rsid w:val="00647FE7"/>
    <w:rsid w:val="00652ABB"/>
    <w:rsid w:val="006530B6"/>
    <w:rsid w:val="00653746"/>
    <w:rsid w:val="006549DB"/>
    <w:rsid w:val="00654F15"/>
    <w:rsid w:val="00656209"/>
    <w:rsid w:val="00657C3F"/>
    <w:rsid w:val="00663310"/>
    <w:rsid w:val="0066609B"/>
    <w:rsid w:val="00666CBE"/>
    <w:rsid w:val="0066757E"/>
    <w:rsid w:val="00672C34"/>
    <w:rsid w:val="00673A98"/>
    <w:rsid w:val="00674332"/>
    <w:rsid w:val="00681717"/>
    <w:rsid w:val="00681BD5"/>
    <w:rsid w:val="006823F6"/>
    <w:rsid w:val="00683ED0"/>
    <w:rsid w:val="00686932"/>
    <w:rsid w:val="00686CB5"/>
    <w:rsid w:val="006905DB"/>
    <w:rsid w:val="00692267"/>
    <w:rsid w:val="006949DA"/>
    <w:rsid w:val="00695314"/>
    <w:rsid w:val="00695B7F"/>
    <w:rsid w:val="0069668B"/>
    <w:rsid w:val="006A06A6"/>
    <w:rsid w:val="006A1BC3"/>
    <w:rsid w:val="006A3DB8"/>
    <w:rsid w:val="006A4123"/>
    <w:rsid w:val="006A5135"/>
    <w:rsid w:val="006B0609"/>
    <w:rsid w:val="006B0C0C"/>
    <w:rsid w:val="006B0E12"/>
    <w:rsid w:val="006B4902"/>
    <w:rsid w:val="006B632C"/>
    <w:rsid w:val="006B6CC2"/>
    <w:rsid w:val="006C00EF"/>
    <w:rsid w:val="006C021B"/>
    <w:rsid w:val="006C08F0"/>
    <w:rsid w:val="006C13ED"/>
    <w:rsid w:val="006C283F"/>
    <w:rsid w:val="006C32BC"/>
    <w:rsid w:val="006C3FB0"/>
    <w:rsid w:val="006C534E"/>
    <w:rsid w:val="006C539C"/>
    <w:rsid w:val="006C579D"/>
    <w:rsid w:val="006C6333"/>
    <w:rsid w:val="006C6C14"/>
    <w:rsid w:val="006C6DFB"/>
    <w:rsid w:val="006C74FB"/>
    <w:rsid w:val="006D075E"/>
    <w:rsid w:val="006D2C36"/>
    <w:rsid w:val="006D31EB"/>
    <w:rsid w:val="006D3490"/>
    <w:rsid w:val="006D448F"/>
    <w:rsid w:val="006D4DB8"/>
    <w:rsid w:val="006E13D7"/>
    <w:rsid w:val="006E3E8A"/>
    <w:rsid w:val="006E5420"/>
    <w:rsid w:val="006E6692"/>
    <w:rsid w:val="006F503F"/>
    <w:rsid w:val="006F60A2"/>
    <w:rsid w:val="006F668D"/>
    <w:rsid w:val="006F7D03"/>
    <w:rsid w:val="00700E97"/>
    <w:rsid w:val="00703089"/>
    <w:rsid w:val="00703F77"/>
    <w:rsid w:val="00706240"/>
    <w:rsid w:val="00706D46"/>
    <w:rsid w:val="00710A33"/>
    <w:rsid w:val="00710C9F"/>
    <w:rsid w:val="00710FD7"/>
    <w:rsid w:val="007137A6"/>
    <w:rsid w:val="00720589"/>
    <w:rsid w:val="007219A2"/>
    <w:rsid w:val="007227A2"/>
    <w:rsid w:val="00722AAD"/>
    <w:rsid w:val="0072411F"/>
    <w:rsid w:val="00726E58"/>
    <w:rsid w:val="00732FC4"/>
    <w:rsid w:val="00733640"/>
    <w:rsid w:val="00735B5B"/>
    <w:rsid w:val="00736536"/>
    <w:rsid w:val="007376DC"/>
    <w:rsid w:val="0074126A"/>
    <w:rsid w:val="00743880"/>
    <w:rsid w:val="00744F8C"/>
    <w:rsid w:val="007468E4"/>
    <w:rsid w:val="007510EC"/>
    <w:rsid w:val="007518C3"/>
    <w:rsid w:val="007529DA"/>
    <w:rsid w:val="00755140"/>
    <w:rsid w:val="007553F9"/>
    <w:rsid w:val="0075612B"/>
    <w:rsid w:val="00756354"/>
    <w:rsid w:val="00757DF1"/>
    <w:rsid w:val="00762E53"/>
    <w:rsid w:val="00762FC5"/>
    <w:rsid w:val="0076367D"/>
    <w:rsid w:val="00766DF3"/>
    <w:rsid w:val="007670F2"/>
    <w:rsid w:val="00776A0F"/>
    <w:rsid w:val="0078096F"/>
    <w:rsid w:val="007812C6"/>
    <w:rsid w:val="00781AAD"/>
    <w:rsid w:val="00782A56"/>
    <w:rsid w:val="007839E8"/>
    <w:rsid w:val="007850B8"/>
    <w:rsid w:val="00785FBF"/>
    <w:rsid w:val="00791070"/>
    <w:rsid w:val="00791431"/>
    <w:rsid w:val="00791DB6"/>
    <w:rsid w:val="00793B45"/>
    <w:rsid w:val="007941C7"/>
    <w:rsid w:val="00794584"/>
    <w:rsid w:val="00794CE3"/>
    <w:rsid w:val="00795F31"/>
    <w:rsid w:val="00796375"/>
    <w:rsid w:val="0079737B"/>
    <w:rsid w:val="00797613"/>
    <w:rsid w:val="007A0770"/>
    <w:rsid w:val="007A1209"/>
    <w:rsid w:val="007A1EC0"/>
    <w:rsid w:val="007A305C"/>
    <w:rsid w:val="007A66CB"/>
    <w:rsid w:val="007B2BBB"/>
    <w:rsid w:val="007B43D2"/>
    <w:rsid w:val="007B49F3"/>
    <w:rsid w:val="007B728E"/>
    <w:rsid w:val="007C0F61"/>
    <w:rsid w:val="007C1DDC"/>
    <w:rsid w:val="007C34D1"/>
    <w:rsid w:val="007C56A0"/>
    <w:rsid w:val="007C6893"/>
    <w:rsid w:val="007C6A7A"/>
    <w:rsid w:val="007C73C4"/>
    <w:rsid w:val="007D0413"/>
    <w:rsid w:val="007D24B6"/>
    <w:rsid w:val="007D3111"/>
    <w:rsid w:val="007D359E"/>
    <w:rsid w:val="007D4711"/>
    <w:rsid w:val="007D61DA"/>
    <w:rsid w:val="007D69F8"/>
    <w:rsid w:val="007D7D70"/>
    <w:rsid w:val="007E30C1"/>
    <w:rsid w:val="007E3896"/>
    <w:rsid w:val="007E7C18"/>
    <w:rsid w:val="007F0778"/>
    <w:rsid w:val="007F096F"/>
    <w:rsid w:val="007F4B38"/>
    <w:rsid w:val="007F51D2"/>
    <w:rsid w:val="007F5D10"/>
    <w:rsid w:val="007F7478"/>
    <w:rsid w:val="00801B76"/>
    <w:rsid w:val="00801E2C"/>
    <w:rsid w:val="0080339D"/>
    <w:rsid w:val="00804026"/>
    <w:rsid w:val="00812EEE"/>
    <w:rsid w:val="00813855"/>
    <w:rsid w:val="008146D7"/>
    <w:rsid w:val="00820274"/>
    <w:rsid w:val="008222A3"/>
    <w:rsid w:val="00822F06"/>
    <w:rsid w:val="008256EC"/>
    <w:rsid w:val="00831D71"/>
    <w:rsid w:val="00832044"/>
    <w:rsid w:val="00833CA1"/>
    <w:rsid w:val="00833FFA"/>
    <w:rsid w:val="008362D4"/>
    <w:rsid w:val="008364DD"/>
    <w:rsid w:val="00836712"/>
    <w:rsid w:val="00837900"/>
    <w:rsid w:val="00840A05"/>
    <w:rsid w:val="00840AD3"/>
    <w:rsid w:val="00842166"/>
    <w:rsid w:val="00843D9B"/>
    <w:rsid w:val="008450B2"/>
    <w:rsid w:val="00845195"/>
    <w:rsid w:val="00846C4C"/>
    <w:rsid w:val="00846FA9"/>
    <w:rsid w:val="0084716B"/>
    <w:rsid w:val="00850246"/>
    <w:rsid w:val="00850383"/>
    <w:rsid w:val="008538FA"/>
    <w:rsid w:val="00853ACE"/>
    <w:rsid w:val="00853D6A"/>
    <w:rsid w:val="008541F1"/>
    <w:rsid w:val="00857DA5"/>
    <w:rsid w:val="00857DBB"/>
    <w:rsid w:val="008607AE"/>
    <w:rsid w:val="00860918"/>
    <w:rsid w:val="0086133D"/>
    <w:rsid w:val="00861D5F"/>
    <w:rsid w:val="00862417"/>
    <w:rsid w:val="0086681B"/>
    <w:rsid w:val="00866954"/>
    <w:rsid w:val="00867671"/>
    <w:rsid w:val="00867A89"/>
    <w:rsid w:val="008714E0"/>
    <w:rsid w:val="00871C0F"/>
    <w:rsid w:val="0087263F"/>
    <w:rsid w:val="00872BBC"/>
    <w:rsid w:val="00873365"/>
    <w:rsid w:val="00874128"/>
    <w:rsid w:val="0087641C"/>
    <w:rsid w:val="00880B4D"/>
    <w:rsid w:val="00880F9E"/>
    <w:rsid w:val="00882120"/>
    <w:rsid w:val="00882353"/>
    <w:rsid w:val="008864C1"/>
    <w:rsid w:val="00890194"/>
    <w:rsid w:val="00891893"/>
    <w:rsid w:val="008936D3"/>
    <w:rsid w:val="00894335"/>
    <w:rsid w:val="00897B2E"/>
    <w:rsid w:val="00897F09"/>
    <w:rsid w:val="008A1CC9"/>
    <w:rsid w:val="008A2C38"/>
    <w:rsid w:val="008A2D8C"/>
    <w:rsid w:val="008B13BB"/>
    <w:rsid w:val="008B15FC"/>
    <w:rsid w:val="008B4DCA"/>
    <w:rsid w:val="008B5A06"/>
    <w:rsid w:val="008B6609"/>
    <w:rsid w:val="008C1E6B"/>
    <w:rsid w:val="008C35CE"/>
    <w:rsid w:val="008C465F"/>
    <w:rsid w:val="008C56A6"/>
    <w:rsid w:val="008C6742"/>
    <w:rsid w:val="008C7AFF"/>
    <w:rsid w:val="008D01E0"/>
    <w:rsid w:val="008D01EB"/>
    <w:rsid w:val="008D09A1"/>
    <w:rsid w:val="008D2136"/>
    <w:rsid w:val="008D2179"/>
    <w:rsid w:val="008D3E4A"/>
    <w:rsid w:val="008D41D5"/>
    <w:rsid w:val="008D45F4"/>
    <w:rsid w:val="008D4B79"/>
    <w:rsid w:val="008D56AC"/>
    <w:rsid w:val="008D5F2B"/>
    <w:rsid w:val="008D6DA5"/>
    <w:rsid w:val="008D7AF2"/>
    <w:rsid w:val="008E03CB"/>
    <w:rsid w:val="008E18D0"/>
    <w:rsid w:val="008E2541"/>
    <w:rsid w:val="008E2A5A"/>
    <w:rsid w:val="008E3AD6"/>
    <w:rsid w:val="008E4FBD"/>
    <w:rsid w:val="008E544C"/>
    <w:rsid w:val="008E643F"/>
    <w:rsid w:val="008E6B1D"/>
    <w:rsid w:val="008E72A6"/>
    <w:rsid w:val="008F08EC"/>
    <w:rsid w:val="008F0A7B"/>
    <w:rsid w:val="008F0F7F"/>
    <w:rsid w:val="008F1709"/>
    <w:rsid w:val="008F22CA"/>
    <w:rsid w:val="008F5812"/>
    <w:rsid w:val="008F5DCD"/>
    <w:rsid w:val="008F683D"/>
    <w:rsid w:val="009004DA"/>
    <w:rsid w:val="00900C2C"/>
    <w:rsid w:val="00902028"/>
    <w:rsid w:val="00902BF3"/>
    <w:rsid w:val="009036FF"/>
    <w:rsid w:val="00903737"/>
    <w:rsid w:val="00903A59"/>
    <w:rsid w:val="00903F01"/>
    <w:rsid w:val="009050D0"/>
    <w:rsid w:val="0090528C"/>
    <w:rsid w:val="00910729"/>
    <w:rsid w:val="009122A5"/>
    <w:rsid w:val="0091489B"/>
    <w:rsid w:val="009163AC"/>
    <w:rsid w:val="00916651"/>
    <w:rsid w:val="00920BE9"/>
    <w:rsid w:val="009219E4"/>
    <w:rsid w:val="00923585"/>
    <w:rsid w:val="0092420D"/>
    <w:rsid w:val="00930AE1"/>
    <w:rsid w:val="00931319"/>
    <w:rsid w:val="009317FB"/>
    <w:rsid w:val="0093196D"/>
    <w:rsid w:val="00933635"/>
    <w:rsid w:val="00934B82"/>
    <w:rsid w:val="00934E3D"/>
    <w:rsid w:val="00936344"/>
    <w:rsid w:val="0093771B"/>
    <w:rsid w:val="009410AA"/>
    <w:rsid w:val="00943034"/>
    <w:rsid w:val="009445AB"/>
    <w:rsid w:val="00946218"/>
    <w:rsid w:val="009477BB"/>
    <w:rsid w:val="00947892"/>
    <w:rsid w:val="00951DF2"/>
    <w:rsid w:val="00951EF9"/>
    <w:rsid w:val="00952772"/>
    <w:rsid w:val="00953554"/>
    <w:rsid w:val="00953D77"/>
    <w:rsid w:val="00954806"/>
    <w:rsid w:val="00955B64"/>
    <w:rsid w:val="009572E9"/>
    <w:rsid w:val="00957BB8"/>
    <w:rsid w:val="00960121"/>
    <w:rsid w:val="0096237E"/>
    <w:rsid w:val="00962F56"/>
    <w:rsid w:val="00963338"/>
    <w:rsid w:val="00963500"/>
    <w:rsid w:val="009644F1"/>
    <w:rsid w:val="00966265"/>
    <w:rsid w:val="00966CB3"/>
    <w:rsid w:val="00967BE3"/>
    <w:rsid w:val="00970B2E"/>
    <w:rsid w:val="00970E69"/>
    <w:rsid w:val="0097260C"/>
    <w:rsid w:val="009755CD"/>
    <w:rsid w:val="009779B1"/>
    <w:rsid w:val="00977BD0"/>
    <w:rsid w:val="009802AC"/>
    <w:rsid w:val="0098077D"/>
    <w:rsid w:val="00980AB5"/>
    <w:rsid w:val="00982892"/>
    <w:rsid w:val="00984685"/>
    <w:rsid w:val="0098653C"/>
    <w:rsid w:val="00990B23"/>
    <w:rsid w:val="00991631"/>
    <w:rsid w:val="00991E2E"/>
    <w:rsid w:val="00993511"/>
    <w:rsid w:val="00996C75"/>
    <w:rsid w:val="0099785A"/>
    <w:rsid w:val="009A118E"/>
    <w:rsid w:val="009A36BB"/>
    <w:rsid w:val="009A39D5"/>
    <w:rsid w:val="009A4754"/>
    <w:rsid w:val="009A4E95"/>
    <w:rsid w:val="009A5150"/>
    <w:rsid w:val="009A5DA6"/>
    <w:rsid w:val="009A6A51"/>
    <w:rsid w:val="009A758D"/>
    <w:rsid w:val="009A771A"/>
    <w:rsid w:val="009B097A"/>
    <w:rsid w:val="009B0EFA"/>
    <w:rsid w:val="009B216D"/>
    <w:rsid w:val="009B34F8"/>
    <w:rsid w:val="009B3C37"/>
    <w:rsid w:val="009C0264"/>
    <w:rsid w:val="009C1387"/>
    <w:rsid w:val="009C3713"/>
    <w:rsid w:val="009C4B89"/>
    <w:rsid w:val="009C5CB6"/>
    <w:rsid w:val="009C6AA6"/>
    <w:rsid w:val="009C7E43"/>
    <w:rsid w:val="009D0A05"/>
    <w:rsid w:val="009D22EA"/>
    <w:rsid w:val="009D4B82"/>
    <w:rsid w:val="009D4BFE"/>
    <w:rsid w:val="009D7471"/>
    <w:rsid w:val="009D7F63"/>
    <w:rsid w:val="009E17AE"/>
    <w:rsid w:val="009E2022"/>
    <w:rsid w:val="009E2023"/>
    <w:rsid w:val="009E3B40"/>
    <w:rsid w:val="009E4E45"/>
    <w:rsid w:val="009F22FA"/>
    <w:rsid w:val="009F269C"/>
    <w:rsid w:val="009F2FED"/>
    <w:rsid w:val="009F4F64"/>
    <w:rsid w:val="009F5672"/>
    <w:rsid w:val="00A00364"/>
    <w:rsid w:val="00A0210D"/>
    <w:rsid w:val="00A0438C"/>
    <w:rsid w:val="00A04B09"/>
    <w:rsid w:val="00A05E4D"/>
    <w:rsid w:val="00A068C7"/>
    <w:rsid w:val="00A0746D"/>
    <w:rsid w:val="00A10AD0"/>
    <w:rsid w:val="00A10DEE"/>
    <w:rsid w:val="00A11050"/>
    <w:rsid w:val="00A119AD"/>
    <w:rsid w:val="00A143BC"/>
    <w:rsid w:val="00A14C34"/>
    <w:rsid w:val="00A15E8F"/>
    <w:rsid w:val="00A1704C"/>
    <w:rsid w:val="00A177B2"/>
    <w:rsid w:val="00A21F70"/>
    <w:rsid w:val="00A221F6"/>
    <w:rsid w:val="00A24ABE"/>
    <w:rsid w:val="00A251B6"/>
    <w:rsid w:val="00A27595"/>
    <w:rsid w:val="00A3005C"/>
    <w:rsid w:val="00A31652"/>
    <w:rsid w:val="00A319E4"/>
    <w:rsid w:val="00A31C40"/>
    <w:rsid w:val="00A31F26"/>
    <w:rsid w:val="00A33FA5"/>
    <w:rsid w:val="00A355F1"/>
    <w:rsid w:val="00A3748D"/>
    <w:rsid w:val="00A408CC"/>
    <w:rsid w:val="00A41345"/>
    <w:rsid w:val="00A4136D"/>
    <w:rsid w:val="00A41373"/>
    <w:rsid w:val="00A41A82"/>
    <w:rsid w:val="00A4248C"/>
    <w:rsid w:val="00A42F31"/>
    <w:rsid w:val="00A43134"/>
    <w:rsid w:val="00A440D1"/>
    <w:rsid w:val="00A461FC"/>
    <w:rsid w:val="00A4640D"/>
    <w:rsid w:val="00A46515"/>
    <w:rsid w:val="00A47657"/>
    <w:rsid w:val="00A51E85"/>
    <w:rsid w:val="00A572DB"/>
    <w:rsid w:val="00A579C5"/>
    <w:rsid w:val="00A60510"/>
    <w:rsid w:val="00A60CA8"/>
    <w:rsid w:val="00A61330"/>
    <w:rsid w:val="00A61706"/>
    <w:rsid w:val="00A62CCC"/>
    <w:rsid w:val="00A66C8F"/>
    <w:rsid w:val="00A71209"/>
    <w:rsid w:val="00A7221A"/>
    <w:rsid w:val="00A7364B"/>
    <w:rsid w:val="00A75E3E"/>
    <w:rsid w:val="00A76ADC"/>
    <w:rsid w:val="00A76E20"/>
    <w:rsid w:val="00A77010"/>
    <w:rsid w:val="00A774EE"/>
    <w:rsid w:val="00A806F1"/>
    <w:rsid w:val="00A81240"/>
    <w:rsid w:val="00A8268B"/>
    <w:rsid w:val="00A839B4"/>
    <w:rsid w:val="00A84001"/>
    <w:rsid w:val="00A875FC"/>
    <w:rsid w:val="00A87CE0"/>
    <w:rsid w:val="00A87CF7"/>
    <w:rsid w:val="00A91CF4"/>
    <w:rsid w:val="00A95199"/>
    <w:rsid w:val="00A96379"/>
    <w:rsid w:val="00A979F7"/>
    <w:rsid w:val="00AA1478"/>
    <w:rsid w:val="00AA20EC"/>
    <w:rsid w:val="00AA43C6"/>
    <w:rsid w:val="00AA4B5A"/>
    <w:rsid w:val="00AA54A5"/>
    <w:rsid w:val="00AA580F"/>
    <w:rsid w:val="00AA65F7"/>
    <w:rsid w:val="00AA70E9"/>
    <w:rsid w:val="00AA725A"/>
    <w:rsid w:val="00AB007E"/>
    <w:rsid w:val="00AB0921"/>
    <w:rsid w:val="00AB2246"/>
    <w:rsid w:val="00AB3C9A"/>
    <w:rsid w:val="00AB4C95"/>
    <w:rsid w:val="00AC04B5"/>
    <w:rsid w:val="00AC1F6A"/>
    <w:rsid w:val="00AC3742"/>
    <w:rsid w:val="00AC41BD"/>
    <w:rsid w:val="00AC4399"/>
    <w:rsid w:val="00AC5840"/>
    <w:rsid w:val="00AC5ED7"/>
    <w:rsid w:val="00AC6405"/>
    <w:rsid w:val="00AC69A2"/>
    <w:rsid w:val="00AC6C3F"/>
    <w:rsid w:val="00AC7C5B"/>
    <w:rsid w:val="00AD2159"/>
    <w:rsid w:val="00AD2325"/>
    <w:rsid w:val="00AD351D"/>
    <w:rsid w:val="00AD58D4"/>
    <w:rsid w:val="00AD675B"/>
    <w:rsid w:val="00AD76B4"/>
    <w:rsid w:val="00AE02D5"/>
    <w:rsid w:val="00AE124D"/>
    <w:rsid w:val="00AE1428"/>
    <w:rsid w:val="00AE184A"/>
    <w:rsid w:val="00AE1BD3"/>
    <w:rsid w:val="00AE2B80"/>
    <w:rsid w:val="00AE2E1C"/>
    <w:rsid w:val="00AE4B56"/>
    <w:rsid w:val="00AE57EB"/>
    <w:rsid w:val="00AF0E11"/>
    <w:rsid w:val="00AF0FDC"/>
    <w:rsid w:val="00AF2BCB"/>
    <w:rsid w:val="00AF4884"/>
    <w:rsid w:val="00AF4918"/>
    <w:rsid w:val="00AF4DE3"/>
    <w:rsid w:val="00AF685D"/>
    <w:rsid w:val="00AF7F52"/>
    <w:rsid w:val="00B00410"/>
    <w:rsid w:val="00B0131E"/>
    <w:rsid w:val="00B01992"/>
    <w:rsid w:val="00B022EB"/>
    <w:rsid w:val="00B02F15"/>
    <w:rsid w:val="00B0491F"/>
    <w:rsid w:val="00B04D77"/>
    <w:rsid w:val="00B0518E"/>
    <w:rsid w:val="00B06CDB"/>
    <w:rsid w:val="00B12461"/>
    <w:rsid w:val="00B1586D"/>
    <w:rsid w:val="00B159BC"/>
    <w:rsid w:val="00B15B77"/>
    <w:rsid w:val="00B16F9A"/>
    <w:rsid w:val="00B227E9"/>
    <w:rsid w:val="00B236D9"/>
    <w:rsid w:val="00B23FD4"/>
    <w:rsid w:val="00B25703"/>
    <w:rsid w:val="00B2583B"/>
    <w:rsid w:val="00B279D0"/>
    <w:rsid w:val="00B31E14"/>
    <w:rsid w:val="00B33C48"/>
    <w:rsid w:val="00B35511"/>
    <w:rsid w:val="00B35B90"/>
    <w:rsid w:val="00B35BEC"/>
    <w:rsid w:val="00B361DD"/>
    <w:rsid w:val="00B36715"/>
    <w:rsid w:val="00B374B0"/>
    <w:rsid w:val="00B37D86"/>
    <w:rsid w:val="00B40637"/>
    <w:rsid w:val="00B41692"/>
    <w:rsid w:val="00B4216B"/>
    <w:rsid w:val="00B43482"/>
    <w:rsid w:val="00B4366D"/>
    <w:rsid w:val="00B439FE"/>
    <w:rsid w:val="00B443CE"/>
    <w:rsid w:val="00B46C3C"/>
    <w:rsid w:val="00B47333"/>
    <w:rsid w:val="00B5198A"/>
    <w:rsid w:val="00B52094"/>
    <w:rsid w:val="00B54B35"/>
    <w:rsid w:val="00B55D92"/>
    <w:rsid w:val="00B57585"/>
    <w:rsid w:val="00B61331"/>
    <w:rsid w:val="00B61A0C"/>
    <w:rsid w:val="00B63989"/>
    <w:rsid w:val="00B65587"/>
    <w:rsid w:val="00B67746"/>
    <w:rsid w:val="00B67F8D"/>
    <w:rsid w:val="00B70352"/>
    <w:rsid w:val="00B72034"/>
    <w:rsid w:val="00B7347A"/>
    <w:rsid w:val="00B745A0"/>
    <w:rsid w:val="00B76136"/>
    <w:rsid w:val="00B7694E"/>
    <w:rsid w:val="00B76D3A"/>
    <w:rsid w:val="00B779DD"/>
    <w:rsid w:val="00B8087E"/>
    <w:rsid w:val="00B81917"/>
    <w:rsid w:val="00B81D06"/>
    <w:rsid w:val="00B821AE"/>
    <w:rsid w:val="00B836CB"/>
    <w:rsid w:val="00B84DFF"/>
    <w:rsid w:val="00B85145"/>
    <w:rsid w:val="00B85C64"/>
    <w:rsid w:val="00B8623F"/>
    <w:rsid w:val="00B8641F"/>
    <w:rsid w:val="00B869DE"/>
    <w:rsid w:val="00B87CF3"/>
    <w:rsid w:val="00B90406"/>
    <w:rsid w:val="00B9476C"/>
    <w:rsid w:val="00B96677"/>
    <w:rsid w:val="00B976A9"/>
    <w:rsid w:val="00B9786E"/>
    <w:rsid w:val="00B97F45"/>
    <w:rsid w:val="00BA0328"/>
    <w:rsid w:val="00BA2523"/>
    <w:rsid w:val="00BA4D76"/>
    <w:rsid w:val="00BA67D5"/>
    <w:rsid w:val="00BB396A"/>
    <w:rsid w:val="00BB4D58"/>
    <w:rsid w:val="00BB5D8C"/>
    <w:rsid w:val="00BB63FC"/>
    <w:rsid w:val="00BC22D3"/>
    <w:rsid w:val="00BC302D"/>
    <w:rsid w:val="00BC4E34"/>
    <w:rsid w:val="00BC5422"/>
    <w:rsid w:val="00BC6836"/>
    <w:rsid w:val="00BC6C4E"/>
    <w:rsid w:val="00BD018D"/>
    <w:rsid w:val="00BD0ADF"/>
    <w:rsid w:val="00BD29A2"/>
    <w:rsid w:val="00BD2E51"/>
    <w:rsid w:val="00BD34D9"/>
    <w:rsid w:val="00BD36D6"/>
    <w:rsid w:val="00BD460C"/>
    <w:rsid w:val="00BD4907"/>
    <w:rsid w:val="00BD78B0"/>
    <w:rsid w:val="00BE0F0E"/>
    <w:rsid w:val="00BE100F"/>
    <w:rsid w:val="00BE2CB0"/>
    <w:rsid w:val="00BE4AA0"/>
    <w:rsid w:val="00BE70F9"/>
    <w:rsid w:val="00BF2D62"/>
    <w:rsid w:val="00BF35C4"/>
    <w:rsid w:val="00BF4FA2"/>
    <w:rsid w:val="00BF5AAA"/>
    <w:rsid w:val="00C00D66"/>
    <w:rsid w:val="00C05168"/>
    <w:rsid w:val="00C0522A"/>
    <w:rsid w:val="00C1037C"/>
    <w:rsid w:val="00C12369"/>
    <w:rsid w:val="00C14068"/>
    <w:rsid w:val="00C1685A"/>
    <w:rsid w:val="00C1707C"/>
    <w:rsid w:val="00C1774F"/>
    <w:rsid w:val="00C2061C"/>
    <w:rsid w:val="00C20F52"/>
    <w:rsid w:val="00C23D92"/>
    <w:rsid w:val="00C23ECE"/>
    <w:rsid w:val="00C24463"/>
    <w:rsid w:val="00C262F6"/>
    <w:rsid w:val="00C30C37"/>
    <w:rsid w:val="00C31CF1"/>
    <w:rsid w:val="00C326DC"/>
    <w:rsid w:val="00C34A1B"/>
    <w:rsid w:val="00C35B3F"/>
    <w:rsid w:val="00C40915"/>
    <w:rsid w:val="00C4138F"/>
    <w:rsid w:val="00C41C82"/>
    <w:rsid w:val="00C42CAB"/>
    <w:rsid w:val="00C438A5"/>
    <w:rsid w:val="00C43BF7"/>
    <w:rsid w:val="00C44CBB"/>
    <w:rsid w:val="00C44F22"/>
    <w:rsid w:val="00C459FD"/>
    <w:rsid w:val="00C5159A"/>
    <w:rsid w:val="00C55687"/>
    <w:rsid w:val="00C557D9"/>
    <w:rsid w:val="00C560E5"/>
    <w:rsid w:val="00C612E4"/>
    <w:rsid w:val="00C61A26"/>
    <w:rsid w:val="00C632F2"/>
    <w:rsid w:val="00C63ABE"/>
    <w:rsid w:val="00C6555B"/>
    <w:rsid w:val="00C662AD"/>
    <w:rsid w:val="00C66AA7"/>
    <w:rsid w:val="00C70B23"/>
    <w:rsid w:val="00C71AC7"/>
    <w:rsid w:val="00C74BD5"/>
    <w:rsid w:val="00C74C4F"/>
    <w:rsid w:val="00C752F0"/>
    <w:rsid w:val="00C754FB"/>
    <w:rsid w:val="00C76C2A"/>
    <w:rsid w:val="00C86532"/>
    <w:rsid w:val="00C86C59"/>
    <w:rsid w:val="00C877A2"/>
    <w:rsid w:val="00C91063"/>
    <w:rsid w:val="00C91297"/>
    <w:rsid w:val="00C9392E"/>
    <w:rsid w:val="00C93E52"/>
    <w:rsid w:val="00C9598F"/>
    <w:rsid w:val="00C96853"/>
    <w:rsid w:val="00C96CC7"/>
    <w:rsid w:val="00CA17B3"/>
    <w:rsid w:val="00CA31C1"/>
    <w:rsid w:val="00CA34AA"/>
    <w:rsid w:val="00CA359E"/>
    <w:rsid w:val="00CA55F8"/>
    <w:rsid w:val="00CA5E47"/>
    <w:rsid w:val="00CA7DA0"/>
    <w:rsid w:val="00CB45CB"/>
    <w:rsid w:val="00CB4CAF"/>
    <w:rsid w:val="00CB5977"/>
    <w:rsid w:val="00CB60D8"/>
    <w:rsid w:val="00CB63F5"/>
    <w:rsid w:val="00CB7827"/>
    <w:rsid w:val="00CC101B"/>
    <w:rsid w:val="00CC2D92"/>
    <w:rsid w:val="00CC307B"/>
    <w:rsid w:val="00CC5611"/>
    <w:rsid w:val="00CD27DC"/>
    <w:rsid w:val="00CD27EB"/>
    <w:rsid w:val="00CD393F"/>
    <w:rsid w:val="00CD40A1"/>
    <w:rsid w:val="00CD4228"/>
    <w:rsid w:val="00CD757E"/>
    <w:rsid w:val="00CE233F"/>
    <w:rsid w:val="00CE29F7"/>
    <w:rsid w:val="00CE2D96"/>
    <w:rsid w:val="00CE51AA"/>
    <w:rsid w:val="00CE5620"/>
    <w:rsid w:val="00CE62CF"/>
    <w:rsid w:val="00CE6B4E"/>
    <w:rsid w:val="00CE7B92"/>
    <w:rsid w:val="00CF0D76"/>
    <w:rsid w:val="00CF26D7"/>
    <w:rsid w:val="00CF3714"/>
    <w:rsid w:val="00CF4389"/>
    <w:rsid w:val="00CF495E"/>
    <w:rsid w:val="00CF6D0B"/>
    <w:rsid w:val="00CF7528"/>
    <w:rsid w:val="00D01F35"/>
    <w:rsid w:val="00D02312"/>
    <w:rsid w:val="00D0369C"/>
    <w:rsid w:val="00D04C12"/>
    <w:rsid w:val="00D0777C"/>
    <w:rsid w:val="00D10339"/>
    <w:rsid w:val="00D11619"/>
    <w:rsid w:val="00D12BB2"/>
    <w:rsid w:val="00D12BE3"/>
    <w:rsid w:val="00D12EF5"/>
    <w:rsid w:val="00D14F05"/>
    <w:rsid w:val="00D152CA"/>
    <w:rsid w:val="00D15304"/>
    <w:rsid w:val="00D17662"/>
    <w:rsid w:val="00D20B9B"/>
    <w:rsid w:val="00D20C7D"/>
    <w:rsid w:val="00D2146D"/>
    <w:rsid w:val="00D2149F"/>
    <w:rsid w:val="00D21E0B"/>
    <w:rsid w:val="00D22DE0"/>
    <w:rsid w:val="00D22F96"/>
    <w:rsid w:val="00D24353"/>
    <w:rsid w:val="00D245CA"/>
    <w:rsid w:val="00D24718"/>
    <w:rsid w:val="00D24D60"/>
    <w:rsid w:val="00D25C14"/>
    <w:rsid w:val="00D266DF"/>
    <w:rsid w:val="00D2704B"/>
    <w:rsid w:val="00D31C0C"/>
    <w:rsid w:val="00D344B1"/>
    <w:rsid w:val="00D34766"/>
    <w:rsid w:val="00D35F43"/>
    <w:rsid w:val="00D36BC2"/>
    <w:rsid w:val="00D40016"/>
    <w:rsid w:val="00D45D0F"/>
    <w:rsid w:val="00D45DA5"/>
    <w:rsid w:val="00D45E7C"/>
    <w:rsid w:val="00D46AC2"/>
    <w:rsid w:val="00D46B05"/>
    <w:rsid w:val="00D46FC5"/>
    <w:rsid w:val="00D52F24"/>
    <w:rsid w:val="00D53217"/>
    <w:rsid w:val="00D546CA"/>
    <w:rsid w:val="00D549A1"/>
    <w:rsid w:val="00D55A51"/>
    <w:rsid w:val="00D55BDD"/>
    <w:rsid w:val="00D5636E"/>
    <w:rsid w:val="00D572BB"/>
    <w:rsid w:val="00D57F1D"/>
    <w:rsid w:val="00D603CF"/>
    <w:rsid w:val="00D61149"/>
    <w:rsid w:val="00D635A7"/>
    <w:rsid w:val="00D636E1"/>
    <w:rsid w:val="00D63B50"/>
    <w:rsid w:val="00D653B2"/>
    <w:rsid w:val="00D678E7"/>
    <w:rsid w:val="00D67F3B"/>
    <w:rsid w:val="00D706B6"/>
    <w:rsid w:val="00D711F7"/>
    <w:rsid w:val="00D717D9"/>
    <w:rsid w:val="00D71B82"/>
    <w:rsid w:val="00D71F82"/>
    <w:rsid w:val="00D7328C"/>
    <w:rsid w:val="00D73331"/>
    <w:rsid w:val="00D73CDB"/>
    <w:rsid w:val="00D73F2E"/>
    <w:rsid w:val="00D74047"/>
    <w:rsid w:val="00D74EF0"/>
    <w:rsid w:val="00D76FB9"/>
    <w:rsid w:val="00D80718"/>
    <w:rsid w:val="00D827E0"/>
    <w:rsid w:val="00D8451E"/>
    <w:rsid w:val="00D84E15"/>
    <w:rsid w:val="00D851C3"/>
    <w:rsid w:val="00D87859"/>
    <w:rsid w:val="00D9043C"/>
    <w:rsid w:val="00D92DCA"/>
    <w:rsid w:val="00D961F3"/>
    <w:rsid w:val="00D97B0A"/>
    <w:rsid w:val="00DA117C"/>
    <w:rsid w:val="00DA160E"/>
    <w:rsid w:val="00DA20AA"/>
    <w:rsid w:val="00DA2811"/>
    <w:rsid w:val="00DA571F"/>
    <w:rsid w:val="00DA5A45"/>
    <w:rsid w:val="00DA6E90"/>
    <w:rsid w:val="00DA6FEA"/>
    <w:rsid w:val="00DB1FC8"/>
    <w:rsid w:val="00DB213A"/>
    <w:rsid w:val="00DB40F1"/>
    <w:rsid w:val="00DB4C55"/>
    <w:rsid w:val="00DC063C"/>
    <w:rsid w:val="00DC0AC9"/>
    <w:rsid w:val="00DC1BD4"/>
    <w:rsid w:val="00DC27C9"/>
    <w:rsid w:val="00DC4340"/>
    <w:rsid w:val="00DC4F63"/>
    <w:rsid w:val="00DC5F5D"/>
    <w:rsid w:val="00DC6EA3"/>
    <w:rsid w:val="00DC7898"/>
    <w:rsid w:val="00DD3351"/>
    <w:rsid w:val="00DD3960"/>
    <w:rsid w:val="00DD4165"/>
    <w:rsid w:val="00DD4BD8"/>
    <w:rsid w:val="00DD587D"/>
    <w:rsid w:val="00DD5DF0"/>
    <w:rsid w:val="00DE045A"/>
    <w:rsid w:val="00DE3407"/>
    <w:rsid w:val="00DE41EC"/>
    <w:rsid w:val="00DE48A2"/>
    <w:rsid w:val="00DE4901"/>
    <w:rsid w:val="00DE4AF7"/>
    <w:rsid w:val="00DE5CFC"/>
    <w:rsid w:val="00DE5F1D"/>
    <w:rsid w:val="00DE6938"/>
    <w:rsid w:val="00DE6D81"/>
    <w:rsid w:val="00DE7518"/>
    <w:rsid w:val="00DF174A"/>
    <w:rsid w:val="00DF2410"/>
    <w:rsid w:val="00DF2D53"/>
    <w:rsid w:val="00DF32B2"/>
    <w:rsid w:val="00DF593B"/>
    <w:rsid w:val="00DF5997"/>
    <w:rsid w:val="00DF62DA"/>
    <w:rsid w:val="00DF7A92"/>
    <w:rsid w:val="00E0042F"/>
    <w:rsid w:val="00E02579"/>
    <w:rsid w:val="00E0272C"/>
    <w:rsid w:val="00E043AA"/>
    <w:rsid w:val="00E0560A"/>
    <w:rsid w:val="00E057D3"/>
    <w:rsid w:val="00E061E5"/>
    <w:rsid w:val="00E064EE"/>
    <w:rsid w:val="00E115B1"/>
    <w:rsid w:val="00E115C7"/>
    <w:rsid w:val="00E1164C"/>
    <w:rsid w:val="00E11C3D"/>
    <w:rsid w:val="00E132A8"/>
    <w:rsid w:val="00E142FD"/>
    <w:rsid w:val="00E14AA2"/>
    <w:rsid w:val="00E17622"/>
    <w:rsid w:val="00E20C20"/>
    <w:rsid w:val="00E22741"/>
    <w:rsid w:val="00E227F3"/>
    <w:rsid w:val="00E24E3D"/>
    <w:rsid w:val="00E3043F"/>
    <w:rsid w:val="00E30944"/>
    <w:rsid w:val="00E31B5F"/>
    <w:rsid w:val="00E31D88"/>
    <w:rsid w:val="00E34B44"/>
    <w:rsid w:val="00E37C1C"/>
    <w:rsid w:val="00E43324"/>
    <w:rsid w:val="00E45D85"/>
    <w:rsid w:val="00E45D98"/>
    <w:rsid w:val="00E4699C"/>
    <w:rsid w:val="00E52A08"/>
    <w:rsid w:val="00E52A81"/>
    <w:rsid w:val="00E534E0"/>
    <w:rsid w:val="00E5385A"/>
    <w:rsid w:val="00E5469B"/>
    <w:rsid w:val="00E55687"/>
    <w:rsid w:val="00E564DA"/>
    <w:rsid w:val="00E57716"/>
    <w:rsid w:val="00E57C43"/>
    <w:rsid w:val="00E6071B"/>
    <w:rsid w:val="00E618B0"/>
    <w:rsid w:val="00E65F59"/>
    <w:rsid w:val="00E6696E"/>
    <w:rsid w:val="00E66D9E"/>
    <w:rsid w:val="00E70E54"/>
    <w:rsid w:val="00E720CF"/>
    <w:rsid w:val="00E73604"/>
    <w:rsid w:val="00E73F6F"/>
    <w:rsid w:val="00E75088"/>
    <w:rsid w:val="00E76EF7"/>
    <w:rsid w:val="00E773FE"/>
    <w:rsid w:val="00E77868"/>
    <w:rsid w:val="00E80D77"/>
    <w:rsid w:val="00E83733"/>
    <w:rsid w:val="00E84CBB"/>
    <w:rsid w:val="00E8574E"/>
    <w:rsid w:val="00E9040C"/>
    <w:rsid w:val="00E91670"/>
    <w:rsid w:val="00E923EF"/>
    <w:rsid w:val="00E947FA"/>
    <w:rsid w:val="00E9556B"/>
    <w:rsid w:val="00E97305"/>
    <w:rsid w:val="00E97F4E"/>
    <w:rsid w:val="00EA01AC"/>
    <w:rsid w:val="00EA1174"/>
    <w:rsid w:val="00EA14B3"/>
    <w:rsid w:val="00EA384E"/>
    <w:rsid w:val="00EA41B7"/>
    <w:rsid w:val="00EA4E62"/>
    <w:rsid w:val="00EA5254"/>
    <w:rsid w:val="00EA6382"/>
    <w:rsid w:val="00EA69AA"/>
    <w:rsid w:val="00EA7003"/>
    <w:rsid w:val="00EA7A4B"/>
    <w:rsid w:val="00EB19DB"/>
    <w:rsid w:val="00EB37C2"/>
    <w:rsid w:val="00EB456C"/>
    <w:rsid w:val="00EB6430"/>
    <w:rsid w:val="00EB7140"/>
    <w:rsid w:val="00EB7B5C"/>
    <w:rsid w:val="00EC0C5D"/>
    <w:rsid w:val="00EC3982"/>
    <w:rsid w:val="00EC3E75"/>
    <w:rsid w:val="00EC554B"/>
    <w:rsid w:val="00ED03B7"/>
    <w:rsid w:val="00ED14A6"/>
    <w:rsid w:val="00ED1B09"/>
    <w:rsid w:val="00EE036D"/>
    <w:rsid w:val="00EE2CD9"/>
    <w:rsid w:val="00EE2DC1"/>
    <w:rsid w:val="00EE2F61"/>
    <w:rsid w:val="00EE3984"/>
    <w:rsid w:val="00EE5C97"/>
    <w:rsid w:val="00EE5D7E"/>
    <w:rsid w:val="00EF0110"/>
    <w:rsid w:val="00EF01AD"/>
    <w:rsid w:val="00EF3026"/>
    <w:rsid w:val="00EF4CCB"/>
    <w:rsid w:val="00F008CC"/>
    <w:rsid w:val="00F038C1"/>
    <w:rsid w:val="00F04AE4"/>
    <w:rsid w:val="00F06EAD"/>
    <w:rsid w:val="00F06EBD"/>
    <w:rsid w:val="00F0730C"/>
    <w:rsid w:val="00F075E8"/>
    <w:rsid w:val="00F076F6"/>
    <w:rsid w:val="00F1019D"/>
    <w:rsid w:val="00F1105F"/>
    <w:rsid w:val="00F145DB"/>
    <w:rsid w:val="00F14929"/>
    <w:rsid w:val="00F14DDD"/>
    <w:rsid w:val="00F15537"/>
    <w:rsid w:val="00F17B0B"/>
    <w:rsid w:val="00F20C3F"/>
    <w:rsid w:val="00F21875"/>
    <w:rsid w:val="00F22549"/>
    <w:rsid w:val="00F227C4"/>
    <w:rsid w:val="00F22872"/>
    <w:rsid w:val="00F255D1"/>
    <w:rsid w:val="00F25A0D"/>
    <w:rsid w:val="00F25D86"/>
    <w:rsid w:val="00F3033D"/>
    <w:rsid w:val="00F30742"/>
    <w:rsid w:val="00F31D23"/>
    <w:rsid w:val="00F3297A"/>
    <w:rsid w:val="00F33A5B"/>
    <w:rsid w:val="00F37472"/>
    <w:rsid w:val="00F40C6B"/>
    <w:rsid w:val="00F424C5"/>
    <w:rsid w:val="00F42D45"/>
    <w:rsid w:val="00F42E93"/>
    <w:rsid w:val="00F441C8"/>
    <w:rsid w:val="00F45B34"/>
    <w:rsid w:val="00F46F39"/>
    <w:rsid w:val="00F50AA2"/>
    <w:rsid w:val="00F50E16"/>
    <w:rsid w:val="00F5138F"/>
    <w:rsid w:val="00F51C80"/>
    <w:rsid w:val="00F55510"/>
    <w:rsid w:val="00F55A96"/>
    <w:rsid w:val="00F605D5"/>
    <w:rsid w:val="00F61FC3"/>
    <w:rsid w:val="00F646E8"/>
    <w:rsid w:val="00F6481A"/>
    <w:rsid w:val="00F6646A"/>
    <w:rsid w:val="00F66473"/>
    <w:rsid w:val="00F66B33"/>
    <w:rsid w:val="00F70B65"/>
    <w:rsid w:val="00F70FBA"/>
    <w:rsid w:val="00F714E5"/>
    <w:rsid w:val="00F71F5C"/>
    <w:rsid w:val="00F71FC5"/>
    <w:rsid w:val="00F72A4D"/>
    <w:rsid w:val="00F73567"/>
    <w:rsid w:val="00F74D07"/>
    <w:rsid w:val="00F803A5"/>
    <w:rsid w:val="00F80E1C"/>
    <w:rsid w:val="00F83B6D"/>
    <w:rsid w:val="00F85523"/>
    <w:rsid w:val="00F85FDC"/>
    <w:rsid w:val="00F878E8"/>
    <w:rsid w:val="00F925CC"/>
    <w:rsid w:val="00F92FFC"/>
    <w:rsid w:val="00F9379D"/>
    <w:rsid w:val="00F93BA9"/>
    <w:rsid w:val="00F944DC"/>
    <w:rsid w:val="00F95B7B"/>
    <w:rsid w:val="00F96A6A"/>
    <w:rsid w:val="00F973B8"/>
    <w:rsid w:val="00FA14B7"/>
    <w:rsid w:val="00FA1936"/>
    <w:rsid w:val="00FA1E0C"/>
    <w:rsid w:val="00FA25E6"/>
    <w:rsid w:val="00FA3C58"/>
    <w:rsid w:val="00FA3E1C"/>
    <w:rsid w:val="00FA43FC"/>
    <w:rsid w:val="00FA47D8"/>
    <w:rsid w:val="00FA4E71"/>
    <w:rsid w:val="00FA52BB"/>
    <w:rsid w:val="00FA6519"/>
    <w:rsid w:val="00FA69A1"/>
    <w:rsid w:val="00FA73D4"/>
    <w:rsid w:val="00FB2DC4"/>
    <w:rsid w:val="00FB3917"/>
    <w:rsid w:val="00FB397D"/>
    <w:rsid w:val="00FB41E6"/>
    <w:rsid w:val="00FB55E7"/>
    <w:rsid w:val="00FB6AD6"/>
    <w:rsid w:val="00FB7A7F"/>
    <w:rsid w:val="00FC24A3"/>
    <w:rsid w:val="00FC7D83"/>
    <w:rsid w:val="00FD0203"/>
    <w:rsid w:val="00FD2DE6"/>
    <w:rsid w:val="00FD3161"/>
    <w:rsid w:val="00FD3B37"/>
    <w:rsid w:val="00FD44AF"/>
    <w:rsid w:val="00FD557F"/>
    <w:rsid w:val="00FD5BFE"/>
    <w:rsid w:val="00FE3FA5"/>
    <w:rsid w:val="00FE4CBE"/>
    <w:rsid w:val="00FE7DD7"/>
    <w:rsid w:val="00FF2106"/>
    <w:rsid w:val="00FF25EE"/>
    <w:rsid w:val="00FF3D10"/>
    <w:rsid w:val="00FF5CBC"/>
    <w:rsid w:val="00FF7950"/>
    <w:rsid w:val="00FF79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7E8602"/>
  <w15:chartTrackingRefBased/>
  <w15:docId w15:val="{7CC30372-0CDE-4546-844F-F883A5888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149"/>
    <w:pPr>
      <w:spacing w:after="0" w:line="480" w:lineRule="auto"/>
      <w:jc w:val="both"/>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D61149"/>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D61149"/>
    <w:pPr>
      <w:keepNext/>
      <w:keepLines/>
      <w:spacing w:before="40"/>
      <w:outlineLvl w:val="1"/>
    </w:pPr>
    <w:rPr>
      <w:rFonts w:eastAsiaTheme="majorEastAsia" w:cstheme="majorBidi"/>
      <w:sz w:val="32"/>
      <w:szCs w:val="26"/>
    </w:rPr>
  </w:style>
  <w:style w:type="paragraph" w:styleId="Heading3">
    <w:name w:val="heading 3"/>
    <w:basedOn w:val="Normal"/>
    <w:next w:val="Normal"/>
    <w:link w:val="Heading3Char"/>
    <w:uiPriority w:val="9"/>
    <w:unhideWhenUsed/>
    <w:qFormat/>
    <w:rsid w:val="00AF685D"/>
    <w:pPr>
      <w:keepNext/>
      <w:keepLines/>
      <w:spacing w:before="40"/>
      <w:outlineLvl w:val="2"/>
    </w:pPr>
    <w:rPr>
      <w:rFonts w:eastAsiaTheme="majorEastAsia" w:cstheme="majorBidi"/>
      <w:b/>
      <w:sz w:val="26"/>
    </w:rPr>
  </w:style>
  <w:style w:type="paragraph" w:styleId="Heading4">
    <w:name w:val="heading 4"/>
    <w:basedOn w:val="Normal"/>
    <w:next w:val="Normal"/>
    <w:link w:val="Heading4Char"/>
    <w:uiPriority w:val="9"/>
    <w:unhideWhenUsed/>
    <w:qFormat/>
    <w:rsid w:val="00D61149"/>
    <w:pPr>
      <w:keepNext/>
      <w:keepLines/>
      <w:spacing w:before="40"/>
      <w:outlineLvl w:val="3"/>
    </w:pPr>
    <w:rPr>
      <w:rFonts w:eastAsiaTheme="majorEastAsia" w:cstheme="majorBidi"/>
      <w:i/>
      <w:iCs/>
    </w:rPr>
  </w:style>
  <w:style w:type="paragraph" w:styleId="Heading5">
    <w:name w:val="heading 5"/>
    <w:basedOn w:val="Normal"/>
    <w:next w:val="Normal"/>
    <w:link w:val="Heading5Char"/>
    <w:uiPriority w:val="9"/>
    <w:unhideWhenUsed/>
    <w:qFormat/>
    <w:rsid w:val="00AA20EC"/>
    <w:pPr>
      <w:keepNext/>
      <w:keepLines/>
      <w:spacing w:before="40"/>
      <w:outlineLvl w:val="4"/>
    </w:pPr>
    <w:rPr>
      <w:rFonts w:eastAsiaTheme="majorEastAsia" w:cstheme="majorBidi"/>
      <w:i/>
    </w:rPr>
  </w:style>
  <w:style w:type="paragraph" w:styleId="Heading6">
    <w:name w:val="heading 6"/>
    <w:basedOn w:val="Normal"/>
    <w:next w:val="Normal"/>
    <w:link w:val="Heading6Char"/>
    <w:uiPriority w:val="9"/>
    <w:unhideWhenUsed/>
    <w:rsid w:val="00D61149"/>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1149"/>
    <w:rPr>
      <w:rFonts w:ascii="Arial" w:eastAsiaTheme="majorEastAsia" w:hAnsi="Arial" w:cstheme="majorBidi"/>
      <w:sz w:val="32"/>
      <w:szCs w:val="32"/>
    </w:rPr>
  </w:style>
  <w:style w:type="character" w:customStyle="1" w:styleId="Heading2Char">
    <w:name w:val="Heading 2 Char"/>
    <w:basedOn w:val="DefaultParagraphFont"/>
    <w:link w:val="Heading2"/>
    <w:uiPriority w:val="9"/>
    <w:rsid w:val="00D61149"/>
    <w:rPr>
      <w:rFonts w:ascii="Arial" w:eastAsiaTheme="majorEastAsia" w:hAnsi="Arial" w:cstheme="majorBidi"/>
      <w:sz w:val="32"/>
      <w:szCs w:val="26"/>
    </w:rPr>
  </w:style>
  <w:style w:type="character" w:customStyle="1" w:styleId="Heading3Char">
    <w:name w:val="Heading 3 Char"/>
    <w:basedOn w:val="DefaultParagraphFont"/>
    <w:link w:val="Heading3"/>
    <w:uiPriority w:val="9"/>
    <w:rsid w:val="00AF685D"/>
    <w:rPr>
      <w:rFonts w:ascii="Arial" w:eastAsiaTheme="majorEastAsia" w:hAnsi="Arial" w:cstheme="majorBidi"/>
      <w:b/>
      <w:sz w:val="26"/>
      <w:szCs w:val="24"/>
    </w:rPr>
  </w:style>
  <w:style w:type="character" w:customStyle="1" w:styleId="Heading4Char">
    <w:name w:val="Heading 4 Char"/>
    <w:basedOn w:val="DefaultParagraphFont"/>
    <w:link w:val="Heading4"/>
    <w:uiPriority w:val="9"/>
    <w:rsid w:val="00D61149"/>
    <w:rPr>
      <w:rFonts w:ascii="Arial" w:eastAsiaTheme="majorEastAsia" w:hAnsi="Arial" w:cstheme="majorBidi"/>
      <w:i/>
      <w:iCs/>
      <w:sz w:val="24"/>
      <w:szCs w:val="24"/>
    </w:rPr>
  </w:style>
  <w:style w:type="character" w:customStyle="1" w:styleId="Heading5Char">
    <w:name w:val="Heading 5 Char"/>
    <w:basedOn w:val="DefaultParagraphFont"/>
    <w:link w:val="Heading5"/>
    <w:uiPriority w:val="9"/>
    <w:rsid w:val="00AA20EC"/>
    <w:rPr>
      <w:rFonts w:ascii="Arial" w:eastAsiaTheme="majorEastAsia" w:hAnsi="Arial" w:cstheme="majorBidi"/>
      <w:i/>
      <w:sz w:val="24"/>
      <w:szCs w:val="24"/>
    </w:rPr>
  </w:style>
  <w:style w:type="character" w:customStyle="1" w:styleId="Heading6Char">
    <w:name w:val="Heading 6 Char"/>
    <w:basedOn w:val="DefaultParagraphFont"/>
    <w:link w:val="Heading6"/>
    <w:uiPriority w:val="9"/>
    <w:rsid w:val="00D61149"/>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D61149"/>
    <w:pPr>
      <w:tabs>
        <w:tab w:val="center" w:pos="4513"/>
        <w:tab w:val="right" w:pos="9026"/>
      </w:tabs>
    </w:pPr>
  </w:style>
  <w:style w:type="character" w:customStyle="1" w:styleId="HeaderChar">
    <w:name w:val="Header Char"/>
    <w:basedOn w:val="DefaultParagraphFont"/>
    <w:link w:val="Header"/>
    <w:uiPriority w:val="99"/>
    <w:rsid w:val="00D61149"/>
    <w:rPr>
      <w:rFonts w:ascii="Arial" w:eastAsia="Times New Roman" w:hAnsi="Arial" w:cs="Times New Roman"/>
      <w:sz w:val="24"/>
      <w:szCs w:val="24"/>
    </w:rPr>
  </w:style>
  <w:style w:type="paragraph" w:styleId="Footer">
    <w:name w:val="footer"/>
    <w:basedOn w:val="Normal"/>
    <w:link w:val="FooterChar"/>
    <w:uiPriority w:val="99"/>
    <w:unhideWhenUsed/>
    <w:rsid w:val="00D61149"/>
    <w:pPr>
      <w:tabs>
        <w:tab w:val="center" w:pos="4513"/>
        <w:tab w:val="right" w:pos="9026"/>
      </w:tabs>
    </w:pPr>
  </w:style>
  <w:style w:type="character" w:customStyle="1" w:styleId="FooterChar">
    <w:name w:val="Footer Char"/>
    <w:basedOn w:val="DefaultParagraphFont"/>
    <w:link w:val="Footer"/>
    <w:uiPriority w:val="99"/>
    <w:rsid w:val="00D61149"/>
    <w:rPr>
      <w:rFonts w:ascii="Arial" w:eastAsia="Times New Roman" w:hAnsi="Arial" w:cs="Times New Roman"/>
      <w:sz w:val="24"/>
      <w:szCs w:val="24"/>
    </w:rPr>
  </w:style>
  <w:style w:type="character" w:styleId="CommentReference">
    <w:name w:val="annotation reference"/>
    <w:uiPriority w:val="99"/>
    <w:semiHidden/>
    <w:rsid w:val="00D61149"/>
    <w:rPr>
      <w:sz w:val="16"/>
      <w:szCs w:val="16"/>
    </w:rPr>
  </w:style>
  <w:style w:type="paragraph" w:styleId="CommentText">
    <w:name w:val="annotation text"/>
    <w:basedOn w:val="Normal"/>
    <w:link w:val="CommentTextChar"/>
    <w:uiPriority w:val="99"/>
    <w:rsid w:val="00D61149"/>
    <w:rPr>
      <w:szCs w:val="20"/>
    </w:rPr>
  </w:style>
  <w:style w:type="character" w:customStyle="1" w:styleId="CommentTextChar">
    <w:name w:val="Comment Text Char"/>
    <w:basedOn w:val="DefaultParagraphFont"/>
    <w:link w:val="CommentText"/>
    <w:uiPriority w:val="99"/>
    <w:rsid w:val="00D61149"/>
    <w:rPr>
      <w:rFonts w:ascii="Arial" w:eastAsia="Times New Roman" w:hAnsi="Arial" w:cs="Times New Roman"/>
      <w:sz w:val="24"/>
      <w:szCs w:val="20"/>
    </w:rPr>
  </w:style>
  <w:style w:type="character" w:styleId="Hyperlink">
    <w:name w:val="Hyperlink"/>
    <w:basedOn w:val="DefaultParagraphFont"/>
    <w:uiPriority w:val="99"/>
    <w:rsid w:val="00D61149"/>
    <w:rPr>
      <w:color w:val="0563C1" w:themeColor="hyperlink"/>
      <w:u w:val="single"/>
    </w:rPr>
  </w:style>
  <w:style w:type="paragraph" w:styleId="BalloonText">
    <w:name w:val="Balloon Text"/>
    <w:basedOn w:val="Normal"/>
    <w:link w:val="BalloonTextChar"/>
    <w:uiPriority w:val="99"/>
    <w:semiHidden/>
    <w:unhideWhenUsed/>
    <w:rsid w:val="00D611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149"/>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D61149"/>
    <w:rPr>
      <w:b/>
      <w:bCs/>
    </w:rPr>
  </w:style>
  <w:style w:type="character" w:customStyle="1" w:styleId="CommentSubjectChar">
    <w:name w:val="Comment Subject Char"/>
    <w:basedOn w:val="CommentTextChar"/>
    <w:link w:val="CommentSubject"/>
    <w:uiPriority w:val="99"/>
    <w:semiHidden/>
    <w:rsid w:val="00D61149"/>
    <w:rPr>
      <w:rFonts w:ascii="Arial" w:eastAsia="Times New Roman" w:hAnsi="Arial" w:cs="Times New Roman"/>
      <w:b/>
      <w:bCs/>
      <w:sz w:val="24"/>
      <w:szCs w:val="20"/>
    </w:rPr>
  </w:style>
  <w:style w:type="paragraph" w:styleId="Title">
    <w:name w:val="Title"/>
    <w:basedOn w:val="Heading1"/>
    <w:next w:val="Normal"/>
    <w:link w:val="TitleChar"/>
    <w:uiPriority w:val="10"/>
    <w:qFormat/>
    <w:rsid w:val="00D61149"/>
    <w:pPr>
      <w:contextualSpacing/>
    </w:pPr>
    <w:rPr>
      <w:spacing w:val="-10"/>
      <w:kern w:val="28"/>
      <w:sz w:val="56"/>
      <w:szCs w:val="56"/>
    </w:rPr>
  </w:style>
  <w:style w:type="character" w:customStyle="1" w:styleId="TitleChar">
    <w:name w:val="Title Char"/>
    <w:basedOn w:val="DefaultParagraphFont"/>
    <w:link w:val="Title"/>
    <w:uiPriority w:val="10"/>
    <w:rsid w:val="00D61149"/>
    <w:rPr>
      <w:rFonts w:ascii="Arial" w:eastAsiaTheme="majorEastAsia" w:hAnsi="Arial" w:cstheme="majorBidi"/>
      <w:spacing w:val="-10"/>
      <w:kern w:val="28"/>
      <w:sz w:val="56"/>
      <w:szCs w:val="56"/>
    </w:rPr>
  </w:style>
  <w:style w:type="paragraph" w:styleId="TOC1">
    <w:name w:val="toc 1"/>
    <w:basedOn w:val="Normal"/>
    <w:next w:val="Normal"/>
    <w:autoRedefine/>
    <w:uiPriority w:val="39"/>
    <w:unhideWhenUsed/>
    <w:rsid w:val="00D61149"/>
    <w:pPr>
      <w:tabs>
        <w:tab w:val="right" w:leader="dot" w:pos="8494"/>
      </w:tabs>
      <w:spacing w:after="100"/>
    </w:pPr>
  </w:style>
  <w:style w:type="paragraph" w:styleId="TOCHeading">
    <w:name w:val="TOC Heading"/>
    <w:basedOn w:val="Heading1"/>
    <w:next w:val="Normal"/>
    <w:uiPriority w:val="39"/>
    <w:unhideWhenUsed/>
    <w:qFormat/>
    <w:rsid w:val="00D61149"/>
    <w:pPr>
      <w:spacing w:line="259" w:lineRule="auto"/>
      <w:jc w:val="left"/>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D61149"/>
    <w:pPr>
      <w:spacing w:after="100" w:line="259" w:lineRule="auto"/>
      <w:ind w:left="220"/>
      <w:jc w:val="left"/>
    </w:pPr>
    <w:rPr>
      <w:rFonts w:eastAsiaTheme="minorEastAsia"/>
      <w:sz w:val="22"/>
      <w:szCs w:val="22"/>
      <w:lang w:val="en-US"/>
    </w:rPr>
  </w:style>
  <w:style w:type="paragraph" w:styleId="TOC3">
    <w:name w:val="toc 3"/>
    <w:basedOn w:val="Normal"/>
    <w:next w:val="Normal"/>
    <w:autoRedefine/>
    <w:uiPriority w:val="39"/>
    <w:unhideWhenUsed/>
    <w:rsid w:val="00D61149"/>
    <w:pPr>
      <w:spacing w:after="100" w:line="259" w:lineRule="auto"/>
      <w:ind w:left="440"/>
      <w:jc w:val="left"/>
    </w:pPr>
    <w:rPr>
      <w:rFonts w:eastAsiaTheme="minorEastAsia"/>
      <w:sz w:val="22"/>
      <w:szCs w:val="22"/>
      <w:lang w:val="en-US"/>
    </w:rPr>
  </w:style>
  <w:style w:type="paragraph" w:customStyle="1" w:styleId="Titlepage">
    <w:name w:val="Title page"/>
    <w:next w:val="Normal"/>
    <w:link w:val="TitlepageChar"/>
    <w:qFormat/>
    <w:rsid w:val="00D61149"/>
    <w:pPr>
      <w:spacing w:line="480" w:lineRule="auto"/>
      <w:jc w:val="center"/>
    </w:pPr>
    <w:rPr>
      <w:rFonts w:ascii="Arial" w:eastAsiaTheme="majorEastAsia" w:hAnsi="Arial" w:cs="Arial"/>
      <w:b/>
      <w:bCs/>
      <w:color w:val="1F3864" w:themeColor="accent1" w:themeShade="80"/>
      <w:sz w:val="48"/>
      <w:szCs w:val="48"/>
    </w:rPr>
  </w:style>
  <w:style w:type="paragraph" w:styleId="TOC9">
    <w:name w:val="toc 9"/>
    <w:basedOn w:val="Normal"/>
    <w:next w:val="Normal"/>
    <w:autoRedefine/>
    <w:uiPriority w:val="39"/>
    <w:unhideWhenUsed/>
    <w:rsid w:val="00D61149"/>
    <w:pPr>
      <w:spacing w:after="100"/>
      <w:ind w:left="1920"/>
    </w:pPr>
  </w:style>
  <w:style w:type="character" w:customStyle="1" w:styleId="TitlepageChar">
    <w:name w:val="Title page Char"/>
    <w:basedOn w:val="Heading1Char"/>
    <w:link w:val="Titlepage"/>
    <w:rsid w:val="00D61149"/>
    <w:rPr>
      <w:rFonts w:ascii="Arial" w:eastAsiaTheme="majorEastAsia" w:hAnsi="Arial" w:cs="Arial"/>
      <w:b/>
      <w:bCs/>
      <w:color w:val="1F3864" w:themeColor="accent1" w:themeShade="80"/>
      <w:sz w:val="48"/>
      <w:szCs w:val="48"/>
    </w:rPr>
  </w:style>
  <w:style w:type="paragraph" w:styleId="NormalWeb">
    <w:name w:val="Normal (Web)"/>
    <w:basedOn w:val="Normal"/>
    <w:uiPriority w:val="99"/>
    <w:semiHidden/>
    <w:unhideWhenUsed/>
    <w:rsid w:val="00D61149"/>
    <w:pPr>
      <w:spacing w:before="100" w:beforeAutospacing="1" w:after="100" w:afterAutospacing="1" w:line="240" w:lineRule="auto"/>
      <w:jc w:val="left"/>
    </w:pPr>
    <w:rPr>
      <w:rFonts w:ascii="Times New Roman" w:hAnsi="Times New Roman"/>
      <w:lang w:eastAsia="en-GB"/>
    </w:rPr>
  </w:style>
  <w:style w:type="paragraph" w:styleId="Subtitle">
    <w:name w:val="Subtitle"/>
    <w:basedOn w:val="Normal"/>
    <w:next w:val="Normal"/>
    <w:link w:val="SubtitleChar"/>
    <w:uiPriority w:val="11"/>
    <w:qFormat/>
    <w:rsid w:val="00D61149"/>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61149"/>
    <w:rPr>
      <w:rFonts w:ascii="Arial" w:eastAsiaTheme="minorEastAsia" w:hAnsi="Arial"/>
      <w:color w:val="5A5A5A" w:themeColor="text1" w:themeTint="A5"/>
      <w:spacing w:val="15"/>
    </w:rPr>
  </w:style>
  <w:style w:type="paragraph" w:styleId="Caption">
    <w:name w:val="caption"/>
    <w:basedOn w:val="Normal"/>
    <w:next w:val="Normal"/>
    <w:uiPriority w:val="35"/>
    <w:unhideWhenUsed/>
    <w:qFormat/>
    <w:rsid w:val="00243A2F"/>
    <w:pPr>
      <w:spacing w:after="200" w:line="240" w:lineRule="auto"/>
    </w:pPr>
    <w:rPr>
      <w:rFonts w:eastAsiaTheme="minorHAnsi" w:cstheme="minorBidi"/>
      <w:iCs/>
      <w:szCs w:val="18"/>
    </w:rPr>
  </w:style>
  <w:style w:type="paragraph" w:styleId="ListParagraph">
    <w:name w:val="List Paragraph"/>
    <w:basedOn w:val="Normal"/>
    <w:uiPriority w:val="34"/>
    <w:qFormat/>
    <w:rsid w:val="00D61149"/>
    <w:pPr>
      <w:spacing w:after="160"/>
      <w:ind w:left="720"/>
      <w:contextualSpacing/>
    </w:pPr>
    <w:rPr>
      <w:rFonts w:eastAsiaTheme="minorHAnsi" w:cstheme="minorBidi"/>
      <w:szCs w:val="22"/>
    </w:rPr>
  </w:style>
  <w:style w:type="character" w:styleId="UnresolvedMention">
    <w:name w:val="Unresolved Mention"/>
    <w:basedOn w:val="DefaultParagraphFont"/>
    <w:uiPriority w:val="99"/>
    <w:semiHidden/>
    <w:unhideWhenUsed/>
    <w:rsid w:val="00D61149"/>
    <w:rPr>
      <w:color w:val="605E5C"/>
      <w:shd w:val="clear" w:color="auto" w:fill="E1DFDD"/>
    </w:rPr>
  </w:style>
  <w:style w:type="paragraph" w:styleId="Revision">
    <w:name w:val="Revision"/>
    <w:hidden/>
    <w:uiPriority w:val="99"/>
    <w:semiHidden/>
    <w:rsid w:val="00D61149"/>
    <w:pPr>
      <w:spacing w:after="0" w:line="240" w:lineRule="auto"/>
    </w:pPr>
    <w:rPr>
      <w:rFonts w:ascii="Arial" w:hAnsi="Arial"/>
      <w:sz w:val="24"/>
    </w:rPr>
  </w:style>
  <w:style w:type="character" w:styleId="FollowedHyperlink">
    <w:name w:val="FollowedHyperlink"/>
    <w:basedOn w:val="DefaultParagraphFont"/>
    <w:uiPriority w:val="99"/>
    <w:semiHidden/>
    <w:unhideWhenUsed/>
    <w:rsid w:val="00D61149"/>
    <w:rPr>
      <w:color w:val="954F72" w:themeColor="followedHyperlink"/>
      <w:u w:val="single"/>
    </w:rPr>
  </w:style>
  <w:style w:type="character" w:styleId="Strong">
    <w:name w:val="Strong"/>
    <w:basedOn w:val="DefaultParagraphFont"/>
    <w:uiPriority w:val="22"/>
    <w:qFormat/>
    <w:rsid w:val="00D61149"/>
    <w:rPr>
      <w:b/>
      <w:bCs/>
    </w:rPr>
  </w:style>
  <w:style w:type="paragraph" w:styleId="NoSpacing">
    <w:name w:val="No Spacing"/>
    <w:link w:val="NoSpacingChar"/>
    <w:uiPriority w:val="1"/>
    <w:qFormat/>
    <w:rsid w:val="00D61149"/>
    <w:pPr>
      <w:spacing w:after="0" w:line="240" w:lineRule="auto"/>
    </w:pPr>
    <w:rPr>
      <w:rFonts w:ascii="Arial" w:hAnsi="Arial"/>
      <w:sz w:val="24"/>
    </w:rPr>
  </w:style>
  <w:style w:type="table" w:styleId="TableGrid">
    <w:name w:val="Table Grid"/>
    <w:basedOn w:val="TableNormal"/>
    <w:uiPriority w:val="39"/>
    <w:rsid w:val="00D611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unhideWhenUsed/>
    <w:rsid w:val="00D61149"/>
    <w:rPr>
      <w:color w:val="605E5C"/>
      <w:shd w:val="clear" w:color="auto" w:fill="E1DFDD"/>
    </w:rPr>
  </w:style>
  <w:style w:type="character" w:customStyle="1" w:styleId="Mention1">
    <w:name w:val="Mention1"/>
    <w:basedOn w:val="DefaultParagraphFont"/>
    <w:uiPriority w:val="99"/>
    <w:unhideWhenUsed/>
    <w:rsid w:val="00D61149"/>
    <w:rPr>
      <w:color w:val="2B579A"/>
      <w:shd w:val="clear" w:color="auto" w:fill="E1DFDD"/>
    </w:rPr>
  </w:style>
  <w:style w:type="paragraph" w:styleId="HTMLPreformatted">
    <w:name w:val="HTML Preformatted"/>
    <w:basedOn w:val="Normal"/>
    <w:link w:val="HTMLPreformattedChar"/>
    <w:uiPriority w:val="99"/>
    <w:unhideWhenUsed/>
    <w:rsid w:val="00D61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D61149"/>
    <w:rPr>
      <w:rFonts w:ascii="Courier New" w:eastAsia="Times New Roman" w:hAnsi="Courier New" w:cs="Courier New"/>
      <w:sz w:val="20"/>
      <w:szCs w:val="20"/>
      <w:lang w:eastAsia="en-GB"/>
    </w:rPr>
  </w:style>
  <w:style w:type="character" w:styleId="PlaceholderText">
    <w:name w:val="Placeholder Text"/>
    <w:basedOn w:val="DefaultParagraphFont"/>
    <w:uiPriority w:val="99"/>
    <w:semiHidden/>
    <w:rsid w:val="00D61149"/>
    <w:rPr>
      <w:color w:val="808080"/>
    </w:rPr>
  </w:style>
  <w:style w:type="character" w:customStyle="1" w:styleId="UnresolvedMention2">
    <w:name w:val="Unresolved Mention2"/>
    <w:basedOn w:val="DefaultParagraphFont"/>
    <w:uiPriority w:val="99"/>
    <w:unhideWhenUsed/>
    <w:rsid w:val="00D61149"/>
    <w:rPr>
      <w:color w:val="605E5C"/>
      <w:shd w:val="clear" w:color="auto" w:fill="E1DFDD"/>
    </w:rPr>
  </w:style>
  <w:style w:type="character" w:customStyle="1" w:styleId="Mention2">
    <w:name w:val="Mention2"/>
    <w:basedOn w:val="DefaultParagraphFont"/>
    <w:uiPriority w:val="99"/>
    <w:unhideWhenUsed/>
    <w:rsid w:val="00D61149"/>
    <w:rPr>
      <w:color w:val="2B579A"/>
      <w:shd w:val="clear" w:color="auto" w:fill="E1DFDD"/>
    </w:rPr>
  </w:style>
  <w:style w:type="paragraph" w:styleId="TableofFigures">
    <w:name w:val="table of figures"/>
    <w:basedOn w:val="Normal"/>
    <w:next w:val="Normal"/>
    <w:uiPriority w:val="99"/>
    <w:unhideWhenUsed/>
    <w:rsid w:val="00D61149"/>
    <w:rPr>
      <w:rFonts w:eastAsiaTheme="minorHAnsi" w:cstheme="minorBidi"/>
    </w:rPr>
  </w:style>
  <w:style w:type="character" w:styleId="Emphasis">
    <w:name w:val="Emphasis"/>
    <w:basedOn w:val="DefaultParagraphFont"/>
    <w:uiPriority w:val="20"/>
    <w:qFormat/>
    <w:rsid w:val="00D61149"/>
    <w:rPr>
      <w:i/>
      <w:iCs/>
    </w:rPr>
  </w:style>
  <w:style w:type="paragraph" w:customStyle="1" w:styleId="EndNoteBibliographyTitle">
    <w:name w:val="EndNote Bibliography Title"/>
    <w:basedOn w:val="Normal"/>
    <w:link w:val="EndNoteBibliographyTitleChar"/>
    <w:rsid w:val="00D61149"/>
    <w:pPr>
      <w:jc w:val="center"/>
    </w:pPr>
    <w:rPr>
      <w:rFonts w:ascii="Calibri" w:eastAsiaTheme="minorHAnsi" w:hAnsi="Calibri" w:cs="Calibri"/>
      <w:noProof/>
      <w:szCs w:val="22"/>
      <w:lang w:val="en-US"/>
    </w:rPr>
  </w:style>
  <w:style w:type="character" w:customStyle="1" w:styleId="EndNoteBibliographyTitleChar">
    <w:name w:val="EndNote Bibliography Title Char"/>
    <w:basedOn w:val="DefaultParagraphFont"/>
    <w:link w:val="EndNoteBibliographyTitle"/>
    <w:rsid w:val="00D61149"/>
    <w:rPr>
      <w:rFonts w:ascii="Calibri" w:hAnsi="Calibri" w:cs="Calibri"/>
      <w:noProof/>
      <w:sz w:val="24"/>
      <w:lang w:val="en-US"/>
    </w:rPr>
  </w:style>
  <w:style w:type="paragraph" w:customStyle="1" w:styleId="EndNoteBibliography">
    <w:name w:val="EndNote Bibliography"/>
    <w:basedOn w:val="Normal"/>
    <w:link w:val="EndNoteBibliographyChar"/>
    <w:rsid w:val="00D61149"/>
    <w:pPr>
      <w:spacing w:after="160" w:line="240" w:lineRule="auto"/>
    </w:pPr>
    <w:rPr>
      <w:rFonts w:ascii="Calibri" w:eastAsiaTheme="minorHAnsi" w:hAnsi="Calibri" w:cs="Calibri"/>
      <w:noProof/>
      <w:szCs w:val="22"/>
      <w:lang w:val="en-US"/>
    </w:rPr>
  </w:style>
  <w:style w:type="character" w:customStyle="1" w:styleId="EndNoteBibliographyChar">
    <w:name w:val="EndNote Bibliography Char"/>
    <w:basedOn w:val="DefaultParagraphFont"/>
    <w:link w:val="EndNoteBibliography"/>
    <w:rsid w:val="00D61149"/>
    <w:rPr>
      <w:rFonts w:ascii="Calibri" w:hAnsi="Calibri" w:cs="Calibri"/>
      <w:noProof/>
      <w:sz w:val="24"/>
      <w:lang w:val="en-US"/>
    </w:rPr>
  </w:style>
  <w:style w:type="paragraph" w:customStyle="1" w:styleId="MDPI21heading1">
    <w:name w:val="MDPI_2.1_heading1"/>
    <w:rsid w:val="00D61149"/>
    <w:pPr>
      <w:adjustRightInd w:val="0"/>
      <w:snapToGrid w:val="0"/>
      <w:spacing w:before="240" w:after="60" w:line="228" w:lineRule="auto"/>
      <w:ind w:left="2608"/>
      <w:outlineLvl w:val="0"/>
    </w:pPr>
    <w:rPr>
      <w:rFonts w:ascii="Palatino Linotype" w:eastAsia="Times New Roman" w:hAnsi="Palatino Linotype" w:cs="Times New Roman"/>
      <w:b/>
      <w:color w:val="000000"/>
      <w:sz w:val="20"/>
      <w:lang w:val="en-US" w:eastAsia="de-DE" w:bidi="en-US"/>
    </w:rPr>
  </w:style>
  <w:style w:type="paragraph" w:customStyle="1" w:styleId="TableHeading">
    <w:name w:val="Table Heading"/>
    <w:basedOn w:val="NoSpacing"/>
    <w:link w:val="TableHeadingChar"/>
    <w:qFormat/>
    <w:rsid w:val="00D61149"/>
    <w:pPr>
      <w:jc w:val="center"/>
    </w:pPr>
    <w:rPr>
      <w:b/>
      <w:bCs/>
    </w:rPr>
  </w:style>
  <w:style w:type="character" w:customStyle="1" w:styleId="NoSpacingChar">
    <w:name w:val="No Spacing Char"/>
    <w:basedOn w:val="DefaultParagraphFont"/>
    <w:link w:val="NoSpacing"/>
    <w:uiPriority w:val="1"/>
    <w:rsid w:val="00D61149"/>
    <w:rPr>
      <w:rFonts w:ascii="Arial" w:hAnsi="Arial"/>
      <w:sz w:val="24"/>
    </w:rPr>
  </w:style>
  <w:style w:type="character" w:customStyle="1" w:styleId="TableHeadingChar">
    <w:name w:val="Table Heading Char"/>
    <w:basedOn w:val="NoSpacingChar"/>
    <w:link w:val="TableHeading"/>
    <w:rsid w:val="00D61149"/>
    <w:rPr>
      <w:rFonts w:ascii="Arial" w:hAnsi="Arial"/>
      <w:b/>
      <w:bCs/>
      <w:sz w:val="24"/>
    </w:rPr>
  </w:style>
  <w:style w:type="paragraph" w:styleId="TOC4">
    <w:name w:val="toc 4"/>
    <w:basedOn w:val="Normal"/>
    <w:next w:val="Normal"/>
    <w:autoRedefine/>
    <w:uiPriority w:val="39"/>
    <w:unhideWhenUsed/>
    <w:rsid w:val="00D61149"/>
    <w:pPr>
      <w:tabs>
        <w:tab w:val="right" w:leader="dot" w:pos="8494"/>
      </w:tabs>
      <w:spacing w:after="100" w:line="259" w:lineRule="auto"/>
      <w:ind w:left="660"/>
      <w:jc w:val="left"/>
    </w:pPr>
    <w:rPr>
      <w:rFonts w:eastAsiaTheme="minorEastAsia" w:cstheme="minorBidi"/>
      <w:sz w:val="22"/>
      <w:szCs w:val="22"/>
      <w:lang w:eastAsia="en-GB"/>
    </w:rPr>
  </w:style>
  <w:style w:type="paragraph" w:styleId="TOC5">
    <w:name w:val="toc 5"/>
    <w:basedOn w:val="Normal"/>
    <w:next w:val="Normal"/>
    <w:autoRedefine/>
    <w:uiPriority w:val="39"/>
    <w:unhideWhenUsed/>
    <w:rsid w:val="00D61149"/>
    <w:pPr>
      <w:spacing w:after="100" w:line="259" w:lineRule="auto"/>
      <w:ind w:left="880"/>
      <w:jc w:val="left"/>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D61149"/>
    <w:pPr>
      <w:spacing w:after="100" w:line="259" w:lineRule="auto"/>
      <w:ind w:left="1100"/>
      <w:jc w:val="left"/>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D61149"/>
    <w:pPr>
      <w:spacing w:after="100" w:line="259" w:lineRule="auto"/>
      <w:ind w:left="1320"/>
      <w:jc w:val="left"/>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D61149"/>
    <w:pPr>
      <w:spacing w:after="100" w:line="259" w:lineRule="auto"/>
      <w:ind w:left="1540"/>
      <w:jc w:val="left"/>
    </w:pPr>
    <w:rPr>
      <w:rFonts w:asciiTheme="minorHAnsi" w:eastAsiaTheme="minorEastAsia" w:hAnsiTheme="minorHAnsi" w:cstheme="minorBidi"/>
      <w:sz w:val="22"/>
      <w:szCs w:val="22"/>
      <w:lang w:eastAsia="en-GB"/>
    </w:rPr>
  </w:style>
  <w:style w:type="paragraph" w:customStyle="1" w:styleId="Style1">
    <w:name w:val="Style1"/>
    <w:basedOn w:val="Normal"/>
    <w:link w:val="Style1Char"/>
    <w:qFormat/>
    <w:rsid w:val="00D61149"/>
    <w:pPr>
      <w:spacing w:line="240" w:lineRule="auto"/>
      <w:jc w:val="center"/>
    </w:pPr>
    <w:rPr>
      <w:spacing w:val="-10"/>
      <w:kern w:val="28"/>
      <w:sz w:val="56"/>
    </w:rPr>
  </w:style>
  <w:style w:type="character" w:customStyle="1" w:styleId="Style1Char">
    <w:name w:val="Style1 Char"/>
    <w:basedOn w:val="TitleChar"/>
    <w:link w:val="Style1"/>
    <w:rsid w:val="00D61149"/>
    <w:rPr>
      <w:rFonts w:ascii="Arial" w:eastAsia="Times New Roman" w:hAnsi="Arial" w:cs="Times New Roman"/>
      <w:spacing w:val="-10"/>
      <w:kern w:val="28"/>
      <w:sz w:val="56"/>
      <w:szCs w:val="24"/>
    </w:rPr>
  </w:style>
  <w:style w:type="paragraph" w:customStyle="1" w:styleId="Keyword">
    <w:name w:val="Keyword"/>
    <w:basedOn w:val="Normal"/>
    <w:qFormat/>
    <w:rsid w:val="00D61149"/>
    <w:rPr>
      <w:sz w:val="28"/>
    </w:rPr>
  </w:style>
  <w:style w:type="paragraph" w:customStyle="1" w:styleId="Captionwithouttitle">
    <w:name w:val="Caption without title"/>
    <w:basedOn w:val="Caption"/>
    <w:next w:val="Normal"/>
    <w:qFormat/>
    <w:rsid w:val="00D61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261748">
      <w:bodyDiv w:val="1"/>
      <w:marLeft w:val="0"/>
      <w:marRight w:val="0"/>
      <w:marTop w:val="0"/>
      <w:marBottom w:val="0"/>
      <w:divBdr>
        <w:top w:val="none" w:sz="0" w:space="0" w:color="auto"/>
        <w:left w:val="none" w:sz="0" w:space="0" w:color="auto"/>
        <w:bottom w:val="none" w:sz="0" w:space="0" w:color="auto"/>
        <w:right w:val="none" w:sz="0" w:space="0" w:color="auto"/>
      </w:divBdr>
    </w:div>
    <w:div w:id="233274066">
      <w:bodyDiv w:val="1"/>
      <w:marLeft w:val="0"/>
      <w:marRight w:val="0"/>
      <w:marTop w:val="0"/>
      <w:marBottom w:val="0"/>
      <w:divBdr>
        <w:top w:val="none" w:sz="0" w:space="0" w:color="auto"/>
        <w:left w:val="none" w:sz="0" w:space="0" w:color="auto"/>
        <w:bottom w:val="none" w:sz="0" w:space="0" w:color="auto"/>
        <w:right w:val="none" w:sz="0" w:space="0" w:color="auto"/>
      </w:divBdr>
    </w:div>
    <w:div w:id="478157194">
      <w:bodyDiv w:val="1"/>
      <w:marLeft w:val="0"/>
      <w:marRight w:val="0"/>
      <w:marTop w:val="0"/>
      <w:marBottom w:val="0"/>
      <w:divBdr>
        <w:top w:val="none" w:sz="0" w:space="0" w:color="auto"/>
        <w:left w:val="none" w:sz="0" w:space="0" w:color="auto"/>
        <w:bottom w:val="none" w:sz="0" w:space="0" w:color="auto"/>
        <w:right w:val="none" w:sz="0" w:space="0" w:color="auto"/>
      </w:divBdr>
    </w:div>
    <w:div w:id="569536171">
      <w:bodyDiv w:val="1"/>
      <w:marLeft w:val="0"/>
      <w:marRight w:val="0"/>
      <w:marTop w:val="0"/>
      <w:marBottom w:val="0"/>
      <w:divBdr>
        <w:top w:val="none" w:sz="0" w:space="0" w:color="auto"/>
        <w:left w:val="none" w:sz="0" w:space="0" w:color="auto"/>
        <w:bottom w:val="none" w:sz="0" w:space="0" w:color="auto"/>
        <w:right w:val="none" w:sz="0" w:space="0" w:color="auto"/>
      </w:divBdr>
    </w:div>
    <w:div w:id="1259831177">
      <w:bodyDiv w:val="1"/>
      <w:marLeft w:val="0"/>
      <w:marRight w:val="0"/>
      <w:marTop w:val="0"/>
      <w:marBottom w:val="0"/>
      <w:divBdr>
        <w:top w:val="none" w:sz="0" w:space="0" w:color="auto"/>
        <w:left w:val="none" w:sz="0" w:space="0" w:color="auto"/>
        <w:bottom w:val="none" w:sz="0" w:space="0" w:color="auto"/>
        <w:right w:val="none" w:sz="0" w:space="0" w:color="auto"/>
      </w:divBdr>
    </w:div>
    <w:div w:id="1290090472">
      <w:bodyDiv w:val="1"/>
      <w:marLeft w:val="0"/>
      <w:marRight w:val="0"/>
      <w:marTop w:val="0"/>
      <w:marBottom w:val="0"/>
      <w:divBdr>
        <w:top w:val="none" w:sz="0" w:space="0" w:color="auto"/>
        <w:left w:val="none" w:sz="0" w:space="0" w:color="auto"/>
        <w:bottom w:val="none" w:sz="0" w:space="0" w:color="auto"/>
        <w:right w:val="none" w:sz="0" w:space="0" w:color="auto"/>
      </w:divBdr>
    </w:div>
    <w:div w:id="1792554956">
      <w:bodyDiv w:val="1"/>
      <w:marLeft w:val="0"/>
      <w:marRight w:val="0"/>
      <w:marTop w:val="0"/>
      <w:marBottom w:val="0"/>
      <w:divBdr>
        <w:top w:val="none" w:sz="0" w:space="0" w:color="auto"/>
        <w:left w:val="none" w:sz="0" w:space="0" w:color="auto"/>
        <w:bottom w:val="none" w:sz="0" w:space="0" w:color="auto"/>
        <w:right w:val="none" w:sz="0" w:space="0" w:color="auto"/>
      </w:divBdr>
    </w:div>
    <w:div w:id="202933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gif"/><Relationship Id="rId47" Type="http://schemas.openxmlformats.org/officeDocument/2006/relationships/image" Target="media/image31.gif"/><Relationship Id="rId63" Type="http://schemas.openxmlformats.org/officeDocument/2006/relationships/image" Target="media/image47.png"/><Relationship Id="rId68"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3.png"/><Relationship Id="rId11" Type="http://schemas.openxmlformats.org/officeDocument/2006/relationships/hyperlink" Target="mailto:L.W.Harries@exeter.ac.uk"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gi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numbering" Target="numbering.xml"/><Relationship Id="rId61" Type="http://schemas.openxmlformats.org/officeDocument/2006/relationships/image" Target="media/image45.png"/><Relationship Id="rId19" Type="http://schemas.openxmlformats.org/officeDocument/2006/relationships/chart" Target="charts/chart4.xml"/><Relationship Id="rId14" Type="http://schemas.openxmlformats.org/officeDocument/2006/relationships/chart" Target="charts/chart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gif"/><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gif"/><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gif"/><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gif"/><Relationship Id="rId46" Type="http://schemas.openxmlformats.org/officeDocument/2006/relationships/image" Target="media/image30.gif"/><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gif"/><Relationship Id="rId49" Type="http://schemas.openxmlformats.org/officeDocument/2006/relationships/image" Target="media/image33.gif"/><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image" Target="media/image3.png"/><Relationship Id="rId39" Type="http://schemas.openxmlformats.org/officeDocument/2006/relationships/image" Target="media/image23.gif"/><Relationship Id="rId34" Type="http://schemas.openxmlformats.org/officeDocument/2006/relationships/image" Target="media/image18.gif"/><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settings" Target="settings.xml"/><Relationship Id="rId71" Type="http://schemas.openxmlformats.org/officeDocument/2006/relationships/image" Target="media/image55.png"/></Relationships>
</file>

<file path=word/charts/_rels/chart1.xml.rels><?xml version="1.0" encoding="UTF-8" standalone="yes"?>
<Relationships xmlns="http://schemas.openxmlformats.org/package/2006/relationships"><Relationship Id="rId3" Type="http://schemas.openxmlformats.org/officeDocument/2006/relationships/oleObject" Target="https://universityofexeteruk.sharepoint.com/sites/TeamRNA/Shared%20Documents/Laura/PhD/Lab%20Book/Initial%20Senesence%20Drug%20Screen/Drug%20Panel%20Details/FDA%20Panel%20Design/Customized%20Desig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isad.isadroot.ex.ac.uk\UOE\User\My%20Documents\PhD\Lab%20Book\Drug%20Panel%20Details\FDA%20Panel%20Design\Customized%20Design%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isad.isadroot.ex.ac.uk\UOE\User\My%20Documents\PhD\Lab%20Book\Drug%20Panel%20Details\FDA%20Panel%20Design\Customized%20Design%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isad.isadroot.ex.ac.uk\UOE\User\My%20Documents\PhD\Lab%20Book\Drug%20Panel%20Details\FDA%20Panel%20Design\Customized%20Design%20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[Customized Design.xlsx]Pivot Tables for thesis!PivotTable8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latin typeface="Arial" panose="020B0604020202020204" pitchFamily="34" charset="0"/>
                <a:cs typeface="Arial" panose="020B0604020202020204" pitchFamily="34" charset="0"/>
              </a:rPr>
              <a:t>Pathway Categories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9247594050743664E-2"/>
          <c:y val="0.19792682877086815"/>
          <c:w val="0.89019685039370078"/>
          <c:h val="0.3644491477289713"/>
        </c:manualLayout>
      </c:layout>
      <c:barChart>
        <c:barDir val="col"/>
        <c:grouping val="clustered"/>
        <c:varyColors val="0"/>
        <c:ser>
          <c:idx val="0"/>
          <c:order val="0"/>
          <c:tx>
            <c:strRef>
              <c:f>'Pivot Tables for thesis'!$AL$2</c:f>
              <c:strCache>
                <c:ptCount val="1"/>
                <c:pt idx="0">
                  <c:v>Total</c:v>
                </c:pt>
              </c:strCache>
            </c:strRef>
          </c:tx>
          <c:spPr>
            <a:solidFill>
              <a:schemeClr val="accent1"/>
            </a:solidFill>
            <a:ln>
              <a:noFill/>
            </a:ln>
            <a:effectLst/>
          </c:spPr>
          <c:invertIfNegative val="0"/>
          <c:cat>
            <c:strRef>
              <c:f>'Pivot Tables for thesis'!$AK$3:$AK$24</c:f>
              <c:strCache>
                <c:ptCount val="21"/>
                <c:pt idx="0">
                  <c:v> Apoptosis</c:v>
                </c:pt>
                <c:pt idx="1">
                  <c:v>Antibody-drug Conjugate/ADC Related</c:v>
                </c:pt>
                <c:pt idx="2">
                  <c:v>Anti-infection</c:v>
                </c:pt>
                <c:pt idx="3">
                  <c:v>Apoptosis</c:v>
                </c:pt>
                <c:pt idx="4">
                  <c:v>Autophagy</c:v>
                </c:pt>
                <c:pt idx="5">
                  <c:v>Cell Cycle/DNA Damage</c:v>
                </c:pt>
                <c:pt idx="6">
                  <c:v>Cytoskeleton</c:v>
                </c:pt>
                <c:pt idx="7">
                  <c:v>Epigenetics</c:v>
                </c:pt>
                <c:pt idx="8">
                  <c:v>GPCR/G Protein</c:v>
                </c:pt>
                <c:pt idx="9">
                  <c:v>Immunology/Inflammation</c:v>
                </c:pt>
                <c:pt idx="10">
                  <c:v>JAK/STAT Signaling</c:v>
                </c:pt>
                <c:pt idx="11">
                  <c:v>MAPK/ERK Pathway</c:v>
                </c:pt>
                <c:pt idx="12">
                  <c:v>Membrane Transporter/Ion Channel</c:v>
                </c:pt>
                <c:pt idx="13">
                  <c:v>Metabolic Enzyme/Protease</c:v>
                </c:pt>
                <c:pt idx="14">
                  <c:v>Neuronal Signaling</c:v>
                </c:pt>
                <c:pt idx="15">
                  <c:v>NF-κB</c:v>
                </c:pt>
                <c:pt idx="16">
                  <c:v>Others</c:v>
                </c:pt>
                <c:pt idx="17">
                  <c:v>PI3K/Akt/mTOR</c:v>
                </c:pt>
                <c:pt idx="18">
                  <c:v>Protein Tyrosine Kinase/RTK</c:v>
                </c:pt>
                <c:pt idx="19">
                  <c:v>Stem Cell/Wnt</c:v>
                </c:pt>
                <c:pt idx="20">
                  <c:v>TGF-beta/Smad</c:v>
                </c:pt>
              </c:strCache>
            </c:strRef>
          </c:cat>
          <c:val>
            <c:numRef>
              <c:f>'Pivot Tables for thesis'!$AL$3:$AL$24</c:f>
              <c:numCache>
                <c:formatCode>General</c:formatCode>
                <c:ptCount val="21"/>
                <c:pt idx="0">
                  <c:v>1</c:v>
                </c:pt>
                <c:pt idx="1">
                  <c:v>5</c:v>
                </c:pt>
                <c:pt idx="2">
                  <c:v>15</c:v>
                </c:pt>
                <c:pt idx="3">
                  <c:v>18</c:v>
                </c:pt>
                <c:pt idx="4">
                  <c:v>102</c:v>
                </c:pt>
                <c:pt idx="5">
                  <c:v>120</c:v>
                </c:pt>
                <c:pt idx="6">
                  <c:v>15</c:v>
                </c:pt>
                <c:pt idx="7">
                  <c:v>26</c:v>
                </c:pt>
                <c:pt idx="8">
                  <c:v>14</c:v>
                </c:pt>
                <c:pt idx="9">
                  <c:v>21</c:v>
                </c:pt>
                <c:pt idx="10">
                  <c:v>16</c:v>
                </c:pt>
                <c:pt idx="11">
                  <c:v>10</c:v>
                </c:pt>
                <c:pt idx="12">
                  <c:v>6</c:v>
                </c:pt>
                <c:pt idx="13">
                  <c:v>38</c:v>
                </c:pt>
                <c:pt idx="14">
                  <c:v>18</c:v>
                </c:pt>
                <c:pt idx="15">
                  <c:v>14</c:v>
                </c:pt>
                <c:pt idx="16">
                  <c:v>8</c:v>
                </c:pt>
                <c:pt idx="17">
                  <c:v>7</c:v>
                </c:pt>
                <c:pt idx="18">
                  <c:v>21</c:v>
                </c:pt>
                <c:pt idx="19">
                  <c:v>23</c:v>
                </c:pt>
                <c:pt idx="20">
                  <c:v>7</c:v>
                </c:pt>
              </c:numCache>
            </c:numRef>
          </c:val>
          <c:extLst>
            <c:ext xmlns:c16="http://schemas.microsoft.com/office/drawing/2014/chart" uri="{C3380CC4-5D6E-409C-BE32-E72D297353CC}">
              <c16:uniqueId val="{00000000-806A-4377-A63F-207D1E986225}"/>
            </c:ext>
          </c:extLst>
        </c:ser>
        <c:dLbls>
          <c:showLegendKey val="0"/>
          <c:showVal val="0"/>
          <c:showCatName val="0"/>
          <c:showSerName val="0"/>
          <c:showPercent val="0"/>
          <c:showBubbleSize val="0"/>
        </c:dLbls>
        <c:gapWidth val="219"/>
        <c:overlap val="-27"/>
        <c:axId val="338178176"/>
        <c:axId val="338178568"/>
      </c:barChart>
      <c:catAx>
        <c:axId val="33817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38178568"/>
        <c:crosses val="autoZero"/>
        <c:auto val="1"/>
        <c:lblAlgn val="ctr"/>
        <c:lblOffset val="100"/>
        <c:noMultiLvlLbl val="0"/>
      </c:catAx>
      <c:valAx>
        <c:axId val="338178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178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Approval Type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2"/>
          </a:solidFill>
          <a:ln w="19050">
            <a:solidFill>
              <a:schemeClr val="lt1"/>
            </a:solidFill>
          </a:ln>
          <a:effectLst/>
        </c:spPr>
        <c:marker>
          <c:symbol val="none"/>
        </c:marker>
      </c:pivotFmt>
      <c:pivotFmt>
        <c:idx val="1"/>
        <c:spPr>
          <a:solidFill>
            <a:schemeClr val="accent2"/>
          </a:solidFill>
          <a:ln w="19050">
            <a:solidFill>
              <a:schemeClr val="lt1"/>
            </a:solidFill>
          </a:ln>
          <a:effectLst/>
        </c:spPr>
      </c:pivotFmt>
      <c:pivotFmt>
        <c:idx val="2"/>
        <c:spPr>
          <a:solidFill>
            <a:schemeClr val="accent2"/>
          </a:solidFill>
          <a:ln w="19050">
            <a:solidFill>
              <a:schemeClr val="lt1"/>
            </a:solidFill>
          </a:ln>
          <a:effectLst/>
        </c:spPr>
      </c:pivotFmt>
      <c:pivotFmt>
        <c:idx val="3"/>
        <c:spPr>
          <a:solidFill>
            <a:schemeClr val="accent2"/>
          </a:solidFill>
          <a:ln w="19050">
            <a:solidFill>
              <a:schemeClr val="lt1"/>
            </a:solidFill>
          </a:ln>
          <a:effectLst/>
        </c:spPr>
      </c:pivotFmt>
      <c:pivotFmt>
        <c:idx val="4"/>
        <c:spPr>
          <a:solidFill>
            <a:schemeClr val="accent2"/>
          </a:solidFill>
          <a:ln w="19050">
            <a:solidFill>
              <a:schemeClr val="lt1"/>
            </a:solidFill>
          </a:ln>
          <a:effectLst/>
        </c:spPr>
      </c:pivotFmt>
      <c:pivotFmt>
        <c:idx val="5"/>
        <c:spPr>
          <a:solidFill>
            <a:schemeClr val="accent2"/>
          </a:solidFill>
          <a:ln w="19050">
            <a:solidFill>
              <a:schemeClr val="lt1"/>
            </a:solidFill>
          </a:ln>
          <a:effectLst/>
        </c:spPr>
      </c:pivotFmt>
      <c:pivotFmt>
        <c:idx val="6"/>
        <c:spPr>
          <a:solidFill>
            <a:schemeClr val="accent2"/>
          </a:solidFill>
          <a:ln w="19050">
            <a:solidFill>
              <a:schemeClr val="lt1"/>
            </a:solidFill>
          </a:ln>
          <a:effectLst/>
        </c:spPr>
      </c:pivotFmt>
      <c:pivotFmt>
        <c:idx val="7"/>
        <c:spPr>
          <a:solidFill>
            <a:schemeClr val="accent2"/>
          </a:solidFill>
          <a:ln w="19050">
            <a:solidFill>
              <a:schemeClr val="lt1"/>
            </a:solidFill>
          </a:ln>
          <a:effectLst/>
        </c:spPr>
      </c:pivotFmt>
      <c:pivotFmt>
        <c:idx val="8"/>
        <c:spPr>
          <a:solidFill>
            <a:schemeClr val="accent2"/>
          </a:solidFill>
          <a:ln w="19050">
            <a:solidFill>
              <a:schemeClr val="lt1"/>
            </a:solidFill>
          </a:ln>
          <a:effectLst/>
        </c:spPr>
      </c:pivotFmt>
    </c:pivotFmts>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17DD-4BB6-97C5-16F8E4581437}"/>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17DD-4BB6-97C5-16F8E4581437}"/>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17DD-4BB6-97C5-16F8E4581437}"/>
              </c:ext>
            </c:extLst>
          </c:dPt>
          <c:cat>
            <c:strRef>
              <c:f>'Pivot Tables'!$AN$39:$AN$41</c:f>
              <c:strCache>
                <c:ptCount val="3"/>
                <c:pt idx="0">
                  <c:v>EMA</c:v>
                </c:pt>
                <c:pt idx="1">
                  <c:v>FDA</c:v>
                </c:pt>
                <c:pt idx="2">
                  <c:v>Other Countries</c:v>
                </c:pt>
              </c:strCache>
            </c:strRef>
          </c:cat>
          <c:val>
            <c:numRef>
              <c:f>'Pivot Tables'!$AO$39:$AO$41</c:f>
              <c:numCache>
                <c:formatCode>General</c:formatCode>
                <c:ptCount val="3"/>
                <c:pt idx="0">
                  <c:v>9</c:v>
                </c:pt>
                <c:pt idx="1">
                  <c:v>187</c:v>
                </c:pt>
                <c:pt idx="2">
                  <c:v>44</c:v>
                </c:pt>
              </c:numCache>
            </c:numRef>
          </c:val>
          <c:extLst>
            <c:ext xmlns:c16="http://schemas.microsoft.com/office/drawing/2014/chart" uri="{C3380CC4-5D6E-409C-BE32-E72D297353CC}">
              <c16:uniqueId val="{00000006-17DD-4BB6-97C5-16F8E458143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5698971554609253"/>
          <c:y val="0.34655327175012213"/>
          <c:w val="0.23334398334157783"/>
          <c:h val="0.36526229675835975"/>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latin typeface="Arial" panose="020B0604020202020204" pitchFamily="34" charset="0"/>
                <a:cs typeface="Arial" panose="020B0604020202020204" pitchFamily="34" charset="0"/>
              </a:rPr>
              <a:t>Research</a:t>
            </a:r>
            <a:r>
              <a:rPr lang="en-GB" baseline="0">
                <a:latin typeface="Arial" panose="020B0604020202020204" pitchFamily="34" charset="0"/>
                <a:cs typeface="Arial" panose="020B0604020202020204" pitchFamily="34" charset="0"/>
              </a:rPr>
              <a:t> Areas</a:t>
            </a:r>
            <a:endParaRPr lang="en-GB">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w="19050">
            <a:solidFill>
              <a:schemeClr val="lt1"/>
            </a:solidFill>
          </a:ln>
          <a:effectLst/>
        </c:spPr>
        <c:marker>
          <c:symbol val="none"/>
        </c:marker>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s>
    <c:plotArea>
      <c:layout/>
      <c:pieChart>
        <c:varyColors val="1"/>
        <c:ser>
          <c:idx val="0"/>
          <c:order val="0"/>
          <c:tx>
            <c:strRef>
              <c:f>'Pivot Tables'!$AO$27:$AO$31</c:f>
              <c:strCache>
                <c:ptCount val="5"/>
                <c:pt idx="0">
                  <c:v>132</c:v>
                </c:pt>
                <c:pt idx="1">
                  <c:v>20</c:v>
                </c:pt>
                <c:pt idx="2">
                  <c:v>6</c:v>
                </c:pt>
                <c:pt idx="3">
                  <c:v>18</c:v>
                </c:pt>
                <c:pt idx="4">
                  <c:v>40</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8D-4AAE-96BC-0FB7AEFEA5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8D-4AAE-96BC-0FB7AEFEA54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8D-4AAE-96BC-0FB7AEFEA54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38D-4AAE-96BC-0FB7AEFEA54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38D-4AAE-96BC-0FB7AEFEA54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38D-4AAE-96BC-0FB7AEFEA54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38D-4AAE-96BC-0FB7AEFEA54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38D-4AAE-96BC-0FB7AEFEA541}"/>
              </c:ext>
            </c:extLst>
          </c:dPt>
          <c:cat>
            <c:strRef>
              <c:f>'Pivot Tables'!$AN$27:$AN$34</c:f>
              <c:strCache>
                <c:ptCount val="8"/>
                <c:pt idx="0">
                  <c:v>Cancer</c:v>
                </c:pt>
                <c:pt idx="1">
                  <c:v>Cardiovascular Disease</c:v>
                </c:pt>
                <c:pt idx="2">
                  <c:v>Endocrinology</c:v>
                </c:pt>
                <c:pt idx="3">
                  <c:v>Infection</c:v>
                </c:pt>
                <c:pt idx="4">
                  <c:v>Inflammation/Immunology</c:v>
                </c:pt>
                <c:pt idx="5">
                  <c:v>Metabolic Disease</c:v>
                </c:pt>
                <c:pt idx="6">
                  <c:v>Neurological Disease</c:v>
                </c:pt>
                <c:pt idx="7">
                  <c:v>Others</c:v>
                </c:pt>
              </c:strCache>
            </c:strRef>
          </c:cat>
          <c:val>
            <c:numRef>
              <c:f>'Pivot Tables'!$AO$27:$AO$34</c:f>
              <c:numCache>
                <c:formatCode>General</c:formatCode>
                <c:ptCount val="8"/>
                <c:pt idx="0">
                  <c:v>132</c:v>
                </c:pt>
                <c:pt idx="1">
                  <c:v>20</c:v>
                </c:pt>
                <c:pt idx="2">
                  <c:v>6</c:v>
                </c:pt>
                <c:pt idx="3">
                  <c:v>18</c:v>
                </c:pt>
                <c:pt idx="4">
                  <c:v>40</c:v>
                </c:pt>
                <c:pt idx="5">
                  <c:v>18</c:v>
                </c:pt>
                <c:pt idx="6">
                  <c:v>20</c:v>
                </c:pt>
                <c:pt idx="7">
                  <c:v>5</c:v>
                </c:pt>
              </c:numCache>
            </c:numRef>
          </c:val>
          <c:extLst>
            <c:ext xmlns:c16="http://schemas.microsoft.com/office/drawing/2014/chart" uri="{C3380CC4-5D6E-409C-BE32-E72D297353CC}">
              <c16:uniqueId val="{00000010-838D-4AAE-96BC-0FB7AEFEA541}"/>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1900271468045909"/>
          <c:y val="0.18228635126192982"/>
          <c:w val="0.36248668454193611"/>
          <c:h val="0.78257857361738414"/>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Drug</a:t>
            </a:r>
            <a:r>
              <a:rPr lang="en-US" baseline="0">
                <a:latin typeface="Arial" panose="020B0604020202020204" pitchFamily="34" charset="0"/>
                <a:cs typeface="Arial" panose="020B0604020202020204" pitchFamily="34" charset="0"/>
              </a:rPr>
              <a:t> Target Categories</a:t>
            </a:r>
            <a:endParaRPr lang="en-US">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pivotFmt>
    </c:pivotFmts>
    <c:plotArea>
      <c:layout/>
      <c:barChart>
        <c:barDir val="col"/>
        <c:grouping val="clustered"/>
        <c:varyColors val="0"/>
        <c:ser>
          <c:idx val="1"/>
          <c:order val="0"/>
          <c:tx>
            <c:v>Targets</c:v>
          </c:tx>
          <c:spPr>
            <a:solidFill>
              <a:schemeClr val="accent2"/>
            </a:solidFill>
            <a:ln>
              <a:noFill/>
            </a:ln>
            <a:effectLst/>
          </c:spPr>
          <c:invertIfNegative val="0"/>
          <c:cat>
            <c:strRef>
              <c:f>'Pivot Tables'!$AJ$3:$AJ$129</c:f>
              <c:strCache>
                <c:ptCount val="127"/>
                <c:pt idx="0">
                  <c:v>5-Lipoxygenase</c:v>
                </c:pt>
                <c:pt idx="1">
                  <c:v>ADC</c:v>
                </c:pt>
                <c:pt idx="2">
                  <c:v>ADC Cytotoxin</c:v>
                </c:pt>
                <c:pt idx="3">
                  <c:v>Adenosine Receptor</c:v>
                </c:pt>
                <c:pt idx="4">
                  <c:v>Adrenergic Receptor</c:v>
                </c:pt>
                <c:pt idx="5">
                  <c:v>Akt</c:v>
                </c:pt>
                <c:pt idx="6">
                  <c:v>Aldehyde Dehydrogenase (ALDH)</c:v>
                </c:pt>
                <c:pt idx="7">
                  <c:v>ALK</c:v>
                </c:pt>
                <c:pt idx="8">
                  <c:v>AMPK</c:v>
                </c:pt>
                <c:pt idx="9">
                  <c:v>Amyloid-β</c:v>
                </c:pt>
                <c:pt idx="10">
                  <c:v>Angiotensin Receptor</c:v>
                </c:pt>
                <c:pt idx="11">
                  <c:v>Angiotensin-converting Enzyme (ACE)</c:v>
                </c:pt>
                <c:pt idx="12">
                  <c:v>Antifolate</c:v>
                </c:pt>
                <c:pt idx="13">
                  <c:v>Antimetabolite/Analog</c:v>
                </c:pt>
                <c:pt idx="14">
                  <c:v>Apoptosis</c:v>
                </c:pt>
                <c:pt idx="15">
                  <c:v>Autophagy</c:v>
                </c:pt>
                <c:pt idx="16">
                  <c:v>Bacterial</c:v>
                </c:pt>
                <c:pt idx="17">
                  <c:v>Bcl-2</c:v>
                </c:pt>
                <c:pt idx="18">
                  <c:v>Bcr-Abl</c:v>
                </c:pt>
                <c:pt idx="19">
                  <c:v>Btk</c:v>
                </c:pt>
                <c:pt idx="20">
                  <c:v>Calcium Channel</c:v>
                </c:pt>
                <c:pt idx="21">
                  <c:v>Caspase</c:v>
                </c:pt>
                <c:pt idx="22">
                  <c:v>CDK</c:v>
                </c:pt>
                <c:pt idx="23">
                  <c:v>c-Fms</c:v>
                </c:pt>
                <c:pt idx="24">
                  <c:v>c-Kit</c:v>
                </c:pt>
                <c:pt idx="25">
                  <c:v>c-Met/HGFR</c:v>
                </c:pt>
                <c:pt idx="26">
                  <c:v>COMT</c:v>
                </c:pt>
                <c:pt idx="27">
                  <c:v>COX</c:v>
                </c:pt>
                <c:pt idx="28">
                  <c:v>CRISPR/Cas9</c:v>
                </c:pt>
                <c:pt idx="29">
                  <c:v>Cytochrome P450</c:v>
                </c:pt>
                <c:pt idx="30">
                  <c:v>Cytotoxin</c:v>
                </c:pt>
                <c:pt idx="31">
                  <c:v>Deubiquitinase</c:v>
                </c:pt>
                <c:pt idx="32">
                  <c:v>Dipeptidyl Peptidase</c:v>
                </c:pt>
                <c:pt idx="33">
                  <c:v>DNA Alkylator/Crosslinker</c:v>
                </c:pt>
                <c:pt idx="34">
                  <c:v>DNA Methyltransferase</c:v>
                </c:pt>
                <c:pt idx="35">
                  <c:v>DNA/RNA Synthesis</c:v>
                </c:pt>
                <c:pt idx="36">
                  <c:v>EGFR</c:v>
                </c:pt>
                <c:pt idx="37">
                  <c:v>Endogenous Metabolite</c:v>
                </c:pt>
                <c:pt idx="38">
                  <c:v>ERK</c:v>
                </c:pt>
                <c:pt idx="39">
                  <c:v>Estrogen Receptor/ERR</c:v>
                </c:pt>
                <c:pt idx="40">
                  <c:v>FAAH</c:v>
                </c:pt>
                <c:pt idx="41">
                  <c:v>Family</c:v>
                </c:pt>
                <c:pt idx="42">
                  <c:v>FGFR</c:v>
                </c:pt>
                <c:pt idx="43">
                  <c:v>FKBP</c:v>
                </c:pt>
                <c:pt idx="44">
                  <c:v>FLT3</c:v>
                </c:pt>
                <c:pt idx="45">
                  <c:v>Fungal</c:v>
                </c:pt>
                <c:pt idx="46">
                  <c:v>GABA Receptor</c:v>
                </c:pt>
                <c:pt idx="47">
                  <c:v>Glucocorticoid Receptor</c:v>
                </c:pt>
                <c:pt idx="48">
                  <c:v>HBV</c:v>
                </c:pt>
                <c:pt idx="49">
                  <c:v>HCV</c:v>
                </c:pt>
                <c:pt idx="50">
                  <c:v>HDAC</c:v>
                </c:pt>
                <c:pt idx="51">
                  <c:v>Histamine Receptor</c:v>
                </c:pt>
                <c:pt idx="52">
                  <c:v>Histone Demethylase</c:v>
                </c:pt>
                <c:pt idx="53">
                  <c:v>HIV</c:v>
                </c:pt>
                <c:pt idx="54">
                  <c:v>HMG-CoA Reductase (HMGCR)</c:v>
                </c:pt>
                <c:pt idx="55">
                  <c:v>HSP</c:v>
                </c:pt>
                <c:pt idx="56">
                  <c:v>HSV</c:v>
                </c:pt>
                <c:pt idx="57">
                  <c:v>IGF-1R</c:v>
                </c:pt>
                <c:pt idx="58">
                  <c:v>iGluR</c:v>
                </c:pt>
                <c:pt idx="59">
                  <c:v>IKK</c:v>
                </c:pt>
                <c:pt idx="60">
                  <c:v>Imidazoline Receptor</c:v>
                </c:pt>
                <c:pt idx="61">
                  <c:v>Immunology/Inflammation</c:v>
                </c:pt>
                <c:pt idx="62">
                  <c:v>Insulin Receptor</c:v>
                </c:pt>
                <c:pt idx="63">
                  <c:v>Interleukin Related</c:v>
                </c:pt>
                <c:pt idx="64">
                  <c:v>Isocitrate Dehydrogenase (IDH)</c:v>
                </c:pt>
                <c:pt idx="65">
                  <c:v>JAK</c:v>
                </c:pt>
                <c:pt idx="66">
                  <c:v>JNK</c:v>
                </c:pt>
                <c:pt idx="67">
                  <c:v>Keap1-Nrf2</c:v>
                </c:pt>
                <c:pt idx="68">
                  <c:v>Leukotriene Receptor</c:v>
                </c:pt>
                <c:pt idx="69">
                  <c:v>LPL</c:v>
                </c:pt>
                <c:pt idx="70">
                  <c:v>mAChR</c:v>
                </c:pt>
                <c:pt idx="71">
                  <c:v>MEK</c:v>
                </c:pt>
                <c:pt idx="72">
                  <c:v>Melanocortin Receptor</c:v>
                </c:pt>
                <c:pt idx="73">
                  <c:v>Microtubule/Tubulin</c:v>
                </c:pt>
                <c:pt idx="74">
                  <c:v>Mitophagy</c:v>
                </c:pt>
                <c:pt idx="75">
                  <c:v>Monoamine Oxidase</c:v>
                </c:pt>
                <c:pt idx="76">
                  <c:v>mTOR</c:v>
                </c:pt>
                <c:pt idx="77">
                  <c:v>Neprilysin</c:v>
                </c:pt>
                <c:pt idx="78">
                  <c:v>NF-κB</c:v>
                </c:pt>
                <c:pt idx="79">
                  <c:v>NO</c:v>
                </c:pt>
                <c:pt idx="80">
                  <c:v>Nucleoside</c:v>
                </c:pt>
                <c:pt idx="81">
                  <c:v>Nucleoside Antimetabolite/Analog</c:v>
                </c:pt>
                <c:pt idx="82">
                  <c:v>Opioid Receptor</c:v>
                </c:pt>
                <c:pt idx="83">
                  <c:v>Others</c:v>
                </c:pt>
                <c:pt idx="84">
                  <c:v>p38 MAPK</c:v>
                </c:pt>
                <c:pt idx="85">
                  <c:v>PAK</c:v>
                </c:pt>
                <c:pt idx="86">
                  <c:v>Parasite</c:v>
                </c:pt>
                <c:pt idx="87">
                  <c:v>PARP</c:v>
                </c:pt>
                <c:pt idx="88">
                  <c:v>PDGFR</c:v>
                </c:pt>
                <c:pt idx="89">
                  <c:v>Phosphatase</c:v>
                </c:pt>
                <c:pt idx="90">
                  <c:v>Phosphodiesterase (PDE)</c:v>
                </c:pt>
                <c:pt idx="91">
                  <c:v>PI3K</c:v>
                </c:pt>
                <c:pt idx="92">
                  <c:v>PKA</c:v>
                </c:pt>
                <c:pt idx="93">
                  <c:v>PKC</c:v>
                </c:pt>
                <c:pt idx="94">
                  <c:v>PPAR</c:v>
                </c:pt>
                <c:pt idx="95">
                  <c:v>Progesterone Receptor</c:v>
                </c:pt>
                <c:pt idx="96">
                  <c:v>Prostaglandin Receptor</c:v>
                </c:pt>
                <c:pt idx="97">
                  <c:v>Proteasome</c:v>
                </c:pt>
                <c:pt idx="98">
                  <c:v>Raf</c:v>
                </c:pt>
                <c:pt idx="99">
                  <c:v>RAR/RXR</c:v>
                </c:pt>
                <c:pt idx="100">
                  <c:v>Reactive Oxygen Species</c:v>
                </c:pt>
                <c:pt idx="101">
                  <c:v>Receptor</c:v>
                </c:pt>
                <c:pt idx="102">
                  <c:v>RET</c:v>
                </c:pt>
                <c:pt idx="103">
                  <c:v>Reverse Transcriptase</c:v>
                </c:pt>
                <c:pt idx="104">
                  <c:v>ROCK</c:v>
                </c:pt>
                <c:pt idx="105">
                  <c:v>SARS-CoV</c:v>
                </c:pt>
                <c:pt idx="106">
                  <c:v>Serotonin Transporter</c:v>
                </c:pt>
                <c:pt idx="107">
                  <c:v>Sirtuin</c:v>
                </c:pt>
                <c:pt idx="108">
                  <c:v>Smo</c:v>
                </c:pt>
                <c:pt idx="109">
                  <c:v>Sodium Channel</c:v>
                </c:pt>
                <c:pt idx="110">
                  <c:v>Src</c:v>
                </c:pt>
                <c:pt idx="111">
                  <c:v>STAT</c:v>
                </c:pt>
                <c:pt idx="112">
                  <c:v>Syk</c:v>
                </c:pt>
                <c:pt idx="113">
                  <c:v>Synthase</c:v>
                </c:pt>
                <c:pt idx="114">
                  <c:v>TAM Receptor</c:v>
                </c:pt>
                <c:pt idx="115">
                  <c:v>TGF-beta/Smad</c:v>
                </c:pt>
                <c:pt idx="116">
                  <c:v>Thymidylate Synthase</c:v>
                </c:pt>
                <c:pt idx="117">
                  <c:v>TNF Receptor</c:v>
                </c:pt>
                <c:pt idx="118">
                  <c:v>Toll-like Receptor (TLR)</c:v>
                </c:pt>
                <c:pt idx="119">
                  <c:v>Topoisomerase</c:v>
                </c:pt>
                <c:pt idx="120">
                  <c:v>Trk Receptor</c:v>
                </c:pt>
                <c:pt idx="121">
                  <c:v>TRP Channel</c:v>
                </c:pt>
                <c:pt idx="122">
                  <c:v>Vasopressin Receptor</c:v>
                </c:pt>
                <c:pt idx="123">
                  <c:v>VEGFR</c:v>
                </c:pt>
                <c:pt idx="124">
                  <c:v>Wnt</c:v>
                </c:pt>
                <c:pt idx="125">
                  <c:v>β-catenin</c:v>
                </c:pt>
                <c:pt idx="126">
                  <c:v>(blank)</c:v>
                </c:pt>
              </c:strCache>
            </c:strRef>
          </c:cat>
          <c:val>
            <c:numRef>
              <c:f>'Pivot Tables'!$AK$3:$AK$129</c:f>
              <c:numCache>
                <c:formatCode>General</c:formatCode>
                <c:ptCount val="127"/>
                <c:pt idx="0">
                  <c:v>1</c:v>
                </c:pt>
                <c:pt idx="1">
                  <c:v>1</c:v>
                </c:pt>
                <c:pt idx="2">
                  <c:v>4</c:v>
                </c:pt>
                <c:pt idx="3">
                  <c:v>1</c:v>
                </c:pt>
                <c:pt idx="4">
                  <c:v>3</c:v>
                </c:pt>
                <c:pt idx="5">
                  <c:v>1</c:v>
                </c:pt>
                <c:pt idx="6">
                  <c:v>1</c:v>
                </c:pt>
                <c:pt idx="7">
                  <c:v>3</c:v>
                </c:pt>
                <c:pt idx="8">
                  <c:v>2</c:v>
                </c:pt>
                <c:pt idx="9">
                  <c:v>1</c:v>
                </c:pt>
                <c:pt idx="10">
                  <c:v>2</c:v>
                </c:pt>
                <c:pt idx="11">
                  <c:v>1</c:v>
                </c:pt>
                <c:pt idx="12">
                  <c:v>6</c:v>
                </c:pt>
                <c:pt idx="13">
                  <c:v>1</c:v>
                </c:pt>
                <c:pt idx="14">
                  <c:v>8</c:v>
                </c:pt>
                <c:pt idx="15">
                  <c:v>95</c:v>
                </c:pt>
                <c:pt idx="16">
                  <c:v>2</c:v>
                </c:pt>
                <c:pt idx="17">
                  <c:v>1</c:v>
                </c:pt>
                <c:pt idx="18">
                  <c:v>4</c:v>
                </c:pt>
                <c:pt idx="19">
                  <c:v>1</c:v>
                </c:pt>
                <c:pt idx="20">
                  <c:v>2</c:v>
                </c:pt>
                <c:pt idx="21">
                  <c:v>1</c:v>
                </c:pt>
                <c:pt idx="22">
                  <c:v>3</c:v>
                </c:pt>
                <c:pt idx="23">
                  <c:v>2</c:v>
                </c:pt>
                <c:pt idx="24">
                  <c:v>6</c:v>
                </c:pt>
                <c:pt idx="25">
                  <c:v>2</c:v>
                </c:pt>
                <c:pt idx="26">
                  <c:v>2</c:v>
                </c:pt>
                <c:pt idx="27">
                  <c:v>6</c:v>
                </c:pt>
                <c:pt idx="28">
                  <c:v>1</c:v>
                </c:pt>
                <c:pt idx="29">
                  <c:v>6</c:v>
                </c:pt>
                <c:pt idx="30">
                  <c:v>1</c:v>
                </c:pt>
                <c:pt idx="31">
                  <c:v>1</c:v>
                </c:pt>
                <c:pt idx="32">
                  <c:v>1</c:v>
                </c:pt>
                <c:pt idx="33">
                  <c:v>11</c:v>
                </c:pt>
                <c:pt idx="34">
                  <c:v>2</c:v>
                </c:pt>
                <c:pt idx="35">
                  <c:v>11</c:v>
                </c:pt>
                <c:pt idx="36">
                  <c:v>6</c:v>
                </c:pt>
                <c:pt idx="37">
                  <c:v>13</c:v>
                </c:pt>
                <c:pt idx="38">
                  <c:v>2</c:v>
                </c:pt>
                <c:pt idx="39">
                  <c:v>4</c:v>
                </c:pt>
                <c:pt idx="40">
                  <c:v>1</c:v>
                </c:pt>
                <c:pt idx="41">
                  <c:v>1</c:v>
                </c:pt>
                <c:pt idx="42">
                  <c:v>3</c:v>
                </c:pt>
                <c:pt idx="43">
                  <c:v>1</c:v>
                </c:pt>
                <c:pt idx="44">
                  <c:v>2</c:v>
                </c:pt>
                <c:pt idx="45">
                  <c:v>1</c:v>
                </c:pt>
                <c:pt idx="46">
                  <c:v>1</c:v>
                </c:pt>
                <c:pt idx="47">
                  <c:v>3</c:v>
                </c:pt>
                <c:pt idx="48">
                  <c:v>1</c:v>
                </c:pt>
                <c:pt idx="49">
                  <c:v>1</c:v>
                </c:pt>
                <c:pt idx="50">
                  <c:v>7</c:v>
                </c:pt>
                <c:pt idx="51">
                  <c:v>1</c:v>
                </c:pt>
                <c:pt idx="52">
                  <c:v>1</c:v>
                </c:pt>
                <c:pt idx="53">
                  <c:v>4</c:v>
                </c:pt>
                <c:pt idx="54">
                  <c:v>3</c:v>
                </c:pt>
                <c:pt idx="55">
                  <c:v>2</c:v>
                </c:pt>
                <c:pt idx="56">
                  <c:v>2</c:v>
                </c:pt>
                <c:pt idx="57">
                  <c:v>1</c:v>
                </c:pt>
                <c:pt idx="58">
                  <c:v>1</c:v>
                </c:pt>
                <c:pt idx="59">
                  <c:v>2</c:v>
                </c:pt>
                <c:pt idx="60">
                  <c:v>1</c:v>
                </c:pt>
                <c:pt idx="61">
                  <c:v>1</c:v>
                </c:pt>
                <c:pt idx="62">
                  <c:v>1</c:v>
                </c:pt>
                <c:pt idx="63">
                  <c:v>4</c:v>
                </c:pt>
                <c:pt idx="64">
                  <c:v>1</c:v>
                </c:pt>
                <c:pt idx="65">
                  <c:v>5</c:v>
                </c:pt>
                <c:pt idx="66">
                  <c:v>1</c:v>
                </c:pt>
                <c:pt idx="67">
                  <c:v>2</c:v>
                </c:pt>
                <c:pt idx="68">
                  <c:v>2</c:v>
                </c:pt>
                <c:pt idx="69">
                  <c:v>1</c:v>
                </c:pt>
                <c:pt idx="70">
                  <c:v>1</c:v>
                </c:pt>
                <c:pt idx="71">
                  <c:v>5</c:v>
                </c:pt>
                <c:pt idx="72">
                  <c:v>1</c:v>
                </c:pt>
                <c:pt idx="73">
                  <c:v>11</c:v>
                </c:pt>
                <c:pt idx="74">
                  <c:v>15</c:v>
                </c:pt>
                <c:pt idx="75">
                  <c:v>2</c:v>
                </c:pt>
                <c:pt idx="76">
                  <c:v>1</c:v>
                </c:pt>
                <c:pt idx="77">
                  <c:v>1</c:v>
                </c:pt>
                <c:pt idx="78">
                  <c:v>6</c:v>
                </c:pt>
                <c:pt idx="79">
                  <c:v>1</c:v>
                </c:pt>
                <c:pt idx="80">
                  <c:v>1</c:v>
                </c:pt>
                <c:pt idx="81">
                  <c:v>17</c:v>
                </c:pt>
                <c:pt idx="82">
                  <c:v>1</c:v>
                </c:pt>
                <c:pt idx="83">
                  <c:v>9</c:v>
                </c:pt>
                <c:pt idx="84">
                  <c:v>1</c:v>
                </c:pt>
                <c:pt idx="85">
                  <c:v>2</c:v>
                </c:pt>
                <c:pt idx="86">
                  <c:v>4</c:v>
                </c:pt>
                <c:pt idx="87">
                  <c:v>4</c:v>
                </c:pt>
                <c:pt idx="88">
                  <c:v>6</c:v>
                </c:pt>
                <c:pt idx="89">
                  <c:v>1</c:v>
                </c:pt>
                <c:pt idx="90">
                  <c:v>2</c:v>
                </c:pt>
                <c:pt idx="91">
                  <c:v>3</c:v>
                </c:pt>
                <c:pt idx="92">
                  <c:v>1</c:v>
                </c:pt>
                <c:pt idx="93">
                  <c:v>2</c:v>
                </c:pt>
                <c:pt idx="94">
                  <c:v>12</c:v>
                </c:pt>
                <c:pt idx="95">
                  <c:v>1</c:v>
                </c:pt>
                <c:pt idx="96">
                  <c:v>1</c:v>
                </c:pt>
                <c:pt idx="97">
                  <c:v>2</c:v>
                </c:pt>
                <c:pt idx="98">
                  <c:v>4</c:v>
                </c:pt>
                <c:pt idx="99">
                  <c:v>3</c:v>
                </c:pt>
                <c:pt idx="100">
                  <c:v>5</c:v>
                </c:pt>
                <c:pt idx="101">
                  <c:v>1</c:v>
                </c:pt>
                <c:pt idx="102">
                  <c:v>2</c:v>
                </c:pt>
                <c:pt idx="103">
                  <c:v>2</c:v>
                </c:pt>
                <c:pt idx="104">
                  <c:v>3</c:v>
                </c:pt>
                <c:pt idx="105">
                  <c:v>1</c:v>
                </c:pt>
                <c:pt idx="106">
                  <c:v>2</c:v>
                </c:pt>
                <c:pt idx="107">
                  <c:v>2</c:v>
                </c:pt>
                <c:pt idx="108">
                  <c:v>1</c:v>
                </c:pt>
                <c:pt idx="109">
                  <c:v>2</c:v>
                </c:pt>
                <c:pt idx="110">
                  <c:v>3</c:v>
                </c:pt>
                <c:pt idx="111">
                  <c:v>6</c:v>
                </c:pt>
                <c:pt idx="112">
                  <c:v>1</c:v>
                </c:pt>
                <c:pt idx="113">
                  <c:v>1</c:v>
                </c:pt>
                <c:pt idx="114">
                  <c:v>1</c:v>
                </c:pt>
                <c:pt idx="115">
                  <c:v>1</c:v>
                </c:pt>
                <c:pt idx="116">
                  <c:v>2</c:v>
                </c:pt>
                <c:pt idx="117">
                  <c:v>1</c:v>
                </c:pt>
                <c:pt idx="118">
                  <c:v>2</c:v>
                </c:pt>
                <c:pt idx="119">
                  <c:v>14</c:v>
                </c:pt>
                <c:pt idx="120">
                  <c:v>1</c:v>
                </c:pt>
                <c:pt idx="121">
                  <c:v>2</c:v>
                </c:pt>
                <c:pt idx="122">
                  <c:v>1</c:v>
                </c:pt>
                <c:pt idx="123">
                  <c:v>5</c:v>
                </c:pt>
                <c:pt idx="124">
                  <c:v>2</c:v>
                </c:pt>
                <c:pt idx="125">
                  <c:v>2</c:v>
                </c:pt>
              </c:numCache>
            </c:numRef>
          </c:val>
          <c:extLst>
            <c:ext xmlns:c16="http://schemas.microsoft.com/office/drawing/2014/chart" uri="{C3380CC4-5D6E-409C-BE32-E72D297353CC}">
              <c16:uniqueId val="{00000000-D0E2-481A-B7D2-BCEE35502EA6}"/>
            </c:ext>
          </c:extLst>
        </c:ser>
        <c:dLbls>
          <c:showLegendKey val="0"/>
          <c:showVal val="0"/>
          <c:showCatName val="0"/>
          <c:showSerName val="0"/>
          <c:showPercent val="0"/>
          <c:showBubbleSize val="0"/>
        </c:dLbls>
        <c:gapWidth val="219"/>
        <c:overlap val="-27"/>
        <c:axId val="190348824"/>
        <c:axId val="190349216"/>
      </c:barChart>
      <c:catAx>
        <c:axId val="190348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0349216"/>
        <c:crosses val="autoZero"/>
        <c:auto val="1"/>
        <c:lblAlgn val="ctr"/>
        <c:lblOffset val="100"/>
        <c:noMultiLvlLbl val="0"/>
      </c:catAx>
      <c:valAx>
        <c:axId val="19034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348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df0194d-3606-4a33-96d0-98a07738492e" xsi:nil="true"/>
    <lcf76f155ced4ddcb4097134ff3c332f xmlns="50cb5de6-f12a-4aa8-8384-78222a2e2c5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CD16965E40354E83AF52B4F100C0BC" ma:contentTypeVersion="18" ma:contentTypeDescription="Create a new document." ma:contentTypeScope="" ma:versionID="279770d4e8f20eabd16f7e1c05dbb274">
  <xsd:schema xmlns:xsd="http://www.w3.org/2001/XMLSchema" xmlns:xs="http://www.w3.org/2001/XMLSchema" xmlns:p="http://schemas.microsoft.com/office/2006/metadata/properties" xmlns:ns2="50cb5de6-f12a-4aa8-8384-78222a2e2c5e" xmlns:ns3="5df0194d-3606-4a33-96d0-98a07738492e" targetNamespace="http://schemas.microsoft.com/office/2006/metadata/properties" ma:root="true" ma:fieldsID="c6ffabc7475ca7e53f58581f16e0e48d" ns2:_="" ns3:_="">
    <xsd:import namespace="50cb5de6-f12a-4aa8-8384-78222a2e2c5e"/>
    <xsd:import namespace="5df0194d-3606-4a33-96d0-98a07738492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cb5de6-f12a-4aa8-8384-78222a2e2c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03e67f-0598-4a90-8a4a-cec34b03bf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f0194d-3606-4a33-96d0-98a07738492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d98311f-b0a0-4256-94a2-4695b6ef7215}" ma:internalName="TaxCatchAll" ma:showField="CatchAllData" ma:web="5df0194d-3606-4a33-96d0-98a0773849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34640D-1A9E-4690-B564-AE4235EE2B5B}">
  <ds:schemaRefs>
    <ds:schemaRef ds:uri="http://schemas.microsoft.com/office/2006/metadata/properties"/>
    <ds:schemaRef ds:uri="http://schemas.microsoft.com/office/infopath/2007/PartnerControls"/>
    <ds:schemaRef ds:uri="5df0194d-3606-4a33-96d0-98a07738492e"/>
    <ds:schemaRef ds:uri="50cb5de6-f12a-4aa8-8384-78222a2e2c5e"/>
  </ds:schemaRefs>
</ds:datastoreItem>
</file>

<file path=customXml/itemProps2.xml><?xml version="1.0" encoding="utf-8"?>
<ds:datastoreItem xmlns:ds="http://schemas.openxmlformats.org/officeDocument/2006/customXml" ds:itemID="{30C55193-21D3-4EFD-879A-2CC3400F6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cb5de6-f12a-4aa8-8384-78222a2e2c5e"/>
    <ds:schemaRef ds:uri="5df0194d-3606-4a33-96d0-98a0773849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E25A5D-43BF-4B64-A4EE-8B87A65747BC}">
  <ds:schemaRefs>
    <ds:schemaRef ds:uri="http://schemas.openxmlformats.org/officeDocument/2006/bibliography"/>
  </ds:schemaRefs>
</ds:datastoreItem>
</file>

<file path=customXml/itemProps4.xml><?xml version="1.0" encoding="utf-8"?>
<ds:datastoreItem xmlns:ds="http://schemas.openxmlformats.org/officeDocument/2006/customXml" ds:itemID="{5DF7B66B-1E5E-47EB-809B-AB40B1CB3E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4171</Words>
  <Characters>23778</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27894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Bramwell, Laura</cp:lastModifiedBy>
  <cp:revision>7</cp:revision>
  <cp:lastPrinted>2023-09-19T17:00:00Z</cp:lastPrinted>
  <dcterms:created xsi:type="dcterms:W3CDTF">2023-11-20T16:28:00Z</dcterms:created>
  <dcterms:modified xsi:type="dcterms:W3CDTF">2024-01-25T13:22:00Z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0x01010049CD16965E40354E83AF52B4F100C0BC</vt:lpwstr>
  </property>
  <property fmtid="{D5CDD505-2E9C-101B-9397-08002B2CF9AE}" pid="3" name="Mendeley Document_1">
    <vt:lpwstr>True</vt:lpwstr>
  </property>
  <property fmtid="{D5CDD505-2E9C-101B-9397-08002B2CF9AE}" pid="4" name="Mendeley Unique User Id_1">
    <vt:lpwstr>dbd85989-4f0d-3eb6-bb31-7c3926a310ab</vt:lpwstr>
  </property>
  <property fmtid="{D5CDD505-2E9C-101B-9397-08002B2CF9AE}" pid="5" name="Mendeley Citation Style_1">
    <vt:lpwstr>http://www.zotero.org/styles/ieee</vt:lpwstr>
  </property>
  <property fmtid="{D5CDD505-2E9C-101B-9397-08002B2CF9AE}" pid="6" name="Mendeley Recent Style Id 0_1">
    <vt:lpwstr>http://www.zotero.org/styles/american-chemical-society</vt:lpwstr>
  </property>
  <property fmtid="{D5CDD505-2E9C-101B-9397-08002B2CF9AE}" pid="7" name="Mendeley Recent Style Name 0_1">
    <vt:lpwstr>American Chemical Society</vt:lpwstr>
  </property>
  <property fmtid="{D5CDD505-2E9C-101B-9397-08002B2CF9AE}" pid="8" name="Mendeley Recent Style Id 1_1">
    <vt:lpwstr>http://www.zotero.org/styles/american-medical-association</vt:lpwstr>
  </property>
  <property fmtid="{D5CDD505-2E9C-101B-9397-08002B2CF9AE}" pid="9" name="Mendeley Recent Style Name 1_1">
    <vt:lpwstr>American Medical Association 11th edition</vt:lpwstr>
  </property>
  <property fmtid="{D5CDD505-2E9C-101B-9397-08002B2CF9AE}" pid="10" name="Mendeley Recent Style Id 2_1">
    <vt:lpwstr>http://www.zotero.org/styles/american-political-science-association</vt:lpwstr>
  </property>
  <property fmtid="{D5CDD505-2E9C-101B-9397-08002B2CF9AE}" pid="11" name="Mendeley Recent Style Name 2_1">
    <vt:lpwstr>American Political Science Association</vt:lpwstr>
  </property>
  <property fmtid="{D5CDD505-2E9C-101B-9397-08002B2CF9AE}" pid="12" name="Mendeley Recent Style Id 3_1">
    <vt:lpwstr>http://www.zotero.org/styles/apa</vt:lpwstr>
  </property>
  <property fmtid="{D5CDD505-2E9C-101B-9397-08002B2CF9AE}" pid="13" name="Mendeley Recent Style Name 3_1">
    <vt:lpwstr>American Psychological Association 7th edition</vt:lpwstr>
  </property>
  <property fmtid="{D5CDD505-2E9C-101B-9397-08002B2CF9AE}" pid="14" name="Mendeley Recent Style Id 4_1">
    <vt:lpwstr>http://www.zotero.org/styles/american-sociological-association</vt:lpwstr>
  </property>
  <property fmtid="{D5CDD505-2E9C-101B-9397-08002B2CF9AE}" pid="15" name="Mendeley Recent Style Name 4_1">
    <vt:lpwstr>American Sociological Association 6th edition</vt:lpwstr>
  </property>
  <property fmtid="{D5CDD505-2E9C-101B-9397-08002B2CF9AE}" pid="16" name="Mendeley Recent Style Id 5_1">
    <vt:lpwstr>http://www.zotero.org/styles/chicago-author-date</vt:lpwstr>
  </property>
  <property fmtid="{D5CDD505-2E9C-101B-9397-08002B2CF9AE}" pid="17" name="Mendeley Recent Style Name 5_1">
    <vt:lpwstr>Chicago Manual of Style 17th edition (author-date)</vt:lpwstr>
  </property>
  <property fmtid="{D5CDD505-2E9C-101B-9397-08002B2CF9AE}" pid="18" name="Mendeley Recent Style Id 6_1">
    <vt:lpwstr>http://www.zotero.org/styles/harvard-cite-them-right</vt:lpwstr>
  </property>
  <property fmtid="{D5CDD505-2E9C-101B-9397-08002B2CF9AE}" pid="19" name="Mendeley Recent Style Name 6_1">
    <vt:lpwstr>Cite Them Right 12th edition - Harvard</vt:lpwstr>
  </property>
  <property fmtid="{D5CDD505-2E9C-101B-9397-08002B2CF9AE}" pid="20" name="Mendeley Recent Style Id 7_1">
    <vt:lpwstr>http://www.zotero.org/styles/ieee</vt:lpwstr>
  </property>
  <property fmtid="{D5CDD505-2E9C-101B-9397-08002B2CF9AE}" pid="21" name="Mendeley Recent Style Name 7_1">
    <vt:lpwstr>IEEE</vt:lpwstr>
  </property>
  <property fmtid="{D5CDD505-2E9C-101B-9397-08002B2CF9AE}" pid="22" name="Mendeley Recent Style Id 8_1">
    <vt:lpwstr>http://csl.mendeley.com/styles/498717591/american-chemical-society</vt:lpwstr>
  </property>
  <property fmtid="{D5CDD505-2E9C-101B-9397-08002B2CF9AE}" pid="23" name="Mendeley Recent Style Name 8_1">
    <vt:lpwstr>Laura Bramwell American Chemical Society - Laura Bramwell</vt:lpwstr>
  </property>
  <property fmtid="{D5CDD505-2E9C-101B-9397-08002B2CF9AE}" pid="24" name="Mendeley Recent Style Id 9_1">
    <vt:lpwstr>http://www.zotero.org/styles/modern-language-association</vt:lpwstr>
  </property>
  <property fmtid="{D5CDD505-2E9C-101B-9397-08002B2CF9AE}" pid="25" name="Mendeley Recent Style Name 9_1">
    <vt:lpwstr>Modern Language Association 9th edition</vt:lpwstr>
  </property>
  <property fmtid="{D5CDD505-2E9C-101B-9397-08002B2CF9AE}" pid="26" name="MediaServiceImageTags">
    <vt:lpwstr/>
  </property>
</Properties>
</file>