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7A83D1" w14:textId="77777777" w:rsidR="00CB0567" w:rsidRDefault="00CB0567" w:rsidP="00CB0567">
      <w:pPr>
        <w:rPr>
          <w:b/>
          <w:bCs/>
          <w:sz w:val="24"/>
          <w:szCs w:val="24"/>
          <w:highlight w:val="yellow"/>
        </w:rPr>
      </w:pPr>
      <w:r>
        <w:rPr>
          <w:noProof/>
        </w:rPr>
        <w:drawing>
          <wp:inline distT="0" distB="0" distL="0" distR="0" wp14:anchorId="34DE0414" wp14:editId="444F43F7">
            <wp:extent cx="5731510" cy="3387035"/>
            <wp:effectExtent l="0" t="0" r="2540" b="4445"/>
            <wp:docPr id="996096790" name="Picture 1" descr="A graph of different types of dna sampl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6096790" name="Picture 1" descr="A graph of different types of dna samples&#10;&#10;Description automatically generated"/>
                    <pic:cNvPicPr/>
                  </pic:nvPicPr>
                  <pic:blipFill rotWithShape="1">
                    <a:blip r:embed="rId4"/>
                    <a:srcRect t="930"/>
                    <a:stretch/>
                  </pic:blipFill>
                  <pic:spPr bwMode="auto">
                    <a:xfrm>
                      <a:off x="0" y="0"/>
                      <a:ext cx="5731510" cy="33870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41FD93E" w14:textId="44A2DBBB" w:rsidR="00CB0567" w:rsidRPr="00CB0567" w:rsidRDefault="00EA77FB" w:rsidP="00CB0567">
      <w:pPr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Supplementary Materials </w:t>
      </w:r>
      <w:r w:rsidR="00CB0567" w:rsidRPr="00CB0567">
        <w:rPr>
          <w:b/>
          <w:bCs/>
          <w:sz w:val="20"/>
          <w:szCs w:val="20"/>
        </w:rPr>
        <w:t>Figure S1</w:t>
      </w:r>
      <w:r w:rsidR="00CB0567" w:rsidRPr="00CB0567">
        <w:rPr>
          <w:sz w:val="20"/>
          <w:szCs w:val="20"/>
        </w:rPr>
        <w:t xml:space="preserve"> Relationship between the DNA concentration (log femtograms) of the spiked mock community samples (for the ITS metabarcoding) and the cycle threshold (</w:t>
      </w:r>
      <w:proofErr w:type="spellStart"/>
      <w:r w:rsidR="00CB0567" w:rsidRPr="00CB0567">
        <w:rPr>
          <w:sz w:val="20"/>
          <w:szCs w:val="20"/>
        </w:rPr>
        <w:t>Cq</w:t>
      </w:r>
      <w:proofErr w:type="spellEnd"/>
      <w:r w:rsidR="00CB0567" w:rsidRPr="00CB0567">
        <w:rPr>
          <w:sz w:val="20"/>
          <w:szCs w:val="20"/>
        </w:rPr>
        <w:t xml:space="preserve">) values in the multiplexed qPCR validation for </w:t>
      </w:r>
      <w:r w:rsidR="00CB0567" w:rsidRPr="00CB0567">
        <w:rPr>
          <w:i/>
          <w:iCs/>
          <w:sz w:val="20"/>
          <w:szCs w:val="20"/>
        </w:rPr>
        <w:t xml:space="preserve">Phytophthora agathidicida </w:t>
      </w:r>
      <w:r w:rsidR="00CB0567" w:rsidRPr="00CB0567">
        <w:rPr>
          <w:sz w:val="20"/>
          <w:szCs w:val="20"/>
        </w:rPr>
        <w:t>and</w:t>
      </w:r>
      <w:r w:rsidR="00CB0567" w:rsidRPr="00CB0567">
        <w:rPr>
          <w:i/>
          <w:iCs/>
          <w:sz w:val="20"/>
          <w:szCs w:val="20"/>
        </w:rPr>
        <w:t xml:space="preserve"> P. cinnamomi</w:t>
      </w:r>
      <w:r w:rsidR="00CB0567" w:rsidRPr="00CB0567">
        <w:rPr>
          <w:sz w:val="20"/>
          <w:szCs w:val="20"/>
        </w:rPr>
        <w:t xml:space="preserve">. ‘Mock DNA samples’ shows the </w:t>
      </w:r>
      <w:proofErr w:type="spellStart"/>
      <w:r w:rsidR="00CB0567" w:rsidRPr="00CB0567">
        <w:rPr>
          <w:sz w:val="20"/>
          <w:szCs w:val="20"/>
        </w:rPr>
        <w:t>Cq</w:t>
      </w:r>
      <w:proofErr w:type="spellEnd"/>
      <w:r w:rsidR="00CB0567" w:rsidRPr="00CB0567">
        <w:rPr>
          <w:sz w:val="20"/>
          <w:szCs w:val="20"/>
        </w:rPr>
        <w:t xml:space="preserve"> values of the neat spiked eDNA samples as template and ‘Oom PCR template’ shows the </w:t>
      </w:r>
      <w:proofErr w:type="spellStart"/>
      <w:r w:rsidR="00CB0567" w:rsidRPr="00CB0567">
        <w:rPr>
          <w:sz w:val="20"/>
          <w:szCs w:val="20"/>
        </w:rPr>
        <w:t>Cq</w:t>
      </w:r>
      <w:proofErr w:type="spellEnd"/>
      <w:r w:rsidR="00CB0567" w:rsidRPr="00CB0567">
        <w:rPr>
          <w:sz w:val="20"/>
          <w:szCs w:val="20"/>
        </w:rPr>
        <w:t xml:space="preserve"> values when 1:100,000 dilutions of the oomycete specific PCR product (amplified with ITS primers oom18s/ITS7 for the primary metabarcoding PCR) was used as template in a qPCR.  </w:t>
      </w:r>
    </w:p>
    <w:p w14:paraId="00B383EA" w14:textId="77777777" w:rsidR="004870AA" w:rsidRDefault="004870AA"/>
    <w:sectPr w:rsidR="004870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567"/>
    <w:rsid w:val="004870AA"/>
    <w:rsid w:val="00CB0567"/>
    <w:rsid w:val="00EA77FB"/>
    <w:rsid w:val="00F97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8ABFB1"/>
  <w15:chartTrackingRefBased/>
  <w15:docId w15:val="{0141E966-3A55-46C4-84B6-2141011FD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N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0567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492</Characters>
  <Application>Microsoft Office Word</Application>
  <DocSecurity>0</DocSecurity>
  <Lines>4</Lines>
  <Paragraphs>1</Paragraphs>
  <ScaleCrop>false</ScaleCrop>
  <Company>Plant &amp; Food Research</Company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 Hunter</dc:creator>
  <cp:keywords/>
  <dc:description/>
  <cp:lastModifiedBy>Shannon Hunter</cp:lastModifiedBy>
  <cp:revision>2</cp:revision>
  <dcterms:created xsi:type="dcterms:W3CDTF">2024-02-12T22:11:00Z</dcterms:created>
  <dcterms:modified xsi:type="dcterms:W3CDTF">2024-02-26T20:45:00Z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d8f3512-c98a-4fbc-ad6e-3260f1cde3f8_Enabled">
    <vt:lpwstr>true</vt:lpwstr>
  </property>
  <property fmtid="{D5CDD505-2E9C-101B-9397-08002B2CF9AE}" pid="3" name="MSIP_Label_8d8f3512-c98a-4fbc-ad6e-3260f1cde3f8_SetDate">
    <vt:lpwstr>2024-02-12T22:11:41Z</vt:lpwstr>
  </property>
  <property fmtid="{D5CDD505-2E9C-101B-9397-08002B2CF9AE}" pid="4" name="MSIP_Label_8d8f3512-c98a-4fbc-ad6e-3260f1cde3f8_Method">
    <vt:lpwstr>Standard</vt:lpwstr>
  </property>
  <property fmtid="{D5CDD505-2E9C-101B-9397-08002B2CF9AE}" pid="5" name="MSIP_Label_8d8f3512-c98a-4fbc-ad6e-3260f1cde3f8_Name">
    <vt:lpwstr>Internal</vt:lpwstr>
  </property>
  <property fmtid="{D5CDD505-2E9C-101B-9397-08002B2CF9AE}" pid="6" name="MSIP_Label_8d8f3512-c98a-4fbc-ad6e-3260f1cde3f8_SiteId">
    <vt:lpwstr>6ca75ef7-2c66-42e7-af2c-6502153a7e3a</vt:lpwstr>
  </property>
  <property fmtid="{D5CDD505-2E9C-101B-9397-08002B2CF9AE}" pid="7" name="MSIP_Label_8d8f3512-c98a-4fbc-ad6e-3260f1cde3f8_ActionId">
    <vt:lpwstr>8adeeb8c-8638-4b2d-bd51-78af40b6a66a</vt:lpwstr>
  </property>
  <property fmtid="{D5CDD505-2E9C-101B-9397-08002B2CF9AE}" pid="8" name="MSIP_Label_8d8f3512-c98a-4fbc-ad6e-3260f1cde3f8_ContentBits">
    <vt:lpwstr>0</vt:lpwstr>
  </property>
</Properties>
</file>