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5032A" w14:textId="71DA686B" w:rsidR="003E0E3F" w:rsidRPr="003E0E3F" w:rsidRDefault="003E0E3F" w:rsidP="003E0E3F">
      <w:pPr>
        <w:pStyle w:val="MDPI13authornames"/>
        <w:rPr>
          <w:snapToGrid w:val="0"/>
          <w:szCs w:val="20"/>
          <w:u w:val="single"/>
        </w:rPr>
      </w:pPr>
      <w:r w:rsidRPr="003E0E3F">
        <w:rPr>
          <w:snapToGrid w:val="0"/>
          <w:szCs w:val="20"/>
          <w:u w:val="single"/>
        </w:rPr>
        <w:t>Supplementary materials</w:t>
      </w:r>
    </w:p>
    <w:p w14:paraId="77808913" w14:textId="3028F6E9" w:rsidR="003E0E3F" w:rsidRDefault="003E0E3F" w:rsidP="003E0E3F">
      <w:pPr>
        <w:pStyle w:val="MDPI13authornames"/>
        <w:rPr>
          <w:snapToGrid w:val="0"/>
          <w:sz w:val="36"/>
          <w:szCs w:val="20"/>
        </w:rPr>
      </w:pPr>
      <w:r w:rsidRPr="002102A0">
        <w:rPr>
          <w:snapToGrid w:val="0"/>
          <w:sz w:val="36"/>
          <w:szCs w:val="20"/>
        </w:rPr>
        <w:t xml:space="preserve">Raman technology for process control: </w:t>
      </w:r>
      <w:r>
        <w:rPr>
          <w:snapToGrid w:val="0"/>
          <w:sz w:val="36"/>
          <w:szCs w:val="20"/>
        </w:rPr>
        <w:t>waste shells</w:t>
      </w:r>
      <w:r w:rsidRPr="002102A0">
        <w:rPr>
          <w:snapToGrid w:val="0"/>
          <w:sz w:val="36"/>
          <w:szCs w:val="20"/>
        </w:rPr>
        <w:t xml:space="preserve"> demineralization to produce transparent polymer foils reinforced with natural antioxidant, and calcium acetate by-product</w:t>
      </w:r>
    </w:p>
    <w:p w14:paraId="19179557" w14:textId="77777777" w:rsidR="003E0E3F" w:rsidRPr="004F71A4" w:rsidRDefault="003E0E3F" w:rsidP="003E0E3F">
      <w:pPr>
        <w:pStyle w:val="MDPI13authornames"/>
        <w:rPr>
          <w:vertAlign w:val="superscript"/>
        </w:rPr>
      </w:pPr>
      <w:r>
        <w:t>Simona C</w:t>
      </w:r>
      <w:r>
        <w:rPr>
          <w:lang w:val="ro-MD"/>
        </w:rPr>
        <w:t>înta Pînzaru</w:t>
      </w:r>
      <w:r w:rsidRPr="00D945EC">
        <w:t xml:space="preserve"> </w:t>
      </w:r>
      <w:r w:rsidRPr="001F31D1">
        <w:rPr>
          <w:vertAlign w:val="superscript"/>
        </w:rPr>
        <w:t>1</w:t>
      </w:r>
      <w:r>
        <w:rPr>
          <w:vertAlign w:val="superscript"/>
        </w:rPr>
        <w:t xml:space="preserve">,2 </w:t>
      </w:r>
      <w:r>
        <w:t>*</w:t>
      </w:r>
      <w:r w:rsidRPr="00D945EC">
        <w:t xml:space="preserve">, </w:t>
      </w:r>
      <w:r>
        <w:t xml:space="preserve">Iuliana-Cornelia </w:t>
      </w:r>
      <w:proofErr w:type="spellStart"/>
      <w:r>
        <w:t>Poplăcean</w:t>
      </w:r>
      <w:proofErr w:type="spellEnd"/>
      <w:r>
        <w:t xml:space="preserve"> </w:t>
      </w:r>
      <w:r w:rsidRPr="001F31D1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467AC8">
        <w:rPr>
          <w:vertAlign w:val="superscript"/>
        </w:rPr>
        <w:t>†</w:t>
      </w:r>
      <w:r>
        <w:rPr>
          <w:vertAlign w:val="superscript"/>
        </w:rPr>
        <w:t xml:space="preserve"> </w:t>
      </w:r>
      <w:r>
        <w:t xml:space="preserve">, </w:t>
      </w:r>
      <w:r w:rsidRPr="004F71A4">
        <w:t xml:space="preserve">Karlo </w:t>
      </w:r>
      <w:proofErr w:type="spellStart"/>
      <w:r w:rsidRPr="004F71A4">
        <w:t>Maškarić</w:t>
      </w:r>
      <w:proofErr w:type="spellEnd"/>
      <w:r>
        <w:t xml:space="preserve"> </w:t>
      </w:r>
      <w:r>
        <w:rPr>
          <w:vertAlign w:val="superscript"/>
        </w:rPr>
        <w:t xml:space="preserve">1,2 </w:t>
      </w:r>
      <w:r w:rsidRPr="00467AC8">
        <w:rPr>
          <w:vertAlign w:val="superscript"/>
        </w:rPr>
        <w:t>†</w:t>
      </w:r>
      <w:r>
        <w:t>, Dănuț-Dumitru Alexandru</w:t>
      </w:r>
      <w:r w:rsidRPr="00D945EC">
        <w:t xml:space="preserve"> </w:t>
      </w:r>
      <w:r>
        <w:rPr>
          <w:vertAlign w:val="superscript"/>
        </w:rPr>
        <w:t>1</w:t>
      </w:r>
      <w:r>
        <w:t xml:space="preserve">, Lucian Barbu-Tudoran </w:t>
      </w:r>
      <w:r w:rsidRPr="004F71A4">
        <w:rPr>
          <w:vertAlign w:val="superscript"/>
        </w:rPr>
        <w:t>3,4</w:t>
      </w:r>
      <w:r>
        <w:t xml:space="preserve">, Tudor </w:t>
      </w:r>
      <w:proofErr w:type="spellStart"/>
      <w:r>
        <w:t>Tămaș</w:t>
      </w:r>
      <w:proofErr w:type="spellEnd"/>
      <w:r w:rsidRPr="00D945EC">
        <w:t xml:space="preserve"> </w:t>
      </w:r>
      <w:r>
        <w:rPr>
          <w:vertAlign w:val="superscript"/>
        </w:rPr>
        <w:t>4</w:t>
      </w:r>
      <w:r>
        <w:t xml:space="preserve">, </w:t>
      </w:r>
      <w:r w:rsidRPr="004F71A4">
        <w:t xml:space="preserve">Fran </w:t>
      </w:r>
      <w:proofErr w:type="spellStart"/>
      <w:r w:rsidRPr="004F71A4">
        <w:t>Nekvapi</w:t>
      </w:r>
      <w:r>
        <w:t>l</w:t>
      </w:r>
      <w:proofErr w:type="spellEnd"/>
      <w:r>
        <w:rPr>
          <w:vertAlign w:val="superscript"/>
        </w:rPr>
        <w:t xml:space="preserve"> 1,2,3</w:t>
      </w:r>
      <w:r>
        <w:t>, Neculai</w:t>
      </w:r>
      <w:r w:rsidRPr="004F71A4">
        <w:t xml:space="preserve"> </w:t>
      </w:r>
      <w:r>
        <w:t xml:space="preserve">Bogdan </w:t>
      </w:r>
      <w:r>
        <w:rPr>
          <w:vertAlign w:val="superscript"/>
        </w:rPr>
        <w:t>6</w:t>
      </w:r>
    </w:p>
    <w:p w14:paraId="715C52AE" w14:textId="77777777" w:rsidR="00025CCB" w:rsidRPr="00025CCB" w:rsidRDefault="00025CCB" w:rsidP="00025CCB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sz w:val="16"/>
          <w:szCs w:val="18"/>
          <w:lang w:eastAsia="de-DE" w:bidi="en-US"/>
          <w14:ligatures w14:val="none"/>
        </w:rPr>
      </w:pPr>
      <w:r w:rsidRPr="00025CCB">
        <w:rPr>
          <w:rFonts w:eastAsia="Times New Roman"/>
          <w:sz w:val="16"/>
          <w:szCs w:val="18"/>
          <w:vertAlign w:val="superscript"/>
          <w:lang w:eastAsia="de-DE" w:bidi="en-US"/>
          <w14:ligatures w14:val="none"/>
        </w:rPr>
        <w:t>1</w:t>
      </w:r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ab/>
      </w:r>
      <w:proofErr w:type="spellStart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>Babeş</w:t>
      </w:r>
      <w:proofErr w:type="spellEnd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–Bolyai University, Biomolecular Physics Department, Kogălniceanu 1, 400084, Cluj-Napoca, Romania; </w:t>
      </w:r>
      <w:hyperlink r:id="rId5" w:history="1">
        <w:r w:rsidRPr="00025CCB">
          <w:rPr>
            <w:rFonts w:eastAsia="Times New Roman"/>
            <w:color w:val="0000FF"/>
            <w:sz w:val="16"/>
            <w:szCs w:val="18"/>
            <w:u w:val="single"/>
            <w:lang w:eastAsia="de-DE" w:bidi="en-US"/>
            <w14:ligatures w14:val="none"/>
          </w:rPr>
          <w:t>simona.pinzaru@ubbcluj.ro</w:t>
        </w:r>
      </w:hyperlink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</w:t>
      </w:r>
    </w:p>
    <w:p w14:paraId="7DDCC67B" w14:textId="77777777" w:rsidR="00025CCB" w:rsidRPr="00025CCB" w:rsidRDefault="00025CCB" w:rsidP="00025CCB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sz w:val="16"/>
          <w:szCs w:val="18"/>
          <w:lang w:eastAsia="de-DE" w:bidi="en-US"/>
          <w14:ligatures w14:val="none"/>
        </w:rPr>
      </w:pPr>
      <w:r w:rsidRPr="00025CCB">
        <w:rPr>
          <w:rFonts w:eastAsia="Times New Roman"/>
          <w:sz w:val="16"/>
          <w:szCs w:val="18"/>
          <w:vertAlign w:val="superscript"/>
          <w:lang w:eastAsia="de-DE" w:bidi="en-US"/>
          <w14:ligatures w14:val="none"/>
        </w:rPr>
        <w:t>2</w:t>
      </w:r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ab/>
        <w:t xml:space="preserve">Institute for Research, Development and Innovation in Applied Natural Sciences, Babeș-Bolyai University, </w:t>
      </w:r>
      <w:proofErr w:type="spellStart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>Fântânele</w:t>
      </w:r>
      <w:proofErr w:type="spellEnd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30, Cluj-Napoca, Romania; </w:t>
      </w:r>
      <w:hyperlink r:id="rId6" w:history="1">
        <w:r w:rsidRPr="00025CCB">
          <w:rPr>
            <w:rFonts w:eastAsia="Times New Roman"/>
            <w:color w:val="0000FF"/>
            <w:sz w:val="16"/>
            <w:szCs w:val="18"/>
            <w:u w:val="single"/>
            <w:lang w:eastAsia="de-DE" w:bidi="en-US"/>
            <w14:ligatures w14:val="none"/>
          </w:rPr>
          <w:t>lucian.baia@phys.ubbcluj.ro</w:t>
        </w:r>
      </w:hyperlink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</w:t>
      </w:r>
    </w:p>
    <w:p w14:paraId="19B764D5" w14:textId="77777777" w:rsidR="00025CCB" w:rsidRPr="00025CCB" w:rsidRDefault="00025CCB" w:rsidP="00025CCB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sz w:val="16"/>
          <w:szCs w:val="18"/>
          <w:lang w:eastAsia="de-DE" w:bidi="en-US"/>
          <w14:ligatures w14:val="none"/>
        </w:rPr>
      </w:pPr>
      <w:r w:rsidRPr="00025CCB">
        <w:rPr>
          <w:rFonts w:eastAsia="Times New Roman"/>
          <w:sz w:val="16"/>
          <w:szCs w:val="18"/>
          <w:vertAlign w:val="superscript"/>
          <w:lang w:eastAsia="de-DE" w:bidi="en-US"/>
          <w14:ligatures w14:val="none"/>
        </w:rPr>
        <w:t>3</w:t>
      </w:r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ab/>
        <w:t xml:space="preserve">National Institute for Research and Development of Isotopic and Molecular Technologies, Donath 67-103, 400293 Cluj-Napoca, Romania; </w:t>
      </w:r>
      <w:hyperlink r:id="rId7" w:history="1">
        <w:r w:rsidRPr="00025CCB">
          <w:rPr>
            <w:rFonts w:eastAsia="Times New Roman"/>
            <w:color w:val="0000FF"/>
            <w:sz w:val="16"/>
            <w:szCs w:val="18"/>
            <w:u w:val="single"/>
            <w:lang w:eastAsia="de-DE" w:bidi="en-US"/>
            <w14:ligatures w14:val="none"/>
          </w:rPr>
          <w:t>itim@itim-cj.ro</w:t>
        </w:r>
      </w:hyperlink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 </w:t>
      </w:r>
    </w:p>
    <w:p w14:paraId="2BA3F481" w14:textId="77777777" w:rsidR="00025CCB" w:rsidRPr="00025CCB" w:rsidRDefault="00025CCB" w:rsidP="00025CCB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color w:val="000000" w:themeColor="text1"/>
          <w:sz w:val="16"/>
          <w:szCs w:val="18"/>
          <w:lang w:eastAsia="de-DE" w:bidi="en-US"/>
          <w14:ligatures w14:val="none"/>
        </w:rPr>
      </w:pPr>
      <w:r w:rsidRPr="00025CCB">
        <w:rPr>
          <w:rFonts w:eastAsia="Times New Roman"/>
          <w:sz w:val="16"/>
          <w:szCs w:val="18"/>
          <w:vertAlign w:val="superscript"/>
          <w:lang w:eastAsia="de-DE" w:bidi="en-US"/>
          <w14:ligatures w14:val="none"/>
        </w:rPr>
        <w:t xml:space="preserve">4   </w:t>
      </w:r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Electron Microscopy Center, Babeș-Bolyai University, </w:t>
      </w:r>
      <w:proofErr w:type="spellStart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>Clinicilor</w:t>
      </w:r>
      <w:proofErr w:type="spellEnd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5-7, 400006 Cluj-Napoca, Romania; </w:t>
      </w:r>
      <w:r w:rsidRPr="00025CCB">
        <w:rPr>
          <w:rFonts w:eastAsia="Times New Roman"/>
          <w:color w:val="000000" w:themeColor="text1"/>
          <w:sz w:val="16"/>
          <w:szCs w:val="18"/>
          <w:lang w:eastAsia="de-DE" w:bidi="en-US"/>
          <w14:ligatures w14:val="none"/>
        </w:rPr>
        <w:t>e-mail: lucianbarbu@yahoo.com</w:t>
      </w:r>
    </w:p>
    <w:p w14:paraId="4BE7CA63" w14:textId="77777777" w:rsidR="00025CCB" w:rsidRPr="00025CCB" w:rsidRDefault="00025CCB" w:rsidP="00025CCB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sz w:val="16"/>
          <w:szCs w:val="18"/>
          <w:lang w:eastAsia="de-DE" w:bidi="en-US"/>
          <w14:ligatures w14:val="none"/>
        </w:rPr>
      </w:pPr>
      <w:r w:rsidRPr="00025CCB">
        <w:rPr>
          <w:rFonts w:eastAsia="Times New Roman"/>
          <w:sz w:val="16"/>
          <w:szCs w:val="18"/>
          <w:vertAlign w:val="superscript"/>
          <w:lang w:eastAsia="de-DE" w:bidi="en-US"/>
          <w14:ligatures w14:val="none"/>
        </w:rPr>
        <w:t>5</w:t>
      </w:r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 Department of Geology, Babeș-Bolyai University, M. Kogălniceanu 1, 400084 Cluj-Napoca, Romania; </w:t>
      </w:r>
      <w:hyperlink r:id="rId8" w:history="1">
        <w:r w:rsidRPr="00025CCB">
          <w:rPr>
            <w:rFonts w:eastAsia="Times New Roman"/>
            <w:color w:val="0000FF"/>
            <w:sz w:val="16"/>
            <w:szCs w:val="18"/>
            <w:u w:val="single"/>
            <w:lang w:eastAsia="de-DE" w:bidi="en-US"/>
            <w14:ligatures w14:val="none"/>
          </w:rPr>
          <w:t>tudor.tamas@ubbcluj.ro</w:t>
        </w:r>
      </w:hyperlink>
    </w:p>
    <w:p w14:paraId="164C036C" w14:textId="77777777" w:rsidR="00025CCB" w:rsidRPr="00025CCB" w:rsidRDefault="00025CCB" w:rsidP="00025CCB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b/>
          <w:bCs/>
          <w:sz w:val="16"/>
          <w:szCs w:val="18"/>
          <w:lang w:eastAsia="de-DE" w:bidi="en-US"/>
          <w14:ligatures w14:val="none"/>
        </w:rPr>
      </w:pPr>
      <w:r w:rsidRPr="00025CCB">
        <w:rPr>
          <w:rFonts w:eastAsia="Times New Roman"/>
          <w:sz w:val="16"/>
          <w:szCs w:val="18"/>
          <w:vertAlign w:val="superscript"/>
          <w:lang w:eastAsia="de-DE" w:bidi="en-US"/>
          <w14:ligatures w14:val="none"/>
        </w:rPr>
        <w:t>6</w:t>
      </w:r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 </w:t>
      </w:r>
      <w:proofErr w:type="spellStart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>Metrohm</w:t>
      </w:r>
      <w:proofErr w:type="spellEnd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Analytics Romania SRL, E. </w:t>
      </w:r>
      <w:proofErr w:type="spellStart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>Racoviţă</w:t>
      </w:r>
      <w:proofErr w:type="spellEnd"/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5, 041753 Bucharest, Romania; </w:t>
      </w:r>
      <w:hyperlink r:id="rId9" w:history="1">
        <w:r w:rsidRPr="00025CCB">
          <w:rPr>
            <w:rFonts w:eastAsia="Times New Roman"/>
            <w:color w:val="0000FF"/>
            <w:sz w:val="16"/>
            <w:szCs w:val="18"/>
            <w:u w:val="single"/>
            <w:lang w:eastAsia="de-DE" w:bidi="en-US"/>
            <w14:ligatures w14:val="none"/>
          </w:rPr>
          <w:t>bogdan.neculai@metrohm.ro</w:t>
        </w:r>
      </w:hyperlink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  </w:t>
      </w:r>
    </w:p>
    <w:p w14:paraId="7D2BF656" w14:textId="77777777" w:rsidR="00025CCB" w:rsidRPr="00025CCB" w:rsidRDefault="00025CCB" w:rsidP="00025CCB">
      <w:pPr>
        <w:adjustRightInd w:val="0"/>
        <w:snapToGrid w:val="0"/>
        <w:spacing w:line="200" w:lineRule="atLeast"/>
        <w:ind w:left="2806" w:hanging="198"/>
        <w:jc w:val="left"/>
        <w:rPr>
          <w:rFonts w:eastAsia="Times New Roman"/>
          <w:color w:val="FF0000"/>
          <w:sz w:val="16"/>
          <w:szCs w:val="18"/>
          <w:lang w:val="en-GB" w:eastAsia="de-DE" w:bidi="en-US"/>
          <w14:ligatures w14:val="none"/>
        </w:rPr>
      </w:pPr>
      <w:r w:rsidRPr="00025CCB">
        <w:rPr>
          <w:rFonts w:eastAsia="Times New Roman"/>
          <w:b/>
          <w:sz w:val="16"/>
          <w:szCs w:val="18"/>
          <w:lang w:eastAsia="de-DE" w:bidi="en-US"/>
          <w14:ligatures w14:val="none"/>
        </w:rPr>
        <w:t>*</w:t>
      </w:r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ab/>
        <w:t xml:space="preserve">Correspondence: </w:t>
      </w:r>
      <w:r w:rsidRPr="00025CCB">
        <w:rPr>
          <w:rFonts w:eastAsia="Times New Roman"/>
          <w:sz w:val="16"/>
          <w:szCs w:val="18"/>
          <w:lang w:val="en-GB" w:eastAsia="de-DE" w:bidi="en-US"/>
          <w14:ligatures w14:val="none"/>
        </w:rPr>
        <w:t>simona.pinzaru@ubbcluj.ro</w:t>
      </w:r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 xml:space="preserve">; </w:t>
      </w:r>
      <w:hyperlink r:id="rId10" w:history="1">
        <w:r w:rsidRPr="00025CCB">
          <w:rPr>
            <w:rFonts w:eastAsia="Times New Roman"/>
            <w:color w:val="0000FF"/>
            <w:sz w:val="16"/>
            <w:szCs w:val="18"/>
            <w:u w:val="single"/>
            <w:lang w:eastAsia="de-DE" w:bidi="en-US"/>
            <w14:ligatures w14:val="none"/>
          </w:rPr>
          <w:t>iuliana.poplacean@stud.ubbcluj.ro</w:t>
        </w:r>
      </w:hyperlink>
      <w:r w:rsidRPr="00025CCB">
        <w:rPr>
          <w:rFonts w:eastAsia="Times New Roman"/>
          <w:sz w:val="16"/>
          <w:szCs w:val="18"/>
          <w:lang w:eastAsia="de-DE" w:bidi="en-US"/>
          <w14:ligatures w14:val="none"/>
        </w:rPr>
        <w:t>, karlo.maskaric@ubbcluj.ro</w:t>
      </w:r>
    </w:p>
    <w:p w14:paraId="3958FF96" w14:textId="77777777" w:rsidR="00BC2E08" w:rsidRDefault="00BC2E08">
      <w:pPr>
        <w:rPr>
          <w:lang w:val="en-GB"/>
        </w:rPr>
      </w:pPr>
    </w:p>
    <w:p w14:paraId="24F3307F" w14:textId="77777777" w:rsidR="003E0E3F" w:rsidRDefault="003E0E3F">
      <w:pPr>
        <w:rPr>
          <w:lang w:val="en-GB"/>
        </w:rPr>
      </w:pPr>
    </w:p>
    <w:p w14:paraId="0D5183B9" w14:textId="7140EA7A" w:rsidR="003E0E3F" w:rsidRPr="003E0E3F" w:rsidRDefault="003E0E3F">
      <w:pPr>
        <w:rPr>
          <w:lang w:val="en-GB"/>
        </w:rPr>
      </w:pPr>
      <w:r>
        <w:rPr>
          <w:rStyle w:val="wacimagecontainer"/>
          <w:rFonts w:ascii="Segoe UI" w:hAnsi="Segoe UI" w:cs="Segoe UI"/>
          <w:noProof/>
          <w:sz w:val="18"/>
          <w:szCs w:val="18"/>
          <w:shd w:val="clear" w:color="auto" w:fill="FFFFFF"/>
        </w:rPr>
        <w:drawing>
          <wp:inline distT="0" distB="0" distL="0" distR="0" wp14:anchorId="410364C3" wp14:editId="3BA7B6ED">
            <wp:extent cx="4469076" cy="3143250"/>
            <wp:effectExtent l="0" t="0" r="8255" b="0"/>
            <wp:docPr id="188818007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958" cy="3163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  <w:shd w:val="clear" w:color="auto" w:fill="FFFFFF"/>
        </w:rPr>
        <w:br/>
      </w:r>
      <w:r w:rsidRPr="003E0E3F">
        <w:rPr>
          <w:rStyle w:val="normaltextrun"/>
          <w:rFonts w:cs="Calibri"/>
          <w:sz w:val="18"/>
          <w:szCs w:val="18"/>
          <w:shd w:val="clear" w:color="auto" w:fill="FFFFFF"/>
        </w:rPr>
        <w:t xml:space="preserve">Fig. S1 Raman spectra recorded from demineralized crab shell indicating the raw data (A), their processing (averaging, background subtraction (B) and the comparison of results with the signal of α- chitin (D). Additional bands are highlighted in light yellow. (C) Raman  signal of acetic acid treated shell of </w:t>
      </w:r>
      <w:r w:rsidRPr="003E0E3F">
        <w:rPr>
          <w:rStyle w:val="normaltextrun"/>
          <w:rFonts w:cs="Calibri"/>
          <w:i/>
          <w:iCs/>
          <w:sz w:val="18"/>
          <w:szCs w:val="18"/>
          <w:shd w:val="clear" w:color="auto" w:fill="FFFFFF"/>
        </w:rPr>
        <w:t>C. sapidus</w:t>
      </w:r>
      <w:r w:rsidRPr="003E0E3F">
        <w:rPr>
          <w:rStyle w:val="normaltextrun"/>
          <w:rFonts w:cs="Calibri"/>
          <w:sz w:val="18"/>
          <w:szCs w:val="18"/>
          <w:shd w:val="clear" w:color="auto" w:fill="FFFFFF"/>
        </w:rPr>
        <w:t xml:space="preserve"> directly tested</w:t>
      </w:r>
      <w:r>
        <w:rPr>
          <w:rStyle w:val="normaltextrun"/>
          <w:rFonts w:cs="Calibri"/>
          <w:sz w:val="18"/>
          <w:szCs w:val="18"/>
          <w:shd w:val="clear" w:color="auto" w:fill="FFFFFF"/>
        </w:rPr>
        <w:t xml:space="preserve"> </w:t>
      </w:r>
      <w:r w:rsidRPr="003E0E3F">
        <w:rPr>
          <w:rStyle w:val="normaltextrun"/>
          <w:rFonts w:cs="Calibri"/>
          <w:sz w:val="18"/>
          <w:szCs w:val="18"/>
          <w:shd w:val="clear" w:color="auto" w:fill="FFFFFF"/>
        </w:rPr>
        <w:t>with a hand</w:t>
      </w:r>
      <w:r w:rsidR="005D02FC">
        <w:rPr>
          <w:rStyle w:val="normaltextrun"/>
          <w:rFonts w:cs="Calibri"/>
          <w:sz w:val="18"/>
          <w:szCs w:val="18"/>
          <w:shd w:val="clear" w:color="auto" w:fill="FFFFFF"/>
        </w:rPr>
        <w:t>-</w:t>
      </w:r>
      <w:r w:rsidRPr="003E0E3F">
        <w:rPr>
          <w:rStyle w:val="normaltextrun"/>
          <w:rFonts w:cs="Calibri"/>
          <w:sz w:val="18"/>
          <w:szCs w:val="18"/>
          <w:shd w:val="clear" w:color="auto" w:fill="FFFFFF"/>
        </w:rPr>
        <w:t>held Tactic ID Raman system resembling  alpha-chitin  bands (red dash-lined frames). Excitation: 785 nm (A, B, D), 1064 nm (C).  </w:t>
      </w:r>
      <w:r w:rsidRPr="003E0E3F">
        <w:rPr>
          <w:rStyle w:val="eop"/>
          <w:rFonts w:cs="Calibri"/>
          <w:sz w:val="18"/>
          <w:szCs w:val="18"/>
          <w:shd w:val="clear" w:color="auto" w:fill="FFFFFF"/>
        </w:rPr>
        <w:t> </w:t>
      </w:r>
    </w:p>
    <w:sectPr w:rsidR="003E0E3F" w:rsidRPr="003E0E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67E8C"/>
    <w:multiLevelType w:val="hybridMultilevel"/>
    <w:tmpl w:val="4238F314"/>
    <w:lvl w:ilvl="0" w:tplc="8D8EEE9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F2DAB"/>
    <w:multiLevelType w:val="multilevel"/>
    <w:tmpl w:val="44B4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F0434B3"/>
    <w:multiLevelType w:val="multilevel"/>
    <w:tmpl w:val="AB3C9A72"/>
    <w:lvl w:ilvl="0">
      <w:start w:val="1"/>
      <w:numFmt w:val="decimal"/>
      <w:pStyle w:val="Heading1"/>
      <w:lvlText w:val=" Capitolul %1."/>
      <w:lvlJc w:val="center"/>
      <w:pPr>
        <w:ind w:left="436" w:firstLine="4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ind w:left="152" w:firstLine="28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050" w:hanging="624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59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5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92" w:hanging="360"/>
      </w:pPr>
      <w:rPr>
        <w:rFonts w:hint="default"/>
      </w:rPr>
    </w:lvl>
  </w:abstractNum>
  <w:num w:numId="1" w16cid:durableId="1989748684">
    <w:abstractNumId w:val="2"/>
  </w:num>
  <w:num w:numId="2" w16cid:durableId="1214925409">
    <w:abstractNumId w:val="2"/>
  </w:num>
  <w:num w:numId="3" w16cid:durableId="1667396930">
    <w:abstractNumId w:val="2"/>
  </w:num>
  <w:num w:numId="4" w16cid:durableId="834027058">
    <w:abstractNumId w:val="0"/>
  </w:num>
  <w:num w:numId="5" w16cid:durableId="1720588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E3F"/>
    <w:rsid w:val="00025CCB"/>
    <w:rsid w:val="00125A9D"/>
    <w:rsid w:val="003E0E3F"/>
    <w:rsid w:val="00597768"/>
    <w:rsid w:val="005D02FC"/>
    <w:rsid w:val="006929B4"/>
    <w:rsid w:val="006B6345"/>
    <w:rsid w:val="006C3769"/>
    <w:rsid w:val="007509FC"/>
    <w:rsid w:val="00785137"/>
    <w:rsid w:val="007B5D6F"/>
    <w:rsid w:val="008729D3"/>
    <w:rsid w:val="00A41AE0"/>
    <w:rsid w:val="00A63ABD"/>
    <w:rsid w:val="00A96524"/>
    <w:rsid w:val="00BC2E08"/>
    <w:rsid w:val="00D074F9"/>
    <w:rsid w:val="00D17845"/>
    <w:rsid w:val="00DC0E89"/>
    <w:rsid w:val="00DF15B3"/>
    <w:rsid w:val="00DF70E0"/>
    <w:rsid w:val="00E776E1"/>
    <w:rsid w:val="00E8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CD379"/>
  <w15:chartTrackingRefBased/>
  <w15:docId w15:val="{D146D5A3-FCD0-47CB-A6BD-16821E6C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E3F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6E1"/>
    <w:pPr>
      <w:keepNext/>
      <w:keepLines/>
      <w:numPr>
        <w:numId w:val="1"/>
      </w:numPr>
      <w:spacing w:before="360" w:after="360" w:line="480" w:lineRule="auto"/>
      <w:ind w:left="720" w:hanging="360"/>
      <w:outlineLvl w:val="0"/>
    </w:pPr>
    <w:rPr>
      <w:rFonts w:eastAsiaTheme="majorEastAsia" w:cstheme="majorBidi"/>
      <w:b/>
      <w:sz w:val="28"/>
      <w:szCs w:val="32"/>
      <w:lang w:eastAsia="ro-RO"/>
    </w:rPr>
  </w:style>
  <w:style w:type="paragraph" w:styleId="Heading2">
    <w:name w:val="heading 2"/>
    <w:aliases w:val="A.a. Titlu subcapitol"/>
    <w:basedOn w:val="Normal"/>
    <w:next w:val="Normal"/>
    <w:link w:val="Heading2Char"/>
    <w:uiPriority w:val="9"/>
    <w:unhideWhenUsed/>
    <w:qFormat/>
    <w:rsid w:val="00E776E1"/>
    <w:pPr>
      <w:keepNext/>
      <w:keepLines/>
      <w:numPr>
        <w:ilvl w:val="1"/>
        <w:numId w:val="3"/>
      </w:numPr>
      <w:spacing w:before="480" w:after="240" w:line="360" w:lineRule="auto"/>
      <w:outlineLvl w:val="1"/>
    </w:pPr>
    <w:rPr>
      <w:rFonts w:eastAsiaTheme="majorEastAsia" w:cstheme="majorBidi"/>
      <w:b/>
      <w:sz w:val="28"/>
      <w:szCs w:val="26"/>
      <w:lang w:eastAsia="ro-RO"/>
    </w:rPr>
  </w:style>
  <w:style w:type="paragraph" w:styleId="Heading3">
    <w:name w:val="heading 3"/>
    <w:aliases w:val="A.a.a. Titlu subsubcapitol"/>
    <w:basedOn w:val="Normal"/>
    <w:next w:val="Normal"/>
    <w:link w:val="Heading3Char"/>
    <w:autoRedefine/>
    <w:uiPriority w:val="9"/>
    <w:unhideWhenUsed/>
    <w:qFormat/>
    <w:rsid w:val="00E776E1"/>
    <w:pPr>
      <w:keepNext/>
      <w:keepLines/>
      <w:numPr>
        <w:ilvl w:val="2"/>
        <w:numId w:val="5"/>
      </w:numPr>
      <w:spacing w:before="480" w:after="240" w:line="360" w:lineRule="auto"/>
      <w:ind w:left="1344" w:hanging="624"/>
      <w:outlineLvl w:val="2"/>
    </w:pPr>
    <w:rPr>
      <w:rFonts w:eastAsiaTheme="majorEastAsia" w:cstheme="majorBidi"/>
      <w:b/>
      <w:sz w:val="28"/>
      <w:szCs w:val="24"/>
      <w:lang w:eastAsia="ro-RO"/>
    </w:rPr>
  </w:style>
  <w:style w:type="paragraph" w:styleId="Heading4">
    <w:name w:val="heading 4"/>
    <w:aliases w:val="TABELE"/>
    <w:basedOn w:val="Normal"/>
    <w:next w:val="Normal"/>
    <w:link w:val="Heading4Char"/>
    <w:uiPriority w:val="9"/>
    <w:unhideWhenUsed/>
    <w:qFormat/>
    <w:rsid w:val="00E776E1"/>
    <w:pPr>
      <w:keepNext/>
      <w:keepLines/>
      <w:spacing w:before="40" w:line="360" w:lineRule="auto"/>
      <w:jc w:val="center"/>
      <w:outlineLvl w:val="3"/>
    </w:pPr>
    <w:rPr>
      <w:rFonts w:eastAsiaTheme="majorEastAsia" w:cstheme="majorBidi"/>
      <w:iCs/>
      <w:lang w:eastAsia="ro-RO"/>
    </w:rPr>
  </w:style>
  <w:style w:type="paragraph" w:styleId="Heading6">
    <w:name w:val="heading 6"/>
    <w:aliases w:val="A.a.a.a."/>
    <w:basedOn w:val="Normal"/>
    <w:next w:val="Normal"/>
    <w:link w:val="Heading6Char"/>
    <w:uiPriority w:val="9"/>
    <w:semiHidden/>
    <w:unhideWhenUsed/>
    <w:qFormat/>
    <w:rsid w:val="00E776E1"/>
    <w:pPr>
      <w:keepNext/>
      <w:keepLines/>
      <w:spacing w:before="40" w:line="360" w:lineRule="auto"/>
      <w:outlineLvl w:val="5"/>
    </w:pPr>
    <w:rPr>
      <w:rFonts w:eastAsiaTheme="majorEastAsia" w:cstheme="majorBidi"/>
      <w:b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7B5D6F"/>
    <w:pPr>
      <w:spacing w:before="120" w:after="120" w:line="360" w:lineRule="auto"/>
      <w:jc w:val="left"/>
    </w:pPr>
    <w:rPr>
      <w:rFonts w:eastAsiaTheme="minorEastAsia" w:cstheme="minorHAnsi"/>
      <w:b/>
      <w:bCs/>
      <w:lang w:eastAsia="ro-RO"/>
    </w:rPr>
  </w:style>
  <w:style w:type="paragraph" w:styleId="TOC2">
    <w:name w:val="toc 2"/>
    <w:basedOn w:val="Normal"/>
    <w:next w:val="Normal"/>
    <w:autoRedefine/>
    <w:uiPriority w:val="39"/>
    <w:unhideWhenUsed/>
    <w:rsid w:val="007B5D6F"/>
    <w:pPr>
      <w:spacing w:before="120" w:line="360" w:lineRule="auto"/>
      <w:ind w:left="240"/>
      <w:jc w:val="left"/>
    </w:pPr>
    <w:rPr>
      <w:rFonts w:eastAsiaTheme="minorEastAsia" w:cstheme="minorHAnsi"/>
      <w:i/>
      <w:iCs/>
      <w:lang w:eastAsia="ro-RO"/>
    </w:rPr>
  </w:style>
  <w:style w:type="paragraph" w:styleId="TOC3">
    <w:name w:val="toc 3"/>
    <w:basedOn w:val="Normal"/>
    <w:next w:val="Normal"/>
    <w:autoRedefine/>
    <w:uiPriority w:val="39"/>
    <w:unhideWhenUsed/>
    <w:rsid w:val="007B5D6F"/>
    <w:pPr>
      <w:spacing w:line="360" w:lineRule="auto"/>
      <w:ind w:left="480"/>
      <w:jc w:val="left"/>
    </w:pPr>
    <w:rPr>
      <w:rFonts w:eastAsiaTheme="minorEastAsia" w:cstheme="minorHAnsi"/>
      <w:lang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E776E1"/>
    <w:rPr>
      <w:rFonts w:ascii="Times New Roman" w:eastAsiaTheme="majorEastAsia" w:hAnsi="Times New Roman" w:cstheme="majorBidi"/>
      <w:b/>
      <w:sz w:val="28"/>
      <w:szCs w:val="32"/>
      <w:lang w:val="ro-RO" w:eastAsia="ro-RO"/>
    </w:rPr>
  </w:style>
  <w:style w:type="character" w:customStyle="1" w:styleId="Heading2Char">
    <w:name w:val="Heading 2 Char"/>
    <w:aliases w:val="A.a. Titlu subcapitol Char"/>
    <w:basedOn w:val="DefaultParagraphFont"/>
    <w:link w:val="Heading2"/>
    <w:uiPriority w:val="9"/>
    <w:rsid w:val="00E776E1"/>
    <w:rPr>
      <w:rFonts w:ascii="Times New Roman" w:eastAsiaTheme="majorEastAsia" w:hAnsi="Times New Roman" w:cstheme="majorBidi"/>
      <w:b/>
      <w:sz w:val="28"/>
      <w:szCs w:val="26"/>
      <w:lang w:val="ro-RO" w:eastAsia="ro-RO"/>
    </w:rPr>
  </w:style>
  <w:style w:type="character" w:customStyle="1" w:styleId="Heading3Char">
    <w:name w:val="Heading 3 Char"/>
    <w:aliases w:val="A.a.a. Titlu subsubcapitol Char"/>
    <w:basedOn w:val="DefaultParagraphFont"/>
    <w:link w:val="Heading3"/>
    <w:uiPriority w:val="9"/>
    <w:rsid w:val="00E776E1"/>
    <w:rPr>
      <w:rFonts w:ascii="Times New Roman" w:eastAsiaTheme="majorEastAsia" w:hAnsi="Times New Roman" w:cstheme="majorBidi"/>
      <w:b/>
      <w:sz w:val="28"/>
      <w:szCs w:val="24"/>
      <w:lang w:val="ro-RO" w:eastAsia="ro-RO"/>
    </w:rPr>
  </w:style>
  <w:style w:type="character" w:customStyle="1" w:styleId="Heading6Char">
    <w:name w:val="Heading 6 Char"/>
    <w:aliases w:val="A.a.a.a. Char"/>
    <w:basedOn w:val="DefaultParagraphFont"/>
    <w:link w:val="Heading6"/>
    <w:uiPriority w:val="9"/>
    <w:semiHidden/>
    <w:rsid w:val="00E776E1"/>
    <w:rPr>
      <w:rFonts w:ascii="Times New Roman" w:eastAsiaTheme="majorEastAsia" w:hAnsi="Times New Roman" w:cstheme="majorBidi"/>
      <w:b/>
      <w:sz w:val="24"/>
      <w:lang w:val="ro-RO" w:eastAsia="ro-RO"/>
    </w:rPr>
  </w:style>
  <w:style w:type="character" w:customStyle="1" w:styleId="Heading4Char">
    <w:name w:val="Heading 4 Char"/>
    <w:aliases w:val="TABELE Char"/>
    <w:basedOn w:val="DefaultParagraphFont"/>
    <w:link w:val="Heading4"/>
    <w:uiPriority w:val="9"/>
    <w:rsid w:val="00E776E1"/>
    <w:rPr>
      <w:rFonts w:ascii="Times New Roman" w:eastAsiaTheme="majorEastAsia" w:hAnsi="Times New Roman" w:cstheme="majorBidi"/>
      <w:iCs/>
      <w:sz w:val="24"/>
      <w:lang w:val="ro-RO" w:eastAsia="ro-RO"/>
    </w:rPr>
  </w:style>
  <w:style w:type="paragraph" w:styleId="Subtitle">
    <w:name w:val="Subtitle"/>
    <w:aliases w:val="Imagine titlu"/>
    <w:basedOn w:val="Normal"/>
    <w:next w:val="Normal"/>
    <w:link w:val="SubtitleChar"/>
    <w:uiPriority w:val="11"/>
    <w:qFormat/>
    <w:rsid w:val="00E776E1"/>
    <w:pPr>
      <w:numPr>
        <w:ilvl w:val="1"/>
      </w:numPr>
      <w:spacing w:line="240" w:lineRule="auto"/>
      <w:jc w:val="center"/>
    </w:pPr>
    <w:rPr>
      <w:rFonts w:eastAsiaTheme="minorEastAsia"/>
      <w:i/>
      <w:spacing w:val="15"/>
      <w:lang w:eastAsia="ro-RO"/>
    </w:rPr>
  </w:style>
  <w:style w:type="character" w:customStyle="1" w:styleId="SubtitleChar">
    <w:name w:val="Subtitle Char"/>
    <w:aliases w:val="Imagine titlu Char"/>
    <w:basedOn w:val="DefaultParagraphFont"/>
    <w:link w:val="Subtitle"/>
    <w:uiPriority w:val="11"/>
    <w:rsid w:val="00E776E1"/>
    <w:rPr>
      <w:rFonts w:ascii="Times New Roman" w:eastAsiaTheme="minorEastAsia" w:hAnsi="Times New Roman"/>
      <w:i/>
      <w:spacing w:val="15"/>
      <w:sz w:val="20"/>
      <w:lang w:val="ro-RO" w:eastAsia="ro-RO"/>
    </w:rPr>
  </w:style>
  <w:style w:type="paragraph" w:customStyle="1" w:styleId="MDPI13authornames">
    <w:name w:val="MDPI_1.3_authornames"/>
    <w:next w:val="Normal"/>
    <w:qFormat/>
    <w:rsid w:val="003E0E3F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kern w:val="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3E0E3F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3E0E3F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kern w:val="0"/>
      <w:sz w:val="16"/>
      <w:szCs w:val="18"/>
      <w:lang w:val="en-US" w:eastAsia="de-DE" w:bidi="en-US"/>
    </w:rPr>
  </w:style>
  <w:style w:type="character" w:styleId="Hyperlink">
    <w:name w:val="Hyperlink"/>
    <w:uiPriority w:val="99"/>
    <w:rsid w:val="003E0E3F"/>
    <w:rPr>
      <w:color w:val="0000FF"/>
      <w:u w:val="single"/>
    </w:rPr>
  </w:style>
  <w:style w:type="paragraph" w:customStyle="1" w:styleId="MDPI61Citation">
    <w:name w:val="MDPI_6.1_Citation"/>
    <w:qFormat/>
    <w:rsid w:val="003E0E3F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kern w:val="0"/>
      <w:sz w:val="14"/>
      <w:lang w:val="en-US" w:eastAsia="zh-CN"/>
    </w:rPr>
  </w:style>
  <w:style w:type="paragraph" w:customStyle="1" w:styleId="MDPI15academiceditor">
    <w:name w:val="MDPI_1.5_academic_editor"/>
    <w:qFormat/>
    <w:rsid w:val="003E0E3F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color w:val="000000"/>
      <w:kern w:val="0"/>
      <w:sz w:val="14"/>
      <w:lang w:val="en-US" w:eastAsia="de-DE" w:bidi="en-US"/>
    </w:rPr>
  </w:style>
  <w:style w:type="paragraph" w:customStyle="1" w:styleId="MDPI72Copyright">
    <w:name w:val="MDPI_7.2_Copyright"/>
    <w:qFormat/>
    <w:rsid w:val="003E0E3F"/>
    <w:pPr>
      <w:adjustRightInd w:val="0"/>
      <w:snapToGrid w:val="0"/>
      <w:spacing w:before="60" w:after="0" w:line="240" w:lineRule="atLeast"/>
      <w:ind w:right="113"/>
      <w:jc w:val="both"/>
    </w:pPr>
    <w:rPr>
      <w:rFonts w:ascii="Palatino Linotype" w:eastAsia="Times New Roman" w:hAnsi="Palatino Linotype" w:cs="Times New Roman"/>
      <w:noProof/>
      <w:snapToGrid w:val="0"/>
      <w:color w:val="000000"/>
      <w:kern w:val="0"/>
      <w:sz w:val="14"/>
      <w:szCs w:val="20"/>
      <w:lang w:eastAsia="en-GB"/>
    </w:rPr>
  </w:style>
  <w:style w:type="character" w:customStyle="1" w:styleId="wacimagecontainer">
    <w:name w:val="wacimagecontainer"/>
    <w:basedOn w:val="DefaultParagraphFont"/>
    <w:rsid w:val="003E0E3F"/>
  </w:style>
  <w:style w:type="character" w:customStyle="1" w:styleId="normaltextrun">
    <w:name w:val="normaltextrun"/>
    <w:basedOn w:val="DefaultParagraphFont"/>
    <w:rsid w:val="003E0E3F"/>
  </w:style>
  <w:style w:type="character" w:customStyle="1" w:styleId="eop">
    <w:name w:val="eop"/>
    <w:basedOn w:val="DefaultParagraphFont"/>
    <w:rsid w:val="003E0E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udor.tamas@ubbcluj.r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tim@itim-cj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cian.baia@phys.ubbcluj.ro" TargetMode="External"/><Relationship Id="rId11" Type="http://schemas.openxmlformats.org/officeDocument/2006/relationships/image" Target="media/image1.png"/><Relationship Id="rId5" Type="http://schemas.openxmlformats.org/officeDocument/2006/relationships/hyperlink" Target="mailto:simona.pinzaru@ubbcluj.ro" TargetMode="External"/><Relationship Id="rId10" Type="http://schemas.openxmlformats.org/officeDocument/2006/relationships/hyperlink" Target="mailto:iuliana.poplacean@stud.ubbcluj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ogdan.neculai@metrohm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IULIANA-CORNELIA POPLĂCEAN</dc:creator>
  <cp:keywords/>
  <dc:description/>
  <cp:lastModifiedBy>SIMONA PINZARU</cp:lastModifiedBy>
  <cp:revision>2</cp:revision>
  <dcterms:created xsi:type="dcterms:W3CDTF">2024-03-14T20:44:00Z</dcterms:created>
  <dcterms:modified xsi:type="dcterms:W3CDTF">2024-03-14T20:44:00Z</dcterms:modified>
</cp:coreProperties>
</file>