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8A309" w14:textId="1AF2F789" w:rsidR="00E87EAC" w:rsidRPr="00EF0AD1" w:rsidRDefault="00E87EAC" w:rsidP="00E87EAC">
      <w:pPr>
        <w:pStyle w:val="Tytu"/>
        <w:spacing w:line="360" w:lineRule="auto"/>
        <w:jc w:val="center"/>
        <w:rPr>
          <w:rFonts w:ascii="Times New Roman" w:eastAsia="Times New Roman" w:hAnsi="Times New Roman" w:cs="Times New Roman"/>
          <w:b/>
          <w:sz w:val="32"/>
        </w:rPr>
      </w:pPr>
      <w:r w:rsidRPr="006E7980">
        <w:rPr>
          <w:rFonts w:ascii="Times New Roman" w:eastAsia="Times New Roman" w:hAnsi="Times New Roman" w:cs="Times New Roman"/>
          <w:b/>
          <w:sz w:val="32"/>
        </w:rPr>
        <w:t xml:space="preserve">Rethinking the </w:t>
      </w:r>
      <w:proofErr w:type="spellStart"/>
      <w:r w:rsidRPr="006E7980">
        <w:rPr>
          <w:rFonts w:ascii="Times New Roman" w:eastAsia="Times New Roman" w:hAnsi="Times New Roman" w:cs="Times New Roman"/>
          <w:b/>
          <w:sz w:val="32"/>
        </w:rPr>
        <w:t>Esterquats</w:t>
      </w:r>
      <w:proofErr w:type="spellEnd"/>
      <w:r w:rsidRPr="006E7980">
        <w:rPr>
          <w:rFonts w:ascii="Times New Roman" w:eastAsia="Times New Roman" w:hAnsi="Times New Roman" w:cs="Times New Roman"/>
          <w:b/>
          <w:sz w:val="32"/>
        </w:rPr>
        <w:t xml:space="preserve">: Synthesis, </w:t>
      </w:r>
      <w:r>
        <w:rPr>
          <w:rFonts w:ascii="Times New Roman" w:eastAsia="Times New Roman" w:hAnsi="Times New Roman" w:cs="Times New Roman"/>
          <w:b/>
          <w:sz w:val="32"/>
        </w:rPr>
        <w:t>S</w:t>
      </w:r>
      <w:r w:rsidRPr="006E7980">
        <w:rPr>
          <w:rFonts w:ascii="Times New Roman" w:eastAsia="Times New Roman" w:hAnsi="Times New Roman" w:cs="Times New Roman"/>
          <w:b/>
          <w:sz w:val="32"/>
        </w:rPr>
        <w:t xml:space="preserve">tability, </w:t>
      </w:r>
      <w:r>
        <w:rPr>
          <w:rFonts w:ascii="Times New Roman" w:eastAsia="Times New Roman" w:hAnsi="Times New Roman" w:cs="Times New Roman"/>
          <w:b/>
          <w:sz w:val="32"/>
        </w:rPr>
        <w:t>E</w:t>
      </w:r>
      <w:r w:rsidRPr="006E7980">
        <w:rPr>
          <w:rFonts w:ascii="Times New Roman" w:eastAsia="Times New Roman" w:hAnsi="Times New Roman" w:cs="Times New Roman"/>
          <w:b/>
          <w:sz w:val="32"/>
        </w:rPr>
        <w:t xml:space="preserve">cotoxicity and </w:t>
      </w:r>
      <w:r>
        <w:rPr>
          <w:rFonts w:ascii="Times New Roman" w:eastAsia="Times New Roman" w:hAnsi="Times New Roman" w:cs="Times New Roman"/>
          <w:b/>
          <w:sz w:val="32"/>
        </w:rPr>
        <w:t>A</w:t>
      </w:r>
      <w:r w:rsidRPr="006E7980">
        <w:rPr>
          <w:rFonts w:ascii="Times New Roman" w:eastAsia="Times New Roman" w:hAnsi="Times New Roman" w:cs="Times New Roman"/>
          <w:b/>
          <w:sz w:val="32"/>
        </w:rPr>
        <w:t xml:space="preserve">pplications </w:t>
      </w:r>
      <w:r w:rsidRPr="00EF0AD1">
        <w:rPr>
          <w:rFonts w:ascii="Times New Roman" w:eastAsia="Times New Roman" w:hAnsi="Times New Roman" w:cs="Times New Roman"/>
          <w:b/>
          <w:sz w:val="32"/>
        </w:rPr>
        <w:t xml:space="preserve">of </w:t>
      </w:r>
      <w:proofErr w:type="spellStart"/>
      <w:r>
        <w:rPr>
          <w:rFonts w:ascii="Times New Roman" w:eastAsia="Times New Roman" w:hAnsi="Times New Roman" w:cs="Times New Roman"/>
          <w:b/>
          <w:sz w:val="32"/>
        </w:rPr>
        <w:t>E</w:t>
      </w:r>
      <w:r w:rsidRPr="00EF0AD1">
        <w:rPr>
          <w:rFonts w:ascii="Times New Roman" w:eastAsia="Times New Roman" w:hAnsi="Times New Roman" w:cs="Times New Roman"/>
          <w:b/>
          <w:sz w:val="32"/>
        </w:rPr>
        <w:t>sterquats</w:t>
      </w:r>
      <w:proofErr w:type="spellEnd"/>
      <w:r w:rsidRPr="00EF0AD1">
        <w:rPr>
          <w:rFonts w:ascii="Times New Roman" w:eastAsia="Times New Roman" w:hAnsi="Times New Roman" w:cs="Times New Roman"/>
          <w:b/>
          <w:sz w:val="32"/>
        </w:rPr>
        <w:t xml:space="preserve"> </w:t>
      </w:r>
      <w:r>
        <w:rPr>
          <w:rFonts w:ascii="Times New Roman" w:eastAsia="Times New Roman" w:hAnsi="Times New Roman" w:cs="Times New Roman"/>
          <w:b/>
          <w:sz w:val="32"/>
        </w:rPr>
        <w:t>I</w:t>
      </w:r>
      <w:r w:rsidRPr="00EF0AD1">
        <w:rPr>
          <w:rFonts w:ascii="Times New Roman" w:eastAsia="Times New Roman" w:hAnsi="Times New Roman" w:cs="Times New Roman"/>
          <w:b/>
          <w:sz w:val="32"/>
        </w:rPr>
        <w:t xml:space="preserve">ncorporating </w:t>
      </w:r>
      <w:r>
        <w:rPr>
          <w:rFonts w:ascii="Times New Roman" w:eastAsia="Times New Roman" w:hAnsi="Times New Roman" w:cs="Times New Roman"/>
          <w:b/>
          <w:sz w:val="32"/>
        </w:rPr>
        <w:t>A</w:t>
      </w:r>
      <w:r w:rsidRPr="00EF0AD1">
        <w:rPr>
          <w:rFonts w:ascii="Times New Roman" w:eastAsia="Times New Roman" w:hAnsi="Times New Roman" w:cs="Times New Roman"/>
          <w:b/>
          <w:sz w:val="32"/>
        </w:rPr>
        <w:t xml:space="preserve">nalogs of </w:t>
      </w:r>
      <w:r>
        <w:rPr>
          <w:rFonts w:ascii="Times New Roman" w:eastAsia="Times New Roman" w:hAnsi="Times New Roman" w:cs="Times New Roman"/>
          <w:b/>
          <w:sz w:val="32"/>
        </w:rPr>
        <w:t>B</w:t>
      </w:r>
      <w:r w:rsidRPr="00EF0AD1">
        <w:rPr>
          <w:rFonts w:ascii="Times New Roman" w:eastAsia="Times New Roman" w:hAnsi="Times New Roman" w:cs="Times New Roman"/>
          <w:b/>
          <w:sz w:val="32"/>
        </w:rPr>
        <w:t xml:space="preserve">etaine or </w:t>
      </w:r>
      <w:r>
        <w:rPr>
          <w:rFonts w:ascii="Times New Roman" w:eastAsia="Times New Roman" w:hAnsi="Times New Roman" w:cs="Times New Roman"/>
          <w:b/>
          <w:sz w:val="32"/>
        </w:rPr>
        <w:t>C</w:t>
      </w:r>
      <w:r w:rsidRPr="00EF0AD1">
        <w:rPr>
          <w:rFonts w:ascii="Times New Roman" w:eastAsia="Times New Roman" w:hAnsi="Times New Roman" w:cs="Times New Roman"/>
          <w:b/>
          <w:sz w:val="32"/>
        </w:rPr>
        <w:t xml:space="preserve">holine as the </w:t>
      </w:r>
      <w:r>
        <w:rPr>
          <w:rFonts w:ascii="Times New Roman" w:eastAsia="Times New Roman" w:hAnsi="Times New Roman" w:cs="Times New Roman"/>
          <w:b/>
          <w:sz w:val="32"/>
        </w:rPr>
        <w:t>C</w:t>
      </w:r>
      <w:r w:rsidRPr="00EF0AD1">
        <w:rPr>
          <w:rFonts w:ascii="Times New Roman" w:eastAsia="Times New Roman" w:hAnsi="Times New Roman" w:cs="Times New Roman"/>
          <w:b/>
          <w:sz w:val="32"/>
        </w:rPr>
        <w:t>ation</w:t>
      </w:r>
      <w:r w:rsidR="008C2F9A">
        <w:rPr>
          <w:rFonts w:ascii="Times New Roman" w:eastAsia="Times New Roman" w:hAnsi="Times New Roman" w:cs="Times New Roman"/>
          <w:b/>
          <w:sz w:val="32"/>
        </w:rPr>
        <w:t xml:space="preserve"> in Their Structure</w:t>
      </w:r>
    </w:p>
    <w:p w14:paraId="1505872F" w14:textId="77777777" w:rsidR="00D24B2A" w:rsidRDefault="00D24B2A" w:rsidP="00D24B2A">
      <w:pPr>
        <w:spacing w:line="360" w:lineRule="auto"/>
        <w:rPr>
          <w:rFonts w:ascii="Times New Roman" w:eastAsia="Times New Roman" w:hAnsi="Times New Roman" w:cs="Times New Roman"/>
        </w:rPr>
      </w:pPr>
    </w:p>
    <w:p w14:paraId="101FDCBC" w14:textId="6063D844" w:rsidR="00D24B2A" w:rsidRPr="00F60EC9" w:rsidRDefault="00D24B2A" w:rsidP="00D24B2A">
      <w:pPr>
        <w:spacing w:line="360" w:lineRule="auto"/>
        <w:jc w:val="center"/>
        <w:rPr>
          <w:sz w:val="24"/>
          <w:szCs w:val="24"/>
          <w:lang w:val="pl-PL"/>
        </w:rPr>
      </w:pPr>
      <w:r w:rsidRPr="00F60EC9">
        <w:rPr>
          <w:rFonts w:ascii="Times New Roman" w:eastAsia="Times New Roman" w:hAnsi="Times New Roman" w:cs="Times New Roman"/>
          <w:sz w:val="24"/>
          <w:szCs w:val="24"/>
          <w:lang w:val="pl-PL"/>
        </w:rPr>
        <w:t>Marcin Wysocki,</w:t>
      </w:r>
      <w:r w:rsidRPr="00F60EC9">
        <w:rPr>
          <w:rFonts w:ascii="Times New Roman" w:eastAsia="Times New Roman" w:hAnsi="Times New Roman" w:cs="Times New Roman"/>
          <w:sz w:val="24"/>
          <w:szCs w:val="24"/>
          <w:vertAlign w:val="superscript"/>
          <w:lang w:val="pl-PL"/>
        </w:rPr>
        <w:t>1</w:t>
      </w:r>
      <w:r w:rsidRPr="00F60EC9">
        <w:rPr>
          <w:rFonts w:ascii="Times New Roman" w:eastAsia="Times New Roman" w:hAnsi="Times New Roman" w:cs="Times New Roman"/>
          <w:sz w:val="24"/>
          <w:szCs w:val="24"/>
          <w:lang w:val="pl-PL"/>
        </w:rPr>
        <w:t xml:space="preserve"> Witold Stachowiak,</w:t>
      </w:r>
      <w:r w:rsidRPr="00F60EC9">
        <w:rPr>
          <w:rFonts w:ascii="Times New Roman" w:eastAsia="Times New Roman" w:hAnsi="Times New Roman" w:cs="Times New Roman"/>
          <w:sz w:val="24"/>
          <w:szCs w:val="24"/>
          <w:vertAlign w:val="superscript"/>
          <w:lang w:val="pl-PL"/>
        </w:rPr>
        <w:t>2</w:t>
      </w:r>
      <w:r w:rsidRPr="00F60EC9">
        <w:rPr>
          <w:rFonts w:ascii="Times New Roman" w:eastAsia="Times New Roman" w:hAnsi="Times New Roman" w:cs="Times New Roman"/>
          <w:sz w:val="24"/>
          <w:szCs w:val="24"/>
          <w:lang w:val="pl-PL"/>
        </w:rPr>
        <w:t xml:space="preserve"> Mikołaj Smolibowski,</w:t>
      </w:r>
      <w:r w:rsidR="00857519">
        <w:rPr>
          <w:rFonts w:ascii="Times New Roman" w:eastAsia="Times New Roman" w:hAnsi="Times New Roman" w:cs="Times New Roman"/>
          <w:sz w:val="24"/>
          <w:szCs w:val="24"/>
          <w:vertAlign w:val="superscript"/>
          <w:lang w:val="pl-PL"/>
        </w:rPr>
        <w:t>2</w:t>
      </w:r>
      <w:r w:rsidRPr="00F60EC9">
        <w:rPr>
          <w:rFonts w:ascii="Times New Roman" w:eastAsia="Times New Roman" w:hAnsi="Times New Roman" w:cs="Times New Roman"/>
          <w:sz w:val="24"/>
          <w:szCs w:val="24"/>
          <w:lang w:val="pl-PL"/>
        </w:rPr>
        <w:t xml:space="preserve"> Adriana Olejniczak,</w:t>
      </w:r>
      <w:r w:rsidRPr="00F60EC9">
        <w:rPr>
          <w:rFonts w:ascii="Times New Roman" w:eastAsia="Times New Roman" w:hAnsi="Times New Roman" w:cs="Times New Roman"/>
          <w:sz w:val="24"/>
          <w:szCs w:val="24"/>
          <w:vertAlign w:val="superscript"/>
          <w:lang w:val="pl-PL"/>
        </w:rPr>
        <w:t>2</w:t>
      </w:r>
      <w:r w:rsidRPr="00F60EC9">
        <w:rPr>
          <w:rFonts w:ascii="Times New Roman" w:eastAsia="Times New Roman" w:hAnsi="Times New Roman" w:cs="Times New Roman"/>
          <w:sz w:val="24"/>
          <w:szCs w:val="24"/>
          <w:lang w:val="pl-PL"/>
        </w:rPr>
        <w:t xml:space="preserve"> Michał Niemczak*</w:t>
      </w:r>
      <w:r w:rsidRPr="00F60EC9">
        <w:rPr>
          <w:rFonts w:ascii="Times New Roman" w:eastAsia="Times New Roman" w:hAnsi="Times New Roman" w:cs="Times New Roman"/>
          <w:sz w:val="24"/>
          <w:szCs w:val="24"/>
          <w:vertAlign w:val="superscript"/>
          <w:lang w:val="pl-PL"/>
        </w:rPr>
        <w:t>2</w:t>
      </w:r>
      <w:r w:rsidR="00E87EAC" w:rsidRPr="00F60EC9">
        <w:rPr>
          <w:rFonts w:ascii="Times New Roman" w:eastAsia="Times New Roman" w:hAnsi="Times New Roman" w:cs="Times New Roman"/>
          <w:sz w:val="24"/>
          <w:szCs w:val="24"/>
          <w:lang w:val="pl-PL"/>
        </w:rPr>
        <w:t xml:space="preserve">, Julia L. </w:t>
      </w:r>
      <w:proofErr w:type="spellStart"/>
      <w:r w:rsidR="00E87EAC" w:rsidRPr="00F60EC9">
        <w:rPr>
          <w:rFonts w:ascii="Times New Roman" w:eastAsia="Times New Roman" w:hAnsi="Times New Roman" w:cs="Times New Roman"/>
          <w:sz w:val="24"/>
          <w:szCs w:val="24"/>
          <w:lang w:val="pl-PL"/>
        </w:rPr>
        <w:t>Shamshina</w:t>
      </w:r>
      <w:proofErr w:type="spellEnd"/>
      <w:r w:rsidR="008C2F9A" w:rsidRPr="00F60EC9">
        <w:rPr>
          <w:rFonts w:ascii="Times New Roman" w:eastAsia="Times New Roman" w:hAnsi="Times New Roman" w:cs="Times New Roman"/>
          <w:sz w:val="24"/>
          <w:szCs w:val="24"/>
          <w:lang w:val="pl-PL"/>
        </w:rPr>
        <w:t>*</w:t>
      </w:r>
      <w:r w:rsidR="00857519">
        <w:rPr>
          <w:rFonts w:ascii="Times New Roman" w:eastAsia="Times New Roman" w:hAnsi="Times New Roman" w:cs="Times New Roman"/>
          <w:sz w:val="24"/>
          <w:szCs w:val="24"/>
          <w:vertAlign w:val="superscript"/>
          <w:lang w:val="pl-PL"/>
        </w:rPr>
        <w:t>3</w:t>
      </w:r>
    </w:p>
    <w:p w14:paraId="3163D6CA" w14:textId="77777777" w:rsidR="00D24B2A" w:rsidRPr="00813284" w:rsidRDefault="00D24B2A" w:rsidP="00D24B2A">
      <w:pPr>
        <w:spacing w:line="360" w:lineRule="auto"/>
        <w:jc w:val="center"/>
        <w:rPr>
          <w:lang w:val="pl-PL"/>
        </w:rPr>
      </w:pPr>
    </w:p>
    <w:p w14:paraId="5E33C997" w14:textId="77777777" w:rsidR="00D24B2A" w:rsidRPr="00813284" w:rsidRDefault="00D24B2A" w:rsidP="00D24B2A">
      <w:pPr>
        <w:spacing w:line="360" w:lineRule="auto"/>
        <w:jc w:val="center"/>
        <w:rPr>
          <w:rFonts w:ascii="Times New Roman" w:eastAsia="Times New Roman" w:hAnsi="Times New Roman" w:cs="Times New Roman"/>
          <w:lang w:val="pl-PL"/>
        </w:rPr>
      </w:pPr>
    </w:p>
    <w:p w14:paraId="62D13CC2" w14:textId="008247F5" w:rsidR="00E87EAC" w:rsidRPr="00F60EC9" w:rsidRDefault="00D24B2A" w:rsidP="00E87EAC">
      <w:pPr>
        <w:spacing w:after="0" w:line="360" w:lineRule="auto"/>
        <w:jc w:val="center"/>
        <w:rPr>
          <w:rFonts w:ascii="Times New Roman" w:eastAsia="Times New Roman" w:hAnsi="Times New Roman" w:cs="Times New Roman"/>
          <w:sz w:val="20"/>
          <w:szCs w:val="20"/>
          <w:vertAlign w:val="superscript"/>
        </w:rPr>
      </w:pPr>
      <w:r w:rsidRPr="00F60EC9">
        <w:rPr>
          <w:rFonts w:ascii="Times New Roman" w:eastAsia="Times New Roman" w:hAnsi="Times New Roman" w:cs="Times New Roman"/>
          <w:sz w:val="20"/>
          <w:szCs w:val="20"/>
          <w:vertAlign w:val="superscript"/>
        </w:rPr>
        <w:t>1</w:t>
      </w:r>
      <w:r w:rsidR="00E87EAC">
        <w:rPr>
          <w:rFonts w:ascii="Times New Roman" w:eastAsia="Times New Roman" w:hAnsi="Times New Roman" w:cs="Times New Roman"/>
          <w:sz w:val="20"/>
          <w:szCs w:val="20"/>
          <w:vertAlign w:val="superscript"/>
        </w:rPr>
        <w:t xml:space="preserve"> </w:t>
      </w:r>
      <w:r w:rsidR="00E87EAC" w:rsidRPr="00F60EC9">
        <w:rPr>
          <w:rFonts w:ascii="Times New Roman" w:eastAsia="Times New Roman" w:hAnsi="Times New Roman" w:cs="Times New Roman"/>
          <w:sz w:val="20"/>
          <w:szCs w:val="20"/>
        </w:rPr>
        <w:t xml:space="preserve">Chair and Department of Inorganic and Analytical Chemistry, Poznan University of Medical Sciences, </w:t>
      </w:r>
      <w:proofErr w:type="spellStart"/>
      <w:r w:rsidR="00E87EAC" w:rsidRPr="00F60EC9">
        <w:rPr>
          <w:rFonts w:ascii="Times New Roman" w:eastAsia="Times New Roman" w:hAnsi="Times New Roman" w:cs="Times New Roman"/>
          <w:sz w:val="20"/>
          <w:szCs w:val="20"/>
        </w:rPr>
        <w:t>Rokietnicka</w:t>
      </w:r>
      <w:proofErr w:type="spellEnd"/>
      <w:r w:rsidR="00E87EAC" w:rsidRPr="00F60EC9">
        <w:rPr>
          <w:rFonts w:ascii="Times New Roman" w:eastAsia="Times New Roman" w:hAnsi="Times New Roman" w:cs="Times New Roman"/>
          <w:sz w:val="20"/>
          <w:szCs w:val="20"/>
        </w:rPr>
        <w:t xml:space="preserve"> 3, Poznan 60-806, Poland</w:t>
      </w:r>
      <w:r w:rsidR="00E87EAC" w:rsidRPr="00F60EC9">
        <w:rPr>
          <w:rFonts w:ascii="Times New Roman" w:eastAsia="Times New Roman" w:hAnsi="Times New Roman" w:cs="Times New Roman"/>
          <w:sz w:val="20"/>
          <w:szCs w:val="20"/>
        </w:rPr>
        <w:br/>
      </w:r>
      <w:r w:rsidR="00E87EAC" w:rsidRPr="00F60EC9">
        <w:rPr>
          <w:rFonts w:ascii="Times New Roman" w:eastAsia="Times New Roman" w:hAnsi="Times New Roman" w:cs="Times New Roman"/>
          <w:sz w:val="20"/>
          <w:szCs w:val="20"/>
          <w:vertAlign w:val="superscript"/>
        </w:rPr>
        <w:t xml:space="preserve">2 </w:t>
      </w:r>
      <w:r w:rsidR="00E87EAC" w:rsidRPr="00F60EC9">
        <w:rPr>
          <w:rFonts w:ascii="Times New Roman" w:eastAsia="Times New Roman" w:hAnsi="Times New Roman" w:cs="Times New Roman"/>
          <w:sz w:val="20"/>
          <w:szCs w:val="20"/>
        </w:rPr>
        <w:t>Faculty of Chemical Technology, Poznan University of Technology, Berdychowo 4, Poznan 60-965, Poland</w:t>
      </w:r>
    </w:p>
    <w:p w14:paraId="0759FCCE" w14:textId="36E11574" w:rsidR="00E87EAC" w:rsidRPr="00F60EC9" w:rsidRDefault="00857519" w:rsidP="00E87EAC">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3</w:t>
      </w:r>
      <w:r w:rsidR="00E87EAC" w:rsidRPr="00F60EC9">
        <w:rPr>
          <w:rFonts w:ascii="Times New Roman" w:eastAsia="Times New Roman" w:hAnsi="Times New Roman" w:cs="Times New Roman"/>
          <w:sz w:val="20"/>
          <w:szCs w:val="20"/>
        </w:rPr>
        <w:t xml:space="preserve"> Fiber and Biopolymer Research Institute, Department of Plant and Soil Science, Texas Tech University, Lubbock, TX, USA; </w:t>
      </w:r>
      <w:hyperlink r:id="rId8" w:history="1">
        <w:r w:rsidR="00E87EAC" w:rsidRPr="00F60EC9">
          <w:rPr>
            <w:rStyle w:val="Hipercze"/>
            <w:rFonts w:ascii="Times New Roman" w:eastAsia="Times New Roman" w:hAnsi="Times New Roman" w:cs="Times New Roman"/>
            <w:sz w:val="20"/>
            <w:szCs w:val="20"/>
          </w:rPr>
          <w:t>jshamshi@ttu.edu</w:t>
        </w:r>
      </w:hyperlink>
      <w:r w:rsidR="00E87EAC" w:rsidRPr="00F60EC9">
        <w:rPr>
          <w:rFonts w:ascii="Times New Roman" w:eastAsia="Times New Roman" w:hAnsi="Times New Roman" w:cs="Times New Roman"/>
          <w:sz w:val="20"/>
          <w:szCs w:val="20"/>
        </w:rPr>
        <w:t xml:space="preserve"> </w:t>
      </w:r>
    </w:p>
    <w:p w14:paraId="0DA661E6" w14:textId="77777777" w:rsidR="00B419B3" w:rsidRPr="00F60EC9" w:rsidRDefault="00B419B3" w:rsidP="00E87EAC">
      <w:pPr>
        <w:spacing w:after="0" w:line="360" w:lineRule="auto"/>
        <w:jc w:val="center"/>
        <w:rPr>
          <w:rFonts w:ascii="Times New Roman" w:eastAsia="Times New Roman" w:hAnsi="Times New Roman" w:cs="Times New Roman"/>
          <w:sz w:val="20"/>
          <w:szCs w:val="20"/>
        </w:rPr>
      </w:pPr>
      <w:bookmarkStart w:id="0" w:name="_Hlk113049459"/>
    </w:p>
    <w:bookmarkEnd w:id="0"/>
    <w:p w14:paraId="021A3FAA" w14:textId="77777777" w:rsidR="008C2F9A" w:rsidRPr="008C2F9A" w:rsidRDefault="008C2F9A" w:rsidP="008C2F9A">
      <w:pPr>
        <w:spacing w:line="360" w:lineRule="auto"/>
        <w:jc w:val="center"/>
        <w:rPr>
          <w:rFonts w:ascii="Times New Roman" w:eastAsia="Times New Roman" w:hAnsi="Times New Roman" w:cs="Times New Roman"/>
          <w:sz w:val="20"/>
          <w:szCs w:val="20"/>
        </w:rPr>
      </w:pPr>
      <w:r w:rsidRPr="008C2F9A">
        <w:rPr>
          <w:rFonts w:ascii="Times New Roman" w:eastAsia="Times New Roman" w:hAnsi="Times New Roman" w:cs="Times New Roman"/>
          <w:sz w:val="20"/>
          <w:szCs w:val="20"/>
        </w:rPr>
        <w:t xml:space="preserve">*Corresponding authors at: Michał Niemczak, Poznan University of Technology, Berdychowo 4, Poznan 60-965, Poland; orcid.org/0000-0002-4364-8267; Phone: +48 616653681; Email: </w:t>
      </w:r>
      <w:hyperlink r:id="rId9" w:history="1">
        <w:r w:rsidRPr="008C2F9A">
          <w:rPr>
            <w:rStyle w:val="Hipercze"/>
            <w:rFonts w:ascii="Times New Roman" w:eastAsia="Times New Roman" w:hAnsi="Times New Roman" w:cs="Times New Roman"/>
            <w:sz w:val="20"/>
            <w:szCs w:val="20"/>
          </w:rPr>
          <w:t>michal.niemczak@put.poznan.pl</w:t>
        </w:r>
      </w:hyperlink>
      <w:r w:rsidRPr="008C2F9A">
        <w:rPr>
          <w:rFonts w:ascii="Times New Roman" w:eastAsia="Times New Roman" w:hAnsi="Times New Roman" w:cs="Times New Roman"/>
          <w:sz w:val="20"/>
          <w:szCs w:val="20"/>
        </w:rPr>
        <w:t>;</w:t>
      </w:r>
    </w:p>
    <w:p w14:paraId="4408FC74" w14:textId="77777777" w:rsidR="008C2F9A" w:rsidRPr="008C2F9A" w:rsidRDefault="008C2F9A" w:rsidP="008C2F9A">
      <w:pPr>
        <w:spacing w:line="360" w:lineRule="auto"/>
        <w:jc w:val="center"/>
        <w:rPr>
          <w:rFonts w:ascii="Times New Roman" w:eastAsia="Times New Roman" w:hAnsi="Times New Roman" w:cs="Times New Roman"/>
          <w:sz w:val="20"/>
          <w:szCs w:val="20"/>
        </w:rPr>
      </w:pPr>
      <w:r w:rsidRPr="008C2F9A">
        <w:rPr>
          <w:rFonts w:ascii="Times New Roman" w:eastAsia="Times New Roman" w:hAnsi="Times New Roman" w:cs="Times New Roman"/>
          <w:sz w:val="20"/>
          <w:szCs w:val="20"/>
        </w:rPr>
        <w:t xml:space="preserve">Julia L. </w:t>
      </w:r>
      <w:proofErr w:type="spellStart"/>
      <w:r w:rsidRPr="008C2F9A">
        <w:rPr>
          <w:rFonts w:ascii="Times New Roman" w:eastAsia="Times New Roman" w:hAnsi="Times New Roman" w:cs="Times New Roman"/>
          <w:sz w:val="20"/>
          <w:szCs w:val="20"/>
        </w:rPr>
        <w:t>Shamshina</w:t>
      </w:r>
      <w:proofErr w:type="spellEnd"/>
      <w:r w:rsidRPr="008C2F9A">
        <w:rPr>
          <w:rFonts w:ascii="Times New Roman" w:eastAsia="Times New Roman" w:hAnsi="Times New Roman" w:cs="Times New Roman"/>
          <w:sz w:val="20"/>
          <w:szCs w:val="20"/>
        </w:rPr>
        <w:t>, Fiber and Biopolymer Research Institute, Department of Plant and Soil Science, Texas Tech University, Lubbock, TX, USA; orcid.org/</w:t>
      </w:r>
      <w:r w:rsidRPr="008C2F9A">
        <w:rPr>
          <w:rFonts w:ascii="Times New Roman" w:hAnsi="Times New Roman" w:cs="Times New Roman"/>
          <w:sz w:val="20"/>
          <w:szCs w:val="20"/>
        </w:rPr>
        <w:t xml:space="preserve"> </w:t>
      </w:r>
      <w:r w:rsidRPr="008C2F9A">
        <w:rPr>
          <w:rFonts w:ascii="Times New Roman" w:eastAsia="Times New Roman" w:hAnsi="Times New Roman" w:cs="Times New Roman"/>
          <w:sz w:val="20"/>
          <w:szCs w:val="20"/>
        </w:rPr>
        <w:t>0000-0003-0708-764X; Phone: +1</w:t>
      </w:r>
      <w:r w:rsidRPr="008C2F9A">
        <w:rPr>
          <w:rFonts w:ascii="Times New Roman" w:eastAsiaTheme="minorEastAsia" w:hAnsi="Times New Roman" w:cs="Times New Roman"/>
          <w:noProof/>
          <w:sz w:val="20"/>
          <w:szCs w:val="20"/>
        </w:rPr>
        <w:t xml:space="preserve"> 806 834-8055</w:t>
      </w:r>
      <w:r w:rsidRPr="008C2F9A">
        <w:rPr>
          <w:rFonts w:ascii="Times New Roman" w:eastAsia="Times New Roman" w:hAnsi="Times New Roman" w:cs="Times New Roman"/>
          <w:sz w:val="20"/>
          <w:szCs w:val="20"/>
        </w:rPr>
        <w:t xml:space="preserve">; Email: </w:t>
      </w:r>
      <w:r w:rsidRPr="008C2F9A">
        <w:rPr>
          <w:rFonts w:ascii="Times New Roman" w:hAnsi="Times New Roman" w:cs="Times New Roman"/>
          <w:sz w:val="20"/>
          <w:szCs w:val="20"/>
        </w:rPr>
        <w:t>jshamshi@ttu.edu</w:t>
      </w:r>
    </w:p>
    <w:p w14:paraId="53E60096" w14:textId="3B59B7CB" w:rsidR="00D24B2A" w:rsidRDefault="00D24B2A" w:rsidP="00D24B2A">
      <w:pPr>
        <w:spacing w:line="360" w:lineRule="auto"/>
        <w:jc w:val="center"/>
        <w:rPr>
          <w:rFonts w:ascii="Times New Roman" w:eastAsia="Times New Roman" w:hAnsi="Times New Roman" w:cs="Times New Roman"/>
        </w:rPr>
      </w:pPr>
    </w:p>
    <w:p w14:paraId="0B107BEC" w14:textId="4E2A5313" w:rsidR="008C2F9A" w:rsidRPr="004575C3" w:rsidRDefault="00CD3DC3" w:rsidP="008C2F9A">
      <w:pPr>
        <w:jc w:val="center"/>
        <w:rPr>
          <w:rFonts w:ascii="Times New Roman" w:hAnsi="Times New Roman" w:cs="Times New Roman"/>
          <w:b/>
          <w:bCs/>
          <w:sz w:val="24"/>
          <w:szCs w:val="24"/>
        </w:rPr>
      </w:pPr>
      <w:r>
        <w:rPr>
          <w:rFonts w:ascii="Times New Roman" w:hAnsi="Times New Roman" w:cs="Times New Roman"/>
          <w:b/>
          <w:sz w:val="24"/>
        </w:rPr>
        <w:br w:type="column"/>
      </w:r>
      <w:r w:rsidR="008C2F9A" w:rsidRPr="004575C3">
        <w:rPr>
          <w:rFonts w:ascii="Times New Roman" w:hAnsi="Times New Roman" w:cs="Times New Roman"/>
          <w:b/>
          <w:bCs/>
          <w:sz w:val="24"/>
          <w:szCs w:val="24"/>
        </w:rPr>
        <w:lastRenderedPageBreak/>
        <w:t>ESI</w:t>
      </w:r>
    </w:p>
    <w:p w14:paraId="5783D817" w14:textId="344F11B1" w:rsidR="00D24B2A" w:rsidRPr="004575C3" w:rsidRDefault="008C2F9A" w:rsidP="008C2F9A">
      <w:pPr>
        <w:jc w:val="center"/>
        <w:rPr>
          <w:rFonts w:ascii="Times New Roman" w:hAnsi="Times New Roman" w:cs="Times New Roman"/>
          <w:b/>
          <w:bCs/>
          <w:sz w:val="24"/>
          <w:szCs w:val="24"/>
        </w:rPr>
      </w:pPr>
      <w:r w:rsidRPr="004575C3">
        <w:rPr>
          <w:rFonts w:ascii="Times New Roman" w:hAnsi="Times New Roman" w:cs="Times New Roman"/>
          <w:b/>
          <w:bCs/>
          <w:sz w:val="24"/>
          <w:szCs w:val="24"/>
        </w:rPr>
        <w:t>Table of Contents:</w:t>
      </w:r>
    </w:p>
    <w:p w14:paraId="5EFAF9DC" w14:textId="72674890" w:rsidR="005502C2" w:rsidRPr="005502C2" w:rsidRDefault="005502C2" w:rsidP="005502C2">
      <w:pPr>
        <w:spacing w:after="0" w:line="276" w:lineRule="auto"/>
        <w:rPr>
          <w:rFonts w:ascii="Times New Roman" w:hAnsi="Times New Roman" w:cs="Times New Roman"/>
          <w:sz w:val="20"/>
          <w:szCs w:val="20"/>
        </w:rPr>
      </w:pPr>
    </w:p>
    <w:tbl>
      <w:tblPr>
        <w:tblStyle w:val="Tabela-Siatka"/>
        <w:tblW w:w="0" w:type="auto"/>
        <w:tblLook w:val="04A0" w:firstRow="1" w:lastRow="0" w:firstColumn="1" w:lastColumn="0" w:noHBand="0" w:noVBand="1"/>
      </w:tblPr>
      <w:tblGrid>
        <w:gridCol w:w="7933"/>
        <w:gridCol w:w="1129"/>
      </w:tblGrid>
      <w:tr w:rsidR="005502C2" w:rsidRPr="005502C2" w14:paraId="4329D162" w14:textId="77777777" w:rsidTr="00BC7D08">
        <w:tc>
          <w:tcPr>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79E51" w14:textId="4D2C3B82" w:rsidR="005502C2" w:rsidRPr="007A351E" w:rsidRDefault="007A351E" w:rsidP="005502C2">
            <w:pPr>
              <w:spacing w:line="276" w:lineRule="auto"/>
              <w:rPr>
                <w:rFonts w:ascii="Times New Roman" w:hAnsi="Times New Roman" w:cs="Times New Roman"/>
                <w:b/>
                <w:bCs/>
                <w:spacing w:val="0"/>
                <w:sz w:val="20"/>
                <w:szCs w:val="20"/>
              </w:rPr>
            </w:pPr>
            <w:r w:rsidRPr="007A351E">
              <w:rPr>
                <w:rFonts w:ascii="Times New Roman" w:hAnsi="Times New Roman" w:cs="Times New Roman"/>
                <w:b/>
                <w:bCs/>
                <w:spacing w:val="0"/>
                <w:sz w:val="20"/>
                <w:szCs w:val="20"/>
              </w:rPr>
              <w:t>1. Abbreviations and symbols</w:t>
            </w:r>
            <w:r w:rsidR="005502C2" w:rsidRPr="007A351E">
              <w:rPr>
                <w:rFonts w:ascii="Times New Roman" w:hAnsi="Times New Roman" w:cs="Times New Roman"/>
                <w:b/>
                <w:bCs/>
                <w:spacing w:val="0"/>
                <w:sz w:val="20"/>
                <w:szCs w:val="20"/>
              </w:rPr>
              <w:t xml:space="preserve"> </w:t>
            </w:r>
          </w:p>
          <w:p w14:paraId="0040094E" w14:textId="77777777" w:rsidR="005502C2" w:rsidRDefault="005502C2" w:rsidP="005502C2">
            <w:pPr>
              <w:pStyle w:val="Nagwek2"/>
              <w:spacing w:before="0" w:line="276" w:lineRule="auto"/>
              <w:jc w:val="both"/>
              <w:rPr>
                <w:rFonts w:ascii="Times New Roman" w:eastAsia="Times New Roman" w:hAnsi="Times New Roman" w:cs="Times New Roman"/>
                <w:bCs/>
                <w:color w:val="000000" w:themeColor="text1"/>
                <w:spacing w:val="0"/>
                <w:sz w:val="20"/>
                <w:szCs w:val="20"/>
              </w:rPr>
            </w:pPr>
          </w:p>
          <w:p w14:paraId="5F6179BE" w14:textId="1648C1D0" w:rsidR="005502C2" w:rsidRPr="007A351E" w:rsidRDefault="005502C2" w:rsidP="005502C2">
            <w:pPr>
              <w:pStyle w:val="Nagwek2"/>
              <w:spacing w:before="0" w:line="276" w:lineRule="auto"/>
              <w:jc w:val="both"/>
              <w:rPr>
                <w:rFonts w:ascii="Times New Roman" w:eastAsia="Times New Roman" w:hAnsi="Times New Roman" w:cs="Times New Roman"/>
                <w:b/>
                <w:bCs/>
                <w:spacing w:val="0"/>
                <w:sz w:val="20"/>
                <w:szCs w:val="20"/>
              </w:rPr>
            </w:pPr>
            <w:r w:rsidRPr="007A351E">
              <w:rPr>
                <w:rFonts w:ascii="Times New Roman" w:eastAsia="Times New Roman" w:hAnsi="Times New Roman" w:cs="Times New Roman"/>
                <w:b/>
                <w:bCs/>
                <w:color w:val="000000" w:themeColor="text1"/>
                <w:spacing w:val="0"/>
                <w:sz w:val="20"/>
                <w:szCs w:val="20"/>
              </w:rPr>
              <w:t xml:space="preserve">2. Synthesis of choline-type </w:t>
            </w:r>
            <w:proofErr w:type="spellStart"/>
            <w:r w:rsidRPr="007A351E">
              <w:rPr>
                <w:rFonts w:ascii="Times New Roman" w:eastAsia="Times New Roman" w:hAnsi="Times New Roman" w:cs="Times New Roman"/>
                <w:b/>
                <w:bCs/>
                <w:color w:val="000000" w:themeColor="text1"/>
                <w:spacing w:val="0"/>
                <w:sz w:val="20"/>
                <w:szCs w:val="20"/>
              </w:rPr>
              <w:t>esterquats</w:t>
            </w:r>
            <w:proofErr w:type="spellEnd"/>
            <w:r w:rsidRPr="007A351E">
              <w:rPr>
                <w:rFonts w:ascii="Times New Roman" w:eastAsia="Times New Roman" w:hAnsi="Times New Roman" w:cs="Times New Roman"/>
                <w:b/>
                <w:bCs/>
                <w:color w:val="000000" w:themeColor="text1"/>
                <w:spacing w:val="0"/>
                <w:sz w:val="20"/>
                <w:szCs w:val="20"/>
              </w:rPr>
              <w:t xml:space="preserve"> </w:t>
            </w:r>
          </w:p>
          <w:p w14:paraId="398852A7" w14:textId="7FEA8002" w:rsidR="005502C2" w:rsidRPr="001B1841" w:rsidRDefault="005502C2" w:rsidP="005502C2">
            <w:pPr>
              <w:pStyle w:val="Nagwek2"/>
              <w:spacing w:before="0" w:line="276" w:lineRule="auto"/>
              <w:jc w:val="both"/>
              <w:rPr>
                <w:rFonts w:ascii="Times New Roman" w:eastAsia="Times New Roman" w:hAnsi="Times New Roman" w:cs="Times New Roman"/>
                <w:bCs/>
                <w:color w:val="000000" w:themeColor="text1"/>
                <w:spacing w:val="0"/>
                <w:sz w:val="20"/>
                <w:szCs w:val="20"/>
              </w:rPr>
            </w:pPr>
            <w:r w:rsidRPr="001B1841">
              <w:rPr>
                <w:rFonts w:ascii="Times New Roman" w:eastAsia="Times New Roman" w:hAnsi="Times New Roman" w:cs="Times New Roman"/>
                <w:bCs/>
                <w:color w:val="000000" w:themeColor="text1"/>
                <w:spacing w:val="0"/>
                <w:sz w:val="20"/>
                <w:szCs w:val="20"/>
              </w:rPr>
              <w:t>2.1. Synthesis via Fischer e</w:t>
            </w:r>
            <w:r w:rsidR="007A351E">
              <w:rPr>
                <w:rFonts w:ascii="Times New Roman" w:eastAsia="Times New Roman" w:hAnsi="Times New Roman" w:cs="Times New Roman"/>
                <w:bCs/>
                <w:color w:val="000000" w:themeColor="text1"/>
                <w:spacing w:val="0"/>
                <w:sz w:val="20"/>
                <w:szCs w:val="20"/>
              </w:rPr>
              <w:t xml:space="preserve">sterification of </w:t>
            </w:r>
            <w:proofErr w:type="spellStart"/>
            <w:r w:rsidR="007A351E">
              <w:rPr>
                <w:rFonts w:ascii="Times New Roman" w:eastAsia="Times New Roman" w:hAnsi="Times New Roman" w:cs="Times New Roman"/>
                <w:bCs/>
                <w:color w:val="000000" w:themeColor="text1"/>
                <w:spacing w:val="0"/>
                <w:sz w:val="20"/>
                <w:szCs w:val="20"/>
              </w:rPr>
              <w:t>aminoalcohols</w:t>
            </w:r>
            <w:proofErr w:type="spellEnd"/>
          </w:p>
          <w:p w14:paraId="3DD7A856" w14:textId="115C8782" w:rsidR="005502C2" w:rsidRPr="001B1841" w:rsidRDefault="005502C2" w:rsidP="005502C2">
            <w:pPr>
              <w:spacing w:line="276" w:lineRule="auto"/>
              <w:rPr>
                <w:rFonts w:ascii="Times New Roman" w:eastAsia="Times New Roman" w:hAnsi="Times New Roman" w:cs="Times New Roman"/>
                <w:bCs/>
                <w:spacing w:val="0"/>
                <w:sz w:val="20"/>
                <w:szCs w:val="20"/>
              </w:rPr>
            </w:pPr>
            <w:r w:rsidRPr="001B1841">
              <w:rPr>
                <w:rFonts w:ascii="Times New Roman" w:eastAsia="Times New Roman" w:hAnsi="Times New Roman" w:cs="Times New Roman"/>
                <w:bCs/>
                <w:spacing w:val="0"/>
                <w:sz w:val="20"/>
                <w:szCs w:val="20"/>
              </w:rPr>
              <w:t>2.2. Synthesis via acylation and subsequent q</w:t>
            </w:r>
            <w:r w:rsidR="007A351E">
              <w:rPr>
                <w:rFonts w:ascii="Times New Roman" w:eastAsia="Times New Roman" w:hAnsi="Times New Roman" w:cs="Times New Roman"/>
                <w:bCs/>
                <w:spacing w:val="0"/>
                <w:sz w:val="20"/>
                <w:szCs w:val="20"/>
              </w:rPr>
              <w:t xml:space="preserve">uaternization of </w:t>
            </w:r>
            <w:proofErr w:type="spellStart"/>
            <w:r w:rsidR="007A351E">
              <w:rPr>
                <w:rFonts w:ascii="Times New Roman" w:eastAsia="Times New Roman" w:hAnsi="Times New Roman" w:cs="Times New Roman"/>
                <w:bCs/>
                <w:spacing w:val="0"/>
                <w:sz w:val="20"/>
                <w:szCs w:val="20"/>
              </w:rPr>
              <w:t>aminoalcohols</w:t>
            </w:r>
            <w:proofErr w:type="spellEnd"/>
          </w:p>
          <w:p w14:paraId="1561B2A7" w14:textId="1B3ED2C6" w:rsidR="005502C2" w:rsidRPr="001B1841" w:rsidRDefault="005502C2" w:rsidP="005502C2">
            <w:pPr>
              <w:pStyle w:val="Nagwek2"/>
              <w:spacing w:before="0" w:line="276" w:lineRule="auto"/>
              <w:rPr>
                <w:rFonts w:ascii="Times New Roman" w:eastAsia="Times New Roman" w:hAnsi="Times New Roman" w:cs="Times New Roman"/>
                <w:bCs/>
                <w:spacing w:val="0"/>
                <w:sz w:val="20"/>
                <w:szCs w:val="20"/>
              </w:rPr>
            </w:pPr>
            <w:r w:rsidRPr="001B1841">
              <w:rPr>
                <w:rFonts w:ascii="Times New Roman" w:eastAsia="Times New Roman" w:hAnsi="Times New Roman" w:cs="Times New Roman"/>
                <w:bCs/>
                <w:spacing w:val="0"/>
                <w:sz w:val="20"/>
                <w:szCs w:val="20"/>
              </w:rPr>
              <w:t>2.3. Synthesis using other d</w:t>
            </w:r>
            <w:r w:rsidR="007A351E">
              <w:rPr>
                <w:rFonts w:ascii="Times New Roman" w:eastAsia="Times New Roman" w:hAnsi="Times New Roman" w:cs="Times New Roman"/>
                <w:bCs/>
                <w:spacing w:val="0"/>
                <w:sz w:val="20"/>
                <w:szCs w:val="20"/>
              </w:rPr>
              <w:t>erivatives of carboxylic acids</w:t>
            </w:r>
          </w:p>
          <w:p w14:paraId="600F681D" w14:textId="2C0257C5" w:rsidR="005502C2" w:rsidRPr="001B1841" w:rsidRDefault="005502C2" w:rsidP="005502C2">
            <w:pPr>
              <w:spacing w:line="276" w:lineRule="auto"/>
              <w:rPr>
                <w:rFonts w:ascii="Times New Roman" w:eastAsia="Times New Roman" w:hAnsi="Times New Roman" w:cs="Times New Roman"/>
                <w:bCs/>
                <w:spacing w:val="0"/>
                <w:sz w:val="20"/>
                <w:szCs w:val="20"/>
              </w:rPr>
            </w:pPr>
            <w:r w:rsidRPr="001B1841">
              <w:rPr>
                <w:rFonts w:ascii="Times New Roman" w:eastAsia="Times New Roman" w:hAnsi="Times New Roman" w:cs="Times New Roman"/>
                <w:bCs/>
                <w:spacing w:val="0"/>
                <w:sz w:val="20"/>
                <w:szCs w:val="20"/>
              </w:rPr>
              <w:t xml:space="preserve">2.4. Synthesis of choline-based </w:t>
            </w:r>
            <w:proofErr w:type="spellStart"/>
            <w:r w:rsidRPr="001B1841">
              <w:rPr>
                <w:rFonts w:ascii="Times New Roman" w:eastAsia="Times New Roman" w:hAnsi="Times New Roman" w:cs="Times New Roman"/>
                <w:bCs/>
                <w:spacing w:val="0"/>
                <w:sz w:val="20"/>
                <w:szCs w:val="20"/>
              </w:rPr>
              <w:t>esterquats</w:t>
            </w:r>
            <w:proofErr w:type="spellEnd"/>
            <w:r w:rsidRPr="001B1841">
              <w:rPr>
                <w:rFonts w:ascii="Times New Roman" w:eastAsia="Times New Roman" w:hAnsi="Times New Roman" w:cs="Times New Roman"/>
                <w:bCs/>
                <w:spacing w:val="0"/>
                <w:sz w:val="20"/>
                <w:szCs w:val="20"/>
              </w:rPr>
              <w:t xml:space="preserve"> from biologically active compounds </w:t>
            </w:r>
          </w:p>
          <w:p w14:paraId="4A1A0A42" w14:textId="0C8C1785" w:rsidR="005502C2" w:rsidRPr="001B1841" w:rsidRDefault="005502C2" w:rsidP="005502C2">
            <w:pPr>
              <w:spacing w:line="276" w:lineRule="auto"/>
              <w:rPr>
                <w:rFonts w:ascii="Times New Roman" w:hAnsi="Times New Roman" w:cs="Times New Roman"/>
                <w:bCs/>
                <w:spacing w:val="0"/>
                <w:sz w:val="20"/>
                <w:szCs w:val="20"/>
              </w:rPr>
            </w:pPr>
            <w:r w:rsidRPr="001B1841">
              <w:rPr>
                <w:rFonts w:ascii="Times New Roman" w:hAnsi="Times New Roman" w:cs="Times New Roman"/>
                <w:bCs/>
                <w:spacing w:val="0"/>
                <w:sz w:val="20"/>
                <w:szCs w:val="20"/>
              </w:rPr>
              <w:t xml:space="preserve">Table </w:t>
            </w:r>
            <w:r w:rsidR="007A351E">
              <w:rPr>
                <w:rFonts w:ascii="Times New Roman" w:hAnsi="Times New Roman" w:cs="Times New Roman"/>
                <w:bCs/>
                <w:spacing w:val="0"/>
                <w:sz w:val="20"/>
                <w:szCs w:val="20"/>
              </w:rPr>
              <w:t>S1. Syntheses of choline esters</w:t>
            </w:r>
          </w:p>
          <w:p w14:paraId="659BEA56" w14:textId="77777777" w:rsidR="005502C2" w:rsidRPr="001B1841" w:rsidRDefault="005502C2" w:rsidP="005502C2">
            <w:pPr>
              <w:spacing w:line="276" w:lineRule="auto"/>
              <w:rPr>
                <w:rFonts w:ascii="Times New Roman" w:hAnsi="Times New Roman" w:cs="Times New Roman"/>
                <w:bCs/>
                <w:spacing w:val="0"/>
                <w:sz w:val="20"/>
                <w:szCs w:val="20"/>
              </w:rPr>
            </w:pPr>
          </w:p>
          <w:p w14:paraId="64086B21" w14:textId="77777777" w:rsidR="005502C2" w:rsidRPr="007A351E" w:rsidRDefault="005502C2" w:rsidP="005502C2">
            <w:pPr>
              <w:pStyle w:val="Nagwek1"/>
              <w:spacing w:before="0" w:line="276" w:lineRule="auto"/>
              <w:jc w:val="both"/>
              <w:rPr>
                <w:rFonts w:ascii="Times New Roman" w:eastAsia="Times New Roman" w:hAnsi="Times New Roman" w:cs="Times New Roman"/>
                <w:bCs/>
                <w:spacing w:val="0"/>
                <w:sz w:val="20"/>
                <w:szCs w:val="20"/>
              </w:rPr>
            </w:pPr>
            <w:r w:rsidRPr="007A351E">
              <w:rPr>
                <w:rFonts w:ascii="Times New Roman" w:eastAsia="Times New Roman" w:hAnsi="Times New Roman" w:cs="Times New Roman"/>
                <w:bCs/>
                <w:spacing w:val="0"/>
                <w:sz w:val="20"/>
                <w:szCs w:val="20"/>
              </w:rPr>
              <w:t xml:space="preserve">3. Synthesis of betaine-type </w:t>
            </w:r>
            <w:proofErr w:type="spellStart"/>
            <w:r w:rsidRPr="007A351E">
              <w:rPr>
                <w:rFonts w:ascii="Times New Roman" w:eastAsia="Times New Roman" w:hAnsi="Times New Roman" w:cs="Times New Roman"/>
                <w:bCs/>
                <w:spacing w:val="0"/>
                <w:sz w:val="20"/>
                <w:szCs w:val="20"/>
              </w:rPr>
              <w:t>esterquats</w:t>
            </w:r>
            <w:proofErr w:type="spellEnd"/>
          </w:p>
          <w:p w14:paraId="3202B312" w14:textId="091F4529" w:rsidR="005502C2" w:rsidRPr="001B1841" w:rsidRDefault="005502C2" w:rsidP="005502C2">
            <w:pPr>
              <w:spacing w:line="276" w:lineRule="auto"/>
              <w:rPr>
                <w:rFonts w:ascii="Times New Roman" w:hAnsi="Times New Roman" w:cs="Times New Roman"/>
                <w:spacing w:val="0"/>
                <w:sz w:val="20"/>
                <w:szCs w:val="20"/>
              </w:rPr>
            </w:pPr>
            <w:r w:rsidRPr="001B1841">
              <w:rPr>
                <w:rFonts w:ascii="Times New Roman" w:hAnsi="Times New Roman" w:cs="Times New Roman"/>
                <w:spacing w:val="0"/>
                <w:sz w:val="20"/>
                <w:szCs w:val="20"/>
              </w:rPr>
              <w:t xml:space="preserve">3.1. Synthesis from </w:t>
            </w:r>
            <w:proofErr w:type="spellStart"/>
            <w:r w:rsidRPr="001B1841">
              <w:rPr>
                <w:rFonts w:ascii="Times New Roman" w:hAnsi="Times New Roman" w:cs="Times New Roman"/>
                <w:spacing w:val="0"/>
                <w:sz w:val="20"/>
                <w:szCs w:val="20"/>
              </w:rPr>
              <w:t>haloacyl</w:t>
            </w:r>
            <w:proofErr w:type="spellEnd"/>
            <w:r w:rsidRPr="001B1841">
              <w:rPr>
                <w:rFonts w:ascii="Times New Roman" w:hAnsi="Times New Roman" w:cs="Times New Roman"/>
                <w:spacing w:val="0"/>
                <w:sz w:val="20"/>
                <w:szCs w:val="20"/>
              </w:rPr>
              <w:t xml:space="preserve"> halides - </w:t>
            </w:r>
            <w:proofErr w:type="spellStart"/>
            <w:r w:rsidRPr="001B1841">
              <w:rPr>
                <w:rFonts w:ascii="Times New Roman" w:hAnsi="Times New Roman" w:cs="Times New Roman"/>
                <w:spacing w:val="0"/>
                <w:sz w:val="20"/>
                <w:szCs w:val="20"/>
              </w:rPr>
              <w:t>esterquats</w:t>
            </w:r>
            <w:proofErr w:type="spellEnd"/>
          </w:p>
          <w:p w14:paraId="2C9C8A77" w14:textId="1B3CDE0C" w:rsidR="005502C2" w:rsidRPr="001B1841" w:rsidRDefault="005502C2" w:rsidP="005502C2">
            <w:pPr>
              <w:spacing w:line="276" w:lineRule="auto"/>
              <w:rPr>
                <w:rFonts w:ascii="Times New Roman" w:hAnsi="Times New Roman" w:cs="Times New Roman"/>
                <w:spacing w:val="0"/>
                <w:sz w:val="20"/>
                <w:szCs w:val="20"/>
              </w:rPr>
            </w:pPr>
            <w:r w:rsidRPr="001B1841">
              <w:rPr>
                <w:rFonts w:ascii="Times New Roman" w:hAnsi="Times New Roman" w:cs="Times New Roman"/>
                <w:spacing w:val="0"/>
                <w:sz w:val="20"/>
                <w:szCs w:val="20"/>
              </w:rPr>
              <w:t xml:space="preserve">3.2. Synthesis from </w:t>
            </w:r>
            <w:proofErr w:type="spellStart"/>
            <w:r w:rsidRPr="001B1841">
              <w:rPr>
                <w:rFonts w:ascii="Times New Roman" w:hAnsi="Times New Roman" w:cs="Times New Roman"/>
                <w:spacing w:val="0"/>
                <w:sz w:val="20"/>
                <w:szCs w:val="20"/>
              </w:rPr>
              <w:t>haloesters</w:t>
            </w:r>
            <w:proofErr w:type="spellEnd"/>
            <w:r w:rsidRPr="001B1841">
              <w:rPr>
                <w:rFonts w:ascii="Times New Roman" w:hAnsi="Times New Roman" w:cs="Times New Roman"/>
                <w:spacing w:val="0"/>
                <w:sz w:val="20"/>
                <w:szCs w:val="20"/>
              </w:rPr>
              <w:t xml:space="preserve">- </w:t>
            </w:r>
            <w:proofErr w:type="spellStart"/>
            <w:r w:rsidRPr="001B1841">
              <w:rPr>
                <w:rFonts w:ascii="Times New Roman" w:hAnsi="Times New Roman" w:cs="Times New Roman"/>
                <w:spacing w:val="0"/>
                <w:sz w:val="20"/>
                <w:szCs w:val="20"/>
              </w:rPr>
              <w:t>esterquats</w:t>
            </w:r>
            <w:proofErr w:type="spellEnd"/>
          </w:p>
          <w:p w14:paraId="0C78B14E" w14:textId="5E02B06B" w:rsidR="005502C2" w:rsidRPr="001B1841" w:rsidRDefault="005502C2" w:rsidP="005502C2">
            <w:pPr>
              <w:spacing w:line="276" w:lineRule="auto"/>
              <w:rPr>
                <w:rFonts w:ascii="Times New Roman" w:hAnsi="Times New Roman" w:cs="Times New Roman"/>
                <w:spacing w:val="0"/>
                <w:sz w:val="20"/>
                <w:szCs w:val="20"/>
              </w:rPr>
            </w:pPr>
            <w:r w:rsidRPr="001B1841">
              <w:rPr>
                <w:rFonts w:ascii="Times New Roman" w:hAnsi="Times New Roman" w:cs="Times New Roman"/>
                <w:spacing w:val="0"/>
                <w:sz w:val="20"/>
                <w:szCs w:val="20"/>
              </w:rPr>
              <w:t xml:space="preserve">3.3. Synthesis from </w:t>
            </w:r>
            <w:proofErr w:type="spellStart"/>
            <w:r w:rsidRPr="001B1841">
              <w:rPr>
                <w:rFonts w:ascii="Times New Roman" w:hAnsi="Times New Roman" w:cs="Times New Roman"/>
                <w:spacing w:val="0"/>
                <w:sz w:val="20"/>
                <w:szCs w:val="20"/>
              </w:rPr>
              <w:t>chlorobetainyl</w:t>
            </w:r>
            <w:proofErr w:type="spellEnd"/>
            <w:r w:rsidRPr="001B1841">
              <w:rPr>
                <w:rFonts w:ascii="Times New Roman" w:hAnsi="Times New Roman" w:cs="Times New Roman"/>
                <w:spacing w:val="0"/>
                <w:sz w:val="20"/>
                <w:szCs w:val="20"/>
              </w:rPr>
              <w:t xml:space="preserve"> chloride - </w:t>
            </w:r>
            <w:proofErr w:type="spellStart"/>
            <w:r w:rsidRPr="001B1841">
              <w:rPr>
                <w:rFonts w:ascii="Times New Roman" w:hAnsi="Times New Roman" w:cs="Times New Roman"/>
                <w:spacing w:val="0"/>
                <w:sz w:val="20"/>
                <w:szCs w:val="20"/>
              </w:rPr>
              <w:t>esterquats</w:t>
            </w:r>
            <w:proofErr w:type="spellEnd"/>
          </w:p>
          <w:p w14:paraId="0D36A80C" w14:textId="79EDEFDE" w:rsidR="005502C2" w:rsidRPr="001B1841" w:rsidRDefault="005502C2" w:rsidP="005502C2">
            <w:pPr>
              <w:spacing w:line="276" w:lineRule="auto"/>
              <w:rPr>
                <w:rFonts w:ascii="Times New Roman" w:hAnsi="Times New Roman" w:cs="Times New Roman"/>
                <w:spacing w:val="0"/>
                <w:sz w:val="20"/>
                <w:szCs w:val="20"/>
              </w:rPr>
            </w:pPr>
            <w:r w:rsidRPr="001B1841">
              <w:rPr>
                <w:rFonts w:ascii="Times New Roman" w:hAnsi="Times New Roman" w:cs="Times New Roman"/>
                <w:spacing w:val="0"/>
                <w:sz w:val="20"/>
                <w:szCs w:val="20"/>
              </w:rPr>
              <w:t xml:space="preserve">3.4. Synthesis of glycine betaine by classic esterification - </w:t>
            </w:r>
            <w:proofErr w:type="spellStart"/>
            <w:r w:rsidRPr="001B1841">
              <w:rPr>
                <w:rFonts w:ascii="Times New Roman" w:hAnsi="Times New Roman" w:cs="Times New Roman"/>
                <w:spacing w:val="0"/>
                <w:sz w:val="20"/>
                <w:szCs w:val="20"/>
              </w:rPr>
              <w:t>esterquats</w:t>
            </w:r>
            <w:proofErr w:type="spellEnd"/>
          </w:p>
          <w:p w14:paraId="04D99C5F" w14:textId="584952E0" w:rsidR="005502C2" w:rsidRPr="001B1841" w:rsidRDefault="005502C2" w:rsidP="005502C2">
            <w:pPr>
              <w:spacing w:line="276" w:lineRule="auto"/>
              <w:rPr>
                <w:rFonts w:ascii="Times New Roman" w:hAnsi="Times New Roman" w:cs="Times New Roman"/>
                <w:spacing w:val="0"/>
                <w:sz w:val="20"/>
                <w:szCs w:val="20"/>
              </w:rPr>
            </w:pPr>
            <w:r w:rsidRPr="001B1841">
              <w:rPr>
                <w:rFonts w:ascii="Times New Roman" w:hAnsi="Times New Roman" w:cs="Times New Roman"/>
                <w:spacing w:val="0"/>
                <w:sz w:val="20"/>
                <w:szCs w:val="20"/>
              </w:rPr>
              <w:t xml:space="preserve">3.5. Synthesis by O-alkylation of betaines </w:t>
            </w:r>
            <w:proofErr w:type="spellStart"/>
            <w:r w:rsidRPr="001B1841">
              <w:rPr>
                <w:rFonts w:ascii="Times New Roman" w:hAnsi="Times New Roman" w:cs="Times New Roman"/>
                <w:spacing w:val="0"/>
                <w:sz w:val="20"/>
                <w:szCs w:val="20"/>
              </w:rPr>
              <w:t>esterquats</w:t>
            </w:r>
            <w:proofErr w:type="spellEnd"/>
            <w:r w:rsidRPr="001B1841">
              <w:rPr>
                <w:rFonts w:ascii="Times New Roman" w:hAnsi="Times New Roman" w:cs="Times New Roman"/>
                <w:spacing w:val="0"/>
                <w:sz w:val="20"/>
                <w:szCs w:val="20"/>
              </w:rPr>
              <w:t xml:space="preserve"> - </w:t>
            </w:r>
            <w:proofErr w:type="spellStart"/>
            <w:r w:rsidRPr="001B1841">
              <w:rPr>
                <w:rFonts w:ascii="Times New Roman" w:hAnsi="Times New Roman" w:cs="Times New Roman"/>
                <w:spacing w:val="0"/>
                <w:sz w:val="20"/>
                <w:szCs w:val="20"/>
              </w:rPr>
              <w:t>esterquats</w:t>
            </w:r>
            <w:proofErr w:type="spellEnd"/>
          </w:p>
          <w:p w14:paraId="249D85F2" w14:textId="080623A4" w:rsidR="005502C2" w:rsidRPr="001B1841" w:rsidRDefault="005502C2" w:rsidP="005502C2">
            <w:pPr>
              <w:spacing w:line="276" w:lineRule="auto"/>
              <w:rPr>
                <w:rFonts w:ascii="Times New Roman" w:hAnsi="Times New Roman" w:cs="Times New Roman"/>
                <w:spacing w:val="0"/>
                <w:sz w:val="20"/>
                <w:szCs w:val="20"/>
              </w:rPr>
            </w:pPr>
            <w:r w:rsidRPr="001B1841">
              <w:rPr>
                <w:rFonts w:ascii="Times New Roman" w:hAnsi="Times New Roman" w:cs="Times New Roman"/>
                <w:spacing w:val="0"/>
                <w:sz w:val="20"/>
                <w:szCs w:val="20"/>
              </w:rPr>
              <w:t xml:space="preserve">3.6. Synthesis by anion exchange – </w:t>
            </w:r>
            <w:proofErr w:type="spellStart"/>
            <w:r w:rsidRPr="001B1841">
              <w:rPr>
                <w:rFonts w:ascii="Times New Roman" w:hAnsi="Times New Roman" w:cs="Times New Roman"/>
                <w:spacing w:val="0"/>
                <w:sz w:val="20"/>
                <w:szCs w:val="20"/>
              </w:rPr>
              <w:t>esterquats</w:t>
            </w:r>
            <w:proofErr w:type="spellEnd"/>
          </w:p>
          <w:p w14:paraId="694E218C" w14:textId="77777777" w:rsidR="005502C2" w:rsidRPr="001B1841" w:rsidRDefault="005502C2" w:rsidP="005502C2">
            <w:pPr>
              <w:rPr>
                <w:rFonts w:ascii="Times New Roman" w:hAnsi="Times New Roman" w:cs="Times New Roman"/>
                <w:bCs/>
                <w:spacing w:val="0"/>
                <w:sz w:val="20"/>
                <w:szCs w:val="20"/>
              </w:rPr>
            </w:pPr>
            <w:r w:rsidRPr="001B1841">
              <w:rPr>
                <w:rFonts w:ascii="Times New Roman" w:hAnsi="Times New Roman" w:cs="Times New Roman"/>
                <w:bCs/>
                <w:spacing w:val="0"/>
                <w:sz w:val="20"/>
                <w:szCs w:val="20"/>
              </w:rPr>
              <w:t xml:space="preserve">Table S2. Syntheses of betaine-type </w:t>
            </w:r>
            <w:proofErr w:type="spellStart"/>
            <w:r w:rsidRPr="001B1841">
              <w:rPr>
                <w:rFonts w:ascii="Times New Roman" w:hAnsi="Times New Roman" w:cs="Times New Roman"/>
                <w:bCs/>
                <w:spacing w:val="0"/>
                <w:sz w:val="20"/>
                <w:szCs w:val="20"/>
              </w:rPr>
              <w:t>esterquats</w:t>
            </w:r>
            <w:proofErr w:type="spellEnd"/>
          </w:p>
          <w:p w14:paraId="2B25EEFD" w14:textId="77777777" w:rsidR="005502C2" w:rsidRDefault="005502C2" w:rsidP="005502C2">
            <w:pPr>
              <w:spacing w:line="276" w:lineRule="auto"/>
              <w:rPr>
                <w:rFonts w:ascii="Times New Roman" w:hAnsi="Times New Roman" w:cs="Times New Roman"/>
                <w:spacing w:val="0"/>
                <w:sz w:val="20"/>
                <w:szCs w:val="20"/>
              </w:rPr>
            </w:pPr>
          </w:p>
          <w:p w14:paraId="34F3D693" w14:textId="47DBF5F5" w:rsidR="007A351E" w:rsidRPr="007A351E" w:rsidRDefault="007A351E" w:rsidP="007A351E">
            <w:pPr>
              <w:pStyle w:val="Nagwek1"/>
              <w:spacing w:before="0"/>
              <w:rPr>
                <w:rFonts w:ascii="Times New Roman" w:hAnsi="Times New Roman" w:cs="Times New Roman"/>
                <w:bCs/>
                <w:spacing w:val="0"/>
                <w:sz w:val="20"/>
                <w:szCs w:val="20"/>
              </w:rPr>
            </w:pPr>
            <w:r>
              <w:rPr>
                <w:rFonts w:ascii="Times New Roman" w:hAnsi="Times New Roman" w:cs="Times New Roman"/>
                <w:bCs/>
                <w:spacing w:val="0"/>
                <w:sz w:val="20"/>
                <w:szCs w:val="20"/>
              </w:rPr>
              <w:t xml:space="preserve">4. </w:t>
            </w:r>
            <w:r w:rsidRPr="007A351E">
              <w:rPr>
                <w:rFonts w:ascii="Times New Roman" w:hAnsi="Times New Roman" w:cs="Times New Roman"/>
                <w:bCs/>
                <w:spacing w:val="0"/>
                <w:sz w:val="20"/>
                <w:szCs w:val="20"/>
              </w:rPr>
              <w:t>Structures</w:t>
            </w:r>
          </w:p>
          <w:p w14:paraId="750F150A" w14:textId="2D740B40" w:rsidR="005835F3" w:rsidRPr="00BC7D08" w:rsidRDefault="007A351E" w:rsidP="007A351E">
            <w:pPr>
              <w:pStyle w:val="Nagwek1"/>
              <w:spacing w:before="0"/>
              <w:rPr>
                <w:b w:val="0"/>
                <w:bCs/>
                <w:spacing w:val="0"/>
                <w:sz w:val="20"/>
                <w:szCs w:val="20"/>
              </w:rPr>
            </w:pPr>
            <w:r>
              <w:rPr>
                <w:rFonts w:ascii="Times New Roman" w:hAnsi="Times New Roman" w:cs="Times New Roman"/>
                <w:b w:val="0"/>
                <w:bCs/>
                <w:spacing w:val="0"/>
                <w:sz w:val="20"/>
                <w:szCs w:val="20"/>
              </w:rPr>
              <w:t xml:space="preserve">4.1. </w:t>
            </w:r>
            <w:r w:rsidR="00BC7D08" w:rsidRPr="00BC7D08">
              <w:rPr>
                <w:rFonts w:ascii="Times New Roman" w:hAnsi="Times New Roman" w:cs="Times New Roman"/>
                <w:b w:val="0"/>
                <w:bCs/>
                <w:spacing w:val="0"/>
                <w:sz w:val="20"/>
                <w:szCs w:val="20"/>
              </w:rPr>
              <w:t>Structures of compounds (hydrolysis)</w:t>
            </w:r>
          </w:p>
          <w:p w14:paraId="7F07146F" w14:textId="49302ED2" w:rsidR="00AE5980" w:rsidRPr="00BC7D08" w:rsidRDefault="007A351E" w:rsidP="00AE5980">
            <w:pPr>
              <w:pStyle w:val="Nagwek1"/>
              <w:spacing w:before="0"/>
              <w:jc w:val="both"/>
              <w:rPr>
                <w:b w:val="0"/>
                <w:bCs/>
                <w:spacing w:val="0"/>
                <w:sz w:val="20"/>
                <w:szCs w:val="20"/>
              </w:rPr>
            </w:pPr>
            <w:r>
              <w:rPr>
                <w:rFonts w:ascii="Times New Roman" w:hAnsi="Times New Roman" w:cs="Times New Roman"/>
                <w:b w:val="0"/>
                <w:bCs/>
                <w:spacing w:val="0"/>
                <w:sz w:val="20"/>
                <w:szCs w:val="20"/>
              </w:rPr>
              <w:t xml:space="preserve">4.2. </w:t>
            </w:r>
            <w:r w:rsidR="00AE5980" w:rsidRPr="00BC7D08">
              <w:rPr>
                <w:rFonts w:ascii="Times New Roman" w:hAnsi="Times New Roman" w:cs="Times New Roman"/>
                <w:b w:val="0"/>
                <w:bCs/>
                <w:spacing w:val="0"/>
                <w:sz w:val="20"/>
                <w:szCs w:val="20"/>
              </w:rPr>
              <w:t>Structures of compounds (biodegradation)</w:t>
            </w:r>
          </w:p>
          <w:p w14:paraId="5E3D56AB" w14:textId="15249A1B" w:rsidR="00AE5980" w:rsidRPr="00BC7D08" w:rsidRDefault="007A351E" w:rsidP="00AE5980">
            <w:pPr>
              <w:pStyle w:val="Nagwek1"/>
              <w:spacing w:before="0"/>
              <w:jc w:val="both"/>
              <w:rPr>
                <w:rFonts w:ascii="Times New Roman" w:hAnsi="Times New Roman" w:cs="Times New Roman"/>
                <w:b w:val="0"/>
                <w:bCs/>
                <w:spacing w:val="0"/>
                <w:sz w:val="20"/>
                <w:szCs w:val="20"/>
              </w:rPr>
            </w:pPr>
            <w:r>
              <w:rPr>
                <w:rFonts w:ascii="Times New Roman" w:hAnsi="Times New Roman" w:cs="Times New Roman"/>
                <w:b w:val="0"/>
                <w:bCs/>
                <w:spacing w:val="0"/>
                <w:sz w:val="20"/>
                <w:szCs w:val="20"/>
              </w:rPr>
              <w:t xml:space="preserve">4.3. </w:t>
            </w:r>
            <w:r w:rsidR="00AE5980" w:rsidRPr="00BC7D08">
              <w:rPr>
                <w:rFonts w:ascii="Times New Roman" w:hAnsi="Times New Roman" w:cs="Times New Roman"/>
                <w:b w:val="0"/>
                <w:bCs/>
                <w:spacing w:val="0"/>
                <w:sz w:val="20"/>
                <w:szCs w:val="20"/>
              </w:rPr>
              <w:t>Structures of compounds (toxicity)</w:t>
            </w:r>
          </w:p>
          <w:p w14:paraId="44DCBB0C" w14:textId="333FC988" w:rsidR="00A62D90" w:rsidRPr="00BC7D08" w:rsidRDefault="007A351E" w:rsidP="00AE5980">
            <w:pPr>
              <w:spacing w:line="276" w:lineRule="auto"/>
              <w:jc w:val="both"/>
              <w:rPr>
                <w:rFonts w:ascii="Times New Roman" w:hAnsi="Times New Roman" w:cs="Times New Roman"/>
                <w:bCs/>
                <w:spacing w:val="0"/>
                <w:sz w:val="20"/>
                <w:szCs w:val="20"/>
              </w:rPr>
            </w:pPr>
            <w:r>
              <w:rPr>
                <w:rFonts w:ascii="Times New Roman" w:hAnsi="Times New Roman" w:cs="Times New Roman"/>
                <w:bCs/>
                <w:spacing w:val="0"/>
                <w:sz w:val="20"/>
                <w:szCs w:val="20"/>
              </w:rPr>
              <w:t xml:space="preserve">4.4. </w:t>
            </w:r>
            <w:r w:rsidR="00AE5980" w:rsidRPr="00BC7D08">
              <w:rPr>
                <w:rFonts w:ascii="Times New Roman" w:hAnsi="Times New Roman" w:cs="Times New Roman"/>
                <w:bCs/>
                <w:spacing w:val="0"/>
                <w:sz w:val="20"/>
                <w:szCs w:val="20"/>
              </w:rPr>
              <w:t>Structures of compounds (surface properties)</w:t>
            </w:r>
          </w:p>
          <w:p w14:paraId="756F05C8" w14:textId="77777777" w:rsidR="007A351E" w:rsidRDefault="007A351E" w:rsidP="00AE5980">
            <w:pPr>
              <w:spacing w:line="276" w:lineRule="auto"/>
              <w:jc w:val="both"/>
              <w:rPr>
                <w:rFonts w:ascii="Times New Roman" w:hAnsi="Times New Roman" w:cs="Times New Roman"/>
                <w:bCs/>
                <w:spacing w:val="0"/>
                <w:sz w:val="20"/>
                <w:szCs w:val="20"/>
              </w:rPr>
            </w:pPr>
          </w:p>
          <w:p w14:paraId="273AC4C8" w14:textId="41F31BA3" w:rsidR="00A62D90" w:rsidRPr="007A351E" w:rsidRDefault="007A351E" w:rsidP="00AE5980">
            <w:pPr>
              <w:spacing w:line="276" w:lineRule="auto"/>
              <w:jc w:val="both"/>
              <w:rPr>
                <w:rFonts w:ascii="Times New Roman" w:hAnsi="Times New Roman" w:cs="Times New Roman"/>
                <w:b/>
                <w:bCs/>
                <w:spacing w:val="0"/>
                <w:sz w:val="20"/>
                <w:szCs w:val="20"/>
              </w:rPr>
            </w:pPr>
            <w:r w:rsidRPr="007A351E">
              <w:rPr>
                <w:rFonts w:ascii="Times New Roman" w:hAnsi="Times New Roman" w:cs="Times New Roman"/>
                <w:b/>
                <w:bCs/>
                <w:spacing w:val="0"/>
                <w:sz w:val="20"/>
                <w:szCs w:val="20"/>
              </w:rPr>
              <w:t xml:space="preserve">5. </w:t>
            </w:r>
            <w:r w:rsidR="00AE5980" w:rsidRPr="007A351E">
              <w:rPr>
                <w:rFonts w:ascii="Times New Roman" w:hAnsi="Times New Roman" w:cs="Times New Roman"/>
                <w:b/>
                <w:bCs/>
                <w:spacing w:val="0"/>
                <w:sz w:val="20"/>
                <w:szCs w:val="20"/>
              </w:rPr>
              <w:t>Table S3. S</w:t>
            </w:r>
            <w:r w:rsidRPr="007A351E">
              <w:rPr>
                <w:rFonts w:ascii="Times New Roman" w:hAnsi="Times New Roman" w:cs="Times New Roman"/>
                <w:b/>
                <w:bCs/>
                <w:spacing w:val="0"/>
                <w:sz w:val="20"/>
                <w:szCs w:val="20"/>
              </w:rPr>
              <w:t xml:space="preserve">urface properties of </w:t>
            </w:r>
            <w:proofErr w:type="spellStart"/>
            <w:r w:rsidRPr="007A351E">
              <w:rPr>
                <w:rFonts w:ascii="Times New Roman" w:hAnsi="Times New Roman" w:cs="Times New Roman"/>
                <w:b/>
                <w:bCs/>
                <w:spacing w:val="0"/>
                <w:sz w:val="20"/>
                <w:szCs w:val="20"/>
              </w:rPr>
              <w:t>esterquats</w:t>
            </w:r>
            <w:proofErr w:type="spellEnd"/>
          </w:p>
          <w:p w14:paraId="29816958" w14:textId="77777777" w:rsidR="007A351E" w:rsidRDefault="007A351E" w:rsidP="00AE5980">
            <w:pPr>
              <w:spacing w:line="276" w:lineRule="auto"/>
              <w:jc w:val="both"/>
              <w:rPr>
                <w:rFonts w:ascii="Times New Roman" w:hAnsi="Times New Roman" w:cs="Times New Roman"/>
                <w:bCs/>
                <w:spacing w:val="0"/>
                <w:sz w:val="20"/>
                <w:szCs w:val="20"/>
              </w:rPr>
            </w:pPr>
          </w:p>
          <w:p w14:paraId="3C7C184E" w14:textId="78887EB0" w:rsidR="00A62D90" w:rsidRPr="007A351E" w:rsidRDefault="007A351E" w:rsidP="00AE5980">
            <w:pPr>
              <w:spacing w:line="276" w:lineRule="auto"/>
              <w:jc w:val="both"/>
              <w:rPr>
                <w:rFonts w:ascii="Times New Roman" w:hAnsi="Times New Roman" w:cs="Times New Roman"/>
                <w:b/>
                <w:bCs/>
                <w:spacing w:val="0"/>
                <w:sz w:val="20"/>
                <w:szCs w:val="20"/>
              </w:rPr>
            </w:pPr>
            <w:r w:rsidRPr="007A351E">
              <w:rPr>
                <w:rFonts w:ascii="Times New Roman" w:hAnsi="Times New Roman" w:cs="Times New Roman"/>
                <w:b/>
                <w:bCs/>
                <w:spacing w:val="0"/>
                <w:sz w:val="20"/>
                <w:szCs w:val="20"/>
              </w:rPr>
              <w:t xml:space="preserve">6. </w:t>
            </w:r>
            <w:r w:rsidR="00A62D90" w:rsidRPr="007A351E">
              <w:rPr>
                <w:rFonts w:ascii="Times New Roman" w:hAnsi="Times New Roman" w:cs="Times New Roman"/>
                <w:b/>
                <w:bCs/>
                <w:spacing w:val="0"/>
                <w:sz w:val="20"/>
                <w:szCs w:val="20"/>
              </w:rPr>
              <w:t>Bibliography</w:t>
            </w:r>
          </w:p>
          <w:p w14:paraId="0E1B3A59" w14:textId="750E7B22" w:rsidR="005502C2" w:rsidRPr="005502C2" w:rsidRDefault="005502C2" w:rsidP="005502C2">
            <w:pPr>
              <w:spacing w:line="276" w:lineRule="auto"/>
              <w:rPr>
                <w:rFonts w:ascii="Times New Roman" w:hAnsi="Times New Roman" w:cs="Times New Roman"/>
                <w:bCs/>
                <w:sz w:val="20"/>
                <w:szCs w:val="20"/>
              </w:rPr>
            </w:pP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DCB62A" w14:textId="77777777" w:rsidR="005502C2" w:rsidRPr="007A351E" w:rsidRDefault="005502C2" w:rsidP="005502C2">
            <w:pPr>
              <w:spacing w:line="276" w:lineRule="auto"/>
              <w:rPr>
                <w:rFonts w:ascii="Times New Roman" w:hAnsi="Times New Roman" w:cs="Times New Roman"/>
                <w:b/>
                <w:bCs/>
                <w:spacing w:val="0"/>
                <w:sz w:val="20"/>
                <w:szCs w:val="20"/>
              </w:rPr>
            </w:pPr>
            <w:r w:rsidRPr="007A351E">
              <w:rPr>
                <w:rFonts w:ascii="Times New Roman" w:hAnsi="Times New Roman" w:cs="Times New Roman"/>
                <w:b/>
                <w:bCs/>
                <w:spacing w:val="0"/>
                <w:sz w:val="20"/>
                <w:szCs w:val="20"/>
              </w:rPr>
              <w:t>S3</w:t>
            </w:r>
          </w:p>
          <w:p w14:paraId="414A0960" w14:textId="77777777" w:rsidR="005502C2" w:rsidRPr="00BC7D08" w:rsidRDefault="005502C2" w:rsidP="005502C2">
            <w:pPr>
              <w:spacing w:line="276" w:lineRule="auto"/>
              <w:rPr>
                <w:rFonts w:ascii="Times New Roman" w:eastAsia="Times New Roman" w:hAnsi="Times New Roman" w:cs="Times New Roman"/>
                <w:bCs/>
                <w:color w:val="000000" w:themeColor="text1"/>
                <w:spacing w:val="0"/>
                <w:sz w:val="20"/>
                <w:szCs w:val="20"/>
              </w:rPr>
            </w:pPr>
          </w:p>
          <w:p w14:paraId="017E567A" w14:textId="33B1A66A" w:rsidR="005502C2" w:rsidRPr="007A351E" w:rsidRDefault="005502C2" w:rsidP="005502C2">
            <w:pPr>
              <w:spacing w:line="276" w:lineRule="auto"/>
              <w:rPr>
                <w:rFonts w:ascii="Times New Roman" w:eastAsia="Times New Roman" w:hAnsi="Times New Roman" w:cs="Times New Roman"/>
                <w:b/>
                <w:bCs/>
                <w:color w:val="000000" w:themeColor="text1"/>
                <w:spacing w:val="0"/>
                <w:sz w:val="20"/>
                <w:szCs w:val="20"/>
              </w:rPr>
            </w:pPr>
            <w:r w:rsidRPr="007A351E">
              <w:rPr>
                <w:rFonts w:ascii="Times New Roman" w:eastAsia="Times New Roman" w:hAnsi="Times New Roman" w:cs="Times New Roman"/>
                <w:b/>
                <w:bCs/>
                <w:color w:val="000000" w:themeColor="text1"/>
                <w:spacing w:val="0"/>
                <w:sz w:val="20"/>
                <w:szCs w:val="20"/>
              </w:rPr>
              <w:t>S3-S28</w:t>
            </w:r>
          </w:p>
          <w:p w14:paraId="7DF2128A" w14:textId="77777777" w:rsidR="005502C2" w:rsidRPr="00BC7D08" w:rsidRDefault="005502C2" w:rsidP="005502C2">
            <w:pPr>
              <w:spacing w:line="276" w:lineRule="auto"/>
              <w:rPr>
                <w:rFonts w:ascii="Times New Roman" w:eastAsia="Times New Roman" w:hAnsi="Times New Roman" w:cs="Times New Roman"/>
                <w:bCs/>
                <w:color w:val="000000" w:themeColor="text1"/>
                <w:spacing w:val="0"/>
                <w:sz w:val="20"/>
                <w:szCs w:val="20"/>
              </w:rPr>
            </w:pPr>
            <w:r w:rsidRPr="00BC7D08">
              <w:rPr>
                <w:rFonts w:ascii="Times New Roman" w:eastAsia="Times New Roman" w:hAnsi="Times New Roman" w:cs="Times New Roman"/>
                <w:bCs/>
                <w:color w:val="000000" w:themeColor="text1"/>
                <w:spacing w:val="0"/>
                <w:sz w:val="20"/>
                <w:szCs w:val="20"/>
              </w:rPr>
              <w:t>S3-S8</w:t>
            </w:r>
          </w:p>
          <w:p w14:paraId="4ABE3E08" w14:textId="77777777" w:rsidR="005502C2" w:rsidRPr="00BC7D08" w:rsidRDefault="005502C2" w:rsidP="005502C2">
            <w:pPr>
              <w:spacing w:line="276" w:lineRule="auto"/>
              <w:rPr>
                <w:rFonts w:ascii="Times New Roman" w:eastAsia="Times New Roman" w:hAnsi="Times New Roman" w:cs="Times New Roman"/>
                <w:bCs/>
                <w:spacing w:val="0"/>
                <w:sz w:val="20"/>
                <w:szCs w:val="20"/>
              </w:rPr>
            </w:pPr>
            <w:r w:rsidRPr="00BC7D08">
              <w:rPr>
                <w:rFonts w:ascii="Times New Roman" w:eastAsia="Times New Roman" w:hAnsi="Times New Roman" w:cs="Times New Roman"/>
                <w:bCs/>
                <w:spacing w:val="0"/>
                <w:sz w:val="20"/>
                <w:szCs w:val="20"/>
              </w:rPr>
              <w:t>S8-S11</w:t>
            </w:r>
          </w:p>
          <w:p w14:paraId="74D197C5" w14:textId="77777777" w:rsidR="005502C2" w:rsidRPr="00BC7D08" w:rsidRDefault="005502C2" w:rsidP="005502C2">
            <w:pPr>
              <w:spacing w:line="276" w:lineRule="auto"/>
              <w:rPr>
                <w:rFonts w:ascii="Times New Roman" w:eastAsia="Times New Roman" w:hAnsi="Times New Roman" w:cs="Times New Roman"/>
                <w:bCs/>
                <w:spacing w:val="0"/>
                <w:sz w:val="20"/>
                <w:szCs w:val="20"/>
              </w:rPr>
            </w:pPr>
            <w:r w:rsidRPr="00BC7D08">
              <w:rPr>
                <w:rFonts w:ascii="Times New Roman" w:eastAsia="Times New Roman" w:hAnsi="Times New Roman" w:cs="Times New Roman"/>
                <w:bCs/>
                <w:spacing w:val="0"/>
                <w:sz w:val="20"/>
                <w:szCs w:val="20"/>
              </w:rPr>
              <w:t>S11-S16</w:t>
            </w:r>
          </w:p>
          <w:p w14:paraId="088EB237" w14:textId="77777777" w:rsidR="005502C2" w:rsidRPr="00BC7D08" w:rsidRDefault="005502C2" w:rsidP="005502C2">
            <w:pPr>
              <w:spacing w:line="276" w:lineRule="auto"/>
              <w:rPr>
                <w:rFonts w:ascii="Times New Roman" w:eastAsia="Times New Roman" w:hAnsi="Times New Roman" w:cs="Times New Roman"/>
                <w:bCs/>
                <w:spacing w:val="0"/>
                <w:sz w:val="20"/>
                <w:szCs w:val="20"/>
              </w:rPr>
            </w:pPr>
            <w:r w:rsidRPr="00BC7D08">
              <w:rPr>
                <w:rFonts w:ascii="Times New Roman" w:eastAsia="Times New Roman" w:hAnsi="Times New Roman" w:cs="Times New Roman"/>
                <w:bCs/>
                <w:spacing w:val="0"/>
                <w:sz w:val="20"/>
                <w:szCs w:val="20"/>
              </w:rPr>
              <w:t>S17-S20</w:t>
            </w:r>
          </w:p>
          <w:p w14:paraId="2095E859" w14:textId="77777777" w:rsidR="005502C2" w:rsidRPr="00BC7D08" w:rsidRDefault="005502C2" w:rsidP="005502C2">
            <w:pPr>
              <w:spacing w:line="276" w:lineRule="auto"/>
              <w:rPr>
                <w:rFonts w:ascii="Times New Roman" w:hAnsi="Times New Roman" w:cs="Times New Roman"/>
                <w:bCs/>
                <w:spacing w:val="0"/>
                <w:sz w:val="20"/>
                <w:szCs w:val="20"/>
              </w:rPr>
            </w:pPr>
            <w:r w:rsidRPr="00BC7D08">
              <w:rPr>
                <w:rFonts w:ascii="Times New Roman" w:hAnsi="Times New Roman" w:cs="Times New Roman"/>
                <w:bCs/>
                <w:spacing w:val="0"/>
                <w:sz w:val="20"/>
                <w:szCs w:val="20"/>
              </w:rPr>
              <w:t>S21-S28</w:t>
            </w:r>
          </w:p>
          <w:p w14:paraId="2AA1C77E" w14:textId="77777777" w:rsidR="005502C2" w:rsidRPr="00BC7D08" w:rsidRDefault="005502C2" w:rsidP="005502C2">
            <w:pPr>
              <w:spacing w:line="276" w:lineRule="auto"/>
              <w:rPr>
                <w:rFonts w:ascii="Times New Roman" w:hAnsi="Times New Roman" w:cs="Times New Roman"/>
                <w:bCs/>
                <w:spacing w:val="0"/>
                <w:sz w:val="20"/>
                <w:szCs w:val="20"/>
              </w:rPr>
            </w:pPr>
          </w:p>
          <w:p w14:paraId="7B78D35C" w14:textId="3F401AA2" w:rsidR="005502C2" w:rsidRPr="007A351E" w:rsidRDefault="005502C2" w:rsidP="005502C2">
            <w:pPr>
              <w:spacing w:line="276" w:lineRule="auto"/>
              <w:rPr>
                <w:rFonts w:ascii="Times New Roman" w:hAnsi="Times New Roman" w:cs="Times New Roman"/>
                <w:b/>
                <w:bCs/>
                <w:spacing w:val="0"/>
                <w:sz w:val="20"/>
                <w:szCs w:val="20"/>
              </w:rPr>
            </w:pPr>
            <w:r w:rsidRPr="007A351E">
              <w:rPr>
                <w:rFonts w:ascii="Times New Roman" w:hAnsi="Times New Roman" w:cs="Times New Roman"/>
                <w:b/>
                <w:bCs/>
                <w:spacing w:val="0"/>
                <w:sz w:val="20"/>
                <w:szCs w:val="20"/>
              </w:rPr>
              <w:t>S29-S49</w:t>
            </w:r>
          </w:p>
          <w:p w14:paraId="3019BD3F" w14:textId="77777777" w:rsidR="005502C2" w:rsidRPr="00BC7D08" w:rsidRDefault="005502C2" w:rsidP="005502C2">
            <w:pPr>
              <w:spacing w:line="276" w:lineRule="auto"/>
              <w:rPr>
                <w:rFonts w:ascii="Times New Roman" w:hAnsi="Times New Roman" w:cs="Times New Roman"/>
                <w:spacing w:val="0"/>
                <w:sz w:val="20"/>
                <w:szCs w:val="20"/>
              </w:rPr>
            </w:pPr>
            <w:r w:rsidRPr="00BC7D08">
              <w:rPr>
                <w:rFonts w:ascii="Times New Roman" w:hAnsi="Times New Roman" w:cs="Times New Roman"/>
                <w:spacing w:val="0"/>
                <w:sz w:val="20"/>
                <w:szCs w:val="20"/>
              </w:rPr>
              <w:t>S29-S32</w:t>
            </w:r>
          </w:p>
          <w:p w14:paraId="485AEE01" w14:textId="77777777" w:rsidR="005502C2" w:rsidRPr="00BC7D08" w:rsidRDefault="005502C2" w:rsidP="005502C2">
            <w:pPr>
              <w:spacing w:line="276" w:lineRule="auto"/>
              <w:rPr>
                <w:rFonts w:ascii="Times New Roman" w:hAnsi="Times New Roman" w:cs="Times New Roman"/>
                <w:spacing w:val="0"/>
                <w:sz w:val="20"/>
                <w:szCs w:val="20"/>
              </w:rPr>
            </w:pPr>
            <w:r w:rsidRPr="00BC7D08">
              <w:rPr>
                <w:rFonts w:ascii="Times New Roman" w:hAnsi="Times New Roman" w:cs="Times New Roman"/>
                <w:spacing w:val="0"/>
                <w:sz w:val="20"/>
                <w:szCs w:val="20"/>
              </w:rPr>
              <w:t>S32-S37</w:t>
            </w:r>
          </w:p>
          <w:p w14:paraId="108B6A2F" w14:textId="77777777" w:rsidR="005502C2" w:rsidRPr="00BC7D08" w:rsidRDefault="005502C2" w:rsidP="005502C2">
            <w:pPr>
              <w:spacing w:line="276" w:lineRule="auto"/>
              <w:rPr>
                <w:rFonts w:ascii="Times New Roman" w:hAnsi="Times New Roman" w:cs="Times New Roman"/>
                <w:spacing w:val="0"/>
                <w:sz w:val="20"/>
                <w:szCs w:val="20"/>
              </w:rPr>
            </w:pPr>
            <w:r w:rsidRPr="00BC7D08">
              <w:rPr>
                <w:rFonts w:ascii="Times New Roman" w:hAnsi="Times New Roman" w:cs="Times New Roman"/>
                <w:spacing w:val="0"/>
                <w:sz w:val="20"/>
                <w:szCs w:val="20"/>
              </w:rPr>
              <w:t>S37-S38</w:t>
            </w:r>
          </w:p>
          <w:p w14:paraId="7F0F1ABC" w14:textId="77777777" w:rsidR="005502C2" w:rsidRPr="00BC7D08" w:rsidRDefault="005502C2" w:rsidP="005502C2">
            <w:pPr>
              <w:spacing w:line="276" w:lineRule="auto"/>
              <w:rPr>
                <w:rFonts w:ascii="Times New Roman" w:hAnsi="Times New Roman" w:cs="Times New Roman"/>
                <w:spacing w:val="0"/>
                <w:sz w:val="20"/>
                <w:szCs w:val="20"/>
              </w:rPr>
            </w:pPr>
            <w:r w:rsidRPr="00BC7D08">
              <w:rPr>
                <w:rFonts w:ascii="Times New Roman" w:hAnsi="Times New Roman" w:cs="Times New Roman"/>
                <w:spacing w:val="0"/>
                <w:sz w:val="20"/>
                <w:szCs w:val="20"/>
              </w:rPr>
              <w:t>S38-S41</w:t>
            </w:r>
          </w:p>
          <w:p w14:paraId="7B8FA5A4" w14:textId="77777777" w:rsidR="005502C2" w:rsidRPr="00BC7D08" w:rsidRDefault="005502C2" w:rsidP="005502C2">
            <w:pPr>
              <w:spacing w:line="276" w:lineRule="auto"/>
              <w:rPr>
                <w:rFonts w:ascii="Times New Roman" w:hAnsi="Times New Roman" w:cs="Times New Roman"/>
                <w:spacing w:val="0"/>
                <w:sz w:val="20"/>
                <w:szCs w:val="20"/>
              </w:rPr>
            </w:pPr>
            <w:r w:rsidRPr="00BC7D08">
              <w:rPr>
                <w:rFonts w:ascii="Times New Roman" w:hAnsi="Times New Roman" w:cs="Times New Roman"/>
                <w:spacing w:val="0"/>
                <w:sz w:val="20"/>
                <w:szCs w:val="20"/>
              </w:rPr>
              <w:t>S41-S42</w:t>
            </w:r>
          </w:p>
          <w:p w14:paraId="70454258" w14:textId="77777777" w:rsidR="005502C2" w:rsidRPr="00BC7D08" w:rsidRDefault="005502C2" w:rsidP="005502C2">
            <w:pPr>
              <w:spacing w:line="276" w:lineRule="auto"/>
              <w:rPr>
                <w:rFonts w:ascii="Times New Roman" w:hAnsi="Times New Roman" w:cs="Times New Roman"/>
                <w:spacing w:val="0"/>
                <w:sz w:val="20"/>
                <w:szCs w:val="20"/>
              </w:rPr>
            </w:pPr>
            <w:r w:rsidRPr="00BC7D08">
              <w:rPr>
                <w:rFonts w:ascii="Times New Roman" w:hAnsi="Times New Roman" w:cs="Times New Roman"/>
                <w:spacing w:val="0"/>
                <w:sz w:val="20"/>
                <w:szCs w:val="20"/>
              </w:rPr>
              <w:t>S42</w:t>
            </w:r>
          </w:p>
          <w:p w14:paraId="7C173A14" w14:textId="77777777" w:rsidR="005502C2" w:rsidRPr="00BC7D08" w:rsidRDefault="005502C2" w:rsidP="005502C2">
            <w:pPr>
              <w:spacing w:line="276" w:lineRule="auto"/>
              <w:rPr>
                <w:rFonts w:ascii="Times New Roman" w:hAnsi="Times New Roman" w:cs="Times New Roman"/>
                <w:bCs/>
                <w:spacing w:val="0"/>
                <w:sz w:val="20"/>
                <w:szCs w:val="20"/>
              </w:rPr>
            </w:pPr>
            <w:r w:rsidRPr="00BC7D08">
              <w:rPr>
                <w:rFonts w:ascii="Times New Roman" w:hAnsi="Times New Roman" w:cs="Times New Roman"/>
                <w:bCs/>
                <w:spacing w:val="0"/>
                <w:sz w:val="20"/>
                <w:szCs w:val="20"/>
              </w:rPr>
              <w:t>S43-S49</w:t>
            </w:r>
          </w:p>
          <w:p w14:paraId="03593B7C" w14:textId="77777777" w:rsidR="00A62D90" w:rsidRPr="00BC7D08" w:rsidRDefault="00A62D90" w:rsidP="005502C2">
            <w:pPr>
              <w:spacing w:line="276" w:lineRule="auto"/>
              <w:rPr>
                <w:rFonts w:ascii="Times New Roman" w:hAnsi="Times New Roman" w:cs="Times New Roman"/>
                <w:bCs/>
                <w:spacing w:val="0"/>
                <w:sz w:val="20"/>
                <w:szCs w:val="20"/>
              </w:rPr>
            </w:pPr>
          </w:p>
          <w:p w14:paraId="097B91E8" w14:textId="358BE103" w:rsidR="007A351E" w:rsidRPr="007A351E" w:rsidRDefault="007A351E" w:rsidP="005502C2">
            <w:pPr>
              <w:spacing w:line="276" w:lineRule="auto"/>
              <w:rPr>
                <w:rFonts w:ascii="Times New Roman" w:hAnsi="Times New Roman" w:cs="Times New Roman"/>
                <w:b/>
                <w:bCs/>
                <w:spacing w:val="0"/>
                <w:sz w:val="20"/>
                <w:szCs w:val="20"/>
              </w:rPr>
            </w:pPr>
            <w:r w:rsidRPr="007A351E">
              <w:rPr>
                <w:rFonts w:ascii="Times New Roman" w:hAnsi="Times New Roman" w:cs="Times New Roman"/>
                <w:b/>
                <w:bCs/>
                <w:spacing w:val="0"/>
                <w:sz w:val="20"/>
                <w:szCs w:val="20"/>
              </w:rPr>
              <w:t>S50-S62</w:t>
            </w:r>
          </w:p>
          <w:p w14:paraId="23C3C8D0" w14:textId="1A6F0AA4" w:rsidR="00BC7D08" w:rsidRPr="00BC7D08" w:rsidRDefault="00BC7D08" w:rsidP="005502C2">
            <w:pPr>
              <w:spacing w:line="276" w:lineRule="auto"/>
              <w:rPr>
                <w:rFonts w:ascii="Times New Roman" w:hAnsi="Times New Roman" w:cs="Times New Roman"/>
                <w:bCs/>
                <w:spacing w:val="0"/>
                <w:sz w:val="20"/>
                <w:szCs w:val="20"/>
              </w:rPr>
            </w:pPr>
            <w:r w:rsidRPr="00BC7D08">
              <w:rPr>
                <w:rFonts w:ascii="Times New Roman" w:hAnsi="Times New Roman" w:cs="Times New Roman"/>
                <w:bCs/>
                <w:spacing w:val="0"/>
                <w:sz w:val="20"/>
                <w:szCs w:val="20"/>
              </w:rPr>
              <w:t>S50</w:t>
            </w:r>
          </w:p>
          <w:p w14:paraId="3AFEF4EA" w14:textId="20CE41EC" w:rsidR="00AE5980" w:rsidRPr="00BC7D08" w:rsidRDefault="00AE5980" w:rsidP="005502C2">
            <w:pPr>
              <w:spacing w:line="276" w:lineRule="auto"/>
              <w:rPr>
                <w:rFonts w:ascii="Times New Roman" w:hAnsi="Times New Roman" w:cs="Times New Roman"/>
                <w:bCs/>
                <w:spacing w:val="0"/>
                <w:sz w:val="20"/>
                <w:szCs w:val="20"/>
              </w:rPr>
            </w:pPr>
            <w:r w:rsidRPr="00BC7D08">
              <w:rPr>
                <w:rFonts w:ascii="Times New Roman" w:hAnsi="Times New Roman" w:cs="Times New Roman"/>
                <w:bCs/>
                <w:spacing w:val="0"/>
                <w:sz w:val="20"/>
                <w:szCs w:val="20"/>
              </w:rPr>
              <w:t>S51-S52</w:t>
            </w:r>
          </w:p>
          <w:p w14:paraId="09A32C87" w14:textId="4DA7D764" w:rsidR="00AE5980" w:rsidRPr="00BC7D08" w:rsidRDefault="00AE5980" w:rsidP="005502C2">
            <w:pPr>
              <w:spacing w:line="276" w:lineRule="auto"/>
              <w:rPr>
                <w:rFonts w:ascii="Times New Roman" w:hAnsi="Times New Roman" w:cs="Times New Roman"/>
                <w:bCs/>
                <w:spacing w:val="0"/>
                <w:sz w:val="20"/>
                <w:szCs w:val="20"/>
              </w:rPr>
            </w:pPr>
            <w:r w:rsidRPr="00BC7D08">
              <w:rPr>
                <w:rFonts w:ascii="Times New Roman" w:hAnsi="Times New Roman" w:cs="Times New Roman"/>
                <w:bCs/>
                <w:spacing w:val="0"/>
                <w:sz w:val="20"/>
                <w:szCs w:val="20"/>
              </w:rPr>
              <w:t>S53-S57</w:t>
            </w:r>
          </w:p>
          <w:p w14:paraId="1E11E0C8" w14:textId="55D59C17" w:rsidR="00A62D90" w:rsidRPr="00BC7D08" w:rsidRDefault="00AE5980" w:rsidP="005502C2">
            <w:pPr>
              <w:spacing w:line="276" w:lineRule="auto"/>
              <w:rPr>
                <w:rFonts w:ascii="Times New Roman" w:hAnsi="Times New Roman" w:cs="Times New Roman"/>
                <w:bCs/>
                <w:spacing w:val="0"/>
                <w:sz w:val="20"/>
                <w:szCs w:val="20"/>
              </w:rPr>
            </w:pPr>
            <w:r w:rsidRPr="00BC7D08">
              <w:rPr>
                <w:rFonts w:ascii="Times New Roman" w:hAnsi="Times New Roman" w:cs="Times New Roman"/>
                <w:bCs/>
                <w:spacing w:val="0"/>
                <w:sz w:val="20"/>
                <w:szCs w:val="20"/>
              </w:rPr>
              <w:t>S58-S62</w:t>
            </w:r>
          </w:p>
          <w:p w14:paraId="2678257E" w14:textId="77777777" w:rsidR="007A351E" w:rsidRDefault="007A351E" w:rsidP="005502C2">
            <w:pPr>
              <w:spacing w:line="276" w:lineRule="auto"/>
              <w:rPr>
                <w:rFonts w:ascii="Times New Roman" w:hAnsi="Times New Roman" w:cs="Times New Roman"/>
                <w:bCs/>
                <w:spacing w:val="0"/>
                <w:sz w:val="20"/>
                <w:szCs w:val="20"/>
              </w:rPr>
            </w:pPr>
          </w:p>
          <w:p w14:paraId="3E0A5FF2" w14:textId="208D223E" w:rsidR="00A62D90" w:rsidRPr="007A351E" w:rsidRDefault="00AE5980" w:rsidP="005502C2">
            <w:pPr>
              <w:spacing w:line="276" w:lineRule="auto"/>
              <w:rPr>
                <w:rFonts w:ascii="Times New Roman" w:hAnsi="Times New Roman" w:cs="Times New Roman"/>
                <w:b/>
                <w:bCs/>
                <w:spacing w:val="0"/>
                <w:sz w:val="20"/>
                <w:szCs w:val="20"/>
              </w:rPr>
            </w:pPr>
            <w:r w:rsidRPr="007A351E">
              <w:rPr>
                <w:rFonts w:ascii="Times New Roman" w:hAnsi="Times New Roman" w:cs="Times New Roman"/>
                <w:b/>
                <w:bCs/>
                <w:spacing w:val="0"/>
                <w:sz w:val="20"/>
                <w:szCs w:val="20"/>
              </w:rPr>
              <w:t>S63-69</w:t>
            </w:r>
          </w:p>
          <w:p w14:paraId="6A430E1D" w14:textId="77777777" w:rsidR="007A351E" w:rsidRDefault="007A351E" w:rsidP="005502C2">
            <w:pPr>
              <w:spacing w:line="276" w:lineRule="auto"/>
              <w:rPr>
                <w:rFonts w:ascii="Times New Roman" w:hAnsi="Times New Roman" w:cs="Times New Roman"/>
                <w:bCs/>
                <w:spacing w:val="0"/>
                <w:sz w:val="20"/>
                <w:szCs w:val="20"/>
              </w:rPr>
            </w:pPr>
          </w:p>
          <w:p w14:paraId="459A1524" w14:textId="68AD6994" w:rsidR="00A62D90" w:rsidRPr="007A351E" w:rsidRDefault="00A62D90" w:rsidP="005502C2">
            <w:pPr>
              <w:spacing w:line="276" w:lineRule="auto"/>
              <w:rPr>
                <w:rFonts w:ascii="Times New Roman" w:hAnsi="Times New Roman" w:cs="Times New Roman"/>
                <w:b/>
                <w:bCs/>
                <w:spacing w:val="0"/>
                <w:sz w:val="20"/>
                <w:szCs w:val="20"/>
              </w:rPr>
            </w:pPr>
            <w:r w:rsidRPr="007A351E">
              <w:rPr>
                <w:rFonts w:ascii="Times New Roman" w:hAnsi="Times New Roman" w:cs="Times New Roman"/>
                <w:b/>
                <w:bCs/>
                <w:spacing w:val="0"/>
                <w:sz w:val="20"/>
                <w:szCs w:val="20"/>
              </w:rPr>
              <w:t>S70-74</w:t>
            </w:r>
          </w:p>
        </w:tc>
      </w:tr>
    </w:tbl>
    <w:p w14:paraId="7459B001" w14:textId="77777777" w:rsidR="005502C2" w:rsidRPr="009E16AC" w:rsidRDefault="005502C2" w:rsidP="005502C2">
      <w:pPr>
        <w:rPr>
          <w:rFonts w:ascii="Times New Roman" w:hAnsi="Times New Roman" w:cs="Times New Roman"/>
          <w:bCs/>
          <w:sz w:val="20"/>
          <w:szCs w:val="20"/>
        </w:rPr>
      </w:pPr>
    </w:p>
    <w:p w14:paraId="21A043D6" w14:textId="77777777" w:rsidR="00ED2921" w:rsidRPr="00731200" w:rsidRDefault="00ED2921" w:rsidP="00731200"/>
    <w:p w14:paraId="20174F50" w14:textId="77777777" w:rsidR="009A761D" w:rsidRPr="004575C3" w:rsidRDefault="009A761D" w:rsidP="008C2F9A">
      <w:pPr>
        <w:rPr>
          <w:rFonts w:ascii="Times New Roman" w:hAnsi="Times New Roman" w:cs="Times New Roman"/>
          <w:bCs/>
          <w:sz w:val="24"/>
        </w:rPr>
      </w:pPr>
    </w:p>
    <w:p w14:paraId="5E218D42" w14:textId="77777777" w:rsidR="008C2F9A" w:rsidRDefault="008C2F9A" w:rsidP="008C2F9A">
      <w:pPr>
        <w:jc w:val="center"/>
        <w:rPr>
          <w:rFonts w:ascii="Times New Roman" w:hAnsi="Times New Roman" w:cs="Times New Roman"/>
          <w:b/>
          <w:bCs/>
        </w:rPr>
      </w:pPr>
    </w:p>
    <w:p w14:paraId="1C6F1655" w14:textId="77777777" w:rsidR="008C2F9A" w:rsidRDefault="008C2F9A" w:rsidP="008C2F9A">
      <w:pPr>
        <w:jc w:val="center"/>
        <w:rPr>
          <w:rFonts w:ascii="Times New Roman" w:hAnsi="Times New Roman" w:cs="Times New Roman"/>
          <w:b/>
          <w:bCs/>
        </w:rPr>
      </w:pPr>
    </w:p>
    <w:p w14:paraId="0A57BF27" w14:textId="3F03ACFF" w:rsidR="008C2F9A" w:rsidRPr="008C2F9A" w:rsidRDefault="008C2F9A" w:rsidP="008C2F9A">
      <w:pPr>
        <w:jc w:val="center"/>
        <w:rPr>
          <w:rFonts w:ascii="Times New Roman" w:hAnsi="Times New Roman" w:cs="Times New Roman"/>
          <w:b/>
          <w:bCs/>
          <w:sz w:val="24"/>
        </w:rPr>
        <w:sectPr w:rsidR="008C2F9A" w:rsidRPr="008C2F9A" w:rsidSect="00FA155C">
          <w:footerReference w:type="default" r:id="rId10"/>
          <w:pgSz w:w="11906" w:h="16838"/>
          <w:pgMar w:top="1417" w:right="1417" w:bottom="1417" w:left="1417" w:header="708" w:footer="708" w:gutter="0"/>
          <w:cols w:space="708"/>
          <w:docGrid w:linePitch="360"/>
        </w:sectPr>
      </w:pPr>
    </w:p>
    <w:p w14:paraId="4592E97B" w14:textId="6BD4E93F" w:rsidR="00D24B2A" w:rsidRDefault="007A351E" w:rsidP="00C72C7A">
      <w:pPr>
        <w:rPr>
          <w:rFonts w:ascii="Times New Roman" w:hAnsi="Times New Roman" w:cs="Times New Roman"/>
          <w:b/>
          <w:sz w:val="24"/>
        </w:rPr>
      </w:pPr>
      <w:r>
        <w:rPr>
          <w:rFonts w:ascii="Times New Roman" w:hAnsi="Times New Roman" w:cs="Times New Roman"/>
          <w:b/>
          <w:sz w:val="24"/>
        </w:rPr>
        <w:lastRenderedPageBreak/>
        <w:t>1. Abbreviations and symbols</w:t>
      </w:r>
    </w:p>
    <w:p w14:paraId="6BEEF03E" w14:textId="2043FEF1" w:rsidR="0043005F" w:rsidRDefault="0043005F" w:rsidP="00CD3DC3">
      <w:pPr>
        <w:spacing w:after="0"/>
        <w:rPr>
          <w:rFonts w:ascii="Times New Roman" w:hAnsi="Times New Roman" w:cs="Times New Roman"/>
          <w:sz w:val="24"/>
        </w:rPr>
      </w:pPr>
      <w:r>
        <w:rPr>
          <w:rFonts w:ascii="Times New Roman" w:hAnsi="Times New Roman" w:cs="Times New Roman"/>
          <w:sz w:val="24"/>
        </w:rPr>
        <w:t xml:space="preserve">Ala </w:t>
      </w:r>
      <w:r w:rsidR="00DD4154">
        <w:rPr>
          <w:rFonts w:ascii="Times New Roman" w:hAnsi="Times New Roman" w:cs="Times New Roman"/>
          <w:sz w:val="24"/>
        </w:rPr>
        <w:t>–</w:t>
      </w:r>
      <w:r>
        <w:rPr>
          <w:rFonts w:ascii="Times New Roman" w:hAnsi="Times New Roman" w:cs="Times New Roman"/>
          <w:sz w:val="24"/>
        </w:rPr>
        <w:t xml:space="preserve"> Alanine</w:t>
      </w:r>
    </w:p>
    <w:p w14:paraId="44539D4D" w14:textId="77777777" w:rsidR="0043005F" w:rsidRDefault="0043005F" w:rsidP="00CD3DC3">
      <w:pPr>
        <w:spacing w:after="0"/>
        <w:rPr>
          <w:rFonts w:ascii="Times New Roman" w:hAnsi="Times New Roman" w:cs="Times New Roman"/>
          <w:sz w:val="24"/>
        </w:rPr>
      </w:pPr>
      <w:r>
        <w:rPr>
          <w:rFonts w:ascii="Times New Roman" w:hAnsi="Times New Roman" w:cs="Times New Roman"/>
          <w:sz w:val="24"/>
        </w:rPr>
        <w:t>Bn – Benzyl group</w:t>
      </w:r>
    </w:p>
    <w:p w14:paraId="03FE07FB" w14:textId="2A7593E3" w:rsidR="00E561F4" w:rsidRDefault="0043005F" w:rsidP="00CD3DC3">
      <w:pPr>
        <w:spacing w:after="0"/>
        <w:rPr>
          <w:rFonts w:ascii="Times New Roman" w:hAnsi="Times New Roman" w:cs="Times New Roman"/>
          <w:sz w:val="24"/>
        </w:rPr>
      </w:pPr>
      <w:proofErr w:type="spellStart"/>
      <w:r>
        <w:rPr>
          <w:rFonts w:ascii="Times New Roman" w:hAnsi="Times New Roman" w:cs="Times New Roman"/>
          <w:sz w:val="24"/>
        </w:rPr>
        <w:t>Bz</w:t>
      </w:r>
      <w:proofErr w:type="spellEnd"/>
      <w:r>
        <w:rPr>
          <w:rFonts w:ascii="Times New Roman" w:hAnsi="Times New Roman" w:cs="Times New Roman"/>
          <w:sz w:val="24"/>
        </w:rPr>
        <w:t xml:space="preserve"> – Benzoyl group</w:t>
      </w:r>
    </w:p>
    <w:p w14:paraId="2DD3F01A" w14:textId="4D1E7872" w:rsidR="0043005F" w:rsidRDefault="0043005F" w:rsidP="00CD3DC3">
      <w:pPr>
        <w:spacing w:after="0"/>
        <w:rPr>
          <w:rFonts w:ascii="Times New Roman" w:hAnsi="Times New Roman" w:cs="Times New Roman"/>
          <w:sz w:val="24"/>
        </w:rPr>
      </w:pPr>
      <w:r>
        <w:rPr>
          <w:rFonts w:ascii="Times New Roman" w:hAnsi="Times New Roman" w:cs="Times New Roman"/>
          <w:sz w:val="24"/>
        </w:rPr>
        <w:t>CO – Carbonyl group</w:t>
      </w:r>
    </w:p>
    <w:p w14:paraId="24FF83F5" w14:textId="646A072D" w:rsidR="0043005F" w:rsidRDefault="0043005F" w:rsidP="00CD3DC3">
      <w:pPr>
        <w:spacing w:after="0"/>
        <w:rPr>
          <w:rFonts w:ascii="Times New Roman" w:hAnsi="Times New Roman" w:cs="Times New Roman"/>
          <w:sz w:val="24"/>
        </w:rPr>
      </w:pPr>
      <w:r>
        <w:rPr>
          <w:rFonts w:ascii="Times New Roman" w:hAnsi="Times New Roman" w:cs="Times New Roman"/>
          <w:sz w:val="24"/>
        </w:rPr>
        <w:t xml:space="preserve">DMF – </w:t>
      </w:r>
      <w:proofErr w:type="gramStart"/>
      <w:r>
        <w:rPr>
          <w:rFonts w:ascii="Times New Roman" w:hAnsi="Times New Roman" w:cs="Times New Roman"/>
          <w:i/>
          <w:sz w:val="24"/>
        </w:rPr>
        <w:t>N,N</w:t>
      </w:r>
      <w:proofErr w:type="gramEnd"/>
      <w:r>
        <w:rPr>
          <w:rFonts w:ascii="Times New Roman" w:hAnsi="Times New Roman" w:cs="Times New Roman"/>
          <w:sz w:val="24"/>
        </w:rPr>
        <w:t>-dimethylformamide</w:t>
      </w:r>
    </w:p>
    <w:p w14:paraId="52A23026" w14:textId="596245B3" w:rsidR="0043005F" w:rsidRDefault="0043005F" w:rsidP="00CD3DC3">
      <w:pPr>
        <w:spacing w:after="0"/>
        <w:rPr>
          <w:rFonts w:ascii="Times New Roman" w:hAnsi="Times New Roman" w:cs="Times New Roman"/>
          <w:sz w:val="24"/>
        </w:rPr>
      </w:pPr>
      <w:r>
        <w:rPr>
          <w:rFonts w:ascii="Times New Roman" w:hAnsi="Times New Roman" w:cs="Times New Roman"/>
          <w:sz w:val="24"/>
        </w:rPr>
        <w:t>DMSO – Dimethyl sulfoxide</w:t>
      </w:r>
    </w:p>
    <w:p w14:paraId="2A18D7F1" w14:textId="464ABE1D" w:rsidR="0043005F" w:rsidRDefault="0043005F" w:rsidP="00CD3DC3">
      <w:pPr>
        <w:spacing w:after="0"/>
        <w:rPr>
          <w:rFonts w:ascii="Times New Roman" w:hAnsi="Times New Roman" w:cs="Times New Roman"/>
          <w:sz w:val="24"/>
        </w:rPr>
      </w:pPr>
      <w:r>
        <w:rPr>
          <w:rFonts w:ascii="Times New Roman" w:hAnsi="Times New Roman" w:cs="Times New Roman"/>
          <w:sz w:val="24"/>
        </w:rPr>
        <w:t>Et</w:t>
      </w:r>
      <w:r>
        <w:rPr>
          <w:rFonts w:ascii="Times New Roman" w:hAnsi="Times New Roman" w:cs="Times New Roman"/>
          <w:sz w:val="24"/>
          <w:vertAlign w:val="subscript"/>
        </w:rPr>
        <w:t>2</w:t>
      </w:r>
      <w:r>
        <w:rPr>
          <w:rFonts w:ascii="Times New Roman" w:hAnsi="Times New Roman" w:cs="Times New Roman"/>
          <w:sz w:val="24"/>
        </w:rPr>
        <w:t xml:space="preserve">O </w:t>
      </w:r>
      <w:r w:rsidR="00DD4154">
        <w:rPr>
          <w:rFonts w:ascii="Times New Roman" w:hAnsi="Times New Roman" w:cs="Times New Roman"/>
          <w:sz w:val="24"/>
        </w:rPr>
        <w:t>–</w:t>
      </w:r>
      <w:r>
        <w:rPr>
          <w:rFonts w:ascii="Times New Roman" w:hAnsi="Times New Roman" w:cs="Times New Roman"/>
          <w:sz w:val="24"/>
        </w:rPr>
        <w:t xml:space="preserve"> Diethyl ether</w:t>
      </w:r>
    </w:p>
    <w:p w14:paraId="5DC9F290" w14:textId="46BFF35D" w:rsidR="0043005F" w:rsidRDefault="0043005F" w:rsidP="00CD3DC3">
      <w:pPr>
        <w:spacing w:after="0"/>
        <w:rPr>
          <w:rFonts w:ascii="Times New Roman" w:hAnsi="Times New Roman" w:cs="Times New Roman"/>
          <w:sz w:val="24"/>
        </w:rPr>
      </w:pPr>
      <w:r>
        <w:rPr>
          <w:rFonts w:ascii="Times New Roman" w:hAnsi="Times New Roman" w:cs="Times New Roman"/>
          <w:sz w:val="24"/>
        </w:rPr>
        <w:t>Et</w:t>
      </w:r>
      <w:r>
        <w:rPr>
          <w:rFonts w:ascii="Times New Roman" w:hAnsi="Times New Roman" w:cs="Times New Roman"/>
          <w:sz w:val="24"/>
          <w:vertAlign w:val="subscript"/>
        </w:rPr>
        <w:t>3</w:t>
      </w:r>
      <w:r>
        <w:rPr>
          <w:rFonts w:ascii="Times New Roman" w:hAnsi="Times New Roman" w:cs="Times New Roman"/>
          <w:sz w:val="24"/>
        </w:rPr>
        <w:t>N – Triethylamine</w:t>
      </w:r>
    </w:p>
    <w:p w14:paraId="1B1AEED2" w14:textId="296B1095" w:rsidR="0043005F" w:rsidRPr="0043005F" w:rsidRDefault="0043005F" w:rsidP="00CD3DC3">
      <w:pPr>
        <w:spacing w:after="0"/>
        <w:rPr>
          <w:rFonts w:ascii="Times New Roman" w:hAnsi="Times New Roman" w:cs="Times New Roman"/>
          <w:sz w:val="24"/>
        </w:rPr>
      </w:pPr>
      <w:proofErr w:type="spellStart"/>
      <w:r>
        <w:rPr>
          <w:rFonts w:ascii="Times New Roman" w:hAnsi="Times New Roman" w:cs="Times New Roman"/>
          <w:sz w:val="24"/>
        </w:rPr>
        <w:t>Gly</w:t>
      </w:r>
      <w:proofErr w:type="spellEnd"/>
      <w:r>
        <w:rPr>
          <w:rFonts w:ascii="Times New Roman" w:hAnsi="Times New Roman" w:cs="Times New Roman"/>
          <w:sz w:val="24"/>
        </w:rPr>
        <w:t xml:space="preserve"> – Glycine</w:t>
      </w:r>
    </w:p>
    <w:p w14:paraId="4DC9774C" w14:textId="11D8C64D" w:rsidR="00DB6487" w:rsidRDefault="0043005F" w:rsidP="00CD3DC3">
      <w:pPr>
        <w:spacing w:after="0"/>
        <w:rPr>
          <w:rFonts w:ascii="Times New Roman" w:hAnsi="Times New Roman" w:cs="Times New Roman"/>
          <w:sz w:val="24"/>
        </w:rPr>
      </w:pPr>
      <w:proofErr w:type="spellStart"/>
      <w:r>
        <w:rPr>
          <w:rFonts w:ascii="Times New Roman" w:hAnsi="Times New Roman" w:cs="Times New Roman"/>
          <w:sz w:val="24"/>
        </w:rPr>
        <w:t>iPrOH</w:t>
      </w:r>
      <w:proofErr w:type="spellEnd"/>
      <w:r>
        <w:rPr>
          <w:rFonts w:ascii="Times New Roman" w:hAnsi="Times New Roman" w:cs="Times New Roman"/>
          <w:sz w:val="24"/>
        </w:rPr>
        <w:t xml:space="preserve"> – I</w:t>
      </w:r>
      <w:r w:rsidR="00DB6487">
        <w:rPr>
          <w:rFonts w:ascii="Times New Roman" w:hAnsi="Times New Roman" w:cs="Times New Roman"/>
          <w:sz w:val="24"/>
        </w:rPr>
        <w:t>sopropanol</w:t>
      </w:r>
    </w:p>
    <w:p w14:paraId="443C2D66" w14:textId="3518A3DC" w:rsidR="0043005F" w:rsidRDefault="0043005F" w:rsidP="00CD3DC3">
      <w:pPr>
        <w:spacing w:after="0"/>
        <w:rPr>
          <w:rFonts w:ascii="Times New Roman" w:hAnsi="Times New Roman" w:cs="Times New Roman"/>
          <w:sz w:val="24"/>
        </w:rPr>
      </w:pPr>
      <w:r>
        <w:rPr>
          <w:rFonts w:ascii="Times New Roman" w:hAnsi="Times New Roman" w:cs="Times New Roman"/>
          <w:sz w:val="24"/>
        </w:rPr>
        <w:t>MeOH – Methanol</w:t>
      </w:r>
    </w:p>
    <w:p w14:paraId="6805330D" w14:textId="65ABB39F" w:rsidR="0043005F" w:rsidRDefault="0043005F" w:rsidP="00CD3DC3">
      <w:pPr>
        <w:spacing w:after="0"/>
        <w:rPr>
          <w:rFonts w:ascii="Times New Roman" w:hAnsi="Times New Roman" w:cs="Times New Roman"/>
          <w:sz w:val="24"/>
        </w:rPr>
      </w:pPr>
      <w:proofErr w:type="spellStart"/>
      <w:r>
        <w:rPr>
          <w:rFonts w:ascii="Times New Roman" w:hAnsi="Times New Roman" w:cs="Times New Roman"/>
          <w:sz w:val="24"/>
        </w:rPr>
        <w:t>Nle</w:t>
      </w:r>
      <w:proofErr w:type="spellEnd"/>
      <w:r>
        <w:rPr>
          <w:rFonts w:ascii="Times New Roman" w:hAnsi="Times New Roman" w:cs="Times New Roman"/>
          <w:sz w:val="24"/>
        </w:rPr>
        <w:t xml:space="preserve"> – </w:t>
      </w:r>
      <w:proofErr w:type="spellStart"/>
      <w:r>
        <w:rPr>
          <w:rFonts w:ascii="Times New Roman" w:hAnsi="Times New Roman" w:cs="Times New Roman"/>
          <w:sz w:val="24"/>
        </w:rPr>
        <w:t>Norleucine</w:t>
      </w:r>
      <w:proofErr w:type="spellEnd"/>
    </w:p>
    <w:p w14:paraId="0716D7D2" w14:textId="7F77F170" w:rsidR="0043005F" w:rsidRDefault="0043005F" w:rsidP="00CD3DC3">
      <w:pPr>
        <w:spacing w:after="0"/>
        <w:rPr>
          <w:rFonts w:ascii="Times New Roman" w:hAnsi="Times New Roman" w:cs="Times New Roman"/>
          <w:sz w:val="24"/>
        </w:rPr>
      </w:pPr>
      <w:r>
        <w:rPr>
          <w:rFonts w:ascii="Times New Roman" w:hAnsi="Times New Roman" w:cs="Times New Roman"/>
          <w:sz w:val="24"/>
        </w:rPr>
        <w:t>Ph – Phenyl group</w:t>
      </w:r>
    </w:p>
    <w:p w14:paraId="3776501F" w14:textId="01A7C217" w:rsidR="0043005F" w:rsidRDefault="0043005F" w:rsidP="00CD3DC3">
      <w:pPr>
        <w:spacing w:after="0"/>
        <w:rPr>
          <w:rFonts w:ascii="Times New Roman" w:hAnsi="Times New Roman" w:cs="Times New Roman"/>
          <w:sz w:val="24"/>
        </w:rPr>
      </w:pPr>
      <w:proofErr w:type="spellStart"/>
      <w:r>
        <w:rPr>
          <w:rFonts w:ascii="Times New Roman" w:hAnsi="Times New Roman" w:cs="Times New Roman"/>
          <w:sz w:val="24"/>
        </w:rPr>
        <w:t>Phe</w:t>
      </w:r>
      <w:proofErr w:type="spellEnd"/>
      <w:r>
        <w:rPr>
          <w:rFonts w:ascii="Times New Roman" w:hAnsi="Times New Roman" w:cs="Times New Roman"/>
          <w:sz w:val="24"/>
        </w:rPr>
        <w:t xml:space="preserve"> – Phenylalanine</w:t>
      </w:r>
    </w:p>
    <w:p w14:paraId="1BCD9472" w14:textId="3D218197" w:rsidR="0043005F" w:rsidRDefault="0043005F" w:rsidP="00CD3DC3">
      <w:pPr>
        <w:spacing w:after="0"/>
        <w:rPr>
          <w:rFonts w:ascii="Times New Roman" w:hAnsi="Times New Roman" w:cs="Times New Roman"/>
          <w:sz w:val="24"/>
        </w:rPr>
      </w:pPr>
      <w:r>
        <w:rPr>
          <w:rFonts w:ascii="Times New Roman" w:hAnsi="Times New Roman" w:cs="Times New Roman"/>
          <w:sz w:val="24"/>
        </w:rPr>
        <w:t xml:space="preserve">PMDTA – </w:t>
      </w:r>
      <w:proofErr w:type="gramStart"/>
      <w:r>
        <w:rPr>
          <w:rFonts w:ascii="Times New Roman" w:hAnsi="Times New Roman" w:cs="Times New Roman"/>
          <w:i/>
          <w:sz w:val="24"/>
        </w:rPr>
        <w:t>N,N</w:t>
      </w:r>
      <w:proofErr w:type="gramEnd"/>
      <w:r>
        <w:rPr>
          <w:rFonts w:ascii="Times New Roman" w:hAnsi="Times New Roman" w:cs="Times New Roman"/>
          <w:i/>
          <w:sz w:val="24"/>
        </w:rPr>
        <w:t>,N’,N”,N”</w:t>
      </w:r>
      <w:r>
        <w:rPr>
          <w:rFonts w:ascii="Times New Roman" w:hAnsi="Times New Roman" w:cs="Times New Roman"/>
          <w:sz w:val="24"/>
        </w:rPr>
        <w:t>-</w:t>
      </w:r>
      <w:proofErr w:type="spellStart"/>
      <w:r>
        <w:rPr>
          <w:rFonts w:ascii="Times New Roman" w:hAnsi="Times New Roman" w:cs="Times New Roman"/>
          <w:sz w:val="24"/>
        </w:rPr>
        <w:t>pentamethyldiethylenetetramine</w:t>
      </w:r>
      <w:proofErr w:type="spellEnd"/>
    </w:p>
    <w:p w14:paraId="497540C4" w14:textId="0003BBCE" w:rsidR="0043005F" w:rsidRDefault="0043005F" w:rsidP="00CD3DC3">
      <w:pPr>
        <w:spacing w:after="0"/>
        <w:rPr>
          <w:rFonts w:ascii="Times New Roman" w:hAnsi="Times New Roman" w:cs="Times New Roman"/>
          <w:sz w:val="24"/>
        </w:rPr>
      </w:pPr>
      <w:r w:rsidRPr="001E0981">
        <w:rPr>
          <w:rFonts w:ascii="Times New Roman" w:hAnsi="Times New Roman" w:cs="Times New Roman"/>
          <w:i/>
          <w:sz w:val="24"/>
        </w:rPr>
        <w:t>p</w:t>
      </w:r>
      <w:r>
        <w:rPr>
          <w:rFonts w:ascii="Times New Roman" w:hAnsi="Times New Roman" w:cs="Times New Roman"/>
          <w:sz w:val="24"/>
        </w:rPr>
        <w:t>-</w:t>
      </w:r>
      <w:proofErr w:type="spellStart"/>
      <w:r>
        <w:rPr>
          <w:rFonts w:ascii="Times New Roman" w:hAnsi="Times New Roman" w:cs="Times New Roman"/>
          <w:sz w:val="24"/>
        </w:rPr>
        <w:t>TsOH</w:t>
      </w:r>
      <w:proofErr w:type="spellEnd"/>
      <w:r>
        <w:rPr>
          <w:rFonts w:ascii="Times New Roman" w:hAnsi="Times New Roman" w:cs="Times New Roman"/>
          <w:sz w:val="24"/>
        </w:rPr>
        <w:t xml:space="preserve"> – </w:t>
      </w:r>
      <w:proofErr w:type="spellStart"/>
      <w:r>
        <w:rPr>
          <w:rFonts w:ascii="Times New Roman" w:hAnsi="Times New Roman" w:cs="Times New Roman"/>
          <w:sz w:val="24"/>
        </w:rPr>
        <w:t>Tosylic</w:t>
      </w:r>
      <w:proofErr w:type="spellEnd"/>
      <w:r>
        <w:rPr>
          <w:rFonts w:ascii="Times New Roman" w:hAnsi="Times New Roman" w:cs="Times New Roman"/>
          <w:sz w:val="24"/>
        </w:rPr>
        <w:t xml:space="preserve"> acid</w:t>
      </w:r>
    </w:p>
    <w:p w14:paraId="2A4888F5" w14:textId="770E0841" w:rsidR="0043005F" w:rsidRDefault="0043005F" w:rsidP="00CD3DC3">
      <w:pPr>
        <w:spacing w:after="0"/>
        <w:rPr>
          <w:rFonts w:ascii="Times New Roman" w:hAnsi="Times New Roman" w:cs="Times New Roman"/>
          <w:sz w:val="24"/>
        </w:rPr>
      </w:pPr>
      <w:r>
        <w:rPr>
          <w:rFonts w:ascii="Times New Roman" w:hAnsi="Times New Roman" w:cs="Times New Roman"/>
          <w:sz w:val="24"/>
        </w:rPr>
        <w:t>THF – Tetrahydrofuran</w:t>
      </w:r>
    </w:p>
    <w:p w14:paraId="3616EE34" w14:textId="23278D45" w:rsidR="0043005F" w:rsidRDefault="0043005F" w:rsidP="00CD3DC3">
      <w:pPr>
        <w:spacing w:after="0"/>
        <w:rPr>
          <w:rFonts w:ascii="Times New Roman" w:hAnsi="Times New Roman" w:cs="Times New Roman"/>
          <w:sz w:val="24"/>
        </w:rPr>
      </w:pPr>
      <w:r>
        <w:rPr>
          <w:rFonts w:ascii="Times New Roman" w:hAnsi="Times New Roman" w:cs="Times New Roman"/>
          <w:sz w:val="24"/>
        </w:rPr>
        <w:t>Val – Valine</w:t>
      </w:r>
    </w:p>
    <w:p w14:paraId="3F635CDE" w14:textId="49E1B192" w:rsidR="003A347F" w:rsidRDefault="003A347F" w:rsidP="00CD3DC3">
      <w:pPr>
        <w:spacing w:after="0"/>
        <w:rPr>
          <w:rFonts w:ascii="Times New Roman" w:hAnsi="Times New Roman" w:cs="Times New Roman"/>
          <w:sz w:val="24"/>
        </w:rPr>
      </w:pPr>
      <w:r>
        <w:rPr>
          <w:rFonts w:ascii="Times New Roman" w:hAnsi="Times New Roman" w:cs="Times New Roman"/>
          <w:sz w:val="24"/>
        </w:rPr>
        <w:t xml:space="preserve">MCPA – </w:t>
      </w:r>
      <w:r w:rsidR="001E0981">
        <w:rPr>
          <w:rFonts w:ascii="Times New Roman" w:hAnsi="Times New Roman" w:cs="Times New Roman"/>
          <w:sz w:val="24"/>
        </w:rPr>
        <w:t>A</w:t>
      </w:r>
      <w:r>
        <w:rPr>
          <w:rFonts w:ascii="Times New Roman" w:hAnsi="Times New Roman" w:cs="Times New Roman"/>
          <w:sz w:val="24"/>
        </w:rPr>
        <w:t>nion form</w:t>
      </w:r>
      <w:r w:rsidR="008264A8">
        <w:rPr>
          <w:rFonts w:ascii="Times New Roman" w:hAnsi="Times New Roman" w:cs="Times New Roman"/>
          <w:sz w:val="24"/>
        </w:rPr>
        <w:t>ed</w:t>
      </w:r>
      <w:r>
        <w:rPr>
          <w:rFonts w:ascii="Times New Roman" w:hAnsi="Times New Roman" w:cs="Times New Roman"/>
          <w:sz w:val="24"/>
        </w:rPr>
        <w:t xml:space="preserve"> </w:t>
      </w:r>
      <w:r w:rsidR="008264A8">
        <w:rPr>
          <w:rFonts w:ascii="Times New Roman" w:hAnsi="Times New Roman" w:cs="Times New Roman"/>
          <w:sz w:val="24"/>
        </w:rPr>
        <w:t>from</w:t>
      </w:r>
      <w:r>
        <w:rPr>
          <w:rFonts w:ascii="Times New Roman" w:hAnsi="Times New Roman" w:cs="Times New Roman"/>
          <w:sz w:val="24"/>
        </w:rPr>
        <w:t xml:space="preserve"> </w:t>
      </w:r>
      <w:r w:rsidRPr="003A347F">
        <w:rPr>
          <w:rFonts w:ascii="Times New Roman" w:hAnsi="Times New Roman" w:cs="Times New Roman"/>
          <w:sz w:val="24"/>
        </w:rPr>
        <w:t>2-methyl-4-chlorophenoxyacetic acid</w:t>
      </w:r>
    </w:p>
    <w:p w14:paraId="60024506" w14:textId="3C63AAD5" w:rsidR="003A347F" w:rsidRPr="0043005F" w:rsidRDefault="003A347F" w:rsidP="00CD3DC3">
      <w:pPr>
        <w:spacing w:after="0"/>
        <w:rPr>
          <w:rFonts w:ascii="Times New Roman" w:hAnsi="Times New Roman" w:cs="Times New Roman"/>
          <w:sz w:val="24"/>
        </w:rPr>
      </w:pPr>
      <w:r>
        <w:rPr>
          <w:rFonts w:ascii="Times New Roman" w:hAnsi="Times New Roman" w:cs="Times New Roman"/>
          <w:sz w:val="24"/>
        </w:rPr>
        <w:t>MCPP</w:t>
      </w:r>
      <w:r w:rsidR="008264A8">
        <w:rPr>
          <w:rFonts w:ascii="Times New Roman" w:hAnsi="Times New Roman" w:cs="Times New Roman"/>
          <w:sz w:val="24"/>
        </w:rPr>
        <w:t xml:space="preserve"> – </w:t>
      </w:r>
      <w:r w:rsidR="001E0981">
        <w:rPr>
          <w:rFonts w:ascii="Times New Roman" w:hAnsi="Times New Roman" w:cs="Times New Roman"/>
          <w:sz w:val="24"/>
        </w:rPr>
        <w:t>A</w:t>
      </w:r>
      <w:r>
        <w:rPr>
          <w:rFonts w:ascii="Times New Roman" w:hAnsi="Times New Roman" w:cs="Times New Roman"/>
          <w:sz w:val="24"/>
        </w:rPr>
        <w:t>nion form</w:t>
      </w:r>
      <w:r w:rsidR="008264A8">
        <w:rPr>
          <w:rFonts w:ascii="Times New Roman" w:hAnsi="Times New Roman" w:cs="Times New Roman"/>
          <w:sz w:val="24"/>
        </w:rPr>
        <w:t>ed</w:t>
      </w:r>
      <w:r>
        <w:rPr>
          <w:rFonts w:ascii="Times New Roman" w:hAnsi="Times New Roman" w:cs="Times New Roman"/>
          <w:sz w:val="24"/>
        </w:rPr>
        <w:t xml:space="preserve"> </w:t>
      </w:r>
      <w:r w:rsidR="008264A8">
        <w:rPr>
          <w:rFonts w:ascii="Times New Roman" w:hAnsi="Times New Roman" w:cs="Times New Roman"/>
          <w:sz w:val="24"/>
        </w:rPr>
        <w:t>from</w:t>
      </w:r>
      <w:r>
        <w:rPr>
          <w:rFonts w:ascii="Times New Roman" w:hAnsi="Times New Roman" w:cs="Times New Roman"/>
          <w:sz w:val="24"/>
        </w:rPr>
        <w:t xml:space="preserve"> </w:t>
      </w:r>
      <w:r w:rsidRPr="003A347F">
        <w:rPr>
          <w:rFonts w:ascii="Times New Roman" w:hAnsi="Times New Roman" w:cs="Times New Roman"/>
          <w:sz w:val="24"/>
        </w:rPr>
        <w:t>2-(2-</w:t>
      </w:r>
      <w:r w:rsidR="001E0981">
        <w:rPr>
          <w:rFonts w:ascii="Times New Roman" w:hAnsi="Times New Roman" w:cs="Times New Roman"/>
          <w:sz w:val="24"/>
        </w:rPr>
        <w:t>m</w:t>
      </w:r>
      <w:r w:rsidRPr="003A347F">
        <w:rPr>
          <w:rFonts w:ascii="Times New Roman" w:hAnsi="Times New Roman" w:cs="Times New Roman"/>
          <w:sz w:val="24"/>
        </w:rPr>
        <w:t>ethyl-4-</w:t>
      </w:r>
      <w:proofErr w:type="gramStart"/>
      <w:r w:rsidRPr="003A347F">
        <w:rPr>
          <w:rFonts w:ascii="Times New Roman" w:hAnsi="Times New Roman" w:cs="Times New Roman"/>
          <w:sz w:val="24"/>
        </w:rPr>
        <w:t>chlorophenoxy)propionic</w:t>
      </w:r>
      <w:proofErr w:type="gramEnd"/>
      <w:r w:rsidRPr="003A347F">
        <w:rPr>
          <w:rFonts w:ascii="Times New Roman" w:hAnsi="Times New Roman" w:cs="Times New Roman"/>
          <w:sz w:val="24"/>
        </w:rPr>
        <w:t xml:space="preserve"> acid</w:t>
      </w:r>
    </w:p>
    <w:p w14:paraId="3186D974" w14:textId="5BFA2E01" w:rsidR="00DB6487" w:rsidRDefault="00D10838" w:rsidP="00CD3DC3">
      <w:pPr>
        <w:tabs>
          <w:tab w:val="left" w:pos="10875"/>
        </w:tabs>
        <w:spacing w:after="0"/>
        <w:rPr>
          <w:rFonts w:ascii="Times New Roman" w:hAnsi="Times New Roman" w:cs="Times New Roman"/>
          <w:b/>
          <w:sz w:val="24"/>
        </w:rPr>
      </w:pPr>
      <w:r>
        <w:rPr>
          <w:rFonts w:ascii="Times New Roman" w:hAnsi="Times New Roman" w:cs="Times New Roman"/>
          <w:b/>
          <w:sz w:val="24"/>
        </w:rPr>
        <w:tab/>
      </w:r>
    </w:p>
    <w:p w14:paraId="13D29BE7" w14:textId="785C354E" w:rsidR="004575C3" w:rsidRPr="004575C3" w:rsidRDefault="00CD3DC3" w:rsidP="004575C3">
      <w:pPr>
        <w:pStyle w:val="Nagwek2"/>
        <w:spacing w:before="0" w:line="360" w:lineRule="auto"/>
        <w:jc w:val="both"/>
        <w:rPr>
          <w:rFonts w:ascii="Calibri" w:eastAsia="Times New Roman" w:hAnsi="Calibri" w:cs="Calibri"/>
          <w:b/>
          <w:sz w:val="22"/>
          <w:szCs w:val="22"/>
        </w:rPr>
      </w:pPr>
      <w:r>
        <w:rPr>
          <w:rFonts w:ascii="Times New Roman" w:eastAsia="Times New Roman" w:hAnsi="Times New Roman" w:cs="Times New Roman"/>
          <w:b/>
          <w:color w:val="000000" w:themeColor="text1"/>
          <w:szCs w:val="24"/>
        </w:rPr>
        <w:br w:type="column"/>
      </w:r>
      <w:r w:rsidR="004575C3" w:rsidRPr="004575C3">
        <w:rPr>
          <w:rFonts w:ascii="Times New Roman" w:eastAsia="Times New Roman" w:hAnsi="Times New Roman" w:cs="Times New Roman"/>
          <w:b/>
          <w:color w:val="000000" w:themeColor="text1"/>
          <w:sz w:val="24"/>
          <w:szCs w:val="24"/>
        </w:rPr>
        <w:lastRenderedPageBreak/>
        <w:t xml:space="preserve">2. Synthesis of choline-type </w:t>
      </w:r>
      <w:proofErr w:type="spellStart"/>
      <w:r w:rsidR="004575C3" w:rsidRPr="004575C3">
        <w:rPr>
          <w:rFonts w:ascii="Times New Roman" w:eastAsia="Times New Roman" w:hAnsi="Times New Roman" w:cs="Times New Roman"/>
          <w:b/>
          <w:color w:val="000000" w:themeColor="text1"/>
          <w:sz w:val="24"/>
          <w:szCs w:val="24"/>
        </w:rPr>
        <w:t>esterquats</w:t>
      </w:r>
      <w:proofErr w:type="spellEnd"/>
    </w:p>
    <w:p w14:paraId="360471EC" w14:textId="7D3921CC" w:rsidR="0012278B" w:rsidRPr="00BE441A" w:rsidRDefault="0012278B" w:rsidP="00F60EC9">
      <w:pPr>
        <w:pStyle w:val="Nagwek2"/>
        <w:spacing w:before="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2.1. </w:t>
      </w:r>
      <w:r w:rsidRPr="00F301A0">
        <w:rPr>
          <w:rFonts w:ascii="Times New Roman" w:eastAsia="Times New Roman" w:hAnsi="Times New Roman" w:cs="Times New Roman"/>
          <w:b/>
          <w:color w:val="000000" w:themeColor="text1"/>
          <w:sz w:val="24"/>
          <w:szCs w:val="24"/>
        </w:rPr>
        <w:t xml:space="preserve">Synthesis </w:t>
      </w:r>
      <w:r w:rsidRPr="00F301A0">
        <w:rPr>
          <w:rFonts w:ascii="Times New Roman" w:eastAsia="Times New Roman" w:hAnsi="Times New Roman" w:cs="Times New Roman"/>
          <w:b/>
          <w:i/>
          <w:color w:val="000000" w:themeColor="text1"/>
          <w:sz w:val="24"/>
          <w:szCs w:val="24"/>
        </w:rPr>
        <w:t>via</w:t>
      </w:r>
      <w:r w:rsidRPr="00F301A0">
        <w:rPr>
          <w:rFonts w:ascii="Times New Roman" w:eastAsia="Times New Roman" w:hAnsi="Times New Roman" w:cs="Times New Roman"/>
          <w:b/>
          <w:color w:val="000000" w:themeColor="text1"/>
          <w:sz w:val="24"/>
          <w:szCs w:val="24"/>
        </w:rPr>
        <w:t xml:space="preserve"> Fischer esterification of </w:t>
      </w:r>
      <w:proofErr w:type="spellStart"/>
      <w:r w:rsidRPr="00F301A0">
        <w:rPr>
          <w:rFonts w:ascii="Times New Roman" w:eastAsia="Times New Roman" w:hAnsi="Times New Roman" w:cs="Times New Roman"/>
          <w:b/>
          <w:color w:val="000000" w:themeColor="text1"/>
          <w:sz w:val="24"/>
          <w:szCs w:val="24"/>
        </w:rPr>
        <w:t>aminoalcohols</w:t>
      </w:r>
      <w:proofErr w:type="spellEnd"/>
    </w:p>
    <w:p w14:paraId="0D669EBE" w14:textId="60ADEA49" w:rsidR="0012278B" w:rsidRPr="006261C4" w:rsidRDefault="0012278B" w:rsidP="0012278B">
      <w:pPr>
        <w:spacing w:after="0" w:line="360" w:lineRule="auto"/>
        <w:jc w:val="both"/>
        <w:rPr>
          <w:rFonts w:ascii="Times New Roman" w:eastAsia="Times New Roman" w:hAnsi="Times New Roman" w:cs="Times New Roman"/>
          <w:color w:val="000000" w:themeColor="text1"/>
          <w:sz w:val="24"/>
          <w:szCs w:val="24"/>
        </w:rPr>
      </w:pPr>
      <w:r w:rsidRPr="006261C4">
        <w:rPr>
          <w:rFonts w:ascii="Times New Roman" w:eastAsia="Times New Roman" w:hAnsi="Times New Roman" w:cs="Times New Roman"/>
          <w:color w:val="000000" w:themeColor="text1"/>
          <w:sz w:val="24"/>
          <w:szCs w:val="24"/>
        </w:rPr>
        <w:t xml:space="preserve">One of the possible methods of </w:t>
      </w:r>
      <w:r w:rsidRPr="006261C4">
        <w:rPr>
          <w:rFonts w:ascii="Times New Roman" w:eastAsia="Times New Roman" w:hAnsi="Times New Roman" w:cs="Times New Roman"/>
          <w:color w:val="000000"/>
          <w:sz w:val="24"/>
          <w:szCs w:val="24"/>
        </w:rPr>
        <w:t>synthesizing</w:t>
      </w:r>
      <w:r w:rsidRPr="006261C4">
        <w:rPr>
          <w:rFonts w:ascii="Times New Roman" w:eastAsia="Times New Roman" w:hAnsi="Times New Roman" w:cs="Times New Roman"/>
          <w:color w:val="000000" w:themeColor="text1"/>
          <w:sz w:val="24"/>
          <w:szCs w:val="24"/>
        </w:rPr>
        <w:t xml:space="preserve"> choline-type </w:t>
      </w:r>
      <w:proofErr w:type="spellStart"/>
      <w:r w:rsidRPr="006261C4">
        <w:rPr>
          <w:rFonts w:ascii="Times New Roman" w:eastAsia="Times New Roman" w:hAnsi="Times New Roman" w:cs="Times New Roman"/>
          <w:color w:val="000000" w:themeColor="text1"/>
          <w:sz w:val="24"/>
          <w:szCs w:val="24"/>
        </w:rPr>
        <w:t>esterquats</w:t>
      </w:r>
      <w:proofErr w:type="spellEnd"/>
      <w:r w:rsidRPr="006261C4">
        <w:rPr>
          <w:rFonts w:ascii="Times New Roman" w:eastAsia="Times New Roman" w:hAnsi="Times New Roman" w:cs="Times New Roman"/>
          <w:color w:val="000000" w:themeColor="text1"/>
          <w:sz w:val="24"/>
          <w:szCs w:val="24"/>
        </w:rPr>
        <w:t xml:space="preserve"> relies on</w:t>
      </w:r>
      <w:r w:rsidRPr="006261C4">
        <w:rPr>
          <w:rFonts w:ascii="Times New Roman" w:eastAsia="Times New Roman" w:hAnsi="Times New Roman" w:cs="Times New Roman"/>
          <w:color w:val="000000"/>
          <w:sz w:val="24"/>
          <w:szCs w:val="24"/>
        </w:rPr>
        <w:t xml:space="preserve"> the</w:t>
      </w:r>
      <w:r w:rsidRPr="006261C4">
        <w:rPr>
          <w:rFonts w:ascii="Times New Roman" w:eastAsia="Times New Roman" w:hAnsi="Times New Roman" w:cs="Times New Roman"/>
          <w:color w:val="000000" w:themeColor="text1"/>
          <w:sz w:val="24"/>
          <w:szCs w:val="24"/>
        </w:rPr>
        <w:t xml:space="preserve"> utilization of </w:t>
      </w:r>
      <w:proofErr w:type="spellStart"/>
      <w:r w:rsidRPr="006261C4">
        <w:rPr>
          <w:rFonts w:ascii="Times New Roman" w:eastAsia="Times New Roman" w:hAnsi="Times New Roman" w:cs="Times New Roman"/>
          <w:color w:val="000000" w:themeColor="text1"/>
          <w:sz w:val="24"/>
          <w:szCs w:val="24"/>
        </w:rPr>
        <w:t>aminoalcohols</w:t>
      </w:r>
      <w:proofErr w:type="spellEnd"/>
      <w:r w:rsidRPr="006261C4">
        <w:rPr>
          <w:rFonts w:ascii="Times New Roman" w:eastAsia="Times New Roman" w:hAnsi="Times New Roman" w:cs="Times New Roman"/>
          <w:color w:val="000000" w:themeColor="text1"/>
          <w:sz w:val="24"/>
          <w:szCs w:val="24"/>
        </w:rPr>
        <w:t>, such as dimethylethanolamine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w:t>
      </w:r>
      <w:r w:rsidRPr="006261C4">
        <w:rPr>
          <w:rFonts w:ascii="Times New Roman" w:eastAsia="Times New Roman" w:hAnsi="Times New Roman" w:cs="Times New Roman"/>
          <w:color w:val="000000"/>
          <w:sz w:val="24"/>
          <w:szCs w:val="24"/>
        </w:rPr>
        <w:t>, which</w:t>
      </w:r>
      <w:r w:rsidRPr="006261C4">
        <w:rPr>
          <w:rFonts w:ascii="Times New Roman" w:eastAsia="Times New Roman" w:hAnsi="Times New Roman" w:cs="Times New Roman"/>
          <w:color w:val="000000" w:themeColor="text1"/>
          <w:sz w:val="24"/>
          <w:szCs w:val="24"/>
        </w:rPr>
        <w:t xml:space="preserve"> is widely known as a direct precursor of naturally occurring choline (2-</w:t>
      </w:r>
      <w:r w:rsidRPr="006261C4">
        <w:rPr>
          <w:rFonts w:ascii="Times New Roman" w:eastAsia="Times New Roman" w:hAnsi="Times New Roman" w:cs="Times New Roman"/>
          <w:color w:val="000000"/>
          <w:sz w:val="24"/>
          <w:szCs w:val="24"/>
        </w:rPr>
        <w:t>hydroxyethyltrimethylammonium) cations</w:t>
      </w:r>
      <w:r w:rsidRPr="006261C4">
        <w:rPr>
          <w:rFonts w:ascii="Times New Roman" w:eastAsia="Times New Roman" w:hAnsi="Times New Roman" w:cs="Times New Roman"/>
          <w:color w:val="000000" w:themeColor="text1"/>
          <w:sz w:val="24"/>
          <w:szCs w:val="24"/>
        </w:rPr>
        <w:t xml:space="preserve">. The route toward </w:t>
      </w:r>
      <w:proofErr w:type="spellStart"/>
      <w:r w:rsidRPr="006261C4">
        <w:rPr>
          <w:rFonts w:ascii="Times New Roman" w:eastAsia="Times New Roman" w:hAnsi="Times New Roman" w:cs="Times New Roman"/>
          <w:color w:val="000000" w:themeColor="text1"/>
          <w:sz w:val="24"/>
          <w:szCs w:val="24"/>
        </w:rPr>
        <w:t>esterquats</w:t>
      </w:r>
      <w:proofErr w:type="spellEnd"/>
      <w:r w:rsidRPr="006261C4">
        <w:rPr>
          <w:rFonts w:ascii="Times New Roman" w:eastAsia="Times New Roman" w:hAnsi="Times New Roman" w:cs="Times New Roman"/>
          <w:color w:val="000000" w:themeColor="text1"/>
          <w:sz w:val="24"/>
          <w:szCs w:val="24"/>
        </w:rPr>
        <w:t xml:space="preserve"> starting from </w:t>
      </w:r>
      <w:proofErr w:type="spellStart"/>
      <w:r w:rsidRPr="006261C4">
        <w:rPr>
          <w:rFonts w:ascii="Times New Roman" w:eastAsia="Times New Roman" w:hAnsi="Times New Roman" w:cs="Times New Roman"/>
          <w:color w:val="000000" w:themeColor="text1"/>
          <w:sz w:val="24"/>
          <w:szCs w:val="24"/>
        </w:rPr>
        <w:t>aminoalcohols</w:t>
      </w:r>
      <w:proofErr w:type="spellEnd"/>
      <w:r w:rsidRPr="006261C4">
        <w:rPr>
          <w:rFonts w:ascii="Times New Roman" w:eastAsia="Times New Roman" w:hAnsi="Times New Roman" w:cs="Times New Roman"/>
          <w:color w:val="000000" w:themeColor="text1"/>
          <w:sz w:val="24"/>
          <w:szCs w:val="24"/>
        </w:rPr>
        <w:t xml:space="preserve"> is a classic, acid-catalyzed Fischer esterification, accompanied by vacuum-supported water removal, followed by direct alkylation.</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{"citationID":"WrVBmoWK","properties":{"formattedCitation":"\\super 1\\uc0\\u8211{}10\\nosupersub{}","plainCitation":"1–10","noteIndex":0},"citationItems":[{"id":384,"uris":["http://zotero.org/users/8637848/items/6Q79VHKW"],"itemData":{"id":384,"type":"article-journal","container-title":"Microchemical Journal","DOI":"10.1006/mchj.1998.1635","ISSN":"0026265X","issue":"1","journalAbbreviation":"Microchemical Journal","language":"en","page":"42-50","source":"DOI.org (Crossref)","title":"Reversed Phase High Performance Liquid Chromatographic Separation of Esterquats with Indirect Spectrophotometric Detection","volume":"60","author":[{"family":"Chung","given":"Yongsoon"},{"family":"Park","given":"Sanghyun"}],"issued":{"date-parts":[["1998",9]]}}},{"id":530,"uris":["http://zotero.org/users/8637848/items/37X93RTP"],"itemData":{"id":530,"type":"article-journal","container-title":"Journal of Surfactants and Detergents","DOI":"10.1007/s11743-002-0219-8","ISSN":"1097-3958, 1558-9293","issue":"3","journalAbbreviation":"J Surfact Deterg","language":"en","page":"207-210","source":"DOI.org (Crossref)","title":"A study on the long-term stability and removal of quats on treated fabric","volume":"5","author":[{"family":"Steiger","given":"Phil"},{"family":"Friedli","given":"Floyd E."}],"issued":{"date-parts":[["2002",7]]}}},{"id":420,"uris":["http://zotero.org/users/8637848/items/E9AM374U"],"itemData":{"id":420,"type":"article-journal","abstract":"Cationic surfactants are mainly used for fabric softening in laundry applications. Esterquats are one class of cationic surfactants and are superseding other existing cationic surfactants on account of their excellent biodegradability. However, indigenous and cost-effective production of esterquats poses new challenges for the researchers. The availability of rice bran fatty acids and its price structure in Indian scenario makes this fatty feedstock quite lucrative for cost-effective synthesis of cationic surfactants. In the present study, esterquats based on rice bran fatty acids (RBFAs) were synthesized by using different alkanolamines i. e. diethanolamine (DEA) and triethanolamine (TEA) and dimethyl sulphate (DMS) for obtaining cationic surfactants which was used as active softener ingredient. For this purpose, esterquats have been synthesized by esterification of RBFAs and alkanolamines to recover diesters followed by the subsequent quaternization of diesters by DMS. It was found that the optimum reaction conditions for esterification of RBFAs and DEA was 140 8C and 3 h of duration. However, for RBFAs and TEA, it was found to be 140 8C and 4 h of duration. The chemical structures of diesters and esterquats were confirmed by FT-IR and NMR spectra. Studies of surface active and performance properties of these surfactants showed that esterquats based on TEA had better surface active and performance properties as compared to DEA based esterquats. The synthesized cationic surfactants when mixed with nonionic surfactant showed better performance properties as compared to the nonionic surfactant alone.","container-title":"Tenside Surfactants Detergents","DOI":"10.3139/113.110334","ISSN":"2195-8564, 0932-3414","issue":"6","language":"en","page":"497-505","source":"DOI.org (Crossref)","title":"Synthesis of Rice Bran Fatty Acids (RBFAs) Based Cationic Surfactants and Evaluation of Their Performance Properties in Combination with Nonionic Surfactant","volume":"51","author":[{"literal":"Gunjan"},{"family":"Tyagi","given":"Vinod K."}],"issued":{"date-parts":[["2014",11,17]]}}},{"id":1322,"uris":["http://zotero.org/users/8637848/items/YHAZ3F4C"],"itemData":{"id":1322,"type":"article-journal","abstract":"Abstract\n            Three new biodegradable cationic surfactants have been successfully synthesized and the synthesis begins with the esterification of lauric acid, myristic acid and palmitic acid with triethanolamine followed by quarterisation with 1-bromo octane. FT-IR and NMR were used in combination to evaluate the structure of the synthesized surfactants. Elementary analysis was performed and the calculated values were in good agreement with the theoretical values. The antimicrobial effect of three surfactants was evaluated by the Well diffusion assay method and they revealed a good effectivness against gram negative bacteria, gram positive bacteria and fungi.","container-title":"Tenside Surfactants Detergents","DOI":"10.3139/113.110363","ISSN":"2195-8564, 0932-3414","issue":"2","language":"en","page":"170-178","source":"DOI.org (Crossref)","title":"Synthesis, Characterization and Antimicrobial Evaluation of Three New Cationic Surfactants","volume":"52","author":[{"family":"Narayanan","given":"Venu Lakshimi"},{"family":"Umapathy","given":"Manickam Janarthanan"}],"issued":{"date-parts":[["2015",3,16]]}}},{"id":421,"uris":["http://zotero.org/users/8637848/items/FKIXHAZR"],"itemData":{"id":421,"type":"article-journal","abstract":"Three biodegradable cationic esterquat surfactants such as 2(dodecanoyloxy)-N,N-bis(2-hydroxyethyl)-N-(oxiran-2-ylmethyl)ethane-1-ammonium chloride (II-a), 2-hydroxy-N-(2-hydroxyethyl)-N-(oxiran-2-ylmethyl)-N-(2-(tetradecanoyloxy) ethyl) ethane-1-ammonium chloride (II-b) and 2-hydroxy-N-(2-hydroxyethyl)-N-(oxiran-2-ylmethyl)-N-palmitoyloxy) ethyl) ethane-1-ammonium chloride (II-c) have been synthesized. The synthesis involves the esterification of three different fatty acids (lauric, myristic and palmitic) with triethanolamine followed by the quaternization with epichlorohydrin. The synthesized surfactants have been characterized by FT-IR, 1H NMR, 13C NMR, and elementary analysis. Physico-chemical properties such as surface tension and interfacial tension, Critical Micelle Concentration (CMC), wetting time, foam stability, and emulsion stability have been evaluated. Based on the results of the physico-chemical properties, the efficacy of the surfactants is in the following order II-c &gt; II-b &gt; II-a.","container-title":"Tenside Surfactants Detergents","DOI":"10.3139/113.110430","ISSN":"2195-8564, 0932-3414","issue":"3","language":"en","page":"249-258","source":"DOI.org (Crossref)","title":"Synthesis and Characterization of Biodegradable Cationic Esterquat Surfactants and the Evaluation of its Physico-Chemical Properties","volume":"53","author":[{"family":"Umapathy","given":"Manickam Janarthana"},{"family":"Narayanan","given":"Venu Lakshimi"},{"family":"Magesan","given":"P."},{"family":"Chiranjeevi","given":"P."},{"family":"Jemima","given":"Susan W."}],"issued":{"date-parts":[["2016",5,17]]}}},{"id":523,"uris":["http://zotero.org/users/8637848/items/TFY2YHSV"],"itemData":{"id":523,"type":"article-journal","container-title":"Journal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id":373,"uris":["http://zotero.org/users/8637848/items/WHKBZAFH"],"itemData":{"id":373,"type":"article-journal","abstract":"A series of novel dissymmetric gemini cationics surfactants was synthesized by three-step reactions. The dissymmetric gemini surfactants contain a dodecanoic acid dimethylethylamine ester as the constant cationic part on one side of the hydroxypropyl center and a similar other cationic part, but with a different acid length (from octanoic to palmitic), on the other side. The critical micelle concentration (CMC) and the effectiveness of surface tension reduction (cCMC) were determined. The surface tension measurements of dissymmetric gemini surfactants showed good water solubility, and low CMC had great efﬁciency in lowering the surface tension and a strong adsorption at the air/water interface. The CMC was observed to increase initially with the increase of the ester bond alkyl group. They also showed good foaming properties and wetting capabilites.","container-title":"Journal of Surfactants and Detergents","DOI":"10.1007/s11743-010-1207-6","ISSN":"1097-3958, 1558-9293","issue":"1","journalAbbreviation":"J Surfact Deterg","language":"en","page":"85-90","source":"DOI.org (Crossref)","title":"Synthesis and Properties of Dissymmetric Gemini Surfactants","volume":"14","author":[{"family":"Xu","given":"Qun"},{"family":"Wang","given":"Liyan"},{"family":"Xing","given":"Fenglan"}],"issued":{"date-parts":[["2011",1]]}}},{"id":409,"uris":["http://zotero.org/users/8637848/items/JMGXXPMV"],"itemData":{"id":409,"type":"article-journal","abstract":"A series of cationic surfactants, di-chain esterquat surfactants (EQs), were synthesized from N-methyl diethanolamine, hydrochloric acid, ethylene oxide, and caprylic acid, decylic acid, or lauric acid by a three-step process. The synthesized surfactants were characterized by IR, MS, and 1HNMR. Surface properties, antibacterial activity, and biodegradability of the synthesized surfactants were investigated. The results showed that synthesized EQs exhibit high surface activities and good biodegradability. Further, the synthesized surfactant, N,N-di-[O-decanoyl-2hydroxyethyl]-N-hydroxyethyl-N-methylammonium chloride, exhibits excellent antibacterial activity against E. coli and S. aureus.","container-title":"Journal of Surfactants and Detergents","DOI":"10.1007/s11743-014-1597-y","ISSN":"1097-3958, 1558-9293","issue":"1","journalAbbreviation":"J Surfact Deterg","language":"en","page":"91-95","source":"DOI.org (Crossref)","title":"Synthesis and Properties of Di-Chain Esterquat Surfactants","volume":"18","author":[{"family":"Han","given":"Bing"},{"family":"Geng","given":"Tao"},{"family":"Jiang","given":"Yajie"},{"family":"Ju","given":"Hongbin"}],"issued":{"date-parts":[["2015",1]]}}},{"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AB18CD" w:rsidRPr="00AB18CD">
        <w:rPr>
          <w:rFonts w:ascii="Times New Roman" w:hAnsi="Times New Roman" w:cs="Times New Roman"/>
          <w:sz w:val="24"/>
          <w:szCs w:val="24"/>
          <w:vertAlign w:val="superscript"/>
        </w:rPr>
        <w:t>1–10</w:t>
      </w:r>
      <w:r w:rsidRPr="006261C4">
        <w:rPr>
          <w:rFonts w:ascii="Times New Roman" w:eastAsia="Times New Roman" w:hAnsi="Times New Roman" w:cs="Times New Roman"/>
          <w:color w:val="000000" w:themeColor="text1"/>
          <w:sz w:val="24"/>
          <w:szCs w:val="24"/>
        </w:rPr>
        <w:fldChar w:fldCharType="end"/>
      </w:r>
    </w:p>
    <w:p w14:paraId="34E49E1D" w14:textId="214C0F90" w:rsidR="0012278B" w:rsidRPr="006261C4" w:rsidRDefault="0012278B" w:rsidP="0012278B">
      <w:pPr>
        <w:spacing w:after="0" w:line="360" w:lineRule="auto"/>
        <w:jc w:val="both"/>
        <w:rPr>
          <w:rFonts w:ascii="Times New Roman" w:eastAsia="Times New Roman" w:hAnsi="Times New Roman" w:cs="Times New Roman"/>
          <w:color w:val="000000" w:themeColor="text1"/>
          <w:sz w:val="24"/>
          <w:szCs w:val="24"/>
        </w:rPr>
      </w:pPr>
      <w:r w:rsidRPr="006261C4">
        <w:rPr>
          <w:rFonts w:ascii="Times New Roman" w:eastAsia="Times New Roman" w:hAnsi="Times New Roman" w:cs="Times New Roman"/>
          <w:color w:val="000000" w:themeColor="text1"/>
          <w:sz w:val="24"/>
          <w:szCs w:val="24"/>
        </w:rPr>
        <w:t>In 1998</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Chung and Park prepared </w:t>
      </w:r>
      <w:proofErr w:type="spellStart"/>
      <w:r w:rsidRPr="006261C4">
        <w:rPr>
          <w:rFonts w:ascii="Times New Roman" w:eastAsia="Times New Roman" w:hAnsi="Times New Roman" w:cs="Times New Roman"/>
          <w:color w:val="000000" w:themeColor="text1"/>
          <w:sz w:val="24"/>
          <w:szCs w:val="24"/>
        </w:rPr>
        <w:t>esterquats</w:t>
      </w:r>
      <w:proofErr w:type="spellEnd"/>
      <w:r w:rsidRPr="006261C4">
        <w:rPr>
          <w:rFonts w:ascii="Times New Roman" w:eastAsia="Times New Roman" w:hAnsi="Times New Roman" w:cs="Times New Roman"/>
          <w:color w:val="000000" w:themeColor="text1"/>
          <w:sz w:val="24"/>
          <w:szCs w:val="24"/>
        </w:rPr>
        <w:t xml:space="preserve"> through </w:t>
      </w:r>
      <w:r w:rsidRPr="006261C4">
        <w:rPr>
          <w:rFonts w:ascii="Times New Roman" w:eastAsia="Times New Roman" w:hAnsi="Times New Roman" w:cs="Times New Roman"/>
          <w:color w:val="000000"/>
          <w:sz w:val="24"/>
          <w:szCs w:val="24"/>
        </w:rPr>
        <w:t>the</w:t>
      </w:r>
      <w:r w:rsidRPr="006261C4">
        <w:rPr>
          <w:rFonts w:ascii="Times New Roman" w:eastAsia="Times New Roman" w:hAnsi="Times New Roman" w:cs="Times New Roman"/>
          <w:color w:val="000000" w:themeColor="text1"/>
          <w:sz w:val="24"/>
          <w:szCs w:val="24"/>
        </w:rPr>
        <w:t xml:space="preserve"> esterification of triethanolamine </w:t>
      </w:r>
      <w:r w:rsidRPr="006261C4">
        <w:rPr>
          <w:rFonts w:ascii="Times New Roman" w:eastAsia="Times New Roman" w:hAnsi="Times New Roman" w:cs="Times New Roman"/>
          <w:b/>
          <w:color w:val="000000" w:themeColor="text1"/>
          <w:sz w:val="24"/>
          <w:szCs w:val="24"/>
        </w:rPr>
        <w:t>1</w:t>
      </w:r>
      <w:r w:rsidRPr="006261C4">
        <w:rPr>
          <w:rFonts w:ascii="Times New Roman" w:eastAsia="Times New Roman" w:hAnsi="Times New Roman" w:cs="Times New Roman"/>
          <w:color w:val="000000" w:themeColor="text1"/>
          <w:sz w:val="24"/>
          <w:szCs w:val="24"/>
        </w:rPr>
        <w:t xml:space="preserve"> with palmitic acid (</w:t>
      </w:r>
      <w:r w:rsidRPr="001441C8">
        <w:rPr>
          <w:rFonts w:ascii="Times New Roman" w:eastAsia="Times New Roman" w:hAnsi="Times New Roman" w:cs="Times New Roman"/>
          <w:b/>
          <w:bCs/>
          <w:color w:val="000000" w:themeColor="text1"/>
          <w:sz w:val="24"/>
          <w:szCs w:val="24"/>
        </w:rPr>
        <w:t xml:space="preserve">Figure </w:t>
      </w:r>
      <w:r w:rsidR="001441C8">
        <w:rPr>
          <w:rFonts w:ascii="Times New Roman" w:eastAsia="Times New Roman" w:hAnsi="Times New Roman" w:cs="Times New Roman"/>
          <w:b/>
          <w:bCs/>
          <w:color w:val="000000" w:themeColor="text1"/>
          <w:sz w:val="24"/>
          <w:szCs w:val="24"/>
        </w:rPr>
        <w:t>S1</w:t>
      </w:r>
      <w:r w:rsidRPr="006261C4">
        <w:rPr>
          <w:rFonts w:ascii="Times New Roman" w:eastAsia="Times New Roman" w:hAnsi="Times New Roman" w:cs="Times New Roman"/>
          <w:color w:val="000000" w:themeColor="text1"/>
          <w:sz w:val="24"/>
          <w:szCs w:val="24"/>
        </w:rPr>
        <w:t xml:space="preserve"> and </w:t>
      </w:r>
      <w:r w:rsidRPr="001441C8">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1-4). In this method</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the reagents were mixed with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addition of </w:t>
      </w:r>
      <w:r w:rsidRPr="006261C4">
        <w:rPr>
          <w:rFonts w:ascii="Times New Roman" w:eastAsia="Times New Roman" w:hAnsi="Times New Roman" w:cs="Times New Roman"/>
          <w:color w:val="000000"/>
          <w:sz w:val="24"/>
          <w:szCs w:val="24"/>
        </w:rPr>
        <w:t xml:space="preserve">a </w:t>
      </w:r>
      <w:r w:rsidRPr="006261C4">
        <w:rPr>
          <w:rFonts w:ascii="Times New Roman" w:eastAsia="Times New Roman" w:hAnsi="Times New Roman" w:cs="Times New Roman"/>
          <w:color w:val="000000" w:themeColor="text1"/>
          <w:sz w:val="24"/>
          <w:szCs w:val="24"/>
        </w:rPr>
        <w:t xml:space="preserve">catalytic amount of concentrated sulfuric acid. Then, the products </w:t>
      </w:r>
      <w:r w:rsidRPr="006261C4">
        <w:rPr>
          <w:rFonts w:ascii="Times New Roman" w:eastAsia="Times New Roman" w:hAnsi="Times New Roman" w:cs="Times New Roman"/>
          <w:b/>
          <w:color w:val="000000" w:themeColor="text1"/>
          <w:sz w:val="24"/>
          <w:szCs w:val="24"/>
        </w:rPr>
        <w:t>E1</w:t>
      </w:r>
      <w:r w:rsidRPr="006261C4">
        <w:rPr>
          <w:rFonts w:ascii="Times New Roman" w:eastAsia="Times New Roman" w:hAnsi="Times New Roman" w:cs="Times New Roman"/>
          <w:color w:val="000000" w:themeColor="text1"/>
          <w:sz w:val="24"/>
          <w:szCs w:val="24"/>
        </w:rPr>
        <w:t>,</w:t>
      </w:r>
      <w:r w:rsidRPr="006261C4">
        <w:rPr>
          <w:rFonts w:ascii="Times New Roman" w:eastAsia="Times New Roman" w:hAnsi="Times New Roman" w:cs="Times New Roman"/>
          <w:b/>
          <w:color w:val="000000" w:themeColor="text1"/>
          <w:sz w:val="24"/>
          <w:szCs w:val="24"/>
        </w:rPr>
        <w:t xml:space="preserve"> E2</w:t>
      </w:r>
      <w:r w:rsidRPr="006261C4">
        <w:rPr>
          <w:rFonts w:ascii="Times New Roman" w:eastAsia="Times New Roman" w:hAnsi="Times New Roman" w:cs="Times New Roman"/>
          <w:color w:val="000000" w:themeColor="text1"/>
          <w:sz w:val="24"/>
          <w:szCs w:val="24"/>
        </w:rPr>
        <w:t xml:space="preserve"> and</w:t>
      </w:r>
      <w:r w:rsidRPr="006261C4">
        <w:rPr>
          <w:rFonts w:ascii="Times New Roman" w:eastAsia="Times New Roman" w:hAnsi="Times New Roman" w:cs="Times New Roman"/>
          <w:b/>
          <w:color w:val="000000" w:themeColor="text1"/>
          <w:sz w:val="24"/>
          <w:szCs w:val="24"/>
        </w:rPr>
        <w:t xml:space="preserve"> E3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15</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31</w:t>
      </w:r>
      <w:r w:rsidRPr="003D2100">
        <w:rPr>
          <w:rFonts w:ascii="Times New Roman" w:eastAsia="Times New Roman" w:hAnsi="Times New Roman" w:cs="Times New Roman"/>
          <w:bCs/>
          <w:color w:val="000000" w:themeColor="text1"/>
          <w:sz w:val="24"/>
          <w:szCs w:val="24"/>
        </w:rPr>
        <w:t>)</w:t>
      </w:r>
      <w:r w:rsidRPr="006261C4">
        <w:rPr>
          <w:rFonts w:ascii="Times New Roman" w:eastAsia="Times New Roman" w:hAnsi="Times New Roman" w:cs="Times New Roman"/>
          <w:color w:val="000000" w:themeColor="text1"/>
          <w:sz w:val="24"/>
          <w:szCs w:val="24"/>
        </w:rPr>
        <w:t xml:space="preserve"> were dissolved in isopropanol and mixed with dimethyl sulfate (</w:t>
      </w:r>
      <w:r w:rsidRPr="006261C4">
        <w:rPr>
          <w:rFonts w:ascii="Times New Roman" w:eastAsia="Times New Roman" w:hAnsi="Times New Roman" w:cs="Times New Roman"/>
          <w:color w:val="000000"/>
          <w:sz w:val="24"/>
          <w:szCs w:val="24"/>
        </w:rPr>
        <w:t xml:space="preserve">added </w:t>
      </w:r>
      <w:r w:rsidRPr="006261C4">
        <w:rPr>
          <w:rFonts w:ascii="Times New Roman" w:eastAsia="Times New Roman" w:hAnsi="Times New Roman" w:cs="Times New Roman"/>
          <w:color w:val="000000" w:themeColor="text1"/>
          <w:sz w:val="24"/>
          <w:szCs w:val="24"/>
        </w:rPr>
        <w:t xml:space="preserve">dropwise). After the reaction, the products </w:t>
      </w:r>
      <w:r w:rsidRPr="006261C4">
        <w:rPr>
          <w:rFonts w:ascii="Times New Roman" w:eastAsia="Times New Roman" w:hAnsi="Times New Roman" w:cs="Times New Roman"/>
          <w:b/>
          <w:color w:val="000000" w:themeColor="text1"/>
          <w:sz w:val="24"/>
          <w:szCs w:val="24"/>
        </w:rPr>
        <w:t>C1</w:t>
      </w:r>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C2</w:t>
      </w:r>
      <w:r w:rsidRPr="006261C4">
        <w:rPr>
          <w:rFonts w:ascii="Times New Roman" w:eastAsia="Times New Roman" w:hAnsi="Times New Roman" w:cs="Times New Roman"/>
          <w:color w:val="000000" w:themeColor="text1"/>
          <w:sz w:val="24"/>
          <w:szCs w:val="24"/>
        </w:rPr>
        <w:t xml:space="preserve"> and </w:t>
      </w:r>
      <w:r w:rsidRPr="006261C4">
        <w:rPr>
          <w:rFonts w:ascii="Times New Roman" w:eastAsia="Times New Roman" w:hAnsi="Times New Roman" w:cs="Times New Roman"/>
          <w:b/>
          <w:color w:val="000000" w:themeColor="text1"/>
          <w:sz w:val="24"/>
          <w:szCs w:val="24"/>
        </w:rPr>
        <w:t>C3</w:t>
      </w:r>
      <w:r w:rsidRPr="006261C4">
        <w:rPr>
          <w:rFonts w:ascii="Times New Roman" w:eastAsia="Times New Roman" w:hAnsi="Times New Roman" w:cs="Times New Roman"/>
          <w:color w:val="000000" w:themeColor="text1"/>
          <w:sz w:val="24"/>
          <w:szCs w:val="24"/>
        </w:rPr>
        <w:t xml:space="preserve"> were purified by HPLC </w:t>
      </w:r>
      <w:r w:rsidRPr="006261C4">
        <w:rPr>
          <w:rFonts w:ascii="Times New Roman" w:eastAsia="Times New Roman" w:hAnsi="Times New Roman" w:cs="Times New Roman"/>
          <w:color w:val="000000"/>
          <w:sz w:val="24"/>
          <w:szCs w:val="24"/>
        </w:rPr>
        <w:t>with a</w:t>
      </w:r>
      <w:r w:rsidRPr="006261C4">
        <w:rPr>
          <w:rFonts w:ascii="Times New Roman" w:eastAsia="Times New Roman" w:hAnsi="Times New Roman" w:cs="Times New Roman"/>
          <w:color w:val="000000" w:themeColor="text1"/>
          <w:sz w:val="24"/>
          <w:szCs w:val="24"/>
        </w:rPr>
        <w:t xml:space="preserve"> mixture of </w:t>
      </w:r>
      <w:r w:rsidRPr="006261C4">
        <w:rPr>
          <w:rFonts w:ascii="Times New Roman" w:eastAsia="Times New Roman" w:hAnsi="Times New Roman" w:cs="Times New Roman"/>
          <w:i/>
          <w:color w:val="000000" w:themeColor="text1"/>
          <w:sz w:val="24"/>
          <w:szCs w:val="24"/>
        </w:rPr>
        <w:t>n</w:t>
      </w:r>
      <w:r w:rsidRPr="006261C4">
        <w:rPr>
          <w:rFonts w:ascii="Times New Roman" w:eastAsia="Times New Roman" w:hAnsi="Times New Roman" w:cs="Times New Roman"/>
          <w:color w:val="000000" w:themeColor="text1"/>
          <w:sz w:val="24"/>
          <w:szCs w:val="24"/>
        </w:rPr>
        <w:t xml:space="preserve">-propanol and water (1:1 v/v) as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eluent.</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{"citationID":"t2nx32yq","properties":{"formattedCitation":"\\super 1\\nosupersub{}","plainCitation":"1","noteIndex":0},"citationItems":[{"id":384,"uris":["http://zotero.org/users/8637848/items/6Q79VHKW"],"itemData":{"id":384,"type":"article-journal","container-title":"Microchemical Journal","DOI":"10.1006/mchj.1998.1635","ISSN":"0026265X","issue":"1","journalAbbreviation":"Microchemical Journal","language":"en","page":"42-50","source":"DOI.org (Crossref)","title":"Reversed Phase High Performance Liquid Chromatographic Separation of Esterquats with Indirect Spectrophotometric Detection","volume":"60","author":[{"family":"Chung","given":"Yongsoon"},{"family":"Park","given":"Sanghyun"}],"issued":{"date-parts":[["1998",9]]}}}],"schema":"https://github.com/citation-style-language/schema/raw/master/csl-citation.json"}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AB18CD" w:rsidRPr="00AB18CD">
        <w:rPr>
          <w:rFonts w:ascii="Times New Roman" w:hAnsi="Times New Roman" w:cs="Times New Roman"/>
          <w:sz w:val="24"/>
          <w:szCs w:val="24"/>
          <w:vertAlign w:val="superscript"/>
        </w:rPr>
        <w:t>1</w:t>
      </w:r>
      <w:r w:rsidRPr="006261C4">
        <w:rPr>
          <w:rFonts w:ascii="Times New Roman" w:eastAsia="Times New Roman" w:hAnsi="Times New Roman" w:cs="Times New Roman"/>
          <w:color w:val="000000" w:themeColor="text1"/>
          <w:sz w:val="24"/>
          <w:szCs w:val="24"/>
        </w:rPr>
        <w:fldChar w:fldCharType="end"/>
      </w:r>
      <w:r w:rsidRPr="006261C4">
        <w:rPr>
          <w:rFonts w:ascii="Times New Roman" w:eastAsia="Times New Roman" w:hAnsi="Times New Roman" w:cs="Times New Roman"/>
          <w:color w:val="000000"/>
          <w:sz w:val="24"/>
          <w:szCs w:val="24"/>
        </w:rPr>
        <w:t xml:space="preserve"> A few</w:t>
      </w:r>
      <w:r w:rsidRPr="006261C4">
        <w:rPr>
          <w:rFonts w:ascii="Times New Roman" w:eastAsia="Times New Roman" w:hAnsi="Times New Roman" w:cs="Times New Roman"/>
          <w:color w:val="000000" w:themeColor="text1"/>
          <w:sz w:val="24"/>
          <w:szCs w:val="24"/>
        </w:rPr>
        <w:t xml:space="preserve"> years later, Steiger and Friedli in 2002 successfully combined triethanolamine </w:t>
      </w:r>
      <w:r w:rsidRPr="006261C4">
        <w:rPr>
          <w:rFonts w:ascii="Times New Roman" w:eastAsia="Times New Roman" w:hAnsi="Times New Roman" w:cs="Times New Roman"/>
          <w:b/>
          <w:color w:val="000000" w:themeColor="text1"/>
          <w:sz w:val="24"/>
          <w:szCs w:val="24"/>
        </w:rPr>
        <w:t>1</w:t>
      </w:r>
      <w:r w:rsidRPr="006261C4">
        <w:rPr>
          <w:rFonts w:ascii="Times New Roman" w:eastAsia="Times New Roman" w:hAnsi="Times New Roman" w:cs="Times New Roman"/>
          <w:color w:val="000000" w:themeColor="text1"/>
          <w:sz w:val="24"/>
          <w:szCs w:val="24"/>
        </w:rPr>
        <w:t xml:space="preserve"> with hydrogenated tallow fatty acids under </w:t>
      </w:r>
      <w:r w:rsidRPr="006261C4">
        <w:rPr>
          <w:rFonts w:ascii="Times New Roman" w:eastAsia="Times New Roman" w:hAnsi="Times New Roman" w:cs="Times New Roman"/>
          <w:color w:val="000000"/>
          <w:sz w:val="24"/>
          <w:szCs w:val="24"/>
        </w:rPr>
        <w:t xml:space="preserve">a </w:t>
      </w:r>
      <w:r w:rsidRPr="006261C4">
        <w:rPr>
          <w:rFonts w:ascii="Times New Roman" w:eastAsia="Times New Roman" w:hAnsi="Times New Roman" w:cs="Times New Roman"/>
          <w:color w:val="000000" w:themeColor="text1"/>
          <w:sz w:val="24"/>
          <w:szCs w:val="24"/>
        </w:rPr>
        <w:t>nitrogen atmosphere (</w:t>
      </w:r>
      <w:r w:rsidRPr="001441C8">
        <w:rPr>
          <w:rFonts w:ascii="Times New Roman" w:eastAsia="Times New Roman" w:hAnsi="Times New Roman" w:cs="Times New Roman"/>
          <w:b/>
          <w:bCs/>
          <w:color w:val="000000" w:themeColor="text1"/>
          <w:sz w:val="24"/>
          <w:szCs w:val="24"/>
        </w:rPr>
        <w:t>Figure</w:t>
      </w:r>
      <w:r w:rsidR="001441C8">
        <w:rPr>
          <w:rFonts w:ascii="Times New Roman" w:eastAsia="Times New Roman" w:hAnsi="Times New Roman" w:cs="Times New Roman"/>
          <w:b/>
          <w:bCs/>
          <w:color w:val="000000" w:themeColor="text1"/>
          <w:sz w:val="24"/>
          <w:szCs w:val="24"/>
        </w:rPr>
        <w:t xml:space="preserve"> S1</w:t>
      </w:r>
      <w:r w:rsidRPr="006261C4">
        <w:rPr>
          <w:rFonts w:ascii="Times New Roman" w:eastAsia="Times New Roman" w:hAnsi="Times New Roman" w:cs="Times New Roman"/>
          <w:color w:val="000000" w:themeColor="text1"/>
          <w:sz w:val="24"/>
          <w:szCs w:val="24"/>
        </w:rPr>
        <w:t xml:space="preserve">, </w:t>
      </w:r>
      <w:r w:rsidRPr="001441C8">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xml:space="preserve">, No. 5-8). It should </w:t>
      </w:r>
      <w:r w:rsidRPr="006261C4">
        <w:rPr>
          <w:rFonts w:ascii="Times New Roman" w:eastAsia="Times New Roman" w:hAnsi="Times New Roman" w:cs="Times New Roman"/>
          <w:sz w:val="24"/>
          <w:szCs w:val="24"/>
        </w:rPr>
        <w:t xml:space="preserve">be noted that in this approach, no catalyst was used, and the reaction occurred due to the high temperature, which facilitated the removal of the formed byproduct (water). Then, the products </w:t>
      </w:r>
      <w:r w:rsidRPr="006261C4">
        <w:rPr>
          <w:rFonts w:ascii="Times New Roman" w:eastAsia="Times New Roman" w:hAnsi="Times New Roman" w:cs="Times New Roman"/>
          <w:b/>
          <w:sz w:val="24"/>
          <w:szCs w:val="24"/>
        </w:rPr>
        <w:t xml:space="preserve">E3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17</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35</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were </w:t>
      </w:r>
      <w:proofErr w:type="spellStart"/>
      <w:r w:rsidRPr="006261C4">
        <w:rPr>
          <w:rFonts w:ascii="Times New Roman" w:eastAsia="Times New Roman" w:hAnsi="Times New Roman" w:cs="Times New Roman"/>
          <w:sz w:val="24"/>
          <w:szCs w:val="24"/>
        </w:rPr>
        <w:t>quaternized</w:t>
      </w:r>
      <w:proofErr w:type="spellEnd"/>
      <w:r w:rsidRPr="006261C4">
        <w:rPr>
          <w:rFonts w:ascii="Times New Roman" w:eastAsia="Times New Roman" w:hAnsi="Times New Roman" w:cs="Times New Roman"/>
          <w:sz w:val="24"/>
          <w:szCs w:val="24"/>
        </w:rPr>
        <w:t xml:space="preserve"> by the slow addition of dimethyl sulfate in isopropanol to obtain the desired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C3</w:t>
      </w:r>
      <w:r w:rsidRPr="006261C4">
        <w:rPr>
          <w:rFonts w:ascii="Times New Roman" w:eastAsia="Times New Roman" w:hAnsi="Times New Roman" w:cs="Times New Roman"/>
          <w:sz w:val="24"/>
          <w:szCs w:val="24"/>
        </w:rPr>
        <w:t>.</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{"citationID":"3gvM7YRt","properties":{"formattedCitation":"\\super 2\\nosupersub{}","plainCitation":"2","noteIndex":0},"citationItems":[{"id":530,"uris":["http://zotero.org/users/8637848/items/37X93RTP"],"itemData":{"id":530,"type":"article-journal","container-title":"Journal of Surfactants and Detergents","DOI":"10.1007/s11743-002-0219-8","ISSN":"1097-3958, 1558-9293","issue":"3","journalAbbreviation":"J Surfact Deterg","language":"en","page":"207-210","source":"DOI.org (Crossref)","title":"A study on the long-term stability and removal of quats on treated fabric","volume":"5","author":[{"family":"Steiger","given":"Phil"},{"family":"Friedli","given":"Floyd E."}],"issued":{"date-parts":[["2002",7]]}}}],"schema":"https://github.com/citation-style-language/schema/raw/master/csl-citation.json"}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2</w:t>
      </w:r>
      <w:r w:rsidRPr="006261C4">
        <w:rPr>
          <w:rFonts w:ascii="Times New Roman" w:eastAsia="Times New Roman" w:hAnsi="Times New Roman" w:cs="Times New Roman"/>
          <w:sz w:val="24"/>
          <w:szCs w:val="24"/>
        </w:rPr>
        <w:fldChar w:fldCharType="end"/>
      </w:r>
      <w:r w:rsidRPr="006261C4">
        <w:rPr>
          <w:rFonts w:ascii="Times New Roman" w:eastAsia="Times New Roman" w:hAnsi="Times New Roman" w:cs="Times New Roman"/>
          <w:sz w:val="24"/>
          <w:szCs w:val="24"/>
        </w:rPr>
        <w:t xml:space="preserve"> Gunjan and Tyagi in </w:t>
      </w:r>
      <w:r w:rsidRPr="006261C4">
        <w:rPr>
          <w:rFonts w:ascii="Times New Roman" w:eastAsia="Times New Roman" w:hAnsi="Times New Roman" w:cs="Times New Roman"/>
          <w:color w:val="000000" w:themeColor="text1"/>
          <w:sz w:val="24"/>
          <w:szCs w:val="24"/>
        </w:rPr>
        <w:t xml:space="preserve">2014 elaborated on a method that required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addition of triethanolamine </w:t>
      </w:r>
      <w:r w:rsidRPr="006261C4">
        <w:rPr>
          <w:rFonts w:ascii="Times New Roman" w:eastAsia="Times New Roman" w:hAnsi="Times New Roman" w:cs="Times New Roman"/>
          <w:b/>
          <w:color w:val="000000" w:themeColor="text1"/>
          <w:sz w:val="24"/>
          <w:szCs w:val="24"/>
        </w:rPr>
        <w:t>1</w:t>
      </w:r>
      <w:r w:rsidRPr="006261C4">
        <w:rPr>
          <w:rFonts w:ascii="Times New Roman" w:eastAsia="Times New Roman" w:hAnsi="Times New Roman" w:cs="Times New Roman"/>
          <w:color w:val="000000" w:themeColor="text1"/>
          <w:sz w:val="24"/>
          <w:szCs w:val="24"/>
        </w:rPr>
        <w:t xml:space="preserve"> to melted fatty acids (</w:t>
      </w:r>
      <w:r w:rsidRPr="001441C8">
        <w:rPr>
          <w:rFonts w:ascii="Times New Roman" w:eastAsia="Times New Roman" w:hAnsi="Times New Roman" w:cs="Times New Roman"/>
          <w:b/>
          <w:bCs/>
          <w:color w:val="000000" w:themeColor="text1"/>
          <w:sz w:val="24"/>
          <w:szCs w:val="24"/>
        </w:rPr>
        <w:t xml:space="preserve">Figure </w:t>
      </w:r>
      <w:r w:rsidR="001441C8" w:rsidRPr="001441C8">
        <w:rPr>
          <w:rFonts w:ascii="Times New Roman" w:eastAsia="Times New Roman" w:hAnsi="Times New Roman" w:cs="Times New Roman"/>
          <w:b/>
          <w:bCs/>
          <w:color w:val="000000" w:themeColor="text1"/>
          <w:sz w:val="24"/>
          <w:szCs w:val="24"/>
        </w:rPr>
        <w:t>S1</w:t>
      </w:r>
      <w:r w:rsidRPr="006261C4">
        <w:rPr>
          <w:rFonts w:ascii="Times New Roman" w:eastAsia="Times New Roman" w:hAnsi="Times New Roman" w:cs="Times New Roman"/>
          <w:color w:val="000000" w:themeColor="text1"/>
          <w:sz w:val="24"/>
          <w:szCs w:val="24"/>
        </w:rPr>
        <w:t xml:space="preserve"> and </w:t>
      </w:r>
      <w:r w:rsidRPr="001441C8">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xml:space="preserve">, No. 9-12), showing a similarity to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method described by Steiger </w:t>
      </w:r>
      <w:r w:rsidRPr="00B26283">
        <w:rPr>
          <w:rFonts w:ascii="Times New Roman" w:eastAsia="Times New Roman" w:hAnsi="Times New Roman" w:cs="Times New Roman"/>
          <w:i/>
          <w:iCs/>
          <w:color w:val="000000" w:themeColor="text1"/>
          <w:sz w:val="24"/>
          <w:szCs w:val="24"/>
        </w:rPr>
        <w:t>et al.</w:t>
      </w:r>
      <w:r w:rsidRPr="006261C4">
        <w:rPr>
          <w:rFonts w:ascii="Times New Roman" w:eastAsia="Times New Roman" w:hAnsi="Times New Roman" w:cs="Times New Roman"/>
          <w:color w:val="000000" w:themeColor="text1"/>
          <w:sz w:val="24"/>
          <w:szCs w:val="24"/>
        </w:rPr>
        <w:t xml:space="preserve"> However, Gunjan and Tyagi performed esterification in a vacuum, which in combination with</w:t>
      </w:r>
      <w:r w:rsidRPr="006261C4">
        <w:rPr>
          <w:rFonts w:ascii="Times New Roman" w:eastAsia="Times New Roman" w:hAnsi="Times New Roman" w:cs="Times New Roman"/>
          <w:color w:val="000000"/>
          <w:sz w:val="24"/>
          <w:szCs w:val="24"/>
        </w:rPr>
        <w:t xml:space="preserve"> the</w:t>
      </w:r>
      <w:r w:rsidRPr="006261C4">
        <w:rPr>
          <w:rFonts w:ascii="Times New Roman" w:eastAsia="Times New Roman" w:hAnsi="Times New Roman" w:cs="Times New Roman"/>
          <w:color w:val="000000" w:themeColor="text1"/>
          <w:sz w:val="24"/>
          <w:szCs w:val="24"/>
        </w:rPr>
        <w:t xml:space="preserve"> elevated temperature of the process resulted in more efficient removal of formed water. </w:t>
      </w:r>
      <w:r w:rsidRPr="006261C4">
        <w:rPr>
          <w:rFonts w:ascii="Times New Roman" w:eastAsia="Times New Roman" w:hAnsi="Times New Roman" w:cs="Times New Roman"/>
          <w:color w:val="000000"/>
          <w:sz w:val="24"/>
          <w:szCs w:val="24"/>
        </w:rPr>
        <w:t>Analogous</w:t>
      </w:r>
      <w:r w:rsidRPr="006261C4">
        <w:rPr>
          <w:rFonts w:ascii="Times New Roman" w:eastAsia="Times New Roman" w:hAnsi="Times New Roman" w:cs="Times New Roman"/>
          <w:color w:val="000000" w:themeColor="text1"/>
          <w:sz w:val="24"/>
          <w:szCs w:val="24"/>
        </w:rPr>
        <w:t xml:space="preserve"> to previous protocols, the obtained esters </w:t>
      </w:r>
      <w:r w:rsidRPr="006261C4">
        <w:rPr>
          <w:rFonts w:ascii="Times New Roman" w:eastAsia="Times New Roman" w:hAnsi="Times New Roman" w:cs="Times New Roman"/>
          <w:b/>
          <w:color w:val="000000" w:themeColor="text1"/>
          <w:sz w:val="24"/>
          <w:szCs w:val="24"/>
        </w:rPr>
        <w:t xml:space="preserve">E2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15</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31</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17</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33</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17</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31</w:t>
      </w:r>
      <w:r w:rsidRPr="003D2100">
        <w:rPr>
          <w:rFonts w:ascii="Times New Roman" w:eastAsia="Times New Roman" w:hAnsi="Times New Roman" w:cs="Times New Roman"/>
          <w:bCs/>
          <w:color w:val="000000" w:themeColor="text1"/>
          <w:sz w:val="24"/>
          <w:szCs w:val="24"/>
        </w:rPr>
        <w:t>)</w:t>
      </w:r>
      <w:r w:rsidRPr="006261C4">
        <w:rPr>
          <w:rFonts w:ascii="Times New Roman" w:eastAsia="Times New Roman" w:hAnsi="Times New Roman" w:cs="Times New Roman"/>
          <w:color w:val="000000" w:themeColor="text1"/>
          <w:sz w:val="24"/>
          <w:szCs w:val="24"/>
        </w:rPr>
        <w:t xml:space="preserve"> were </w:t>
      </w:r>
      <w:proofErr w:type="spellStart"/>
      <w:r w:rsidRPr="006261C4">
        <w:rPr>
          <w:rFonts w:ascii="Times New Roman" w:eastAsia="Times New Roman" w:hAnsi="Times New Roman" w:cs="Times New Roman"/>
          <w:color w:val="000000" w:themeColor="text1"/>
          <w:sz w:val="24"/>
          <w:szCs w:val="24"/>
        </w:rPr>
        <w:t>quaternized</w:t>
      </w:r>
      <w:proofErr w:type="spellEnd"/>
      <w:r w:rsidRPr="006261C4">
        <w:rPr>
          <w:rFonts w:ascii="Times New Roman" w:eastAsia="Times New Roman" w:hAnsi="Times New Roman" w:cs="Times New Roman"/>
          <w:color w:val="000000" w:themeColor="text1"/>
          <w:sz w:val="24"/>
          <w:szCs w:val="24"/>
        </w:rPr>
        <w:t xml:space="preserve"> using dimethyl sulfate to obtain appropriate </w:t>
      </w:r>
      <w:proofErr w:type="spellStart"/>
      <w:r w:rsidRPr="006261C4">
        <w:rPr>
          <w:rFonts w:ascii="Times New Roman" w:eastAsia="Times New Roman" w:hAnsi="Times New Roman" w:cs="Times New Roman"/>
          <w:color w:val="000000" w:themeColor="text1"/>
          <w:sz w:val="24"/>
          <w:szCs w:val="24"/>
        </w:rPr>
        <w:t>esterquats</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C2</w:t>
      </w:r>
      <w:r w:rsidRPr="006261C4">
        <w:rPr>
          <w:rFonts w:ascii="Times New Roman" w:eastAsia="Times New Roman" w:hAnsi="Times New Roman" w:cs="Times New Roman"/>
          <w:color w:val="000000" w:themeColor="text1"/>
          <w:sz w:val="24"/>
          <w:szCs w:val="24"/>
        </w:rPr>
        <w:t>.</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{"citationID":"w9uWm4WA","properties":{"formattedCitation":"\\super 3\\nosupersub{}","plainCitation":"3","noteIndex":0},"citationItems":[{"id":420,"uris":["http://zotero.org/users/8637848/items/E9AM374U"],"itemData":{"id":420,"type":"article-journal","abstract":"Cationic surfactants are mainly used for fabric softening in laundry applications. Esterquats are one class of cationic surfactants and are superseding other existing cationic surfactants on account of their excellent biodegradability. However, indigenous and cost-effective production of esterquats poses new challenges for the researchers. The availability of rice bran fatty acids and its price structure in Indian scenario makes this fatty feedstock quite lucrative for cost-effective synthesis of cationic surfactants. In the present study, esterquats based on rice bran fatty acids (RBFAs) were synthesized by using different alkanolamines i. e. diethanolamine (DEA) and triethanolamine (TEA) and dimethyl sulphate (DMS) for obtaining cationic surfactants which was used as active softener ingredient. For this purpose, esterquats have been synthesized by esterification of RBFAs and alkanolamines to recover diesters followed by the subsequent quaternization of diesters by DMS. It was found that the optimum reaction conditions for esterification of RBFAs and DEA was 140 8C and 3 h of duration. However, for RBFAs and TEA, it was found to be 140 8C and 4 h of duration. The chemical structures of diesters and esterquats were confirmed by FT-IR and NMR spectra. Studies of surface active and performance properties of these surfactants showed that esterquats based on TEA had better surface active and performance properties as compared to DEA based esterquats. The synthesized cationic surfactants when mixed with nonionic surfactant showed better performance properties as compared to the nonionic surfactant alone.","container-title":"Tenside Surfactants Detergents","DOI":"10.3139/113.110334","ISSN":"2195-8564, 0932-3414","issue":"6","language":"en","page":"497-505","source":"DOI.org (Crossref)","title":"Synthesis of Rice Bran Fatty Acids (RBFAs) Based Cationic Surfactants and Evaluation of Their Performance Properties in Combination with Nonionic Surfactant","volume":"51","author":[{"literal":"Gunjan"},{"family":"Tyagi","given":"Vinod K."}],"issued":{"date-parts":[["2014",11,17]]}}}],"schema":"https://github.com/citation-style-language/schema/raw/master/csl-citation.json"}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AB18CD" w:rsidRPr="00AB18CD">
        <w:rPr>
          <w:rFonts w:ascii="Times New Roman" w:hAnsi="Times New Roman" w:cs="Times New Roman"/>
          <w:sz w:val="24"/>
          <w:szCs w:val="24"/>
          <w:vertAlign w:val="superscript"/>
        </w:rPr>
        <w:t>3</w:t>
      </w:r>
      <w:r w:rsidRPr="006261C4">
        <w:rPr>
          <w:rFonts w:ascii="Times New Roman" w:eastAsia="Times New Roman" w:hAnsi="Times New Roman" w:cs="Times New Roman"/>
          <w:color w:val="000000" w:themeColor="text1"/>
          <w:sz w:val="24"/>
          <w:szCs w:val="24"/>
        </w:rPr>
        <w:fldChar w:fldCharType="end"/>
      </w:r>
    </w:p>
    <w:p w14:paraId="41929620" w14:textId="16468A98" w:rsidR="0012278B" w:rsidRPr="006261C4"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color w:val="000000" w:themeColor="text1"/>
          <w:sz w:val="24"/>
          <w:szCs w:val="24"/>
        </w:rPr>
        <w:t>Interestingly, in 2015</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Narayanan and Umapathy developed methods reported by Steiger et al. and Gunjan et al. and proposed mixing triethanolamine </w:t>
      </w:r>
      <w:r w:rsidRPr="006261C4">
        <w:rPr>
          <w:rFonts w:ascii="Times New Roman" w:eastAsia="Times New Roman" w:hAnsi="Times New Roman" w:cs="Times New Roman"/>
          <w:b/>
          <w:color w:val="000000" w:themeColor="text1"/>
          <w:sz w:val="24"/>
          <w:szCs w:val="24"/>
        </w:rPr>
        <w:t>1</w:t>
      </w:r>
      <w:r w:rsidRPr="006261C4">
        <w:rPr>
          <w:rFonts w:ascii="Times New Roman" w:eastAsia="Times New Roman" w:hAnsi="Times New Roman" w:cs="Times New Roman"/>
          <w:color w:val="000000" w:themeColor="text1"/>
          <w:sz w:val="24"/>
          <w:szCs w:val="24"/>
        </w:rPr>
        <w:t xml:space="preserve"> along with respective acids (</w:t>
      </w:r>
      <w:proofErr w:type="spellStart"/>
      <w:r w:rsidRPr="006261C4">
        <w:rPr>
          <w:rFonts w:ascii="Times New Roman" w:eastAsia="Times New Roman" w:hAnsi="Times New Roman" w:cs="Times New Roman"/>
          <w:color w:val="000000" w:themeColor="text1"/>
          <w:sz w:val="24"/>
          <w:szCs w:val="24"/>
        </w:rPr>
        <w:t>dodecannoic</w:t>
      </w:r>
      <w:proofErr w:type="spellEnd"/>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tetradecanoic</w:t>
      </w:r>
      <w:proofErr w:type="spellEnd"/>
      <w:r w:rsidRPr="006261C4">
        <w:rPr>
          <w:rFonts w:ascii="Times New Roman" w:eastAsia="Times New Roman" w:hAnsi="Times New Roman" w:cs="Times New Roman"/>
          <w:color w:val="000000" w:themeColor="text1"/>
          <w:sz w:val="24"/>
          <w:szCs w:val="24"/>
        </w:rPr>
        <w:t xml:space="preserve"> and </w:t>
      </w:r>
      <w:proofErr w:type="spellStart"/>
      <w:r w:rsidRPr="006261C4">
        <w:rPr>
          <w:rFonts w:ascii="Times New Roman" w:eastAsia="Times New Roman" w:hAnsi="Times New Roman" w:cs="Times New Roman"/>
          <w:color w:val="000000" w:themeColor="text1"/>
          <w:sz w:val="24"/>
          <w:szCs w:val="24"/>
        </w:rPr>
        <w:t>hexadecanoic</w:t>
      </w:r>
      <w:proofErr w:type="spellEnd"/>
      <w:r w:rsidRPr="006261C4">
        <w:rPr>
          <w:rFonts w:ascii="Times New Roman" w:eastAsia="Times New Roman" w:hAnsi="Times New Roman" w:cs="Times New Roman"/>
          <w:color w:val="000000" w:themeColor="text1"/>
          <w:sz w:val="24"/>
          <w:szCs w:val="24"/>
        </w:rPr>
        <w:t xml:space="preserve">) and </w:t>
      </w:r>
      <w:proofErr w:type="spellStart"/>
      <w:r w:rsidRPr="006261C4">
        <w:rPr>
          <w:rFonts w:ascii="Times New Roman" w:eastAsia="Times New Roman" w:hAnsi="Times New Roman" w:cs="Times New Roman"/>
          <w:color w:val="000000" w:themeColor="text1"/>
          <w:sz w:val="24"/>
          <w:szCs w:val="24"/>
        </w:rPr>
        <w:t>tosylic</w:t>
      </w:r>
      <w:proofErr w:type="spellEnd"/>
      <w:r w:rsidRPr="006261C4">
        <w:rPr>
          <w:rFonts w:ascii="Times New Roman" w:eastAsia="Times New Roman" w:hAnsi="Times New Roman" w:cs="Times New Roman"/>
          <w:color w:val="000000" w:themeColor="text1"/>
          <w:sz w:val="24"/>
          <w:szCs w:val="24"/>
        </w:rPr>
        <w:t xml:space="preserve"> acid in a </w:t>
      </w:r>
      <w:proofErr w:type="spellStart"/>
      <w:r w:rsidRPr="006261C4">
        <w:rPr>
          <w:rFonts w:ascii="Times New Roman" w:eastAsia="Times New Roman" w:hAnsi="Times New Roman" w:cs="Times New Roman"/>
          <w:color w:val="000000" w:themeColor="text1"/>
          <w:sz w:val="24"/>
          <w:szCs w:val="24"/>
        </w:rPr>
        <w:t>toluenic</w:t>
      </w:r>
      <w:proofErr w:type="spellEnd"/>
      <w:r w:rsidRPr="006261C4">
        <w:rPr>
          <w:rFonts w:ascii="Times New Roman" w:eastAsia="Times New Roman" w:hAnsi="Times New Roman" w:cs="Times New Roman"/>
          <w:color w:val="000000" w:themeColor="text1"/>
          <w:sz w:val="24"/>
          <w:szCs w:val="24"/>
        </w:rPr>
        <w:t xml:space="preserve"> medium (</w:t>
      </w:r>
      <w:r w:rsidRPr="001441C8">
        <w:rPr>
          <w:rFonts w:ascii="Times New Roman" w:eastAsia="Times New Roman" w:hAnsi="Times New Roman" w:cs="Times New Roman"/>
          <w:b/>
          <w:bCs/>
          <w:color w:val="000000" w:themeColor="text1"/>
          <w:sz w:val="24"/>
          <w:szCs w:val="24"/>
        </w:rPr>
        <w:t xml:space="preserve">Figure </w:t>
      </w:r>
      <w:r w:rsidR="001441C8" w:rsidRPr="001441C8">
        <w:rPr>
          <w:rFonts w:ascii="Times New Roman" w:eastAsia="Times New Roman" w:hAnsi="Times New Roman" w:cs="Times New Roman"/>
          <w:b/>
          <w:bCs/>
          <w:color w:val="000000" w:themeColor="text1"/>
          <w:sz w:val="24"/>
          <w:szCs w:val="24"/>
        </w:rPr>
        <w:t>S1</w:t>
      </w:r>
      <w:r w:rsidRPr="006261C4">
        <w:rPr>
          <w:rFonts w:ascii="Times New Roman" w:eastAsia="Times New Roman" w:hAnsi="Times New Roman" w:cs="Times New Roman"/>
          <w:color w:val="000000" w:themeColor="text1"/>
          <w:sz w:val="24"/>
          <w:szCs w:val="24"/>
        </w:rPr>
        <w:t xml:space="preserve"> and </w:t>
      </w:r>
      <w:r w:rsidRPr="001441C8">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13-16). After the reaction, the solvent was removed through vacuum distillation</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the products </w:t>
      </w:r>
      <w:r w:rsidRPr="006261C4">
        <w:rPr>
          <w:rFonts w:ascii="Times New Roman" w:eastAsia="Times New Roman" w:hAnsi="Times New Roman" w:cs="Times New Roman"/>
          <w:b/>
          <w:color w:val="000000" w:themeColor="text1"/>
          <w:sz w:val="24"/>
          <w:szCs w:val="24"/>
        </w:rPr>
        <w:t xml:space="preserve">E3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11</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23</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13</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27</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15</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31</w:t>
      </w:r>
      <w:r w:rsidRPr="003D2100">
        <w:rPr>
          <w:rFonts w:ascii="Times New Roman" w:eastAsia="Times New Roman" w:hAnsi="Times New Roman" w:cs="Times New Roman"/>
          <w:bCs/>
          <w:color w:val="000000" w:themeColor="text1"/>
          <w:sz w:val="24"/>
          <w:szCs w:val="24"/>
        </w:rPr>
        <w:t>)</w:t>
      </w:r>
      <w:r w:rsidRPr="006261C4">
        <w:rPr>
          <w:rFonts w:ascii="Times New Roman" w:eastAsia="Times New Roman" w:hAnsi="Times New Roman" w:cs="Times New Roman"/>
          <w:color w:val="000000" w:themeColor="text1"/>
          <w:sz w:val="24"/>
          <w:szCs w:val="24"/>
        </w:rPr>
        <w:t xml:space="preserve"> were mixed with 1-bromooctane. The products </w:t>
      </w:r>
      <w:r w:rsidRPr="006261C4">
        <w:rPr>
          <w:rFonts w:ascii="Times New Roman" w:eastAsia="Times New Roman" w:hAnsi="Times New Roman" w:cs="Times New Roman"/>
          <w:b/>
          <w:color w:val="000000" w:themeColor="text1"/>
          <w:sz w:val="24"/>
          <w:szCs w:val="24"/>
        </w:rPr>
        <w:t>C4</w:t>
      </w:r>
      <w:r w:rsidRPr="006261C4">
        <w:rPr>
          <w:rFonts w:ascii="Times New Roman" w:eastAsia="Times New Roman" w:hAnsi="Times New Roman" w:cs="Times New Roman"/>
          <w:color w:val="000000" w:themeColor="text1"/>
          <w:sz w:val="24"/>
          <w:szCs w:val="24"/>
        </w:rPr>
        <w:t xml:space="preserve"> were then </w:t>
      </w:r>
      <w:r w:rsidRPr="006261C4">
        <w:rPr>
          <w:rFonts w:ascii="Times New Roman" w:eastAsia="Times New Roman" w:hAnsi="Times New Roman" w:cs="Times New Roman"/>
          <w:sz w:val="24"/>
          <w:szCs w:val="24"/>
        </w:rPr>
        <w:t>isolated through vacuum distillation.</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{"citationID":"RmnieDjd","properties":{"formattedCitation":"\\super 4\\nosupersub{}","plainCitation":"4","noteIndex":0},"citationItems":[{"id":1322,"uris":["http://zotero.org/users/8637848/items/YHAZ3F4C"],"itemData":{"id":1322,"type":"article-journal","abstract":"Abstract\n            Three new biodegradable cationic surfactants have been successfully synthesized and the synthesis begins with the esterification of lauric acid, myristic acid and palmitic acid with triethanolamine followed by quarterisation with 1-bromo octane. FT-IR and NMR were used in combination to evaluate the structure of the synthesized surfactants. Elementary analysis was performed and the calculated values were in good agreement with the theoretical values. The antimicrobial effect of three surfactants was evaluated by the Well diffusion assay method and they revealed a good effectivness against gram negative bacteria, gram positive bacteria and fungi.","container-title":"Tenside Surfactants Detergents","DOI":"10.3139/113.110363","ISSN":"2195-8564, 0932-3414","issue":"2","language":"en","page":"170-178","source":"DOI.org (Crossref)","title":"Synthesis, Characterization and Antimicrobial Evaluation of Three New Cationic Surfactants","volume":"52","author":[{"family":"Narayanan","given":"Venu Lakshimi"},{"family":"Umapathy","given":"Manickam Janarthanan"}],"issued":{"date-parts":[["2015",3,16]]}}}],"schema":"https://github.com/citation-style-language/schema/raw/master/csl-citation.json"}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4</w:t>
      </w:r>
      <w:r w:rsidRPr="006261C4">
        <w:rPr>
          <w:rFonts w:ascii="Times New Roman" w:eastAsia="Times New Roman" w:hAnsi="Times New Roman" w:cs="Times New Roman"/>
          <w:sz w:val="24"/>
          <w:szCs w:val="24"/>
        </w:rPr>
        <w:fldChar w:fldCharType="end"/>
      </w:r>
    </w:p>
    <w:p w14:paraId="2FCCA788" w14:textId="5650FBAE" w:rsidR="0012278B" w:rsidRDefault="0012278B" w:rsidP="00AA3008">
      <w:pPr>
        <w:spacing w:line="360" w:lineRule="auto"/>
        <w:jc w:val="both"/>
      </w:pPr>
      <w:r w:rsidRPr="006261C4">
        <w:rPr>
          <w:rFonts w:ascii="Times New Roman" w:eastAsia="Times New Roman" w:hAnsi="Times New Roman" w:cs="Times New Roman"/>
          <w:sz w:val="24"/>
          <w:szCs w:val="24"/>
        </w:rPr>
        <w:t xml:space="preserve">The research was still being continued, and in 2016, Umapathy et al. proposed to conduct an esterification of triethanolamine </w:t>
      </w:r>
      <w:r w:rsidRPr="006261C4">
        <w:rPr>
          <w:rFonts w:ascii="Times New Roman" w:eastAsia="Times New Roman" w:hAnsi="Times New Roman" w:cs="Times New Roman"/>
          <w:b/>
          <w:sz w:val="24"/>
          <w:szCs w:val="24"/>
        </w:rPr>
        <w:t>1</w:t>
      </w:r>
      <w:r w:rsidRPr="006261C4">
        <w:rPr>
          <w:rFonts w:ascii="Times New Roman" w:eastAsia="Times New Roman" w:hAnsi="Times New Roman" w:cs="Times New Roman"/>
          <w:sz w:val="24"/>
          <w:szCs w:val="24"/>
        </w:rPr>
        <w:t xml:space="preserve"> with fatty acids in the presence of </w:t>
      </w:r>
      <w:proofErr w:type="spellStart"/>
      <w:r w:rsidRPr="006261C4">
        <w:rPr>
          <w:rFonts w:ascii="Times New Roman" w:eastAsia="Times New Roman" w:hAnsi="Times New Roman" w:cs="Times New Roman"/>
          <w:sz w:val="24"/>
          <w:szCs w:val="24"/>
        </w:rPr>
        <w:t>tosylic</w:t>
      </w:r>
      <w:proofErr w:type="spellEnd"/>
      <w:r w:rsidRPr="006261C4">
        <w:rPr>
          <w:rFonts w:ascii="Times New Roman" w:eastAsia="Times New Roman" w:hAnsi="Times New Roman" w:cs="Times New Roman"/>
          <w:sz w:val="24"/>
          <w:szCs w:val="24"/>
        </w:rPr>
        <w:t xml:space="preserve"> acid as a catalyst </w:t>
      </w:r>
      <w:r w:rsidRPr="006261C4">
        <w:rPr>
          <w:rFonts w:ascii="Times New Roman" w:eastAsia="Times New Roman" w:hAnsi="Times New Roman" w:cs="Times New Roman"/>
          <w:sz w:val="24"/>
          <w:szCs w:val="24"/>
        </w:rPr>
        <w:lastRenderedPageBreak/>
        <w:t>(</w:t>
      </w:r>
      <w:r w:rsidRPr="001441C8">
        <w:rPr>
          <w:rFonts w:ascii="Times New Roman" w:eastAsia="Times New Roman" w:hAnsi="Times New Roman" w:cs="Times New Roman"/>
          <w:b/>
          <w:bCs/>
          <w:color w:val="000000" w:themeColor="text1"/>
          <w:sz w:val="24"/>
          <w:szCs w:val="24"/>
        </w:rPr>
        <w:t xml:space="preserve">Figure </w:t>
      </w:r>
      <w:r w:rsidR="001441C8" w:rsidRPr="001441C8">
        <w:rPr>
          <w:rFonts w:ascii="Times New Roman" w:eastAsia="Times New Roman" w:hAnsi="Times New Roman" w:cs="Times New Roman"/>
          <w:b/>
          <w:bCs/>
          <w:color w:val="000000" w:themeColor="text1"/>
          <w:sz w:val="24"/>
          <w:szCs w:val="24"/>
        </w:rPr>
        <w:t>S1</w:t>
      </w:r>
      <w:r w:rsidRPr="006261C4">
        <w:rPr>
          <w:rFonts w:ascii="Times New Roman" w:eastAsia="Times New Roman" w:hAnsi="Times New Roman" w:cs="Times New Roman"/>
          <w:color w:val="000000" w:themeColor="text1"/>
          <w:sz w:val="24"/>
          <w:szCs w:val="24"/>
        </w:rPr>
        <w:t xml:space="preserve"> and </w:t>
      </w:r>
      <w:r w:rsidRPr="001441C8">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xml:space="preserve">, No. 17-20). The reaction was carried out in </w:t>
      </w:r>
      <w:r w:rsidRPr="006261C4">
        <w:rPr>
          <w:rFonts w:ascii="Times New Roman" w:eastAsia="Times New Roman" w:hAnsi="Times New Roman" w:cs="Times New Roman"/>
          <w:color w:val="000000"/>
          <w:sz w:val="24"/>
          <w:szCs w:val="24"/>
        </w:rPr>
        <w:t xml:space="preserve">a </w:t>
      </w:r>
      <w:r w:rsidRPr="006261C4">
        <w:rPr>
          <w:rFonts w:ascii="Times New Roman" w:eastAsia="Times New Roman" w:hAnsi="Times New Roman" w:cs="Times New Roman"/>
          <w:color w:val="000000" w:themeColor="text1"/>
          <w:sz w:val="24"/>
          <w:szCs w:val="24"/>
        </w:rPr>
        <w:t xml:space="preserve">Dean-Stark apparatus, with toluene as a solvent. Then, the solvent </w:t>
      </w:r>
      <w:r w:rsidRPr="006261C4">
        <w:rPr>
          <w:rFonts w:ascii="Times New Roman" w:eastAsia="Times New Roman" w:hAnsi="Times New Roman" w:cs="Times New Roman"/>
          <w:sz w:val="24"/>
          <w:szCs w:val="24"/>
        </w:rPr>
        <w:t xml:space="preserve">was evaporated to obtain ester </w:t>
      </w:r>
      <w:r w:rsidRPr="006261C4">
        <w:rPr>
          <w:rFonts w:ascii="Times New Roman" w:eastAsia="Times New Roman" w:hAnsi="Times New Roman" w:cs="Times New Roman"/>
          <w:b/>
          <w:sz w:val="24"/>
          <w:szCs w:val="24"/>
        </w:rPr>
        <w:t xml:space="preserve">E3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23</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13</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27</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31</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Alkylation was then carried out with epichlorohydrin to obtain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C5</w:t>
      </w:r>
      <w:r w:rsidRPr="006261C4">
        <w:rPr>
          <w:rFonts w:ascii="Times New Roman" w:eastAsia="Times New Roman" w:hAnsi="Times New Roman" w:cs="Times New Roman"/>
          <w:sz w:val="24"/>
          <w:szCs w:val="24"/>
        </w:rPr>
        <w:t>.</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{"citationID":"UBhXOtYW","properties":{"formattedCitation":"\\super 5\\nosupersub{}","plainCitation":"5","noteIndex":0},"citationItems":[{"id":421,"uris":["http://zotero.org/users/8637848/items/FKIXHAZR"],"itemData":{"id":421,"type":"article-journal","abstract":"Three biodegradable cationic esterquat surfactants such as 2(dodecanoyloxy)-N,N-bis(2-hydroxyethyl)-N-(oxiran-2-ylmethyl)ethane-1-ammonium chloride (II-a), 2-hydroxy-N-(2-hydroxyethyl)-N-(oxiran-2-ylmethyl)-N-(2-(tetradecanoyloxy) ethyl) ethane-1-ammonium chloride (II-b) and 2-hydroxy-N-(2-hydroxyethyl)-N-(oxiran-2-ylmethyl)-N-palmitoyloxy) ethyl) ethane-1-ammonium chloride (II-c) have been synthesized. The synthesis involves the esterification of three different fatty acids (lauric, myristic and palmitic) with triethanolamine followed by the quaternization with epichlorohydrin. The synthesized surfactants have been characterized by FT-IR, 1H NMR, 13C NMR, and elementary analysis. Physico-chemical properties such as surface tension and interfacial tension, Critical Micelle Concentration (CMC), wetting time, foam stability, and emulsion stability have been evaluated. Based on the results of the physico-chemical properties, the efficacy of the surfactants is in the following order II-c &gt; II-b &gt; II-a.","container-title":"Tenside Surfactants Detergents","DOI":"10.3139/113.110430","ISSN":"2195-8564, 0932-3414","issue":"3","language":"en","page":"249-258","source":"DOI.org (Crossref)","title":"Synthesis and Characterization of Biodegradable Cationic Esterquat Surfactants and the Evaluation of its Physico-Chemical Properties","volume":"53","author":[{"family":"Umapathy","given":"Manickam Janarthana"},{"family":"Narayanan","given":"Venu Lakshimi"},{"family":"Magesan","given":"P."},{"family":"Chiranjeevi","given":"P."},{"family":"Jemima","given":"Susan W."}],"issued":{"date-parts":[["2016",5,17]]}}}],"schema":"https://github.com/citation-style-language/schema/raw/master/csl-citation.json"}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5</w:t>
      </w:r>
      <w:r w:rsidRPr="006261C4">
        <w:rPr>
          <w:rFonts w:ascii="Times New Roman" w:eastAsia="Times New Roman" w:hAnsi="Times New Roman" w:cs="Times New Roman"/>
          <w:sz w:val="24"/>
          <w:szCs w:val="24"/>
        </w:rPr>
        <w:fldChar w:fldCharType="end"/>
      </w:r>
    </w:p>
    <w:p w14:paraId="0BF806C2" w14:textId="5FAC26BA" w:rsidR="00AA3008" w:rsidRDefault="00AA3008" w:rsidP="0012278B">
      <w:pPr>
        <w:spacing w:after="0" w:line="360" w:lineRule="auto"/>
        <w:jc w:val="both"/>
      </w:pPr>
      <w:r>
        <w:object w:dxaOrig="12398" w:dyaOrig="10282" w14:anchorId="2D674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75.6pt" o:ole="">
            <v:imagedata r:id="rId11" o:title=""/>
          </v:shape>
          <o:OLEObject Type="Embed" ProgID="ChemDraw.Document.6.0" ShapeID="_x0000_i1025" DrawAspect="Content" ObjectID="_1771016625" r:id="rId12"/>
        </w:object>
      </w:r>
    </w:p>
    <w:p w14:paraId="5943CF64" w14:textId="174C747D" w:rsidR="0012278B" w:rsidRDefault="0012278B" w:rsidP="0012278B">
      <w:pPr>
        <w:spacing w:line="360" w:lineRule="auto"/>
        <w:jc w:val="both"/>
        <w:rPr>
          <w:rFonts w:ascii="Times New Roman" w:eastAsia="Times New Roman" w:hAnsi="Times New Roman" w:cs="Times New Roman"/>
          <w:sz w:val="24"/>
          <w:szCs w:val="24"/>
        </w:rPr>
      </w:pPr>
      <w:r w:rsidRPr="00813284">
        <w:rPr>
          <w:rFonts w:ascii="Times New Roman" w:eastAsia="Times New Roman" w:hAnsi="Times New Roman" w:cs="Times New Roman"/>
          <w:b/>
          <w:sz w:val="24"/>
          <w:szCs w:val="24"/>
        </w:rPr>
        <w:t xml:space="preserve">Figure </w:t>
      </w:r>
      <w:r w:rsidR="001441C8">
        <w:rPr>
          <w:rFonts w:ascii="Times New Roman" w:eastAsia="Times New Roman" w:hAnsi="Times New Roman" w:cs="Times New Roman"/>
          <w:b/>
          <w:sz w:val="24"/>
          <w:szCs w:val="24"/>
        </w:rPr>
        <w:t>S1</w:t>
      </w:r>
      <w:r w:rsidRPr="00813284">
        <w:rPr>
          <w:rFonts w:ascii="Times New Roman" w:eastAsia="Times New Roman" w:hAnsi="Times New Roman" w:cs="Times New Roman"/>
          <w:b/>
          <w:sz w:val="24"/>
          <w:szCs w:val="24"/>
        </w:rPr>
        <w:t>.</w:t>
      </w:r>
      <w:r w:rsidRPr="0081328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sz w:val="24"/>
          <w:szCs w:val="24"/>
        </w:rPr>
        <w:t xml:space="preserve">Synthesis of choline-type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by esterification of triethanolamine and subsequent quaternization of the obtained </w:t>
      </w:r>
      <w:proofErr w:type="spellStart"/>
      <w:r w:rsidRPr="006261C4">
        <w:rPr>
          <w:rFonts w:ascii="Times New Roman" w:eastAsia="Times New Roman" w:hAnsi="Times New Roman" w:cs="Times New Roman"/>
          <w:sz w:val="24"/>
          <w:szCs w:val="24"/>
        </w:rPr>
        <w:t>semiproducts</w:t>
      </w:r>
      <w:proofErr w:type="spellEnd"/>
      <w:r w:rsidRPr="006261C4">
        <w:rPr>
          <w:rFonts w:ascii="Times New Roman" w:eastAsia="Times New Roman" w:hAnsi="Times New Roman" w:cs="Times New Roman"/>
          <w:sz w:val="24"/>
          <w:szCs w:val="24"/>
        </w:rPr>
        <w:t xml:space="preserve"> (more details are available in </w:t>
      </w:r>
      <w:r w:rsidRPr="001441C8">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No. 1-20).</w:t>
      </w:r>
    </w:p>
    <w:p w14:paraId="19781801" w14:textId="24811479" w:rsidR="0012278B" w:rsidRPr="006261C4" w:rsidRDefault="0012278B" w:rsidP="0012278B">
      <w:pPr>
        <w:spacing w:after="0" w:line="360" w:lineRule="auto"/>
        <w:jc w:val="both"/>
        <w:rPr>
          <w:rFonts w:ascii="Times New Roman" w:eastAsia="Times New Roman" w:hAnsi="Times New Roman" w:cs="Times New Roman"/>
          <w:color w:val="000000" w:themeColor="text1"/>
          <w:sz w:val="24"/>
          <w:szCs w:val="24"/>
        </w:rPr>
      </w:pPr>
      <w:r w:rsidRPr="006261C4">
        <w:rPr>
          <w:rFonts w:ascii="Times New Roman" w:eastAsia="Times New Roman" w:hAnsi="Times New Roman" w:cs="Times New Roman"/>
          <w:sz w:val="24"/>
          <w:szCs w:val="24"/>
        </w:rPr>
        <w:t xml:space="preserve">In 2000, Tatsumi et al. proposed a similar method to that of Chung et al., which was based on mixing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and its butyl or hexyl homologues </w:t>
      </w:r>
      <w:r w:rsidRPr="003D2100">
        <w:rPr>
          <w:rFonts w:ascii="Times New Roman" w:eastAsia="Times New Roman" w:hAnsi="Times New Roman" w:cs="Times New Roman"/>
          <w:sz w:val="24"/>
          <w:szCs w:val="24"/>
        </w:rPr>
        <w:t>(2, n = 1, 3 or 5)</w:t>
      </w:r>
      <w:r w:rsidRPr="006261C4">
        <w:rPr>
          <w:rFonts w:ascii="Times New Roman" w:eastAsia="Times New Roman" w:hAnsi="Times New Roman" w:cs="Times New Roman"/>
          <w:sz w:val="24"/>
          <w:szCs w:val="24"/>
        </w:rPr>
        <w:t xml:space="preserve"> with octanoic, decanoic, dodecanoic, </w:t>
      </w:r>
      <w:proofErr w:type="spellStart"/>
      <w:r w:rsidRPr="006261C4">
        <w:rPr>
          <w:rFonts w:ascii="Times New Roman" w:eastAsia="Times New Roman" w:hAnsi="Times New Roman" w:cs="Times New Roman"/>
          <w:sz w:val="24"/>
          <w:szCs w:val="24"/>
        </w:rPr>
        <w:t>tetradecanoic</w:t>
      </w:r>
      <w:proofErr w:type="spellEnd"/>
      <w:r w:rsidRPr="006261C4">
        <w:rPr>
          <w:rFonts w:ascii="Times New Roman" w:eastAsia="Times New Roman" w:hAnsi="Times New Roman" w:cs="Times New Roman"/>
          <w:sz w:val="24"/>
          <w:szCs w:val="24"/>
        </w:rPr>
        <w:t xml:space="preserve"> and </w:t>
      </w:r>
      <w:proofErr w:type="spellStart"/>
      <w:r w:rsidRPr="006261C4">
        <w:rPr>
          <w:rFonts w:ascii="Times New Roman" w:eastAsia="Times New Roman" w:hAnsi="Times New Roman" w:cs="Times New Roman"/>
          <w:sz w:val="24"/>
          <w:szCs w:val="24"/>
        </w:rPr>
        <w:t>hexadecanoic</w:t>
      </w:r>
      <w:proofErr w:type="spellEnd"/>
      <w:r w:rsidRPr="006261C4">
        <w:rPr>
          <w:rFonts w:ascii="Times New Roman" w:eastAsia="Times New Roman" w:hAnsi="Times New Roman" w:cs="Times New Roman"/>
          <w:sz w:val="24"/>
          <w:szCs w:val="24"/>
        </w:rPr>
        <w:t xml:space="preserve"> acids</w:t>
      </w:r>
      <w:r w:rsidRPr="006261C4">
        <w:rPr>
          <w:rFonts w:ascii="Times New Roman" w:eastAsia="Times New Roman" w:hAnsi="Times New Roman" w:cs="Times New Roman"/>
          <w:color w:val="FF0000"/>
          <w:sz w:val="24"/>
          <w:szCs w:val="24"/>
        </w:rPr>
        <w:t xml:space="preserve"> </w:t>
      </w:r>
      <w:r w:rsidRPr="006261C4">
        <w:rPr>
          <w:rFonts w:ascii="Times New Roman" w:eastAsia="Times New Roman" w:hAnsi="Times New Roman" w:cs="Times New Roman"/>
          <w:sz w:val="24"/>
          <w:szCs w:val="24"/>
        </w:rPr>
        <w:t xml:space="preserve">in xylene with catalytic amounts of </w:t>
      </w:r>
      <w:proofErr w:type="spellStart"/>
      <w:r w:rsidRPr="006261C4">
        <w:rPr>
          <w:rFonts w:ascii="Times New Roman" w:eastAsia="Times New Roman" w:hAnsi="Times New Roman" w:cs="Times New Roman"/>
          <w:sz w:val="24"/>
          <w:szCs w:val="24"/>
        </w:rPr>
        <w:t>tosylic</w:t>
      </w:r>
      <w:proofErr w:type="spellEnd"/>
      <w:r w:rsidRPr="006261C4">
        <w:rPr>
          <w:rFonts w:ascii="Times New Roman" w:eastAsia="Times New Roman" w:hAnsi="Times New Roman" w:cs="Times New Roman"/>
          <w:sz w:val="24"/>
          <w:szCs w:val="24"/>
        </w:rPr>
        <w:t xml:space="preserve"> acid (</w:t>
      </w:r>
      <w:r w:rsidRPr="001441C8">
        <w:rPr>
          <w:rFonts w:ascii="Times New Roman" w:eastAsia="Times New Roman" w:hAnsi="Times New Roman" w:cs="Times New Roman"/>
          <w:b/>
          <w:bCs/>
          <w:sz w:val="24"/>
          <w:szCs w:val="24"/>
        </w:rPr>
        <w:t xml:space="preserve">Figure </w:t>
      </w:r>
      <w:r w:rsidR="001441C8" w:rsidRPr="001441C8">
        <w:rPr>
          <w:rFonts w:ascii="Times New Roman" w:eastAsia="Times New Roman" w:hAnsi="Times New Roman" w:cs="Times New Roman"/>
          <w:b/>
          <w:bCs/>
          <w:sz w:val="24"/>
          <w:szCs w:val="24"/>
        </w:rPr>
        <w:t>S2</w:t>
      </w:r>
      <w:r w:rsidRPr="006261C4">
        <w:rPr>
          <w:rFonts w:ascii="Times New Roman" w:eastAsia="Times New Roman" w:hAnsi="Times New Roman" w:cs="Times New Roman"/>
          <w:sz w:val="24"/>
          <w:szCs w:val="24"/>
        </w:rPr>
        <w:t xml:space="preserve"> and </w:t>
      </w:r>
      <w:r w:rsidRPr="001441C8">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No. 21-28). The main difference between the mentioned methodologies is in the selection of catalyst (Chung et al. used concentrated sulfuric acid). In the method described by Tatsumi et al., the solvent and excess </w:t>
      </w:r>
      <w:proofErr w:type="spellStart"/>
      <w:r w:rsidRPr="006261C4">
        <w:rPr>
          <w:rFonts w:ascii="Times New Roman" w:eastAsia="Times New Roman" w:hAnsi="Times New Roman" w:cs="Times New Roman"/>
          <w:sz w:val="24"/>
          <w:szCs w:val="24"/>
        </w:rPr>
        <w:t>dimethylaminoalcohol</w:t>
      </w:r>
      <w:proofErr w:type="spellEnd"/>
      <w:r w:rsidRPr="006261C4">
        <w:rPr>
          <w:rFonts w:ascii="Times New Roman" w:eastAsia="Times New Roman" w:hAnsi="Times New Roman" w:cs="Times New Roman"/>
          <w:color w:val="FF0000"/>
          <w:sz w:val="24"/>
          <w:szCs w:val="24"/>
        </w:rPr>
        <w:t xml:space="preserve"> </w:t>
      </w:r>
      <w:r w:rsidRPr="006261C4">
        <w:rPr>
          <w:rFonts w:ascii="Times New Roman" w:eastAsia="Times New Roman" w:hAnsi="Times New Roman" w:cs="Times New Roman"/>
          <w:sz w:val="24"/>
          <w:szCs w:val="24"/>
        </w:rPr>
        <w:t xml:space="preserve">were evaporated after the reaction, and then the products </w:t>
      </w:r>
      <w:r w:rsidRPr="006261C4">
        <w:rPr>
          <w:rFonts w:ascii="Times New Roman" w:eastAsia="Times New Roman" w:hAnsi="Times New Roman" w:cs="Times New Roman"/>
          <w:b/>
          <w:sz w:val="24"/>
          <w:szCs w:val="24"/>
        </w:rPr>
        <w:t xml:space="preserve">E4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7</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9</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23</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13</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27</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31</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were purified by fractional distillation. Subsequently, </w:t>
      </w:r>
      <w:r w:rsidRPr="006261C4">
        <w:rPr>
          <w:rFonts w:ascii="Times New Roman" w:eastAsia="Times New Roman" w:hAnsi="Times New Roman" w:cs="Times New Roman"/>
          <w:b/>
          <w:sz w:val="24"/>
          <w:szCs w:val="24"/>
        </w:rPr>
        <w:t>E4</w:t>
      </w:r>
      <w:r w:rsidRPr="006261C4">
        <w:rPr>
          <w:rFonts w:ascii="Times New Roman" w:eastAsia="Times New Roman" w:hAnsi="Times New Roman" w:cs="Times New Roman"/>
          <w:sz w:val="24"/>
          <w:szCs w:val="24"/>
        </w:rPr>
        <w:t xml:space="preserve"> was mixed with hydrogen </w:t>
      </w:r>
      <w:r w:rsidRPr="006261C4">
        <w:rPr>
          <w:rFonts w:ascii="Times New Roman" w:eastAsia="Times New Roman" w:hAnsi="Times New Roman" w:cs="Times New Roman"/>
          <w:sz w:val="24"/>
          <w:szCs w:val="24"/>
        </w:rPr>
        <w:lastRenderedPageBreak/>
        <w:t xml:space="preserve">chloride and epichlorohydrin in isopropanol. The solvent was then evaporated, and the crude products </w:t>
      </w:r>
      <w:r w:rsidRPr="006261C4">
        <w:rPr>
          <w:rFonts w:ascii="Times New Roman" w:eastAsia="Times New Roman" w:hAnsi="Times New Roman" w:cs="Times New Roman"/>
          <w:b/>
          <w:sz w:val="24"/>
          <w:szCs w:val="24"/>
        </w:rPr>
        <w:t xml:space="preserve">C6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CH-OH), X = Cl)</w:t>
      </w:r>
      <w:r w:rsidRPr="006261C4">
        <w:rPr>
          <w:rFonts w:ascii="Times New Roman" w:eastAsia="Times New Roman" w:hAnsi="Times New Roman" w:cs="Times New Roman"/>
          <w:sz w:val="24"/>
          <w:szCs w:val="24"/>
        </w:rPr>
        <w:t xml:space="preserve"> were purified chromatographically with a mixture of chloroform and methanol (9:1 v/v). Tatsumi et al. also performed quaternization with chloromethane instead of epichlorohydrin, resulting from incorporation of its fumes into </w:t>
      </w:r>
      <w:proofErr w:type="spellStart"/>
      <w:r w:rsidRPr="006261C4">
        <w:rPr>
          <w:rFonts w:ascii="Times New Roman" w:eastAsia="Times New Roman" w:hAnsi="Times New Roman" w:cs="Times New Roman"/>
          <w:sz w:val="24"/>
          <w:szCs w:val="24"/>
        </w:rPr>
        <w:t>isopropanolic</w:t>
      </w:r>
      <w:proofErr w:type="spellEnd"/>
      <w:r w:rsidRPr="006261C4">
        <w:rPr>
          <w:rFonts w:ascii="Times New Roman" w:eastAsia="Times New Roman" w:hAnsi="Times New Roman" w:cs="Times New Roman"/>
          <w:sz w:val="24"/>
          <w:szCs w:val="24"/>
        </w:rPr>
        <w:t xml:space="preserve"> solution of product </w:t>
      </w:r>
      <w:r w:rsidRPr="006261C4">
        <w:rPr>
          <w:rFonts w:ascii="Times New Roman" w:eastAsia="Times New Roman" w:hAnsi="Times New Roman" w:cs="Times New Roman"/>
          <w:b/>
          <w:sz w:val="24"/>
          <w:szCs w:val="24"/>
        </w:rPr>
        <w:t>E4</w:t>
      </w:r>
      <w:r w:rsidRPr="006261C4">
        <w:rPr>
          <w:rFonts w:ascii="Times New Roman" w:eastAsia="Times New Roman" w:hAnsi="Times New Roman" w:cs="Times New Roman"/>
          <w:sz w:val="24"/>
          <w:szCs w:val="24"/>
        </w:rPr>
        <w:t xml:space="preserve">. Then, the solvent and remaining chloromethane were evaporated, and the crude product </w:t>
      </w:r>
      <w:r w:rsidRPr="006261C4">
        <w:rPr>
          <w:rFonts w:ascii="Times New Roman" w:eastAsia="Times New Roman" w:hAnsi="Times New Roman" w:cs="Times New Roman"/>
          <w:b/>
          <w:sz w:val="24"/>
          <w:szCs w:val="24"/>
        </w:rPr>
        <w:t>C7</w:t>
      </w:r>
      <w:r w:rsidRPr="006261C4">
        <w:rPr>
          <w:rFonts w:ascii="Times New Roman" w:eastAsia="Times New Roman" w:hAnsi="Times New Roman" w:cs="Times New Roman"/>
          <w:sz w:val="24"/>
          <w:szCs w:val="24"/>
        </w:rPr>
        <w:t xml:space="preserve"> was recrystallized from a mixture of acetone and isopropanol (19:1 v/v).</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{"citationID":"INwP1w3Y","properties":{"formattedCitation":"\\super 6\\nosupersub{}","plainCitation":"6","noteIndex":0},"citationItems":[{"id":523,"uris":["http://zotero.org/users/8637848/items/TFY2YHSV"],"itemData":{"id":523,"type":"article-journal","container-title":"Journal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6</w:t>
      </w:r>
      <w:r w:rsidRPr="006261C4">
        <w:rPr>
          <w:rFonts w:ascii="Times New Roman" w:eastAsia="Times New Roman" w:hAnsi="Times New Roman" w:cs="Times New Roman"/>
          <w:sz w:val="24"/>
          <w:szCs w:val="24"/>
        </w:rPr>
        <w:fldChar w:fldCharType="end"/>
      </w:r>
      <w:r w:rsidRPr="006261C4">
        <w:rPr>
          <w:rFonts w:ascii="Times New Roman" w:eastAsia="Times New Roman" w:hAnsi="Times New Roman" w:cs="Times New Roman"/>
          <w:sz w:val="24"/>
          <w:szCs w:val="24"/>
        </w:rPr>
        <w:t xml:space="preserve"> Tatsumi et al. </w:t>
      </w:r>
      <w:bookmarkStart w:id="1" w:name="_SAM_I_005"/>
      <w:r w:rsidRPr="006261C4">
        <w:rPr>
          <w:rFonts w:ascii="Times New Roman" w:eastAsia="Times New Roman" w:hAnsi="Times New Roman" w:cs="Times New Roman"/>
          <w:sz w:val="24"/>
          <w:szCs w:val="24"/>
        </w:rPr>
        <w:t xml:space="preserve">continued their research, and the next year, they proposed quaternization of </w:t>
      </w:r>
      <w:r w:rsidRPr="006261C4">
        <w:rPr>
          <w:rFonts w:ascii="Times New Roman" w:eastAsia="Times New Roman" w:hAnsi="Times New Roman" w:cs="Times New Roman"/>
          <w:b/>
          <w:sz w:val="24"/>
          <w:szCs w:val="24"/>
        </w:rPr>
        <w:t>E4</w:t>
      </w:r>
      <w:r w:rsidRPr="006261C4">
        <w:rPr>
          <w:rFonts w:ascii="Times New Roman" w:eastAsia="Times New Roman" w:hAnsi="Times New Roman" w:cs="Times New Roman"/>
          <w:sz w:val="24"/>
          <w:szCs w:val="24"/>
        </w:rPr>
        <w:t xml:space="preserve"> with 1,4-</w:t>
      </w:r>
      <w:r w:rsidRPr="006261C4">
        <w:rPr>
          <w:rFonts w:ascii="Times New Roman" w:eastAsia="Times New Roman" w:hAnsi="Times New Roman" w:cs="Times New Roman"/>
          <w:color w:val="000000" w:themeColor="text1"/>
          <w:sz w:val="24"/>
          <w:szCs w:val="24"/>
        </w:rPr>
        <w:t xml:space="preserve">dichlorobutane, 1,4-dichloro-2-butene (both </w:t>
      </w:r>
      <w:r w:rsidRPr="006261C4">
        <w:rPr>
          <w:rFonts w:ascii="Times New Roman" w:eastAsia="Times New Roman" w:hAnsi="Times New Roman" w:cs="Times New Roman"/>
          <w:i/>
          <w:color w:val="000000" w:themeColor="text1"/>
          <w:sz w:val="24"/>
          <w:szCs w:val="24"/>
        </w:rPr>
        <w:t>cis</w:t>
      </w:r>
      <w:r w:rsidRPr="006261C4">
        <w:rPr>
          <w:rFonts w:ascii="Times New Roman" w:eastAsia="Times New Roman" w:hAnsi="Times New Roman" w:cs="Times New Roman"/>
          <w:color w:val="000000" w:themeColor="text1"/>
          <w:sz w:val="24"/>
          <w:szCs w:val="24"/>
        </w:rPr>
        <w:t xml:space="preserve"> and </w:t>
      </w:r>
      <w:r w:rsidRPr="006261C4">
        <w:rPr>
          <w:rFonts w:ascii="Times New Roman" w:eastAsia="Times New Roman" w:hAnsi="Times New Roman" w:cs="Times New Roman"/>
          <w:i/>
          <w:color w:val="000000" w:themeColor="text1"/>
          <w:sz w:val="24"/>
          <w:szCs w:val="24"/>
        </w:rPr>
        <w:t>trans</w:t>
      </w:r>
      <w:r w:rsidRPr="006261C4">
        <w:rPr>
          <w:rFonts w:ascii="Times New Roman" w:eastAsia="Times New Roman" w:hAnsi="Times New Roman" w:cs="Times New Roman"/>
          <w:color w:val="000000" w:themeColor="text1"/>
          <w:sz w:val="24"/>
          <w:szCs w:val="24"/>
        </w:rPr>
        <w:t xml:space="preserve"> isomers), and 1,4-dichloro-2-butyne (</w:t>
      </w:r>
      <w:r w:rsidRPr="001441C8">
        <w:rPr>
          <w:rFonts w:ascii="Times New Roman" w:eastAsia="Times New Roman" w:hAnsi="Times New Roman" w:cs="Times New Roman"/>
          <w:b/>
          <w:bCs/>
          <w:color w:val="000000" w:themeColor="text1"/>
          <w:sz w:val="24"/>
          <w:szCs w:val="24"/>
        </w:rPr>
        <w:t xml:space="preserve">Figure </w:t>
      </w:r>
      <w:r w:rsidR="001441C8" w:rsidRPr="001441C8">
        <w:rPr>
          <w:rFonts w:ascii="Times New Roman" w:eastAsia="Times New Roman" w:hAnsi="Times New Roman" w:cs="Times New Roman"/>
          <w:b/>
          <w:bCs/>
          <w:color w:val="000000" w:themeColor="text1"/>
          <w:sz w:val="24"/>
          <w:szCs w:val="24"/>
        </w:rPr>
        <w:t>S2</w:t>
      </w:r>
      <w:r w:rsidRPr="006261C4">
        <w:rPr>
          <w:rFonts w:ascii="Times New Roman" w:eastAsia="Times New Roman" w:hAnsi="Times New Roman" w:cs="Times New Roman"/>
          <w:color w:val="000000" w:themeColor="text1"/>
          <w:sz w:val="24"/>
          <w:szCs w:val="24"/>
        </w:rPr>
        <w:t xml:space="preserve"> and </w:t>
      </w:r>
      <w:r w:rsidRPr="001441C8">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w:t>
      </w:r>
      <w:bookmarkEnd w:id="1"/>
      <w:r w:rsidRPr="006261C4">
        <w:rPr>
          <w:rFonts w:ascii="Times New Roman" w:eastAsia="Times New Roman" w:hAnsi="Times New Roman" w:cs="Times New Roman"/>
          <w:color w:val="000000" w:themeColor="text1"/>
          <w:sz w:val="24"/>
          <w:szCs w:val="24"/>
        </w:rPr>
        <w:t xml:space="preserve"> 29-39). The reagents were mixed in isopropanol, and after the reaction</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the solvent was evaporated. </w:t>
      </w:r>
      <w:r w:rsidRPr="006261C4">
        <w:rPr>
          <w:rFonts w:ascii="Times New Roman" w:eastAsia="Times New Roman" w:hAnsi="Times New Roman" w:cs="Times New Roman"/>
          <w:color w:val="000000"/>
          <w:sz w:val="24"/>
          <w:szCs w:val="24"/>
        </w:rPr>
        <w:t>The obtained</w:t>
      </w:r>
      <w:r w:rsidRPr="006261C4">
        <w:rPr>
          <w:rFonts w:ascii="Times New Roman" w:eastAsia="Times New Roman" w:hAnsi="Times New Roman" w:cs="Times New Roman"/>
          <w:color w:val="000000" w:themeColor="text1"/>
          <w:sz w:val="24"/>
          <w:szCs w:val="24"/>
        </w:rPr>
        <w:t xml:space="preserve"> products </w:t>
      </w:r>
      <w:r w:rsidRPr="006261C4">
        <w:rPr>
          <w:rFonts w:ascii="Times New Roman" w:eastAsia="Times New Roman" w:hAnsi="Times New Roman" w:cs="Times New Roman"/>
          <w:b/>
          <w:color w:val="000000" w:themeColor="text1"/>
          <w:sz w:val="24"/>
          <w:szCs w:val="24"/>
        </w:rPr>
        <w:t xml:space="preserve">C6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4</w:t>
      </w:r>
      <w:r w:rsidRPr="003D2100">
        <w:rPr>
          <w:rFonts w:ascii="Times New Roman" w:eastAsia="Times New Roman" w:hAnsi="Times New Roman" w:cs="Times New Roman"/>
          <w:bCs/>
          <w:color w:val="000000" w:themeColor="text1"/>
          <w:sz w:val="24"/>
          <w:szCs w:val="24"/>
        </w:rPr>
        <w:t xml:space="preserve">, </w:t>
      </w:r>
      <w:r w:rsidRPr="003D2100">
        <w:rPr>
          <w:rFonts w:ascii="Times New Roman" w:eastAsia="Times New Roman" w:hAnsi="Times New Roman" w:cs="Times New Roman"/>
          <w:bCs/>
          <w:i/>
          <w:color w:val="000000" w:themeColor="text1"/>
          <w:sz w:val="24"/>
          <w:szCs w:val="24"/>
        </w:rPr>
        <w:t>trans</w:t>
      </w:r>
      <w:r w:rsidRPr="003D2100">
        <w:rPr>
          <w:rFonts w:ascii="Times New Roman" w:eastAsia="Times New Roman" w:hAnsi="Times New Roman" w:cs="Times New Roman"/>
          <w:bCs/>
          <w:color w:val="000000" w:themeColor="text1"/>
          <w:sz w:val="24"/>
          <w:szCs w:val="24"/>
        </w:rPr>
        <w:t xml:space="preserve">-CH=CH, </w:t>
      </w:r>
      <w:r w:rsidRPr="003D2100">
        <w:rPr>
          <w:rFonts w:ascii="Times New Roman" w:eastAsia="Times New Roman" w:hAnsi="Times New Roman" w:cs="Times New Roman"/>
          <w:bCs/>
          <w:i/>
          <w:color w:val="000000" w:themeColor="text1"/>
          <w:sz w:val="24"/>
          <w:szCs w:val="24"/>
        </w:rPr>
        <w:t>cis</w:t>
      </w:r>
      <w:r w:rsidRPr="003D2100">
        <w:rPr>
          <w:rFonts w:ascii="Times New Roman" w:eastAsia="Times New Roman" w:hAnsi="Times New Roman" w:cs="Times New Roman"/>
          <w:bCs/>
          <w:color w:val="000000" w:themeColor="text1"/>
          <w:sz w:val="24"/>
          <w:szCs w:val="24"/>
        </w:rPr>
        <w:t>-CH=CH, C≡C, X = Cl)</w:t>
      </w:r>
      <w:r w:rsidRPr="006261C4">
        <w:rPr>
          <w:rFonts w:ascii="Times New Roman" w:eastAsia="Times New Roman" w:hAnsi="Times New Roman" w:cs="Times New Roman"/>
          <w:color w:val="000000" w:themeColor="text1"/>
          <w:sz w:val="24"/>
          <w:szCs w:val="24"/>
        </w:rPr>
        <w:t xml:space="preserve"> were then washed with hexane and recrystallized from </w:t>
      </w:r>
      <w:r w:rsidRPr="006261C4">
        <w:rPr>
          <w:rFonts w:ascii="Times New Roman" w:eastAsia="Times New Roman" w:hAnsi="Times New Roman" w:cs="Times New Roman"/>
          <w:color w:val="000000"/>
          <w:sz w:val="24"/>
          <w:szCs w:val="24"/>
        </w:rPr>
        <w:t>a</w:t>
      </w:r>
      <w:r w:rsidRPr="006261C4">
        <w:rPr>
          <w:rFonts w:ascii="Times New Roman" w:eastAsia="Times New Roman" w:hAnsi="Times New Roman" w:cs="Times New Roman"/>
          <w:color w:val="000000" w:themeColor="text1"/>
          <w:sz w:val="24"/>
          <w:szCs w:val="24"/>
        </w:rPr>
        <w:t xml:space="preserve"> mixture of acetone and isopropanol (9:1 v/v).</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{"citationID":"0JqmAaO7","properties":{"formattedCitation":"\\super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AB18CD" w:rsidRPr="00AB18CD">
        <w:rPr>
          <w:rFonts w:ascii="Times New Roman" w:hAnsi="Times New Roman" w:cs="Times New Roman"/>
          <w:sz w:val="24"/>
          <w:szCs w:val="24"/>
          <w:vertAlign w:val="superscript"/>
        </w:rPr>
        <w:t>7</w:t>
      </w:r>
      <w:r w:rsidRPr="006261C4">
        <w:rPr>
          <w:rFonts w:ascii="Times New Roman" w:eastAsia="Times New Roman" w:hAnsi="Times New Roman" w:cs="Times New Roman"/>
          <w:color w:val="000000" w:themeColor="text1"/>
          <w:sz w:val="24"/>
          <w:szCs w:val="24"/>
        </w:rPr>
        <w:fldChar w:fldCharType="end"/>
      </w:r>
    </w:p>
    <w:p w14:paraId="2F3DAEB0" w14:textId="156697B0" w:rsidR="0012278B" w:rsidRDefault="0012278B" w:rsidP="0012278B">
      <w:pPr>
        <w:spacing w:line="360" w:lineRule="auto"/>
        <w:jc w:val="both"/>
      </w:pPr>
      <w:r w:rsidRPr="006261C4">
        <w:rPr>
          <w:rFonts w:ascii="Times New Roman" w:eastAsia="Times New Roman" w:hAnsi="Times New Roman" w:cs="Times New Roman"/>
          <w:color w:val="000000" w:themeColor="text1"/>
          <w:sz w:val="24"/>
          <w:szCs w:val="24"/>
        </w:rPr>
        <w:t>In 2011</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Xu et al. proposed </w:t>
      </w:r>
      <w:r w:rsidRPr="006261C4">
        <w:rPr>
          <w:rFonts w:ascii="Times New Roman" w:eastAsia="Times New Roman" w:hAnsi="Times New Roman" w:cs="Times New Roman"/>
          <w:color w:val="000000"/>
          <w:sz w:val="24"/>
          <w:szCs w:val="24"/>
        </w:rPr>
        <w:t>the</w:t>
      </w:r>
      <w:r w:rsidRPr="006261C4">
        <w:rPr>
          <w:rFonts w:ascii="Times New Roman" w:eastAsia="Times New Roman" w:hAnsi="Times New Roman" w:cs="Times New Roman"/>
          <w:color w:val="000000" w:themeColor="text1"/>
          <w:sz w:val="24"/>
          <w:szCs w:val="24"/>
        </w:rPr>
        <w:t xml:space="preserve"> synthesis of </w:t>
      </w:r>
      <w:r w:rsidRPr="006261C4">
        <w:rPr>
          <w:rFonts w:ascii="Times New Roman" w:eastAsia="Times New Roman" w:hAnsi="Times New Roman" w:cs="Times New Roman"/>
          <w:color w:val="000000"/>
          <w:sz w:val="24"/>
          <w:szCs w:val="24"/>
        </w:rPr>
        <w:t>nonsymmetric</w:t>
      </w:r>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gemini</w:t>
      </w:r>
      <w:proofErr w:type="spellEnd"/>
      <w:r w:rsidRPr="006261C4">
        <w:rPr>
          <w:rFonts w:ascii="Times New Roman" w:eastAsia="Times New Roman" w:hAnsi="Times New Roman" w:cs="Times New Roman"/>
          <w:color w:val="000000" w:themeColor="text1"/>
          <w:sz w:val="24"/>
          <w:szCs w:val="24"/>
        </w:rPr>
        <w:t xml:space="preserve"> surfactants </w:t>
      </w:r>
      <w:r w:rsidRPr="006261C4">
        <w:rPr>
          <w:rFonts w:ascii="Times New Roman" w:eastAsia="Times New Roman" w:hAnsi="Times New Roman" w:cs="Times New Roman"/>
          <w:i/>
          <w:color w:val="000000" w:themeColor="text1"/>
          <w:sz w:val="24"/>
          <w:szCs w:val="24"/>
        </w:rPr>
        <w:t>via</w:t>
      </w:r>
      <w:r w:rsidRPr="006261C4">
        <w:rPr>
          <w:rFonts w:ascii="Times New Roman" w:eastAsia="Times New Roman" w:hAnsi="Times New Roman" w:cs="Times New Roman"/>
          <w:color w:val="000000" w:themeColor="text1"/>
          <w:sz w:val="24"/>
          <w:szCs w:val="24"/>
        </w:rPr>
        <w:t xml:space="preserve"> esterification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2 (n = 1) </w:t>
      </w:r>
      <w:r w:rsidRPr="006261C4">
        <w:rPr>
          <w:rFonts w:ascii="Times New Roman" w:eastAsia="Times New Roman" w:hAnsi="Times New Roman" w:cs="Times New Roman"/>
          <w:color w:val="000000" w:themeColor="text1"/>
          <w:sz w:val="24"/>
          <w:szCs w:val="24"/>
        </w:rPr>
        <w:t xml:space="preserve">with octanoic, decanoic, dodecanoic, </w:t>
      </w:r>
      <w:proofErr w:type="spellStart"/>
      <w:r w:rsidRPr="006261C4">
        <w:rPr>
          <w:rFonts w:ascii="Times New Roman" w:eastAsia="Times New Roman" w:hAnsi="Times New Roman" w:cs="Times New Roman"/>
          <w:color w:val="000000" w:themeColor="text1"/>
          <w:sz w:val="24"/>
          <w:szCs w:val="24"/>
        </w:rPr>
        <w:t>tetradecanoic</w:t>
      </w:r>
      <w:proofErr w:type="spellEnd"/>
      <w:r w:rsidRPr="006261C4">
        <w:rPr>
          <w:rFonts w:ascii="Times New Roman" w:eastAsia="Times New Roman" w:hAnsi="Times New Roman" w:cs="Times New Roman"/>
          <w:color w:val="000000" w:themeColor="text1"/>
          <w:sz w:val="24"/>
          <w:szCs w:val="24"/>
        </w:rPr>
        <w:t xml:space="preserve"> and </w:t>
      </w:r>
      <w:proofErr w:type="spellStart"/>
      <w:r w:rsidRPr="006261C4">
        <w:rPr>
          <w:rFonts w:ascii="Times New Roman" w:eastAsia="Times New Roman" w:hAnsi="Times New Roman" w:cs="Times New Roman"/>
          <w:color w:val="000000" w:themeColor="text1"/>
          <w:sz w:val="24"/>
          <w:szCs w:val="24"/>
        </w:rPr>
        <w:t>hexadecanoic</w:t>
      </w:r>
      <w:proofErr w:type="spellEnd"/>
      <w:r w:rsidRPr="006261C4">
        <w:rPr>
          <w:rFonts w:ascii="Times New Roman" w:eastAsia="Times New Roman" w:hAnsi="Times New Roman" w:cs="Times New Roman"/>
          <w:color w:val="000000" w:themeColor="text1"/>
          <w:sz w:val="24"/>
          <w:szCs w:val="24"/>
        </w:rPr>
        <w:t xml:space="preserve"> acids in the presence of </w:t>
      </w:r>
      <w:proofErr w:type="spellStart"/>
      <w:r w:rsidRPr="006261C4">
        <w:rPr>
          <w:rFonts w:ascii="Times New Roman" w:eastAsia="Times New Roman" w:hAnsi="Times New Roman" w:cs="Times New Roman"/>
          <w:color w:val="000000" w:themeColor="text1"/>
          <w:sz w:val="24"/>
          <w:szCs w:val="24"/>
        </w:rPr>
        <w:t>tosylic</w:t>
      </w:r>
      <w:proofErr w:type="spellEnd"/>
      <w:r w:rsidRPr="006261C4">
        <w:rPr>
          <w:rFonts w:ascii="Times New Roman" w:eastAsia="Times New Roman" w:hAnsi="Times New Roman" w:cs="Times New Roman"/>
          <w:color w:val="000000" w:themeColor="text1"/>
          <w:sz w:val="24"/>
          <w:szCs w:val="24"/>
        </w:rPr>
        <w:t xml:space="preserve"> acid as a catalyst (</w:t>
      </w:r>
      <w:r w:rsidRPr="001441C8">
        <w:rPr>
          <w:rFonts w:ascii="Times New Roman" w:eastAsia="Times New Roman" w:hAnsi="Times New Roman" w:cs="Times New Roman"/>
          <w:b/>
          <w:bCs/>
          <w:color w:val="000000" w:themeColor="text1"/>
          <w:sz w:val="24"/>
          <w:szCs w:val="24"/>
        </w:rPr>
        <w:t xml:space="preserve">Figure </w:t>
      </w:r>
      <w:r w:rsidR="001441C8" w:rsidRPr="001441C8">
        <w:rPr>
          <w:rFonts w:ascii="Times New Roman" w:eastAsia="Times New Roman" w:hAnsi="Times New Roman" w:cs="Times New Roman"/>
          <w:b/>
          <w:bCs/>
          <w:color w:val="000000" w:themeColor="text1"/>
          <w:sz w:val="24"/>
          <w:szCs w:val="24"/>
        </w:rPr>
        <w:t>S2</w:t>
      </w:r>
      <w:r w:rsidRPr="006261C4">
        <w:rPr>
          <w:rFonts w:ascii="Times New Roman" w:eastAsia="Times New Roman" w:hAnsi="Times New Roman" w:cs="Times New Roman"/>
          <w:color w:val="000000" w:themeColor="text1"/>
          <w:sz w:val="24"/>
          <w:szCs w:val="24"/>
        </w:rPr>
        <w:t xml:space="preserve"> and </w:t>
      </w:r>
      <w:r w:rsidRPr="001441C8">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xml:space="preserve">, No. 40-46). The products </w:t>
      </w:r>
      <w:r w:rsidRPr="006261C4">
        <w:rPr>
          <w:rFonts w:ascii="Times New Roman" w:eastAsia="Times New Roman" w:hAnsi="Times New Roman" w:cs="Times New Roman"/>
          <w:b/>
          <w:color w:val="000000" w:themeColor="text1"/>
          <w:sz w:val="24"/>
          <w:szCs w:val="24"/>
        </w:rPr>
        <w:t xml:space="preserve">E4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7</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15</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9</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19</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11</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23</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13</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27</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15</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31</w:t>
      </w:r>
      <w:r w:rsidRPr="003D2100">
        <w:rPr>
          <w:rFonts w:ascii="Times New Roman" w:eastAsia="Times New Roman" w:hAnsi="Times New Roman" w:cs="Times New Roman"/>
          <w:bCs/>
          <w:color w:val="000000" w:themeColor="text1"/>
          <w:sz w:val="24"/>
          <w:szCs w:val="24"/>
        </w:rPr>
        <w:t>) in</w:t>
      </w:r>
      <w:r w:rsidRPr="006261C4">
        <w:rPr>
          <w:rFonts w:ascii="Times New Roman" w:eastAsia="Times New Roman" w:hAnsi="Times New Roman" w:cs="Times New Roman"/>
          <w:color w:val="000000" w:themeColor="text1"/>
          <w:sz w:val="24"/>
          <w:szCs w:val="24"/>
        </w:rPr>
        <w:t xml:space="preserve"> this new method proposed by Xu et al. were then washed with diethyl ether</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the residual reagents were evaporated. The next step was to add </w:t>
      </w:r>
      <w:r w:rsidRPr="006261C4">
        <w:rPr>
          <w:rFonts w:ascii="Times New Roman" w:eastAsia="Times New Roman" w:hAnsi="Times New Roman" w:cs="Times New Roman"/>
          <w:b/>
          <w:color w:val="000000" w:themeColor="text1"/>
          <w:sz w:val="24"/>
          <w:szCs w:val="24"/>
        </w:rPr>
        <w:t>E4 (R</w:t>
      </w:r>
      <w:r w:rsidRPr="00EF36AE">
        <w:rPr>
          <w:rFonts w:ascii="Times New Roman" w:eastAsia="Times New Roman" w:hAnsi="Times New Roman" w:cs="Times New Roman"/>
          <w:b/>
          <w:color w:val="000000" w:themeColor="text1"/>
          <w:sz w:val="24"/>
          <w:szCs w:val="24"/>
          <w:vertAlign w:val="subscript"/>
        </w:rPr>
        <w:t>1</w:t>
      </w:r>
      <w:r w:rsidRPr="006261C4">
        <w:rPr>
          <w:rFonts w:ascii="Times New Roman" w:eastAsia="Times New Roman" w:hAnsi="Times New Roman" w:cs="Times New Roman"/>
          <w:b/>
          <w:color w:val="000000" w:themeColor="text1"/>
          <w:sz w:val="24"/>
          <w:szCs w:val="24"/>
        </w:rPr>
        <w:t xml:space="preserve"> = C</w:t>
      </w:r>
      <w:r w:rsidRPr="006261C4">
        <w:rPr>
          <w:rFonts w:ascii="Times New Roman" w:eastAsia="Times New Roman" w:hAnsi="Times New Roman" w:cs="Times New Roman"/>
          <w:b/>
          <w:color w:val="000000" w:themeColor="text1"/>
          <w:sz w:val="24"/>
          <w:szCs w:val="24"/>
          <w:vertAlign w:val="subscript"/>
        </w:rPr>
        <w:t>11</w:t>
      </w:r>
      <w:r w:rsidRPr="006261C4">
        <w:rPr>
          <w:rFonts w:ascii="Times New Roman" w:eastAsia="Times New Roman" w:hAnsi="Times New Roman" w:cs="Times New Roman"/>
          <w:b/>
          <w:color w:val="000000" w:themeColor="text1"/>
          <w:sz w:val="24"/>
          <w:szCs w:val="24"/>
        </w:rPr>
        <w:t>H</w:t>
      </w:r>
      <w:r w:rsidRPr="006261C4">
        <w:rPr>
          <w:rFonts w:ascii="Times New Roman" w:eastAsia="Times New Roman" w:hAnsi="Times New Roman" w:cs="Times New Roman"/>
          <w:b/>
          <w:color w:val="000000" w:themeColor="text1"/>
          <w:sz w:val="24"/>
          <w:szCs w:val="24"/>
          <w:vertAlign w:val="subscript"/>
        </w:rPr>
        <w:t>23</w:t>
      </w:r>
      <w:r w:rsidRPr="006261C4">
        <w:rPr>
          <w:rFonts w:ascii="Times New Roman" w:eastAsia="Times New Roman" w:hAnsi="Times New Roman" w:cs="Times New Roman"/>
          <w:b/>
          <w:color w:val="000000" w:themeColor="text1"/>
          <w:sz w:val="24"/>
          <w:szCs w:val="24"/>
        </w:rPr>
        <w:t xml:space="preserve">) </w:t>
      </w:r>
      <w:r w:rsidRPr="006261C4">
        <w:rPr>
          <w:rFonts w:ascii="Times New Roman" w:eastAsia="Times New Roman" w:hAnsi="Times New Roman" w:cs="Times New Roman"/>
          <w:color w:val="000000" w:themeColor="text1"/>
          <w:sz w:val="24"/>
          <w:szCs w:val="24"/>
        </w:rPr>
        <w:t>into a methanolic solution of epichlorohydrin and hydrogen chloride. After the reaction, the solvent and unreacted epichlorohydrin were evaporated</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sz w:val="24"/>
          <w:szCs w:val="24"/>
        </w:rPr>
        <w:t xml:space="preserve">and then the crude product </w:t>
      </w:r>
      <w:r w:rsidRPr="006261C4">
        <w:rPr>
          <w:rFonts w:ascii="Times New Roman" w:eastAsia="Times New Roman" w:hAnsi="Times New Roman" w:cs="Times New Roman"/>
          <w:b/>
          <w:sz w:val="24"/>
          <w:szCs w:val="24"/>
        </w:rPr>
        <w:t>C8</w:t>
      </w:r>
      <w:r w:rsidRPr="006261C4">
        <w:rPr>
          <w:rFonts w:ascii="Times New Roman" w:eastAsia="Times New Roman" w:hAnsi="Times New Roman" w:cs="Times New Roman"/>
          <w:sz w:val="24"/>
          <w:szCs w:val="24"/>
        </w:rPr>
        <w:t xml:space="preserve"> was washed with a cool mixture of hexane and ethyl acetate and recrystallized multiple times from a mixture of acetone and methanol. Then, the reaction between the products of both reactions (</w:t>
      </w:r>
      <w:r w:rsidRPr="006261C4">
        <w:rPr>
          <w:rFonts w:ascii="Times New Roman" w:eastAsia="Times New Roman" w:hAnsi="Times New Roman" w:cs="Times New Roman"/>
          <w:b/>
          <w:sz w:val="24"/>
          <w:szCs w:val="24"/>
        </w:rPr>
        <w:t>E4</w:t>
      </w:r>
      <w:r w:rsidRPr="006261C4">
        <w:rPr>
          <w:rFonts w:ascii="Times New Roman" w:eastAsia="Times New Roman" w:hAnsi="Times New Roman" w:cs="Times New Roman"/>
          <w:sz w:val="24"/>
          <w:szCs w:val="24"/>
        </w:rPr>
        <w:t xml:space="preserve"> and </w:t>
      </w:r>
      <w:r w:rsidRPr="006261C4">
        <w:rPr>
          <w:rFonts w:ascii="Times New Roman" w:eastAsia="Times New Roman" w:hAnsi="Times New Roman" w:cs="Times New Roman"/>
          <w:b/>
          <w:sz w:val="24"/>
          <w:szCs w:val="24"/>
        </w:rPr>
        <w:t>C8</w:t>
      </w:r>
      <w:r w:rsidRPr="006261C4">
        <w:rPr>
          <w:rFonts w:ascii="Times New Roman" w:eastAsia="Times New Roman" w:hAnsi="Times New Roman" w:cs="Times New Roman"/>
          <w:sz w:val="24"/>
          <w:szCs w:val="24"/>
        </w:rPr>
        <w:t xml:space="preserve">) in isopropanol was performed. Finally, the postreaction mixture was cooled, and the precipitate was filtered off and thoroughly washed to obtain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 xml:space="preserve">C6’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23</w:t>
      </w:r>
      <w:r w:rsidRPr="003D2100">
        <w:rPr>
          <w:rFonts w:ascii="Times New Roman" w:eastAsia="Times New Roman" w:hAnsi="Times New Roman" w:cs="Times New Roman"/>
          <w:bCs/>
          <w:sz w:val="24"/>
          <w:szCs w:val="24"/>
        </w:rPr>
        <w:t>,</w:t>
      </w:r>
      <w:r w:rsidRPr="003D2100">
        <w:rPr>
          <w:rFonts w:ascii="Times New Roman" w:eastAsia="Times New Roman" w:hAnsi="Times New Roman" w:cs="Times New Roman"/>
          <w:bCs/>
          <w:sz w:val="24"/>
          <w:szCs w:val="24"/>
          <w:vertAlign w:val="subscript"/>
        </w:rPr>
        <w:t xml:space="preserve">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CH-OH, R</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7</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9</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23</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13</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27</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31</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{"citationID":"gMZY8ap5","properties":{"formattedCitation":"\\super 8\\nosupersub{}","plainCitation":"8","noteIndex":0},"citationItems":[{"id":373,"uris":["http://zotero.org/users/8637848/items/WHKBZAFH"],"itemData":{"id":373,"type":"article-journal","abstract":"A series of novel dissymmetric gemini cationics surfactants was synthesized by three-step reactions. The dissymmetric gemini surfactants contain a dodecanoic acid dimethylethylamine ester as the constant cationic part on one side of the hydroxypropyl center and a similar other cationic part, but with a different acid length (from octanoic to palmitic), on the other side. The critical micelle concentration (CMC) and the effectiveness of surface tension reduction (cCMC) were determined. The surface tension measurements of dissymmetric gemini surfactants showed good water solubility, and low CMC had great efﬁciency in lowering the surface tension and a strong adsorption at the air/water interface. The CMC was observed to increase initially with the increase of the ester bond alkyl group. They also showed good foaming properties and wetting capabilites.","container-title":"Journal of Surfactants and Detergents","DOI":"10.1007/s11743-010-1207-6","ISSN":"1097-3958, 1558-9293","issue":"1","journalAbbreviation":"J Surfact Deterg","language":"en","page":"85-90","source":"DOI.org (Crossref)","title":"Synthesis and Properties of Dissymmetric Gemini Surfactants","volume":"14","author":[{"family":"Xu","given":"Qun"},{"family":"Wang","given":"Liyan"},{"family":"Xing","given":"Fenglan"}],"issued":{"date-parts":[["2011",1]]}}}],"schema":"https://github.com/citation-style-language/schema/raw/master/csl-citation.json"}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8</w:t>
      </w:r>
      <w:r w:rsidRPr="006261C4">
        <w:rPr>
          <w:rFonts w:ascii="Times New Roman" w:eastAsia="Times New Roman" w:hAnsi="Times New Roman" w:cs="Times New Roman"/>
          <w:sz w:val="24"/>
          <w:szCs w:val="24"/>
        </w:rPr>
        <w:fldChar w:fldCharType="end"/>
      </w:r>
    </w:p>
    <w:p w14:paraId="6C6364FC" w14:textId="5A63FD09" w:rsidR="0012278B" w:rsidRDefault="0012278B" w:rsidP="0012278B">
      <w:pPr>
        <w:spacing w:after="0" w:line="360" w:lineRule="auto"/>
        <w:jc w:val="both"/>
      </w:pPr>
    </w:p>
    <w:p w14:paraId="15619FD8" w14:textId="68BDF4C4" w:rsidR="00AA3008" w:rsidRDefault="00AA3008" w:rsidP="0012278B">
      <w:pPr>
        <w:spacing w:after="0" w:line="360" w:lineRule="auto"/>
        <w:jc w:val="both"/>
      </w:pPr>
      <w:r>
        <w:object w:dxaOrig="13697" w:dyaOrig="5914" w14:anchorId="4B902ACD">
          <v:shape id="_x0000_i1026" type="#_x0000_t75" style="width:452.4pt;height:195.6pt" o:ole="">
            <v:imagedata r:id="rId13" o:title=""/>
          </v:shape>
          <o:OLEObject Type="Embed" ProgID="ChemDraw.Document.6.0" ShapeID="_x0000_i1026" DrawAspect="Content" ObjectID="_1771016626" r:id="rId14"/>
        </w:object>
      </w:r>
    </w:p>
    <w:p w14:paraId="3C260997" w14:textId="229C933F" w:rsidR="0012278B" w:rsidRDefault="0012278B" w:rsidP="0012278B">
      <w:pPr>
        <w:spacing w:after="0"/>
        <w:jc w:val="both"/>
        <w:rPr>
          <w:rFonts w:ascii="Times New Roman" w:eastAsia="Times New Roman" w:hAnsi="Times New Roman" w:cs="Times New Roman"/>
          <w:sz w:val="24"/>
          <w:szCs w:val="24"/>
        </w:rPr>
      </w:pPr>
      <w:r w:rsidRPr="00102221">
        <w:rPr>
          <w:rFonts w:ascii="Times New Roman" w:eastAsia="Times New Roman" w:hAnsi="Times New Roman" w:cs="Times New Roman"/>
          <w:b/>
          <w:sz w:val="24"/>
          <w:szCs w:val="24"/>
        </w:rPr>
        <w:t xml:space="preserve">Figure </w:t>
      </w:r>
      <w:r w:rsidR="001441C8">
        <w:rPr>
          <w:rFonts w:ascii="Times New Roman" w:eastAsia="Times New Roman" w:hAnsi="Times New Roman" w:cs="Times New Roman"/>
          <w:b/>
          <w:sz w:val="24"/>
          <w:szCs w:val="24"/>
        </w:rPr>
        <w:t>S2</w:t>
      </w:r>
      <w:r w:rsidRPr="00102221">
        <w:rPr>
          <w:rFonts w:ascii="Times New Roman" w:eastAsia="Times New Roman" w:hAnsi="Times New Roman" w:cs="Times New Roman"/>
          <w:b/>
          <w:sz w:val="24"/>
          <w:szCs w:val="24"/>
        </w:rPr>
        <w:t>.</w:t>
      </w:r>
      <w:r w:rsidRPr="00301D97">
        <w:rPr>
          <w:rFonts w:ascii="Times New Roman" w:eastAsia="Times New Roman" w:hAnsi="Times New Roman" w:cs="Times New Roman"/>
          <w:sz w:val="24"/>
          <w:szCs w:val="24"/>
        </w:rPr>
        <w:t xml:space="preserve"> Synthesis of choline esters </w:t>
      </w:r>
      <w:r w:rsidRPr="00301D97">
        <w:rPr>
          <w:rFonts w:ascii="Times New Roman" w:eastAsia="Times New Roman" w:hAnsi="Times New Roman" w:cs="Times New Roman"/>
          <w:i/>
          <w:sz w:val="24"/>
          <w:szCs w:val="24"/>
        </w:rPr>
        <w:t>via</w:t>
      </w:r>
      <w:r w:rsidRPr="00301D97">
        <w:rPr>
          <w:rFonts w:ascii="Times New Roman" w:eastAsia="Times New Roman" w:hAnsi="Times New Roman" w:cs="Times New Roman"/>
          <w:sz w:val="24"/>
          <w:szCs w:val="24"/>
        </w:rPr>
        <w:t xml:space="preserve"> esterification of </w:t>
      </w:r>
      <w:proofErr w:type="spellStart"/>
      <w:r w:rsidRPr="00301D97">
        <w:rPr>
          <w:rFonts w:ascii="Times New Roman" w:eastAsia="Times New Roman" w:hAnsi="Times New Roman" w:cs="Times New Roman"/>
          <w:sz w:val="24"/>
          <w:szCs w:val="24"/>
        </w:rPr>
        <w:t>deanol</w:t>
      </w:r>
      <w:proofErr w:type="spellEnd"/>
      <w:r w:rsidRPr="00301D97">
        <w:rPr>
          <w:rFonts w:ascii="Times New Roman" w:eastAsia="Times New Roman" w:hAnsi="Times New Roman" w:cs="Times New Roman"/>
          <w:sz w:val="24"/>
          <w:szCs w:val="24"/>
        </w:rPr>
        <w:t xml:space="preserve"> followed by quaternization</w:t>
      </w:r>
      <w:r w:rsidRPr="002E14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(more details are available in </w:t>
      </w:r>
      <w:r w:rsidRPr="001441C8">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No. 2</w:t>
      </w:r>
      <w:r w:rsidRPr="001A6D10">
        <w:rPr>
          <w:rFonts w:ascii="Times New Roman" w:eastAsia="Times New Roman" w:hAnsi="Times New Roman" w:cs="Times New Roman"/>
          <w:sz w:val="24"/>
          <w:szCs w:val="24"/>
        </w:rPr>
        <w:t>1-</w:t>
      </w:r>
      <w:r>
        <w:rPr>
          <w:rFonts w:ascii="Times New Roman" w:eastAsia="Times New Roman" w:hAnsi="Times New Roman" w:cs="Times New Roman"/>
          <w:sz w:val="24"/>
          <w:szCs w:val="24"/>
        </w:rPr>
        <w:t>46</w:t>
      </w:r>
      <w:r w:rsidRPr="0048653D">
        <w:rPr>
          <w:rFonts w:ascii="Times New Roman" w:eastAsia="Times New Roman" w:hAnsi="Times New Roman" w:cs="Times New Roman"/>
          <w:sz w:val="24"/>
          <w:szCs w:val="24"/>
        </w:rPr>
        <w:t>).</w:t>
      </w:r>
    </w:p>
    <w:p w14:paraId="1A4AAB04" w14:textId="77777777" w:rsidR="0012278B" w:rsidRDefault="0012278B" w:rsidP="0012278B">
      <w:pPr>
        <w:spacing w:after="0" w:line="360" w:lineRule="auto"/>
        <w:jc w:val="both"/>
        <w:rPr>
          <w:rFonts w:ascii="Times New Roman" w:eastAsia="Times New Roman" w:hAnsi="Times New Roman" w:cs="Times New Roman"/>
          <w:sz w:val="24"/>
          <w:szCs w:val="24"/>
        </w:rPr>
      </w:pPr>
    </w:p>
    <w:p w14:paraId="45EF4FCF" w14:textId="51BFE875" w:rsidR="0012278B" w:rsidRDefault="0012278B" w:rsidP="0012278B">
      <w:pPr>
        <w:spacing w:after="0" w:line="360" w:lineRule="auto"/>
        <w:jc w:val="both"/>
      </w:pPr>
      <w:r w:rsidRPr="006261C4">
        <w:rPr>
          <w:rFonts w:ascii="Times New Roman" w:eastAsia="Times New Roman" w:hAnsi="Times New Roman" w:cs="Times New Roman"/>
          <w:sz w:val="24"/>
          <w:szCs w:val="24"/>
        </w:rPr>
        <w:t>An interesting alternative for quaternization with the use of classic alkylating agents is the idea of carrying out the reaction with the use of oxirane.</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{"citationID":"lK4uZ5A6","properties":{"formattedCitation":"\\super 9\\nosupersub{}","plainCitation":"9","noteIndex":0},"citationItems":[{"id":409,"uris":["http://zotero.org/users/8637848/items/JMGXXPMV"],"itemData":{"id":409,"type":"article-journal","abstract":"A series of cationic surfactants, di-chain esterquat surfactants (EQs), were synthesized from N-methyl diethanolamine, hydrochloric acid, ethylene oxide, and caprylic acid, decylic acid, or lauric acid by a three-step process. The synthesized surfactants were characterized by IR, MS, and 1HNMR. Surface properties, antibacterial activity, and biodegradability of the synthesized surfactants were investigated. The results showed that synthesized EQs exhibit high surface activities and good biodegradability. Further, the synthesized surfactant, N,N-di-[O-decanoyl-2hydroxyethyl]-N-hydroxyethyl-N-methylammonium chloride, exhibits excellent antibacterial activity against E. coli and S. aureus.","container-title":"Journal of Surfactants and Detergents","DOI":"10.1007/s11743-014-1597-y","ISSN":"1097-3958, 1558-9293","issue":"1","journalAbbreviation":"J Surfact Deterg","language":"en","page":"91-95","source":"DOI.org (Crossref)","title":"Synthesis and Properties of Di-Chain Esterquat Surfactants","volume":"18","author":[{"family":"Han","given":"Bing"},{"family":"Geng","given":"Tao"},{"family":"Jiang","given":"Yajie"},{"family":"Ju","given":"Hongbin"}],"issued":{"date-parts":[["2015",1]]}}}],"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9</w:t>
      </w:r>
      <w:r w:rsidRPr="006261C4">
        <w:rPr>
          <w:rFonts w:ascii="Times New Roman" w:eastAsia="Times New Roman" w:hAnsi="Times New Roman" w:cs="Times New Roman"/>
          <w:sz w:val="24"/>
          <w:szCs w:val="24"/>
        </w:rPr>
        <w:fldChar w:fldCharType="end"/>
      </w:r>
      <w:r w:rsidRPr="006261C4">
        <w:rPr>
          <w:rFonts w:ascii="Times New Roman" w:eastAsia="Times New Roman" w:hAnsi="Times New Roman" w:cs="Times New Roman"/>
          <w:sz w:val="24"/>
          <w:szCs w:val="24"/>
        </w:rPr>
        <w:t xml:space="preserve"> This method, proposed by Han et al. in 2015, was performed starting from melted</w:t>
      </w:r>
      <w:r w:rsidR="007240E8" w:rsidRPr="006261C4">
        <w:rPr>
          <w:rFonts w:ascii="Times New Roman" w:eastAsia="Times New Roman" w:hAnsi="Times New Roman" w:cs="Times New Roman"/>
          <w:sz w:val="24"/>
          <w:szCs w:val="24"/>
        </w:rPr>
        <w:t xml:space="preserve"> </w:t>
      </w:r>
      <w:proofErr w:type="spellStart"/>
      <w:r w:rsidR="007240E8" w:rsidRPr="006261C4">
        <w:rPr>
          <w:rFonts w:ascii="Times New Roman" w:eastAsia="Times New Roman" w:hAnsi="Times New Roman" w:cs="Times New Roman"/>
          <w:sz w:val="24"/>
          <w:szCs w:val="24"/>
        </w:rPr>
        <w:t>diethanolmethylamine</w:t>
      </w:r>
      <w:proofErr w:type="spellEnd"/>
      <w:r w:rsidR="007240E8"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3</w:t>
      </w:r>
      <w:r w:rsidRPr="006261C4">
        <w:rPr>
          <w:rFonts w:ascii="Times New Roman" w:eastAsia="Times New Roman" w:hAnsi="Times New Roman" w:cs="Times New Roman"/>
          <w:sz w:val="24"/>
          <w:szCs w:val="24"/>
        </w:rPr>
        <w:t xml:space="preserve"> and appropriate fatty acids in the presence of catalytic amounts of phosphorous </w:t>
      </w:r>
      <w:r w:rsidRPr="006261C4">
        <w:rPr>
          <w:rFonts w:ascii="Times New Roman" w:eastAsia="Times New Roman" w:hAnsi="Times New Roman" w:cs="Times New Roman"/>
          <w:color w:val="000000" w:themeColor="text1"/>
          <w:sz w:val="24"/>
          <w:szCs w:val="24"/>
        </w:rPr>
        <w:t>acid (</w:t>
      </w:r>
      <w:r w:rsidRPr="001441C8">
        <w:rPr>
          <w:rFonts w:ascii="Times New Roman" w:eastAsia="Times New Roman" w:hAnsi="Times New Roman" w:cs="Times New Roman"/>
          <w:b/>
          <w:bCs/>
          <w:color w:val="000000" w:themeColor="text1"/>
          <w:sz w:val="24"/>
          <w:szCs w:val="24"/>
        </w:rPr>
        <w:t xml:space="preserve">Figure </w:t>
      </w:r>
      <w:r w:rsidR="001441C8" w:rsidRPr="001441C8">
        <w:rPr>
          <w:rFonts w:ascii="Times New Roman" w:eastAsia="Times New Roman" w:hAnsi="Times New Roman" w:cs="Times New Roman"/>
          <w:b/>
          <w:bCs/>
          <w:color w:val="000000" w:themeColor="text1"/>
          <w:sz w:val="24"/>
          <w:szCs w:val="24"/>
        </w:rPr>
        <w:t>S3</w:t>
      </w:r>
      <w:r w:rsidRPr="006261C4">
        <w:rPr>
          <w:rFonts w:ascii="Times New Roman" w:eastAsia="Times New Roman" w:hAnsi="Times New Roman" w:cs="Times New Roman"/>
          <w:color w:val="000000" w:themeColor="text1"/>
          <w:sz w:val="24"/>
          <w:szCs w:val="24"/>
        </w:rPr>
        <w:t xml:space="preserve"> and </w:t>
      </w:r>
      <w:r w:rsidRPr="001441C8">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xml:space="preserve">, No. 47-51). </w:t>
      </w:r>
      <w:r w:rsidRPr="006261C4">
        <w:rPr>
          <w:rFonts w:ascii="Times New Roman" w:eastAsia="Times New Roman" w:hAnsi="Times New Roman" w:cs="Times New Roman"/>
          <w:sz w:val="24"/>
          <w:szCs w:val="24"/>
        </w:rPr>
        <w:t xml:space="preserve">The obtained ester </w:t>
      </w:r>
      <w:r w:rsidRPr="006261C4">
        <w:rPr>
          <w:rFonts w:ascii="Times New Roman" w:eastAsia="Times New Roman" w:hAnsi="Times New Roman" w:cs="Times New Roman"/>
          <w:b/>
          <w:sz w:val="24"/>
          <w:szCs w:val="24"/>
        </w:rPr>
        <w:t xml:space="preserve">E5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7</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9</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23</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was converted into hydrochloride </w:t>
      </w:r>
      <w:r w:rsidRPr="006261C4">
        <w:rPr>
          <w:rFonts w:ascii="Times New Roman" w:eastAsia="Times New Roman" w:hAnsi="Times New Roman" w:cs="Times New Roman"/>
          <w:b/>
          <w:sz w:val="24"/>
          <w:szCs w:val="24"/>
        </w:rPr>
        <w:t>E6</w:t>
      </w:r>
      <w:r w:rsidRPr="006261C4">
        <w:rPr>
          <w:rFonts w:ascii="Times New Roman" w:eastAsia="Times New Roman" w:hAnsi="Times New Roman" w:cs="Times New Roman"/>
          <w:sz w:val="24"/>
          <w:szCs w:val="24"/>
        </w:rPr>
        <w:t xml:space="preserve"> in isopropanol, and then oxirane was added, which led to insertion of a hydroxyethyl group (</w:t>
      </w:r>
      <w:r w:rsidRPr="006261C4">
        <w:rPr>
          <w:rFonts w:ascii="Times New Roman" w:eastAsia="Times New Roman" w:hAnsi="Times New Roman" w:cs="Times New Roman"/>
          <w:b/>
          <w:sz w:val="24"/>
          <w:szCs w:val="24"/>
        </w:rPr>
        <w:t>C9</w:t>
      </w:r>
      <w:r w:rsidRPr="006261C4">
        <w:rPr>
          <w:rFonts w:ascii="Times New Roman" w:eastAsia="Times New Roman" w:hAnsi="Times New Roman" w:cs="Times New Roman"/>
          <w:sz w:val="24"/>
          <w:szCs w:val="24"/>
        </w:rPr>
        <w:t>).</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{"citationID":"dZmj0cLy","properties":{"formattedCitation":"\\super 9\\nosupersub{}","plainCitation":"9","noteIndex":0},"citationItems":[{"id":409,"uris":["http://zotero.org/users/8637848/items/JMGXXPMV"],"itemData":{"id":409,"type":"article-journal","abstract":"A series of cationic surfactants, di-chain esterquat surfactants (EQs), were synthesized from N-methyl diethanolamine, hydrochloric acid, ethylene oxide, and caprylic acid, decylic acid, or lauric acid by a three-step process. The synthesized surfactants were characterized by IR, MS, and 1HNMR. Surface properties, antibacterial activity, and biodegradability of the synthesized surfactants were investigated. The results showed that synthesized EQs exhibit high surface activities and good biodegradability. Further, the synthesized surfactant, N,N-di-[O-decanoyl-2hydroxyethyl]-N-hydroxyethyl-N-methylammonium chloride, exhibits excellent antibacterial activity against E. coli and S. aureus.","container-title":"Journal of Surfactants and Detergents","DOI":"10.1007/s11743-014-1597-y","ISSN":"1097-3958, 1558-9293","issue":"1","journalAbbreviation":"J Surfact Deterg","language":"en","page":"91-95","source":"DOI.org (Crossref)","title":"Synthesis and Properties of Di-Chain Esterquat Surfactants","volume":"18","author":[{"family":"Han","given":"Bing"},{"family":"Geng","given":"Tao"},{"family":"Jiang","given":"Yajie"},{"family":"Ju","given":"Hongbin"}],"issued":{"date-parts":[["2015",1]]}}}],"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9</w:t>
      </w:r>
      <w:r w:rsidRPr="006261C4">
        <w:rPr>
          <w:rFonts w:ascii="Times New Roman" w:eastAsia="Times New Roman" w:hAnsi="Times New Roman" w:cs="Times New Roman"/>
          <w:sz w:val="24"/>
          <w:szCs w:val="24"/>
        </w:rPr>
        <w:fldChar w:fldCharType="end"/>
      </w:r>
    </w:p>
    <w:p w14:paraId="1A15D8D4" w14:textId="0DE3B67E" w:rsidR="00AA3008" w:rsidRDefault="00AA3008" w:rsidP="0012278B">
      <w:pPr>
        <w:spacing w:after="0" w:line="360" w:lineRule="auto"/>
        <w:jc w:val="both"/>
      </w:pPr>
      <w:r>
        <w:object w:dxaOrig="13231" w:dyaOrig="2153" w14:anchorId="21263BC3">
          <v:shape id="_x0000_i1027" type="#_x0000_t75" style="width:453pt;height:72.6pt" o:ole="">
            <v:imagedata r:id="rId15" o:title=""/>
          </v:shape>
          <o:OLEObject Type="Embed" ProgID="ChemDraw.Document.6.0" ShapeID="_x0000_i1027" DrawAspect="Content" ObjectID="_1771016627" r:id="rId16"/>
        </w:object>
      </w:r>
    </w:p>
    <w:p w14:paraId="08D5921E" w14:textId="2B1192C2" w:rsidR="0012278B" w:rsidRDefault="0012278B" w:rsidP="0012278B">
      <w:pPr>
        <w:spacing w:line="360" w:lineRule="auto"/>
        <w:jc w:val="both"/>
        <w:rPr>
          <w:rFonts w:ascii="Times New Roman" w:eastAsia="Times New Roman" w:hAnsi="Times New Roman" w:cs="Times New Roman"/>
          <w:sz w:val="24"/>
          <w:szCs w:val="24"/>
        </w:rPr>
      </w:pPr>
      <w:r w:rsidRPr="00301D97">
        <w:rPr>
          <w:rFonts w:ascii="Times New Roman" w:eastAsia="Times New Roman" w:hAnsi="Times New Roman" w:cs="Times New Roman"/>
          <w:b/>
          <w:sz w:val="24"/>
          <w:szCs w:val="24"/>
        </w:rPr>
        <w:t xml:space="preserve">Figure </w:t>
      </w:r>
      <w:r w:rsidR="001441C8">
        <w:rPr>
          <w:rFonts w:ascii="Times New Roman" w:eastAsia="Times New Roman" w:hAnsi="Times New Roman" w:cs="Times New Roman"/>
          <w:b/>
          <w:sz w:val="24"/>
          <w:szCs w:val="24"/>
        </w:rPr>
        <w:t>S3</w:t>
      </w:r>
      <w:r w:rsidRPr="00301D97">
        <w:rPr>
          <w:rFonts w:ascii="Times New Roman" w:eastAsia="Times New Roman" w:hAnsi="Times New Roman" w:cs="Times New Roman"/>
          <w:b/>
          <w:sz w:val="24"/>
          <w:szCs w:val="24"/>
        </w:rPr>
        <w:t>.</w:t>
      </w:r>
      <w:r w:rsidRPr="00301D97">
        <w:rPr>
          <w:rFonts w:ascii="Times New Roman" w:eastAsia="Times New Roman" w:hAnsi="Times New Roman" w:cs="Times New Roman"/>
          <w:sz w:val="24"/>
          <w:szCs w:val="24"/>
        </w:rPr>
        <w:t xml:space="preserve"> Synt</w:t>
      </w:r>
      <w:r>
        <w:rPr>
          <w:rFonts w:ascii="Times New Roman" w:eastAsia="Times New Roman" w:hAnsi="Times New Roman" w:cs="Times New Roman"/>
          <w:sz w:val="24"/>
          <w:szCs w:val="24"/>
        </w:rPr>
        <w:t>h</w:t>
      </w:r>
      <w:r w:rsidRPr="00301D97">
        <w:rPr>
          <w:rFonts w:ascii="Times New Roman" w:eastAsia="Times New Roman" w:hAnsi="Times New Roman" w:cs="Times New Roman"/>
          <w:sz w:val="24"/>
          <w:szCs w:val="24"/>
        </w:rPr>
        <w:t xml:space="preserve">esis of choline-type </w:t>
      </w:r>
      <w:proofErr w:type="spellStart"/>
      <w:r w:rsidRPr="00301D97">
        <w:rPr>
          <w:rFonts w:ascii="Times New Roman" w:eastAsia="Times New Roman" w:hAnsi="Times New Roman" w:cs="Times New Roman"/>
          <w:sz w:val="24"/>
          <w:szCs w:val="24"/>
        </w:rPr>
        <w:t>esterquats</w:t>
      </w:r>
      <w:proofErr w:type="spellEnd"/>
      <w:r w:rsidRPr="00301D97">
        <w:rPr>
          <w:rFonts w:ascii="Times New Roman" w:eastAsia="Times New Roman" w:hAnsi="Times New Roman" w:cs="Times New Roman"/>
          <w:sz w:val="24"/>
          <w:szCs w:val="24"/>
        </w:rPr>
        <w:t xml:space="preserve"> </w:t>
      </w:r>
      <w:r w:rsidRPr="00301D97">
        <w:rPr>
          <w:rFonts w:ascii="Times New Roman" w:eastAsia="Times New Roman" w:hAnsi="Times New Roman" w:cs="Times New Roman"/>
          <w:i/>
          <w:sz w:val="24"/>
          <w:szCs w:val="24"/>
        </w:rPr>
        <w:t>via</w:t>
      </w:r>
      <w:r w:rsidRPr="00301D97">
        <w:rPr>
          <w:rFonts w:ascii="Times New Roman" w:eastAsia="Times New Roman" w:hAnsi="Times New Roman" w:cs="Times New Roman"/>
          <w:sz w:val="24"/>
          <w:szCs w:val="24"/>
        </w:rPr>
        <w:t xml:space="preserve"> quaternization with oxirane</w:t>
      </w:r>
      <w:r>
        <w:rPr>
          <w:rFonts w:ascii="Times New Roman" w:eastAsia="Times New Roman" w:hAnsi="Times New Roman" w:cs="Times New Roman"/>
          <w:sz w:val="24"/>
          <w:szCs w:val="24"/>
        </w:rPr>
        <w:t xml:space="preserve"> (more details are available in </w:t>
      </w:r>
      <w:r w:rsidRPr="001441C8">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No. 47</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51</w:t>
      </w:r>
      <w:r w:rsidRPr="0048653D">
        <w:rPr>
          <w:rFonts w:ascii="Times New Roman" w:eastAsia="Times New Roman" w:hAnsi="Times New Roman" w:cs="Times New Roman"/>
          <w:sz w:val="24"/>
          <w:szCs w:val="24"/>
        </w:rPr>
        <w:t>).</w:t>
      </w:r>
    </w:p>
    <w:p w14:paraId="0812029F" w14:textId="4DEFA466" w:rsidR="0012278B" w:rsidRDefault="0012278B" w:rsidP="0012278B">
      <w:pPr>
        <w:spacing w:after="0" w:line="360" w:lineRule="auto"/>
        <w:jc w:val="both"/>
      </w:pPr>
      <w:r w:rsidRPr="006261C4">
        <w:rPr>
          <w:rFonts w:ascii="Times New Roman" w:eastAsia="Times New Roman" w:hAnsi="Times New Roman" w:cs="Times New Roman"/>
          <w:sz w:val="24"/>
          <w:szCs w:val="24"/>
        </w:rPr>
        <w:t xml:space="preserve">Interestingly, ester </w:t>
      </w:r>
      <w:r w:rsidRPr="006261C4">
        <w:rPr>
          <w:rFonts w:ascii="Times New Roman" w:eastAsia="Times New Roman" w:hAnsi="Times New Roman" w:cs="Times New Roman"/>
          <w:b/>
          <w:bCs/>
          <w:sz w:val="24"/>
          <w:szCs w:val="24"/>
        </w:rPr>
        <w:t>E5</w:t>
      </w:r>
      <w:r w:rsidRPr="006261C4">
        <w:rPr>
          <w:rFonts w:ascii="Times New Roman" w:eastAsia="Times New Roman" w:hAnsi="Times New Roman" w:cs="Times New Roman"/>
          <w:sz w:val="24"/>
          <w:szCs w:val="24"/>
        </w:rPr>
        <w:t xml:space="preserve"> was also used in the synthesis of </w:t>
      </w:r>
      <w:proofErr w:type="spellStart"/>
      <w:r w:rsidRPr="006261C4">
        <w:rPr>
          <w:rFonts w:ascii="Times New Roman" w:eastAsia="Times New Roman" w:hAnsi="Times New Roman" w:cs="Times New Roman"/>
          <w:sz w:val="24"/>
          <w:szCs w:val="24"/>
        </w:rPr>
        <w:t>diethyloxyester</w:t>
      </w:r>
      <w:proofErr w:type="spellEnd"/>
      <w:r w:rsidRPr="006261C4">
        <w:rPr>
          <w:rFonts w:ascii="Times New Roman" w:eastAsia="Times New Roman" w:hAnsi="Times New Roman" w:cs="Times New Roman"/>
          <w:sz w:val="24"/>
          <w:szCs w:val="24"/>
        </w:rPr>
        <w:t xml:space="preserve"> dimethylammonium chloride </w:t>
      </w:r>
      <w:r w:rsidRPr="006261C4">
        <w:rPr>
          <w:rFonts w:ascii="Times New Roman" w:eastAsia="Times New Roman" w:hAnsi="Times New Roman" w:cs="Times New Roman"/>
          <w:b/>
          <w:sz w:val="24"/>
          <w:szCs w:val="24"/>
        </w:rPr>
        <w:t>C10</w:t>
      </w:r>
      <w:r w:rsidRPr="006261C4">
        <w:rPr>
          <w:rFonts w:ascii="Times New Roman" w:eastAsia="Times New Roman" w:hAnsi="Times New Roman" w:cs="Times New Roman"/>
          <w:sz w:val="24"/>
          <w:szCs w:val="24"/>
        </w:rPr>
        <w:t xml:space="preserve"> (</w:t>
      </w:r>
      <w:r w:rsidRPr="001441C8">
        <w:rPr>
          <w:rFonts w:ascii="Times New Roman" w:eastAsia="Times New Roman" w:hAnsi="Times New Roman" w:cs="Times New Roman"/>
          <w:b/>
          <w:bCs/>
          <w:sz w:val="24"/>
          <w:szCs w:val="24"/>
        </w:rPr>
        <w:t xml:space="preserve">Figure </w:t>
      </w:r>
      <w:r w:rsidR="001441C8" w:rsidRPr="001441C8">
        <w:rPr>
          <w:rFonts w:ascii="Times New Roman" w:eastAsia="Times New Roman" w:hAnsi="Times New Roman" w:cs="Times New Roman"/>
          <w:b/>
          <w:bCs/>
          <w:sz w:val="24"/>
          <w:szCs w:val="24"/>
        </w:rPr>
        <w:t>S4</w:t>
      </w:r>
      <w:r w:rsidRPr="006261C4">
        <w:rPr>
          <w:rFonts w:ascii="Times New Roman" w:eastAsia="Times New Roman" w:hAnsi="Times New Roman" w:cs="Times New Roman"/>
          <w:sz w:val="24"/>
          <w:szCs w:val="24"/>
        </w:rPr>
        <w:t xml:space="preserve">, industrial abbreviation DEEDMAC, </w:t>
      </w:r>
      <w:r w:rsidRPr="001441C8">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No. 52), which is one of the most commonly used surfactants from the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family.</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{"citationID":"ICIAj0FM","properties":{"formattedCitation":"\\super 11\\nosupersub{}","plainCitation":"11","noteIndex":0},"citationItems":[{"id":470,"uris":["http://zotero.org/users/8637848/items/JTEN6KAE"],"itemData":{"id":470,"type":"report","language":"en","page":"42","source":"Zotero","title":"Esterquats Environmental Risk Assessment Report","author":[{"family":"HERA","given":""}],"issued":{"date-parts":[["2008",3]]}}}],"schema":"https://github.com/citation-style-language/schema/raw/master/csl-citation.json"}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11</w:t>
      </w:r>
      <w:r w:rsidRPr="006261C4">
        <w:rPr>
          <w:rFonts w:ascii="Times New Roman" w:eastAsia="Times New Roman" w:hAnsi="Times New Roman" w:cs="Times New Roman"/>
          <w:sz w:val="24"/>
          <w:szCs w:val="24"/>
        </w:rPr>
        <w:fldChar w:fldCharType="end"/>
      </w:r>
      <w:r w:rsidRPr="006261C4">
        <w:rPr>
          <w:rFonts w:ascii="Times New Roman" w:eastAsia="Times New Roman" w:hAnsi="Times New Roman" w:cs="Times New Roman"/>
          <w:sz w:val="24"/>
          <w:szCs w:val="24"/>
        </w:rPr>
        <w:t xml:space="preserve"> Unfortunately, this synthesis, despite being very important from an industrial point of view, has not been described in any scientific article thus far.</w:t>
      </w:r>
    </w:p>
    <w:p w14:paraId="0CA3F0D5" w14:textId="31D9D2D5" w:rsidR="00AA3008" w:rsidRDefault="00AA3008" w:rsidP="0012278B">
      <w:pPr>
        <w:spacing w:after="0" w:line="360" w:lineRule="auto"/>
        <w:jc w:val="both"/>
      </w:pPr>
      <w:r>
        <w:object w:dxaOrig="5554" w:dyaOrig="2153" w14:anchorId="6300E9B6">
          <v:shape id="_x0000_i1028" type="#_x0000_t75" style="width:202.2pt;height:78pt" o:ole="">
            <v:imagedata r:id="rId17" o:title=""/>
          </v:shape>
          <o:OLEObject Type="Embed" ProgID="ChemDraw.Document.6.0" ShapeID="_x0000_i1028" DrawAspect="Content" ObjectID="_1771016628" r:id="rId18"/>
        </w:object>
      </w:r>
    </w:p>
    <w:p w14:paraId="35FB3600" w14:textId="0BAADB0A" w:rsidR="0012278B" w:rsidRDefault="0012278B" w:rsidP="0012278B">
      <w:pPr>
        <w:spacing w:line="360" w:lineRule="auto"/>
        <w:jc w:val="both"/>
        <w:rPr>
          <w:rFonts w:ascii="Times New Roman" w:eastAsia="Times New Roman" w:hAnsi="Times New Roman" w:cs="Times New Roman"/>
          <w:sz w:val="24"/>
          <w:szCs w:val="24"/>
        </w:rPr>
      </w:pPr>
      <w:r w:rsidRPr="00301D97">
        <w:rPr>
          <w:rFonts w:ascii="Times New Roman" w:eastAsia="Times New Roman" w:hAnsi="Times New Roman" w:cs="Times New Roman"/>
          <w:b/>
          <w:sz w:val="24"/>
          <w:szCs w:val="24"/>
        </w:rPr>
        <w:lastRenderedPageBreak/>
        <w:t>Figure</w:t>
      </w:r>
      <w:r w:rsidR="001441C8">
        <w:rPr>
          <w:rFonts w:ascii="Times New Roman" w:eastAsia="Times New Roman" w:hAnsi="Times New Roman" w:cs="Times New Roman"/>
          <w:b/>
          <w:sz w:val="24"/>
          <w:szCs w:val="24"/>
        </w:rPr>
        <w:t xml:space="preserve"> S4</w:t>
      </w:r>
      <w:r w:rsidRPr="00301D97">
        <w:rPr>
          <w:rFonts w:ascii="Times New Roman" w:eastAsia="Times New Roman" w:hAnsi="Times New Roman" w:cs="Times New Roman"/>
          <w:b/>
          <w:sz w:val="24"/>
          <w:szCs w:val="24"/>
        </w:rPr>
        <w:t>.</w:t>
      </w:r>
      <w:r w:rsidRPr="00301D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Industrial s</w:t>
      </w:r>
      <w:r w:rsidRPr="00301D97">
        <w:rPr>
          <w:rFonts w:ascii="Times New Roman" w:eastAsia="Times New Roman" w:hAnsi="Times New Roman" w:cs="Times New Roman"/>
          <w:sz w:val="24"/>
          <w:szCs w:val="24"/>
        </w:rPr>
        <w:t xml:space="preserve">ynthesis of choline-type </w:t>
      </w:r>
      <w:proofErr w:type="spellStart"/>
      <w:r w:rsidRPr="00301D97">
        <w:rPr>
          <w:rFonts w:ascii="Times New Roman" w:eastAsia="Times New Roman" w:hAnsi="Times New Roman" w:cs="Times New Roman"/>
          <w:sz w:val="24"/>
          <w:szCs w:val="24"/>
        </w:rPr>
        <w:t>esterquats</w:t>
      </w:r>
      <w:proofErr w:type="spellEnd"/>
      <w:r w:rsidRPr="00301D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via methylation of </w:t>
      </w:r>
      <w:r w:rsidRPr="0065620A">
        <w:rPr>
          <w:rFonts w:ascii="Times New Roman" w:eastAsia="Times New Roman" w:hAnsi="Times New Roman" w:cs="Times New Roman"/>
          <w:b/>
          <w:bCs/>
          <w:sz w:val="24"/>
          <w:szCs w:val="24"/>
        </w:rPr>
        <w:t>E5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(more details are available in </w:t>
      </w:r>
      <w:r w:rsidRPr="001441C8">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No. 52</w:t>
      </w:r>
      <w:r w:rsidRPr="0048653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153663C" w14:textId="0C178D7F" w:rsidR="0012278B" w:rsidRPr="006261C4"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sz w:val="24"/>
          <w:szCs w:val="24"/>
        </w:rPr>
        <w:t xml:space="preserve">In 2016, Gao et al. suggested a different idea for the synthesis </w:t>
      </w:r>
      <w:r w:rsidRPr="006261C4">
        <w:rPr>
          <w:rFonts w:ascii="Times New Roman" w:eastAsia="Times New Roman" w:hAnsi="Times New Roman" w:cs="Times New Roman"/>
          <w:color w:val="000000" w:themeColor="text1"/>
          <w:sz w:val="24"/>
          <w:szCs w:val="24"/>
        </w:rPr>
        <w:t xml:space="preserve">of choline-type </w:t>
      </w:r>
      <w:proofErr w:type="spellStart"/>
      <w:r w:rsidRPr="006261C4">
        <w:rPr>
          <w:rFonts w:ascii="Times New Roman" w:eastAsia="Times New Roman" w:hAnsi="Times New Roman" w:cs="Times New Roman"/>
          <w:color w:val="000000" w:themeColor="text1"/>
          <w:sz w:val="24"/>
          <w:szCs w:val="24"/>
        </w:rPr>
        <w:t>esterquats</w:t>
      </w:r>
      <w:proofErr w:type="spellEnd"/>
      <w:r w:rsidRPr="006261C4">
        <w:rPr>
          <w:rFonts w:ascii="Times New Roman" w:eastAsia="Times New Roman" w:hAnsi="Times New Roman" w:cs="Times New Roman"/>
          <w:color w:val="000000" w:themeColor="text1"/>
          <w:sz w:val="24"/>
          <w:szCs w:val="24"/>
        </w:rPr>
        <w:t xml:space="preserve">. In this approach, acetonic </w:t>
      </w:r>
      <w:r w:rsidRPr="006261C4">
        <w:rPr>
          <w:rFonts w:ascii="Times New Roman" w:eastAsia="Times New Roman" w:hAnsi="Times New Roman" w:cs="Times New Roman"/>
          <w:color w:val="000000"/>
          <w:sz w:val="24"/>
          <w:szCs w:val="24"/>
        </w:rPr>
        <w:t>solutions</w:t>
      </w:r>
      <w:r w:rsidRPr="006261C4">
        <w:rPr>
          <w:rFonts w:ascii="Times New Roman" w:eastAsia="Times New Roman" w:hAnsi="Times New Roman" w:cs="Times New Roman"/>
          <w:color w:val="000000" w:themeColor="text1"/>
          <w:sz w:val="24"/>
          <w:szCs w:val="24"/>
        </w:rPr>
        <w:t xml:space="preserve"> of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respective </w:t>
      </w:r>
      <w:r w:rsidRPr="006261C4">
        <w:rPr>
          <w:rFonts w:ascii="Times New Roman" w:eastAsia="Times New Roman" w:hAnsi="Times New Roman" w:cs="Times New Roman"/>
          <w:color w:val="000000"/>
          <w:sz w:val="24"/>
          <w:szCs w:val="24"/>
        </w:rPr>
        <w:t>diacids</w:t>
      </w:r>
      <w:r w:rsidRPr="006261C4">
        <w:rPr>
          <w:rFonts w:ascii="Times New Roman" w:eastAsia="Times New Roman" w:hAnsi="Times New Roman" w:cs="Times New Roman"/>
          <w:color w:val="000000" w:themeColor="text1"/>
          <w:sz w:val="24"/>
          <w:szCs w:val="24"/>
        </w:rPr>
        <w:t xml:space="preserve"> (succinic or adipic; </w:t>
      </w:r>
      <w:r w:rsidRPr="00156A50">
        <w:rPr>
          <w:rFonts w:ascii="Times New Roman" w:eastAsia="Times New Roman" w:hAnsi="Times New Roman" w:cs="Times New Roman"/>
          <w:b/>
          <w:bCs/>
          <w:color w:val="000000" w:themeColor="text1"/>
          <w:sz w:val="24"/>
          <w:szCs w:val="24"/>
        </w:rPr>
        <w:t xml:space="preserve">Figure </w:t>
      </w:r>
      <w:r w:rsidR="00156A50" w:rsidRPr="00156A50">
        <w:rPr>
          <w:rFonts w:ascii="Times New Roman" w:eastAsia="Times New Roman" w:hAnsi="Times New Roman" w:cs="Times New Roman"/>
          <w:b/>
          <w:bCs/>
          <w:color w:val="000000" w:themeColor="text1"/>
          <w:sz w:val="24"/>
          <w:szCs w:val="24"/>
        </w:rPr>
        <w:t>S5</w:t>
      </w:r>
      <w:r w:rsidRPr="006261C4">
        <w:rPr>
          <w:rFonts w:ascii="Times New Roman" w:eastAsia="Times New Roman" w:hAnsi="Times New Roman" w:cs="Times New Roman"/>
          <w:color w:val="000000" w:themeColor="text1"/>
          <w:sz w:val="24"/>
          <w:szCs w:val="24"/>
        </w:rPr>
        <w:t xml:space="preserve"> and </w:t>
      </w:r>
      <w:r w:rsidRPr="00156A50">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53-62)</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ethylene chlorohydrin </w:t>
      </w:r>
      <w:r w:rsidRPr="006261C4">
        <w:rPr>
          <w:rFonts w:ascii="Times New Roman" w:eastAsia="Times New Roman" w:hAnsi="Times New Roman" w:cs="Times New Roman"/>
          <w:b/>
          <w:color w:val="000000" w:themeColor="text1"/>
          <w:sz w:val="24"/>
          <w:szCs w:val="24"/>
        </w:rPr>
        <w:t>4</w:t>
      </w:r>
      <w:r w:rsidRPr="006261C4">
        <w:rPr>
          <w:rFonts w:ascii="Times New Roman" w:eastAsia="Times New Roman" w:hAnsi="Times New Roman" w:cs="Times New Roman"/>
          <w:color w:val="000000" w:themeColor="text1"/>
          <w:sz w:val="24"/>
          <w:szCs w:val="24"/>
        </w:rPr>
        <w:t xml:space="preserve"> and concentrated sulfuric acid were mixed together. After </w:t>
      </w:r>
      <w:r w:rsidRPr="006261C4">
        <w:rPr>
          <w:rFonts w:ascii="Times New Roman" w:eastAsia="Times New Roman" w:hAnsi="Times New Roman" w:cs="Times New Roman"/>
          <w:sz w:val="24"/>
          <w:szCs w:val="24"/>
        </w:rPr>
        <w:t xml:space="preserve">the reaction, the postreaction mixture was neutralized with sodium hydrogen carbonate solution, and the solvent was evaporated. The products </w:t>
      </w:r>
      <w:r w:rsidRPr="006261C4">
        <w:rPr>
          <w:rFonts w:ascii="Times New Roman" w:eastAsia="Times New Roman" w:hAnsi="Times New Roman" w:cs="Times New Roman"/>
          <w:b/>
          <w:sz w:val="24"/>
          <w:szCs w:val="24"/>
        </w:rPr>
        <w:t xml:space="preserve">E7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4</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4</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8</w:t>
      </w:r>
      <w:r w:rsidRPr="003D2100">
        <w:rPr>
          <w:rFonts w:ascii="Times New Roman" w:eastAsia="Times New Roman" w:hAnsi="Times New Roman" w:cs="Times New Roman"/>
          <w:bCs/>
          <w:sz w:val="24"/>
          <w:szCs w:val="24"/>
        </w:rPr>
        <w:t xml:space="preserve">) </w:t>
      </w:r>
      <w:r w:rsidRPr="006261C4">
        <w:rPr>
          <w:rFonts w:ascii="Times New Roman" w:eastAsia="Times New Roman" w:hAnsi="Times New Roman" w:cs="Times New Roman"/>
          <w:sz w:val="24"/>
          <w:szCs w:val="24"/>
        </w:rPr>
        <w:t xml:space="preserve">were then washed with brine, dissolved in dichloromethane and dried. The next step was based on the dissolution of </w:t>
      </w:r>
      <w:r w:rsidRPr="006261C4">
        <w:rPr>
          <w:rFonts w:ascii="Times New Roman" w:eastAsia="Times New Roman" w:hAnsi="Times New Roman" w:cs="Times New Roman"/>
          <w:b/>
          <w:sz w:val="24"/>
          <w:szCs w:val="24"/>
        </w:rPr>
        <w:t>E7</w:t>
      </w:r>
      <w:r w:rsidRPr="006261C4">
        <w:rPr>
          <w:rFonts w:ascii="Times New Roman" w:eastAsia="Times New Roman" w:hAnsi="Times New Roman" w:cs="Times New Roman"/>
          <w:sz w:val="24"/>
          <w:szCs w:val="24"/>
        </w:rPr>
        <w:t xml:space="preserve"> and the respective </w:t>
      </w:r>
      <w:proofErr w:type="spellStart"/>
      <w:r w:rsidRPr="006261C4">
        <w:rPr>
          <w:rFonts w:ascii="Times New Roman" w:eastAsia="Times New Roman" w:hAnsi="Times New Roman" w:cs="Times New Roman"/>
          <w:sz w:val="24"/>
          <w:szCs w:val="24"/>
        </w:rPr>
        <w:t>dimethylalkylamines</w:t>
      </w:r>
      <w:proofErr w:type="spellEnd"/>
      <w:r w:rsidRPr="006261C4">
        <w:rPr>
          <w:rFonts w:ascii="Times New Roman" w:eastAsia="Times New Roman" w:hAnsi="Times New Roman" w:cs="Times New Roman"/>
          <w:sz w:val="24"/>
          <w:szCs w:val="24"/>
        </w:rPr>
        <w:t xml:space="preserve"> in ethyl acetate to initiate quaternization. Afterward, the solvent was evaporated, and the crude products </w:t>
      </w:r>
      <w:r w:rsidRPr="006261C4">
        <w:rPr>
          <w:rFonts w:ascii="Times New Roman" w:eastAsia="Times New Roman" w:hAnsi="Times New Roman" w:cs="Times New Roman"/>
          <w:b/>
          <w:sz w:val="24"/>
          <w:szCs w:val="24"/>
        </w:rPr>
        <w:t xml:space="preserve">C11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14</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33</w:t>
      </w:r>
      <w:r w:rsidRPr="003D2100">
        <w:rPr>
          <w:rFonts w:ascii="Times New Roman" w:eastAsia="Times New Roman" w:hAnsi="Times New Roman" w:cs="Times New Roman"/>
          <w:bCs/>
          <w:sz w:val="24"/>
          <w:szCs w:val="24"/>
        </w:rPr>
        <w:t xml:space="preserve">) </w:t>
      </w:r>
      <w:r w:rsidRPr="006261C4">
        <w:rPr>
          <w:rFonts w:ascii="Times New Roman" w:eastAsia="Times New Roman" w:hAnsi="Times New Roman" w:cs="Times New Roman"/>
          <w:sz w:val="24"/>
          <w:szCs w:val="24"/>
        </w:rPr>
        <w:t>were washed with petroleum ether or diethyl ether and then recrystallized from ethyl acetate and dried.</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{"citationID":"kZOUvByp","properties":{"formattedCitation":"\\super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AB18CD" w:rsidRPr="00AB18CD">
        <w:rPr>
          <w:rFonts w:ascii="Times New Roman" w:hAnsi="Times New Roman" w:cs="Times New Roman"/>
          <w:sz w:val="24"/>
          <w:szCs w:val="24"/>
          <w:vertAlign w:val="superscript"/>
        </w:rPr>
        <w:t>10</w:t>
      </w:r>
      <w:r w:rsidRPr="006261C4">
        <w:rPr>
          <w:rFonts w:ascii="Times New Roman" w:eastAsia="Times New Roman" w:hAnsi="Times New Roman" w:cs="Times New Roman"/>
          <w:sz w:val="24"/>
          <w:szCs w:val="24"/>
        </w:rPr>
        <w:fldChar w:fldCharType="end"/>
      </w:r>
    </w:p>
    <w:p w14:paraId="619D2B60" w14:textId="2FCBB72F" w:rsidR="0012278B" w:rsidRDefault="0012278B" w:rsidP="0012278B">
      <w:pPr>
        <w:spacing w:after="0" w:line="360" w:lineRule="auto"/>
        <w:jc w:val="both"/>
        <w:rPr>
          <w:rFonts w:ascii="Times New Roman" w:eastAsia="Times New Roman" w:hAnsi="Times New Roman" w:cs="Times New Roman"/>
          <w:sz w:val="24"/>
          <w:szCs w:val="24"/>
        </w:rPr>
      </w:pPr>
    </w:p>
    <w:p w14:paraId="545E8050" w14:textId="5F6138C5" w:rsidR="00AA3008" w:rsidRDefault="00AA3008" w:rsidP="0012278B">
      <w:pPr>
        <w:spacing w:after="0" w:line="360" w:lineRule="auto"/>
        <w:jc w:val="both"/>
        <w:rPr>
          <w:rFonts w:ascii="Times New Roman" w:eastAsia="Times New Roman" w:hAnsi="Times New Roman" w:cs="Times New Roman"/>
          <w:sz w:val="24"/>
          <w:szCs w:val="24"/>
        </w:rPr>
      </w:pPr>
      <w:r>
        <w:object w:dxaOrig="12423" w:dyaOrig="1433" w14:anchorId="566DA430">
          <v:shape id="_x0000_i1029" type="#_x0000_t75" style="width:453.6pt;height:51.6pt" o:ole="">
            <v:imagedata r:id="rId19" o:title=""/>
          </v:shape>
          <o:OLEObject Type="Embed" ProgID="ChemDraw.Document.6.0" ShapeID="_x0000_i1029" DrawAspect="Content" ObjectID="_1771016629" r:id="rId20"/>
        </w:object>
      </w:r>
    </w:p>
    <w:p w14:paraId="471A0770" w14:textId="290906AB" w:rsidR="002D1DAD" w:rsidRDefault="0012278B" w:rsidP="0012278B">
      <w:pPr>
        <w:spacing w:line="360" w:lineRule="auto"/>
        <w:jc w:val="both"/>
        <w:rPr>
          <w:rFonts w:ascii="Times New Roman" w:eastAsia="Times New Roman" w:hAnsi="Times New Roman" w:cs="Times New Roman"/>
          <w:sz w:val="24"/>
          <w:szCs w:val="24"/>
        </w:rPr>
      </w:pPr>
      <w:r w:rsidRPr="00301D97">
        <w:rPr>
          <w:rFonts w:ascii="Times New Roman" w:eastAsia="Times New Roman" w:hAnsi="Times New Roman" w:cs="Times New Roman"/>
          <w:b/>
          <w:sz w:val="24"/>
          <w:szCs w:val="24"/>
        </w:rPr>
        <w:t xml:space="preserve">Figure </w:t>
      </w:r>
      <w:r w:rsidR="00156A50">
        <w:rPr>
          <w:rFonts w:ascii="Times New Roman" w:eastAsia="Times New Roman" w:hAnsi="Times New Roman" w:cs="Times New Roman"/>
          <w:b/>
          <w:sz w:val="24"/>
          <w:szCs w:val="24"/>
        </w:rPr>
        <w:t>S5</w:t>
      </w:r>
      <w:r w:rsidRPr="00301D97">
        <w:rPr>
          <w:rFonts w:ascii="Times New Roman" w:eastAsia="Times New Roman" w:hAnsi="Times New Roman" w:cs="Times New Roman"/>
          <w:b/>
          <w:sz w:val="24"/>
          <w:szCs w:val="24"/>
        </w:rPr>
        <w:t>.</w:t>
      </w:r>
      <w:r w:rsidRPr="00301D97">
        <w:rPr>
          <w:rFonts w:ascii="Times New Roman" w:eastAsia="Times New Roman" w:hAnsi="Times New Roman" w:cs="Times New Roman"/>
          <w:sz w:val="24"/>
          <w:szCs w:val="24"/>
        </w:rPr>
        <w:t xml:space="preserve"> Synthesis of choline-type </w:t>
      </w:r>
      <w:proofErr w:type="spellStart"/>
      <w:r w:rsidRPr="00301D97">
        <w:rPr>
          <w:rFonts w:ascii="Times New Roman" w:eastAsia="Times New Roman" w:hAnsi="Times New Roman" w:cs="Times New Roman"/>
          <w:sz w:val="24"/>
          <w:szCs w:val="24"/>
        </w:rPr>
        <w:t>esterquats</w:t>
      </w:r>
      <w:proofErr w:type="spellEnd"/>
      <w:r w:rsidRPr="00301D97">
        <w:rPr>
          <w:rFonts w:ascii="Times New Roman" w:eastAsia="Times New Roman" w:hAnsi="Times New Roman" w:cs="Times New Roman"/>
          <w:sz w:val="24"/>
          <w:szCs w:val="24"/>
        </w:rPr>
        <w:t xml:space="preserve"> from ethylene chlorohydrin</w:t>
      </w:r>
      <w:r>
        <w:rPr>
          <w:rFonts w:ascii="Times New Roman" w:eastAsia="Times New Roman" w:hAnsi="Times New Roman" w:cs="Times New Roman"/>
          <w:sz w:val="24"/>
          <w:szCs w:val="24"/>
        </w:rPr>
        <w:t xml:space="preserve"> (more details are available in </w:t>
      </w:r>
      <w:r w:rsidRPr="00156A50">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No. 53</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62</w:t>
      </w:r>
      <w:r w:rsidRPr="0048653D">
        <w:rPr>
          <w:rFonts w:ascii="Times New Roman" w:eastAsia="Times New Roman" w:hAnsi="Times New Roman" w:cs="Times New Roman"/>
          <w:sz w:val="24"/>
          <w:szCs w:val="24"/>
        </w:rPr>
        <w:t>).</w:t>
      </w:r>
    </w:p>
    <w:p w14:paraId="5A5199CC" w14:textId="1ED047A2" w:rsidR="00263F37" w:rsidRDefault="00263F37" w:rsidP="001227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possibility of creating choline esters without the quaternization step is also present. Fahri et al. in 2020 described the method based on esterification of choline chloride (</w:t>
      </w:r>
      <w:r w:rsidR="00226CF6">
        <w:rPr>
          <w:rFonts w:ascii="Times New Roman" w:eastAsia="Times New Roman" w:hAnsi="Times New Roman" w:cs="Times New Roman"/>
          <w:b/>
          <w:sz w:val="24"/>
          <w:szCs w:val="24"/>
        </w:rPr>
        <w:t>5</w:t>
      </w:r>
      <w:r w:rsidRPr="00263F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suspended in </w:t>
      </w:r>
      <w:proofErr w:type="spellStart"/>
      <w:r>
        <w:rPr>
          <w:rFonts w:ascii="Times New Roman" w:eastAsia="Times New Roman" w:hAnsi="Times New Roman" w:cs="Times New Roman"/>
          <w:sz w:val="24"/>
          <w:szCs w:val="24"/>
        </w:rPr>
        <w:t>methanesulfonic</w:t>
      </w:r>
      <w:proofErr w:type="spellEnd"/>
      <w:r>
        <w:rPr>
          <w:rFonts w:ascii="Times New Roman" w:eastAsia="Times New Roman" w:hAnsi="Times New Roman" w:cs="Times New Roman"/>
          <w:sz w:val="24"/>
          <w:szCs w:val="24"/>
        </w:rPr>
        <w:t xml:space="preserve"> acid, with excess hexanoic or octanoic acid</w:t>
      </w:r>
      <w:r w:rsidR="00664707">
        <w:rPr>
          <w:rFonts w:ascii="Times New Roman" w:eastAsia="Times New Roman" w:hAnsi="Times New Roman" w:cs="Times New Roman"/>
          <w:sz w:val="24"/>
          <w:szCs w:val="24"/>
        </w:rPr>
        <w:t xml:space="preserve"> (Figure S</w:t>
      </w:r>
      <w:r w:rsidR="00274390">
        <w:rPr>
          <w:rFonts w:ascii="Times New Roman" w:eastAsia="Times New Roman" w:hAnsi="Times New Roman" w:cs="Times New Roman"/>
          <w:sz w:val="24"/>
          <w:szCs w:val="24"/>
        </w:rPr>
        <w:t>6</w:t>
      </w:r>
      <w:r w:rsidR="00664707">
        <w:rPr>
          <w:rFonts w:ascii="Times New Roman" w:eastAsia="Times New Roman" w:hAnsi="Times New Roman" w:cs="Times New Roman"/>
          <w:sz w:val="24"/>
          <w:szCs w:val="24"/>
        </w:rPr>
        <w:t xml:space="preserve">, Table S1, No. </w:t>
      </w:r>
      <w:r w:rsidR="00274390">
        <w:rPr>
          <w:rFonts w:ascii="Times New Roman" w:eastAsia="Times New Roman" w:hAnsi="Times New Roman" w:cs="Times New Roman"/>
          <w:sz w:val="24"/>
          <w:szCs w:val="24"/>
        </w:rPr>
        <w:t>63-64</w:t>
      </w:r>
      <w:r w:rsidR="00664707">
        <w:rPr>
          <w:rFonts w:ascii="Times New Roman" w:eastAsia="Times New Roman" w:hAnsi="Times New Roman" w:cs="Times New Roman"/>
          <w:sz w:val="24"/>
          <w:szCs w:val="24"/>
        </w:rPr>
        <w:t>)</w:t>
      </w:r>
      <w:r>
        <w:rPr>
          <w:rFonts w:ascii="Times New Roman" w:eastAsia="Times New Roman" w:hAnsi="Times New Roman" w:cs="Times New Roman"/>
          <w:sz w:val="24"/>
          <w:szCs w:val="24"/>
        </w:rPr>
        <w:t>. The reaction was performed under reduced pressure to remove by-forming water.</w:t>
      </w:r>
      <w:r w:rsidR="00664707">
        <w:rPr>
          <w:rFonts w:ascii="Times New Roman" w:eastAsia="Times New Roman" w:hAnsi="Times New Roman" w:cs="Times New Roman"/>
          <w:sz w:val="24"/>
          <w:szCs w:val="24"/>
        </w:rPr>
        <w:t xml:space="preserve"> Subsequently, the reaction mixture</w:t>
      </w:r>
      <w:r w:rsidR="00A305F2">
        <w:rPr>
          <w:rFonts w:ascii="Times New Roman" w:eastAsia="Times New Roman" w:hAnsi="Times New Roman" w:cs="Times New Roman"/>
          <w:sz w:val="24"/>
          <w:szCs w:val="24"/>
        </w:rPr>
        <w:t xml:space="preserve"> containing crude product </w:t>
      </w:r>
      <w:r w:rsidR="00A305F2">
        <w:rPr>
          <w:rFonts w:ascii="Times New Roman" w:eastAsia="Times New Roman" w:hAnsi="Times New Roman" w:cs="Times New Roman"/>
          <w:b/>
          <w:sz w:val="24"/>
          <w:szCs w:val="24"/>
        </w:rPr>
        <w:t>C7</w:t>
      </w:r>
      <w:r w:rsidR="00664707">
        <w:rPr>
          <w:rFonts w:ascii="Times New Roman" w:eastAsia="Times New Roman" w:hAnsi="Times New Roman" w:cs="Times New Roman"/>
          <w:sz w:val="24"/>
          <w:szCs w:val="24"/>
        </w:rPr>
        <w:t xml:space="preserve"> was cooled under normal pressure, washed with diethyl ether and dichloromethane, and then dissolved in water to perform further anion exchange reactions.</w:t>
      </w:r>
      <w:r w:rsidR="001C34C0">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{"citationID":"lLmbrt8o","properties":{"formattedCitation":"\\super 12\\nosupersub{}","plainCitation":"12","noteIndex":0},"citationItems":[{"id":1892,"uris":["http://zotero.org/users/8637848/items/DHV54XGU"],"itemData":{"id":1892,"type":"article-journal","container-title":"Environmental Chemistry Letters","DOI":"10.1007/s10311-020-01007-8","ISSN":"1610-3653, 1610-3661","issue":"4","journalAbbreviation":"Environ Chem Lett","language":"en","page":"1403-1411","source":"DOI.org (Crossref)","title":"Air pollution: new bio-based ionic liquids absorb both hydrophobic and hydrophilic volatile organic compounds with high efficiency","title-short":"Air pollution","volume":"18","author":[{"family":"Fahri","given":"Fatima"},{"family":"Bacha","given":"Katia"},{"family":"Chiki","given":"Fadwa Fatima"},{"family":"Mbakidi","given":"Jean-Pierre"},{"family":"Panda","given":"Somenath"},{"family":"Bouquillon","given":"Sandrine"},{"family":"Fourmentin","given":"Sophie"}],"issued":{"date-parts":[["2020",7]]}}}],"schema":"https://github.com/citation-style-language/schema/raw/master/csl-citation.json"} </w:instrText>
      </w:r>
      <w:r w:rsidR="001C34C0">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12</w:t>
      </w:r>
      <w:r w:rsidR="001C34C0">
        <w:rPr>
          <w:rFonts w:ascii="Times New Roman" w:eastAsia="Times New Roman" w:hAnsi="Times New Roman" w:cs="Times New Roman"/>
          <w:sz w:val="24"/>
          <w:szCs w:val="24"/>
        </w:rPr>
        <w:fldChar w:fldCharType="end"/>
      </w:r>
    </w:p>
    <w:p w14:paraId="2F49EA8B" w14:textId="553E0D68" w:rsidR="00516220" w:rsidRDefault="00516220" w:rsidP="00226CF6">
      <w:pPr>
        <w:spacing w:line="360" w:lineRule="auto"/>
        <w:jc w:val="center"/>
        <w:rPr>
          <w:rFonts w:ascii="Times New Roman" w:eastAsia="Times New Roman" w:hAnsi="Times New Roman" w:cs="Times New Roman"/>
          <w:sz w:val="24"/>
          <w:szCs w:val="24"/>
        </w:rPr>
      </w:pPr>
      <w:r w:rsidRPr="008264A8">
        <w:rPr>
          <w:rFonts w:ascii="Times New Roman" w:eastAsia="Times New Roman" w:hAnsi="Times New Roman" w:cs="Times New Roman"/>
          <w:noProof/>
          <w:sz w:val="24"/>
          <w:szCs w:val="24"/>
          <w:lang w:val="pl-PL"/>
        </w:rPr>
        <w:drawing>
          <wp:inline distT="0" distB="0" distL="0" distR="0" wp14:anchorId="0011B7CC" wp14:editId="52F9227D">
            <wp:extent cx="2474896" cy="647700"/>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9094" cy="656650"/>
                    </a:xfrm>
                    <a:prstGeom prst="rect">
                      <a:avLst/>
                    </a:prstGeom>
                    <a:noFill/>
                    <a:ln>
                      <a:noFill/>
                    </a:ln>
                  </pic:spPr>
                </pic:pic>
              </a:graphicData>
            </a:graphic>
          </wp:inline>
        </w:drawing>
      </w:r>
    </w:p>
    <w:p w14:paraId="489526D2" w14:textId="6903673A" w:rsidR="00516220" w:rsidRPr="00516220" w:rsidRDefault="00516220" w:rsidP="008264A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274390">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Synthesis of choline-type </w:t>
      </w:r>
      <w:proofErr w:type="spellStart"/>
      <w:r>
        <w:rPr>
          <w:rFonts w:ascii="Times New Roman" w:eastAsia="Times New Roman" w:hAnsi="Times New Roman" w:cs="Times New Roman"/>
          <w:sz w:val="24"/>
          <w:szCs w:val="24"/>
        </w:rPr>
        <w:t>esterquats</w:t>
      </w:r>
      <w:proofErr w:type="spellEnd"/>
      <w:r>
        <w:rPr>
          <w:rFonts w:ascii="Times New Roman" w:eastAsia="Times New Roman" w:hAnsi="Times New Roman" w:cs="Times New Roman"/>
          <w:sz w:val="24"/>
          <w:szCs w:val="24"/>
        </w:rPr>
        <w:t xml:space="preserve"> from choline hydrochloride (more de</w:t>
      </w:r>
      <w:r w:rsidR="00226CF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ails are available in </w:t>
      </w:r>
      <w:r>
        <w:rPr>
          <w:rFonts w:ascii="Times New Roman" w:eastAsia="Times New Roman" w:hAnsi="Times New Roman" w:cs="Times New Roman"/>
          <w:b/>
          <w:sz w:val="24"/>
          <w:szCs w:val="24"/>
        </w:rPr>
        <w:t>Table S1</w:t>
      </w:r>
      <w:r>
        <w:rPr>
          <w:rFonts w:ascii="Times New Roman" w:eastAsia="Times New Roman" w:hAnsi="Times New Roman" w:cs="Times New Roman"/>
          <w:sz w:val="24"/>
          <w:szCs w:val="24"/>
        </w:rPr>
        <w:t xml:space="preserve">, No. </w:t>
      </w:r>
      <w:r w:rsidR="00274390">
        <w:rPr>
          <w:rFonts w:ascii="Times New Roman" w:eastAsia="Times New Roman" w:hAnsi="Times New Roman" w:cs="Times New Roman"/>
          <w:sz w:val="24"/>
          <w:szCs w:val="24"/>
        </w:rPr>
        <w:t>63-64</w:t>
      </w:r>
      <w:r>
        <w:rPr>
          <w:rFonts w:ascii="Times New Roman" w:eastAsia="Times New Roman" w:hAnsi="Times New Roman" w:cs="Times New Roman"/>
          <w:sz w:val="24"/>
          <w:szCs w:val="24"/>
        </w:rPr>
        <w:t>).</w:t>
      </w:r>
    </w:p>
    <w:p w14:paraId="45259E98" w14:textId="77777777" w:rsidR="0012278B" w:rsidRPr="00301D97" w:rsidRDefault="0012278B" w:rsidP="0012278B">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301D97">
        <w:rPr>
          <w:rFonts w:ascii="Times New Roman" w:eastAsia="Times New Roman" w:hAnsi="Times New Roman" w:cs="Times New Roman"/>
          <w:b/>
          <w:sz w:val="24"/>
          <w:szCs w:val="24"/>
        </w:rPr>
        <w:t xml:space="preserve">Synthesis </w:t>
      </w:r>
      <w:r w:rsidRPr="00301D97">
        <w:rPr>
          <w:rFonts w:ascii="Times New Roman" w:eastAsia="Times New Roman" w:hAnsi="Times New Roman" w:cs="Times New Roman"/>
          <w:b/>
          <w:i/>
          <w:sz w:val="24"/>
          <w:szCs w:val="24"/>
        </w:rPr>
        <w:t>via</w:t>
      </w:r>
      <w:r w:rsidRPr="00301D97">
        <w:rPr>
          <w:rFonts w:ascii="Times New Roman" w:eastAsia="Times New Roman" w:hAnsi="Times New Roman" w:cs="Times New Roman"/>
          <w:b/>
          <w:sz w:val="24"/>
          <w:szCs w:val="24"/>
        </w:rPr>
        <w:t xml:space="preserve"> acylation and</w:t>
      </w:r>
      <w:r>
        <w:rPr>
          <w:rFonts w:ascii="Times New Roman" w:eastAsia="Times New Roman" w:hAnsi="Times New Roman" w:cs="Times New Roman"/>
          <w:b/>
          <w:sz w:val="24"/>
          <w:szCs w:val="24"/>
        </w:rPr>
        <w:t xml:space="preserve"> subsequent</w:t>
      </w:r>
      <w:r w:rsidRPr="00301D97">
        <w:rPr>
          <w:rFonts w:ascii="Times New Roman" w:eastAsia="Times New Roman" w:hAnsi="Times New Roman" w:cs="Times New Roman"/>
          <w:b/>
          <w:sz w:val="24"/>
          <w:szCs w:val="24"/>
        </w:rPr>
        <w:t xml:space="preserve"> quaternization of </w:t>
      </w:r>
      <w:proofErr w:type="spellStart"/>
      <w:r w:rsidRPr="00301D97">
        <w:rPr>
          <w:rFonts w:ascii="Times New Roman" w:eastAsia="Times New Roman" w:hAnsi="Times New Roman" w:cs="Times New Roman"/>
          <w:b/>
          <w:sz w:val="24"/>
          <w:szCs w:val="24"/>
        </w:rPr>
        <w:t>aminoalcohols</w:t>
      </w:r>
      <w:proofErr w:type="spellEnd"/>
    </w:p>
    <w:p w14:paraId="4F421332" w14:textId="2D31C27E" w:rsidR="0012278B" w:rsidRPr="006261C4" w:rsidRDefault="0012278B" w:rsidP="0012278B">
      <w:pPr>
        <w:spacing w:after="0" w:line="360" w:lineRule="auto"/>
        <w:jc w:val="both"/>
      </w:pPr>
      <w:r w:rsidRPr="006261C4">
        <w:rPr>
          <w:rFonts w:ascii="Times New Roman" w:eastAsia="Times New Roman" w:hAnsi="Times New Roman" w:cs="Times New Roman"/>
          <w:sz w:val="24"/>
          <w:szCs w:val="24"/>
        </w:rPr>
        <w:lastRenderedPageBreak/>
        <w:t xml:space="preserve">Another method of synthesis of choline-based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is acylation with the use of acid halides, originating mainly from fatty acids. The acylation is then followed by quaternization of the obtained esters with respective haloalkanes, such as bromomethane, iodomethane or halogenated derivatives of other compounds.</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{"citationID":"by3DY1NC","properties":{"formattedCitation":"\\super 13\\uc0\\u8211{}21\\nosupersub{}","plainCitation":"13–21","noteIndex":0},"citationItems":[{"id":539,"uris":["http://zotero.org/users/8637848/items/642EEEUE"],"itemData":{"id":539,"type":"article-journal","abstract":"Two cationic gemini surfactants having ester bonds between the hydrophobic tail and the cationic moiety have been synthesized. The ester bonds were either with the ester carbonyl group away from the positive charge (esterquat type arrangement) or facing the positive charge (betaine ester type arrangement). The chemical hydrolysis of the surfactants was investigated and compared with the hydrolysis of the corresponding monomeric surfactants. The betaine ester type of surfactants was found to hydrolyze much faster than the esterquat surfactants. It was also seen that above the critical micelle concentration the gemini surfactants were much more susceptible to alkaline hydrolysis than the corresponding monomeric surfactants. The biodegradation of the geminis and the monomeric surfactants were also studied. It was found that whereas the monomeric surfactants were rapidly degraded, the two gemini surfactants were more resistant to biodegradation and could not be classiﬁed as readily biodegradable. The 60% biodegradation was reached after 35–40 days. Thus, there was no correlation between rate of chemical hydrolysis and rate of biodegradation.","container-title":"Journal of Colloid and Interface Science","DOI":"10.1016/j.jcis.2007.03.044","ISSN":"00219797","issue":"2","journalAbbreviation":"Journal of Colloid and Interface Science","language":"en","page":"444-452","source":"DOI.org (Crossref)","title":"Cationic ester-containing gemini surfactants: Chemical hydrolysis and biodegradation","title-short":"Cationic ester-containing gemini surfactants","volume":"312","author":[{"family":"Tehrani-Bagha","given":"A.R."},{"family":"Oskarsson","given":"H."},{"family":"Ginkel","given":"C.G.","non-dropping-particle":"van"},{"family":"Holmberg","given":"K."}],"issued":{"date-parts":[["2007",8]]}}},{"id":536,"uris":["http://zotero.org/users/8637848/items/TLZRVPPH"],"itemData":{"id":536,"type":"article-journal","abstract":"Hypothesis: Surface activity of selected cleavable esterquat cationic surfactants is determined by the synergistic effect of surface active products of their hydrolysis. Experiments: Interfacial behavior of two classes of esterquat surfactants, quaternary alkylammmonium esters and amino acid betaine (trimethylglycine) esters of fatty acids were examined both experimentally and theoretically. The surface tension measurements at air/water interface were performed by the pendant drop shape analysis method, then the obtained isotherms were theoretically described by the model of adsorption of ionic/non-ionic surfactants mixtures taking into account the presence of surface active products of surfactant hydrolysis.","container-title":"Journal of Colloid and Interface Science","DOI":"10.1016/j.jcis.2015.11.056","ISSN":"00219797","journalAbbreviation":"Journal of Colloid and Interface Science","language":"en","page":"174-182","source":"DOI.org (Crossref)","title":"Hydrolysis driven surface activity of esterquat surfactants","volume":"465","author":[{"family":"Para","given":"Grażyna"},{"family":"Łuczyński","given":"Jacek"},{"family":"Palus","given":"Jerzy"},{"family":"Jarek","given":"Ewelina"},{"family":"Wilk","given":"Kazimiera A."},{"family":"Warszyński","given":"Piotr"}],"issued":{"date-parts":[["2016",3]]}}},{"id":402,"uris":["http://zotero.org/users/8637848/items/SIACCI9N"],"itemData":{"id":402,"type":"article-journal","container-title":"Bulletin of the Academy of Sciences of the USSR Division of Chemical Science","DOI":"10.1007/BF00973414","ISSN":"0568-5230, 1573-9171","issue":"11","journalAbbreviation":"Russ Chem Bull","language":"en","page":"2425-2427","source":"DOI.org (Crossref)","title":"Synthesis of choline esters of carboranecarboxylic acids","volume":"25","author":[{"family":"Bregadze","given":"V. I."},{"family":"Ermanson","given":"L. V."},{"family":"Godovikov","given":"N. N."}],"issued":{"date-parts":[["1976",11]]}}},{"id":383,"uris":["http://zotero.org/users/8637848/items/3QF2FT97"],"itemData":{"id":383,"type":"article-journal","container-title":"Journal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id":414,"uris":["http://zotero.org/users/8637848/items/SSC3TPR2"],"itemData":{"id":414,"type":"article-journal","abstract":"Ionic liquids with herbicidal anions (named herbicidal ionic liquidsdHILs) were synthesized and characterized. The combination of two active chemicals as the [cation][anion] form in a single moiety reduced the number of additional chemicals required per application. HILs ([cation][MCPA]) exhibited higher biological activity than currently used salts of MCPA, and involved pesticides of a multidirectional activity ([plant growth regulator][MCPA]). Acute toxicity of HILs could be controlled by appropriate selection of cation type. These salts had chemical and thermal stability, and showed substantially lower water solubility than starting herbicides, thus reducing soil and groundwater mobility.","container-title":"Tetrahedron","DOI":"10.1016/j.tet.2011.05.016","ISSN":"00404020","issue":"26","journalAbbreviation":"Tetrahedron","language":"en","page":"4838-4844","source":"DOI.org (Crossref)","title":"Ionic liquids with herbicidal anions","volume":"67","author":[{"family":"Pernak","given":"Juliusz"},{"family":"Syguda","given":"Anna"},{"family":"Janiszewska","given":"Dominika"},{"family":"Materna","given":"Katarzyna"},{"family":"Praczyk","given":"Tadeusz"}],"issued":{"date-parts":[["2011",7]]}}},{"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A."}],"issued":{"date-parts":[["2016",1]]}}},{"id":406,"uris":["http://zotero.org/users/8637848/items/SS2RUB7S"],"itemData":{"id":406,"type":"article-journal","abstract":"Novel weed control agents in the form of herbicidal ionic liquids comprising two different herbicides as a cation and an anion.\n          , \n            \n              Herbicidal ionic liquids (HILs) constitute a new concept in crop protection products. Their main advantage is the potential to combine the efficiency of traditional herbicides with low vapour pressure and adjustable water solubility which leads to improved environmental safety in the agricultural sector. Among many strategies to obtain new HILs, esterquats seem to be well suited for modification since both the cation and anion may be constituents of herbicides. In the framework of this study 16 new esterquat HILs were synthetized based on standard herbicides: 2,4-D, MCPA, MCPP, 4-CPA, Clopyralid and Dicamba. Germination tests performed on agricultural soil using cornflower indicated the best two HILs. Furthermore, analysis of the toxicological effects of HILs on wheat plants revealed an additional advantage of the two selected HILs. The glutathione (GSH) content and glutathione\n              S\n              -transferase (GST) activity showed a lower oxidative stress level in wheat plants treated with examined HILs, respectively, in comparison to a mixture of reference compounds. Finally the Ames test was applied in order to analyse the mutagenic activity of the two selected HILs.","container-title":"New Journal of Chemistry","DOI":"10.1039/C8NJ01239C","ISSN":"1144-0546, 1369-9261","issue":"12","journalAbbreviation":"New J. Chem.","language":"en","page":"9819-9827","source":"DOI.org (Crossref)","title":"Esterquat herbicidal ionic liquids (HILs) with two different herbicides: evaluation of activity and phytotoxicity","title-short":"Esterquat herbicidal ionic liquids (HILs) with two different herbicides","volume":"42","author":[{"family":"Syguda","given":"Anna"},{"family":"Gielnik","given":"Anna"},{"family":"Borkowski","given":"Andrzej"},{"family":"Woźniak-Karczewska","given":"Marta"},{"family":"Parus","given":"Anna"},{"family":"Piechalak","given":"Aneta"},{"family":"Olejnik","given":"Anna"},{"family":"Marecik","given":"Roman"},{"family":"Ławniczak","given":"Łukasz"},{"family":"Chrzanowski","given":"Łukasz"}],"issued":{"date-parts":[["2018"]]}}},{"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id":519,"uris":["http://zotero.org/users/8637848/items/WNR4TK4D"],"itemData":{"id":519,"type":"article-journal","abstract":"Cationic surfactants with ester groups are considered as an important class of hydrolyzable and biodegradable materials utilized in multiple ﬁelds. In this work, a new type of gemini cationic surfactant containing two ester groups, N1,N1,N4,N4-tetramethyl-N1,N4-bis(2-(hexadecanoyloxy)ethyl)butane-1,4-diammonium bromide (TBDB), an 18-4-18 type gemini surfactant, has been successfully synthesized in a three-step reaction from natural palmitic acid, thionyl chloride, N,N-dimethylethanolamine and 1,4-dibromobutane. The maximum yield reaches about 94% under the optimum reaction conditions. The structures of the ﬁnal product were characterized by FT-IR, 1H NMR and mass spectra. The critical micelle concentration (CMC) and surface tension of its aqueous solution are ~3.09 × 10−5 M and 38.4 mN/m at 25 °C, respectively, and the gemini ester surfactant shows high benzene solubilization capacity. When treating cotton fabric, it can effectively retain the whiteness and surface hydrophilicity of the fabric while exhibiting a higher fabric-softening ability than the corresponding monomeric surfactants, due to its more efﬁcient adsorption onto the fabric surface. The discovery suggests that this kind gemini ester surfactant is promising with potential applications in the ﬁelds of surfactants and coatings.","container-title":"Journal of Molecular Liquids","DOI":"10.1016/j.molliq.2019.112236","ISSN":"01677322","journalAbbreviation":"Journal of Molecular Liquids","language":"en","page":"112236","source":"DOI.org (Crossref)","title":"Synthesis and characterization of gemini ester surfactant and its application in efficient fabric softening","volume":"299","author":[{"family":"Liu","given":"Dantong"},{"family":"Yang","given":"Xin"},{"family":"Liu","given":"Peng"},{"family":"Mao","given":"Taoyan"},{"family":"Shang","given":"Xiaoqin"},{"family":"Wang","given":"Liming"}],"issued":{"date-parts":[["2020",2]]}}}],"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13–21</w:t>
      </w:r>
      <w:r w:rsidRPr="006261C4">
        <w:rPr>
          <w:rFonts w:ascii="Times New Roman" w:eastAsia="Times New Roman" w:hAnsi="Times New Roman" w:cs="Times New Roman"/>
          <w:sz w:val="24"/>
          <w:szCs w:val="24"/>
        </w:rPr>
        <w:fldChar w:fldCharType="end"/>
      </w:r>
    </w:p>
    <w:p w14:paraId="34E7472C" w14:textId="16056632" w:rsidR="0012278B" w:rsidRPr="006261C4" w:rsidRDefault="0012278B" w:rsidP="0012278B">
      <w:pPr>
        <w:spacing w:after="0" w:line="360" w:lineRule="auto"/>
        <w:jc w:val="both"/>
        <w:rPr>
          <w:color w:val="000000" w:themeColor="text1"/>
        </w:rPr>
      </w:pPr>
      <w:r w:rsidRPr="006261C4">
        <w:rPr>
          <w:rFonts w:ascii="Times New Roman" w:eastAsia="Times New Roman" w:hAnsi="Times New Roman" w:cs="Times New Roman"/>
          <w:sz w:val="24"/>
          <w:szCs w:val="24"/>
        </w:rPr>
        <w:t xml:space="preserve">In 1976, Bregadze et al. reported a procedure demonstrating the acylation of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 xml:space="preserve">2 </w:t>
      </w:r>
      <w:r w:rsidRPr="003D2100">
        <w:rPr>
          <w:rFonts w:ascii="Times New Roman" w:eastAsia="Times New Roman" w:hAnsi="Times New Roman" w:cs="Times New Roman"/>
          <w:bCs/>
          <w:sz w:val="24"/>
          <w:szCs w:val="24"/>
        </w:rPr>
        <w:t xml:space="preserve">(n = 1, Y = H) </w:t>
      </w:r>
      <w:r w:rsidRPr="006261C4">
        <w:rPr>
          <w:rFonts w:ascii="Times New Roman" w:eastAsia="Times New Roman" w:hAnsi="Times New Roman" w:cs="Times New Roman"/>
          <w:sz w:val="24"/>
          <w:szCs w:val="24"/>
        </w:rPr>
        <w:t xml:space="preserve">dissolved in absolute ether with the addition of trimethylamine. </w:t>
      </w:r>
      <w:bookmarkStart w:id="2" w:name="_SAM_I_004"/>
      <w:r w:rsidRPr="006261C4">
        <w:rPr>
          <w:rFonts w:ascii="Times New Roman" w:eastAsia="Times New Roman" w:hAnsi="Times New Roman" w:cs="Times New Roman"/>
          <w:sz w:val="24"/>
          <w:szCs w:val="24"/>
        </w:rPr>
        <w:t>The reaction was realized by the slow addition of an absolute etheric solution of the respective phenyl-</w:t>
      </w:r>
      <w:r w:rsidRPr="006261C4">
        <w:rPr>
          <w:rFonts w:ascii="Times New Roman" w:eastAsia="Times New Roman" w:hAnsi="Times New Roman" w:cs="Times New Roman"/>
          <w:i/>
          <w:sz w:val="24"/>
          <w:szCs w:val="24"/>
        </w:rPr>
        <w:t>ortho</w:t>
      </w:r>
      <w:r w:rsidRPr="006261C4">
        <w:rPr>
          <w:rFonts w:ascii="Times New Roman" w:eastAsia="Times New Roman" w:hAnsi="Times New Roman" w:cs="Times New Roman"/>
          <w:sz w:val="24"/>
          <w:szCs w:val="24"/>
        </w:rPr>
        <w:t xml:space="preserve">- or </w:t>
      </w:r>
      <w:r w:rsidRPr="006261C4">
        <w:rPr>
          <w:rFonts w:ascii="Times New Roman" w:eastAsia="Times New Roman" w:hAnsi="Times New Roman" w:cs="Times New Roman"/>
          <w:i/>
          <w:sz w:val="24"/>
          <w:szCs w:val="24"/>
        </w:rPr>
        <w:t>meta</w:t>
      </w:r>
      <w:r w:rsidRPr="006261C4">
        <w:rPr>
          <w:rFonts w:ascii="Times New Roman" w:eastAsia="Times New Roman" w:hAnsi="Times New Roman" w:cs="Times New Roman"/>
          <w:sz w:val="24"/>
          <w:szCs w:val="24"/>
        </w:rPr>
        <w:t>-</w:t>
      </w:r>
      <w:proofErr w:type="spellStart"/>
      <w:r w:rsidRPr="006261C4">
        <w:rPr>
          <w:rFonts w:ascii="Times New Roman" w:eastAsia="Times New Roman" w:hAnsi="Times New Roman" w:cs="Times New Roman"/>
          <w:sz w:val="24"/>
          <w:szCs w:val="24"/>
        </w:rPr>
        <w:t>carboranecarbonyl</w:t>
      </w:r>
      <w:proofErr w:type="spellEnd"/>
      <w:r w:rsidRPr="006261C4">
        <w:rPr>
          <w:rFonts w:ascii="Times New Roman" w:eastAsia="Times New Roman" w:hAnsi="Times New Roman" w:cs="Times New Roman"/>
          <w:sz w:val="24"/>
          <w:szCs w:val="24"/>
        </w:rPr>
        <w:t xml:space="preserve"> chloride to a </w:t>
      </w:r>
      <w:r w:rsidRPr="006261C4">
        <w:rPr>
          <w:rFonts w:ascii="Times New Roman" w:eastAsia="Times New Roman" w:hAnsi="Times New Roman" w:cs="Times New Roman"/>
          <w:color w:val="000000" w:themeColor="text1"/>
          <w:sz w:val="24"/>
          <w:szCs w:val="24"/>
        </w:rPr>
        <w:t xml:space="preserve">solution of </w:t>
      </w:r>
      <w:r w:rsidRPr="006261C4">
        <w:rPr>
          <w:rFonts w:ascii="Times New Roman" w:eastAsia="Times New Roman" w:hAnsi="Times New Roman" w:cs="Times New Roman"/>
          <w:b/>
          <w:color w:val="000000" w:themeColor="text1"/>
          <w:sz w:val="24"/>
          <w:szCs w:val="24"/>
        </w:rPr>
        <w:t>2</w:t>
      </w:r>
      <w:r w:rsidRPr="006261C4">
        <w:rPr>
          <w:rFonts w:ascii="Times New Roman" w:eastAsia="Times New Roman" w:hAnsi="Times New Roman" w:cs="Times New Roman"/>
          <w:color w:val="000000" w:themeColor="text1"/>
          <w:sz w:val="24"/>
          <w:szCs w:val="24"/>
        </w:rPr>
        <w:t xml:space="preserve"> (</w:t>
      </w:r>
      <w:r w:rsidRPr="00156A50">
        <w:rPr>
          <w:rFonts w:ascii="Times New Roman" w:eastAsia="Times New Roman" w:hAnsi="Times New Roman" w:cs="Times New Roman"/>
          <w:b/>
          <w:bCs/>
          <w:color w:val="000000" w:themeColor="text1"/>
          <w:sz w:val="24"/>
          <w:szCs w:val="24"/>
        </w:rPr>
        <w:t xml:space="preserve">Figure </w:t>
      </w:r>
      <w:r w:rsidR="00156A50" w:rsidRPr="00156A50">
        <w:rPr>
          <w:rFonts w:ascii="Times New Roman" w:eastAsia="Times New Roman" w:hAnsi="Times New Roman" w:cs="Times New Roman"/>
          <w:b/>
          <w:bCs/>
          <w:color w:val="000000" w:themeColor="text1"/>
          <w:sz w:val="24"/>
          <w:szCs w:val="24"/>
        </w:rPr>
        <w:t>S</w:t>
      </w:r>
      <w:r w:rsidR="00274390">
        <w:rPr>
          <w:rFonts w:ascii="Times New Roman" w:eastAsia="Times New Roman" w:hAnsi="Times New Roman" w:cs="Times New Roman"/>
          <w:b/>
          <w:bCs/>
          <w:color w:val="000000" w:themeColor="text1"/>
          <w:sz w:val="24"/>
          <w:szCs w:val="24"/>
        </w:rPr>
        <w:t>7</w:t>
      </w:r>
      <w:r w:rsidRPr="00156A50">
        <w:rPr>
          <w:rFonts w:ascii="Times New Roman" w:eastAsia="Times New Roman" w:hAnsi="Times New Roman" w:cs="Times New Roman"/>
          <w:b/>
          <w:bCs/>
          <w:color w:val="000000" w:themeColor="text1"/>
          <w:sz w:val="24"/>
          <w:szCs w:val="24"/>
        </w:rPr>
        <w:t xml:space="preserve"> </w:t>
      </w:r>
      <w:r w:rsidRPr="006261C4">
        <w:rPr>
          <w:rFonts w:ascii="Times New Roman" w:eastAsia="Times New Roman" w:hAnsi="Times New Roman" w:cs="Times New Roman"/>
          <w:color w:val="000000" w:themeColor="text1"/>
          <w:sz w:val="24"/>
          <w:szCs w:val="24"/>
        </w:rPr>
        <w:t xml:space="preserve">and </w:t>
      </w:r>
      <w:r w:rsidRPr="00156A50">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w:t>
      </w:r>
      <w:bookmarkEnd w:id="2"/>
      <w:r w:rsidRPr="006261C4">
        <w:rPr>
          <w:rFonts w:ascii="Times New Roman" w:eastAsia="Times New Roman" w:hAnsi="Times New Roman" w:cs="Times New Roman"/>
          <w:color w:val="000000" w:themeColor="text1"/>
          <w:sz w:val="24"/>
          <w:szCs w:val="24"/>
        </w:rPr>
        <w:t xml:space="preserve"> 6</w:t>
      </w:r>
      <w:r w:rsidR="00274390">
        <w:rPr>
          <w:rFonts w:ascii="Times New Roman" w:eastAsia="Times New Roman" w:hAnsi="Times New Roman" w:cs="Times New Roman"/>
          <w:color w:val="000000" w:themeColor="text1"/>
          <w:sz w:val="24"/>
          <w:szCs w:val="24"/>
        </w:rPr>
        <w:t>5</w:t>
      </w:r>
      <w:r w:rsidRPr="006261C4">
        <w:rPr>
          <w:rFonts w:ascii="Times New Roman" w:eastAsia="Times New Roman" w:hAnsi="Times New Roman" w:cs="Times New Roman"/>
          <w:color w:val="000000" w:themeColor="text1"/>
          <w:sz w:val="24"/>
          <w:szCs w:val="24"/>
        </w:rPr>
        <w:t>-6</w:t>
      </w:r>
      <w:r w:rsidR="00274390">
        <w:rPr>
          <w:rFonts w:ascii="Times New Roman" w:eastAsia="Times New Roman" w:hAnsi="Times New Roman" w:cs="Times New Roman"/>
          <w:color w:val="000000" w:themeColor="text1"/>
          <w:sz w:val="24"/>
          <w:szCs w:val="24"/>
        </w:rPr>
        <w:t>7</w:t>
      </w:r>
      <w:r w:rsidRPr="006261C4">
        <w:rPr>
          <w:rFonts w:ascii="Times New Roman" w:eastAsia="Times New Roman" w:hAnsi="Times New Roman" w:cs="Times New Roman"/>
          <w:color w:val="000000" w:themeColor="text1"/>
          <w:sz w:val="24"/>
          <w:szCs w:val="24"/>
        </w:rPr>
        <w:t>). After</w:t>
      </w:r>
      <w:r w:rsidRPr="006261C4">
        <w:rPr>
          <w:rFonts w:ascii="Times New Roman" w:eastAsia="Times New Roman" w:hAnsi="Times New Roman" w:cs="Times New Roman"/>
          <w:color w:val="000000"/>
          <w:sz w:val="24"/>
          <w:szCs w:val="24"/>
        </w:rPr>
        <w:t xml:space="preserve"> the</w:t>
      </w:r>
      <w:r w:rsidRPr="006261C4">
        <w:rPr>
          <w:rFonts w:ascii="Times New Roman" w:eastAsia="Times New Roman" w:hAnsi="Times New Roman" w:cs="Times New Roman"/>
          <w:color w:val="000000" w:themeColor="text1"/>
          <w:sz w:val="24"/>
          <w:szCs w:val="24"/>
        </w:rPr>
        <w:t xml:space="preserve"> reaction</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the precipitated byproduct was filtered off,</w:t>
      </w:r>
      <w:r w:rsidRPr="006261C4">
        <w:rPr>
          <w:rFonts w:ascii="Times New Roman" w:eastAsia="Times New Roman" w:hAnsi="Times New Roman" w:cs="Times New Roman"/>
          <w:color w:val="000000"/>
          <w:sz w:val="24"/>
          <w:szCs w:val="24"/>
        </w:rPr>
        <w:t xml:space="preserve"> and</w:t>
      </w:r>
      <w:r w:rsidRPr="006261C4">
        <w:rPr>
          <w:rFonts w:ascii="Times New Roman" w:eastAsia="Times New Roman" w:hAnsi="Times New Roman" w:cs="Times New Roman"/>
          <w:color w:val="000000" w:themeColor="text1"/>
          <w:sz w:val="24"/>
          <w:szCs w:val="24"/>
        </w:rPr>
        <w:t xml:space="preserve"> then the remaining filtrate was washed with water</w:t>
      </w:r>
      <w:r w:rsidRPr="006261C4">
        <w:rPr>
          <w:rFonts w:ascii="Times New Roman" w:eastAsia="Times New Roman" w:hAnsi="Times New Roman" w:cs="Times New Roman"/>
          <w:color w:val="000000"/>
          <w:sz w:val="24"/>
          <w:szCs w:val="24"/>
        </w:rPr>
        <w:t xml:space="preserve"> and</w:t>
      </w:r>
      <w:r w:rsidRPr="006261C4">
        <w:rPr>
          <w:rFonts w:ascii="Times New Roman" w:eastAsia="Times New Roman" w:hAnsi="Times New Roman" w:cs="Times New Roman"/>
          <w:color w:val="000000" w:themeColor="text1"/>
          <w:sz w:val="24"/>
          <w:szCs w:val="24"/>
        </w:rPr>
        <w:t xml:space="preserve"> dried over anhydrous magnesium sulfate</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the solvent was evaporated. Next, the obtained crude product </w:t>
      </w:r>
      <w:r w:rsidRPr="006261C4">
        <w:rPr>
          <w:rFonts w:ascii="Times New Roman" w:eastAsia="Times New Roman" w:hAnsi="Times New Roman" w:cs="Times New Roman"/>
          <w:b/>
          <w:color w:val="000000" w:themeColor="text1"/>
          <w:sz w:val="24"/>
          <w:szCs w:val="24"/>
        </w:rPr>
        <w:t xml:space="preserve">E4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i/>
          <w:color w:val="000000" w:themeColor="text1"/>
          <w:sz w:val="24"/>
          <w:szCs w:val="24"/>
        </w:rPr>
        <w:t>-o</w:t>
      </w:r>
      <w:r w:rsidRPr="003D2100">
        <w:rPr>
          <w:rFonts w:ascii="Times New Roman" w:eastAsia="Times New Roman" w:hAnsi="Times New Roman" w:cs="Times New Roman"/>
          <w:bCs/>
          <w:color w:val="000000" w:themeColor="text1"/>
          <w:sz w:val="24"/>
          <w:szCs w:val="24"/>
        </w:rPr>
        <w:t>-CB</w:t>
      </w:r>
      <w:r w:rsidRPr="003D2100">
        <w:rPr>
          <w:rFonts w:ascii="Times New Roman" w:eastAsia="Times New Roman" w:hAnsi="Times New Roman" w:cs="Times New Roman"/>
          <w:bCs/>
          <w:color w:val="000000" w:themeColor="text1"/>
          <w:sz w:val="24"/>
          <w:szCs w:val="24"/>
          <w:vertAlign w:val="subscript"/>
        </w:rPr>
        <w:t>10</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10</w:t>
      </w:r>
      <w:r w:rsidRPr="003D2100">
        <w:rPr>
          <w:rFonts w:ascii="Times New Roman" w:eastAsia="Times New Roman" w:hAnsi="Times New Roman" w:cs="Times New Roman"/>
          <w:bCs/>
          <w:color w:val="000000" w:themeColor="text1"/>
          <w:sz w:val="24"/>
          <w:szCs w:val="24"/>
        </w:rPr>
        <w:t xml:space="preserve">C-, </w:t>
      </w:r>
      <w:r w:rsidRPr="003D2100">
        <w:rPr>
          <w:rFonts w:ascii="Times New Roman" w:eastAsia="Times New Roman" w:hAnsi="Times New Roman" w:cs="Times New Roman"/>
          <w:bCs/>
          <w:i/>
          <w:color w:val="000000" w:themeColor="text1"/>
          <w:sz w:val="24"/>
          <w:szCs w:val="24"/>
        </w:rPr>
        <w:t>m</w:t>
      </w:r>
      <w:r w:rsidRPr="003D2100">
        <w:rPr>
          <w:rFonts w:ascii="Times New Roman" w:eastAsia="Times New Roman" w:hAnsi="Times New Roman" w:cs="Times New Roman"/>
          <w:bCs/>
          <w:color w:val="000000" w:themeColor="text1"/>
          <w:sz w:val="24"/>
          <w:szCs w:val="24"/>
        </w:rPr>
        <w:t>-HB</w:t>
      </w:r>
      <w:r w:rsidRPr="003D2100">
        <w:rPr>
          <w:rFonts w:ascii="Times New Roman" w:eastAsia="Times New Roman" w:hAnsi="Times New Roman" w:cs="Times New Roman"/>
          <w:bCs/>
          <w:color w:val="000000" w:themeColor="text1"/>
          <w:sz w:val="24"/>
          <w:szCs w:val="24"/>
          <w:vertAlign w:val="subscript"/>
        </w:rPr>
        <w:t>10</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10</w:t>
      </w:r>
      <w:r w:rsidRPr="003D2100">
        <w:rPr>
          <w:rFonts w:ascii="Times New Roman" w:eastAsia="Times New Roman" w:hAnsi="Times New Roman" w:cs="Times New Roman"/>
          <w:bCs/>
          <w:color w:val="000000" w:themeColor="text1"/>
          <w:sz w:val="24"/>
          <w:szCs w:val="24"/>
        </w:rPr>
        <w:t>C-)</w:t>
      </w:r>
      <w:r w:rsidRPr="006261C4">
        <w:rPr>
          <w:rFonts w:ascii="Times New Roman" w:eastAsia="Times New Roman" w:hAnsi="Times New Roman" w:cs="Times New Roman"/>
          <w:color w:val="000000" w:themeColor="text1"/>
          <w:sz w:val="24"/>
          <w:szCs w:val="24"/>
        </w:rPr>
        <w:t xml:space="preserve"> was dissolved in hexane and frozen out of solution to separate impurities. The purified product </w:t>
      </w:r>
      <w:r w:rsidRPr="006261C4">
        <w:rPr>
          <w:rFonts w:ascii="Times New Roman" w:eastAsia="Times New Roman" w:hAnsi="Times New Roman" w:cs="Times New Roman"/>
          <w:b/>
          <w:color w:val="000000" w:themeColor="text1"/>
          <w:sz w:val="24"/>
          <w:szCs w:val="24"/>
        </w:rPr>
        <w:t>E4</w:t>
      </w:r>
      <w:r w:rsidRPr="006261C4">
        <w:rPr>
          <w:rFonts w:ascii="Times New Roman" w:eastAsia="Times New Roman" w:hAnsi="Times New Roman" w:cs="Times New Roman"/>
          <w:color w:val="000000" w:themeColor="text1"/>
          <w:sz w:val="24"/>
          <w:szCs w:val="24"/>
        </w:rPr>
        <w:t xml:space="preserve"> was subjected to reaction with a slight stoichiometric excess of iodomethane, which served as a </w:t>
      </w:r>
      <w:proofErr w:type="spellStart"/>
      <w:r w:rsidRPr="006261C4">
        <w:rPr>
          <w:rFonts w:ascii="Times New Roman" w:eastAsia="Times New Roman" w:hAnsi="Times New Roman" w:cs="Times New Roman"/>
          <w:color w:val="000000" w:themeColor="text1"/>
          <w:sz w:val="24"/>
          <w:szCs w:val="24"/>
        </w:rPr>
        <w:t>quaternizing</w:t>
      </w:r>
      <w:proofErr w:type="spellEnd"/>
      <w:r w:rsidRPr="006261C4">
        <w:rPr>
          <w:rFonts w:ascii="Times New Roman" w:eastAsia="Times New Roman" w:hAnsi="Times New Roman" w:cs="Times New Roman"/>
          <w:color w:val="000000" w:themeColor="text1"/>
          <w:sz w:val="24"/>
          <w:szCs w:val="24"/>
        </w:rPr>
        <w:t xml:space="preserve"> agent. Afterward, product </w:t>
      </w:r>
      <w:r w:rsidRPr="006261C4">
        <w:rPr>
          <w:rFonts w:ascii="Times New Roman" w:eastAsia="Times New Roman" w:hAnsi="Times New Roman" w:cs="Times New Roman"/>
          <w:b/>
          <w:color w:val="000000" w:themeColor="text1"/>
          <w:sz w:val="24"/>
          <w:szCs w:val="24"/>
        </w:rPr>
        <w:t>C12</w:t>
      </w:r>
      <w:r w:rsidRPr="006261C4">
        <w:rPr>
          <w:rFonts w:ascii="Times New Roman" w:eastAsia="Times New Roman" w:hAnsi="Times New Roman" w:cs="Times New Roman"/>
          <w:color w:val="000000" w:themeColor="text1"/>
          <w:sz w:val="24"/>
          <w:szCs w:val="24"/>
        </w:rPr>
        <w:t xml:space="preserve"> was filtered off, washed with hexane and then with diethyl ether, and finally dried over phosphorus pentoxide.</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{"citationID":"XLWmrAO1","properties":{"formattedCitation":"\\super 15\\nosupersub{}","plainCitation":"15","noteIndex":0},"citationItems":[{"id":402,"uris":["http://zotero.org/users/8637848/items/SIACCI9N"],"itemData":{"id":402,"type":"article-journal","container-title":"Bulletin of the Academy of Sciences of the USSR Division of Chemical Science","DOI":"10.1007/BF00973414","ISSN":"0568-5230, 1573-9171","issue":"11","journalAbbreviation":"Russ Chem Bull","language":"en","page":"2425-2427","source":"DOI.org (Crossref)","title":"Synthesis of choline esters of carboranecarboxylic acids","volume":"25","author":[{"family":"Bregadze","given":"V. I."},{"family":"Ermanson","given":"L. V."},{"family":"Godovikov","given":"N. N."}],"issued":{"date-parts":[["1976",11]]}}}],"schema":"https://github.com/citation-style-language/schema/raw/master/csl-citation.json"}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15</w:t>
      </w:r>
      <w:r w:rsidRPr="006261C4">
        <w:rPr>
          <w:rFonts w:ascii="Times New Roman" w:eastAsia="Times New Roman" w:hAnsi="Times New Roman" w:cs="Times New Roman"/>
          <w:color w:val="000000" w:themeColor="text1"/>
          <w:sz w:val="24"/>
          <w:szCs w:val="24"/>
        </w:rPr>
        <w:fldChar w:fldCharType="end"/>
      </w:r>
    </w:p>
    <w:p w14:paraId="27A22CF1" w14:textId="2BA95AF8" w:rsidR="0012278B" w:rsidRPr="006261C4" w:rsidRDefault="0012278B" w:rsidP="0012278B">
      <w:pPr>
        <w:spacing w:after="0" w:line="360" w:lineRule="auto"/>
        <w:jc w:val="both"/>
        <w:rPr>
          <w:color w:val="000000" w:themeColor="text1"/>
        </w:rPr>
      </w:pPr>
      <w:r w:rsidRPr="006261C4">
        <w:rPr>
          <w:rFonts w:ascii="Times New Roman" w:eastAsia="Times New Roman" w:hAnsi="Times New Roman" w:cs="Times New Roman"/>
          <w:color w:val="000000" w:themeColor="text1"/>
          <w:sz w:val="24"/>
          <w:szCs w:val="24"/>
        </w:rPr>
        <w:t>In 2007</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Tehrani-Bagha et al. proposed a different method based on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dropwise addition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(n = 1, Y = H) into</w:t>
      </w:r>
      <w:r w:rsidRPr="006261C4">
        <w:rPr>
          <w:rFonts w:ascii="Times New Roman" w:eastAsia="Times New Roman" w:hAnsi="Times New Roman" w:cs="Times New Roman"/>
          <w:color w:val="000000" w:themeColor="text1"/>
          <w:sz w:val="24"/>
          <w:szCs w:val="24"/>
        </w:rPr>
        <w:t xml:space="preserve"> dodecanoyl chloride, both dissolved in dichloromethane (</w:t>
      </w:r>
      <w:r w:rsidRPr="00156A50">
        <w:rPr>
          <w:rFonts w:ascii="Times New Roman" w:eastAsia="Times New Roman" w:hAnsi="Times New Roman" w:cs="Times New Roman"/>
          <w:b/>
          <w:bCs/>
          <w:color w:val="000000" w:themeColor="text1"/>
          <w:sz w:val="24"/>
          <w:szCs w:val="24"/>
        </w:rPr>
        <w:t xml:space="preserve">Figure </w:t>
      </w:r>
      <w:r w:rsidR="00156A50" w:rsidRPr="00156A50">
        <w:rPr>
          <w:rFonts w:ascii="Times New Roman" w:eastAsia="Times New Roman" w:hAnsi="Times New Roman" w:cs="Times New Roman"/>
          <w:b/>
          <w:bCs/>
          <w:color w:val="000000" w:themeColor="text1"/>
          <w:sz w:val="24"/>
          <w:szCs w:val="24"/>
        </w:rPr>
        <w:t>S</w:t>
      </w:r>
      <w:r w:rsidR="00274390">
        <w:rPr>
          <w:rFonts w:ascii="Times New Roman" w:eastAsia="Times New Roman" w:hAnsi="Times New Roman" w:cs="Times New Roman"/>
          <w:b/>
          <w:bCs/>
          <w:color w:val="000000" w:themeColor="text1"/>
          <w:sz w:val="24"/>
          <w:szCs w:val="24"/>
        </w:rPr>
        <w:t>7</w:t>
      </w:r>
      <w:r w:rsidRPr="006261C4">
        <w:rPr>
          <w:rFonts w:ascii="Times New Roman" w:eastAsia="Times New Roman" w:hAnsi="Times New Roman" w:cs="Times New Roman"/>
          <w:color w:val="000000" w:themeColor="text1"/>
          <w:sz w:val="24"/>
          <w:szCs w:val="24"/>
        </w:rPr>
        <w:t xml:space="preserve"> and </w:t>
      </w:r>
      <w:r w:rsidRPr="00156A50">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6</w:t>
      </w:r>
      <w:r w:rsidR="00274390">
        <w:rPr>
          <w:rFonts w:ascii="Times New Roman" w:eastAsia="Times New Roman" w:hAnsi="Times New Roman" w:cs="Times New Roman"/>
          <w:color w:val="000000" w:themeColor="text1"/>
          <w:sz w:val="24"/>
          <w:szCs w:val="24"/>
        </w:rPr>
        <w:t>8</w:t>
      </w:r>
      <w:r w:rsidRPr="006261C4">
        <w:rPr>
          <w:rFonts w:ascii="Times New Roman" w:eastAsia="Times New Roman" w:hAnsi="Times New Roman" w:cs="Times New Roman"/>
          <w:color w:val="000000" w:themeColor="text1"/>
          <w:sz w:val="24"/>
          <w:szCs w:val="24"/>
        </w:rPr>
        <w:t>-6</w:t>
      </w:r>
      <w:r w:rsidR="00274390">
        <w:rPr>
          <w:rFonts w:ascii="Times New Roman" w:eastAsia="Times New Roman" w:hAnsi="Times New Roman" w:cs="Times New Roman"/>
          <w:color w:val="000000" w:themeColor="text1"/>
          <w:sz w:val="24"/>
          <w:szCs w:val="24"/>
        </w:rPr>
        <w:t>70</w:t>
      </w:r>
      <w:r w:rsidRPr="006261C4">
        <w:rPr>
          <w:rFonts w:ascii="Times New Roman" w:eastAsia="Times New Roman" w:hAnsi="Times New Roman" w:cs="Times New Roman"/>
          <w:color w:val="000000" w:themeColor="text1"/>
          <w:sz w:val="24"/>
          <w:szCs w:val="24"/>
        </w:rPr>
        <w:t xml:space="preserve">). However, this method required removal of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byproduct of</w:t>
      </w:r>
      <w:r w:rsidRPr="006261C4">
        <w:rPr>
          <w:rFonts w:ascii="Times New Roman" w:eastAsia="Times New Roman" w:hAnsi="Times New Roman" w:cs="Times New Roman"/>
          <w:color w:val="000000"/>
          <w:sz w:val="24"/>
          <w:szCs w:val="24"/>
        </w:rPr>
        <w:t xml:space="preserve"> the</w:t>
      </w:r>
      <w:r w:rsidRPr="006261C4">
        <w:rPr>
          <w:rFonts w:ascii="Times New Roman" w:eastAsia="Times New Roman" w:hAnsi="Times New Roman" w:cs="Times New Roman"/>
          <w:color w:val="000000" w:themeColor="text1"/>
          <w:sz w:val="24"/>
          <w:szCs w:val="24"/>
        </w:rPr>
        <w:t xml:space="preserve"> side reaction between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and the solvent, which was washed away with the use of sodium hydrogen carbonate solution. The obtained </w:t>
      </w:r>
      <w:proofErr w:type="spellStart"/>
      <w:r w:rsidRPr="006261C4">
        <w:rPr>
          <w:rFonts w:ascii="Times New Roman" w:eastAsia="Times New Roman" w:hAnsi="Times New Roman" w:cs="Times New Roman"/>
          <w:color w:val="000000" w:themeColor="text1"/>
          <w:sz w:val="24"/>
          <w:szCs w:val="24"/>
        </w:rPr>
        <w:t>aminoester</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E4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11</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23</w:t>
      </w:r>
      <w:r w:rsidRPr="003D2100">
        <w:rPr>
          <w:rFonts w:ascii="Times New Roman" w:eastAsia="Times New Roman" w:hAnsi="Times New Roman" w:cs="Times New Roman"/>
          <w:bCs/>
          <w:color w:val="000000" w:themeColor="text1"/>
          <w:sz w:val="24"/>
          <w:szCs w:val="24"/>
        </w:rPr>
        <w:t>)</w:t>
      </w:r>
      <w:r w:rsidRPr="006261C4">
        <w:rPr>
          <w:rFonts w:ascii="Times New Roman" w:eastAsia="Times New Roman" w:hAnsi="Times New Roman" w:cs="Times New Roman"/>
          <w:color w:val="000000" w:themeColor="text1"/>
          <w:sz w:val="24"/>
          <w:szCs w:val="24"/>
        </w:rPr>
        <w:t xml:space="preserve"> was then </w:t>
      </w:r>
      <w:proofErr w:type="spellStart"/>
      <w:r w:rsidRPr="006261C4">
        <w:rPr>
          <w:rFonts w:ascii="Times New Roman" w:eastAsia="Times New Roman" w:hAnsi="Times New Roman" w:cs="Times New Roman"/>
          <w:color w:val="000000" w:themeColor="text1"/>
          <w:sz w:val="24"/>
          <w:szCs w:val="24"/>
        </w:rPr>
        <w:t>quaternized</w:t>
      </w:r>
      <w:proofErr w:type="spellEnd"/>
      <w:r w:rsidRPr="006261C4">
        <w:rPr>
          <w:rFonts w:ascii="Times New Roman" w:eastAsia="Times New Roman" w:hAnsi="Times New Roman" w:cs="Times New Roman"/>
          <w:color w:val="000000" w:themeColor="text1"/>
          <w:sz w:val="24"/>
          <w:szCs w:val="24"/>
        </w:rPr>
        <w:t xml:space="preserve"> with bubbling of gaseous bromomethane or with</w:t>
      </w:r>
      <w:r w:rsidRPr="006261C4">
        <w:rPr>
          <w:rFonts w:ascii="Times New Roman" w:eastAsia="Times New Roman" w:hAnsi="Times New Roman" w:cs="Times New Roman"/>
          <w:color w:val="000000"/>
          <w:sz w:val="24"/>
          <w:szCs w:val="24"/>
        </w:rPr>
        <w:t xml:space="preserve"> an</w:t>
      </w:r>
      <w:r w:rsidRPr="006261C4">
        <w:rPr>
          <w:rFonts w:ascii="Times New Roman" w:eastAsia="Times New Roman" w:hAnsi="Times New Roman" w:cs="Times New Roman"/>
          <w:color w:val="000000" w:themeColor="text1"/>
          <w:sz w:val="24"/>
          <w:szCs w:val="24"/>
        </w:rPr>
        <w:t xml:space="preserve"> acetonic solution of 1,3-dibromopropane. The final products </w:t>
      </w:r>
      <w:r w:rsidRPr="006261C4">
        <w:rPr>
          <w:rFonts w:ascii="Times New Roman" w:eastAsia="Times New Roman" w:hAnsi="Times New Roman" w:cs="Times New Roman"/>
          <w:b/>
          <w:color w:val="000000" w:themeColor="text1"/>
          <w:sz w:val="24"/>
          <w:szCs w:val="24"/>
        </w:rPr>
        <w:t>C13</w:t>
      </w:r>
      <w:r w:rsidRPr="006261C4">
        <w:rPr>
          <w:rFonts w:ascii="Times New Roman" w:eastAsia="Times New Roman" w:hAnsi="Times New Roman" w:cs="Times New Roman"/>
          <w:color w:val="000000" w:themeColor="text1"/>
          <w:sz w:val="24"/>
          <w:szCs w:val="24"/>
        </w:rPr>
        <w:t xml:space="preserve"> and </w:t>
      </w:r>
      <w:r w:rsidRPr="006261C4">
        <w:rPr>
          <w:rFonts w:ascii="Times New Roman" w:eastAsia="Times New Roman" w:hAnsi="Times New Roman" w:cs="Times New Roman"/>
          <w:b/>
          <w:color w:val="000000" w:themeColor="text1"/>
          <w:sz w:val="24"/>
          <w:szCs w:val="24"/>
        </w:rPr>
        <w:t xml:space="preserve">C6 </w:t>
      </w:r>
      <w:r w:rsidRPr="003D2100">
        <w:rPr>
          <w:rFonts w:ascii="Times New Roman" w:eastAsia="Times New Roman" w:hAnsi="Times New Roman" w:cs="Times New Roman"/>
          <w:bCs/>
          <w:color w:val="000000" w:themeColor="text1"/>
          <w:sz w:val="24"/>
          <w:szCs w:val="24"/>
        </w:rPr>
        <w:t>(X = Br) were</w:t>
      </w:r>
      <w:r w:rsidRPr="006261C4">
        <w:rPr>
          <w:rFonts w:ascii="Times New Roman" w:eastAsia="Times New Roman" w:hAnsi="Times New Roman" w:cs="Times New Roman"/>
          <w:color w:val="000000" w:themeColor="text1"/>
          <w:sz w:val="24"/>
          <w:szCs w:val="24"/>
        </w:rPr>
        <w:t xml:space="preserve"> then purified by recrystallization from isopropanol or from </w:t>
      </w:r>
      <w:r w:rsidRPr="006261C4">
        <w:rPr>
          <w:rFonts w:ascii="Times New Roman" w:eastAsia="Times New Roman" w:hAnsi="Times New Roman" w:cs="Times New Roman"/>
          <w:color w:val="000000"/>
          <w:sz w:val="24"/>
          <w:szCs w:val="24"/>
        </w:rPr>
        <w:t xml:space="preserve">a </w:t>
      </w:r>
      <w:r w:rsidRPr="006261C4">
        <w:rPr>
          <w:rFonts w:ascii="Times New Roman" w:eastAsia="Times New Roman" w:hAnsi="Times New Roman" w:cs="Times New Roman"/>
          <w:color w:val="000000" w:themeColor="text1"/>
          <w:sz w:val="24"/>
          <w:szCs w:val="24"/>
        </w:rPr>
        <w:t>mixture of ethanol and diethyl ether.</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{"citationID":"hAqzFB71","properties":{"formattedCitation":"\\super 13\\nosupersub{}","plainCitation":"13","noteIndex":0},"citationItems":[{"id":539,"uris":["http://zotero.org/users/8637848/items/642EEEUE"],"itemData":{"id":539,"type":"article-journal","abstract":"Two cationic gemini surfactants having ester bonds between the hydrophobic tail and the cationic moiety have been synthesized. The ester bonds were either with the ester carbonyl group away from the positive charge (esterquat type arrangement) or facing the positive charge (betaine ester type arrangement). The chemical hydrolysis of the surfactants was investigated and compared with the hydrolysis of the corresponding monomeric surfactants. The betaine ester type of surfactants was found to hydrolyze much faster than the esterquat surfactants. It was also seen that above the critical micelle concentration the gemini surfactants were much more susceptible to alkaline hydrolysis than the corresponding monomeric surfactants. The biodegradation of the geminis and the monomeric surfactants were also studied. It was found that whereas the monomeric surfactants were rapidly degraded, the two gemini surfactants were more resistant to biodegradation and could not be classiﬁed as readily biodegradable. The 60% biodegradation was reached after 35–40 days. Thus, there was no correlation between rate of chemical hydrolysis and rate of biodegradation.","container-title":"Journal of Colloid and Interface Science","DOI":"10.1016/j.jcis.2007.03.044","ISSN":"00219797","issue":"2","journalAbbreviation":"Journal of Colloid and Interface Science","language":"en","page":"444-452","source":"DOI.org (Crossref)","title":"Cationic ester-containing gemini surfactants: Chemical hydrolysis and biodegradation","title-short":"Cationic ester-containing gemini surfactants","volume":"312","author":[{"family":"Tehrani-Bagha","given":"A.R."},{"family":"Oskarsson","given":"H."},{"family":"Ginkel","given":"C.G.","non-dropping-particle":"van"},{"family":"Holmberg","given":"K."}],"issued":{"date-parts":[["2007",8]]}}}],"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13</w:t>
      </w:r>
      <w:r w:rsidRPr="006261C4">
        <w:rPr>
          <w:rFonts w:ascii="Times New Roman" w:eastAsia="Times New Roman" w:hAnsi="Times New Roman" w:cs="Times New Roman"/>
          <w:color w:val="000000" w:themeColor="text1"/>
          <w:sz w:val="24"/>
          <w:szCs w:val="24"/>
        </w:rPr>
        <w:fldChar w:fldCharType="end"/>
      </w:r>
    </w:p>
    <w:p w14:paraId="13A2D7BF" w14:textId="532E871D" w:rsidR="0012278B" w:rsidRPr="006261C4" w:rsidRDefault="0012278B" w:rsidP="0012278B">
      <w:pPr>
        <w:spacing w:after="0" w:line="360" w:lineRule="auto"/>
        <w:jc w:val="both"/>
      </w:pPr>
      <w:proofErr w:type="spellStart"/>
      <w:r w:rsidRPr="006261C4">
        <w:rPr>
          <w:rFonts w:ascii="Times New Roman" w:eastAsia="Times New Roman" w:hAnsi="Times New Roman" w:cs="Times New Roman"/>
          <w:color w:val="000000" w:themeColor="text1"/>
          <w:sz w:val="24"/>
          <w:szCs w:val="24"/>
        </w:rPr>
        <w:t>Węgrzyńska</w:t>
      </w:r>
      <w:proofErr w:type="spellEnd"/>
      <w:r w:rsidRPr="006261C4">
        <w:rPr>
          <w:rFonts w:ascii="Times New Roman" w:eastAsia="Times New Roman" w:hAnsi="Times New Roman" w:cs="Times New Roman"/>
          <w:color w:val="000000" w:themeColor="text1"/>
          <w:sz w:val="24"/>
          <w:szCs w:val="24"/>
        </w:rPr>
        <w:t xml:space="preserve"> et al. in 2007 reported a method of acylation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as well as its propyl and isopropyl homologues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(n = 1, 2, Y = H or CH</w:t>
      </w:r>
      <w:r w:rsidRPr="003D2100">
        <w:rPr>
          <w:rFonts w:ascii="Times New Roman" w:eastAsia="Times New Roman" w:hAnsi="Times New Roman" w:cs="Times New Roman"/>
          <w:bCs/>
          <w:color w:val="000000" w:themeColor="text1"/>
          <w:sz w:val="24"/>
          <w:szCs w:val="24"/>
          <w:vertAlign w:val="subscript"/>
        </w:rPr>
        <w:t>3</w:t>
      </w:r>
      <w:r w:rsidRPr="003D2100">
        <w:rPr>
          <w:rFonts w:ascii="Times New Roman" w:eastAsia="Times New Roman" w:hAnsi="Times New Roman" w:cs="Times New Roman"/>
          <w:bCs/>
          <w:color w:val="000000" w:themeColor="text1"/>
          <w:sz w:val="24"/>
          <w:szCs w:val="24"/>
        </w:rPr>
        <w:t>)</w:t>
      </w:r>
      <w:r w:rsidRPr="006261C4">
        <w:rPr>
          <w:rFonts w:ascii="Times New Roman" w:eastAsia="Times New Roman" w:hAnsi="Times New Roman" w:cs="Times New Roman"/>
          <w:b/>
          <w:color w:val="000000" w:themeColor="text1"/>
          <w:sz w:val="24"/>
          <w:szCs w:val="24"/>
        </w:rPr>
        <w:t xml:space="preserve"> </w:t>
      </w:r>
      <w:r w:rsidRPr="006261C4">
        <w:rPr>
          <w:rFonts w:ascii="Times New Roman" w:eastAsia="Times New Roman" w:hAnsi="Times New Roman" w:cs="Times New Roman"/>
          <w:color w:val="000000" w:themeColor="text1"/>
          <w:sz w:val="24"/>
          <w:szCs w:val="24"/>
        </w:rPr>
        <w:t xml:space="preserve">with respective acid (decanoyl, </w:t>
      </w:r>
      <w:proofErr w:type="spellStart"/>
      <w:r w:rsidRPr="006261C4">
        <w:rPr>
          <w:rFonts w:ascii="Times New Roman" w:eastAsia="Times New Roman" w:hAnsi="Times New Roman" w:cs="Times New Roman"/>
          <w:color w:val="000000" w:themeColor="text1"/>
          <w:sz w:val="24"/>
          <w:szCs w:val="24"/>
        </w:rPr>
        <w:t>lauroyl</w:t>
      </w:r>
      <w:proofErr w:type="spellEnd"/>
      <w:r w:rsidRPr="006261C4">
        <w:rPr>
          <w:rFonts w:ascii="Times New Roman" w:eastAsia="Times New Roman" w:hAnsi="Times New Roman" w:cs="Times New Roman"/>
          <w:color w:val="000000" w:themeColor="text1"/>
          <w:sz w:val="24"/>
          <w:szCs w:val="24"/>
        </w:rPr>
        <w:t xml:space="preserve"> and </w:t>
      </w:r>
      <w:proofErr w:type="spellStart"/>
      <w:r w:rsidRPr="006261C4">
        <w:rPr>
          <w:rFonts w:ascii="Times New Roman" w:eastAsia="Times New Roman" w:hAnsi="Times New Roman" w:cs="Times New Roman"/>
          <w:color w:val="000000" w:themeColor="text1"/>
          <w:sz w:val="24"/>
          <w:szCs w:val="24"/>
        </w:rPr>
        <w:t>myristoyl</w:t>
      </w:r>
      <w:proofErr w:type="spellEnd"/>
      <w:r w:rsidRPr="006261C4">
        <w:rPr>
          <w:rFonts w:ascii="Times New Roman" w:eastAsia="Times New Roman" w:hAnsi="Times New Roman" w:cs="Times New Roman"/>
          <w:color w:val="000000" w:themeColor="text1"/>
          <w:sz w:val="24"/>
          <w:szCs w:val="24"/>
        </w:rPr>
        <w:t xml:space="preserve">) chlorides in </w:t>
      </w:r>
      <w:r w:rsidRPr="006261C4">
        <w:rPr>
          <w:rFonts w:ascii="Times New Roman" w:eastAsia="Times New Roman" w:hAnsi="Times New Roman" w:cs="Times New Roman"/>
          <w:color w:val="000000"/>
          <w:sz w:val="24"/>
          <w:szCs w:val="24"/>
        </w:rPr>
        <w:t>a</w:t>
      </w:r>
      <w:r w:rsidRPr="006261C4">
        <w:rPr>
          <w:rFonts w:ascii="Times New Roman" w:eastAsia="Times New Roman" w:hAnsi="Times New Roman" w:cs="Times New Roman"/>
          <w:color w:val="000000" w:themeColor="text1"/>
          <w:sz w:val="24"/>
          <w:szCs w:val="24"/>
        </w:rPr>
        <w:t xml:space="preserve"> mixture of diethyl ether and chloroform (</w:t>
      </w:r>
      <w:r w:rsidRPr="00156A50">
        <w:rPr>
          <w:rFonts w:ascii="Times New Roman" w:eastAsia="Times New Roman" w:hAnsi="Times New Roman" w:cs="Times New Roman"/>
          <w:b/>
          <w:bCs/>
          <w:color w:val="000000" w:themeColor="text1"/>
          <w:sz w:val="24"/>
          <w:szCs w:val="24"/>
        </w:rPr>
        <w:t xml:space="preserve">Figure </w:t>
      </w:r>
      <w:r w:rsidR="00156A50" w:rsidRPr="00156A50">
        <w:rPr>
          <w:rFonts w:ascii="Times New Roman" w:eastAsia="Times New Roman" w:hAnsi="Times New Roman" w:cs="Times New Roman"/>
          <w:b/>
          <w:bCs/>
          <w:color w:val="000000" w:themeColor="text1"/>
          <w:sz w:val="24"/>
          <w:szCs w:val="24"/>
        </w:rPr>
        <w:t>S</w:t>
      </w:r>
      <w:r w:rsidR="00274390">
        <w:rPr>
          <w:rFonts w:ascii="Times New Roman" w:eastAsia="Times New Roman" w:hAnsi="Times New Roman" w:cs="Times New Roman"/>
          <w:b/>
          <w:bCs/>
          <w:color w:val="000000" w:themeColor="text1"/>
          <w:sz w:val="24"/>
          <w:szCs w:val="24"/>
        </w:rPr>
        <w:t>7</w:t>
      </w:r>
      <w:r w:rsidRPr="006261C4">
        <w:rPr>
          <w:rFonts w:ascii="Times New Roman" w:eastAsia="Times New Roman" w:hAnsi="Times New Roman" w:cs="Times New Roman"/>
          <w:color w:val="000000" w:themeColor="text1"/>
          <w:sz w:val="24"/>
          <w:szCs w:val="24"/>
        </w:rPr>
        <w:t xml:space="preserve"> and </w:t>
      </w:r>
      <w:r w:rsidRPr="00156A50">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xml:space="preserve">, No. </w:t>
      </w:r>
      <w:r w:rsidR="00274390">
        <w:rPr>
          <w:rFonts w:ascii="Times New Roman" w:eastAsia="Times New Roman" w:hAnsi="Times New Roman" w:cs="Times New Roman"/>
          <w:color w:val="000000" w:themeColor="text1"/>
          <w:sz w:val="24"/>
          <w:szCs w:val="24"/>
        </w:rPr>
        <w:t>71</w:t>
      </w:r>
      <w:r w:rsidRPr="006261C4">
        <w:rPr>
          <w:rFonts w:ascii="Times New Roman" w:eastAsia="Times New Roman" w:hAnsi="Times New Roman" w:cs="Times New Roman"/>
          <w:color w:val="000000" w:themeColor="text1"/>
          <w:sz w:val="24"/>
          <w:szCs w:val="24"/>
        </w:rPr>
        <w:t>-</w:t>
      </w:r>
      <w:r w:rsidR="00274390">
        <w:rPr>
          <w:rFonts w:ascii="Times New Roman" w:eastAsia="Times New Roman" w:hAnsi="Times New Roman" w:cs="Times New Roman"/>
          <w:color w:val="000000" w:themeColor="text1"/>
          <w:sz w:val="24"/>
          <w:szCs w:val="24"/>
        </w:rPr>
        <w:t>80</w:t>
      </w:r>
      <w:r w:rsidRPr="006261C4">
        <w:rPr>
          <w:rFonts w:ascii="Times New Roman" w:eastAsia="Times New Roman" w:hAnsi="Times New Roman" w:cs="Times New Roman"/>
          <w:color w:val="000000" w:themeColor="text1"/>
          <w:sz w:val="24"/>
          <w:szCs w:val="24"/>
        </w:rPr>
        <w:t xml:space="preserve">). The </w:t>
      </w:r>
      <w:r w:rsidRPr="006261C4">
        <w:rPr>
          <w:rFonts w:ascii="Times New Roman" w:eastAsia="Times New Roman" w:hAnsi="Times New Roman" w:cs="Times New Roman"/>
          <w:sz w:val="24"/>
          <w:szCs w:val="24"/>
        </w:rPr>
        <w:t xml:space="preserve">obtained products </w:t>
      </w:r>
      <w:r w:rsidRPr="006261C4">
        <w:rPr>
          <w:rFonts w:ascii="Times New Roman" w:eastAsia="Times New Roman" w:hAnsi="Times New Roman" w:cs="Times New Roman"/>
          <w:b/>
          <w:sz w:val="24"/>
          <w:szCs w:val="24"/>
        </w:rPr>
        <w:t xml:space="preserve">E4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rPr>
        <w:softHyphen/>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9</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23</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13</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27</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in the form of hydrochloride salts were then separated and purified </w:t>
      </w:r>
      <w:r w:rsidRPr="006261C4">
        <w:rPr>
          <w:rFonts w:ascii="Times New Roman" w:eastAsia="Times New Roman" w:hAnsi="Times New Roman" w:cs="Times New Roman"/>
          <w:i/>
          <w:sz w:val="24"/>
          <w:szCs w:val="24"/>
        </w:rPr>
        <w:t>via</w:t>
      </w:r>
      <w:r w:rsidRPr="006261C4">
        <w:rPr>
          <w:rFonts w:ascii="Times New Roman" w:eastAsia="Times New Roman" w:hAnsi="Times New Roman" w:cs="Times New Roman"/>
          <w:sz w:val="24"/>
          <w:szCs w:val="24"/>
        </w:rPr>
        <w:t xml:space="preserve"> recrystallization from a mixture of chloroform and hexane. The next step involved neutralization of the hydrochloride moiety with a 10% solution of sodium hydrogen carbonate, followed by extraction with diethyl ether. The organic layer was then dried over anhydrous magnesium sulfate and evaporated. Subsequently, </w:t>
      </w:r>
      <w:r w:rsidRPr="006261C4">
        <w:rPr>
          <w:rFonts w:ascii="Times New Roman" w:eastAsia="Times New Roman" w:hAnsi="Times New Roman" w:cs="Times New Roman"/>
          <w:b/>
          <w:sz w:val="24"/>
          <w:szCs w:val="24"/>
        </w:rPr>
        <w:t>E4</w:t>
      </w:r>
      <w:r w:rsidRPr="006261C4">
        <w:rPr>
          <w:rFonts w:ascii="Times New Roman" w:eastAsia="Times New Roman" w:hAnsi="Times New Roman" w:cs="Times New Roman"/>
          <w:sz w:val="24"/>
          <w:szCs w:val="24"/>
        </w:rPr>
        <w:t xml:space="preserve"> was </w:t>
      </w:r>
      <w:proofErr w:type="spellStart"/>
      <w:r w:rsidRPr="006261C4">
        <w:rPr>
          <w:rFonts w:ascii="Times New Roman" w:eastAsia="Times New Roman" w:hAnsi="Times New Roman" w:cs="Times New Roman"/>
          <w:sz w:val="24"/>
          <w:szCs w:val="24"/>
        </w:rPr>
        <w:t>quaternized</w:t>
      </w:r>
      <w:proofErr w:type="spellEnd"/>
      <w:r w:rsidRPr="006261C4">
        <w:rPr>
          <w:rFonts w:ascii="Times New Roman" w:eastAsia="Times New Roman" w:hAnsi="Times New Roman" w:cs="Times New Roman"/>
          <w:sz w:val="24"/>
          <w:szCs w:val="24"/>
        </w:rPr>
        <w:t xml:space="preserve"> with symmetrical </w:t>
      </w:r>
      <w:proofErr w:type="spellStart"/>
      <w:r w:rsidRPr="006261C4">
        <w:rPr>
          <w:rFonts w:ascii="Times New Roman" w:eastAsia="Times New Roman" w:hAnsi="Times New Roman" w:cs="Times New Roman"/>
          <w:sz w:val="24"/>
          <w:szCs w:val="24"/>
        </w:rPr>
        <w:t>dichlorodihydroxyalkylamine</w:t>
      </w:r>
      <w:proofErr w:type="spellEnd"/>
      <w:r w:rsidRPr="006261C4">
        <w:rPr>
          <w:rFonts w:ascii="Times New Roman" w:eastAsia="Times New Roman" w:hAnsi="Times New Roman" w:cs="Times New Roman"/>
          <w:sz w:val="24"/>
          <w:szCs w:val="24"/>
        </w:rPr>
        <w:t xml:space="preserve"> in isopropanol and then evaporated from the postreaction mixture. Similar to Tehrani-Bagha’s method, the crude </w:t>
      </w:r>
      <w:r w:rsidRPr="006261C4">
        <w:rPr>
          <w:rFonts w:ascii="Times New Roman" w:eastAsia="Times New Roman" w:hAnsi="Times New Roman" w:cs="Times New Roman"/>
          <w:sz w:val="24"/>
          <w:szCs w:val="24"/>
        </w:rPr>
        <w:lastRenderedPageBreak/>
        <w:t xml:space="preserve">product </w:t>
      </w:r>
      <w:r w:rsidRPr="006261C4">
        <w:rPr>
          <w:rFonts w:ascii="Times New Roman" w:eastAsia="Times New Roman" w:hAnsi="Times New Roman" w:cs="Times New Roman"/>
          <w:b/>
          <w:sz w:val="24"/>
          <w:szCs w:val="24"/>
        </w:rPr>
        <w:t xml:space="preserve">C14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13</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8</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17</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was washed with diethyl ether or hexane and recrystallized from a mixture of acetone and isopropanol.</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{"citationID":"mUhsBBWW","properties":{"formattedCitation":"\\super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16</w:t>
      </w:r>
      <w:r w:rsidRPr="006261C4">
        <w:rPr>
          <w:rFonts w:ascii="Times New Roman" w:eastAsia="Times New Roman" w:hAnsi="Times New Roman" w:cs="Times New Roman"/>
          <w:sz w:val="24"/>
          <w:szCs w:val="24"/>
        </w:rPr>
        <w:fldChar w:fldCharType="end"/>
      </w:r>
    </w:p>
    <w:p w14:paraId="693B64B8" w14:textId="2BC0792C" w:rsidR="0012278B" w:rsidRPr="006261C4" w:rsidRDefault="0012278B" w:rsidP="0012278B">
      <w:pPr>
        <w:spacing w:after="0" w:line="360" w:lineRule="auto"/>
        <w:jc w:val="both"/>
      </w:pPr>
      <w:r w:rsidRPr="006261C4">
        <w:rPr>
          <w:rFonts w:ascii="Times New Roman" w:hAnsi="Times New Roman" w:cs="Times New Roman"/>
          <w:sz w:val="24"/>
        </w:rPr>
        <w:t xml:space="preserve">In 2011, </w:t>
      </w:r>
      <w:proofErr w:type="spellStart"/>
      <w:r w:rsidRPr="006261C4">
        <w:rPr>
          <w:rFonts w:ascii="Times New Roman" w:eastAsia="Times New Roman" w:hAnsi="Times New Roman" w:cs="Times New Roman"/>
          <w:sz w:val="24"/>
          <w:szCs w:val="24"/>
        </w:rPr>
        <w:t>Pernak</w:t>
      </w:r>
      <w:proofErr w:type="spellEnd"/>
      <w:r w:rsidRPr="006261C4">
        <w:rPr>
          <w:rFonts w:ascii="Times New Roman" w:eastAsia="Times New Roman" w:hAnsi="Times New Roman" w:cs="Times New Roman"/>
          <w:sz w:val="24"/>
          <w:szCs w:val="24"/>
        </w:rPr>
        <w:t xml:space="preserve"> et al. used a method similar to that of Tehrani-Bagha et al., namely, a </w:t>
      </w:r>
      <w:proofErr w:type="spellStart"/>
      <w:r w:rsidRPr="006261C4">
        <w:rPr>
          <w:rFonts w:ascii="Times New Roman" w:eastAsia="Times New Roman" w:hAnsi="Times New Roman" w:cs="Times New Roman"/>
          <w:sz w:val="24"/>
          <w:szCs w:val="24"/>
        </w:rPr>
        <w:t>chloroformic</w:t>
      </w:r>
      <w:proofErr w:type="spellEnd"/>
      <w:r w:rsidRPr="006261C4">
        <w:rPr>
          <w:rFonts w:ascii="Times New Roman" w:eastAsia="Times New Roman" w:hAnsi="Times New Roman" w:cs="Times New Roman"/>
          <w:sz w:val="24"/>
          <w:szCs w:val="24"/>
        </w:rPr>
        <w:t xml:space="preserve"> solution of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 xml:space="preserve">2 </w:t>
      </w:r>
      <w:r w:rsidRPr="003D2100">
        <w:rPr>
          <w:rFonts w:ascii="Times New Roman" w:eastAsia="Times New Roman" w:hAnsi="Times New Roman" w:cs="Times New Roman"/>
          <w:bCs/>
          <w:sz w:val="24"/>
          <w:szCs w:val="24"/>
        </w:rPr>
        <w:t>(n = 1, Y = H) was</w:t>
      </w:r>
      <w:r w:rsidRPr="006261C4">
        <w:rPr>
          <w:rFonts w:ascii="Times New Roman" w:eastAsia="Times New Roman" w:hAnsi="Times New Roman" w:cs="Times New Roman"/>
          <w:sz w:val="24"/>
          <w:szCs w:val="24"/>
        </w:rPr>
        <w:t xml:space="preserve"> mixed with the previously obtained acyl chloride of a popular herbicide (namely, 4-chloro-2-methylphenoxyacetic acid, MCPA) (</w:t>
      </w:r>
      <w:r w:rsidRPr="00156A50">
        <w:rPr>
          <w:rFonts w:ascii="Times New Roman" w:eastAsia="Times New Roman" w:hAnsi="Times New Roman" w:cs="Times New Roman"/>
          <w:b/>
          <w:bCs/>
          <w:sz w:val="24"/>
          <w:szCs w:val="24"/>
        </w:rPr>
        <w:t xml:space="preserve">Figure </w:t>
      </w:r>
      <w:r w:rsidR="00156A50" w:rsidRPr="00156A50">
        <w:rPr>
          <w:rFonts w:ascii="Times New Roman" w:eastAsia="Times New Roman" w:hAnsi="Times New Roman" w:cs="Times New Roman"/>
          <w:b/>
          <w:bCs/>
          <w:sz w:val="24"/>
          <w:szCs w:val="24"/>
        </w:rPr>
        <w:t>S</w:t>
      </w:r>
      <w:r w:rsidR="00274390">
        <w:rPr>
          <w:rFonts w:ascii="Times New Roman" w:eastAsia="Times New Roman" w:hAnsi="Times New Roman" w:cs="Times New Roman"/>
          <w:b/>
          <w:bCs/>
          <w:sz w:val="24"/>
          <w:szCs w:val="24"/>
        </w:rPr>
        <w:t>7</w:t>
      </w:r>
      <w:r w:rsidRPr="006261C4">
        <w:rPr>
          <w:rFonts w:ascii="Times New Roman" w:eastAsia="Times New Roman" w:hAnsi="Times New Roman" w:cs="Times New Roman"/>
          <w:sz w:val="24"/>
          <w:szCs w:val="24"/>
        </w:rPr>
        <w:t xml:space="preserve"> and </w:t>
      </w:r>
      <w:r w:rsidRPr="00156A50">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No. </w:t>
      </w:r>
      <w:r w:rsidR="00274390">
        <w:rPr>
          <w:rFonts w:ascii="Times New Roman" w:eastAsia="Times New Roman" w:hAnsi="Times New Roman" w:cs="Times New Roman"/>
          <w:sz w:val="24"/>
          <w:szCs w:val="24"/>
        </w:rPr>
        <w:t>81</w:t>
      </w:r>
      <w:r w:rsidRPr="006261C4">
        <w:rPr>
          <w:rFonts w:ascii="Times New Roman" w:eastAsia="Times New Roman" w:hAnsi="Times New Roman" w:cs="Times New Roman"/>
          <w:sz w:val="24"/>
          <w:szCs w:val="24"/>
        </w:rPr>
        <w:t>-8</w:t>
      </w:r>
      <w:r w:rsidR="00274390">
        <w:rPr>
          <w:rFonts w:ascii="Times New Roman" w:eastAsia="Times New Roman" w:hAnsi="Times New Roman" w:cs="Times New Roman"/>
          <w:sz w:val="24"/>
          <w:szCs w:val="24"/>
        </w:rPr>
        <w:t>3</w:t>
      </w:r>
      <w:r w:rsidRPr="006261C4">
        <w:rPr>
          <w:rFonts w:ascii="Times New Roman" w:eastAsia="Times New Roman" w:hAnsi="Times New Roman" w:cs="Times New Roman"/>
          <w:sz w:val="24"/>
          <w:szCs w:val="24"/>
        </w:rPr>
        <w:t xml:space="preserve">). The reaction was carried out in an ice bath, and the byproduct (hydrogen chloride) was quenched with the addition of trimethylamine (TEA). Free </w:t>
      </w:r>
      <w:proofErr w:type="spellStart"/>
      <w:r w:rsidRPr="006261C4">
        <w:rPr>
          <w:rFonts w:ascii="Times New Roman" w:eastAsia="Times New Roman" w:hAnsi="Times New Roman" w:cs="Times New Roman"/>
          <w:sz w:val="24"/>
          <w:szCs w:val="24"/>
        </w:rPr>
        <w:t>aminoester</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 xml:space="preserve">E4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w:t>
      </w:r>
      <w:r w:rsidRPr="003D2100">
        <w:rPr>
          <w:rFonts w:ascii="Times New Roman" w:eastAsia="Times New Roman" w:hAnsi="Times New Roman" w:cs="Times New Roman"/>
          <w:bCs/>
          <w:i/>
          <w:sz w:val="24"/>
          <w:szCs w:val="24"/>
        </w:rPr>
        <w:t>4</w:t>
      </w:r>
      <w:r w:rsidRPr="003D2100">
        <w:rPr>
          <w:rFonts w:ascii="Times New Roman" w:eastAsia="Times New Roman" w:hAnsi="Times New Roman" w:cs="Times New Roman"/>
          <w:bCs/>
          <w:sz w:val="24"/>
          <w:szCs w:val="24"/>
        </w:rPr>
        <w:t>-Cl-</w:t>
      </w:r>
      <w:r w:rsidRPr="003D2100">
        <w:rPr>
          <w:rFonts w:ascii="Times New Roman" w:eastAsia="Times New Roman" w:hAnsi="Times New Roman" w:cs="Times New Roman"/>
          <w:bCs/>
          <w:i/>
          <w:sz w:val="24"/>
          <w:szCs w:val="24"/>
        </w:rPr>
        <w:t>2</w:t>
      </w:r>
      <w:r w:rsidRPr="003D2100">
        <w:rPr>
          <w:rFonts w:ascii="Times New Roman" w:eastAsia="Times New Roman" w:hAnsi="Times New Roman" w:cs="Times New Roman"/>
          <w:bCs/>
          <w:sz w:val="24"/>
          <w:szCs w:val="24"/>
        </w:rPr>
        <w:t>-CH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)-C</w:t>
      </w:r>
      <w:r w:rsidRPr="003D2100">
        <w:rPr>
          <w:rFonts w:ascii="Times New Roman" w:eastAsia="Times New Roman" w:hAnsi="Times New Roman" w:cs="Times New Roman"/>
          <w:bCs/>
          <w:sz w:val="24"/>
          <w:szCs w:val="24"/>
          <w:vertAlign w:val="subscript"/>
        </w:rPr>
        <w:t>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-OCH</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was</w:t>
      </w:r>
      <w:r w:rsidRPr="006261C4">
        <w:rPr>
          <w:rFonts w:ascii="Times New Roman" w:eastAsia="Times New Roman" w:hAnsi="Times New Roman" w:cs="Times New Roman"/>
          <w:sz w:val="24"/>
          <w:szCs w:val="24"/>
        </w:rPr>
        <w:t xml:space="preserve"> then mixed with hexane and </w:t>
      </w:r>
      <w:proofErr w:type="spellStart"/>
      <w:r w:rsidRPr="006261C4">
        <w:rPr>
          <w:rFonts w:ascii="Times New Roman" w:eastAsia="Times New Roman" w:hAnsi="Times New Roman" w:cs="Times New Roman"/>
          <w:sz w:val="24"/>
          <w:szCs w:val="24"/>
        </w:rPr>
        <w:t>quaternized</w:t>
      </w:r>
      <w:proofErr w:type="spellEnd"/>
      <w:r w:rsidRPr="006261C4">
        <w:rPr>
          <w:rFonts w:ascii="Times New Roman" w:eastAsia="Times New Roman" w:hAnsi="Times New Roman" w:cs="Times New Roman"/>
          <w:sz w:val="24"/>
          <w:szCs w:val="24"/>
        </w:rPr>
        <w:t xml:space="preserve"> with iodomethane to obtain </w:t>
      </w:r>
      <w:proofErr w:type="spellStart"/>
      <w:r w:rsidRPr="006261C4">
        <w:rPr>
          <w:rFonts w:ascii="Times New Roman" w:eastAsia="Times New Roman" w:hAnsi="Times New Roman" w:cs="Times New Roman"/>
          <w:sz w:val="24"/>
          <w:szCs w:val="24"/>
        </w:rPr>
        <w:t>esterquat</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C12</w:t>
      </w:r>
      <w:r w:rsidRPr="006261C4">
        <w:rPr>
          <w:rFonts w:ascii="Times New Roman" w:eastAsia="Times New Roman" w:hAnsi="Times New Roman" w:cs="Times New Roman"/>
          <w:sz w:val="24"/>
          <w:szCs w:val="24"/>
        </w:rPr>
        <w:t>, which was then precipitated from the postreaction mixture with ethyl acetate, isolated and dried.</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{"citationID":"k3sv8yDQ","properties":{"formattedCitation":"\\super 17\\nosupersub{}","plainCitation":"17","noteIndex":0},"citationItems":[{"id":414,"uris":["http://zotero.org/users/8637848/items/SSC3TPR2"],"itemData":{"id":414,"type":"article-journal","abstract":"Ionic liquids with herbicidal anions (named herbicidal ionic liquidsdHILs) were synthesized and characterized. The combination of two active chemicals as the [cation][anion] form in a single moiety reduced the number of additional chemicals required per application. HILs ([cation][MCPA]) exhibited higher biological activity than currently used salts of MCPA, and involved pesticides of a multidirectional activity ([plant growth regulator][MCPA]). Acute toxicity of HILs could be controlled by appropriate selection of cation type. These salts had chemical and thermal stability, and showed substantially lower water solubility than starting herbicides, thus reducing soil and groundwater mobility.","container-title":"Tetrahedron","DOI":"10.1016/j.tet.2011.05.016","ISSN":"00404020","issue":"26","journalAbbreviation":"Tetrahedron","language":"en","page":"4838-4844","source":"DOI.org (Crossref)","title":"Ionic liquids with herbicidal anions","volume":"67","author":[{"family":"Pernak","given":"Juliusz"},{"family":"Syguda","given":"Anna"},{"family":"Janiszewska","given":"Dominika"},{"family":"Materna","given":"Katarzyna"},{"family":"Praczyk","given":"Tadeusz"}],"issued":{"date-parts":[["2011",7]]}}}],"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17</w:t>
      </w:r>
      <w:r w:rsidRPr="006261C4">
        <w:rPr>
          <w:rFonts w:ascii="Times New Roman" w:eastAsia="Times New Roman" w:hAnsi="Times New Roman" w:cs="Times New Roman"/>
          <w:sz w:val="24"/>
          <w:szCs w:val="24"/>
        </w:rPr>
        <w:fldChar w:fldCharType="end"/>
      </w:r>
      <w:r w:rsidRPr="006261C4">
        <w:rPr>
          <w:rFonts w:ascii="Times New Roman" w:eastAsia="Times New Roman" w:hAnsi="Times New Roman" w:cs="Times New Roman"/>
          <w:sz w:val="24"/>
          <w:szCs w:val="24"/>
        </w:rPr>
        <w:t xml:space="preserve"> Interestingly, </w:t>
      </w:r>
      <w:proofErr w:type="spellStart"/>
      <w:r w:rsidRPr="006261C4">
        <w:rPr>
          <w:rFonts w:ascii="Times New Roman" w:eastAsia="Times New Roman" w:hAnsi="Times New Roman" w:cs="Times New Roman"/>
          <w:sz w:val="24"/>
          <w:szCs w:val="24"/>
        </w:rPr>
        <w:t>Syguda</w:t>
      </w:r>
      <w:proofErr w:type="spellEnd"/>
      <w:r w:rsidRPr="006261C4">
        <w:rPr>
          <w:rFonts w:ascii="Times New Roman" w:eastAsia="Times New Roman" w:hAnsi="Times New Roman" w:cs="Times New Roman"/>
          <w:sz w:val="24"/>
          <w:szCs w:val="24"/>
        </w:rPr>
        <w:t xml:space="preserve"> et al. in 2018 used the procedure combined with protocols elaborated by Tehrani-Bagha et al. and </w:t>
      </w:r>
      <w:proofErr w:type="spellStart"/>
      <w:r w:rsidRPr="006261C4">
        <w:rPr>
          <w:rFonts w:ascii="Times New Roman" w:eastAsia="Times New Roman" w:hAnsi="Times New Roman" w:cs="Times New Roman"/>
          <w:sz w:val="24"/>
          <w:szCs w:val="24"/>
        </w:rPr>
        <w:t>Pernak</w:t>
      </w:r>
      <w:proofErr w:type="spellEnd"/>
      <w:r w:rsidRPr="006261C4">
        <w:rPr>
          <w:rFonts w:ascii="Times New Roman" w:eastAsia="Times New Roman" w:hAnsi="Times New Roman" w:cs="Times New Roman"/>
          <w:sz w:val="24"/>
          <w:szCs w:val="24"/>
        </w:rPr>
        <w:t xml:space="preserve"> et al. to obtain a group of functionalized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Their synthesis is discussed further in the section titled “Introduction of biological activity”.</w:t>
      </w:r>
    </w:p>
    <w:p w14:paraId="2693D8BD" w14:textId="1A583E1B" w:rsidR="0012278B" w:rsidRPr="006261C4" w:rsidRDefault="0012278B" w:rsidP="0012278B">
      <w:pPr>
        <w:spacing w:after="0" w:line="360" w:lineRule="auto"/>
        <w:jc w:val="both"/>
      </w:pPr>
      <w:r w:rsidRPr="006261C4">
        <w:rPr>
          <w:rFonts w:ascii="Times New Roman" w:eastAsia="Times New Roman" w:hAnsi="Times New Roman" w:cs="Times New Roman"/>
          <w:sz w:val="24"/>
          <w:szCs w:val="24"/>
        </w:rPr>
        <w:t xml:space="preserve">In 2016, </w:t>
      </w:r>
      <w:proofErr w:type="spellStart"/>
      <w:r w:rsidRPr="006261C4">
        <w:rPr>
          <w:rFonts w:ascii="Times New Roman" w:eastAsia="Times New Roman" w:hAnsi="Times New Roman" w:cs="Times New Roman"/>
          <w:sz w:val="24"/>
          <w:szCs w:val="24"/>
        </w:rPr>
        <w:t>Migahed</w:t>
      </w:r>
      <w:proofErr w:type="spellEnd"/>
      <w:r w:rsidRPr="006261C4">
        <w:rPr>
          <w:rFonts w:ascii="Times New Roman" w:eastAsia="Times New Roman" w:hAnsi="Times New Roman" w:cs="Times New Roman"/>
          <w:sz w:val="24"/>
          <w:szCs w:val="24"/>
        </w:rPr>
        <w:t xml:space="preserve"> et al. reported a procedure based on the acylation of the sodium-activated form of the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homologue 3-dimethylaminopropanol </w:t>
      </w:r>
      <w:r w:rsidRPr="006261C4">
        <w:rPr>
          <w:rFonts w:ascii="Times New Roman" w:eastAsia="Times New Roman" w:hAnsi="Times New Roman" w:cs="Times New Roman"/>
          <w:b/>
          <w:sz w:val="24"/>
          <w:szCs w:val="24"/>
        </w:rPr>
        <w:t xml:space="preserve">2 </w:t>
      </w:r>
      <w:r w:rsidRPr="003D2100">
        <w:rPr>
          <w:rFonts w:ascii="Times New Roman" w:eastAsia="Times New Roman" w:hAnsi="Times New Roman" w:cs="Times New Roman"/>
          <w:bCs/>
          <w:sz w:val="24"/>
          <w:szCs w:val="24"/>
        </w:rPr>
        <w:t>(n = 2, Y = H). As</w:t>
      </w:r>
      <w:r w:rsidRPr="006261C4">
        <w:rPr>
          <w:rFonts w:ascii="Times New Roman" w:eastAsia="Times New Roman" w:hAnsi="Times New Roman" w:cs="Times New Roman"/>
          <w:sz w:val="24"/>
          <w:szCs w:val="24"/>
        </w:rPr>
        <w:t xml:space="preserve"> shown in </w:t>
      </w:r>
      <w:r w:rsidRPr="00156A50">
        <w:rPr>
          <w:rFonts w:ascii="Times New Roman" w:eastAsia="Times New Roman" w:hAnsi="Times New Roman" w:cs="Times New Roman"/>
          <w:b/>
          <w:bCs/>
          <w:sz w:val="24"/>
          <w:szCs w:val="24"/>
        </w:rPr>
        <w:t xml:space="preserve">Figure </w:t>
      </w:r>
      <w:r w:rsidR="00156A50" w:rsidRPr="00156A50">
        <w:rPr>
          <w:rFonts w:ascii="Times New Roman" w:eastAsia="Times New Roman" w:hAnsi="Times New Roman" w:cs="Times New Roman"/>
          <w:b/>
          <w:bCs/>
          <w:sz w:val="24"/>
          <w:szCs w:val="24"/>
        </w:rPr>
        <w:t>S</w:t>
      </w:r>
      <w:r w:rsidR="00274390">
        <w:rPr>
          <w:rFonts w:ascii="Times New Roman" w:eastAsia="Times New Roman" w:hAnsi="Times New Roman" w:cs="Times New Roman"/>
          <w:b/>
          <w:bCs/>
          <w:sz w:val="24"/>
          <w:szCs w:val="24"/>
        </w:rPr>
        <w:t>7</w:t>
      </w:r>
      <w:r w:rsidRPr="006261C4">
        <w:rPr>
          <w:rFonts w:ascii="Times New Roman" w:eastAsia="Times New Roman" w:hAnsi="Times New Roman" w:cs="Times New Roman"/>
          <w:sz w:val="24"/>
          <w:szCs w:val="24"/>
        </w:rPr>
        <w:t xml:space="preserve"> (and </w:t>
      </w:r>
      <w:r w:rsidRPr="00156A50">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No. 8</w:t>
      </w:r>
      <w:r w:rsidR="00274390">
        <w:rPr>
          <w:rFonts w:ascii="Times New Roman" w:eastAsia="Times New Roman" w:hAnsi="Times New Roman" w:cs="Times New Roman"/>
          <w:sz w:val="24"/>
          <w:szCs w:val="24"/>
        </w:rPr>
        <w:t>4</w:t>
      </w:r>
      <w:r w:rsidRPr="006261C4">
        <w:rPr>
          <w:rFonts w:ascii="Times New Roman" w:eastAsia="Times New Roman" w:hAnsi="Times New Roman" w:cs="Times New Roman"/>
          <w:sz w:val="24"/>
          <w:szCs w:val="24"/>
        </w:rPr>
        <w:t>-9</w:t>
      </w:r>
      <w:r w:rsidR="00274390">
        <w:rPr>
          <w:rFonts w:ascii="Times New Roman" w:eastAsia="Times New Roman" w:hAnsi="Times New Roman" w:cs="Times New Roman"/>
          <w:sz w:val="24"/>
          <w:szCs w:val="24"/>
        </w:rPr>
        <w:t>3</w:t>
      </w:r>
      <w:r w:rsidRPr="006261C4">
        <w:rPr>
          <w:rFonts w:ascii="Times New Roman" w:eastAsia="Times New Roman" w:hAnsi="Times New Roman" w:cs="Times New Roman"/>
          <w:sz w:val="24"/>
          <w:szCs w:val="24"/>
        </w:rPr>
        <w:t xml:space="preserve">), this unique procedure was based on mixing 3-dimethylaminopropanol with sodium under a nitrogen atmosphere, followed by dropwise addition of the respective acyl chloride (decanoyl or dodecanoyl). The reaction was carried out in acetone, which allowed for facile removal of precipitated products </w:t>
      </w:r>
      <w:r w:rsidRPr="006261C4">
        <w:rPr>
          <w:rFonts w:ascii="Times New Roman" w:eastAsia="Times New Roman" w:hAnsi="Times New Roman" w:cs="Times New Roman"/>
          <w:b/>
          <w:sz w:val="24"/>
          <w:szCs w:val="24"/>
        </w:rPr>
        <w:t xml:space="preserve">E4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9</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23</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that were subsequently purified by recrystallization from diethyl ether. Then, the obtained esters were </w:t>
      </w:r>
      <w:proofErr w:type="spellStart"/>
      <w:r w:rsidRPr="006261C4">
        <w:rPr>
          <w:rFonts w:ascii="Times New Roman" w:eastAsia="Times New Roman" w:hAnsi="Times New Roman" w:cs="Times New Roman"/>
          <w:sz w:val="24"/>
          <w:szCs w:val="24"/>
        </w:rPr>
        <w:t>quaternized</w:t>
      </w:r>
      <w:proofErr w:type="spellEnd"/>
      <w:r w:rsidRPr="006261C4">
        <w:rPr>
          <w:rFonts w:ascii="Times New Roman" w:eastAsia="Times New Roman" w:hAnsi="Times New Roman" w:cs="Times New Roman"/>
          <w:sz w:val="24"/>
          <w:szCs w:val="24"/>
        </w:rPr>
        <w:t xml:space="preserve"> through a linker obtained by merging the respective primary amine (butyl-, pentyl-, hexyl- or octylamine) with epichlorohydrin. The reactions were carried out in acetone, which was further removed by evaporation. The products </w:t>
      </w:r>
      <w:r w:rsidRPr="006261C4">
        <w:rPr>
          <w:rFonts w:ascii="Times New Roman" w:eastAsia="Times New Roman" w:hAnsi="Times New Roman" w:cs="Times New Roman"/>
          <w:b/>
          <w:sz w:val="24"/>
          <w:szCs w:val="24"/>
        </w:rPr>
        <w:t xml:space="preserve">C14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4</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13</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8</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17</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were then purified by recrystallization from acetone, followed by washing with diethyl ether and vacuum drying.</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{"citationID":"1uMgeqTy","properties":{"formattedCitation":"\\super 18\\nosupersub{}","plainCitation":"18","noteIndex":0},"citationItems":[{"id":367,"uris":["http://zotero.org/users/8637848/items/RGCGKIKT"],"itemData":{"id":367,"type":"article-journal","abstract":"Two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18</w:t>
      </w:r>
      <w:r w:rsidRPr="006261C4">
        <w:rPr>
          <w:rFonts w:ascii="Times New Roman" w:eastAsia="Times New Roman" w:hAnsi="Times New Roman" w:cs="Times New Roman"/>
          <w:sz w:val="24"/>
          <w:szCs w:val="24"/>
        </w:rPr>
        <w:fldChar w:fldCharType="end"/>
      </w:r>
    </w:p>
    <w:p w14:paraId="10EE81BC" w14:textId="33816BF6" w:rsidR="0012278B" w:rsidRPr="006261C4"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sz w:val="24"/>
          <w:szCs w:val="24"/>
        </w:rPr>
        <w:t>In 2016, Para et al. proposed a method (</w:t>
      </w:r>
      <w:r w:rsidRPr="00FF540E">
        <w:rPr>
          <w:rFonts w:ascii="Times New Roman" w:eastAsia="Times New Roman" w:hAnsi="Times New Roman" w:cs="Times New Roman"/>
          <w:b/>
          <w:bCs/>
          <w:sz w:val="24"/>
          <w:szCs w:val="24"/>
        </w:rPr>
        <w:t xml:space="preserve">Figure </w:t>
      </w:r>
      <w:r w:rsidR="00FF540E" w:rsidRPr="00FF540E">
        <w:rPr>
          <w:rFonts w:ascii="Times New Roman" w:eastAsia="Times New Roman" w:hAnsi="Times New Roman" w:cs="Times New Roman"/>
          <w:b/>
          <w:bCs/>
          <w:sz w:val="24"/>
          <w:szCs w:val="24"/>
        </w:rPr>
        <w:t>S</w:t>
      </w:r>
      <w:r w:rsidR="00274390">
        <w:rPr>
          <w:rFonts w:ascii="Times New Roman" w:eastAsia="Times New Roman" w:hAnsi="Times New Roman" w:cs="Times New Roman"/>
          <w:b/>
          <w:bCs/>
          <w:sz w:val="24"/>
          <w:szCs w:val="24"/>
        </w:rPr>
        <w:t>7</w:t>
      </w:r>
      <w:r w:rsidRPr="006261C4">
        <w:rPr>
          <w:rFonts w:ascii="Times New Roman" w:eastAsia="Times New Roman" w:hAnsi="Times New Roman" w:cs="Times New Roman"/>
          <w:sz w:val="24"/>
          <w:szCs w:val="24"/>
        </w:rPr>
        <w:t xml:space="preserve"> and </w:t>
      </w:r>
      <w:r w:rsidRPr="00FF540E">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No. 9</w:t>
      </w:r>
      <w:r w:rsidR="00274390">
        <w:rPr>
          <w:rFonts w:ascii="Times New Roman" w:eastAsia="Times New Roman" w:hAnsi="Times New Roman" w:cs="Times New Roman"/>
          <w:sz w:val="24"/>
          <w:szCs w:val="24"/>
        </w:rPr>
        <w:t>4</w:t>
      </w:r>
      <w:r w:rsidRPr="006261C4">
        <w:rPr>
          <w:rFonts w:ascii="Times New Roman" w:eastAsia="Times New Roman" w:hAnsi="Times New Roman" w:cs="Times New Roman"/>
          <w:sz w:val="24"/>
          <w:szCs w:val="24"/>
        </w:rPr>
        <w:t>-9</w:t>
      </w:r>
      <w:r w:rsidR="00274390">
        <w:rPr>
          <w:rFonts w:ascii="Times New Roman" w:eastAsia="Times New Roman" w:hAnsi="Times New Roman" w:cs="Times New Roman"/>
          <w:sz w:val="24"/>
          <w:szCs w:val="24"/>
        </w:rPr>
        <w:t>6</w:t>
      </w:r>
      <w:r w:rsidRPr="006261C4">
        <w:rPr>
          <w:rFonts w:ascii="Times New Roman" w:eastAsia="Times New Roman" w:hAnsi="Times New Roman" w:cs="Times New Roman"/>
          <w:sz w:val="24"/>
          <w:szCs w:val="24"/>
        </w:rPr>
        <w:t xml:space="preserve">) starting from the addition of a </w:t>
      </w:r>
      <w:proofErr w:type="spellStart"/>
      <w:r w:rsidRPr="006261C4">
        <w:rPr>
          <w:rFonts w:ascii="Times New Roman" w:eastAsia="Times New Roman" w:hAnsi="Times New Roman" w:cs="Times New Roman"/>
          <w:sz w:val="24"/>
          <w:szCs w:val="24"/>
        </w:rPr>
        <w:t>chloroformic</w:t>
      </w:r>
      <w:proofErr w:type="spellEnd"/>
      <w:r w:rsidRPr="006261C4">
        <w:rPr>
          <w:rFonts w:ascii="Times New Roman" w:eastAsia="Times New Roman" w:hAnsi="Times New Roman" w:cs="Times New Roman"/>
          <w:sz w:val="24"/>
          <w:szCs w:val="24"/>
        </w:rPr>
        <w:t xml:space="preserve"> solution of dodecanoyl chloride into an etheric solution of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or </w:t>
      </w:r>
      <w:proofErr w:type="gramStart"/>
      <w:r w:rsidRPr="006261C4">
        <w:rPr>
          <w:rFonts w:ascii="Times New Roman" w:eastAsia="Times New Roman" w:hAnsi="Times New Roman" w:cs="Times New Roman"/>
          <w:i/>
          <w:sz w:val="24"/>
          <w:szCs w:val="24"/>
        </w:rPr>
        <w:t>N</w:t>
      </w:r>
      <w:r w:rsidRPr="006261C4">
        <w:rPr>
          <w:rFonts w:ascii="Times New Roman" w:eastAsia="Times New Roman" w:hAnsi="Times New Roman" w:cs="Times New Roman"/>
          <w:sz w:val="24"/>
          <w:szCs w:val="24"/>
        </w:rPr>
        <w:t>,</w:t>
      </w:r>
      <w:r w:rsidRPr="006261C4">
        <w:rPr>
          <w:rFonts w:ascii="Times New Roman" w:eastAsia="Times New Roman" w:hAnsi="Times New Roman" w:cs="Times New Roman"/>
          <w:i/>
          <w:sz w:val="24"/>
          <w:szCs w:val="24"/>
        </w:rPr>
        <w:t>N</w:t>
      </w:r>
      <w:proofErr w:type="gramEnd"/>
      <w:r w:rsidRPr="006261C4">
        <w:rPr>
          <w:rFonts w:ascii="Times New Roman" w:eastAsia="Times New Roman" w:hAnsi="Times New Roman" w:cs="Times New Roman"/>
          <w:sz w:val="24"/>
          <w:szCs w:val="24"/>
        </w:rPr>
        <w:t xml:space="preserve">-dimethyl-1-methylethanol </w:t>
      </w:r>
      <w:r w:rsidRPr="006261C4">
        <w:rPr>
          <w:rFonts w:ascii="Times New Roman" w:eastAsia="Times New Roman" w:hAnsi="Times New Roman" w:cs="Times New Roman"/>
          <w:b/>
          <w:sz w:val="24"/>
          <w:szCs w:val="24"/>
        </w:rPr>
        <w:t xml:space="preserve">2 </w:t>
      </w:r>
      <w:r w:rsidRPr="003D2100">
        <w:rPr>
          <w:rFonts w:ascii="Times New Roman" w:eastAsia="Times New Roman" w:hAnsi="Times New Roman" w:cs="Times New Roman"/>
          <w:bCs/>
          <w:sz w:val="24"/>
          <w:szCs w:val="24"/>
        </w:rPr>
        <w:t>(n = 1 or 2, Y = H or 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After the reaction, the precipitate was separated and washed with diethyl ether. Dried crude hydrochloride of product </w:t>
      </w:r>
      <w:r w:rsidRPr="006261C4">
        <w:rPr>
          <w:rFonts w:ascii="Times New Roman" w:eastAsia="Times New Roman" w:hAnsi="Times New Roman" w:cs="Times New Roman"/>
          <w:b/>
          <w:sz w:val="24"/>
          <w:szCs w:val="24"/>
        </w:rPr>
        <w:t xml:space="preserve">E4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23</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was then purified by recrystallization from a mixture of hexane and chloroform (3:2 v/v). Subsequent addition of 5% sodium hydrogen carbonate solution (alkalization), followed by extraction with diethyl ether, enabled them to obtain free amine. Then, the solvent was evaporated, and bromomethane was added. Finally, the obtained precipitate </w:t>
      </w:r>
      <w:r w:rsidRPr="006261C4">
        <w:rPr>
          <w:rFonts w:ascii="Times New Roman" w:eastAsia="Times New Roman" w:hAnsi="Times New Roman" w:cs="Times New Roman"/>
          <w:b/>
          <w:sz w:val="24"/>
          <w:szCs w:val="24"/>
        </w:rPr>
        <w:t xml:space="preserve">C13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was washed with diethyl ether and recrystallized from acetonitrile.</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{"citationID":"43MEIcwz","properties":{"formattedCitation":"\\super 14\\nosupersub{}","plainCitation":"14","noteIndex":0},"citationItems":[{"id":536,"uris":["http://zotero.org/users/8637848/items/TLZRVPPH"],"itemData":{"id":536,"type":"article-journal","abstract":"Hypothesis: Surface activity of selected cleavable esterquat cationic surfactants is determined by the synergistic effect of surface active products of their hydrolysis. Experiments: Interfacial behavior of two classes of esterquat surfactants, quaternary alkylammmonium esters and amino acid betaine (trimethylglycine) esters of fatty acids were examined both experimentally and theoretically. The surface tension measurements at air/water interface were performed by the pendant drop shape analysis method, then the obtained isotherms were theoretically described by the model of adsorption of ionic/non-ionic surfactants mixtures taking into account the presence of surface active products of surfactant hydrolysis.","container-title":"Journal of Colloid and Interface Science","DOI":"10.1016/j.jcis.2015.11.056","ISSN":"00219797","journalAbbreviation":"Journal of Colloid and Interface Science","language":"en","page":"174-182","source":"DOI.org (Crossref)","title":"Hydrolysis driven surface activity of esterquat surfactants","volume":"465","author":[{"family":"Para","given":"Grażyna"},{"family":"Łuczyński","given":"Jacek"},{"family":"Palus","given":"Jerzy"},{"family":"Jarek","given":"Ewelina"},{"family":"Wilk","given":"Kazimiera A."},{"family":"Warszyński","given":"Piotr"}],"issued":{"date-parts":[["2016",3]]}}}],"schema":"https://github.com/citation-style-language/schema/raw/master/csl-citation.json"}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14</w:t>
      </w:r>
      <w:r w:rsidRPr="006261C4">
        <w:rPr>
          <w:rFonts w:ascii="Times New Roman" w:eastAsia="Times New Roman" w:hAnsi="Times New Roman" w:cs="Times New Roman"/>
          <w:sz w:val="24"/>
          <w:szCs w:val="24"/>
        </w:rPr>
        <w:fldChar w:fldCharType="end"/>
      </w:r>
    </w:p>
    <w:p w14:paraId="28F3D02E" w14:textId="5EB79B41" w:rsidR="0012278B" w:rsidRDefault="0012278B" w:rsidP="0012278B">
      <w:pPr>
        <w:spacing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sz w:val="24"/>
          <w:szCs w:val="24"/>
        </w:rPr>
        <w:lastRenderedPageBreak/>
        <w:t xml:space="preserve">The other method reported by Liu et al. in 2020 starts by mixing a </w:t>
      </w:r>
      <w:proofErr w:type="spellStart"/>
      <w:r w:rsidRPr="006261C4">
        <w:rPr>
          <w:rFonts w:ascii="Times New Roman" w:eastAsia="Times New Roman" w:hAnsi="Times New Roman" w:cs="Times New Roman"/>
          <w:sz w:val="24"/>
          <w:szCs w:val="24"/>
        </w:rPr>
        <w:t>dichloromethanoic</w:t>
      </w:r>
      <w:proofErr w:type="spellEnd"/>
      <w:r w:rsidRPr="006261C4">
        <w:rPr>
          <w:rFonts w:ascii="Times New Roman" w:eastAsia="Times New Roman" w:hAnsi="Times New Roman" w:cs="Times New Roman"/>
          <w:sz w:val="24"/>
          <w:szCs w:val="24"/>
        </w:rPr>
        <w:t xml:space="preserve"> solution of previously obtained palmitoyl chl</w:t>
      </w:r>
      <w:r w:rsidRPr="006261C4">
        <w:rPr>
          <w:rFonts w:ascii="Times New Roman" w:eastAsia="Times New Roman" w:hAnsi="Times New Roman" w:cs="Times New Roman"/>
          <w:color w:val="000000" w:themeColor="text1"/>
          <w:sz w:val="24"/>
          <w:szCs w:val="24"/>
        </w:rPr>
        <w:t xml:space="preserve">oride or </w:t>
      </w:r>
      <w:proofErr w:type="spellStart"/>
      <w:r w:rsidRPr="006261C4">
        <w:rPr>
          <w:rFonts w:ascii="Times New Roman" w:eastAsia="Times New Roman" w:hAnsi="Times New Roman" w:cs="Times New Roman"/>
          <w:color w:val="000000" w:themeColor="text1"/>
          <w:sz w:val="24"/>
          <w:szCs w:val="24"/>
        </w:rPr>
        <w:t>myristoyl</w:t>
      </w:r>
      <w:proofErr w:type="spellEnd"/>
      <w:r w:rsidRPr="006261C4">
        <w:rPr>
          <w:rFonts w:ascii="Times New Roman" w:eastAsia="Times New Roman" w:hAnsi="Times New Roman" w:cs="Times New Roman"/>
          <w:color w:val="000000" w:themeColor="text1"/>
          <w:sz w:val="24"/>
          <w:szCs w:val="24"/>
        </w:rPr>
        <w:t xml:space="preserve"> chloride with </w:t>
      </w:r>
      <w:r w:rsidRPr="006261C4">
        <w:rPr>
          <w:rFonts w:ascii="Times New Roman" w:eastAsia="Times New Roman" w:hAnsi="Times New Roman" w:cs="Times New Roman"/>
          <w:color w:val="000000"/>
          <w:sz w:val="24"/>
          <w:szCs w:val="24"/>
        </w:rPr>
        <w:t>a</w:t>
      </w:r>
      <w:r w:rsidRPr="006261C4">
        <w:rPr>
          <w:rFonts w:ascii="Times New Roman" w:eastAsia="Times New Roman" w:hAnsi="Times New Roman" w:cs="Times New Roman"/>
          <w:color w:val="000000" w:themeColor="text1"/>
          <w:sz w:val="24"/>
          <w:szCs w:val="24"/>
        </w:rPr>
        <w:t xml:space="preserve"> mixture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3D2100">
        <w:rPr>
          <w:rFonts w:ascii="Times New Roman" w:eastAsia="Times New Roman" w:hAnsi="Times New Roman" w:cs="Times New Roman"/>
          <w:bCs/>
          <w:color w:val="000000" w:themeColor="text1"/>
          <w:sz w:val="24"/>
          <w:szCs w:val="24"/>
        </w:rPr>
        <w:t>(2, n = 1, Y = H)</w:t>
      </w:r>
      <w:r w:rsidRPr="006261C4">
        <w:rPr>
          <w:rFonts w:ascii="Times New Roman" w:eastAsia="Times New Roman" w:hAnsi="Times New Roman" w:cs="Times New Roman"/>
          <w:color w:val="000000" w:themeColor="text1"/>
          <w:sz w:val="24"/>
          <w:szCs w:val="24"/>
        </w:rPr>
        <w:t xml:space="preserve"> and triethylamine (</w:t>
      </w:r>
      <w:r w:rsidRPr="00FF540E">
        <w:rPr>
          <w:rFonts w:ascii="Times New Roman" w:eastAsia="Times New Roman" w:hAnsi="Times New Roman" w:cs="Times New Roman"/>
          <w:b/>
          <w:bCs/>
          <w:color w:val="000000" w:themeColor="text1"/>
          <w:sz w:val="24"/>
          <w:szCs w:val="24"/>
        </w:rPr>
        <w:t xml:space="preserve">Figure </w:t>
      </w:r>
      <w:r w:rsidR="00FF540E" w:rsidRPr="00FF540E">
        <w:rPr>
          <w:rFonts w:ascii="Times New Roman" w:eastAsia="Times New Roman" w:hAnsi="Times New Roman" w:cs="Times New Roman"/>
          <w:b/>
          <w:bCs/>
          <w:color w:val="000000" w:themeColor="text1"/>
          <w:sz w:val="24"/>
          <w:szCs w:val="24"/>
        </w:rPr>
        <w:t>S</w:t>
      </w:r>
      <w:r w:rsidR="00274390">
        <w:rPr>
          <w:rFonts w:ascii="Times New Roman" w:eastAsia="Times New Roman" w:hAnsi="Times New Roman" w:cs="Times New Roman"/>
          <w:b/>
          <w:bCs/>
          <w:color w:val="000000" w:themeColor="text1"/>
          <w:sz w:val="24"/>
          <w:szCs w:val="24"/>
        </w:rPr>
        <w:t>7</w:t>
      </w:r>
      <w:r w:rsidRPr="006261C4">
        <w:rPr>
          <w:rFonts w:ascii="Times New Roman" w:eastAsia="Times New Roman" w:hAnsi="Times New Roman" w:cs="Times New Roman"/>
          <w:color w:val="000000" w:themeColor="text1"/>
          <w:sz w:val="24"/>
          <w:szCs w:val="24"/>
        </w:rPr>
        <w:t xml:space="preserve"> and </w:t>
      </w:r>
      <w:r w:rsidRPr="00FF540E">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9</w:t>
      </w:r>
      <w:r w:rsidR="00274390">
        <w:rPr>
          <w:rFonts w:ascii="Times New Roman" w:eastAsia="Times New Roman" w:hAnsi="Times New Roman" w:cs="Times New Roman"/>
          <w:color w:val="000000" w:themeColor="text1"/>
          <w:sz w:val="24"/>
          <w:szCs w:val="24"/>
        </w:rPr>
        <w:t>7</w:t>
      </w:r>
      <w:r w:rsidRPr="006261C4">
        <w:rPr>
          <w:rFonts w:ascii="Times New Roman" w:eastAsia="Times New Roman" w:hAnsi="Times New Roman" w:cs="Times New Roman"/>
          <w:color w:val="000000" w:themeColor="text1"/>
          <w:sz w:val="24"/>
          <w:szCs w:val="24"/>
        </w:rPr>
        <w:t>-9</w:t>
      </w:r>
      <w:r w:rsidR="00274390">
        <w:rPr>
          <w:rFonts w:ascii="Times New Roman" w:eastAsia="Times New Roman" w:hAnsi="Times New Roman" w:cs="Times New Roman"/>
          <w:color w:val="000000" w:themeColor="text1"/>
          <w:sz w:val="24"/>
          <w:szCs w:val="24"/>
        </w:rPr>
        <w:t>9</w:t>
      </w:r>
      <w:r w:rsidRPr="006261C4">
        <w:rPr>
          <w:rFonts w:ascii="Times New Roman" w:eastAsia="Times New Roman" w:hAnsi="Times New Roman" w:cs="Times New Roman"/>
          <w:color w:val="000000" w:themeColor="text1"/>
          <w:sz w:val="24"/>
          <w:szCs w:val="24"/>
        </w:rPr>
        <w:t>). Then</w:t>
      </w:r>
      <w:r w:rsidRPr="006261C4">
        <w:rPr>
          <w:rFonts w:ascii="Times New Roman" w:eastAsia="Times New Roman" w:hAnsi="Times New Roman" w:cs="Times New Roman"/>
          <w:sz w:val="24"/>
          <w:szCs w:val="24"/>
        </w:rPr>
        <w:t xml:space="preserve">, product </w:t>
      </w:r>
      <w:r w:rsidRPr="006261C4">
        <w:rPr>
          <w:rFonts w:ascii="Times New Roman" w:eastAsia="Times New Roman" w:hAnsi="Times New Roman" w:cs="Times New Roman"/>
          <w:b/>
          <w:sz w:val="24"/>
          <w:szCs w:val="24"/>
        </w:rPr>
        <w:t xml:space="preserve">E4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13</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27</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31</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was filtered off, washed and purified </w:t>
      </w:r>
      <w:r w:rsidRPr="006261C4">
        <w:rPr>
          <w:rFonts w:ascii="Times New Roman" w:eastAsia="Times New Roman" w:hAnsi="Times New Roman" w:cs="Times New Roman"/>
          <w:i/>
          <w:sz w:val="24"/>
          <w:szCs w:val="24"/>
        </w:rPr>
        <w:t>via</w:t>
      </w:r>
      <w:r w:rsidRPr="006261C4">
        <w:rPr>
          <w:rFonts w:ascii="Times New Roman" w:eastAsia="Times New Roman" w:hAnsi="Times New Roman" w:cs="Times New Roman"/>
          <w:sz w:val="24"/>
          <w:szCs w:val="24"/>
        </w:rPr>
        <w:t xml:space="preserve"> vacuum distillation. </w:t>
      </w:r>
      <w:r w:rsidRPr="006261C4">
        <w:rPr>
          <w:rFonts w:ascii="Times New Roman" w:eastAsia="Times New Roman" w:hAnsi="Times New Roman" w:cs="Times New Roman"/>
          <w:b/>
          <w:sz w:val="24"/>
          <w:szCs w:val="24"/>
        </w:rPr>
        <w:t>E4</w:t>
      </w:r>
      <w:r w:rsidRPr="006261C4">
        <w:rPr>
          <w:rFonts w:ascii="Times New Roman" w:eastAsia="Times New Roman" w:hAnsi="Times New Roman" w:cs="Times New Roman"/>
          <w:sz w:val="24"/>
          <w:szCs w:val="24"/>
        </w:rPr>
        <w:t xml:space="preserve"> was then subjected to reaction with </w:t>
      </w:r>
      <w:proofErr w:type="spellStart"/>
      <w:r w:rsidRPr="006261C4">
        <w:rPr>
          <w:rFonts w:ascii="Times New Roman" w:eastAsia="Times New Roman" w:hAnsi="Times New Roman" w:cs="Times New Roman"/>
          <w:sz w:val="24"/>
          <w:szCs w:val="24"/>
        </w:rPr>
        <w:t>dibromobutane</w:t>
      </w:r>
      <w:proofErr w:type="spellEnd"/>
      <w:r w:rsidRPr="006261C4">
        <w:rPr>
          <w:rFonts w:ascii="Times New Roman" w:eastAsia="Times New Roman" w:hAnsi="Times New Roman" w:cs="Times New Roman"/>
          <w:sz w:val="24"/>
          <w:szCs w:val="24"/>
        </w:rPr>
        <w:t xml:space="preserve"> in isopropanol. Next, the solvent was evaporated, and the product </w:t>
      </w:r>
      <w:r w:rsidRPr="006261C4">
        <w:rPr>
          <w:rFonts w:ascii="Times New Roman" w:eastAsia="Times New Roman" w:hAnsi="Times New Roman" w:cs="Times New Roman"/>
          <w:b/>
          <w:sz w:val="24"/>
          <w:szCs w:val="24"/>
        </w:rPr>
        <w:t xml:space="preserve">C6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4</w:t>
      </w:r>
      <w:r w:rsidRPr="003D2100">
        <w:rPr>
          <w:rFonts w:ascii="Times New Roman" w:eastAsia="Times New Roman" w:hAnsi="Times New Roman" w:cs="Times New Roman"/>
          <w:bCs/>
          <w:sz w:val="24"/>
          <w:szCs w:val="24"/>
        </w:rPr>
        <w:t>, X = Br)</w:t>
      </w:r>
      <w:r w:rsidRPr="006261C4">
        <w:rPr>
          <w:rFonts w:ascii="Times New Roman" w:eastAsia="Times New Roman" w:hAnsi="Times New Roman" w:cs="Times New Roman"/>
          <w:sz w:val="24"/>
          <w:szCs w:val="24"/>
        </w:rPr>
        <w:t xml:space="preserve"> was recrystallized from a mixture of ethyl acetate and isopropanol (1:1 v/v) and then dried under reduced pressure.</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{"citationID":"hAb6pIVG","properties":{"formattedCitation":"\\super 21\\nosupersub{}","plainCitation":"21","noteIndex":0},"citationItems":[{"id":519,"uris":["http://zotero.org/users/8637848/items/WNR4TK4D"],"itemData":{"id":519,"type":"article-journal","abstract":"Cationic surfactants with ester groups are considered as an important class of hydrolyzable and biodegradable materials utilized in multiple ﬁelds. In this work, a new type of gemini cationic surfactant containing two ester groups, N1,N1,N4,N4-tetramethyl-N1,N4-bis(2-(hexadecanoyloxy)ethyl)butane-1,4-diammonium bromide (TBDB), an 18-4-18 type gemini surfactant, has been successfully synthesized in a three-step reaction from natural palmitic acid, thionyl chloride, N,N-dimethylethanolamine and 1,4-dibromobutane. The maximum yield reaches about 94% under the optimum reaction conditions. The structures of the ﬁnal product were characterized by FT-IR, 1H NMR and mass spectra. The critical micelle concentration (CMC) and surface tension of its aqueous solution are ~3.09 × 10−5 M and 38.4 mN/m at 25 °C, respectively, and the gemini ester surfactant shows high benzene solubilization capacity. When treating cotton fabric, it can effectively retain the whiteness and surface hydrophilicity of the fabric while exhibiting a higher fabric-softening ability than the corresponding monomeric surfactants, due to its more efﬁcient adsorption onto the fabric surface. The discovery suggests that this kind gemini ester surfactant is promising with potential applications in the ﬁelds of surfactants and coatings.","container-title":"Journal of Molecular Liquids","DOI":"10.1016/j.molliq.2019.112236","ISSN":"01677322","journalAbbreviation":"Journal of Molecular Liquids","language":"en","page":"112236","source":"DOI.org (Crossref)","title":"Synthesis and characterization of gemini ester surfactant and its application in efficient fabric softening","volume":"299","author":[{"family":"Liu","given":"Dantong"},{"family":"Yang","given":"Xin"},{"family":"Liu","given":"Peng"},{"family":"Mao","given":"Taoyan"},{"family":"Shang","given":"Xiaoqin"},{"family":"Wang","given":"Liming"}],"issued":{"date-parts":[["2020",2]]}}}],"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21</w:t>
      </w:r>
      <w:r w:rsidRPr="006261C4">
        <w:rPr>
          <w:rFonts w:ascii="Times New Roman" w:eastAsia="Times New Roman" w:hAnsi="Times New Roman" w:cs="Times New Roman"/>
          <w:sz w:val="24"/>
          <w:szCs w:val="24"/>
        </w:rPr>
        <w:fldChar w:fldCharType="end"/>
      </w:r>
    </w:p>
    <w:p w14:paraId="2C86481C" w14:textId="10EB800E" w:rsidR="0012278B" w:rsidRDefault="0012278B" w:rsidP="0012278B">
      <w:pPr>
        <w:spacing w:line="360" w:lineRule="auto"/>
        <w:jc w:val="both"/>
        <w:rPr>
          <w:rFonts w:ascii="Times New Roman" w:eastAsia="Times New Roman" w:hAnsi="Times New Roman" w:cs="Times New Roman"/>
          <w:sz w:val="24"/>
          <w:szCs w:val="24"/>
        </w:rPr>
      </w:pPr>
    </w:p>
    <w:p w14:paraId="006729E9" w14:textId="5896168A" w:rsidR="00971EC2" w:rsidRDefault="00971EC2" w:rsidP="0012278B">
      <w:pPr>
        <w:spacing w:line="360" w:lineRule="auto"/>
        <w:jc w:val="both"/>
        <w:rPr>
          <w:rFonts w:ascii="Times New Roman" w:eastAsia="Times New Roman" w:hAnsi="Times New Roman" w:cs="Times New Roman"/>
          <w:sz w:val="24"/>
          <w:szCs w:val="24"/>
        </w:rPr>
      </w:pPr>
      <w:r>
        <w:object w:dxaOrig="11746" w:dyaOrig="8165" w14:anchorId="53343182">
          <v:shape id="_x0000_i1030" type="#_x0000_t75" style="width:454.2pt;height:315.6pt" o:ole="">
            <v:imagedata r:id="rId22" o:title=""/>
          </v:shape>
          <o:OLEObject Type="Embed" ProgID="ChemDraw.Document.6.0" ShapeID="_x0000_i1030" DrawAspect="Content" ObjectID="_1771016630" r:id="rId23"/>
        </w:object>
      </w:r>
    </w:p>
    <w:p w14:paraId="36891404" w14:textId="44EF19D0" w:rsidR="0012278B" w:rsidRPr="006F7E5F" w:rsidRDefault="0012278B" w:rsidP="0012278B">
      <w:pPr>
        <w:spacing w:line="360" w:lineRule="auto"/>
        <w:jc w:val="both"/>
        <w:rPr>
          <w:rFonts w:ascii="Times New Roman" w:eastAsia="Times New Roman" w:hAnsi="Times New Roman" w:cs="Times New Roman"/>
        </w:rPr>
      </w:pPr>
      <w:r w:rsidRPr="006F7E5F">
        <w:rPr>
          <w:rFonts w:ascii="Times New Roman" w:eastAsia="Times New Roman" w:hAnsi="Times New Roman" w:cs="Times New Roman"/>
          <w:b/>
          <w:sz w:val="24"/>
          <w:szCs w:val="24"/>
        </w:rPr>
        <w:t xml:space="preserve">Figure </w:t>
      </w:r>
      <w:r w:rsidR="00FF540E">
        <w:rPr>
          <w:rFonts w:ascii="Times New Roman" w:eastAsia="Times New Roman" w:hAnsi="Times New Roman" w:cs="Times New Roman"/>
          <w:b/>
          <w:sz w:val="24"/>
          <w:szCs w:val="24"/>
        </w:rPr>
        <w:t>S</w:t>
      </w:r>
      <w:r w:rsidR="00B227C4">
        <w:rPr>
          <w:rFonts w:ascii="Times New Roman" w:eastAsia="Times New Roman" w:hAnsi="Times New Roman" w:cs="Times New Roman"/>
          <w:b/>
          <w:sz w:val="24"/>
          <w:szCs w:val="24"/>
        </w:rPr>
        <w:t>7</w:t>
      </w:r>
      <w:r w:rsidRPr="006F7E5F">
        <w:rPr>
          <w:rFonts w:ascii="Times New Roman" w:eastAsia="Times New Roman" w:hAnsi="Times New Roman" w:cs="Times New Roman"/>
          <w:b/>
          <w:sz w:val="24"/>
          <w:szCs w:val="24"/>
        </w:rPr>
        <w:t xml:space="preserve">. </w:t>
      </w:r>
      <w:r w:rsidRPr="006F7E5F">
        <w:rPr>
          <w:rFonts w:ascii="Times New Roman" w:eastAsia="Times New Roman" w:hAnsi="Times New Roman" w:cs="Times New Roman"/>
          <w:sz w:val="24"/>
          <w:szCs w:val="24"/>
        </w:rPr>
        <w:t xml:space="preserve">Synthesis of choline esters </w:t>
      </w:r>
      <w:r w:rsidRPr="002E67B2">
        <w:rPr>
          <w:rFonts w:ascii="Times New Roman" w:eastAsia="Times New Roman" w:hAnsi="Times New Roman" w:cs="Times New Roman"/>
          <w:i/>
          <w:sz w:val="24"/>
          <w:szCs w:val="24"/>
        </w:rPr>
        <w:t>via</w:t>
      </w:r>
      <w:r w:rsidRPr="006F7E5F">
        <w:rPr>
          <w:rFonts w:ascii="Times New Roman" w:eastAsia="Times New Roman" w:hAnsi="Times New Roman" w:cs="Times New Roman"/>
          <w:sz w:val="24"/>
          <w:szCs w:val="24"/>
        </w:rPr>
        <w:t xml:space="preserve"> acylation and </w:t>
      </w:r>
      <w:r>
        <w:rPr>
          <w:rFonts w:ascii="Times New Roman" w:eastAsia="Times New Roman" w:hAnsi="Times New Roman" w:cs="Times New Roman"/>
          <w:sz w:val="24"/>
          <w:szCs w:val="24"/>
        </w:rPr>
        <w:t xml:space="preserve">subsequent </w:t>
      </w:r>
      <w:r w:rsidRPr="006F7E5F">
        <w:rPr>
          <w:rFonts w:ascii="Times New Roman" w:eastAsia="Times New Roman" w:hAnsi="Times New Roman" w:cs="Times New Roman"/>
          <w:sz w:val="24"/>
          <w:szCs w:val="24"/>
        </w:rPr>
        <w:t xml:space="preserve">quaternization of </w:t>
      </w:r>
      <w:proofErr w:type="spellStart"/>
      <w:r w:rsidRPr="006F7E5F">
        <w:rPr>
          <w:rFonts w:ascii="Times New Roman" w:eastAsia="Times New Roman" w:hAnsi="Times New Roman" w:cs="Times New Roman"/>
          <w:sz w:val="24"/>
          <w:szCs w:val="24"/>
        </w:rPr>
        <w:t>deanol</w:t>
      </w:r>
      <w:proofErr w:type="spellEnd"/>
      <w:r>
        <w:rPr>
          <w:rFonts w:ascii="Times New Roman" w:eastAsia="Times New Roman" w:hAnsi="Times New Roman" w:cs="Times New Roman"/>
          <w:sz w:val="24"/>
          <w:szCs w:val="24"/>
        </w:rPr>
        <w:t xml:space="preserve"> (more details are available in </w:t>
      </w:r>
      <w:r w:rsidRPr="00FF540E">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No. 6</w:t>
      </w:r>
      <w:r w:rsidR="00B227C4">
        <w:rPr>
          <w:rFonts w:ascii="Times New Roman" w:eastAsia="Times New Roman" w:hAnsi="Times New Roman" w:cs="Times New Roman"/>
          <w:sz w:val="24"/>
          <w:szCs w:val="24"/>
        </w:rPr>
        <w:t>5</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00B227C4">
        <w:rPr>
          <w:rFonts w:ascii="Times New Roman" w:eastAsia="Times New Roman" w:hAnsi="Times New Roman" w:cs="Times New Roman"/>
          <w:sz w:val="24"/>
          <w:szCs w:val="24"/>
        </w:rPr>
        <w:t>9</w:t>
      </w:r>
      <w:r w:rsidRPr="0048653D">
        <w:rPr>
          <w:rFonts w:ascii="Times New Roman" w:eastAsia="Times New Roman" w:hAnsi="Times New Roman" w:cs="Times New Roman"/>
          <w:sz w:val="24"/>
          <w:szCs w:val="24"/>
        </w:rPr>
        <w:t>).</w:t>
      </w:r>
    </w:p>
    <w:p w14:paraId="43D1BFFC" w14:textId="77777777" w:rsidR="0012278B" w:rsidRPr="004C4D7E" w:rsidRDefault="0012278B" w:rsidP="0012278B">
      <w:pPr>
        <w:pStyle w:val="Nagwek2"/>
        <w:spacing w:before="0" w:line="360" w:lineRule="auto"/>
        <w:rPr>
          <w:rFonts w:ascii="Times New Roman" w:eastAsia="Times New Roman" w:hAnsi="Times New Roman" w:cs="Times New Roman"/>
          <w:sz w:val="24"/>
          <w:szCs w:val="28"/>
        </w:rPr>
      </w:pPr>
    </w:p>
    <w:p w14:paraId="60BEFAEA" w14:textId="77777777" w:rsidR="0012278B" w:rsidRPr="006F7E5F" w:rsidRDefault="0012278B" w:rsidP="0012278B">
      <w:pPr>
        <w:pStyle w:val="Nagwek2"/>
        <w:spacing w:before="0" w:line="360" w:lineRule="auto"/>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2.3. </w:t>
      </w:r>
      <w:r w:rsidRPr="006F7E5F">
        <w:rPr>
          <w:rFonts w:ascii="Times New Roman" w:eastAsia="Times New Roman" w:hAnsi="Times New Roman" w:cs="Times New Roman"/>
          <w:b/>
          <w:sz w:val="24"/>
          <w:szCs w:val="24"/>
        </w:rPr>
        <w:t xml:space="preserve">Synthesis </w:t>
      </w:r>
      <w:r>
        <w:rPr>
          <w:rFonts w:ascii="Times New Roman" w:eastAsia="Times New Roman" w:hAnsi="Times New Roman" w:cs="Times New Roman"/>
          <w:b/>
          <w:sz w:val="24"/>
          <w:szCs w:val="24"/>
        </w:rPr>
        <w:t>using</w:t>
      </w:r>
      <w:r w:rsidRPr="006F7E5F">
        <w:rPr>
          <w:rFonts w:ascii="Times New Roman" w:eastAsia="Times New Roman" w:hAnsi="Times New Roman" w:cs="Times New Roman"/>
          <w:b/>
          <w:sz w:val="24"/>
          <w:szCs w:val="24"/>
        </w:rPr>
        <w:t xml:space="preserve"> other derivatives</w:t>
      </w:r>
      <w:r>
        <w:rPr>
          <w:rFonts w:ascii="Times New Roman" w:eastAsia="Times New Roman" w:hAnsi="Times New Roman" w:cs="Times New Roman"/>
          <w:b/>
          <w:sz w:val="24"/>
          <w:szCs w:val="24"/>
        </w:rPr>
        <w:t xml:space="preserve"> of carboxylic acids</w:t>
      </w:r>
    </w:p>
    <w:p w14:paraId="19ACD115" w14:textId="3D66CB9D" w:rsidR="0012278B" w:rsidRPr="006261C4" w:rsidRDefault="0012278B" w:rsidP="0012278B">
      <w:pPr>
        <w:spacing w:after="0" w:line="360" w:lineRule="auto"/>
        <w:jc w:val="both"/>
      </w:pPr>
      <w:bookmarkStart w:id="3" w:name="_heading=h.gjdgxs" w:colFirst="0" w:colLast="0"/>
      <w:bookmarkEnd w:id="3"/>
      <w:r w:rsidRPr="006261C4">
        <w:rPr>
          <w:rFonts w:ascii="Times New Roman" w:eastAsia="Times New Roman" w:hAnsi="Times New Roman" w:cs="Times New Roman"/>
          <w:sz w:val="24"/>
          <w:szCs w:val="24"/>
        </w:rPr>
        <w:t xml:space="preserve">A literature survey indicates that there are also miscellaneous ways of synthesizing choline-based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which rely on the use of other carboxylic acid derivatives, such as acid anhydrides, esters, and salts, as well as enzymes.</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{"citationID":"a43bgW9U","properties":{"formattedCitation":"\\super 22\\uc0\\u8211{}31\\nosupersub{}","plainCitation":"22–31","noteIndex":0},"citationItems":[{"id":392,"uris":["http://zotero.org/users/8637848/items/32X5YE9A"],"itemData":{"id":392,"type":"article-journal","abstract":"Twenty-one different organic solvents were assayed as possible reaction media for the synthesis of butyryl esters from trimethylammonium alcohols in dry conditions catalyzed by immobilized Candida antarctica lipase B. The reactions were carried out following a transesterification kinetic approach, using choline and Lcarnitine as primary and secondary trimethylammonium alcohols, respectively, and vinyl butyrate as acyl donor. The synthetic activity of the enzyme was strictly dependent on the water content, the position of the hydroxyl group in the trimethylammonium molecule, and the Log P parameter of the assayed solvent. Anhydrous conditions and a high excess of vinyl butyrate over L-carnitine were necessary to synthesize butyryl-L-carnitine. The synthetic reaction rates of butyryl choline were practically 100-fold those of butyryl-L-carnitine with all the assayed solvents. In both cases, the synthetic activity of the enzyme was dependent on the hydrophobicity of the solvent, with the optimal reaction media showing a Log P parameter of between −0.5 and 0.5. In all cases, 2-methyl-2-propanol and 2-methyl-2-butanol were shown to be the best solvents for both their high synthetic activity and negligible loss of enzyme activity after 6 days. © 2003 Wiley Periodicals, Inc. Biotechnol Bioeng 82: 352–358, 2003.","container-title":"Biotechnology and Bioengineering","DOI":"10.1002/bit.10580","ISSN":"0006-3592, 1097-0290","issue":"3","journalAbbreviation":"Biotechnol. Bioeng.","language":"en","page":"352-358","source":"DOI.org (Crossref)","title":"Ester synthesis from trimethylammonium alcohols in dry organic media catalyzed by immobilizedCandida antarctica lipase B","volume":"82","author":[{"family":"Lozano","given":"Pedro"},{"family":"Daz","given":"Mirta"},{"family":"De Diego","given":"Teresa"},{"family":"Iborra","given":"Jos</w:instrText>
      </w:r>
      <w:r w:rsidR="001C34C0">
        <w:rPr>
          <w:rFonts w:ascii="Tahoma" w:eastAsia="Times New Roman" w:hAnsi="Tahoma" w:cs="Tahoma"/>
          <w:sz w:val="24"/>
          <w:szCs w:val="24"/>
        </w:rPr>
        <w:instrText>�</w:instrText>
      </w:r>
      <w:r w:rsidR="001C34C0">
        <w:rPr>
          <w:rFonts w:ascii="Times New Roman" w:eastAsia="Times New Roman" w:hAnsi="Times New Roman" w:cs="Times New Roman"/>
          <w:sz w:val="24"/>
          <w:szCs w:val="24"/>
        </w:rPr>
        <w:instrText xml:space="preserve"> L."}],"issued":{"date-parts":[["2003",5,5]]}}},{"id":386,"uris":["http://zotero.org/users/8637848/items/AHPILPMI"],"itemData":{"id":386,"type":"article-journal","container-title":"Journal of Agricultural and Food Chemistry","DOI":"10.1021/acs.jafc.0c02183","ISSN":"0021-8561, 1520-5118","issue":"26","journalAbbreviation":"J. Agric. Food Chem.","language":"en","page":"6998-7004","source":"DOI.org (Crossref)","title":"Sustainable Straightforward Synthesis and Evaluation of the Antioxidant and Antimicrobial Activity of Sinapine and Analogues","volume":"68","author":[{"family":"Mouterde","given":"Louis M. M."},{"family":"Peru","given":"Aurélien A. M."},{"family":"Mention","given":"Matthieu M."},{"family":"Brunissen","given":"Fanny"},{"family":"Allais","given":"Florent"}],"issued":{"date-parts":[["2020",7,1]]}}},{"id":380,"uris":["http://zotero.org/users/8637848/items/NNN3HG5F"],"itemData":{"id":380,"type":"article-journal","container-title":"Acta Chemica Scandinavica","DOI":"10.3891/acta.chem.scand.10-0145","ISSN":"0904-213X","journalAbbreviation":"Acta Chem. Scand.","language":"en","page":"145-146","source":"DOI.org (Crossref)","title":"Syntheses of Choline Esters of Monobasic Carbonic Acids.","volume":"10","author":[{"family":"Tammelin","given":"L.-E."},{"family":"Gmelin","given":"Rolf"},{"family":"Jensen","given":"Roald Boe"},{"family":"Stenhagen","given":"Einar"},{"family":"Thorell","given":"B."}],"issued":{"date-parts":[["1956"]]}}},{"id":376,"uris":["http://zotero.org/users/8637848/items/PYIEK86U"],"itemData":{"id":376,"type":"article-journal","container-title":"Pharmaceutical Chemistry Journal","DOI":"10.1007/BF00765209","ISSN":"0091-150X, 1573-9031","issue":"2","journalAbbreviation":"Pharm Chem J","language":"en","page":"87-91","source":"DOI.org (Crossref)","title":"Synthesis and biological properties of choline esters of amino acids","volume":"17","author":[{"family":"Topuzyan","given":"V. O."},{"family":"Gerasimyan","given":"D. A."},{"family":"Bagdasaryan","given":"A. L."},{"family":"Mndzhoyan","given":"O. L."}],"issued":{"date-parts":[["1983",2]]}}},{"id":521,"uris":["http://zotero.org/users/8637848/items/H9A7HTLH"],"itemData":{"id":521,"type":"article-journal","container-title":"Journal of Surfactants and Detergents","DOI":"10.1007/s11743-002-0221-1","ISSN":"1097-3958, 1558-9293","issue":"3","journalAbbreviation":"J Surfact Deterg","language":"en","page":"217-227","source":"DOI.org (Crossref)","title":"Ortho ester-based cleavable cationic surfactants","volume":"5","author":[{"family":"Hellberg","given":"Per-Erik"}],"issued":{"date-parts":[["2002",7]]}},"label":"page"},{"id":1384,"uris":["http://zotero.org/users/8637848/items/4768UIJZ"],"itemData":{"id":1384,"type":"article-journal","container-title":"Journal of Oleo Science","DOI":"10.5650/jos.56.493","ISSN":"1345-8957, 1347-3352","issue":"9","journalAbbreviation":"J. Oleo Sci.","page":"493-499","source":"DOI.org (Crossref)","title":"Synthesis and Properties of Biodegradable and Chemically Recyclable Cationic Surfactants Containing Carbonate Linkages","volume":"56","author":[{"family":"Banno","given":"Taisuke"},{"family":"Toshima","given":"Kazunobu"},{"family":"Kawada","given":"Kazuo"},{"family":"Matsumura","given":"Shuichi"}],"issued":{"date-parts":[["2007"]]}}},{"id":378,"uris":["http://zotero.org/users/8637848/items/VVNUGHMA"],"itemData":{"id":378,"type":"article-journal","container-title":"Pharmaceutical Chemistry Journal","DOI":"10.1007/s11094-014-1070-2","ISSN":"0091-150X, 1573-9031","issue":"3","journalAbbreviation":"Pharm Chem J","language":"en","page":"163-165","source":"DOI.org (Crossref)","title":"Synthesis and Anticholinesterase Properties of Choline esters of α-Amino Acids","volume":"48","author":[{"family":"Topuzyan","given":"V. O."},{"family":"Karapetyan","given":"I. R."},{"family":"Alebyan","given":"G. P."}],"issued":{"date-parts":[["2014",6]]}}},{"id":533,"uris":["http://zotero.org/users/8637848/items/2RH6W6P8"],"itemData":{"id":533,"type":"article-journal","container-title":"Journal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22–31</w:t>
      </w:r>
      <w:r w:rsidRPr="006261C4">
        <w:rPr>
          <w:rFonts w:ascii="Times New Roman" w:eastAsia="Times New Roman" w:hAnsi="Times New Roman" w:cs="Times New Roman"/>
          <w:sz w:val="24"/>
          <w:szCs w:val="24"/>
        </w:rPr>
        <w:fldChar w:fldCharType="end"/>
      </w:r>
    </w:p>
    <w:p w14:paraId="15DDBF97" w14:textId="136B0CFD" w:rsidR="0012278B" w:rsidRPr="006261C4" w:rsidRDefault="0012278B" w:rsidP="0012278B">
      <w:pPr>
        <w:spacing w:after="0" w:line="360" w:lineRule="auto"/>
        <w:jc w:val="both"/>
        <w:rPr>
          <w:rFonts w:ascii="Times New Roman" w:eastAsia="Times New Roman" w:hAnsi="Times New Roman" w:cs="Times New Roman"/>
          <w:color w:val="000000" w:themeColor="text1"/>
          <w:sz w:val="24"/>
          <w:szCs w:val="24"/>
        </w:rPr>
      </w:pPr>
      <w:r w:rsidRPr="006261C4">
        <w:rPr>
          <w:rFonts w:ascii="Times New Roman" w:eastAsia="Times New Roman" w:hAnsi="Times New Roman" w:cs="Times New Roman"/>
          <w:color w:val="000000" w:themeColor="text1"/>
          <w:sz w:val="24"/>
          <w:szCs w:val="24"/>
        </w:rPr>
        <w:t xml:space="preserve">As presented in </w:t>
      </w:r>
      <w:r w:rsidRPr="001764DF">
        <w:rPr>
          <w:rFonts w:ascii="Times New Roman" w:eastAsia="Times New Roman" w:hAnsi="Times New Roman" w:cs="Times New Roman"/>
          <w:b/>
          <w:bCs/>
          <w:color w:val="000000" w:themeColor="text1"/>
          <w:sz w:val="24"/>
          <w:szCs w:val="24"/>
        </w:rPr>
        <w:t xml:space="preserve">Figure </w:t>
      </w:r>
      <w:r w:rsidR="001764DF" w:rsidRPr="001764DF">
        <w:rPr>
          <w:rFonts w:ascii="Times New Roman" w:eastAsia="Times New Roman" w:hAnsi="Times New Roman" w:cs="Times New Roman"/>
          <w:b/>
          <w:bCs/>
          <w:color w:val="000000" w:themeColor="text1"/>
          <w:sz w:val="24"/>
          <w:szCs w:val="24"/>
        </w:rPr>
        <w:t>S</w:t>
      </w:r>
      <w:r w:rsidR="00B227C4">
        <w:rPr>
          <w:rFonts w:ascii="Times New Roman" w:eastAsia="Times New Roman" w:hAnsi="Times New Roman" w:cs="Times New Roman"/>
          <w:b/>
          <w:bCs/>
          <w:color w:val="000000" w:themeColor="text1"/>
          <w:sz w:val="24"/>
          <w:szCs w:val="24"/>
        </w:rPr>
        <w:t>8</w:t>
      </w:r>
      <w:r w:rsidRPr="001764DF">
        <w:rPr>
          <w:rFonts w:ascii="Times New Roman" w:eastAsia="Times New Roman" w:hAnsi="Times New Roman" w:cs="Times New Roman"/>
          <w:b/>
          <w:bCs/>
          <w:color w:val="000000" w:themeColor="text1"/>
          <w:sz w:val="24"/>
          <w:szCs w:val="24"/>
        </w:rPr>
        <w:t xml:space="preserve"> </w:t>
      </w:r>
      <w:r w:rsidRPr="006261C4">
        <w:rPr>
          <w:rFonts w:ascii="Times New Roman" w:eastAsia="Times New Roman" w:hAnsi="Times New Roman" w:cs="Times New Roman"/>
          <w:color w:val="000000" w:themeColor="text1"/>
          <w:sz w:val="24"/>
          <w:szCs w:val="24"/>
        </w:rPr>
        <w:t xml:space="preserve">(and </w:t>
      </w:r>
      <w:r w:rsidRPr="001764DF">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xml:space="preserve">, No. </w:t>
      </w:r>
      <w:r w:rsidR="00B227C4">
        <w:rPr>
          <w:rFonts w:ascii="Times New Roman" w:eastAsia="Times New Roman" w:hAnsi="Times New Roman" w:cs="Times New Roman"/>
          <w:color w:val="000000" w:themeColor="text1"/>
          <w:sz w:val="24"/>
          <w:szCs w:val="24"/>
        </w:rPr>
        <w:t>100</w:t>
      </w:r>
      <w:r w:rsidRPr="006261C4">
        <w:rPr>
          <w:rFonts w:ascii="Times New Roman" w:eastAsia="Times New Roman" w:hAnsi="Times New Roman" w:cs="Times New Roman"/>
          <w:color w:val="000000" w:themeColor="text1"/>
          <w:sz w:val="24"/>
          <w:szCs w:val="24"/>
        </w:rPr>
        <w:t>-10</w:t>
      </w:r>
      <w:r w:rsidR="00B227C4">
        <w:rPr>
          <w:rFonts w:ascii="Times New Roman" w:eastAsia="Times New Roman" w:hAnsi="Times New Roman" w:cs="Times New Roman"/>
          <w:color w:val="000000" w:themeColor="text1"/>
          <w:sz w:val="24"/>
          <w:szCs w:val="24"/>
        </w:rPr>
        <w:t>3</w:t>
      </w:r>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Tammelin</w:t>
      </w:r>
      <w:proofErr w:type="spellEnd"/>
      <w:r w:rsidRPr="006261C4">
        <w:rPr>
          <w:rFonts w:ascii="Times New Roman" w:eastAsia="Times New Roman" w:hAnsi="Times New Roman" w:cs="Times New Roman"/>
          <w:color w:val="000000" w:themeColor="text1"/>
          <w:sz w:val="24"/>
          <w:szCs w:val="24"/>
        </w:rPr>
        <w:t xml:space="preserve"> in 1956 described a method of esterification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(n = 1) with</w:t>
      </w:r>
      <w:r w:rsidRPr="006261C4">
        <w:rPr>
          <w:rFonts w:ascii="Times New Roman" w:eastAsia="Times New Roman" w:hAnsi="Times New Roman" w:cs="Times New Roman"/>
          <w:color w:val="000000"/>
          <w:sz w:val="24"/>
          <w:szCs w:val="24"/>
        </w:rPr>
        <w:t xml:space="preserve"> the</w:t>
      </w:r>
      <w:r w:rsidRPr="006261C4">
        <w:rPr>
          <w:rFonts w:ascii="Times New Roman" w:eastAsia="Times New Roman" w:hAnsi="Times New Roman" w:cs="Times New Roman"/>
          <w:color w:val="000000" w:themeColor="text1"/>
          <w:sz w:val="24"/>
          <w:szCs w:val="24"/>
        </w:rPr>
        <w:t xml:space="preserve"> respective acid (acetic, propionic or butyric) </w:t>
      </w:r>
      <w:r w:rsidRPr="006261C4">
        <w:rPr>
          <w:rFonts w:ascii="Times New Roman" w:eastAsia="Times New Roman" w:hAnsi="Times New Roman" w:cs="Times New Roman"/>
          <w:color w:val="000000" w:themeColor="text1"/>
          <w:sz w:val="24"/>
          <w:szCs w:val="24"/>
        </w:rPr>
        <w:lastRenderedPageBreak/>
        <w:t>anhydride. The reaction was performed without the solvent in a water bath and was followed by</w:t>
      </w:r>
      <w:r w:rsidRPr="006261C4">
        <w:rPr>
          <w:rFonts w:ascii="Times New Roman" w:eastAsia="Times New Roman" w:hAnsi="Times New Roman" w:cs="Times New Roman"/>
          <w:color w:val="000000"/>
          <w:sz w:val="24"/>
          <w:szCs w:val="24"/>
        </w:rPr>
        <w:t xml:space="preserve"> </w:t>
      </w:r>
      <w:r w:rsidRPr="006261C4">
        <w:rPr>
          <w:rFonts w:ascii="Times New Roman" w:eastAsia="Times New Roman" w:hAnsi="Times New Roman" w:cs="Times New Roman"/>
          <w:color w:val="000000" w:themeColor="text1"/>
          <w:sz w:val="24"/>
          <w:szCs w:val="24"/>
        </w:rPr>
        <w:t xml:space="preserve">reduced-pressure distillation. Next, the obtained products </w:t>
      </w:r>
      <w:r w:rsidRPr="006261C4">
        <w:rPr>
          <w:rFonts w:ascii="Times New Roman" w:eastAsia="Times New Roman" w:hAnsi="Times New Roman" w:cs="Times New Roman"/>
          <w:b/>
          <w:color w:val="000000" w:themeColor="text1"/>
          <w:sz w:val="24"/>
          <w:szCs w:val="24"/>
        </w:rPr>
        <w:t xml:space="preserve">E4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CH</w:t>
      </w:r>
      <w:r w:rsidRPr="003D2100">
        <w:rPr>
          <w:rFonts w:ascii="Times New Roman" w:eastAsia="Times New Roman" w:hAnsi="Times New Roman" w:cs="Times New Roman"/>
          <w:bCs/>
          <w:color w:val="000000" w:themeColor="text1"/>
          <w:sz w:val="24"/>
          <w:szCs w:val="24"/>
          <w:vertAlign w:val="subscript"/>
        </w:rPr>
        <w:t>3</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3</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7</w:t>
      </w:r>
      <w:r w:rsidRPr="003D2100">
        <w:rPr>
          <w:rFonts w:ascii="Times New Roman" w:eastAsia="Times New Roman" w:hAnsi="Times New Roman" w:cs="Times New Roman"/>
          <w:bCs/>
          <w:color w:val="000000" w:themeColor="text1"/>
          <w:sz w:val="24"/>
          <w:szCs w:val="24"/>
        </w:rPr>
        <w:t>) were</w:t>
      </w:r>
      <w:r w:rsidRPr="006261C4">
        <w:rPr>
          <w:rFonts w:ascii="Times New Roman" w:eastAsia="Times New Roman" w:hAnsi="Times New Roman" w:cs="Times New Roman"/>
          <w:color w:val="000000" w:themeColor="text1"/>
          <w:sz w:val="24"/>
          <w:szCs w:val="24"/>
        </w:rPr>
        <w:t xml:space="preserve"> dissolved in diethyl ether</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iodomethane was added to initiate quaternization. The obtained precipitates of </w:t>
      </w:r>
      <w:r w:rsidRPr="006261C4">
        <w:rPr>
          <w:rFonts w:ascii="Times New Roman" w:eastAsia="Times New Roman" w:hAnsi="Times New Roman" w:cs="Times New Roman"/>
          <w:b/>
          <w:color w:val="000000" w:themeColor="text1"/>
          <w:sz w:val="24"/>
          <w:szCs w:val="24"/>
        </w:rPr>
        <w:t>C12</w:t>
      </w:r>
      <w:r w:rsidRPr="006261C4">
        <w:rPr>
          <w:rFonts w:ascii="Times New Roman" w:eastAsia="Times New Roman" w:hAnsi="Times New Roman" w:cs="Times New Roman"/>
          <w:color w:val="000000" w:themeColor="text1"/>
          <w:sz w:val="24"/>
          <w:szCs w:val="24"/>
        </w:rPr>
        <w:t xml:space="preserve"> were filtered off and then dried.</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{"citationID":"PBSbuXvj","properties":{"formattedCitation":"\\super 24\\nosupersub{}","plainCitation":"24","noteIndex":0},"citationItems":[{"id":380,"uris":["http://zotero.org/users/8637848/items/NNN3HG5F"],"itemData":{"id":380,"type":"article-journal","container-title":"Acta Chemica Scandinavica","DOI":"10.3891/acta.chem.scand.10-0145","ISSN":"0904-213X","journalAbbreviation":"Acta Chem. Scand.","language":"en","page":"145-146","source":"DOI.org (Crossref)","title":"Syntheses of Choline Esters of Monobasic Carbonic Acids.","volume":"10","author":[{"family":"Tammelin","given":"L.-E."},{"family":"Gmelin","given":"Rolf"},{"family":"Jensen","given":"Roald Boe"},{"family":"Stenhagen","given":"Einar"},{"family":"Thorell","given":"B."}],"issued":{"date-parts":[["1956"]]}}}],"schema":"https://github.com/citation-style-language/schema/raw/master/csl-citation.json"}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24</w:t>
      </w:r>
      <w:r w:rsidRPr="006261C4">
        <w:rPr>
          <w:rFonts w:ascii="Times New Roman" w:eastAsia="Times New Roman" w:hAnsi="Times New Roman" w:cs="Times New Roman"/>
          <w:color w:val="000000" w:themeColor="text1"/>
          <w:sz w:val="24"/>
          <w:szCs w:val="24"/>
        </w:rPr>
        <w:fldChar w:fldCharType="end"/>
      </w:r>
    </w:p>
    <w:p w14:paraId="770BB6BB" w14:textId="48E150D0" w:rsidR="0012278B" w:rsidRPr="006261C4" w:rsidRDefault="0012278B" w:rsidP="0012278B">
      <w:pPr>
        <w:spacing w:after="0" w:line="360" w:lineRule="auto"/>
        <w:jc w:val="both"/>
        <w:rPr>
          <w:color w:val="000000" w:themeColor="text1"/>
        </w:rPr>
      </w:pPr>
      <w:r w:rsidRPr="006261C4">
        <w:rPr>
          <w:rFonts w:ascii="Times New Roman" w:eastAsia="Times New Roman" w:hAnsi="Times New Roman" w:cs="Times New Roman"/>
          <w:color w:val="000000" w:themeColor="text1"/>
          <w:sz w:val="24"/>
          <w:szCs w:val="24"/>
        </w:rPr>
        <w:t xml:space="preserve">Several methods, described in 1983 by </w:t>
      </w:r>
      <w:proofErr w:type="spellStart"/>
      <w:r w:rsidRPr="006261C4">
        <w:rPr>
          <w:rFonts w:ascii="Times New Roman" w:eastAsia="Times New Roman" w:hAnsi="Times New Roman" w:cs="Times New Roman"/>
          <w:color w:val="000000" w:themeColor="text1"/>
          <w:sz w:val="24"/>
          <w:szCs w:val="24"/>
        </w:rPr>
        <w:t>Topuzyan</w:t>
      </w:r>
      <w:proofErr w:type="spellEnd"/>
      <w:r w:rsidRPr="006261C4">
        <w:rPr>
          <w:rFonts w:ascii="Times New Roman" w:eastAsia="Times New Roman" w:hAnsi="Times New Roman" w:cs="Times New Roman"/>
          <w:color w:val="000000" w:themeColor="text1"/>
          <w:sz w:val="24"/>
          <w:szCs w:val="24"/>
        </w:rPr>
        <w:t xml:space="preserve"> et al., involve esterification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 xml:space="preserve">(n = 1) </w:t>
      </w:r>
      <w:r w:rsidRPr="006261C4">
        <w:rPr>
          <w:rFonts w:ascii="Times New Roman" w:eastAsia="Times New Roman" w:hAnsi="Times New Roman" w:cs="Times New Roman"/>
          <w:color w:val="000000" w:themeColor="text1"/>
          <w:sz w:val="24"/>
          <w:szCs w:val="24"/>
        </w:rPr>
        <w:t xml:space="preserve">with imidazole amides, mixed acid anhydrides and activated esters followed by direct </w:t>
      </w:r>
      <w:r w:rsidRPr="006261C4">
        <w:rPr>
          <w:rFonts w:ascii="Times New Roman" w:eastAsia="Times New Roman" w:hAnsi="Times New Roman" w:cs="Times New Roman"/>
          <w:i/>
          <w:color w:val="000000" w:themeColor="text1"/>
          <w:sz w:val="24"/>
          <w:szCs w:val="24"/>
        </w:rPr>
        <w:t>O</w:t>
      </w:r>
      <w:r w:rsidRPr="006261C4">
        <w:rPr>
          <w:rFonts w:ascii="Times New Roman" w:eastAsia="Times New Roman" w:hAnsi="Times New Roman" w:cs="Times New Roman"/>
          <w:color w:val="000000" w:themeColor="text1"/>
          <w:sz w:val="24"/>
          <w:szCs w:val="24"/>
        </w:rPr>
        <w:t>-alkylation of salts (</w:t>
      </w:r>
      <w:r w:rsidRPr="001764DF">
        <w:rPr>
          <w:rFonts w:ascii="Times New Roman" w:eastAsia="Times New Roman" w:hAnsi="Times New Roman" w:cs="Times New Roman"/>
          <w:b/>
          <w:bCs/>
          <w:color w:val="000000" w:themeColor="text1"/>
          <w:sz w:val="24"/>
          <w:szCs w:val="24"/>
        </w:rPr>
        <w:t xml:space="preserve">Figure </w:t>
      </w:r>
      <w:r w:rsidR="001764DF" w:rsidRPr="001764DF">
        <w:rPr>
          <w:rFonts w:ascii="Times New Roman" w:eastAsia="Times New Roman" w:hAnsi="Times New Roman" w:cs="Times New Roman"/>
          <w:b/>
          <w:bCs/>
          <w:color w:val="000000" w:themeColor="text1"/>
          <w:sz w:val="24"/>
          <w:szCs w:val="24"/>
        </w:rPr>
        <w:t>S</w:t>
      </w:r>
      <w:r w:rsidR="00B227C4">
        <w:rPr>
          <w:rFonts w:ascii="Times New Roman" w:eastAsia="Times New Roman" w:hAnsi="Times New Roman" w:cs="Times New Roman"/>
          <w:b/>
          <w:bCs/>
          <w:color w:val="000000" w:themeColor="text1"/>
          <w:sz w:val="24"/>
          <w:szCs w:val="24"/>
        </w:rPr>
        <w:t>8</w:t>
      </w:r>
      <w:r w:rsidRPr="006261C4">
        <w:rPr>
          <w:rFonts w:ascii="Times New Roman" w:eastAsia="Times New Roman" w:hAnsi="Times New Roman" w:cs="Times New Roman"/>
          <w:color w:val="000000" w:themeColor="text1"/>
          <w:sz w:val="24"/>
          <w:szCs w:val="24"/>
        </w:rPr>
        <w:t xml:space="preserve">, </w:t>
      </w:r>
      <w:r w:rsidRPr="001764DF">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10</w:t>
      </w:r>
      <w:r w:rsidR="00B227C4">
        <w:rPr>
          <w:rFonts w:ascii="Times New Roman" w:eastAsia="Times New Roman" w:hAnsi="Times New Roman" w:cs="Times New Roman"/>
          <w:color w:val="000000" w:themeColor="text1"/>
          <w:sz w:val="24"/>
          <w:szCs w:val="24"/>
        </w:rPr>
        <w:t>4</w:t>
      </w:r>
      <w:r w:rsidRPr="006261C4">
        <w:rPr>
          <w:rFonts w:ascii="Times New Roman" w:eastAsia="Times New Roman" w:hAnsi="Times New Roman" w:cs="Times New Roman"/>
          <w:color w:val="000000" w:themeColor="text1"/>
          <w:sz w:val="24"/>
          <w:szCs w:val="24"/>
        </w:rPr>
        <w:t>-10</w:t>
      </w:r>
      <w:r w:rsidR="00B227C4">
        <w:rPr>
          <w:rFonts w:ascii="Times New Roman" w:eastAsia="Times New Roman" w:hAnsi="Times New Roman" w:cs="Times New Roman"/>
          <w:color w:val="000000" w:themeColor="text1"/>
          <w:sz w:val="24"/>
          <w:szCs w:val="24"/>
        </w:rPr>
        <w:t>7</w:t>
      </w:r>
      <w:r w:rsidRPr="006261C4">
        <w:rPr>
          <w:rFonts w:ascii="Times New Roman" w:eastAsia="Times New Roman" w:hAnsi="Times New Roman" w:cs="Times New Roman"/>
          <w:color w:val="000000" w:themeColor="text1"/>
          <w:sz w:val="24"/>
          <w:szCs w:val="24"/>
        </w:rPr>
        <w:t>). In the first method</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precursor was synthesized </w:t>
      </w:r>
      <w:r w:rsidRPr="006261C4">
        <w:rPr>
          <w:rFonts w:ascii="Times New Roman" w:eastAsia="Times New Roman" w:hAnsi="Times New Roman" w:cs="Times New Roman"/>
          <w:i/>
          <w:color w:val="000000" w:themeColor="text1"/>
          <w:sz w:val="24"/>
          <w:szCs w:val="24"/>
        </w:rPr>
        <w:t>via</w:t>
      </w:r>
      <w:r w:rsidRPr="006261C4">
        <w:rPr>
          <w:rFonts w:ascii="Times New Roman" w:eastAsia="Times New Roman" w:hAnsi="Times New Roman" w:cs="Times New Roman"/>
          <w:color w:val="000000" w:themeColor="text1"/>
          <w:sz w:val="24"/>
          <w:szCs w:val="24"/>
        </w:rPr>
        <w:t xml:space="preserve"> dropwise addition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2</w:t>
      </w:r>
      <w:r w:rsidRPr="006261C4">
        <w:rPr>
          <w:rFonts w:ascii="Times New Roman" w:eastAsia="Times New Roman" w:hAnsi="Times New Roman" w:cs="Times New Roman"/>
          <w:color w:val="000000" w:themeColor="text1"/>
          <w:sz w:val="24"/>
          <w:szCs w:val="24"/>
        </w:rPr>
        <w:t xml:space="preserve"> into</w:t>
      </w:r>
      <w:r w:rsidRPr="006261C4">
        <w:rPr>
          <w:rFonts w:ascii="Times New Roman" w:eastAsia="Times New Roman" w:hAnsi="Times New Roman" w:cs="Times New Roman"/>
          <w:color w:val="000000"/>
          <w:sz w:val="24"/>
          <w:szCs w:val="24"/>
        </w:rPr>
        <w:t xml:space="preserve"> a</w:t>
      </w:r>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tetrahydrofuranoic</w:t>
      </w:r>
      <w:proofErr w:type="spellEnd"/>
      <w:r w:rsidRPr="006261C4">
        <w:rPr>
          <w:rFonts w:ascii="Times New Roman" w:eastAsia="Times New Roman" w:hAnsi="Times New Roman" w:cs="Times New Roman"/>
          <w:color w:val="000000" w:themeColor="text1"/>
          <w:sz w:val="24"/>
          <w:szCs w:val="24"/>
        </w:rPr>
        <w:t xml:space="preserve"> solution obtained previously </w:t>
      </w:r>
      <w:r w:rsidRPr="006261C4">
        <w:rPr>
          <w:rFonts w:ascii="Times New Roman" w:eastAsia="Times New Roman" w:hAnsi="Times New Roman" w:cs="Times New Roman"/>
          <w:color w:val="000000"/>
          <w:sz w:val="24"/>
          <w:szCs w:val="24"/>
        </w:rPr>
        <w:t xml:space="preserve">from </w:t>
      </w:r>
      <w:r w:rsidRPr="006261C4">
        <w:rPr>
          <w:rFonts w:ascii="Times New Roman" w:eastAsia="Times New Roman" w:hAnsi="Times New Roman" w:cs="Times New Roman"/>
          <w:i/>
          <w:color w:val="000000" w:themeColor="text1"/>
          <w:sz w:val="24"/>
          <w:szCs w:val="24"/>
        </w:rPr>
        <w:t>N</w:t>
      </w:r>
      <w:r w:rsidRPr="006261C4">
        <w:rPr>
          <w:rFonts w:ascii="Times New Roman" w:eastAsia="Times New Roman" w:hAnsi="Times New Roman" w:cs="Times New Roman"/>
          <w:color w:val="000000" w:themeColor="text1"/>
          <w:sz w:val="24"/>
          <w:szCs w:val="24"/>
        </w:rPr>
        <w:t>-</w:t>
      </w:r>
      <w:proofErr w:type="spellStart"/>
      <w:r w:rsidRPr="006261C4">
        <w:rPr>
          <w:rFonts w:ascii="Times New Roman" w:eastAsia="Times New Roman" w:hAnsi="Times New Roman" w:cs="Times New Roman"/>
          <w:color w:val="000000" w:themeColor="text1"/>
          <w:sz w:val="24"/>
          <w:szCs w:val="24"/>
        </w:rPr>
        <w:t>benzyloxycarbonylglycine</w:t>
      </w:r>
      <w:proofErr w:type="spellEnd"/>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imidazolide</w:t>
      </w:r>
      <w:proofErr w:type="spellEnd"/>
      <w:r w:rsidRPr="006261C4">
        <w:rPr>
          <w:rFonts w:ascii="Times New Roman" w:eastAsia="Times New Roman" w:hAnsi="Times New Roman" w:cs="Times New Roman"/>
          <w:color w:val="000000" w:themeColor="text1"/>
          <w:sz w:val="24"/>
          <w:szCs w:val="24"/>
        </w:rPr>
        <w:t xml:space="preserve"> (imidazole amide). Then, the solvent was distilled off</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the crude product </w:t>
      </w:r>
      <w:r w:rsidRPr="006261C4">
        <w:rPr>
          <w:rFonts w:ascii="Times New Roman" w:eastAsia="Times New Roman" w:hAnsi="Times New Roman" w:cs="Times New Roman"/>
          <w:b/>
          <w:color w:val="000000" w:themeColor="text1"/>
          <w:sz w:val="24"/>
          <w:szCs w:val="24"/>
        </w:rPr>
        <w:t xml:space="preserve">E4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OC(=</w:t>
      </w:r>
      <w:proofErr w:type="gramStart"/>
      <w:r w:rsidRPr="003D2100">
        <w:rPr>
          <w:rFonts w:ascii="Times New Roman" w:eastAsia="Times New Roman" w:hAnsi="Times New Roman" w:cs="Times New Roman"/>
          <w:bCs/>
          <w:color w:val="000000" w:themeColor="text1"/>
          <w:sz w:val="24"/>
          <w:szCs w:val="24"/>
        </w:rPr>
        <w:t>O)</w:t>
      </w:r>
      <w:r w:rsidRPr="003D2100">
        <w:rPr>
          <w:rFonts w:ascii="Times New Roman" w:eastAsia="Times New Roman" w:hAnsi="Times New Roman" w:cs="Times New Roman"/>
          <w:bCs/>
          <w:sz w:val="24"/>
          <w:szCs w:val="24"/>
        </w:rPr>
        <w:t>NHCH</w:t>
      </w:r>
      <w:r w:rsidRPr="003D2100">
        <w:rPr>
          <w:rFonts w:ascii="Times New Roman" w:eastAsia="Times New Roman" w:hAnsi="Times New Roman" w:cs="Times New Roman"/>
          <w:bCs/>
          <w:sz w:val="24"/>
          <w:szCs w:val="24"/>
        </w:rPr>
        <w:softHyphen/>
      </w:r>
      <w:proofErr w:type="gramEnd"/>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was</w:t>
      </w:r>
      <w:r w:rsidRPr="006261C4">
        <w:rPr>
          <w:rFonts w:ascii="Times New Roman" w:eastAsia="Times New Roman" w:hAnsi="Times New Roman" w:cs="Times New Roman"/>
          <w:sz w:val="24"/>
          <w:szCs w:val="24"/>
        </w:rPr>
        <w:t xml:space="preserve"> dissolved in ethyl acetate, washed with a solution containing 5% sodium hydrogen carbonate and a saturated solution of sodium chloride, and finally dried. The second method starts with the addition of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2</w:t>
      </w:r>
      <w:r w:rsidRPr="006261C4">
        <w:rPr>
          <w:rFonts w:ascii="Times New Roman" w:eastAsia="Times New Roman" w:hAnsi="Times New Roman" w:cs="Times New Roman"/>
          <w:sz w:val="24"/>
          <w:szCs w:val="24"/>
        </w:rPr>
        <w:t xml:space="preserve"> into a </w:t>
      </w:r>
      <w:proofErr w:type="spellStart"/>
      <w:r w:rsidRPr="006261C4">
        <w:rPr>
          <w:rFonts w:ascii="Times New Roman" w:eastAsia="Times New Roman" w:hAnsi="Times New Roman" w:cs="Times New Roman"/>
          <w:sz w:val="24"/>
          <w:szCs w:val="24"/>
        </w:rPr>
        <w:t>tetrahydrofuranoic</w:t>
      </w:r>
      <w:proofErr w:type="spellEnd"/>
      <w:r w:rsidRPr="006261C4">
        <w:rPr>
          <w:rFonts w:ascii="Times New Roman" w:eastAsia="Times New Roman" w:hAnsi="Times New Roman" w:cs="Times New Roman"/>
          <w:sz w:val="24"/>
          <w:szCs w:val="24"/>
        </w:rPr>
        <w:t xml:space="preserve"> solution of </w:t>
      </w:r>
      <w:r w:rsidRPr="006261C4">
        <w:rPr>
          <w:rFonts w:ascii="Times New Roman" w:eastAsia="Times New Roman" w:hAnsi="Times New Roman" w:cs="Times New Roman"/>
          <w:i/>
          <w:sz w:val="24"/>
          <w:szCs w:val="24"/>
        </w:rPr>
        <w:t>N</w:t>
      </w:r>
      <w:r w:rsidRPr="006261C4">
        <w:rPr>
          <w:rFonts w:ascii="Times New Roman" w:eastAsia="Times New Roman" w:hAnsi="Times New Roman" w:cs="Times New Roman"/>
          <w:sz w:val="24"/>
          <w:szCs w:val="24"/>
        </w:rPr>
        <w:t>-</w:t>
      </w:r>
      <w:proofErr w:type="spellStart"/>
      <w:r w:rsidRPr="006261C4">
        <w:rPr>
          <w:rFonts w:ascii="Times New Roman" w:eastAsia="Times New Roman" w:hAnsi="Times New Roman" w:cs="Times New Roman"/>
          <w:sz w:val="24"/>
          <w:szCs w:val="24"/>
        </w:rPr>
        <w:t>benzyloxycarbonylglycine</w:t>
      </w:r>
      <w:proofErr w:type="spellEnd"/>
      <w:r w:rsidRPr="006261C4">
        <w:rPr>
          <w:rFonts w:ascii="Times New Roman" w:eastAsia="Times New Roman" w:hAnsi="Times New Roman" w:cs="Times New Roman"/>
          <w:sz w:val="24"/>
          <w:szCs w:val="24"/>
        </w:rPr>
        <w:t xml:space="preserve"> – </w:t>
      </w:r>
      <w:proofErr w:type="spellStart"/>
      <w:r w:rsidRPr="006261C4">
        <w:rPr>
          <w:rFonts w:ascii="Times New Roman" w:eastAsia="Times New Roman" w:hAnsi="Times New Roman" w:cs="Times New Roman"/>
          <w:sz w:val="24"/>
          <w:szCs w:val="24"/>
        </w:rPr>
        <w:t>dichlorophosphoric</w:t>
      </w:r>
      <w:proofErr w:type="spellEnd"/>
      <w:r w:rsidRPr="006261C4">
        <w:rPr>
          <w:rFonts w:ascii="Times New Roman" w:eastAsia="Times New Roman" w:hAnsi="Times New Roman" w:cs="Times New Roman"/>
          <w:sz w:val="24"/>
          <w:szCs w:val="24"/>
        </w:rPr>
        <w:t xml:space="preserve"> anhydride. The solvent was distilled off after the reaction, and a saturated solution of potassium hydroxide was added. The next step involved extraction of the product with ethyl acetate. Then, the organic layer was washed with a saturated solution of sodium chloride and dried to obtain ester </w:t>
      </w:r>
      <w:r w:rsidRPr="006261C4">
        <w:rPr>
          <w:rFonts w:ascii="Times New Roman" w:eastAsia="Times New Roman" w:hAnsi="Times New Roman" w:cs="Times New Roman"/>
          <w:b/>
          <w:sz w:val="24"/>
          <w:szCs w:val="24"/>
        </w:rPr>
        <w:t>E4</w:t>
      </w:r>
      <w:r w:rsidRPr="006261C4">
        <w:rPr>
          <w:rFonts w:ascii="Times New Roman" w:eastAsia="Times New Roman" w:hAnsi="Times New Roman" w:cs="Times New Roman"/>
          <w:sz w:val="24"/>
          <w:szCs w:val="24"/>
        </w:rPr>
        <w:t xml:space="preserve">. The third method is based on the addition of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2</w:t>
      </w:r>
      <w:r w:rsidRPr="006261C4">
        <w:rPr>
          <w:rFonts w:ascii="Times New Roman" w:eastAsia="Times New Roman" w:hAnsi="Times New Roman" w:cs="Times New Roman"/>
          <w:sz w:val="24"/>
          <w:szCs w:val="24"/>
        </w:rPr>
        <w:t xml:space="preserve"> into a </w:t>
      </w:r>
      <w:proofErr w:type="spellStart"/>
      <w:r w:rsidRPr="006261C4">
        <w:rPr>
          <w:rFonts w:ascii="Times New Roman" w:eastAsia="Times New Roman" w:hAnsi="Times New Roman" w:cs="Times New Roman"/>
          <w:sz w:val="24"/>
          <w:szCs w:val="24"/>
        </w:rPr>
        <w:t>chloroformic</w:t>
      </w:r>
      <w:proofErr w:type="spellEnd"/>
      <w:r w:rsidRPr="006261C4">
        <w:rPr>
          <w:rFonts w:ascii="Times New Roman" w:eastAsia="Times New Roman" w:hAnsi="Times New Roman" w:cs="Times New Roman"/>
          <w:sz w:val="24"/>
          <w:szCs w:val="24"/>
        </w:rPr>
        <w:t xml:space="preserve"> solution of </w:t>
      </w:r>
      <w:r w:rsidRPr="006261C4">
        <w:rPr>
          <w:rFonts w:ascii="Times New Roman" w:eastAsia="Times New Roman" w:hAnsi="Times New Roman" w:cs="Times New Roman"/>
          <w:i/>
          <w:sz w:val="24"/>
          <w:szCs w:val="24"/>
        </w:rPr>
        <w:t>N</w:t>
      </w:r>
      <w:r w:rsidRPr="006261C4">
        <w:rPr>
          <w:rFonts w:ascii="Times New Roman" w:eastAsia="Times New Roman" w:hAnsi="Times New Roman" w:cs="Times New Roman"/>
          <w:sz w:val="24"/>
          <w:szCs w:val="24"/>
        </w:rPr>
        <w:t>-</w:t>
      </w:r>
      <w:proofErr w:type="spellStart"/>
      <w:r w:rsidRPr="006261C4">
        <w:rPr>
          <w:rFonts w:ascii="Times New Roman" w:eastAsia="Times New Roman" w:hAnsi="Times New Roman" w:cs="Times New Roman"/>
          <w:sz w:val="24"/>
          <w:szCs w:val="24"/>
        </w:rPr>
        <w:t>benzyloxycarbonylglycine</w:t>
      </w:r>
      <w:proofErr w:type="spellEnd"/>
      <w:r w:rsidRPr="006261C4">
        <w:rPr>
          <w:rFonts w:ascii="Times New Roman" w:eastAsia="Times New Roman" w:hAnsi="Times New Roman" w:cs="Times New Roman"/>
          <w:sz w:val="24"/>
          <w:szCs w:val="24"/>
        </w:rPr>
        <w:t xml:space="preserve"> 4-nitrophenyl ester. The postreaction </w:t>
      </w:r>
      <w:r w:rsidRPr="006261C4">
        <w:rPr>
          <w:rFonts w:ascii="Times New Roman" w:eastAsia="Times New Roman" w:hAnsi="Times New Roman" w:cs="Times New Roman"/>
          <w:color w:val="000000" w:themeColor="text1"/>
          <w:sz w:val="24"/>
          <w:szCs w:val="24"/>
        </w:rPr>
        <w:t xml:space="preserve">mixture was diluted with another portion of chloroform, washed with 5% calcium carbonate and with water, and finally dried. </w:t>
      </w:r>
      <w:r w:rsidRPr="006261C4">
        <w:rPr>
          <w:rFonts w:ascii="Times New Roman" w:eastAsia="Times New Roman" w:hAnsi="Times New Roman" w:cs="Times New Roman"/>
          <w:color w:val="000000"/>
          <w:sz w:val="24"/>
          <w:szCs w:val="24"/>
        </w:rPr>
        <w:t>Independent of</w:t>
      </w:r>
      <w:r w:rsidRPr="006261C4">
        <w:rPr>
          <w:rFonts w:ascii="Times New Roman" w:eastAsia="Times New Roman" w:hAnsi="Times New Roman" w:cs="Times New Roman"/>
          <w:color w:val="000000" w:themeColor="text1"/>
          <w:sz w:val="24"/>
          <w:szCs w:val="24"/>
        </w:rPr>
        <w:t xml:space="preserve"> the selection of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method of esterification, </w:t>
      </w:r>
      <w:proofErr w:type="spellStart"/>
      <w:r w:rsidRPr="006261C4">
        <w:rPr>
          <w:rFonts w:ascii="Times New Roman" w:eastAsia="Times New Roman" w:hAnsi="Times New Roman" w:cs="Times New Roman"/>
          <w:color w:val="000000" w:themeColor="text1"/>
          <w:sz w:val="24"/>
          <w:szCs w:val="24"/>
        </w:rPr>
        <w:t>Topuzyan</w:t>
      </w:r>
      <w:proofErr w:type="spellEnd"/>
      <w:r w:rsidRPr="006261C4">
        <w:rPr>
          <w:rFonts w:ascii="Times New Roman" w:eastAsia="Times New Roman" w:hAnsi="Times New Roman" w:cs="Times New Roman"/>
          <w:color w:val="000000" w:themeColor="text1"/>
          <w:sz w:val="24"/>
          <w:szCs w:val="24"/>
        </w:rPr>
        <w:t xml:space="preserve"> et al. performed the subsequent quaternization reaction with iodomethane. For that purpose, previously obtained ester </w:t>
      </w:r>
      <w:r w:rsidRPr="006261C4">
        <w:rPr>
          <w:rFonts w:ascii="Times New Roman" w:eastAsia="Times New Roman" w:hAnsi="Times New Roman" w:cs="Times New Roman"/>
          <w:b/>
          <w:color w:val="000000" w:themeColor="text1"/>
          <w:sz w:val="24"/>
          <w:szCs w:val="24"/>
        </w:rPr>
        <w:t>E4</w:t>
      </w:r>
      <w:r w:rsidRPr="006261C4">
        <w:rPr>
          <w:rFonts w:ascii="Times New Roman" w:eastAsia="Times New Roman" w:hAnsi="Times New Roman" w:cs="Times New Roman"/>
          <w:color w:val="000000" w:themeColor="text1"/>
          <w:sz w:val="24"/>
          <w:szCs w:val="24"/>
        </w:rPr>
        <w:t xml:space="preserve"> was dissolved in dry ethanol</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then iodomethane was added. The precipitated product </w:t>
      </w:r>
      <w:r w:rsidRPr="006261C4">
        <w:rPr>
          <w:rFonts w:ascii="Times New Roman" w:eastAsia="Times New Roman" w:hAnsi="Times New Roman" w:cs="Times New Roman"/>
          <w:b/>
          <w:color w:val="000000" w:themeColor="text1"/>
          <w:sz w:val="24"/>
          <w:szCs w:val="24"/>
        </w:rPr>
        <w:t>C12</w:t>
      </w:r>
      <w:r w:rsidRPr="006261C4">
        <w:rPr>
          <w:rFonts w:ascii="Times New Roman" w:eastAsia="Times New Roman" w:hAnsi="Times New Roman" w:cs="Times New Roman"/>
          <w:color w:val="000000" w:themeColor="text1"/>
          <w:sz w:val="24"/>
          <w:szCs w:val="24"/>
        </w:rPr>
        <w:t xml:space="preserve"> was isolated, washed with diethyl ether and then dried.</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{"citationID":"ItkxVCPO","properties":{"formattedCitation":"\\super 25\\nosupersub{}","plainCitation":"25","noteIndex":0},"citationItems":[{"id":376,"uris":["http://zotero.org/users/8637848/items/PYIEK86U"],"itemData":{"id":376,"type":"article-journal","container-title":"Pharmaceutical Chemistry Journal","DOI":"10.1007/BF00765209","ISSN":"0091-150X, 1573-9031","issue":"2","journalAbbreviation":"Pharm Chem J","language":"en","page":"87-91","source":"DOI.org (Crossref)","title":"Synthesis and biological properties of choline esters of amino acids","volume":"17","author":[{"family":"Topuzyan","given":"V. O."},{"family":"Gerasimyan","given":"D. A."},{"family":"Bagdasaryan","given":"A. L."},{"family":"Mndzhoyan","given":"O. L."}],"issued":{"date-parts":[["1983",2]]}}}],"schema":"https://github.com/citation-style-language/schema/raw/master/csl-citation.json"}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25</w:t>
      </w:r>
      <w:r w:rsidRPr="006261C4">
        <w:rPr>
          <w:rFonts w:ascii="Times New Roman" w:eastAsia="Times New Roman" w:hAnsi="Times New Roman" w:cs="Times New Roman"/>
          <w:color w:val="000000" w:themeColor="text1"/>
          <w:sz w:val="24"/>
          <w:szCs w:val="24"/>
        </w:rPr>
        <w:fldChar w:fldCharType="end"/>
      </w:r>
    </w:p>
    <w:p w14:paraId="7398F0A2" w14:textId="1E97D7BA" w:rsidR="0012278B" w:rsidRDefault="0012278B" w:rsidP="00287905">
      <w:pPr>
        <w:spacing w:after="0" w:line="360" w:lineRule="auto"/>
        <w:jc w:val="both"/>
      </w:pPr>
      <w:r w:rsidRPr="006261C4">
        <w:rPr>
          <w:rFonts w:ascii="Times New Roman" w:eastAsia="Times New Roman" w:hAnsi="Times New Roman" w:cs="Times New Roman"/>
          <w:color w:val="000000" w:themeColor="text1"/>
          <w:sz w:val="24"/>
          <w:szCs w:val="24"/>
        </w:rPr>
        <w:t xml:space="preserve">Hellberg in 2002 proposed </w:t>
      </w:r>
      <w:r w:rsidRPr="006261C4">
        <w:rPr>
          <w:rFonts w:ascii="Times New Roman" w:eastAsia="Times New Roman" w:hAnsi="Times New Roman" w:cs="Times New Roman"/>
          <w:color w:val="000000"/>
          <w:sz w:val="24"/>
          <w:szCs w:val="24"/>
        </w:rPr>
        <w:t>a</w:t>
      </w:r>
      <w:r w:rsidRPr="006261C4">
        <w:rPr>
          <w:rFonts w:ascii="Times New Roman" w:eastAsia="Times New Roman" w:hAnsi="Times New Roman" w:cs="Times New Roman"/>
          <w:color w:val="000000" w:themeColor="text1"/>
          <w:sz w:val="24"/>
          <w:szCs w:val="24"/>
        </w:rPr>
        <w:t xml:space="preserve"> process based on</w:t>
      </w:r>
      <w:r w:rsidRPr="006261C4">
        <w:rPr>
          <w:rFonts w:ascii="Times New Roman" w:eastAsia="Times New Roman" w:hAnsi="Times New Roman" w:cs="Times New Roman"/>
          <w:color w:val="000000"/>
          <w:sz w:val="24"/>
          <w:szCs w:val="24"/>
        </w:rPr>
        <w:t xml:space="preserve"> the</w:t>
      </w:r>
      <w:r w:rsidRPr="006261C4">
        <w:rPr>
          <w:rFonts w:ascii="Times New Roman" w:eastAsia="Times New Roman" w:hAnsi="Times New Roman" w:cs="Times New Roman"/>
          <w:color w:val="000000" w:themeColor="text1"/>
          <w:sz w:val="24"/>
          <w:szCs w:val="24"/>
        </w:rPr>
        <w:t xml:space="preserve"> esterification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(n = 1)</w:t>
      </w:r>
      <w:r w:rsidRPr="006261C4">
        <w:rPr>
          <w:rFonts w:ascii="Times New Roman" w:eastAsia="Times New Roman" w:hAnsi="Times New Roman" w:cs="Times New Roman"/>
          <w:color w:val="000000" w:themeColor="text1"/>
          <w:sz w:val="24"/>
          <w:szCs w:val="24"/>
        </w:rPr>
        <w:t xml:space="preserve"> with triethyl orthoformate in the presence of citric acid as a catalyst and under slight vacuum (</w:t>
      </w:r>
      <w:r w:rsidRPr="001764DF">
        <w:rPr>
          <w:rFonts w:ascii="Times New Roman" w:eastAsia="Times New Roman" w:hAnsi="Times New Roman" w:cs="Times New Roman"/>
          <w:b/>
          <w:bCs/>
          <w:color w:val="000000" w:themeColor="text1"/>
          <w:sz w:val="24"/>
          <w:szCs w:val="24"/>
        </w:rPr>
        <w:t xml:space="preserve">Figure </w:t>
      </w:r>
      <w:r w:rsidR="001764DF" w:rsidRPr="001764DF">
        <w:rPr>
          <w:rFonts w:ascii="Times New Roman" w:eastAsia="Times New Roman" w:hAnsi="Times New Roman" w:cs="Times New Roman"/>
          <w:b/>
          <w:bCs/>
          <w:color w:val="000000" w:themeColor="text1"/>
          <w:sz w:val="24"/>
          <w:szCs w:val="24"/>
        </w:rPr>
        <w:t>S</w:t>
      </w:r>
      <w:r w:rsidR="00B227C4">
        <w:rPr>
          <w:rFonts w:ascii="Times New Roman" w:eastAsia="Times New Roman" w:hAnsi="Times New Roman" w:cs="Times New Roman"/>
          <w:b/>
          <w:bCs/>
          <w:color w:val="000000" w:themeColor="text1"/>
          <w:sz w:val="24"/>
          <w:szCs w:val="24"/>
        </w:rPr>
        <w:t>8</w:t>
      </w:r>
      <w:r w:rsidRPr="006261C4">
        <w:rPr>
          <w:rFonts w:ascii="Times New Roman" w:eastAsia="Times New Roman" w:hAnsi="Times New Roman" w:cs="Times New Roman"/>
          <w:color w:val="000000" w:themeColor="text1"/>
          <w:sz w:val="24"/>
          <w:szCs w:val="24"/>
        </w:rPr>
        <w:t xml:space="preserve"> and </w:t>
      </w:r>
      <w:r w:rsidRPr="001764DF">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10</w:t>
      </w:r>
      <w:r w:rsidR="00B227C4">
        <w:rPr>
          <w:rFonts w:ascii="Times New Roman" w:eastAsia="Times New Roman" w:hAnsi="Times New Roman" w:cs="Times New Roman"/>
          <w:color w:val="000000" w:themeColor="text1"/>
          <w:sz w:val="24"/>
          <w:szCs w:val="24"/>
        </w:rPr>
        <w:t>8</w:t>
      </w:r>
      <w:r w:rsidRPr="006261C4">
        <w:rPr>
          <w:rFonts w:ascii="Times New Roman" w:eastAsia="Times New Roman" w:hAnsi="Times New Roman" w:cs="Times New Roman"/>
          <w:color w:val="000000" w:themeColor="text1"/>
          <w:sz w:val="24"/>
          <w:szCs w:val="24"/>
        </w:rPr>
        <w:t>-10</w:t>
      </w:r>
      <w:r w:rsidR="00B227C4">
        <w:rPr>
          <w:rFonts w:ascii="Times New Roman" w:eastAsia="Times New Roman" w:hAnsi="Times New Roman" w:cs="Times New Roman"/>
          <w:color w:val="000000" w:themeColor="text1"/>
          <w:sz w:val="24"/>
          <w:szCs w:val="24"/>
        </w:rPr>
        <w:t>9</w:t>
      </w:r>
      <w:r w:rsidRPr="006261C4">
        <w:rPr>
          <w:rFonts w:ascii="Times New Roman" w:eastAsia="Times New Roman" w:hAnsi="Times New Roman" w:cs="Times New Roman"/>
          <w:color w:val="000000" w:themeColor="text1"/>
          <w:sz w:val="24"/>
          <w:szCs w:val="24"/>
        </w:rPr>
        <w:t>). Additionally, it was possible to add more citric acid along with</w:t>
      </w:r>
      <w:r w:rsidRPr="006261C4">
        <w:rPr>
          <w:rFonts w:ascii="Times New Roman" w:eastAsia="Times New Roman" w:hAnsi="Times New Roman" w:cs="Times New Roman"/>
          <w:color w:val="000000"/>
          <w:sz w:val="24"/>
          <w:szCs w:val="24"/>
        </w:rPr>
        <w:t xml:space="preserve"> the</w:t>
      </w:r>
      <w:r w:rsidRPr="006261C4">
        <w:rPr>
          <w:rFonts w:ascii="Times New Roman" w:eastAsia="Times New Roman" w:hAnsi="Times New Roman" w:cs="Times New Roman"/>
          <w:color w:val="000000" w:themeColor="text1"/>
          <w:sz w:val="24"/>
          <w:szCs w:val="24"/>
        </w:rPr>
        <w:t xml:space="preserve"> respective alcohol (2-ethylhexanol, octanol, </w:t>
      </w:r>
      <w:proofErr w:type="spellStart"/>
      <w:r w:rsidRPr="006261C4">
        <w:rPr>
          <w:rFonts w:ascii="Times New Roman" w:eastAsia="Times New Roman" w:hAnsi="Times New Roman" w:cs="Times New Roman"/>
          <w:color w:val="000000" w:themeColor="text1"/>
          <w:sz w:val="24"/>
          <w:szCs w:val="24"/>
        </w:rPr>
        <w:t>decanol</w:t>
      </w:r>
      <w:proofErr w:type="spellEnd"/>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dodecanol</w:t>
      </w:r>
      <w:proofErr w:type="spellEnd"/>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tetradecanol</w:t>
      </w:r>
      <w:proofErr w:type="spellEnd"/>
      <w:r w:rsidRPr="006261C4">
        <w:rPr>
          <w:rFonts w:ascii="Times New Roman" w:eastAsia="Times New Roman" w:hAnsi="Times New Roman" w:cs="Times New Roman"/>
          <w:color w:val="000000" w:themeColor="text1"/>
          <w:sz w:val="24"/>
          <w:szCs w:val="24"/>
        </w:rPr>
        <w:t xml:space="preserve">, or hexadecanol) to force exchange </w:t>
      </w:r>
      <w:r w:rsidRPr="006261C4">
        <w:rPr>
          <w:rFonts w:ascii="Times New Roman" w:eastAsia="Times New Roman" w:hAnsi="Times New Roman" w:cs="Times New Roman"/>
          <w:sz w:val="24"/>
          <w:szCs w:val="24"/>
        </w:rPr>
        <w:t xml:space="preserve">of the remaining ethyl groups into other alkyl groups. The obtained </w:t>
      </w:r>
      <w:r w:rsidRPr="006261C4">
        <w:rPr>
          <w:rFonts w:ascii="Times New Roman" w:eastAsia="Times New Roman" w:hAnsi="Times New Roman" w:cs="Times New Roman"/>
          <w:i/>
          <w:sz w:val="24"/>
          <w:szCs w:val="24"/>
        </w:rPr>
        <w:t>ortho</w:t>
      </w:r>
      <w:r w:rsidRPr="006261C4">
        <w:rPr>
          <w:rFonts w:ascii="Times New Roman" w:eastAsia="Times New Roman" w:hAnsi="Times New Roman" w:cs="Times New Roman"/>
          <w:sz w:val="24"/>
          <w:szCs w:val="24"/>
        </w:rPr>
        <w:t>-</w:t>
      </w:r>
      <w:proofErr w:type="spellStart"/>
      <w:r w:rsidRPr="006261C4">
        <w:rPr>
          <w:rFonts w:ascii="Times New Roman" w:eastAsia="Times New Roman" w:hAnsi="Times New Roman" w:cs="Times New Roman"/>
          <w:sz w:val="24"/>
          <w:szCs w:val="24"/>
        </w:rPr>
        <w:t>esteramine</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 xml:space="preserve">E8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11</w:t>
      </w:r>
      <w:r w:rsidRPr="003D2100">
        <w:rPr>
          <w:rFonts w:ascii="Times New Roman" w:eastAsia="Times New Roman" w:hAnsi="Times New Roman" w:cs="Times New Roman"/>
          <w:bCs/>
          <w:sz w:val="24"/>
          <w:szCs w:val="24"/>
        </w:rPr>
        <w:t>(C</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)CH</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8</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17</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14</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33</w:t>
      </w:r>
      <w:r w:rsidRPr="003D2100">
        <w:rPr>
          <w:rFonts w:ascii="Times New Roman" w:eastAsia="Times New Roman" w:hAnsi="Times New Roman" w:cs="Times New Roman"/>
          <w:bCs/>
          <w:sz w:val="24"/>
          <w:szCs w:val="24"/>
        </w:rPr>
        <w:t>, m = 0, 1, 2, 3, o = 0, 1, 2, 3, p = 0, 1, 2, 3)</w:t>
      </w:r>
      <w:r w:rsidRPr="006261C4">
        <w:rPr>
          <w:rFonts w:ascii="Times New Roman" w:eastAsia="Times New Roman" w:hAnsi="Times New Roman" w:cs="Times New Roman"/>
          <w:sz w:val="24"/>
          <w:szCs w:val="24"/>
        </w:rPr>
        <w:t xml:space="preserve"> was mixed with isopropanol and sodium hydrogen carbonate, and after purging the mixture with nitrogen, chloromethane was added stepwise to obtain </w:t>
      </w:r>
      <w:r w:rsidRPr="006261C4">
        <w:rPr>
          <w:rFonts w:ascii="Times New Roman" w:eastAsia="Times New Roman" w:hAnsi="Times New Roman" w:cs="Times New Roman"/>
          <w:i/>
          <w:sz w:val="24"/>
          <w:szCs w:val="24"/>
        </w:rPr>
        <w:t>ortho</w:t>
      </w:r>
      <w:r w:rsidRPr="006261C4">
        <w:rPr>
          <w:rFonts w:ascii="Times New Roman" w:eastAsia="Times New Roman" w:hAnsi="Times New Roman" w:cs="Times New Roman"/>
          <w:sz w:val="24"/>
          <w:szCs w:val="24"/>
        </w:rPr>
        <w:t>-</w:t>
      </w:r>
      <w:proofErr w:type="spellStart"/>
      <w:r w:rsidRPr="006261C4">
        <w:rPr>
          <w:rFonts w:ascii="Times New Roman" w:eastAsia="Times New Roman" w:hAnsi="Times New Roman" w:cs="Times New Roman"/>
          <w:sz w:val="24"/>
          <w:szCs w:val="24"/>
        </w:rPr>
        <w:t>esterquat</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C16</w:t>
      </w:r>
      <w:r w:rsidRPr="006261C4">
        <w:rPr>
          <w:rFonts w:ascii="Times New Roman" w:eastAsia="Times New Roman" w:hAnsi="Times New Roman" w:cs="Times New Roman"/>
          <w:sz w:val="24"/>
          <w:szCs w:val="24"/>
        </w:rPr>
        <w:t xml:space="preserve">, which was </w:t>
      </w:r>
      <w:r w:rsidRPr="006261C4">
        <w:rPr>
          <w:rFonts w:ascii="Times New Roman" w:eastAsia="Times New Roman" w:hAnsi="Times New Roman" w:cs="Times New Roman"/>
          <w:color w:val="000000" w:themeColor="text1"/>
          <w:sz w:val="24"/>
          <w:szCs w:val="24"/>
        </w:rPr>
        <w:t>subsequently isolated.</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{"citationID":"reCY9r09","properties":{"formattedCitation":"\\super 26\\nosupersub{}","plainCitation":"26","noteIndex":0},"citationItems":[{"id":521,"uris":["http://zotero.org/users/8637848/items/H9A7HTLH"],"itemData":{"id":521,"type":"article-journal","container-title":"Journal of Surfactants and Detergents","DOI":"10.1007/s11743-002-0221-1","ISSN":"1097-3958, 1558-9293","issue":"3","journalAbbreviation":"J Surfact Deterg","language":"en","page":"217-227","source":"DOI.org (Crossref)","title":"Ortho ester-based cleavable cationic surfactants","volume":"5","author":[{"family":"Hellberg","given":"Per-Erik"}],"issued":{"date-parts":[["2002",7]]}}}],"schema":"https://github.com/citation-style-language/schema/raw/master/csl-citation.json"}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26</w:t>
      </w:r>
      <w:r w:rsidRPr="006261C4">
        <w:rPr>
          <w:rFonts w:ascii="Times New Roman" w:eastAsia="Times New Roman" w:hAnsi="Times New Roman" w:cs="Times New Roman"/>
          <w:color w:val="000000" w:themeColor="text1"/>
          <w:sz w:val="24"/>
          <w:szCs w:val="24"/>
        </w:rPr>
        <w:fldChar w:fldCharType="end"/>
      </w:r>
    </w:p>
    <w:p w14:paraId="3AA4BD49" w14:textId="4AA18023" w:rsidR="00287905" w:rsidDel="006C73B6" w:rsidRDefault="00287905" w:rsidP="0012278B">
      <w:pPr>
        <w:spacing w:line="360" w:lineRule="auto"/>
        <w:jc w:val="both"/>
      </w:pPr>
      <w:r>
        <w:rPr>
          <w:noProof/>
          <w:lang w:val="pl-PL"/>
        </w:rPr>
        <w:lastRenderedPageBreak/>
        <w:drawing>
          <wp:inline distT="0" distB="0" distL="0" distR="0" wp14:anchorId="7ABEEAFA" wp14:editId="72BFFEDE">
            <wp:extent cx="5756910" cy="4455160"/>
            <wp:effectExtent l="0" t="0" r="0" b="2540"/>
            <wp:docPr id="2496780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4455160"/>
                    </a:xfrm>
                    <a:prstGeom prst="rect">
                      <a:avLst/>
                    </a:prstGeom>
                    <a:noFill/>
                    <a:ln>
                      <a:noFill/>
                    </a:ln>
                  </pic:spPr>
                </pic:pic>
              </a:graphicData>
            </a:graphic>
          </wp:inline>
        </w:drawing>
      </w:r>
    </w:p>
    <w:p w14:paraId="4D547661" w14:textId="3A299D18" w:rsidR="0012278B" w:rsidRPr="00F301A0" w:rsidRDefault="0012278B" w:rsidP="0012278B">
      <w:pPr>
        <w:spacing w:line="360" w:lineRule="auto"/>
        <w:jc w:val="both"/>
        <w:rPr>
          <w:rFonts w:ascii="Times New Roman" w:eastAsia="Times New Roman" w:hAnsi="Times New Roman" w:cs="Times New Roman"/>
          <w:color w:val="000000" w:themeColor="text1"/>
          <w:sz w:val="24"/>
          <w:szCs w:val="24"/>
        </w:rPr>
      </w:pPr>
      <w:r w:rsidRPr="00776375" w:rsidDel="006C73B6">
        <w:rPr>
          <w:rFonts w:ascii="Times New Roman" w:eastAsia="Times New Roman" w:hAnsi="Times New Roman" w:cs="Times New Roman"/>
          <w:b/>
          <w:sz w:val="24"/>
          <w:szCs w:val="24"/>
        </w:rPr>
        <w:t xml:space="preserve">Figure </w:t>
      </w:r>
      <w:r w:rsidR="001764DF">
        <w:rPr>
          <w:rFonts w:ascii="Times New Roman" w:eastAsia="Times New Roman" w:hAnsi="Times New Roman" w:cs="Times New Roman"/>
          <w:b/>
          <w:sz w:val="24"/>
          <w:szCs w:val="24"/>
        </w:rPr>
        <w:t>S</w:t>
      </w:r>
      <w:r w:rsidR="00B227C4">
        <w:rPr>
          <w:rFonts w:ascii="Times New Roman" w:eastAsia="Times New Roman" w:hAnsi="Times New Roman" w:cs="Times New Roman"/>
          <w:b/>
          <w:sz w:val="24"/>
          <w:szCs w:val="24"/>
        </w:rPr>
        <w:t>8</w:t>
      </w:r>
      <w:r w:rsidRPr="00776375" w:rsidDel="006C73B6">
        <w:rPr>
          <w:rFonts w:ascii="Times New Roman" w:eastAsia="Times New Roman" w:hAnsi="Times New Roman" w:cs="Times New Roman"/>
          <w:b/>
          <w:sz w:val="24"/>
          <w:szCs w:val="24"/>
        </w:rPr>
        <w:t>.</w:t>
      </w:r>
      <w:r w:rsidRPr="00776375" w:rsidDel="006C73B6">
        <w:rPr>
          <w:rFonts w:ascii="Times New Roman" w:eastAsia="Times New Roman" w:hAnsi="Times New Roman" w:cs="Times New Roman"/>
          <w:sz w:val="24"/>
          <w:szCs w:val="24"/>
        </w:rPr>
        <w:t xml:space="preserve"> </w:t>
      </w:r>
      <w:r w:rsidRPr="006261C4">
        <w:rPr>
          <w:rFonts w:ascii="Times New Roman" w:eastAsia="Times New Roman" w:hAnsi="Times New Roman" w:cs="Times New Roman"/>
          <w:sz w:val="24"/>
          <w:szCs w:val="24"/>
        </w:rPr>
        <w:t xml:space="preserve">Synthesis of choline esters using various carboxylic acid derivatives (more details are available in </w:t>
      </w:r>
      <w:r w:rsidRPr="001764DF">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No. </w:t>
      </w:r>
      <w:r w:rsidR="00B227C4">
        <w:rPr>
          <w:rFonts w:ascii="Times New Roman" w:eastAsia="Times New Roman" w:hAnsi="Times New Roman" w:cs="Times New Roman"/>
          <w:sz w:val="24"/>
          <w:szCs w:val="24"/>
        </w:rPr>
        <w:t>100</w:t>
      </w:r>
      <w:r w:rsidRPr="006261C4">
        <w:rPr>
          <w:rFonts w:ascii="Times New Roman" w:eastAsia="Times New Roman" w:hAnsi="Times New Roman" w:cs="Times New Roman"/>
          <w:sz w:val="24"/>
          <w:szCs w:val="24"/>
        </w:rPr>
        <w:t>-13</w:t>
      </w:r>
      <w:r w:rsidR="00B227C4">
        <w:rPr>
          <w:rFonts w:ascii="Times New Roman" w:eastAsia="Times New Roman" w:hAnsi="Times New Roman" w:cs="Times New Roman"/>
          <w:sz w:val="24"/>
          <w:szCs w:val="24"/>
        </w:rPr>
        <w:t>8</w:t>
      </w:r>
      <w:r w:rsidRPr="006261C4">
        <w:rPr>
          <w:rFonts w:ascii="Times New Roman" w:eastAsia="Times New Roman" w:hAnsi="Times New Roman" w:cs="Times New Roman"/>
          <w:sz w:val="24"/>
          <w:szCs w:val="24"/>
        </w:rPr>
        <w:t>).</w:t>
      </w:r>
    </w:p>
    <w:p w14:paraId="3C4E4712" w14:textId="76F9C615" w:rsidR="0012278B" w:rsidRPr="006261C4" w:rsidRDefault="0012278B" w:rsidP="0012278B">
      <w:pPr>
        <w:spacing w:after="0" w:line="360" w:lineRule="auto"/>
        <w:jc w:val="both"/>
        <w:rPr>
          <w:rFonts w:ascii="Times New Roman" w:eastAsia="Times New Roman" w:hAnsi="Times New Roman" w:cs="Times New Roman"/>
          <w:color w:val="000000" w:themeColor="text1"/>
          <w:sz w:val="24"/>
          <w:szCs w:val="24"/>
        </w:rPr>
      </w:pPr>
      <w:r w:rsidRPr="006261C4">
        <w:rPr>
          <w:rFonts w:ascii="Times New Roman" w:eastAsia="Times New Roman" w:hAnsi="Times New Roman" w:cs="Times New Roman"/>
          <w:color w:val="000000" w:themeColor="text1"/>
          <w:sz w:val="24"/>
          <w:szCs w:val="24"/>
        </w:rPr>
        <w:t xml:space="preserve">Banno et al. in 2007 described a method regarding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utilization of aromatic carbonate esters (</w:t>
      </w:r>
      <w:r w:rsidRPr="001764DF">
        <w:rPr>
          <w:rFonts w:ascii="Times New Roman" w:eastAsia="Times New Roman" w:hAnsi="Times New Roman" w:cs="Times New Roman"/>
          <w:b/>
          <w:bCs/>
          <w:color w:val="000000" w:themeColor="text1"/>
          <w:sz w:val="24"/>
          <w:szCs w:val="24"/>
        </w:rPr>
        <w:t xml:space="preserve">Figure </w:t>
      </w:r>
      <w:r w:rsidR="001764DF" w:rsidRPr="001764DF">
        <w:rPr>
          <w:rFonts w:ascii="Times New Roman" w:eastAsia="Times New Roman" w:hAnsi="Times New Roman" w:cs="Times New Roman"/>
          <w:b/>
          <w:bCs/>
          <w:color w:val="000000" w:themeColor="text1"/>
          <w:sz w:val="24"/>
          <w:szCs w:val="24"/>
        </w:rPr>
        <w:t>S</w:t>
      </w:r>
      <w:r w:rsidR="00A170C0">
        <w:rPr>
          <w:rFonts w:ascii="Times New Roman" w:eastAsia="Times New Roman" w:hAnsi="Times New Roman" w:cs="Times New Roman"/>
          <w:b/>
          <w:bCs/>
          <w:color w:val="000000" w:themeColor="text1"/>
          <w:sz w:val="24"/>
          <w:szCs w:val="24"/>
        </w:rPr>
        <w:t>8</w:t>
      </w:r>
      <w:r w:rsidRPr="006261C4">
        <w:rPr>
          <w:rFonts w:ascii="Times New Roman" w:eastAsia="Times New Roman" w:hAnsi="Times New Roman" w:cs="Times New Roman"/>
          <w:color w:val="000000" w:themeColor="text1"/>
          <w:sz w:val="24"/>
          <w:szCs w:val="24"/>
        </w:rPr>
        <w:t xml:space="preserve"> and </w:t>
      </w:r>
      <w:r w:rsidRPr="001764DF">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w:t>
      </w:r>
      <w:r w:rsidR="00A170C0">
        <w:rPr>
          <w:rFonts w:ascii="Times New Roman" w:eastAsia="Times New Roman" w:hAnsi="Times New Roman" w:cs="Times New Roman"/>
          <w:color w:val="000000" w:themeColor="text1"/>
          <w:sz w:val="24"/>
          <w:szCs w:val="24"/>
        </w:rPr>
        <w:t>10</w:t>
      </w:r>
      <w:r w:rsidRPr="006261C4">
        <w:rPr>
          <w:rFonts w:ascii="Times New Roman" w:eastAsia="Times New Roman" w:hAnsi="Times New Roman" w:cs="Times New Roman"/>
          <w:color w:val="000000" w:themeColor="text1"/>
          <w:sz w:val="24"/>
          <w:szCs w:val="24"/>
        </w:rPr>
        <w:t>-11</w:t>
      </w:r>
      <w:r w:rsidR="00A170C0">
        <w:rPr>
          <w:rFonts w:ascii="Times New Roman" w:eastAsia="Times New Roman" w:hAnsi="Times New Roman" w:cs="Times New Roman"/>
          <w:color w:val="000000" w:themeColor="text1"/>
          <w:sz w:val="24"/>
          <w:szCs w:val="24"/>
        </w:rPr>
        <w:t>9</w:t>
      </w:r>
      <w:r w:rsidRPr="006261C4">
        <w:rPr>
          <w:rFonts w:ascii="Times New Roman" w:eastAsia="Times New Roman" w:hAnsi="Times New Roman" w:cs="Times New Roman"/>
          <w:color w:val="000000" w:themeColor="text1"/>
          <w:sz w:val="24"/>
          <w:szCs w:val="24"/>
        </w:rPr>
        <w:t>). The method was later adapted by Gilbert et al.</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{"citationID":"m6SJDgOY","properties":{"formattedCitation":"\\super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29</w:t>
      </w:r>
      <w:r w:rsidRPr="006261C4">
        <w:rPr>
          <w:rFonts w:ascii="Times New Roman" w:eastAsia="Times New Roman" w:hAnsi="Times New Roman" w:cs="Times New Roman"/>
          <w:color w:val="000000" w:themeColor="text1"/>
          <w:sz w:val="24"/>
          <w:szCs w:val="24"/>
        </w:rPr>
        <w:fldChar w:fldCharType="end"/>
      </w:r>
      <w:r w:rsidRPr="006261C4">
        <w:rPr>
          <w:rFonts w:ascii="Times New Roman" w:eastAsia="Times New Roman" w:hAnsi="Times New Roman" w:cs="Times New Roman"/>
          <w:color w:val="000000" w:themeColor="text1"/>
          <w:sz w:val="24"/>
          <w:szCs w:val="24"/>
        </w:rPr>
        <w:t xml:space="preserve"> Authors added </w:t>
      </w:r>
      <w:proofErr w:type="spellStart"/>
      <w:r w:rsidRPr="006261C4">
        <w:rPr>
          <w:rFonts w:ascii="Times New Roman" w:eastAsia="Times New Roman" w:hAnsi="Times New Roman" w:cs="Times New Roman"/>
          <w:color w:val="000000" w:themeColor="text1"/>
          <w:sz w:val="24"/>
          <w:szCs w:val="24"/>
        </w:rPr>
        <w:t>dimethylaminopropanol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(n = 2)</w:t>
      </w:r>
      <w:r w:rsidRPr="006261C4">
        <w:rPr>
          <w:rFonts w:ascii="Times New Roman" w:eastAsia="Times New Roman" w:hAnsi="Times New Roman" w:cs="Times New Roman"/>
          <w:color w:val="000000" w:themeColor="text1"/>
          <w:sz w:val="24"/>
          <w:szCs w:val="24"/>
        </w:rPr>
        <w:t xml:space="preserve"> or </w:t>
      </w:r>
      <w:proofErr w:type="spellStart"/>
      <w:r w:rsidRPr="006261C4">
        <w:rPr>
          <w:rFonts w:ascii="Times New Roman" w:eastAsia="Times New Roman" w:hAnsi="Times New Roman" w:cs="Times New Roman"/>
          <w:color w:val="000000" w:themeColor="text1"/>
          <w:sz w:val="24"/>
          <w:szCs w:val="24"/>
        </w:rPr>
        <w:t>dimethylaminoisopropanol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 xml:space="preserve">(n = </w:t>
      </w:r>
      <w:r w:rsidRPr="003D2100">
        <w:rPr>
          <w:rFonts w:ascii="Times New Roman" w:eastAsia="Times New Roman" w:hAnsi="Times New Roman" w:cs="Times New Roman"/>
          <w:bCs/>
          <w:i/>
          <w:color w:val="000000" w:themeColor="text1"/>
          <w:sz w:val="24"/>
          <w:szCs w:val="24"/>
        </w:rPr>
        <w:t>iso-</w:t>
      </w:r>
      <w:r w:rsidRPr="003D2100">
        <w:rPr>
          <w:rFonts w:ascii="Times New Roman" w:eastAsia="Times New Roman" w:hAnsi="Times New Roman" w:cs="Times New Roman"/>
          <w:bCs/>
          <w:color w:val="000000" w:themeColor="text1"/>
          <w:sz w:val="24"/>
          <w:szCs w:val="24"/>
        </w:rPr>
        <w:t>2)</w:t>
      </w:r>
      <w:r w:rsidRPr="006261C4">
        <w:rPr>
          <w:rFonts w:ascii="Times New Roman" w:eastAsia="Times New Roman" w:hAnsi="Times New Roman" w:cs="Times New Roman"/>
          <w:color w:val="000000" w:themeColor="text1"/>
          <w:sz w:val="24"/>
          <w:szCs w:val="24"/>
        </w:rPr>
        <w:t xml:space="preserve"> to a mixture of trimethylamine and previously obtained solution containing carbonate esters of guaiacol and alcohols (</w:t>
      </w:r>
      <w:proofErr w:type="spellStart"/>
      <w:r w:rsidRPr="006261C4">
        <w:rPr>
          <w:rFonts w:ascii="Times New Roman" w:eastAsia="Times New Roman" w:hAnsi="Times New Roman" w:cs="Times New Roman"/>
          <w:color w:val="000000" w:themeColor="text1"/>
          <w:sz w:val="24"/>
          <w:szCs w:val="24"/>
        </w:rPr>
        <w:t>decanol</w:t>
      </w:r>
      <w:proofErr w:type="spellEnd"/>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dodecanol</w:t>
      </w:r>
      <w:proofErr w:type="spellEnd"/>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tetradecanol</w:t>
      </w:r>
      <w:proofErr w:type="spellEnd"/>
      <w:r w:rsidRPr="006261C4">
        <w:rPr>
          <w:rFonts w:ascii="Times New Roman" w:eastAsia="Times New Roman" w:hAnsi="Times New Roman" w:cs="Times New Roman"/>
          <w:color w:val="000000" w:themeColor="text1"/>
          <w:sz w:val="24"/>
          <w:szCs w:val="24"/>
        </w:rPr>
        <w:t xml:space="preserve"> and hexadecanol). After the reaction</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the volatiles were evaporated</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the products </w:t>
      </w:r>
      <w:r w:rsidRPr="006261C4">
        <w:rPr>
          <w:rFonts w:ascii="Times New Roman" w:eastAsia="Times New Roman" w:hAnsi="Times New Roman" w:cs="Times New Roman"/>
          <w:b/>
          <w:color w:val="000000" w:themeColor="text1"/>
          <w:sz w:val="24"/>
          <w:szCs w:val="24"/>
        </w:rPr>
        <w:t xml:space="preserve">E4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OC</w:t>
      </w:r>
      <w:r w:rsidRPr="003D2100">
        <w:rPr>
          <w:rFonts w:ascii="Times New Roman" w:eastAsia="Times New Roman" w:hAnsi="Times New Roman" w:cs="Times New Roman"/>
          <w:bCs/>
          <w:color w:val="000000" w:themeColor="text1"/>
          <w:sz w:val="24"/>
          <w:szCs w:val="24"/>
          <w:vertAlign w:val="subscript"/>
        </w:rPr>
        <w:t>9</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19</w:t>
      </w:r>
      <w:r w:rsidRPr="003D2100">
        <w:rPr>
          <w:rFonts w:ascii="Times New Roman" w:eastAsia="Times New Roman" w:hAnsi="Times New Roman" w:cs="Times New Roman"/>
          <w:bCs/>
          <w:color w:val="000000" w:themeColor="text1"/>
          <w:sz w:val="24"/>
          <w:szCs w:val="24"/>
        </w:rPr>
        <w:t>, OC</w:t>
      </w:r>
      <w:r w:rsidRPr="003D2100">
        <w:rPr>
          <w:rFonts w:ascii="Times New Roman" w:eastAsia="Times New Roman" w:hAnsi="Times New Roman" w:cs="Times New Roman"/>
          <w:bCs/>
          <w:color w:val="000000" w:themeColor="text1"/>
          <w:sz w:val="24"/>
          <w:szCs w:val="24"/>
          <w:vertAlign w:val="subscript"/>
        </w:rPr>
        <w:t>11</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23</w:t>
      </w:r>
      <w:r w:rsidRPr="003D2100">
        <w:rPr>
          <w:rFonts w:ascii="Times New Roman" w:eastAsia="Times New Roman" w:hAnsi="Times New Roman" w:cs="Times New Roman"/>
          <w:bCs/>
          <w:color w:val="000000" w:themeColor="text1"/>
          <w:sz w:val="24"/>
          <w:szCs w:val="24"/>
        </w:rPr>
        <w:t>, OC</w:t>
      </w:r>
      <w:r w:rsidRPr="003D2100">
        <w:rPr>
          <w:rFonts w:ascii="Times New Roman" w:eastAsia="Times New Roman" w:hAnsi="Times New Roman" w:cs="Times New Roman"/>
          <w:bCs/>
          <w:color w:val="000000" w:themeColor="text1"/>
          <w:sz w:val="24"/>
          <w:szCs w:val="24"/>
          <w:vertAlign w:val="subscript"/>
        </w:rPr>
        <w:t>13</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27</w:t>
      </w:r>
      <w:r w:rsidRPr="003D2100">
        <w:rPr>
          <w:rFonts w:ascii="Times New Roman" w:eastAsia="Times New Roman" w:hAnsi="Times New Roman" w:cs="Times New Roman"/>
          <w:bCs/>
          <w:color w:val="000000" w:themeColor="text1"/>
          <w:sz w:val="24"/>
          <w:szCs w:val="24"/>
        </w:rPr>
        <w:t>, OC</w:t>
      </w:r>
      <w:r w:rsidRPr="003D2100">
        <w:rPr>
          <w:rFonts w:ascii="Times New Roman" w:eastAsia="Times New Roman" w:hAnsi="Times New Roman" w:cs="Times New Roman"/>
          <w:bCs/>
          <w:color w:val="000000" w:themeColor="text1"/>
          <w:sz w:val="24"/>
          <w:szCs w:val="24"/>
          <w:vertAlign w:val="subscript"/>
        </w:rPr>
        <w:t>15</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31</w:t>
      </w:r>
      <w:r w:rsidRPr="003D2100">
        <w:rPr>
          <w:rFonts w:ascii="Times New Roman" w:eastAsia="Times New Roman" w:hAnsi="Times New Roman" w:cs="Times New Roman"/>
          <w:bCs/>
          <w:color w:val="000000" w:themeColor="text1"/>
          <w:sz w:val="24"/>
          <w:szCs w:val="24"/>
        </w:rPr>
        <w:t xml:space="preserve">) </w:t>
      </w:r>
      <w:r w:rsidRPr="006261C4">
        <w:rPr>
          <w:rFonts w:ascii="Times New Roman" w:eastAsia="Times New Roman" w:hAnsi="Times New Roman" w:cs="Times New Roman"/>
          <w:color w:val="000000" w:themeColor="text1"/>
          <w:sz w:val="24"/>
          <w:szCs w:val="24"/>
        </w:rPr>
        <w:t xml:space="preserve">were purified chromatographically </w:t>
      </w:r>
      <w:r w:rsidRPr="006261C4">
        <w:rPr>
          <w:rFonts w:ascii="Times New Roman" w:eastAsia="Times New Roman" w:hAnsi="Times New Roman" w:cs="Times New Roman"/>
          <w:sz w:val="24"/>
          <w:szCs w:val="24"/>
        </w:rPr>
        <w:t xml:space="preserve">with a mixture of chloroform and methanol (15:1 v/v). </w:t>
      </w:r>
      <w:r w:rsidRPr="006261C4">
        <w:rPr>
          <w:rFonts w:ascii="Times New Roman" w:eastAsia="Times New Roman" w:hAnsi="Times New Roman" w:cs="Times New Roman"/>
          <w:b/>
          <w:sz w:val="24"/>
          <w:szCs w:val="24"/>
        </w:rPr>
        <w:t>E4</w:t>
      </w:r>
      <w:r w:rsidRPr="006261C4">
        <w:rPr>
          <w:rFonts w:ascii="Times New Roman" w:eastAsia="Times New Roman" w:hAnsi="Times New Roman" w:cs="Times New Roman"/>
          <w:sz w:val="24"/>
          <w:szCs w:val="24"/>
        </w:rPr>
        <w:t xml:space="preserve"> was then </w:t>
      </w:r>
      <w:proofErr w:type="spellStart"/>
      <w:r w:rsidRPr="006261C4">
        <w:rPr>
          <w:rFonts w:ascii="Times New Roman" w:eastAsia="Times New Roman" w:hAnsi="Times New Roman" w:cs="Times New Roman"/>
          <w:sz w:val="24"/>
          <w:szCs w:val="24"/>
        </w:rPr>
        <w:t>quaternized</w:t>
      </w:r>
      <w:proofErr w:type="spellEnd"/>
      <w:r w:rsidRPr="006261C4">
        <w:rPr>
          <w:rFonts w:ascii="Times New Roman" w:eastAsia="Times New Roman" w:hAnsi="Times New Roman" w:cs="Times New Roman"/>
          <w:sz w:val="24"/>
          <w:szCs w:val="24"/>
        </w:rPr>
        <w:t xml:space="preserve"> with iodomethane dissolved in dry chloroform. The solvent and remaining iodomethane were evaporated, and the obtained precipitate of </w:t>
      </w:r>
      <w:r w:rsidRPr="006261C4">
        <w:rPr>
          <w:rFonts w:ascii="Times New Roman" w:eastAsia="Times New Roman" w:hAnsi="Times New Roman" w:cs="Times New Roman"/>
          <w:b/>
          <w:sz w:val="24"/>
          <w:szCs w:val="24"/>
        </w:rPr>
        <w:t>C12</w:t>
      </w:r>
      <w:r w:rsidRPr="006261C4">
        <w:rPr>
          <w:rFonts w:ascii="Times New Roman" w:eastAsia="Times New Roman" w:hAnsi="Times New Roman" w:cs="Times New Roman"/>
          <w:sz w:val="24"/>
          <w:szCs w:val="24"/>
        </w:rPr>
        <w:t xml:space="preserve"> was washed with ethyl acetate and then recrystallized from ethyl </w:t>
      </w:r>
      <w:r w:rsidRPr="006261C4">
        <w:rPr>
          <w:rFonts w:ascii="Times New Roman" w:eastAsia="Times New Roman" w:hAnsi="Times New Roman" w:cs="Times New Roman"/>
          <w:color w:val="000000" w:themeColor="text1"/>
          <w:sz w:val="24"/>
          <w:szCs w:val="24"/>
        </w:rPr>
        <w:t>acetate.</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{"citationID":"wb9Zn9TJ","properties":{"formattedCitation":"\\super 27\\nosupersub{}","plainCitation":"27","noteIndex":0},"citationItems":[{"id":1384,"uris":["http://zotero.org/users/8637848/items/4768UIJZ"],"itemData":{"id":1384,"type":"article-journal","container-title":"Journal of Oleo Science","DOI":"10.5650/jos.56.493","ISSN":"1345-8957, 1347-3352","issue":"9","journalAbbreviation":"J. Oleo Sci.","page":"493-499","source":"DOI.org (Crossref)","title":"Synthesis and Properties of Biodegradable and Chemically Recyclable Cationic Surfactants Containing Carbonate Linkages","volume":"56","author":[{"family":"Banno","given":"Taisuke"},{"family":"Toshima","given":"Kazunobu"},{"family":"Kawada","given":"Kazuo"},{"family":"Matsumura","given":"Shuichi"}],"issued":{"date-parts":[["2007"]]}}}],"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27</w:t>
      </w:r>
      <w:r w:rsidRPr="006261C4">
        <w:rPr>
          <w:rFonts w:ascii="Times New Roman" w:eastAsia="Times New Roman" w:hAnsi="Times New Roman" w:cs="Times New Roman"/>
          <w:color w:val="000000" w:themeColor="text1"/>
          <w:sz w:val="24"/>
          <w:szCs w:val="24"/>
        </w:rPr>
        <w:fldChar w:fldCharType="end"/>
      </w:r>
    </w:p>
    <w:p w14:paraId="22096398" w14:textId="729739BF" w:rsidR="0012278B" w:rsidRPr="006261C4" w:rsidRDefault="0012278B" w:rsidP="0012278B">
      <w:pPr>
        <w:spacing w:after="0" w:line="360" w:lineRule="auto"/>
        <w:jc w:val="both"/>
        <w:rPr>
          <w:rFonts w:ascii="Times New Roman" w:eastAsia="Times New Roman" w:hAnsi="Times New Roman" w:cs="Times New Roman"/>
          <w:color w:val="000000" w:themeColor="text1"/>
          <w:sz w:val="24"/>
          <w:szCs w:val="24"/>
        </w:rPr>
      </w:pPr>
      <w:r w:rsidRPr="006261C4">
        <w:rPr>
          <w:rFonts w:ascii="Times New Roman" w:eastAsia="Times New Roman" w:hAnsi="Times New Roman" w:cs="Times New Roman"/>
          <w:color w:val="000000" w:themeColor="text1"/>
          <w:sz w:val="24"/>
          <w:szCs w:val="24"/>
        </w:rPr>
        <w:t>In 2014</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w:t>
      </w:r>
      <w:proofErr w:type="spellStart"/>
      <w:r w:rsidRPr="006261C4">
        <w:rPr>
          <w:rFonts w:ascii="Times New Roman" w:eastAsia="Times New Roman" w:hAnsi="Times New Roman" w:cs="Times New Roman"/>
          <w:color w:val="000000" w:themeColor="text1"/>
          <w:sz w:val="24"/>
          <w:szCs w:val="24"/>
        </w:rPr>
        <w:t>Topuzyan</w:t>
      </w:r>
      <w:proofErr w:type="spellEnd"/>
      <w:r w:rsidRPr="006261C4">
        <w:rPr>
          <w:rFonts w:ascii="Times New Roman" w:eastAsia="Times New Roman" w:hAnsi="Times New Roman" w:cs="Times New Roman"/>
          <w:color w:val="000000" w:themeColor="text1"/>
          <w:sz w:val="24"/>
          <w:szCs w:val="24"/>
        </w:rPr>
        <w:t xml:space="preserve"> et al. suggested the method of esterification of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or its propyl homologue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(n = 1 or 2)</w:t>
      </w:r>
      <w:r w:rsidRPr="006261C4">
        <w:rPr>
          <w:rFonts w:ascii="Times New Roman" w:eastAsia="Times New Roman" w:hAnsi="Times New Roman" w:cs="Times New Roman"/>
          <w:color w:val="000000" w:themeColor="text1"/>
          <w:sz w:val="24"/>
          <w:szCs w:val="24"/>
        </w:rPr>
        <w:t xml:space="preserve"> with </w:t>
      </w:r>
      <w:r w:rsidRPr="006261C4">
        <w:rPr>
          <w:rFonts w:ascii="Times New Roman" w:eastAsia="Times New Roman" w:hAnsi="Times New Roman" w:cs="Times New Roman"/>
          <w:color w:val="000000"/>
          <w:sz w:val="24"/>
          <w:szCs w:val="24"/>
        </w:rPr>
        <w:t xml:space="preserve">previously </w:t>
      </w:r>
      <w:r w:rsidRPr="006261C4">
        <w:rPr>
          <w:rFonts w:ascii="Times New Roman" w:eastAsia="Times New Roman" w:hAnsi="Times New Roman" w:cs="Times New Roman"/>
          <w:color w:val="000000" w:themeColor="text1"/>
          <w:sz w:val="24"/>
          <w:szCs w:val="24"/>
        </w:rPr>
        <w:t xml:space="preserve">obtained benzotriazole esters of </w:t>
      </w:r>
      <w:r w:rsidRPr="006261C4">
        <w:rPr>
          <w:rFonts w:ascii="Times New Roman" w:eastAsia="Times New Roman" w:hAnsi="Times New Roman" w:cs="Times New Roman"/>
          <w:color w:val="000000"/>
          <w:sz w:val="24"/>
          <w:szCs w:val="24"/>
        </w:rPr>
        <w:t>amino acids</w:t>
      </w:r>
      <w:r w:rsidRPr="006261C4">
        <w:rPr>
          <w:rFonts w:ascii="Times New Roman" w:eastAsia="Times New Roman" w:hAnsi="Times New Roman" w:cs="Times New Roman"/>
          <w:color w:val="000000" w:themeColor="text1"/>
          <w:sz w:val="24"/>
          <w:szCs w:val="24"/>
        </w:rPr>
        <w:t xml:space="preserve"> (glycine, alanine, </w:t>
      </w:r>
      <w:proofErr w:type="spellStart"/>
      <w:r w:rsidRPr="006261C4">
        <w:rPr>
          <w:rFonts w:ascii="Times New Roman" w:eastAsia="Times New Roman" w:hAnsi="Times New Roman" w:cs="Times New Roman"/>
          <w:color w:val="000000" w:themeColor="text1"/>
          <w:sz w:val="24"/>
          <w:szCs w:val="24"/>
        </w:rPr>
        <w:t>norleucine</w:t>
      </w:r>
      <w:proofErr w:type="spellEnd"/>
      <w:r w:rsidRPr="006261C4">
        <w:rPr>
          <w:rFonts w:ascii="Times New Roman" w:eastAsia="Times New Roman" w:hAnsi="Times New Roman" w:cs="Times New Roman"/>
          <w:color w:val="000000" w:themeColor="text1"/>
          <w:sz w:val="24"/>
          <w:szCs w:val="24"/>
        </w:rPr>
        <w:t>, phenylalanine and valine) substituted with benzoyl, 4-methoxybenzoyl or phthalimide (</w:t>
      </w:r>
      <w:r w:rsidRPr="001764DF">
        <w:rPr>
          <w:rFonts w:ascii="Times New Roman" w:eastAsia="Times New Roman" w:hAnsi="Times New Roman" w:cs="Times New Roman"/>
          <w:b/>
          <w:bCs/>
          <w:color w:val="000000" w:themeColor="text1"/>
          <w:sz w:val="24"/>
          <w:szCs w:val="24"/>
        </w:rPr>
        <w:t xml:space="preserve">Figure </w:t>
      </w:r>
      <w:r w:rsidR="001764DF" w:rsidRPr="001764DF">
        <w:rPr>
          <w:rFonts w:ascii="Times New Roman" w:eastAsia="Times New Roman" w:hAnsi="Times New Roman" w:cs="Times New Roman"/>
          <w:b/>
          <w:bCs/>
          <w:color w:val="000000" w:themeColor="text1"/>
          <w:sz w:val="24"/>
          <w:szCs w:val="24"/>
        </w:rPr>
        <w:t>S</w:t>
      </w:r>
      <w:r w:rsidR="00A170C0">
        <w:rPr>
          <w:rFonts w:ascii="Times New Roman" w:eastAsia="Times New Roman" w:hAnsi="Times New Roman" w:cs="Times New Roman"/>
          <w:b/>
          <w:bCs/>
          <w:color w:val="000000" w:themeColor="text1"/>
          <w:sz w:val="24"/>
          <w:szCs w:val="24"/>
        </w:rPr>
        <w:t>8</w:t>
      </w:r>
      <w:r w:rsidRPr="001764DF">
        <w:rPr>
          <w:rFonts w:ascii="Times New Roman" w:eastAsia="Times New Roman" w:hAnsi="Times New Roman" w:cs="Times New Roman"/>
          <w:b/>
          <w:bCs/>
          <w:color w:val="000000" w:themeColor="text1"/>
          <w:sz w:val="24"/>
          <w:szCs w:val="24"/>
        </w:rPr>
        <w:t xml:space="preserve"> </w:t>
      </w:r>
      <w:r w:rsidRPr="006261C4">
        <w:rPr>
          <w:rFonts w:ascii="Times New Roman" w:eastAsia="Times New Roman" w:hAnsi="Times New Roman" w:cs="Times New Roman"/>
          <w:color w:val="000000" w:themeColor="text1"/>
          <w:sz w:val="24"/>
          <w:szCs w:val="24"/>
        </w:rPr>
        <w:t xml:space="preserve">and </w:t>
      </w:r>
      <w:r w:rsidRPr="001764DF">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w:t>
      </w:r>
      <w:r w:rsidR="00A170C0">
        <w:rPr>
          <w:rFonts w:ascii="Times New Roman" w:eastAsia="Times New Roman" w:hAnsi="Times New Roman" w:cs="Times New Roman"/>
          <w:color w:val="000000" w:themeColor="text1"/>
          <w:sz w:val="24"/>
          <w:szCs w:val="24"/>
        </w:rPr>
        <w:t>209</w:t>
      </w:r>
      <w:r w:rsidRPr="006261C4">
        <w:rPr>
          <w:rFonts w:ascii="Times New Roman" w:eastAsia="Times New Roman" w:hAnsi="Times New Roman" w:cs="Times New Roman"/>
          <w:color w:val="000000" w:themeColor="text1"/>
          <w:sz w:val="24"/>
          <w:szCs w:val="24"/>
        </w:rPr>
        <w:t>-12</w:t>
      </w:r>
      <w:r w:rsidR="00A170C0">
        <w:rPr>
          <w:rFonts w:ascii="Times New Roman" w:eastAsia="Times New Roman" w:hAnsi="Times New Roman" w:cs="Times New Roman"/>
          <w:color w:val="000000" w:themeColor="text1"/>
          <w:sz w:val="24"/>
          <w:szCs w:val="24"/>
        </w:rPr>
        <w:t>8</w:t>
      </w:r>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color w:val="000000"/>
          <w:sz w:val="24"/>
          <w:szCs w:val="24"/>
        </w:rPr>
        <w:t>First</w:t>
      </w:r>
      <w:r w:rsidRPr="006261C4">
        <w:rPr>
          <w:rFonts w:ascii="Times New Roman" w:eastAsia="Times New Roman" w:hAnsi="Times New Roman" w:cs="Times New Roman"/>
          <w:color w:val="000000" w:themeColor="text1"/>
          <w:sz w:val="24"/>
          <w:szCs w:val="24"/>
        </w:rPr>
        <w:t xml:space="preserve">, the reagents were mixed with </w:t>
      </w:r>
      <w:r w:rsidRPr="006261C4">
        <w:rPr>
          <w:rFonts w:ascii="Times New Roman" w:eastAsia="Times New Roman" w:hAnsi="Times New Roman" w:cs="Times New Roman"/>
          <w:color w:val="000000" w:themeColor="text1"/>
          <w:sz w:val="24"/>
          <w:szCs w:val="24"/>
        </w:rPr>
        <w:lastRenderedPageBreak/>
        <w:t xml:space="preserve">acetonitrile, which was further evaporated. Crude products </w:t>
      </w:r>
      <w:r w:rsidRPr="006261C4">
        <w:rPr>
          <w:rFonts w:ascii="Times New Roman" w:eastAsia="Times New Roman" w:hAnsi="Times New Roman" w:cs="Times New Roman"/>
          <w:b/>
          <w:color w:val="000000" w:themeColor="text1"/>
          <w:sz w:val="24"/>
          <w:szCs w:val="24"/>
        </w:rPr>
        <w:t>E4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CONHCH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CONHCH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(CH</w:t>
      </w:r>
      <w:r w:rsidRPr="003D2100">
        <w:rPr>
          <w:rFonts w:ascii="Times New Roman" w:eastAsia="Times New Roman" w:hAnsi="Times New Roman" w:cs="Times New Roman"/>
          <w:bCs/>
          <w:color w:val="000000" w:themeColor="text1"/>
          <w:sz w:val="24"/>
          <w:szCs w:val="24"/>
          <w:vertAlign w:val="subscript"/>
        </w:rPr>
        <w:t>3</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CONHCH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(C</w:t>
      </w:r>
      <w:r w:rsidRPr="003D2100">
        <w:rPr>
          <w:rFonts w:ascii="Times New Roman" w:eastAsia="Times New Roman" w:hAnsi="Times New Roman" w:cs="Times New Roman"/>
          <w:bCs/>
          <w:color w:val="000000" w:themeColor="text1"/>
          <w:sz w:val="24"/>
          <w:szCs w:val="24"/>
          <w:vertAlign w:val="subscript"/>
        </w:rPr>
        <w:t>4</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9</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CONHCH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 (</w:t>
      </w:r>
      <w:r w:rsidRPr="003D2100">
        <w:rPr>
          <w:rFonts w:ascii="Times New Roman" w:eastAsia="Times New Roman" w:hAnsi="Times New Roman" w:cs="Times New Roman"/>
          <w:bCs/>
          <w:i/>
          <w:color w:val="000000" w:themeColor="text1"/>
          <w:sz w:val="24"/>
          <w:szCs w:val="24"/>
        </w:rPr>
        <w:t>4</w:t>
      </w:r>
      <w:r w:rsidRPr="003D2100">
        <w:rPr>
          <w:rFonts w:ascii="Times New Roman" w:eastAsia="Times New Roman" w:hAnsi="Times New Roman" w:cs="Times New Roman"/>
          <w:bCs/>
          <w:color w:val="000000" w:themeColor="text1"/>
          <w:sz w:val="24"/>
          <w:szCs w:val="24"/>
        </w:rPr>
        <w:t>-OCH</w:t>
      </w:r>
      <w:r w:rsidRPr="003D2100">
        <w:rPr>
          <w:rFonts w:ascii="Times New Roman" w:eastAsia="Times New Roman" w:hAnsi="Times New Roman" w:cs="Times New Roman"/>
          <w:bCs/>
          <w:color w:val="000000" w:themeColor="text1"/>
          <w:sz w:val="24"/>
          <w:szCs w:val="24"/>
        </w:rPr>
        <w:softHyphen/>
      </w:r>
      <w:r w:rsidRPr="004C4D7E">
        <w:rPr>
          <w:rFonts w:ascii="Times New Roman" w:eastAsia="Times New Roman" w:hAnsi="Times New Roman" w:cs="Times New Roman"/>
          <w:bCs/>
          <w:color w:val="000000" w:themeColor="text1"/>
          <w:sz w:val="24"/>
          <w:szCs w:val="24"/>
          <w:vertAlign w:val="subscript"/>
        </w:rPr>
        <w:t>3</w:t>
      </w:r>
      <w:r w:rsidRPr="003D2100">
        <w:rPr>
          <w:rFonts w:ascii="Times New Roman" w:eastAsia="Times New Roman" w:hAnsi="Times New Roman" w:cs="Times New Roman"/>
          <w:bCs/>
          <w:color w:val="000000" w:themeColor="text1"/>
          <w:sz w:val="24"/>
          <w:szCs w:val="24"/>
        </w:rPr>
        <w:t>) 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CONHCH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C</w:t>
      </w:r>
      <w:r w:rsidRPr="003D2100">
        <w:rPr>
          <w:rFonts w:ascii="Times New Roman" w:eastAsia="Times New Roman" w:hAnsi="Times New Roman" w:cs="Times New Roman"/>
          <w:bCs/>
          <w:color w:val="000000" w:themeColor="text1"/>
          <w:sz w:val="24"/>
          <w:szCs w:val="24"/>
          <w:vertAlign w:val="subscript"/>
        </w:rPr>
        <w:t>6</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5</w:t>
      </w:r>
      <w:r w:rsidRPr="003D2100">
        <w:rPr>
          <w:rFonts w:ascii="Times New Roman" w:eastAsia="Times New Roman" w:hAnsi="Times New Roman" w:cs="Times New Roman"/>
          <w:bCs/>
          <w:color w:val="000000" w:themeColor="text1"/>
          <w:sz w:val="24"/>
          <w:szCs w:val="24"/>
        </w:rPr>
        <w:t>), PhtNCH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 PhtNCH</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[CH(CH</w:t>
      </w:r>
      <w:r w:rsidRPr="003D2100">
        <w:rPr>
          <w:rFonts w:ascii="Times New Roman" w:eastAsia="Times New Roman" w:hAnsi="Times New Roman" w:cs="Times New Roman"/>
          <w:bCs/>
          <w:color w:val="000000" w:themeColor="text1"/>
          <w:sz w:val="24"/>
          <w:szCs w:val="24"/>
          <w:vertAlign w:val="subscript"/>
        </w:rPr>
        <w:t>3</w:t>
      </w:r>
      <w:r w:rsidRPr="003D2100">
        <w:rPr>
          <w:rFonts w:ascii="Times New Roman" w:eastAsia="Times New Roman" w:hAnsi="Times New Roman" w:cs="Times New Roman"/>
          <w:bCs/>
          <w:color w:val="000000" w:themeColor="text1"/>
          <w:sz w:val="24"/>
          <w:szCs w:val="24"/>
        </w:rPr>
        <w:t>)</w:t>
      </w:r>
      <w:r w:rsidRPr="003D2100">
        <w:rPr>
          <w:rFonts w:ascii="Times New Roman" w:eastAsia="Times New Roman" w:hAnsi="Times New Roman" w:cs="Times New Roman"/>
          <w:bCs/>
          <w:color w:val="000000" w:themeColor="text1"/>
          <w:sz w:val="24"/>
          <w:szCs w:val="24"/>
          <w:vertAlign w:val="subscript"/>
        </w:rPr>
        <w:t>2</w:t>
      </w:r>
      <w:r w:rsidRPr="003D2100">
        <w:rPr>
          <w:rFonts w:ascii="Times New Roman" w:eastAsia="Times New Roman" w:hAnsi="Times New Roman" w:cs="Times New Roman"/>
          <w:bCs/>
          <w:color w:val="000000" w:themeColor="text1"/>
          <w:sz w:val="24"/>
          <w:szCs w:val="24"/>
        </w:rPr>
        <w:t>])</w:t>
      </w:r>
      <w:r w:rsidRPr="006261C4">
        <w:rPr>
          <w:rFonts w:ascii="Times New Roman" w:eastAsia="Times New Roman" w:hAnsi="Times New Roman" w:cs="Times New Roman"/>
          <w:color w:val="000000" w:themeColor="text1"/>
          <w:sz w:val="24"/>
          <w:szCs w:val="24"/>
        </w:rPr>
        <w:t xml:space="preserve"> were dissolved in acetonitrile and washed with </w:t>
      </w:r>
      <w:r w:rsidRPr="006261C4">
        <w:rPr>
          <w:rFonts w:ascii="Times New Roman" w:eastAsia="Times New Roman" w:hAnsi="Times New Roman" w:cs="Times New Roman"/>
          <w:color w:val="000000"/>
          <w:sz w:val="24"/>
          <w:szCs w:val="24"/>
        </w:rPr>
        <w:t xml:space="preserve">a </w:t>
      </w:r>
      <w:r w:rsidRPr="006261C4">
        <w:rPr>
          <w:rFonts w:ascii="Times New Roman" w:eastAsia="Times New Roman" w:hAnsi="Times New Roman" w:cs="Times New Roman"/>
          <w:color w:val="000000" w:themeColor="text1"/>
          <w:sz w:val="24"/>
          <w:szCs w:val="24"/>
        </w:rPr>
        <w:t>2% solution of potassium hydroxide and then with pure water. The solution was then dried over sodium sulfate</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the solvent was evaporated. The next step involved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addition of iodomethane to acetonic solutions of </w:t>
      </w:r>
      <w:r w:rsidRPr="006261C4">
        <w:rPr>
          <w:rFonts w:ascii="Times New Roman" w:eastAsia="Times New Roman" w:hAnsi="Times New Roman" w:cs="Times New Roman"/>
          <w:color w:val="000000"/>
          <w:sz w:val="24"/>
          <w:szCs w:val="24"/>
        </w:rPr>
        <w:t>product</w:t>
      </w:r>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E4</w:t>
      </w:r>
      <w:r w:rsidRPr="006261C4">
        <w:rPr>
          <w:rFonts w:ascii="Times New Roman" w:eastAsia="Times New Roman" w:hAnsi="Times New Roman" w:cs="Times New Roman"/>
          <w:color w:val="000000" w:themeColor="text1"/>
          <w:sz w:val="24"/>
          <w:szCs w:val="24"/>
        </w:rPr>
        <w:t xml:space="preserve">. The obtained precipitate of </w:t>
      </w:r>
      <w:r w:rsidRPr="006261C4">
        <w:rPr>
          <w:rFonts w:ascii="Times New Roman" w:eastAsia="Times New Roman" w:hAnsi="Times New Roman" w:cs="Times New Roman"/>
          <w:b/>
          <w:color w:val="000000" w:themeColor="text1"/>
          <w:sz w:val="24"/>
          <w:szCs w:val="24"/>
        </w:rPr>
        <w:t>C12</w:t>
      </w:r>
      <w:r w:rsidRPr="006261C4">
        <w:rPr>
          <w:rFonts w:ascii="Times New Roman" w:eastAsia="Times New Roman" w:hAnsi="Times New Roman" w:cs="Times New Roman"/>
          <w:color w:val="000000" w:themeColor="text1"/>
          <w:sz w:val="24"/>
          <w:szCs w:val="24"/>
        </w:rPr>
        <w:t xml:space="preserve"> was then filtered off and recrystallized from ethanol.</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{"citationID":"NRHK52hH","properties":{"formattedCitation":"\\super 28\\nosupersub{}","plainCitation":"28","noteIndex":0},"citationItems":[{"id":378,"uris":["http://zotero.org/users/8637848/items/VVNUGHMA"],"itemData":{"id":378,"type":"article-journal","container-title":"Pharmaceutical Chemistry Journal","DOI":"10.1007/s11094-014-1070-2","ISSN":"0091-150X, 1573-9031","issue":"3","journalAbbreviation":"Pharm Chem J","language":"en","page":"163-165","source":"DOI.org (Crossref)","title":"Synthesis and Anticholinesterase Properties of Choline esters of α-Amino Acids","volume":"48","author":[{"family":"Topuzyan","given":"V. O."},{"family":"Karapetyan","given":"I. R."},{"family":"Alebyan","given":"G. P."}],"issued":{"date-parts":[["2014",6]]}}}],"schema":"https://github.com/citation-style-language/schema/raw/master/csl-citation.json"}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28</w:t>
      </w:r>
      <w:r w:rsidRPr="006261C4">
        <w:rPr>
          <w:rFonts w:ascii="Times New Roman" w:eastAsia="Times New Roman" w:hAnsi="Times New Roman" w:cs="Times New Roman"/>
          <w:color w:val="000000" w:themeColor="text1"/>
          <w:sz w:val="24"/>
          <w:szCs w:val="24"/>
        </w:rPr>
        <w:fldChar w:fldCharType="end"/>
      </w:r>
    </w:p>
    <w:p w14:paraId="5D3E80D4" w14:textId="0F053D73" w:rsidR="0012278B" w:rsidRPr="006261C4"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color w:val="000000" w:themeColor="text1"/>
          <w:sz w:val="24"/>
          <w:szCs w:val="24"/>
        </w:rPr>
        <w:t>Gilbert et al. in 2021 described a method regarding</w:t>
      </w:r>
      <w:r w:rsidRPr="006261C4">
        <w:rPr>
          <w:rFonts w:ascii="Times New Roman" w:eastAsia="Times New Roman" w:hAnsi="Times New Roman" w:cs="Times New Roman"/>
          <w:color w:val="000000"/>
          <w:sz w:val="24"/>
          <w:szCs w:val="24"/>
        </w:rPr>
        <w:t xml:space="preserve"> the</w:t>
      </w:r>
      <w:r w:rsidRPr="006261C4">
        <w:rPr>
          <w:rFonts w:ascii="Times New Roman" w:eastAsia="Times New Roman" w:hAnsi="Times New Roman" w:cs="Times New Roman"/>
          <w:color w:val="000000" w:themeColor="text1"/>
          <w:sz w:val="24"/>
          <w:szCs w:val="24"/>
        </w:rPr>
        <w:t xml:space="preserve"> utilization of aromatic carbonate esters (</w:t>
      </w:r>
      <w:r w:rsidRPr="001764DF">
        <w:rPr>
          <w:rFonts w:ascii="Times New Roman" w:eastAsia="Times New Roman" w:hAnsi="Times New Roman" w:cs="Times New Roman"/>
          <w:b/>
          <w:bCs/>
          <w:color w:val="000000" w:themeColor="text1"/>
          <w:sz w:val="24"/>
          <w:szCs w:val="24"/>
        </w:rPr>
        <w:t xml:space="preserve">Figure </w:t>
      </w:r>
      <w:r w:rsidR="001764DF" w:rsidRPr="001764DF">
        <w:rPr>
          <w:rFonts w:ascii="Times New Roman" w:eastAsia="Times New Roman" w:hAnsi="Times New Roman" w:cs="Times New Roman"/>
          <w:b/>
          <w:bCs/>
          <w:color w:val="000000" w:themeColor="text1"/>
          <w:sz w:val="24"/>
          <w:szCs w:val="24"/>
        </w:rPr>
        <w:t>S</w:t>
      </w:r>
      <w:r w:rsidR="00A170C0">
        <w:rPr>
          <w:rFonts w:ascii="Times New Roman" w:eastAsia="Times New Roman" w:hAnsi="Times New Roman" w:cs="Times New Roman"/>
          <w:b/>
          <w:bCs/>
          <w:color w:val="000000" w:themeColor="text1"/>
          <w:sz w:val="24"/>
          <w:szCs w:val="24"/>
        </w:rPr>
        <w:t>8</w:t>
      </w:r>
      <w:r w:rsidRPr="006261C4">
        <w:rPr>
          <w:rFonts w:ascii="Times New Roman" w:eastAsia="Times New Roman" w:hAnsi="Times New Roman" w:cs="Times New Roman"/>
          <w:color w:val="000000" w:themeColor="text1"/>
          <w:sz w:val="24"/>
          <w:szCs w:val="24"/>
        </w:rPr>
        <w:t xml:space="preserve"> and </w:t>
      </w:r>
      <w:r w:rsidRPr="001764DF">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12</w:t>
      </w:r>
      <w:r w:rsidR="00A170C0">
        <w:rPr>
          <w:rFonts w:ascii="Times New Roman" w:eastAsia="Times New Roman" w:hAnsi="Times New Roman" w:cs="Times New Roman"/>
          <w:color w:val="000000" w:themeColor="text1"/>
          <w:sz w:val="24"/>
          <w:szCs w:val="24"/>
        </w:rPr>
        <w:t>9</w:t>
      </w:r>
      <w:r w:rsidRPr="006261C4">
        <w:rPr>
          <w:rFonts w:ascii="Times New Roman" w:eastAsia="Times New Roman" w:hAnsi="Times New Roman" w:cs="Times New Roman"/>
          <w:color w:val="000000" w:themeColor="text1"/>
          <w:sz w:val="24"/>
          <w:szCs w:val="24"/>
        </w:rPr>
        <w:t>-13</w:t>
      </w:r>
      <w:r w:rsidR="00A170C0">
        <w:rPr>
          <w:rFonts w:ascii="Times New Roman" w:eastAsia="Times New Roman" w:hAnsi="Times New Roman" w:cs="Times New Roman"/>
          <w:color w:val="000000" w:themeColor="text1"/>
          <w:sz w:val="24"/>
          <w:szCs w:val="24"/>
        </w:rPr>
        <w:t>8</w:t>
      </w:r>
      <w:r w:rsidRPr="006261C4">
        <w:rPr>
          <w:rFonts w:ascii="Times New Roman" w:eastAsia="Times New Roman" w:hAnsi="Times New Roman" w:cs="Times New Roman"/>
          <w:color w:val="000000" w:themeColor="text1"/>
          <w:sz w:val="24"/>
          <w:szCs w:val="24"/>
        </w:rPr>
        <w:t>). The method was adapted from Banno et al. and appropriately modified.</w:t>
      </w:r>
      <w:r w:rsidRPr="006261C4">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{"citationID":"NH2nv5tl","properties":{"formattedCitation":"\\super 27\\nosupersub{}","plainCitation":"27","noteIndex":0},"citationItems":[{"id":1384,"uris":["http://zotero.org/users/8637848/items/4768UIJZ"],"itemData":{"id":1384,"type":"article-journal","container-title":"Journal of Oleo Science","DOI":"10.5650/jos.56.493","ISSN":"1345-8957, 1347-3352","issue":"9","journalAbbreviation":"J. Oleo Sci.","page":"493-499","source":"DOI.org (Crossref)","title":"Synthesis and Properties of Biodegradable and Chemically Recyclable Cationic Surfactants Containing Carbonate Linkages","volume":"56","author":[{"family":"Banno","given":"Taisuke"},{"family":"Toshima","given":"Kazunobu"},{"family":"Kawada","given":"Kazuo"},{"family":"Matsumura","given":"Shuichi"}],"issued":{"date-parts":[["2007"]]}}}],"schema":"https://github.com/citation-style-language/schema/raw/master/csl-citation.json"} </w:instrText>
      </w:r>
      <w:r w:rsidRPr="006261C4">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27</w:t>
      </w:r>
      <w:r w:rsidRPr="006261C4">
        <w:rPr>
          <w:rFonts w:ascii="Times New Roman" w:eastAsia="Times New Roman" w:hAnsi="Times New Roman" w:cs="Times New Roman"/>
          <w:color w:val="000000" w:themeColor="text1"/>
          <w:sz w:val="24"/>
          <w:szCs w:val="24"/>
        </w:rPr>
        <w:fldChar w:fldCharType="end"/>
      </w:r>
      <w:r w:rsidRPr="006261C4">
        <w:rPr>
          <w:rFonts w:ascii="Times New Roman" w:eastAsia="Times New Roman" w:hAnsi="Times New Roman" w:cs="Times New Roman"/>
          <w:color w:val="000000" w:themeColor="text1"/>
          <w:sz w:val="24"/>
          <w:szCs w:val="24"/>
        </w:rPr>
        <w:t xml:space="preserve"> The authors added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2 (n = 1)</w:t>
      </w:r>
      <w:r w:rsidRPr="006261C4">
        <w:rPr>
          <w:rFonts w:ascii="Times New Roman" w:eastAsia="Times New Roman" w:hAnsi="Times New Roman" w:cs="Times New Roman"/>
          <w:color w:val="000000" w:themeColor="text1"/>
          <w:sz w:val="24"/>
          <w:szCs w:val="24"/>
        </w:rPr>
        <w:t xml:space="preserve"> to a mixture of trimethylamine and previously obtained solution containing carbonate esters of guaiacol and alcohols </w:t>
      </w:r>
      <w:r w:rsidRPr="006261C4">
        <w:rPr>
          <w:rFonts w:ascii="Times New Roman" w:eastAsia="Times New Roman" w:hAnsi="Times New Roman" w:cs="Times New Roman"/>
          <w:sz w:val="24"/>
          <w:szCs w:val="24"/>
        </w:rPr>
        <w:t xml:space="preserve">(octanol, </w:t>
      </w:r>
      <w:proofErr w:type="spellStart"/>
      <w:r w:rsidRPr="006261C4">
        <w:rPr>
          <w:rFonts w:ascii="Times New Roman" w:eastAsia="Times New Roman" w:hAnsi="Times New Roman" w:cs="Times New Roman"/>
          <w:sz w:val="24"/>
          <w:szCs w:val="24"/>
        </w:rPr>
        <w:t>decanol</w:t>
      </w:r>
      <w:proofErr w:type="spellEnd"/>
      <w:r w:rsidRPr="006261C4">
        <w:rPr>
          <w:rFonts w:ascii="Times New Roman" w:eastAsia="Times New Roman" w:hAnsi="Times New Roman" w:cs="Times New Roman"/>
          <w:sz w:val="24"/>
          <w:szCs w:val="24"/>
        </w:rPr>
        <w:t xml:space="preserve">, </w:t>
      </w:r>
      <w:proofErr w:type="spellStart"/>
      <w:r w:rsidRPr="006261C4">
        <w:rPr>
          <w:rFonts w:ascii="Times New Roman" w:eastAsia="Times New Roman" w:hAnsi="Times New Roman" w:cs="Times New Roman"/>
          <w:sz w:val="24"/>
          <w:szCs w:val="24"/>
        </w:rPr>
        <w:t>dodecanol</w:t>
      </w:r>
      <w:proofErr w:type="spellEnd"/>
      <w:r w:rsidRPr="006261C4">
        <w:rPr>
          <w:rFonts w:ascii="Times New Roman" w:eastAsia="Times New Roman" w:hAnsi="Times New Roman" w:cs="Times New Roman"/>
          <w:sz w:val="24"/>
          <w:szCs w:val="24"/>
        </w:rPr>
        <w:t xml:space="preserve">, </w:t>
      </w:r>
      <w:proofErr w:type="spellStart"/>
      <w:r w:rsidRPr="006261C4">
        <w:rPr>
          <w:rFonts w:ascii="Times New Roman" w:eastAsia="Times New Roman" w:hAnsi="Times New Roman" w:cs="Times New Roman"/>
          <w:sz w:val="24"/>
          <w:szCs w:val="24"/>
        </w:rPr>
        <w:t>tetradecanol</w:t>
      </w:r>
      <w:proofErr w:type="spellEnd"/>
      <w:r w:rsidRPr="006261C4">
        <w:rPr>
          <w:rFonts w:ascii="Times New Roman" w:eastAsia="Times New Roman" w:hAnsi="Times New Roman" w:cs="Times New Roman"/>
          <w:sz w:val="24"/>
          <w:szCs w:val="24"/>
        </w:rPr>
        <w:t xml:space="preserve"> and hexadecanol). After the reaction, the volatiles were evaporated, and the products </w:t>
      </w:r>
      <w:r w:rsidRPr="006261C4">
        <w:rPr>
          <w:rFonts w:ascii="Times New Roman" w:eastAsia="Times New Roman" w:hAnsi="Times New Roman" w:cs="Times New Roman"/>
          <w:b/>
          <w:sz w:val="24"/>
          <w:szCs w:val="24"/>
        </w:rPr>
        <w:t xml:space="preserve">E4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OC</w:t>
      </w:r>
      <w:r w:rsidRPr="003D2100">
        <w:rPr>
          <w:rFonts w:ascii="Times New Roman" w:eastAsia="Times New Roman" w:hAnsi="Times New Roman" w:cs="Times New Roman"/>
          <w:bCs/>
          <w:sz w:val="24"/>
          <w:szCs w:val="24"/>
          <w:vertAlign w:val="subscript"/>
        </w:rPr>
        <w:t>8</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17</w:t>
      </w:r>
      <w:r w:rsidRPr="003D2100">
        <w:rPr>
          <w:rFonts w:ascii="Times New Roman" w:eastAsia="Times New Roman" w:hAnsi="Times New Roman" w:cs="Times New Roman"/>
          <w:bCs/>
          <w:sz w:val="24"/>
          <w:szCs w:val="24"/>
        </w:rPr>
        <w:t>, OC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 OC</w:t>
      </w:r>
      <w:r w:rsidRPr="003D2100">
        <w:rPr>
          <w:rFonts w:ascii="Times New Roman" w:eastAsia="Times New Roman" w:hAnsi="Times New Roman" w:cs="Times New Roman"/>
          <w:bCs/>
          <w:sz w:val="24"/>
          <w:szCs w:val="24"/>
          <w:vertAlign w:val="subscript"/>
        </w:rPr>
        <w:t>12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25</w:t>
      </w:r>
      <w:r w:rsidRPr="003D2100">
        <w:rPr>
          <w:rFonts w:ascii="Times New Roman" w:eastAsia="Times New Roman" w:hAnsi="Times New Roman" w:cs="Times New Roman"/>
          <w:bCs/>
          <w:sz w:val="24"/>
          <w:szCs w:val="24"/>
        </w:rPr>
        <w:t>, OC</w:t>
      </w:r>
      <w:r w:rsidRPr="003D2100">
        <w:rPr>
          <w:rFonts w:ascii="Times New Roman" w:eastAsia="Times New Roman" w:hAnsi="Times New Roman" w:cs="Times New Roman"/>
          <w:bCs/>
          <w:sz w:val="24"/>
          <w:szCs w:val="24"/>
          <w:vertAlign w:val="subscript"/>
        </w:rPr>
        <w:t>14</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29</w:t>
      </w:r>
      <w:r w:rsidRPr="003D2100">
        <w:rPr>
          <w:rFonts w:ascii="Times New Roman" w:eastAsia="Times New Roman" w:hAnsi="Times New Roman" w:cs="Times New Roman"/>
          <w:bCs/>
          <w:sz w:val="24"/>
          <w:szCs w:val="24"/>
        </w:rPr>
        <w:t xml:space="preserve"> or OC</w:t>
      </w:r>
      <w:r w:rsidRPr="003D2100">
        <w:rPr>
          <w:rFonts w:ascii="Times New Roman" w:eastAsia="Times New Roman" w:hAnsi="Times New Roman" w:cs="Times New Roman"/>
          <w:bCs/>
          <w:sz w:val="24"/>
          <w:szCs w:val="24"/>
          <w:vertAlign w:val="subscript"/>
        </w:rPr>
        <w:t>16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33</w:t>
      </w:r>
      <w:r w:rsidRPr="003D2100">
        <w:rPr>
          <w:rFonts w:ascii="Times New Roman" w:eastAsia="Times New Roman" w:hAnsi="Times New Roman" w:cs="Times New Roman"/>
          <w:bCs/>
          <w:sz w:val="24"/>
          <w:szCs w:val="24"/>
        </w:rPr>
        <w:t xml:space="preserve">) </w:t>
      </w:r>
      <w:r w:rsidRPr="006261C4">
        <w:rPr>
          <w:rFonts w:ascii="Times New Roman" w:eastAsia="Times New Roman" w:hAnsi="Times New Roman" w:cs="Times New Roman"/>
          <w:sz w:val="24"/>
          <w:szCs w:val="24"/>
        </w:rPr>
        <w:t xml:space="preserve">were </w:t>
      </w:r>
      <w:proofErr w:type="spellStart"/>
      <w:r w:rsidRPr="006261C4">
        <w:rPr>
          <w:rFonts w:ascii="Times New Roman" w:eastAsia="Times New Roman" w:hAnsi="Times New Roman" w:cs="Times New Roman"/>
          <w:sz w:val="24"/>
          <w:szCs w:val="24"/>
        </w:rPr>
        <w:t>quaternized</w:t>
      </w:r>
      <w:proofErr w:type="spellEnd"/>
      <w:r w:rsidRPr="006261C4">
        <w:rPr>
          <w:rFonts w:ascii="Times New Roman" w:eastAsia="Times New Roman" w:hAnsi="Times New Roman" w:cs="Times New Roman"/>
          <w:sz w:val="24"/>
          <w:szCs w:val="24"/>
        </w:rPr>
        <w:t xml:space="preserve"> with 1,4-dichloro-2-butyne dissolved in isopropanol. The solvent was evaporated, and the obtained precipitate of </w:t>
      </w:r>
      <w:r w:rsidRPr="006261C4">
        <w:rPr>
          <w:rFonts w:ascii="Times New Roman" w:eastAsia="Times New Roman" w:hAnsi="Times New Roman" w:cs="Times New Roman"/>
          <w:b/>
          <w:sz w:val="24"/>
          <w:szCs w:val="24"/>
        </w:rPr>
        <w:t>C15</w:t>
      </w:r>
      <w:r w:rsidRPr="006261C4">
        <w:rPr>
          <w:rFonts w:ascii="Times New Roman" w:eastAsia="Times New Roman" w:hAnsi="Times New Roman" w:cs="Times New Roman"/>
          <w:sz w:val="24"/>
          <w:szCs w:val="24"/>
        </w:rPr>
        <w:t xml:space="preserve"> was washed with ethyl acetate and then recrystallized.</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{"citationID":"15Bzc91w","properties":{"formattedCitation":"\\super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29</w:t>
      </w:r>
      <w:r w:rsidRPr="006261C4">
        <w:rPr>
          <w:rFonts w:ascii="Times New Roman" w:eastAsia="Times New Roman" w:hAnsi="Times New Roman" w:cs="Times New Roman"/>
          <w:sz w:val="24"/>
          <w:szCs w:val="24"/>
        </w:rPr>
        <w:fldChar w:fldCharType="end"/>
      </w:r>
    </w:p>
    <w:p w14:paraId="7729C98B" w14:textId="6475A479" w:rsidR="0012278B" w:rsidRDefault="0012278B" w:rsidP="0012278B">
      <w:pPr>
        <w:spacing w:after="0" w:line="360" w:lineRule="auto"/>
        <w:jc w:val="both"/>
      </w:pPr>
      <w:bookmarkStart w:id="4" w:name="_heading=h.1fob9te" w:colFirst="0" w:colLast="0"/>
      <w:bookmarkEnd w:id="4"/>
      <w:proofErr w:type="spellStart"/>
      <w:r w:rsidRPr="006261C4">
        <w:rPr>
          <w:rFonts w:ascii="Times New Roman" w:eastAsia="Times New Roman" w:hAnsi="Times New Roman" w:cs="Times New Roman"/>
          <w:sz w:val="24"/>
          <w:szCs w:val="24"/>
        </w:rPr>
        <w:t>Topuzyan</w:t>
      </w:r>
      <w:proofErr w:type="spellEnd"/>
      <w:r w:rsidRPr="006261C4">
        <w:rPr>
          <w:rFonts w:ascii="Times New Roman" w:eastAsia="Times New Roman" w:hAnsi="Times New Roman" w:cs="Times New Roman"/>
          <w:sz w:val="24"/>
          <w:szCs w:val="24"/>
        </w:rPr>
        <w:t xml:space="preserve"> et al. in their work from 1983 performed alkylation with the use of an analogue of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 </w:t>
      </w:r>
      <w:proofErr w:type="spellStart"/>
      <w:r w:rsidRPr="006261C4">
        <w:rPr>
          <w:rFonts w:ascii="Times New Roman" w:eastAsia="Times New Roman" w:hAnsi="Times New Roman" w:cs="Times New Roman"/>
          <w:sz w:val="24"/>
          <w:szCs w:val="24"/>
        </w:rPr>
        <w:t>chloroethyldimethylamine</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5</w:t>
      </w:r>
      <w:r w:rsidRPr="006261C4">
        <w:rPr>
          <w:rFonts w:ascii="Times New Roman" w:eastAsia="Times New Roman" w:hAnsi="Times New Roman" w:cs="Times New Roman"/>
          <w:sz w:val="24"/>
          <w:szCs w:val="24"/>
        </w:rPr>
        <w:t xml:space="preserve"> (</w:t>
      </w:r>
      <w:r w:rsidRPr="001764DF">
        <w:rPr>
          <w:rFonts w:ascii="Times New Roman" w:eastAsia="Times New Roman" w:hAnsi="Times New Roman" w:cs="Times New Roman"/>
          <w:b/>
          <w:bCs/>
          <w:sz w:val="24"/>
          <w:szCs w:val="24"/>
        </w:rPr>
        <w:t xml:space="preserve">Figure </w:t>
      </w:r>
      <w:r w:rsidR="001764DF" w:rsidRPr="001764DF">
        <w:rPr>
          <w:rFonts w:ascii="Times New Roman" w:eastAsia="Times New Roman" w:hAnsi="Times New Roman" w:cs="Times New Roman"/>
          <w:b/>
          <w:bCs/>
          <w:sz w:val="24"/>
          <w:szCs w:val="24"/>
        </w:rPr>
        <w:t>S</w:t>
      </w:r>
      <w:r w:rsidR="00A170C0">
        <w:rPr>
          <w:rFonts w:ascii="Times New Roman" w:eastAsia="Times New Roman" w:hAnsi="Times New Roman" w:cs="Times New Roman"/>
          <w:b/>
          <w:bCs/>
          <w:sz w:val="24"/>
          <w:szCs w:val="24"/>
        </w:rPr>
        <w:t>9</w:t>
      </w:r>
      <w:r w:rsidRPr="006261C4">
        <w:rPr>
          <w:rFonts w:ascii="Times New Roman" w:eastAsia="Times New Roman" w:hAnsi="Times New Roman" w:cs="Times New Roman"/>
          <w:color w:val="000000" w:themeColor="text1"/>
          <w:sz w:val="24"/>
          <w:szCs w:val="24"/>
        </w:rPr>
        <w:t xml:space="preserve"> and </w:t>
      </w:r>
      <w:r w:rsidRPr="001764DF">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xml:space="preserve">, No. </w:t>
      </w:r>
      <w:bookmarkStart w:id="5" w:name="_SAM_I_008"/>
      <w:r w:rsidRPr="006261C4">
        <w:rPr>
          <w:rFonts w:ascii="Times New Roman" w:eastAsia="Times New Roman" w:hAnsi="Times New Roman" w:cs="Times New Roman"/>
          <w:color w:val="000000" w:themeColor="text1"/>
          <w:sz w:val="24"/>
          <w:szCs w:val="24"/>
        </w:rPr>
        <w:t>13</w:t>
      </w:r>
      <w:r w:rsidR="00A170C0">
        <w:rPr>
          <w:rFonts w:ascii="Times New Roman" w:eastAsia="Times New Roman" w:hAnsi="Times New Roman" w:cs="Times New Roman"/>
          <w:color w:val="000000" w:themeColor="text1"/>
          <w:sz w:val="24"/>
          <w:szCs w:val="24"/>
        </w:rPr>
        <w:t>9</w:t>
      </w:r>
      <w:r w:rsidRPr="006261C4">
        <w:rPr>
          <w:rFonts w:ascii="Times New Roman" w:eastAsia="Times New Roman" w:hAnsi="Times New Roman" w:cs="Times New Roman"/>
          <w:color w:val="000000" w:themeColor="text1"/>
          <w:sz w:val="24"/>
          <w:szCs w:val="24"/>
        </w:rPr>
        <w:t>-14</w:t>
      </w:r>
      <w:r w:rsidR="00A170C0">
        <w:rPr>
          <w:rFonts w:ascii="Times New Roman" w:eastAsia="Times New Roman" w:hAnsi="Times New Roman" w:cs="Times New Roman"/>
          <w:color w:val="000000" w:themeColor="text1"/>
          <w:sz w:val="24"/>
          <w:szCs w:val="24"/>
        </w:rPr>
        <w:t>4</w:t>
      </w:r>
      <w:r w:rsidRPr="006261C4">
        <w:rPr>
          <w:rFonts w:ascii="Times New Roman" w:eastAsia="Times New Roman" w:hAnsi="Times New Roman" w:cs="Times New Roman"/>
          <w:sz w:val="24"/>
          <w:szCs w:val="24"/>
        </w:rPr>
        <w:t xml:space="preserve">). Initially, </w:t>
      </w:r>
      <w:r w:rsidR="004D57AC">
        <w:rPr>
          <w:rFonts w:ascii="Times New Roman" w:eastAsia="Times New Roman" w:hAnsi="Times New Roman" w:cs="Times New Roman"/>
          <w:b/>
          <w:sz w:val="24"/>
          <w:szCs w:val="24"/>
        </w:rPr>
        <w:t>6</w:t>
      </w:r>
      <w:r w:rsidR="004D57AC"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sz w:val="24"/>
          <w:szCs w:val="24"/>
        </w:rPr>
        <w:t>was added to a suspension of ethyl acetate and potassium 2-((4-ethoxy-4-oxobut-2-en-2-</w:t>
      </w:r>
      <w:proofErr w:type="gramStart"/>
      <w:r w:rsidRPr="006261C4">
        <w:rPr>
          <w:rFonts w:ascii="Times New Roman" w:eastAsia="Times New Roman" w:hAnsi="Times New Roman" w:cs="Times New Roman"/>
          <w:sz w:val="24"/>
          <w:szCs w:val="24"/>
        </w:rPr>
        <w:t>yl)amino</w:t>
      </w:r>
      <w:proofErr w:type="gramEnd"/>
      <w:r w:rsidRPr="006261C4">
        <w:rPr>
          <w:rFonts w:ascii="Times New Roman" w:eastAsia="Times New Roman" w:hAnsi="Times New Roman" w:cs="Times New Roman"/>
          <w:sz w:val="24"/>
          <w:szCs w:val="24"/>
        </w:rPr>
        <w:t>)acetate or its propionate and butyrate homologues.</w:t>
      </w:r>
      <w:bookmarkEnd w:id="5"/>
      <w:r w:rsidRPr="006261C4">
        <w:rPr>
          <w:rFonts w:ascii="Times New Roman" w:eastAsia="Times New Roman" w:hAnsi="Times New Roman" w:cs="Times New Roman"/>
          <w:sz w:val="24"/>
          <w:szCs w:val="24"/>
        </w:rPr>
        <w:t xml:space="preserve"> The sediment was then filtered off, and the filtrate was washed with a saturated solution of sodium chloride. The next step involved drying over sodium sulfate and solvent removal. The product </w:t>
      </w:r>
      <w:r w:rsidRPr="006261C4">
        <w:rPr>
          <w:rFonts w:ascii="Times New Roman" w:eastAsia="Times New Roman" w:hAnsi="Times New Roman" w:cs="Times New Roman"/>
          <w:b/>
          <w:sz w:val="24"/>
          <w:szCs w:val="24"/>
        </w:rPr>
        <w:t xml:space="preserve">E4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OC(=</w:t>
      </w:r>
      <w:proofErr w:type="gramStart"/>
      <w:r w:rsidRPr="003D2100">
        <w:rPr>
          <w:rFonts w:ascii="Times New Roman" w:eastAsia="Times New Roman" w:hAnsi="Times New Roman" w:cs="Times New Roman"/>
          <w:bCs/>
          <w:sz w:val="24"/>
          <w:szCs w:val="24"/>
        </w:rPr>
        <w:t>O)CH</w:t>
      </w:r>
      <w:proofErr w:type="gramEnd"/>
      <w:r w:rsidRPr="003D2100">
        <w:rPr>
          <w:rFonts w:ascii="Times New Roman" w:eastAsia="Times New Roman" w:hAnsi="Times New Roman" w:cs="Times New Roman"/>
          <w:bCs/>
          <w:sz w:val="24"/>
          <w:szCs w:val="24"/>
        </w:rPr>
        <w:t>=C(CH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)NCH</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OC(=O)CH=C(CH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)NC</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4</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OC(=O)CH=C(CH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)NC</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6</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was then dissolved in diethyl ether and </w:t>
      </w:r>
      <w:proofErr w:type="spellStart"/>
      <w:r w:rsidRPr="006261C4">
        <w:rPr>
          <w:rFonts w:ascii="Times New Roman" w:eastAsia="Times New Roman" w:hAnsi="Times New Roman" w:cs="Times New Roman"/>
          <w:sz w:val="24"/>
          <w:szCs w:val="24"/>
        </w:rPr>
        <w:t>quaternized</w:t>
      </w:r>
      <w:proofErr w:type="spellEnd"/>
      <w:r w:rsidRPr="006261C4">
        <w:rPr>
          <w:rFonts w:ascii="Times New Roman" w:eastAsia="Times New Roman" w:hAnsi="Times New Roman" w:cs="Times New Roman"/>
          <w:sz w:val="24"/>
          <w:szCs w:val="24"/>
        </w:rPr>
        <w:t xml:space="preserve"> with iodomethane. The obtained precipitate of </w:t>
      </w:r>
      <w:r w:rsidRPr="006261C4">
        <w:rPr>
          <w:rFonts w:ascii="Times New Roman" w:eastAsia="Times New Roman" w:hAnsi="Times New Roman" w:cs="Times New Roman"/>
          <w:b/>
          <w:sz w:val="24"/>
          <w:szCs w:val="24"/>
        </w:rPr>
        <w:t>C12</w:t>
      </w:r>
      <w:r w:rsidRPr="006261C4">
        <w:rPr>
          <w:rFonts w:ascii="Times New Roman" w:eastAsia="Times New Roman" w:hAnsi="Times New Roman" w:cs="Times New Roman"/>
          <w:sz w:val="24"/>
          <w:szCs w:val="24"/>
        </w:rPr>
        <w:t xml:space="preserve"> was filtered off, washed with diethyl ether and recrystallized from ethanol.</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{"citationID":"qm557ieT","properties":{"formattedCitation":"\\super 25\\nosupersub{}","plainCitation":"25","noteIndex":0},"citationItems":[{"id":376,"uris":["http://zotero.org/users/8637848/items/PYIEK86U"],"itemData":{"id":376,"type":"article-journal","container-title":"Pharmaceutical Chemistry Journal","DOI":"10.1007/BF00765209","ISSN":"0091-150X, 1573-9031","issue":"2","journalAbbreviation":"Pharm Chem J","language":"en","page":"87-91","source":"DOI.org (Crossref)","title":"Synthesis and biological properties of choline esters of amino acids","volume":"17","author":[{"family":"Topuzyan","given":"V. O."},{"family":"Gerasimyan","given":"D. A."},{"family":"Bagdasaryan","given":"A. L."},{"family":"Mndzhoyan","given":"O. L."}],"issued":{"date-parts":[["1983",2]]}}}],"schema":"https://github.com/citation-style-language/schema/raw/master/csl-citation.json"}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25</w:t>
      </w:r>
      <w:r w:rsidRPr="006261C4">
        <w:rPr>
          <w:rFonts w:ascii="Times New Roman" w:eastAsia="Times New Roman" w:hAnsi="Times New Roman" w:cs="Times New Roman"/>
          <w:sz w:val="24"/>
          <w:szCs w:val="24"/>
        </w:rPr>
        <w:fldChar w:fldCharType="end"/>
      </w:r>
    </w:p>
    <w:p w14:paraId="4C83FBE0" w14:textId="76991B4E" w:rsidR="001045F7" w:rsidRDefault="00516220" w:rsidP="0012278B">
      <w:pPr>
        <w:spacing w:after="0" w:line="360" w:lineRule="auto"/>
        <w:jc w:val="both"/>
      </w:pPr>
      <w:r w:rsidRPr="00516220">
        <w:rPr>
          <w:noProof/>
          <w:lang w:val="pl-PL"/>
        </w:rPr>
        <w:drawing>
          <wp:inline distT="0" distB="0" distL="0" distR="0" wp14:anchorId="65366362" wp14:editId="66FE28AA">
            <wp:extent cx="4352925" cy="71823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9523" cy="727572"/>
                    </a:xfrm>
                    <a:prstGeom prst="rect">
                      <a:avLst/>
                    </a:prstGeom>
                    <a:noFill/>
                    <a:ln>
                      <a:noFill/>
                    </a:ln>
                  </pic:spPr>
                </pic:pic>
              </a:graphicData>
            </a:graphic>
          </wp:inline>
        </w:drawing>
      </w:r>
    </w:p>
    <w:p w14:paraId="1925CD0A" w14:textId="514664ED" w:rsidR="0012278B" w:rsidRDefault="0012278B" w:rsidP="0012278B">
      <w:pPr>
        <w:spacing w:line="360" w:lineRule="auto"/>
        <w:jc w:val="both"/>
        <w:rPr>
          <w:rFonts w:ascii="Times New Roman" w:eastAsia="Times New Roman" w:hAnsi="Times New Roman" w:cs="Times New Roman"/>
          <w:sz w:val="24"/>
          <w:szCs w:val="24"/>
        </w:rPr>
      </w:pPr>
      <w:r w:rsidRPr="00776375">
        <w:rPr>
          <w:rFonts w:ascii="Times New Roman" w:eastAsia="Times New Roman" w:hAnsi="Times New Roman" w:cs="Times New Roman"/>
          <w:b/>
          <w:sz w:val="24"/>
          <w:szCs w:val="24"/>
        </w:rPr>
        <w:t xml:space="preserve">Figure </w:t>
      </w:r>
      <w:r w:rsidR="001764DF">
        <w:rPr>
          <w:rFonts w:ascii="Times New Roman" w:eastAsia="Times New Roman" w:hAnsi="Times New Roman" w:cs="Times New Roman"/>
          <w:b/>
          <w:sz w:val="24"/>
          <w:szCs w:val="24"/>
        </w:rPr>
        <w:t>S</w:t>
      </w:r>
      <w:r w:rsidR="00A170C0">
        <w:rPr>
          <w:rFonts w:ascii="Times New Roman" w:eastAsia="Times New Roman" w:hAnsi="Times New Roman" w:cs="Times New Roman"/>
          <w:b/>
          <w:sz w:val="24"/>
          <w:szCs w:val="24"/>
        </w:rPr>
        <w:t>9</w:t>
      </w:r>
      <w:r w:rsidRPr="00776375">
        <w:rPr>
          <w:rFonts w:ascii="Times New Roman" w:eastAsia="Times New Roman" w:hAnsi="Times New Roman" w:cs="Times New Roman"/>
          <w:b/>
          <w:sz w:val="24"/>
          <w:szCs w:val="24"/>
        </w:rPr>
        <w:t>.</w:t>
      </w:r>
      <w:r w:rsidRPr="00776375">
        <w:rPr>
          <w:rFonts w:ascii="Times New Roman" w:eastAsia="Times New Roman" w:hAnsi="Times New Roman" w:cs="Times New Roman"/>
          <w:sz w:val="24"/>
          <w:szCs w:val="24"/>
        </w:rPr>
        <w:t xml:space="preserve"> Synthesis of choline esters </w:t>
      </w:r>
      <w:r w:rsidRPr="00776375">
        <w:rPr>
          <w:rFonts w:ascii="Times New Roman" w:eastAsia="Times New Roman" w:hAnsi="Times New Roman" w:cs="Times New Roman"/>
          <w:i/>
          <w:sz w:val="24"/>
          <w:szCs w:val="24"/>
        </w:rPr>
        <w:t>via</w:t>
      </w:r>
      <w:r w:rsidRPr="00776375">
        <w:rPr>
          <w:rFonts w:ascii="Times New Roman" w:eastAsia="Times New Roman" w:hAnsi="Times New Roman" w:cs="Times New Roman"/>
          <w:sz w:val="24"/>
          <w:szCs w:val="24"/>
        </w:rPr>
        <w:t xml:space="preserve"> </w:t>
      </w:r>
      <w:r w:rsidRPr="00776375">
        <w:rPr>
          <w:rFonts w:ascii="Times New Roman" w:eastAsia="Times New Roman" w:hAnsi="Times New Roman" w:cs="Times New Roman"/>
          <w:i/>
          <w:sz w:val="24"/>
          <w:szCs w:val="24"/>
        </w:rPr>
        <w:t>O</w:t>
      </w:r>
      <w:r w:rsidRPr="00776375">
        <w:rPr>
          <w:rFonts w:ascii="Times New Roman" w:eastAsia="Times New Roman" w:hAnsi="Times New Roman" w:cs="Times New Roman"/>
          <w:sz w:val="24"/>
          <w:szCs w:val="24"/>
        </w:rPr>
        <w:t xml:space="preserve">-alkylation </w:t>
      </w:r>
      <w:r>
        <w:rPr>
          <w:rFonts w:ascii="Times New Roman" w:eastAsia="Times New Roman" w:hAnsi="Times New Roman" w:cs="Times New Roman"/>
          <w:sz w:val="24"/>
          <w:szCs w:val="24"/>
        </w:rPr>
        <w:t xml:space="preserve">of carboxylate salt and subsequent quaternization (more details are available in </w:t>
      </w:r>
      <w:r w:rsidRPr="001764DF">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xml:space="preserve">, No. </w:t>
      </w:r>
      <w:r w:rsidRPr="001A6D10">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00A170C0">
        <w:rPr>
          <w:rFonts w:ascii="Times New Roman" w:eastAsia="Times New Roman" w:hAnsi="Times New Roman" w:cs="Times New Roman"/>
          <w:sz w:val="24"/>
          <w:szCs w:val="24"/>
        </w:rPr>
        <w:t>9</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14</w:t>
      </w:r>
      <w:r w:rsidR="00A170C0">
        <w:rPr>
          <w:rFonts w:ascii="Times New Roman" w:eastAsia="Times New Roman" w:hAnsi="Times New Roman" w:cs="Times New Roman"/>
          <w:sz w:val="24"/>
          <w:szCs w:val="24"/>
        </w:rPr>
        <w:t>4</w:t>
      </w:r>
      <w:r w:rsidRPr="0048653D">
        <w:rPr>
          <w:rFonts w:ascii="Times New Roman" w:eastAsia="Times New Roman" w:hAnsi="Times New Roman" w:cs="Times New Roman"/>
          <w:sz w:val="24"/>
          <w:szCs w:val="24"/>
        </w:rPr>
        <w:t>).</w:t>
      </w:r>
    </w:p>
    <w:p w14:paraId="5A37AFB4" w14:textId="78B32CEF" w:rsidR="0012278B" w:rsidRPr="006261C4"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sz w:val="24"/>
          <w:szCs w:val="24"/>
        </w:rPr>
        <w:t xml:space="preserve">Using enzymes is an interesting approach for performing catalytic reactions, as demonstrated by Lozano et al. in 2003, who utilized immobilized </w:t>
      </w:r>
      <w:r w:rsidRPr="006261C4">
        <w:rPr>
          <w:rFonts w:ascii="Times New Roman" w:eastAsia="Times New Roman" w:hAnsi="Times New Roman" w:cs="Times New Roman"/>
          <w:i/>
          <w:sz w:val="24"/>
          <w:szCs w:val="24"/>
        </w:rPr>
        <w:t xml:space="preserve">Candida </w:t>
      </w:r>
      <w:proofErr w:type="spellStart"/>
      <w:r w:rsidRPr="006261C4">
        <w:rPr>
          <w:rFonts w:ascii="Times New Roman" w:eastAsia="Times New Roman" w:hAnsi="Times New Roman" w:cs="Times New Roman"/>
          <w:i/>
          <w:sz w:val="24"/>
          <w:szCs w:val="24"/>
        </w:rPr>
        <w:t>actarctica</w:t>
      </w:r>
      <w:proofErr w:type="spellEnd"/>
      <w:r w:rsidRPr="006261C4">
        <w:rPr>
          <w:rFonts w:ascii="Times New Roman" w:eastAsia="Times New Roman" w:hAnsi="Times New Roman" w:cs="Times New Roman"/>
          <w:sz w:val="24"/>
          <w:szCs w:val="24"/>
        </w:rPr>
        <w:t xml:space="preserve"> lipase B to enhance the transesterification leading to choline and carnitine esters (</w:t>
      </w:r>
      <w:r w:rsidRPr="001764DF">
        <w:rPr>
          <w:rFonts w:ascii="Times New Roman" w:eastAsia="Times New Roman" w:hAnsi="Times New Roman" w:cs="Times New Roman"/>
          <w:b/>
          <w:bCs/>
          <w:sz w:val="24"/>
          <w:szCs w:val="24"/>
        </w:rPr>
        <w:t xml:space="preserve">Figure </w:t>
      </w:r>
      <w:r w:rsidR="001764DF" w:rsidRPr="001764DF">
        <w:rPr>
          <w:rFonts w:ascii="Times New Roman" w:eastAsia="Times New Roman" w:hAnsi="Times New Roman" w:cs="Times New Roman"/>
          <w:b/>
          <w:bCs/>
          <w:sz w:val="24"/>
          <w:szCs w:val="24"/>
        </w:rPr>
        <w:t>S</w:t>
      </w:r>
      <w:r w:rsidR="00A170C0">
        <w:rPr>
          <w:rFonts w:ascii="Times New Roman" w:eastAsia="Times New Roman" w:hAnsi="Times New Roman" w:cs="Times New Roman"/>
          <w:b/>
          <w:bCs/>
          <w:sz w:val="24"/>
          <w:szCs w:val="24"/>
        </w:rPr>
        <w:t>10</w:t>
      </w:r>
      <w:r w:rsidRPr="006261C4">
        <w:rPr>
          <w:rFonts w:ascii="Times New Roman" w:eastAsia="Times New Roman" w:hAnsi="Times New Roman" w:cs="Times New Roman"/>
          <w:sz w:val="24"/>
          <w:szCs w:val="24"/>
        </w:rPr>
        <w:t xml:space="preserve"> and </w:t>
      </w:r>
      <w:r w:rsidRPr="001764DF">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color w:val="000000" w:themeColor="text1"/>
          <w:sz w:val="24"/>
          <w:szCs w:val="24"/>
        </w:rPr>
        <w:t xml:space="preserve">No. </w:t>
      </w:r>
      <w:r w:rsidRPr="006261C4">
        <w:rPr>
          <w:rFonts w:ascii="Times New Roman" w:eastAsia="Times New Roman" w:hAnsi="Times New Roman" w:cs="Times New Roman"/>
          <w:sz w:val="24"/>
          <w:szCs w:val="24"/>
        </w:rPr>
        <w:t>14</w:t>
      </w:r>
      <w:r w:rsidR="00A170C0">
        <w:rPr>
          <w:rFonts w:ascii="Times New Roman" w:eastAsia="Times New Roman" w:hAnsi="Times New Roman" w:cs="Times New Roman"/>
          <w:sz w:val="24"/>
          <w:szCs w:val="24"/>
        </w:rPr>
        <w:t>5</w:t>
      </w:r>
      <w:r w:rsidRPr="006261C4">
        <w:rPr>
          <w:rFonts w:ascii="Times New Roman" w:eastAsia="Times New Roman" w:hAnsi="Times New Roman" w:cs="Times New Roman"/>
          <w:sz w:val="24"/>
          <w:szCs w:val="24"/>
        </w:rPr>
        <w:t>-</w:t>
      </w:r>
      <w:r w:rsidRPr="006261C4">
        <w:rPr>
          <w:rFonts w:ascii="Times New Roman" w:eastAsia="Times New Roman" w:hAnsi="Times New Roman" w:cs="Times New Roman"/>
          <w:sz w:val="24"/>
          <w:szCs w:val="24"/>
        </w:rPr>
        <w:lastRenderedPageBreak/>
        <w:t>14</w:t>
      </w:r>
      <w:r w:rsidR="00A170C0">
        <w:rPr>
          <w:rFonts w:ascii="Times New Roman" w:eastAsia="Times New Roman" w:hAnsi="Times New Roman" w:cs="Times New Roman"/>
          <w:sz w:val="24"/>
          <w:szCs w:val="24"/>
        </w:rPr>
        <w:t>6</w:t>
      </w:r>
      <w:r w:rsidRPr="006261C4">
        <w:rPr>
          <w:rFonts w:ascii="Times New Roman" w:eastAsia="Times New Roman" w:hAnsi="Times New Roman" w:cs="Times New Roman"/>
          <w:sz w:val="24"/>
          <w:szCs w:val="24"/>
        </w:rPr>
        <w:t xml:space="preserve">). First, vinyl butyrate solutions in 2-methyl-2-butanol or acetonitrile were added to carnitine </w:t>
      </w:r>
      <w:r w:rsidR="004D57AC">
        <w:rPr>
          <w:rFonts w:ascii="Times New Roman" w:eastAsia="Times New Roman" w:hAnsi="Times New Roman" w:cs="Times New Roman"/>
          <w:b/>
          <w:sz w:val="24"/>
          <w:szCs w:val="24"/>
        </w:rPr>
        <w:t>7</w:t>
      </w:r>
      <w:r w:rsidR="004D57AC"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sz w:val="24"/>
          <w:szCs w:val="24"/>
        </w:rPr>
        <w:t xml:space="preserve">and choline </w:t>
      </w:r>
      <w:r w:rsidR="004D57AC">
        <w:rPr>
          <w:rFonts w:ascii="Times New Roman" w:eastAsia="Times New Roman" w:hAnsi="Times New Roman" w:cs="Times New Roman"/>
          <w:b/>
          <w:sz w:val="24"/>
          <w:szCs w:val="24"/>
        </w:rPr>
        <w:t>5</w:t>
      </w:r>
      <w:r w:rsidRPr="006261C4">
        <w:rPr>
          <w:rFonts w:ascii="Times New Roman" w:eastAsia="Times New Roman" w:hAnsi="Times New Roman" w:cs="Times New Roman"/>
          <w:b/>
          <w:sz w:val="24"/>
          <w:szCs w:val="24"/>
        </w:rPr>
        <w:t>,</w:t>
      </w:r>
      <w:r w:rsidRPr="006261C4">
        <w:rPr>
          <w:rFonts w:ascii="Times New Roman" w:eastAsia="Times New Roman" w:hAnsi="Times New Roman" w:cs="Times New Roman"/>
          <w:sz w:val="24"/>
          <w:szCs w:val="24"/>
        </w:rPr>
        <w:t xml:space="preserve"> respectively, and then, after shaking, the immobilized enzyme was added. The products </w:t>
      </w:r>
      <w:r w:rsidRPr="006261C4">
        <w:rPr>
          <w:rFonts w:ascii="Times New Roman" w:eastAsia="Times New Roman" w:hAnsi="Times New Roman" w:cs="Times New Roman"/>
          <w:b/>
          <w:sz w:val="24"/>
          <w:szCs w:val="24"/>
        </w:rPr>
        <w:t>C7</w:t>
      </w:r>
      <w:r w:rsidRPr="006261C4">
        <w:rPr>
          <w:rFonts w:ascii="Times New Roman" w:eastAsia="Times New Roman" w:hAnsi="Times New Roman" w:cs="Times New Roman"/>
          <w:sz w:val="24"/>
          <w:szCs w:val="24"/>
        </w:rPr>
        <w:t xml:space="preserve"> and </w:t>
      </w:r>
      <w:r w:rsidRPr="006261C4">
        <w:rPr>
          <w:rFonts w:ascii="Times New Roman" w:eastAsia="Times New Roman" w:hAnsi="Times New Roman" w:cs="Times New Roman"/>
          <w:b/>
          <w:sz w:val="24"/>
          <w:szCs w:val="24"/>
        </w:rPr>
        <w:t xml:space="preserve">C17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7</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were isolated by centrifugation followed by HPLC.</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{"citationID":"jVRlIObf","properties":{"formattedCitation":"\\super 22\\nosupersub{}","plainCitation":"22","noteIndex":0},"citationItems":[{"id":392,"uris":["http://zotero.org/users/8637848/items/32X5YE9A"],"itemData":{"id":392,"type":"article-journal","abstract":"Twenty-one different organic solvents were assayed as possible reaction media for the synthesis of butyryl esters from trimethylammonium alcohols in dry conditions catalyzed by immobilized Candida antarctica lipase B. The reactions were carried out following a transesterification kinetic approach, using choline and Lcarnitine as primary and secondary trimethylammonium alcohols, respectively, and vinyl butyrate as acyl donor. The synthetic activity of the enzyme was strictly dependent on the water content, the position of the hydroxyl group in the trimethylammonium molecule, and the Log P parameter of the assayed solvent. Anhydrous conditions and a high excess of vinyl butyrate over L-carnitine were necessary to synthesize butyryl-L-carnitine. The synthetic reaction rates of butyryl choline were practically 100-fold those of butyryl-L-carnitine with all the assayed solvents. In both cases, the synthetic activity of the enzyme was dependent on the hydrophobicity of the solvent, with the optimal reaction media showing a Log P parameter of between −0.5 and 0.5. In all cases, 2-methyl-2-propanol and 2-methyl-2-butanol were shown to be the best solvents for both their high synthetic activity and negligible loss of enzyme activity after 6 days. © 2003 Wiley Periodicals, Inc. Biotechnol Bioeng 82: 352–358, 2003.","container-title":"Biotechnology and Bioengineering","DOI":"10.1002/bit.10580","ISSN":"0006-3592, 1097-0290","issue":"3","journalAbbreviation":"Biotechnol. Bioeng.","language":"en","page":"352-358","source":"DOI.org (Crossref)","title":"Ester synthesis from trimethylammonium alcohols in dry organic media catalyzed by immobilizedCandida antarctica lipase B","volume":"82","author":[{"family":"Lozano","given":"Pedro"},{"family":"Daz","given":"Mirta"},{"family":"De Diego","given":"Teresa"},{"family":"Iborra","given":"Jos</w:instrText>
      </w:r>
      <w:r w:rsidR="001C34C0">
        <w:rPr>
          <w:rFonts w:ascii="Tahoma" w:eastAsia="Times New Roman" w:hAnsi="Tahoma" w:cs="Tahoma"/>
          <w:sz w:val="24"/>
          <w:szCs w:val="24"/>
        </w:rPr>
        <w:instrText>�</w:instrText>
      </w:r>
      <w:r w:rsidR="001C34C0">
        <w:rPr>
          <w:rFonts w:ascii="Times New Roman" w:eastAsia="Times New Roman" w:hAnsi="Times New Roman" w:cs="Times New Roman"/>
          <w:sz w:val="24"/>
          <w:szCs w:val="24"/>
        </w:rPr>
        <w:instrText xml:space="preserve"> L."}],"issued":{"date-parts":[["2003",5,5]]}}}],"schema":"https://github.com/citation-style-language/schema/raw/master/csl-citation.json"}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22</w:t>
      </w:r>
      <w:r w:rsidRPr="006261C4">
        <w:rPr>
          <w:rFonts w:ascii="Times New Roman" w:eastAsia="Times New Roman" w:hAnsi="Times New Roman" w:cs="Times New Roman"/>
          <w:sz w:val="24"/>
          <w:szCs w:val="24"/>
        </w:rPr>
        <w:fldChar w:fldCharType="end"/>
      </w:r>
    </w:p>
    <w:p w14:paraId="67B3359C" w14:textId="7A175924" w:rsidR="0012278B" w:rsidRPr="001045F7"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sz w:val="24"/>
          <w:szCs w:val="24"/>
        </w:rPr>
        <w:t xml:space="preserve">As is presented in </w:t>
      </w:r>
      <w:r w:rsidRPr="001764DF">
        <w:rPr>
          <w:rFonts w:ascii="Times New Roman" w:eastAsia="Times New Roman" w:hAnsi="Times New Roman" w:cs="Times New Roman"/>
          <w:b/>
          <w:bCs/>
          <w:sz w:val="24"/>
          <w:szCs w:val="24"/>
        </w:rPr>
        <w:t xml:space="preserve">Figure </w:t>
      </w:r>
      <w:r w:rsidR="001764DF" w:rsidRPr="001764DF">
        <w:rPr>
          <w:rFonts w:ascii="Times New Roman" w:eastAsia="Times New Roman" w:hAnsi="Times New Roman" w:cs="Times New Roman"/>
          <w:b/>
          <w:bCs/>
          <w:sz w:val="24"/>
          <w:szCs w:val="24"/>
        </w:rPr>
        <w:t>S</w:t>
      </w:r>
      <w:r w:rsidR="00A170C0">
        <w:rPr>
          <w:rFonts w:ascii="Times New Roman" w:eastAsia="Times New Roman" w:hAnsi="Times New Roman" w:cs="Times New Roman"/>
          <w:b/>
          <w:bCs/>
          <w:sz w:val="24"/>
          <w:szCs w:val="24"/>
        </w:rPr>
        <w:t>10</w:t>
      </w:r>
      <w:r w:rsidRPr="006261C4">
        <w:rPr>
          <w:rFonts w:ascii="Times New Roman" w:eastAsia="Times New Roman" w:hAnsi="Times New Roman" w:cs="Times New Roman"/>
          <w:sz w:val="24"/>
          <w:szCs w:val="24"/>
        </w:rPr>
        <w:t xml:space="preserve"> (and </w:t>
      </w:r>
      <w:r w:rsidRPr="001764DF">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color w:val="000000" w:themeColor="text1"/>
          <w:sz w:val="24"/>
          <w:szCs w:val="24"/>
        </w:rPr>
        <w:t xml:space="preserve">No. </w:t>
      </w:r>
      <w:r w:rsidRPr="006261C4">
        <w:rPr>
          <w:rFonts w:ascii="Times New Roman" w:eastAsia="Times New Roman" w:hAnsi="Times New Roman" w:cs="Times New Roman"/>
          <w:sz w:val="24"/>
          <w:szCs w:val="24"/>
        </w:rPr>
        <w:t>14</w:t>
      </w:r>
      <w:r w:rsidR="00A170C0">
        <w:rPr>
          <w:rFonts w:ascii="Times New Roman" w:eastAsia="Times New Roman" w:hAnsi="Times New Roman" w:cs="Times New Roman"/>
          <w:sz w:val="24"/>
          <w:szCs w:val="24"/>
        </w:rPr>
        <w:t>7</w:t>
      </w:r>
      <w:r w:rsidRPr="006261C4">
        <w:rPr>
          <w:rFonts w:ascii="Times New Roman" w:eastAsia="Times New Roman" w:hAnsi="Times New Roman" w:cs="Times New Roman"/>
          <w:sz w:val="24"/>
          <w:szCs w:val="24"/>
        </w:rPr>
        <w:t xml:space="preserve">), </w:t>
      </w:r>
      <w:proofErr w:type="spellStart"/>
      <w:r w:rsidRPr="006261C4">
        <w:rPr>
          <w:rFonts w:ascii="Times New Roman" w:eastAsia="Times New Roman" w:hAnsi="Times New Roman" w:cs="Times New Roman"/>
          <w:sz w:val="24"/>
          <w:szCs w:val="24"/>
        </w:rPr>
        <w:t>Mouterde</w:t>
      </w:r>
      <w:proofErr w:type="spellEnd"/>
      <w:r w:rsidRPr="006261C4">
        <w:rPr>
          <w:rFonts w:ascii="Times New Roman" w:eastAsia="Times New Roman" w:hAnsi="Times New Roman" w:cs="Times New Roman"/>
          <w:sz w:val="24"/>
          <w:szCs w:val="24"/>
        </w:rPr>
        <w:t xml:space="preserve"> et al. described in 2020 the ring-opening esterification of choline chloride </w:t>
      </w:r>
      <w:r w:rsidR="004D57AC">
        <w:rPr>
          <w:rFonts w:ascii="Times New Roman" w:eastAsia="Times New Roman" w:hAnsi="Times New Roman" w:cs="Times New Roman"/>
          <w:b/>
          <w:sz w:val="24"/>
          <w:szCs w:val="24"/>
        </w:rPr>
        <w:t>5</w:t>
      </w:r>
      <w:r w:rsidR="004D57AC"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sz w:val="24"/>
          <w:szCs w:val="24"/>
        </w:rPr>
        <w:t xml:space="preserve">with Meldrum’s acid (2,2-dimethyl-1,3-dioxane-4,6-dione), which is in fact one of the steps in the more complex synthesis of alkaloid analogs called </w:t>
      </w:r>
      <w:proofErr w:type="spellStart"/>
      <w:r w:rsidRPr="006261C4">
        <w:rPr>
          <w:rFonts w:ascii="Times New Roman" w:eastAsia="Times New Roman" w:hAnsi="Times New Roman" w:cs="Times New Roman"/>
          <w:sz w:val="24"/>
          <w:szCs w:val="24"/>
        </w:rPr>
        <w:t>sinapine</w:t>
      </w:r>
      <w:proofErr w:type="spellEnd"/>
      <w:r w:rsidRPr="006261C4">
        <w:rPr>
          <w:rFonts w:ascii="Times New Roman" w:eastAsia="Times New Roman" w:hAnsi="Times New Roman" w:cs="Times New Roman"/>
          <w:sz w:val="24"/>
          <w:szCs w:val="24"/>
        </w:rPr>
        <w:t xml:space="preserve">. The goal of </w:t>
      </w:r>
      <w:proofErr w:type="spellStart"/>
      <w:r w:rsidRPr="006261C4">
        <w:rPr>
          <w:rFonts w:ascii="Times New Roman" w:eastAsia="Times New Roman" w:hAnsi="Times New Roman" w:cs="Times New Roman"/>
          <w:sz w:val="24"/>
          <w:szCs w:val="24"/>
        </w:rPr>
        <w:t>Mouterde</w:t>
      </w:r>
      <w:proofErr w:type="spellEnd"/>
      <w:r w:rsidRPr="006261C4">
        <w:rPr>
          <w:rFonts w:ascii="Times New Roman" w:eastAsia="Times New Roman" w:hAnsi="Times New Roman" w:cs="Times New Roman"/>
          <w:sz w:val="24"/>
          <w:szCs w:val="24"/>
        </w:rPr>
        <w:t xml:space="preserve"> et al. was to obtain a monoester of malonic acid </w:t>
      </w:r>
      <w:r w:rsidRPr="006261C4">
        <w:rPr>
          <w:rFonts w:ascii="Times New Roman" w:eastAsia="Times New Roman" w:hAnsi="Times New Roman" w:cs="Times New Roman"/>
          <w:b/>
          <w:sz w:val="24"/>
          <w:szCs w:val="24"/>
        </w:rPr>
        <w:t>C18 via a simple synthesis pathway</w:t>
      </w:r>
      <w:r w:rsidRPr="006261C4">
        <w:rPr>
          <w:rFonts w:ascii="Times New Roman" w:eastAsia="Times New Roman" w:hAnsi="Times New Roman" w:cs="Times New Roman"/>
          <w:sz w:val="24"/>
          <w:szCs w:val="24"/>
        </w:rPr>
        <w:t xml:space="preserve">. Due to the relatively high reactivity of both carboxylic groups, the appropriate precursor of the acid had to be used. </w:t>
      </w:r>
      <w:proofErr w:type="spellStart"/>
      <w:r w:rsidRPr="006261C4">
        <w:rPr>
          <w:rFonts w:ascii="Times New Roman" w:eastAsia="Times New Roman" w:hAnsi="Times New Roman" w:cs="Times New Roman"/>
          <w:sz w:val="24"/>
          <w:szCs w:val="24"/>
        </w:rPr>
        <w:t>Mouterde</w:t>
      </w:r>
      <w:proofErr w:type="spellEnd"/>
      <w:r w:rsidRPr="006261C4">
        <w:rPr>
          <w:rFonts w:ascii="Times New Roman" w:eastAsia="Times New Roman" w:hAnsi="Times New Roman" w:cs="Times New Roman"/>
          <w:sz w:val="24"/>
          <w:szCs w:val="24"/>
        </w:rPr>
        <w:t xml:space="preserve"> et al. mixed choline chloride and Meldrum’s acid in acetonitrile, and after the reaction, the solvent and byproduct were evaporated to obtain monoester </w:t>
      </w:r>
      <w:r w:rsidRPr="006261C4">
        <w:rPr>
          <w:rFonts w:ascii="Times New Roman" w:eastAsia="Times New Roman" w:hAnsi="Times New Roman" w:cs="Times New Roman"/>
          <w:b/>
          <w:sz w:val="24"/>
          <w:szCs w:val="24"/>
        </w:rPr>
        <w:t>C18</w:t>
      </w:r>
      <w:r w:rsidRPr="006261C4">
        <w:rPr>
          <w:rFonts w:ascii="Times New Roman" w:eastAsia="Times New Roman" w:hAnsi="Times New Roman" w:cs="Times New Roman"/>
          <w:sz w:val="24"/>
          <w:szCs w:val="24"/>
        </w:rPr>
        <w:t>.</w:t>
      </w:r>
      <w:r w:rsidRPr="006261C4">
        <w:rPr>
          <w:rFonts w:ascii="Times New Roman" w:eastAsia="Times New Roman" w:hAnsi="Times New Roman" w:cs="Times New Roman"/>
          <w:b/>
          <w:sz w:val="24"/>
          <w:szCs w:val="24"/>
        </w:rPr>
        <w:fldChar w:fldCharType="begin"/>
      </w:r>
      <w:r w:rsidR="001C34C0">
        <w:rPr>
          <w:rFonts w:ascii="Times New Roman" w:eastAsia="Times New Roman" w:hAnsi="Times New Roman" w:cs="Times New Roman"/>
          <w:b/>
          <w:sz w:val="24"/>
          <w:szCs w:val="24"/>
        </w:rPr>
        <w:instrText xml:space="preserve"> ADDIN ZOTERO_ITEM CSL_CITATION {"citationID":"aJE4L3VF","properties":{"formattedCitation":"\\super 23\\nosupersub{}","plainCitation":"23","noteIndex":0},"citationItems":[{"id":386,"uris":["http://zotero.org/users/8637848/items/AHPILPMI"],"itemData":{"id":386,"type":"article-journal","container-title":"Journal of Agricultural and Food Chemistry","DOI":"10.1021/acs.jafc.0c02183","ISSN":"0021-8561, 1520-5118","issue":"26","journalAbbreviation":"J. Agric. Food Chem.","language":"en","page":"6998-7004","source":"DOI.org (Crossref)","title":"Sustainable Straightforward Synthesis and Evaluation of the Antioxidant and Antimicrobial Activity of Sinapine and Analogues","volume":"68","author":[{"family":"Mouterde","given":"Louis M. M."},{"family":"Peru","given":"Aurélien A. M."},{"family":"Mention","given":"Matthieu M."},{"family":"Brunissen","given":"Fanny"},{"family":"Allais","given":"Florent"}],"issued":{"date-parts":[["2020",7,1]]}}}],"schema":"https://github.com/citation-style-language/schema/raw/master/csl-citation.json"} </w:instrText>
      </w:r>
      <w:r w:rsidRPr="006261C4">
        <w:rPr>
          <w:rFonts w:ascii="Times New Roman" w:eastAsia="Times New Roman" w:hAnsi="Times New Roman" w:cs="Times New Roman"/>
          <w:b/>
          <w:sz w:val="24"/>
          <w:szCs w:val="24"/>
        </w:rPr>
        <w:fldChar w:fldCharType="separate"/>
      </w:r>
      <w:r w:rsidR="001C34C0" w:rsidRPr="001C34C0">
        <w:rPr>
          <w:rFonts w:ascii="Times New Roman" w:hAnsi="Times New Roman" w:cs="Times New Roman"/>
          <w:sz w:val="24"/>
          <w:szCs w:val="24"/>
          <w:vertAlign w:val="superscript"/>
        </w:rPr>
        <w:t>23</w:t>
      </w:r>
      <w:r w:rsidRPr="006261C4">
        <w:rPr>
          <w:rFonts w:ascii="Times New Roman" w:eastAsia="Times New Roman" w:hAnsi="Times New Roman" w:cs="Times New Roman"/>
          <w:b/>
          <w:sz w:val="24"/>
          <w:szCs w:val="24"/>
        </w:rPr>
        <w:fldChar w:fldCharType="end"/>
      </w:r>
    </w:p>
    <w:p w14:paraId="23F848A3" w14:textId="6CC3A214" w:rsidR="001045F7" w:rsidRDefault="00661AE0" w:rsidP="0012278B">
      <w:pPr>
        <w:spacing w:after="0" w:line="360" w:lineRule="auto"/>
        <w:jc w:val="both"/>
      </w:pPr>
      <w:r w:rsidRPr="00661AE0">
        <w:rPr>
          <w:noProof/>
          <w:lang w:val="pl-PL"/>
        </w:rPr>
        <w:drawing>
          <wp:inline distT="0" distB="0" distL="0" distR="0" wp14:anchorId="669AF481" wp14:editId="06ED24ED">
            <wp:extent cx="4590953" cy="22383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9499" cy="2242542"/>
                    </a:xfrm>
                    <a:prstGeom prst="rect">
                      <a:avLst/>
                    </a:prstGeom>
                    <a:noFill/>
                    <a:ln>
                      <a:noFill/>
                    </a:ln>
                  </pic:spPr>
                </pic:pic>
              </a:graphicData>
            </a:graphic>
          </wp:inline>
        </w:drawing>
      </w:r>
    </w:p>
    <w:p w14:paraId="611C81E1" w14:textId="72B26275" w:rsidR="0012278B" w:rsidRPr="002E67B2" w:rsidRDefault="0012278B" w:rsidP="0012278B">
      <w:pPr>
        <w:spacing w:line="360" w:lineRule="auto"/>
        <w:jc w:val="both"/>
        <w:rPr>
          <w:rFonts w:ascii="Times New Roman" w:hAnsi="Times New Roman" w:cs="Times New Roman"/>
          <w:sz w:val="24"/>
        </w:rPr>
      </w:pPr>
      <w:r w:rsidRPr="002E67B2">
        <w:rPr>
          <w:rFonts w:ascii="Times New Roman" w:hAnsi="Times New Roman" w:cs="Times New Roman"/>
          <w:b/>
          <w:sz w:val="24"/>
        </w:rPr>
        <w:t xml:space="preserve">Figure </w:t>
      </w:r>
      <w:r w:rsidR="00FF4870">
        <w:rPr>
          <w:rFonts w:ascii="Times New Roman" w:hAnsi="Times New Roman" w:cs="Times New Roman"/>
          <w:b/>
          <w:sz w:val="24"/>
        </w:rPr>
        <w:t>S</w:t>
      </w:r>
      <w:r w:rsidR="00A170C0">
        <w:rPr>
          <w:rFonts w:ascii="Times New Roman" w:hAnsi="Times New Roman" w:cs="Times New Roman"/>
          <w:b/>
          <w:sz w:val="24"/>
        </w:rPr>
        <w:t>10</w:t>
      </w:r>
      <w:r w:rsidRPr="002E67B2">
        <w:rPr>
          <w:rFonts w:ascii="Times New Roman" w:hAnsi="Times New Roman" w:cs="Times New Roman"/>
          <w:b/>
          <w:sz w:val="24"/>
        </w:rPr>
        <w:t>.</w:t>
      </w:r>
      <w:r w:rsidRPr="002E67B2">
        <w:rPr>
          <w:rFonts w:ascii="Times New Roman" w:hAnsi="Times New Roman" w:cs="Times New Roman"/>
          <w:sz w:val="24"/>
        </w:rPr>
        <w:t xml:space="preserve"> Synthesis of choline esters choline-type </w:t>
      </w:r>
      <w:proofErr w:type="spellStart"/>
      <w:r w:rsidRPr="002E67B2">
        <w:rPr>
          <w:rFonts w:ascii="Times New Roman" w:hAnsi="Times New Roman" w:cs="Times New Roman"/>
          <w:sz w:val="24"/>
        </w:rPr>
        <w:t>esterquats</w:t>
      </w:r>
      <w:proofErr w:type="spellEnd"/>
      <w:r w:rsidRPr="002E67B2">
        <w:rPr>
          <w:rFonts w:ascii="Times New Roman" w:hAnsi="Times New Roman" w:cs="Times New Roman"/>
          <w:sz w:val="24"/>
        </w:rPr>
        <w:t xml:space="preserve"> by transesterification</w:t>
      </w:r>
      <w:r>
        <w:rPr>
          <w:rFonts w:ascii="Times New Roman" w:hAnsi="Times New Roman" w:cs="Times New Roman"/>
          <w:sz w:val="24"/>
        </w:rPr>
        <w:t xml:space="preserve"> </w:t>
      </w:r>
      <w:r>
        <w:rPr>
          <w:rFonts w:ascii="Times New Roman" w:eastAsia="Times New Roman" w:hAnsi="Times New Roman" w:cs="Times New Roman"/>
          <w:sz w:val="24"/>
          <w:szCs w:val="24"/>
        </w:rPr>
        <w:t xml:space="preserve">(more details are available in </w:t>
      </w:r>
      <w:r w:rsidRPr="00FF4870">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xml:space="preserve">, No. </w:t>
      </w:r>
      <w:r w:rsidRPr="001A6D10">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00A170C0">
        <w:rPr>
          <w:rFonts w:ascii="Times New Roman" w:eastAsia="Times New Roman" w:hAnsi="Times New Roman" w:cs="Times New Roman"/>
          <w:sz w:val="24"/>
          <w:szCs w:val="24"/>
        </w:rPr>
        <w:t>5</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14</w:t>
      </w:r>
      <w:r w:rsidR="00A170C0">
        <w:rPr>
          <w:rFonts w:ascii="Times New Roman" w:eastAsia="Times New Roman" w:hAnsi="Times New Roman" w:cs="Times New Roman"/>
          <w:sz w:val="24"/>
          <w:szCs w:val="24"/>
        </w:rPr>
        <w:t>7</w:t>
      </w:r>
      <w:r w:rsidRPr="0048653D">
        <w:rPr>
          <w:rFonts w:ascii="Times New Roman" w:eastAsia="Times New Roman" w:hAnsi="Times New Roman" w:cs="Times New Roman"/>
          <w:sz w:val="24"/>
          <w:szCs w:val="24"/>
        </w:rPr>
        <w:t>).</w:t>
      </w:r>
    </w:p>
    <w:p w14:paraId="1DAF7745" w14:textId="6E3D035C" w:rsidR="0012278B" w:rsidRPr="006261C4"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sz w:val="24"/>
          <w:szCs w:val="24"/>
        </w:rPr>
        <w:t xml:space="preserve">In 2009, Banno et al. proposed the idea of synthesis of </w:t>
      </w:r>
      <w:proofErr w:type="spellStart"/>
      <w:r w:rsidRPr="006261C4">
        <w:rPr>
          <w:rFonts w:ascii="Times New Roman" w:eastAsia="Times New Roman" w:hAnsi="Times New Roman" w:cs="Times New Roman"/>
          <w:sz w:val="24"/>
          <w:szCs w:val="24"/>
        </w:rPr>
        <w:t>gemini</w:t>
      </w:r>
      <w:proofErr w:type="spellEnd"/>
      <w:r w:rsidRPr="006261C4">
        <w:rPr>
          <w:rFonts w:ascii="Times New Roman" w:eastAsia="Times New Roman" w:hAnsi="Times New Roman" w:cs="Times New Roman"/>
          <w:sz w:val="24"/>
          <w:szCs w:val="24"/>
        </w:rPr>
        <w:t xml:space="preserve">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by utilization of carbonate esters instead of alkanoic esters (</w:t>
      </w:r>
      <w:r w:rsidRPr="008831DF">
        <w:rPr>
          <w:rFonts w:ascii="Times New Roman" w:eastAsia="Times New Roman" w:hAnsi="Times New Roman" w:cs="Times New Roman"/>
          <w:b/>
          <w:bCs/>
          <w:sz w:val="24"/>
          <w:szCs w:val="24"/>
        </w:rPr>
        <w:t xml:space="preserve">Figure </w:t>
      </w:r>
      <w:r w:rsidR="008831DF" w:rsidRPr="008831DF">
        <w:rPr>
          <w:rFonts w:ascii="Times New Roman" w:eastAsia="Times New Roman" w:hAnsi="Times New Roman" w:cs="Times New Roman"/>
          <w:b/>
          <w:bCs/>
          <w:sz w:val="24"/>
          <w:szCs w:val="24"/>
        </w:rPr>
        <w:t>S1</w:t>
      </w:r>
      <w:r w:rsidR="00A170C0">
        <w:rPr>
          <w:rFonts w:ascii="Times New Roman" w:eastAsia="Times New Roman" w:hAnsi="Times New Roman" w:cs="Times New Roman"/>
          <w:b/>
          <w:bCs/>
          <w:sz w:val="24"/>
          <w:szCs w:val="24"/>
        </w:rPr>
        <w:t>1</w:t>
      </w:r>
      <w:r w:rsidRPr="006261C4">
        <w:rPr>
          <w:rFonts w:ascii="Times New Roman" w:eastAsia="Times New Roman" w:hAnsi="Times New Roman" w:cs="Times New Roman"/>
          <w:color w:val="000000" w:themeColor="text1"/>
          <w:sz w:val="24"/>
          <w:szCs w:val="24"/>
        </w:rPr>
        <w:t xml:space="preserve"> and </w:t>
      </w:r>
      <w:r w:rsidRPr="008831DF">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14</w:t>
      </w:r>
      <w:r w:rsidR="00A170C0">
        <w:rPr>
          <w:rFonts w:ascii="Times New Roman" w:eastAsia="Times New Roman" w:hAnsi="Times New Roman" w:cs="Times New Roman"/>
          <w:color w:val="000000" w:themeColor="text1"/>
          <w:sz w:val="24"/>
          <w:szCs w:val="24"/>
        </w:rPr>
        <w:t>8</w:t>
      </w:r>
      <w:r w:rsidRPr="006261C4">
        <w:rPr>
          <w:rFonts w:ascii="Times New Roman" w:eastAsia="Times New Roman" w:hAnsi="Times New Roman" w:cs="Times New Roman"/>
          <w:color w:val="000000" w:themeColor="text1"/>
          <w:sz w:val="24"/>
          <w:szCs w:val="24"/>
        </w:rPr>
        <w:t>-15</w:t>
      </w:r>
      <w:r w:rsidR="00A170C0">
        <w:rPr>
          <w:rFonts w:ascii="Times New Roman" w:eastAsia="Times New Roman" w:hAnsi="Times New Roman" w:cs="Times New Roman"/>
          <w:color w:val="000000" w:themeColor="text1"/>
          <w:sz w:val="24"/>
          <w:szCs w:val="24"/>
        </w:rPr>
        <w:t>5</w:t>
      </w:r>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{"citationID":"y1g8UEQd","properties":{"formattedCitation":"\\super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30</w:t>
      </w:r>
      <w:r w:rsidRPr="006261C4">
        <w:rPr>
          <w:rFonts w:ascii="Times New Roman" w:eastAsia="Times New Roman" w:hAnsi="Times New Roman" w:cs="Times New Roman"/>
          <w:sz w:val="24"/>
          <w:szCs w:val="24"/>
        </w:rPr>
        <w:fldChar w:fldCharType="end"/>
      </w:r>
      <w:r w:rsidRPr="006261C4">
        <w:rPr>
          <w:rFonts w:ascii="Times New Roman" w:eastAsia="Times New Roman" w:hAnsi="Times New Roman" w:cs="Times New Roman"/>
          <w:sz w:val="24"/>
          <w:szCs w:val="24"/>
        </w:rPr>
        <w:t xml:space="preserve">. The procedure was based on mixing diphenyl carbonate, potassium carbonate as a catalyst and 2-iodoethanol or 3-iodopropanol </w:t>
      </w:r>
      <w:r w:rsidRPr="006261C4">
        <w:rPr>
          <w:rFonts w:ascii="Times New Roman" w:eastAsia="Times New Roman" w:hAnsi="Times New Roman" w:cs="Times New Roman"/>
          <w:b/>
          <w:sz w:val="24"/>
          <w:szCs w:val="24"/>
        </w:rPr>
        <w:t xml:space="preserve">8 </w:t>
      </w:r>
      <w:r w:rsidRPr="003D2100">
        <w:rPr>
          <w:rFonts w:ascii="Times New Roman" w:eastAsia="Times New Roman" w:hAnsi="Times New Roman" w:cs="Times New Roman"/>
          <w:bCs/>
          <w:sz w:val="24"/>
          <w:szCs w:val="24"/>
        </w:rPr>
        <w:t>(n = 1 or 2, Y = H) in</w:t>
      </w:r>
      <w:r w:rsidRPr="006261C4">
        <w:rPr>
          <w:rFonts w:ascii="Times New Roman" w:eastAsia="Times New Roman" w:hAnsi="Times New Roman" w:cs="Times New Roman"/>
          <w:sz w:val="24"/>
          <w:szCs w:val="24"/>
        </w:rPr>
        <w:t xml:space="preserve"> acetone or THF, respectively. In the next step, the catalyst was filtered off, and the solvent was evaporated. The obtained crude product </w:t>
      </w:r>
      <w:r w:rsidRPr="006261C4">
        <w:rPr>
          <w:rFonts w:ascii="Times New Roman" w:eastAsia="Times New Roman" w:hAnsi="Times New Roman" w:cs="Times New Roman"/>
          <w:b/>
          <w:sz w:val="24"/>
          <w:szCs w:val="24"/>
        </w:rPr>
        <w:t>E9</w:t>
      </w:r>
      <w:r w:rsidRPr="006261C4">
        <w:rPr>
          <w:rFonts w:ascii="Times New Roman" w:eastAsia="Times New Roman" w:hAnsi="Times New Roman" w:cs="Times New Roman"/>
          <w:sz w:val="24"/>
          <w:szCs w:val="24"/>
        </w:rPr>
        <w:t xml:space="preserve"> was then purified </w:t>
      </w:r>
      <w:r w:rsidRPr="006261C4">
        <w:rPr>
          <w:rFonts w:ascii="Times New Roman" w:eastAsia="Times New Roman" w:hAnsi="Times New Roman" w:cs="Times New Roman"/>
          <w:i/>
          <w:sz w:val="24"/>
          <w:szCs w:val="24"/>
        </w:rPr>
        <w:t>via</w:t>
      </w:r>
      <w:r w:rsidRPr="006261C4">
        <w:rPr>
          <w:rFonts w:ascii="Times New Roman" w:eastAsia="Times New Roman" w:hAnsi="Times New Roman" w:cs="Times New Roman"/>
          <w:sz w:val="24"/>
          <w:szCs w:val="24"/>
        </w:rPr>
        <w:t xml:space="preserve"> chromatographic methods with a mixture of hexane and chloroform (2:3 v/v) as the eluent. The products </w:t>
      </w:r>
      <w:r w:rsidRPr="006261C4">
        <w:rPr>
          <w:rFonts w:ascii="Times New Roman" w:eastAsia="Times New Roman" w:hAnsi="Times New Roman" w:cs="Times New Roman"/>
          <w:b/>
          <w:sz w:val="24"/>
          <w:szCs w:val="24"/>
        </w:rPr>
        <w:t>E9</w:t>
      </w:r>
      <w:r w:rsidRPr="006261C4">
        <w:rPr>
          <w:rFonts w:ascii="Times New Roman" w:eastAsia="Times New Roman" w:hAnsi="Times New Roman" w:cs="Times New Roman"/>
          <w:sz w:val="24"/>
          <w:szCs w:val="24"/>
        </w:rPr>
        <w:t xml:space="preserve"> were then dissolved in ethyl acetate with decyl-, dodecyl- or </w:t>
      </w:r>
      <w:proofErr w:type="spellStart"/>
      <w:r w:rsidRPr="006261C4">
        <w:rPr>
          <w:rFonts w:ascii="Times New Roman" w:eastAsia="Times New Roman" w:hAnsi="Times New Roman" w:cs="Times New Roman"/>
          <w:sz w:val="24"/>
          <w:szCs w:val="24"/>
        </w:rPr>
        <w:t>tetradecyldimethylamine</w:t>
      </w:r>
      <w:proofErr w:type="spellEnd"/>
      <w:r w:rsidRPr="006261C4">
        <w:rPr>
          <w:rFonts w:ascii="Times New Roman" w:eastAsia="Times New Roman" w:hAnsi="Times New Roman" w:cs="Times New Roman"/>
          <w:sz w:val="24"/>
          <w:szCs w:val="24"/>
        </w:rPr>
        <w:t xml:space="preserve">. In the final step, the solvent was evaporated, and the products </w:t>
      </w:r>
      <w:r w:rsidRPr="006261C4">
        <w:rPr>
          <w:rFonts w:ascii="Times New Roman" w:eastAsia="Times New Roman" w:hAnsi="Times New Roman" w:cs="Times New Roman"/>
          <w:b/>
          <w:sz w:val="24"/>
          <w:szCs w:val="24"/>
        </w:rPr>
        <w:t xml:space="preserve">C19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14</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29</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were purified by dissolution in chloroform, followed by precipitation with ethyl acetate.</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{"citationID":"Y1mVG8Ss","properties":{"formattedCitation":"\\super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30</w:t>
      </w:r>
      <w:r w:rsidRPr="006261C4">
        <w:rPr>
          <w:rFonts w:ascii="Times New Roman" w:eastAsia="Times New Roman" w:hAnsi="Times New Roman" w:cs="Times New Roman"/>
          <w:sz w:val="24"/>
          <w:szCs w:val="24"/>
        </w:rPr>
        <w:fldChar w:fldCharType="end"/>
      </w:r>
    </w:p>
    <w:p w14:paraId="05899E66" w14:textId="7F13D0D3" w:rsidR="0012278B" w:rsidRDefault="0012278B" w:rsidP="0012278B">
      <w:pPr>
        <w:spacing w:after="0" w:line="360" w:lineRule="auto"/>
        <w:jc w:val="both"/>
      </w:pPr>
      <w:r w:rsidRPr="006261C4">
        <w:rPr>
          <w:rFonts w:ascii="Times New Roman" w:eastAsia="Times New Roman" w:hAnsi="Times New Roman" w:cs="Times New Roman"/>
          <w:sz w:val="24"/>
          <w:szCs w:val="24"/>
        </w:rPr>
        <w:lastRenderedPageBreak/>
        <w:t xml:space="preserve">Banno et al. continued this research direction and in 2010 they presented another method utilizing diphenyl carbonate to obtain </w:t>
      </w:r>
      <w:proofErr w:type="spellStart"/>
      <w:r w:rsidRPr="006261C4">
        <w:rPr>
          <w:rFonts w:ascii="Times New Roman" w:eastAsia="Times New Roman" w:hAnsi="Times New Roman" w:cs="Times New Roman"/>
          <w:sz w:val="24"/>
          <w:szCs w:val="24"/>
        </w:rPr>
        <w:t>gemini</w:t>
      </w:r>
      <w:proofErr w:type="spellEnd"/>
      <w:r w:rsidRPr="006261C4">
        <w:rPr>
          <w:rFonts w:ascii="Times New Roman" w:eastAsia="Times New Roman" w:hAnsi="Times New Roman" w:cs="Times New Roman"/>
          <w:sz w:val="24"/>
          <w:szCs w:val="24"/>
        </w:rPr>
        <w:t xml:space="preserve">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w:t>
      </w:r>
      <w:r w:rsidRPr="008831DF">
        <w:rPr>
          <w:rFonts w:ascii="Times New Roman" w:eastAsia="Times New Roman" w:hAnsi="Times New Roman" w:cs="Times New Roman"/>
          <w:b/>
          <w:bCs/>
          <w:sz w:val="24"/>
          <w:szCs w:val="24"/>
        </w:rPr>
        <w:t xml:space="preserve">Figure </w:t>
      </w:r>
      <w:r w:rsidR="008831DF" w:rsidRPr="008831DF">
        <w:rPr>
          <w:rFonts w:ascii="Times New Roman" w:eastAsia="Times New Roman" w:hAnsi="Times New Roman" w:cs="Times New Roman"/>
          <w:b/>
          <w:bCs/>
          <w:sz w:val="24"/>
          <w:szCs w:val="24"/>
        </w:rPr>
        <w:t>S1</w:t>
      </w:r>
      <w:r w:rsidR="00A170C0">
        <w:rPr>
          <w:rFonts w:ascii="Times New Roman" w:eastAsia="Times New Roman" w:hAnsi="Times New Roman" w:cs="Times New Roman"/>
          <w:b/>
          <w:bCs/>
          <w:sz w:val="24"/>
          <w:szCs w:val="24"/>
        </w:rPr>
        <w:t>1</w:t>
      </w:r>
      <w:r w:rsidRPr="006261C4">
        <w:rPr>
          <w:rFonts w:ascii="Times New Roman" w:eastAsia="Times New Roman" w:hAnsi="Times New Roman" w:cs="Times New Roman"/>
          <w:sz w:val="24"/>
          <w:szCs w:val="24"/>
        </w:rPr>
        <w:t xml:space="preserve"> and </w:t>
      </w:r>
      <w:r w:rsidRPr="008831DF">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color w:val="000000" w:themeColor="text1"/>
          <w:sz w:val="24"/>
          <w:szCs w:val="24"/>
        </w:rPr>
        <w:t xml:space="preserve">No. </w:t>
      </w:r>
      <w:r w:rsidRPr="006261C4">
        <w:rPr>
          <w:rFonts w:ascii="Times New Roman" w:eastAsia="Times New Roman" w:hAnsi="Times New Roman" w:cs="Times New Roman"/>
          <w:sz w:val="24"/>
          <w:szCs w:val="24"/>
        </w:rPr>
        <w:t>15</w:t>
      </w:r>
      <w:r w:rsidR="00A170C0">
        <w:rPr>
          <w:rFonts w:ascii="Times New Roman" w:eastAsia="Times New Roman" w:hAnsi="Times New Roman" w:cs="Times New Roman"/>
          <w:sz w:val="24"/>
          <w:szCs w:val="24"/>
        </w:rPr>
        <w:t>6</w:t>
      </w:r>
      <w:r w:rsidRPr="006261C4">
        <w:rPr>
          <w:rFonts w:ascii="Times New Roman" w:eastAsia="Times New Roman" w:hAnsi="Times New Roman" w:cs="Times New Roman"/>
          <w:sz w:val="24"/>
          <w:szCs w:val="24"/>
        </w:rPr>
        <w:t>-16</w:t>
      </w:r>
      <w:r w:rsidR="00A170C0">
        <w:rPr>
          <w:rFonts w:ascii="Times New Roman" w:eastAsia="Times New Roman" w:hAnsi="Times New Roman" w:cs="Times New Roman"/>
          <w:sz w:val="24"/>
          <w:szCs w:val="24"/>
        </w:rPr>
        <w:t>7</w:t>
      </w:r>
      <w:r w:rsidRPr="006261C4">
        <w:rPr>
          <w:rFonts w:ascii="Times New Roman" w:eastAsia="Times New Roman" w:hAnsi="Times New Roman" w:cs="Times New Roman"/>
          <w:sz w:val="24"/>
          <w:szCs w:val="24"/>
        </w:rPr>
        <w:t>), which was based on their earlier report from 2007.</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{"citationID":"NDr9sLM1","properties":{"formattedCitation":"\\super 27\\nosupersub{}","plainCitation":"27","noteIndex":0},"citationItems":[{"id":1384,"uris":["http://zotero.org/users/8637848/items/4768UIJZ"],"itemData":{"id":1384,"type":"article-journal","container-title":"Journal of Oleo Science","DOI":"10.5650/jos.56.493","ISSN":"1345-8957, 1347-3352","issue":"9","journalAbbreviation":"J. Oleo Sci.","page":"493-499","source":"DOI.org (Crossref)","title":"Synthesis and Properties of Biodegradable and Chemically Recyclable Cationic Surfactants Containing Carbonate Linkages","volume":"56","author":[{"family":"Banno","given":"Taisuke"},{"family":"Toshima","given":"Kazunobu"},{"family":"Kawada","given":"Kazuo"},{"family":"Matsumura","given":"Shuichi"}],"issued":{"date-parts":[["2007"]]}}}],"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27</w:t>
      </w:r>
      <w:r w:rsidRPr="006261C4">
        <w:rPr>
          <w:rFonts w:ascii="Times New Roman" w:eastAsia="Times New Roman" w:hAnsi="Times New Roman" w:cs="Times New Roman"/>
          <w:sz w:val="24"/>
          <w:szCs w:val="24"/>
        </w:rPr>
        <w:fldChar w:fldCharType="end"/>
      </w:r>
      <w:r w:rsidRPr="006261C4">
        <w:rPr>
          <w:rFonts w:ascii="Times New Roman" w:eastAsia="Times New Roman" w:hAnsi="Times New Roman" w:cs="Times New Roman"/>
          <w:sz w:val="24"/>
          <w:szCs w:val="24"/>
        </w:rPr>
        <w:t xml:space="preserve"> In this manner, diphenyl carbonate was mixed with respective unsubstituted alcohols (octanol, </w:t>
      </w:r>
      <w:proofErr w:type="spellStart"/>
      <w:r w:rsidRPr="006261C4">
        <w:rPr>
          <w:rFonts w:ascii="Times New Roman" w:eastAsia="Times New Roman" w:hAnsi="Times New Roman" w:cs="Times New Roman"/>
          <w:sz w:val="24"/>
          <w:szCs w:val="24"/>
        </w:rPr>
        <w:t>decanol</w:t>
      </w:r>
      <w:proofErr w:type="spellEnd"/>
      <w:r w:rsidRPr="006261C4">
        <w:rPr>
          <w:rFonts w:ascii="Times New Roman" w:eastAsia="Times New Roman" w:hAnsi="Times New Roman" w:cs="Times New Roman"/>
          <w:sz w:val="24"/>
          <w:szCs w:val="24"/>
        </w:rPr>
        <w:t xml:space="preserve"> and </w:t>
      </w:r>
      <w:proofErr w:type="spellStart"/>
      <w:r w:rsidRPr="006261C4">
        <w:rPr>
          <w:rFonts w:ascii="Times New Roman" w:eastAsia="Times New Roman" w:hAnsi="Times New Roman" w:cs="Times New Roman"/>
          <w:sz w:val="24"/>
          <w:szCs w:val="24"/>
        </w:rPr>
        <w:t>dodecanol</w:t>
      </w:r>
      <w:proofErr w:type="spellEnd"/>
      <w:r w:rsidRPr="006261C4">
        <w:rPr>
          <w:rFonts w:ascii="Times New Roman" w:eastAsia="Times New Roman" w:hAnsi="Times New Roman" w:cs="Times New Roman"/>
          <w:sz w:val="24"/>
          <w:szCs w:val="24"/>
        </w:rPr>
        <w:t xml:space="preserve">) and subsequently with </w:t>
      </w:r>
      <w:r w:rsidRPr="006261C4">
        <w:rPr>
          <w:rFonts w:ascii="Times New Roman" w:eastAsia="Times New Roman" w:hAnsi="Times New Roman" w:cs="Times New Roman"/>
          <w:i/>
          <w:sz w:val="24"/>
          <w:szCs w:val="24"/>
        </w:rPr>
        <w:t>N</w:t>
      </w:r>
      <w:r w:rsidRPr="006261C4">
        <w:rPr>
          <w:rFonts w:ascii="Times New Roman" w:eastAsia="Times New Roman" w:hAnsi="Times New Roman" w:cs="Times New Roman"/>
          <w:sz w:val="24"/>
          <w:szCs w:val="24"/>
        </w:rPr>
        <w:t>,</w:t>
      </w:r>
      <w:r w:rsidRPr="006261C4">
        <w:rPr>
          <w:rFonts w:ascii="Times New Roman" w:eastAsia="Times New Roman" w:hAnsi="Times New Roman" w:cs="Times New Roman"/>
          <w:i/>
          <w:sz w:val="24"/>
          <w:szCs w:val="24"/>
        </w:rPr>
        <w:t>N</w:t>
      </w:r>
      <w:r w:rsidRPr="006261C4">
        <w:rPr>
          <w:rFonts w:ascii="Times New Roman" w:eastAsia="Times New Roman" w:hAnsi="Times New Roman" w:cs="Times New Roman"/>
          <w:sz w:val="24"/>
          <w:szCs w:val="24"/>
        </w:rPr>
        <w:t>-</w:t>
      </w:r>
      <w:proofErr w:type="spellStart"/>
      <w:r w:rsidRPr="006261C4">
        <w:rPr>
          <w:rFonts w:ascii="Times New Roman" w:eastAsia="Times New Roman" w:hAnsi="Times New Roman" w:cs="Times New Roman"/>
          <w:sz w:val="24"/>
          <w:szCs w:val="24"/>
        </w:rPr>
        <w:t>dimethylaminoalcohols</w:t>
      </w:r>
      <w:proofErr w:type="spellEnd"/>
      <w:r w:rsidRPr="006261C4">
        <w:rPr>
          <w:rFonts w:ascii="Times New Roman" w:eastAsia="Times New Roman" w:hAnsi="Times New Roman" w:cs="Times New Roman"/>
          <w:sz w:val="24"/>
          <w:szCs w:val="24"/>
        </w:rPr>
        <w:t xml:space="preserve"> (propanol or isopropanol) </w:t>
      </w:r>
      <w:r w:rsidRPr="006261C4">
        <w:rPr>
          <w:rFonts w:ascii="Times New Roman" w:eastAsia="Times New Roman" w:hAnsi="Times New Roman" w:cs="Times New Roman"/>
          <w:b/>
          <w:sz w:val="24"/>
          <w:szCs w:val="24"/>
        </w:rPr>
        <w:t xml:space="preserve">2 </w:t>
      </w:r>
      <w:r w:rsidRPr="003D2100">
        <w:rPr>
          <w:rFonts w:ascii="Times New Roman" w:eastAsia="Times New Roman" w:hAnsi="Times New Roman" w:cs="Times New Roman"/>
          <w:bCs/>
          <w:sz w:val="24"/>
          <w:szCs w:val="24"/>
        </w:rPr>
        <w:t>(n = 1, 2, Y = H or 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creating asymmetric carbonate esters </w:t>
      </w:r>
      <w:r w:rsidRPr="006261C4">
        <w:rPr>
          <w:rFonts w:ascii="Times New Roman" w:eastAsia="Times New Roman" w:hAnsi="Times New Roman" w:cs="Times New Roman"/>
          <w:b/>
          <w:sz w:val="24"/>
          <w:szCs w:val="24"/>
        </w:rPr>
        <w:t xml:space="preserve">E10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8</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17</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25</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in a one-pot manner. The reaction sequence was performed in the presence of trimethylamine as a catalyst, which was then removed by evaporation. The crude products </w:t>
      </w:r>
      <w:r w:rsidRPr="006261C4">
        <w:rPr>
          <w:rFonts w:ascii="Times New Roman" w:eastAsia="Times New Roman" w:hAnsi="Times New Roman" w:cs="Times New Roman"/>
          <w:b/>
          <w:sz w:val="24"/>
          <w:szCs w:val="24"/>
        </w:rPr>
        <w:t>E10</w:t>
      </w:r>
      <w:r w:rsidRPr="006261C4">
        <w:rPr>
          <w:rFonts w:ascii="Times New Roman" w:eastAsia="Times New Roman" w:hAnsi="Times New Roman" w:cs="Times New Roman"/>
          <w:sz w:val="24"/>
          <w:szCs w:val="24"/>
        </w:rPr>
        <w:t xml:space="preserve"> were purified chromatographically using a mixture of chloroform and methanol (15:1 v/v). The products </w:t>
      </w:r>
      <w:r w:rsidRPr="006261C4">
        <w:rPr>
          <w:rFonts w:ascii="Times New Roman" w:eastAsia="Times New Roman" w:hAnsi="Times New Roman" w:cs="Times New Roman"/>
          <w:b/>
          <w:sz w:val="24"/>
          <w:szCs w:val="24"/>
        </w:rPr>
        <w:t>E10</w:t>
      </w:r>
      <w:r w:rsidRPr="006261C4">
        <w:rPr>
          <w:rFonts w:ascii="Times New Roman" w:eastAsia="Times New Roman" w:hAnsi="Times New Roman" w:cs="Times New Roman"/>
          <w:sz w:val="24"/>
          <w:szCs w:val="24"/>
        </w:rPr>
        <w:t xml:space="preserve"> were then </w:t>
      </w:r>
      <w:proofErr w:type="spellStart"/>
      <w:r w:rsidRPr="006261C4">
        <w:rPr>
          <w:rFonts w:ascii="Times New Roman" w:eastAsia="Times New Roman" w:hAnsi="Times New Roman" w:cs="Times New Roman"/>
          <w:sz w:val="24"/>
          <w:szCs w:val="24"/>
        </w:rPr>
        <w:t>quaternized</w:t>
      </w:r>
      <w:proofErr w:type="spellEnd"/>
      <w:r w:rsidRPr="006261C4">
        <w:rPr>
          <w:rFonts w:ascii="Times New Roman" w:eastAsia="Times New Roman" w:hAnsi="Times New Roman" w:cs="Times New Roman"/>
          <w:sz w:val="24"/>
          <w:szCs w:val="24"/>
        </w:rPr>
        <w:t xml:space="preserve"> either with 1,3-diiodopropane, methyl iodide or </w:t>
      </w:r>
      <w:r w:rsidRPr="006261C4">
        <w:rPr>
          <w:rFonts w:ascii="Times New Roman" w:eastAsia="Times New Roman" w:hAnsi="Times New Roman" w:cs="Times New Roman"/>
          <w:b/>
          <w:sz w:val="24"/>
          <w:szCs w:val="24"/>
        </w:rPr>
        <w:t xml:space="preserve">E9 </w:t>
      </w:r>
      <w:r w:rsidRPr="003D2100">
        <w:rPr>
          <w:rFonts w:ascii="Times New Roman" w:eastAsia="Times New Roman" w:hAnsi="Times New Roman" w:cs="Times New Roman"/>
          <w:bCs/>
          <w:sz w:val="24"/>
          <w:szCs w:val="24"/>
        </w:rPr>
        <w:t>(m = 1, 2)</w:t>
      </w:r>
      <w:r w:rsidRPr="006261C4">
        <w:rPr>
          <w:rFonts w:ascii="Times New Roman" w:eastAsia="Times New Roman" w:hAnsi="Times New Roman" w:cs="Times New Roman"/>
          <w:sz w:val="24"/>
          <w:szCs w:val="24"/>
        </w:rPr>
        <w:t xml:space="preserve"> in dry acetonitrile to obtain products </w:t>
      </w:r>
      <w:r w:rsidRPr="006261C4">
        <w:rPr>
          <w:rFonts w:ascii="Times New Roman" w:eastAsia="Times New Roman" w:hAnsi="Times New Roman" w:cs="Times New Roman"/>
          <w:b/>
          <w:sz w:val="24"/>
          <w:szCs w:val="24"/>
        </w:rPr>
        <w:t xml:space="preserve">C20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CH</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C21</w:t>
      </w:r>
      <w:r w:rsidRPr="006261C4">
        <w:rPr>
          <w:rFonts w:ascii="Times New Roman" w:eastAsia="Times New Roman" w:hAnsi="Times New Roman" w:cs="Times New Roman"/>
          <w:sz w:val="24"/>
          <w:szCs w:val="24"/>
        </w:rPr>
        <w:t xml:space="preserve"> and </w:t>
      </w:r>
      <w:r w:rsidRPr="006261C4">
        <w:rPr>
          <w:rFonts w:ascii="Times New Roman" w:eastAsia="Times New Roman" w:hAnsi="Times New Roman" w:cs="Times New Roman"/>
          <w:b/>
          <w:sz w:val="24"/>
          <w:szCs w:val="24"/>
        </w:rPr>
        <w:t>C22</w:t>
      </w:r>
      <w:r w:rsidRPr="006261C4">
        <w:rPr>
          <w:rFonts w:ascii="Times New Roman" w:eastAsia="Times New Roman" w:hAnsi="Times New Roman" w:cs="Times New Roman"/>
          <w:sz w:val="24"/>
          <w:szCs w:val="24"/>
        </w:rPr>
        <w:t>, respectively. The solvent was then evaporated, and the crude products were recrystallized from ethyl acetate.</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{"citationID":"4jL6QVQs","properties":{"formattedCitation":"\\super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31</w:t>
      </w:r>
      <w:r w:rsidRPr="006261C4">
        <w:rPr>
          <w:rFonts w:ascii="Times New Roman" w:eastAsia="Times New Roman" w:hAnsi="Times New Roman" w:cs="Times New Roman"/>
          <w:sz w:val="24"/>
          <w:szCs w:val="24"/>
        </w:rPr>
        <w:fldChar w:fldCharType="end"/>
      </w:r>
    </w:p>
    <w:p w14:paraId="0B8E5C17" w14:textId="35525625" w:rsidR="0012278B" w:rsidRPr="00D55C87" w:rsidRDefault="001045F7" w:rsidP="0012278B">
      <w:pPr>
        <w:spacing w:after="0" w:line="360" w:lineRule="auto"/>
        <w:jc w:val="both"/>
      </w:pPr>
      <w:r>
        <w:object w:dxaOrig="12679" w:dyaOrig="8604" w14:anchorId="4BEC4864">
          <v:shape id="_x0000_i1031" type="#_x0000_t75" style="width:453pt;height:307.2pt" o:ole="">
            <v:imagedata r:id="rId27" o:title=""/>
          </v:shape>
          <o:OLEObject Type="Embed" ProgID="ChemDraw.Document.6.0" ShapeID="_x0000_i1031" DrawAspect="Content" ObjectID="_1771016631" r:id="rId28"/>
        </w:object>
      </w:r>
    </w:p>
    <w:p w14:paraId="6F6F9833" w14:textId="4757E103" w:rsidR="0012278B" w:rsidRDefault="0012278B" w:rsidP="0012278B">
      <w:pPr>
        <w:spacing w:line="360" w:lineRule="auto"/>
        <w:jc w:val="both"/>
      </w:pPr>
      <w:r>
        <w:rPr>
          <w:rFonts w:ascii="Times New Roman" w:hAnsi="Times New Roman" w:cs="Times New Roman"/>
          <w:b/>
          <w:sz w:val="24"/>
        </w:rPr>
        <w:t xml:space="preserve">Figure </w:t>
      </w:r>
      <w:r w:rsidR="008831DF">
        <w:rPr>
          <w:rFonts w:ascii="Times New Roman" w:hAnsi="Times New Roman" w:cs="Times New Roman"/>
          <w:b/>
          <w:sz w:val="24"/>
        </w:rPr>
        <w:t>S1</w:t>
      </w:r>
      <w:r w:rsidR="00A170C0">
        <w:rPr>
          <w:rFonts w:ascii="Times New Roman" w:hAnsi="Times New Roman" w:cs="Times New Roman"/>
          <w:b/>
          <w:sz w:val="24"/>
        </w:rPr>
        <w:t>1</w:t>
      </w:r>
      <w:r w:rsidRPr="00897582">
        <w:rPr>
          <w:rFonts w:ascii="Times New Roman" w:hAnsi="Times New Roman" w:cs="Times New Roman"/>
          <w:b/>
          <w:sz w:val="24"/>
        </w:rPr>
        <w:t>.</w:t>
      </w:r>
      <w:r w:rsidRPr="00897582">
        <w:rPr>
          <w:rFonts w:ascii="Times New Roman" w:hAnsi="Times New Roman" w:cs="Times New Roman"/>
          <w:sz w:val="24"/>
        </w:rPr>
        <w:t xml:space="preserve"> Synthesis of choline esters by carbonate transesterification</w:t>
      </w:r>
      <w:r>
        <w:rPr>
          <w:rFonts w:ascii="Times New Roman" w:hAnsi="Times New Roman" w:cs="Times New Roman"/>
          <w:sz w:val="24"/>
        </w:rPr>
        <w:t xml:space="preserve"> </w:t>
      </w:r>
      <w:r>
        <w:rPr>
          <w:rFonts w:ascii="Times New Roman" w:eastAsia="Times New Roman" w:hAnsi="Times New Roman" w:cs="Times New Roman"/>
          <w:sz w:val="24"/>
          <w:szCs w:val="24"/>
        </w:rPr>
        <w:t xml:space="preserve">(more details are available in </w:t>
      </w:r>
      <w:r w:rsidRPr="007737D1">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xml:space="preserve">, No. </w:t>
      </w:r>
      <w:r w:rsidRPr="001A6D10">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00A170C0">
        <w:rPr>
          <w:rFonts w:ascii="Times New Roman" w:eastAsia="Times New Roman" w:hAnsi="Times New Roman" w:cs="Times New Roman"/>
          <w:sz w:val="24"/>
          <w:szCs w:val="24"/>
        </w:rPr>
        <w:t>8</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00A170C0">
        <w:rPr>
          <w:rFonts w:ascii="Times New Roman" w:eastAsia="Times New Roman" w:hAnsi="Times New Roman" w:cs="Times New Roman"/>
          <w:sz w:val="24"/>
          <w:szCs w:val="24"/>
        </w:rPr>
        <w:t>7</w:t>
      </w:r>
      <w:r w:rsidRPr="0048653D">
        <w:rPr>
          <w:rFonts w:ascii="Times New Roman" w:eastAsia="Times New Roman" w:hAnsi="Times New Roman" w:cs="Times New Roman"/>
          <w:sz w:val="24"/>
          <w:szCs w:val="24"/>
        </w:rPr>
        <w:t>)</w:t>
      </w:r>
      <w:r w:rsidRPr="00897582">
        <w:rPr>
          <w:rFonts w:ascii="Times New Roman" w:hAnsi="Times New Roman" w:cs="Times New Roman"/>
          <w:sz w:val="24"/>
        </w:rPr>
        <w:t>.</w:t>
      </w:r>
    </w:p>
    <w:p w14:paraId="136D466D" w14:textId="2F6733E9" w:rsidR="0012278B" w:rsidRDefault="0012278B" w:rsidP="002A65B9">
      <w:pPr>
        <w:pStyle w:val="Nagwek1"/>
        <w:rPr>
          <w:rFonts w:ascii="Times New Roman" w:hAnsi="Times New Roman" w:cs="Times New Roman"/>
          <w:sz w:val="24"/>
        </w:rPr>
      </w:pPr>
    </w:p>
    <w:p w14:paraId="14B0236E" w14:textId="35B8134E" w:rsidR="0012278B" w:rsidRPr="00731200" w:rsidRDefault="0012278B" w:rsidP="00BE441A">
      <w:pPr>
        <w:rPr>
          <w:rFonts w:ascii="Times New Roman" w:eastAsia="Times New Roman" w:hAnsi="Times New Roman" w:cs="Times New Roman"/>
          <w:sz w:val="24"/>
          <w:szCs w:val="28"/>
        </w:rPr>
      </w:pPr>
      <w:r>
        <w:rPr>
          <w:rFonts w:ascii="Times New Roman" w:eastAsia="Times New Roman" w:hAnsi="Times New Roman" w:cs="Times New Roman"/>
          <w:b/>
          <w:sz w:val="24"/>
          <w:szCs w:val="28"/>
        </w:rPr>
        <w:br w:type="column"/>
      </w:r>
      <w:r>
        <w:rPr>
          <w:rFonts w:ascii="Times New Roman" w:eastAsia="Times New Roman" w:hAnsi="Times New Roman" w:cs="Times New Roman"/>
          <w:b/>
          <w:sz w:val="24"/>
          <w:szCs w:val="28"/>
        </w:rPr>
        <w:lastRenderedPageBreak/>
        <w:t xml:space="preserve">2.4. </w:t>
      </w:r>
      <w:bookmarkStart w:id="6" w:name="_Hlk126936410"/>
      <w:r>
        <w:rPr>
          <w:rFonts w:ascii="Times New Roman" w:eastAsia="Times New Roman" w:hAnsi="Times New Roman" w:cs="Times New Roman"/>
          <w:b/>
          <w:sz w:val="24"/>
          <w:szCs w:val="28"/>
        </w:rPr>
        <w:t xml:space="preserve">Synthesis of choline-based </w:t>
      </w:r>
      <w:proofErr w:type="spellStart"/>
      <w:r>
        <w:rPr>
          <w:rFonts w:ascii="Times New Roman" w:eastAsia="Times New Roman" w:hAnsi="Times New Roman" w:cs="Times New Roman"/>
          <w:b/>
          <w:sz w:val="24"/>
          <w:szCs w:val="28"/>
        </w:rPr>
        <w:t>esterquats</w:t>
      </w:r>
      <w:proofErr w:type="spellEnd"/>
      <w:r>
        <w:rPr>
          <w:rFonts w:ascii="Times New Roman" w:eastAsia="Times New Roman" w:hAnsi="Times New Roman" w:cs="Times New Roman"/>
          <w:b/>
          <w:sz w:val="24"/>
          <w:szCs w:val="28"/>
        </w:rPr>
        <w:t xml:space="preserve"> from biologically active compounds</w:t>
      </w:r>
      <w:bookmarkEnd w:id="6"/>
    </w:p>
    <w:p w14:paraId="489FF548" w14:textId="115FFF4B" w:rsidR="0012278B" w:rsidRDefault="0012278B" w:rsidP="0012278B">
      <w:pPr>
        <w:spacing w:after="0" w:line="360" w:lineRule="auto"/>
        <w:jc w:val="both"/>
      </w:pPr>
      <w:r>
        <w:rPr>
          <w:rFonts w:ascii="Times New Roman" w:hAnsi="Times New Roman" w:cs="Times New Roman"/>
          <w:sz w:val="24"/>
          <w:szCs w:val="24"/>
        </w:rPr>
        <w:t>Contrarily, t</w:t>
      </w:r>
      <w:r w:rsidRPr="006261C4">
        <w:rPr>
          <w:rFonts w:ascii="Times New Roman" w:hAnsi="Times New Roman" w:cs="Times New Roman"/>
          <w:sz w:val="24"/>
          <w:szCs w:val="24"/>
        </w:rPr>
        <w:t xml:space="preserve">he approach based on the anion exchange reaction, presented in </w:t>
      </w:r>
      <w:r w:rsidRPr="007737D1">
        <w:rPr>
          <w:rFonts w:ascii="Times New Roman" w:hAnsi="Times New Roman" w:cs="Times New Roman"/>
          <w:b/>
          <w:bCs/>
          <w:sz w:val="24"/>
          <w:szCs w:val="24"/>
        </w:rPr>
        <w:t xml:space="preserve">Figure </w:t>
      </w:r>
      <w:r w:rsidR="007737D1" w:rsidRPr="007737D1">
        <w:rPr>
          <w:rFonts w:ascii="Times New Roman" w:hAnsi="Times New Roman" w:cs="Times New Roman"/>
          <w:b/>
          <w:bCs/>
          <w:sz w:val="24"/>
          <w:szCs w:val="24"/>
        </w:rPr>
        <w:t>S1</w:t>
      </w:r>
      <w:r w:rsidR="00A170C0">
        <w:rPr>
          <w:rFonts w:ascii="Times New Roman" w:hAnsi="Times New Roman" w:cs="Times New Roman"/>
          <w:b/>
          <w:bCs/>
          <w:sz w:val="24"/>
          <w:szCs w:val="24"/>
        </w:rPr>
        <w:t>2</w:t>
      </w:r>
      <w:r w:rsidRPr="006261C4">
        <w:rPr>
          <w:rFonts w:ascii="Times New Roman" w:hAnsi="Times New Roman" w:cs="Times New Roman"/>
          <w:sz w:val="24"/>
          <w:szCs w:val="24"/>
        </w:rPr>
        <w:t>, can be efficiently carried out in short-chain alcohols</w:t>
      </w:r>
      <w:r>
        <w:rPr>
          <w:rFonts w:ascii="Times New Roman" w:hAnsi="Times New Roman" w:cs="Times New Roman"/>
          <w:sz w:val="24"/>
          <w:szCs w:val="24"/>
        </w:rPr>
        <w:t xml:space="preserve">, </w:t>
      </w:r>
      <w:r w:rsidRPr="006261C4">
        <w:rPr>
          <w:rFonts w:ascii="Times New Roman" w:hAnsi="Times New Roman" w:cs="Times New Roman"/>
          <w:sz w:val="24"/>
          <w:szCs w:val="24"/>
        </w:rPr>
        <w:t>ethanol or methanol</w:t>
      </w:r>
      <w:r>
        <w:rPr>
          <w:rFonts w:ascii="Times New Roman" w:hAnsi="Times New Roman" w:cs="Times New Roman"/>
          <w:sz w:val="24"/>
          <w:szCs w:val="24"/>
        </w:rPr>
        <w:t>,</w:t>
      </w:r>
      <w:r w:rsidRPr="006261C4">
        <w:rPr>
          <w:rFonts w:ascii="Times New Roman" w:hAnsi="Times New Roman" w:cs="Times New Roman"/>
          <w:sz w:val="24"/>
          <w:szCs w:val="24"/>
        </w:rPr>
        <w:t xml:space="preserve"> as well as in water.</w:t>
      </w:r>
      <w:r w:rsidRPr="006261C4">
        <w:rPr>
          <w:rFonts w:ascii="Times New Roman" w:hAnsi="Times New Roman" w:cs="Times New Roman"/>
          <w:sz w:val="24"/>
          <w:szCs w:val="24"/>
        </w:rPr>
        <w:fldChar w:fldCharType="begin"/>
      </w:r>
      <w:r w:rsidR="001C34C0">
        <w:rPr>
          <w:rFonts w:ascii="Times New Roman" w:hAnsi="Times New Roman" w:cs="Times New Roman"/>
          <w:sz w:val="24"/>
          <w:szCs w:val="24"/>
        </w:rPr>
        <w:instrText xml:space="preserve"> ADDIN ZOTERO_ITEM CSL_CITATION {"citationID":"nl6kVsXk","properties":{"formattedCitation":"\\super 32\\nosupersub{}","plainCitation":"32","noteIndex":0},"citationItems":[{"id":1388,"uris":["http://zotero.org/users/8637848/items/AZ27Z5B6"],"itemData":{"id":1388,"type":"article-journal","container-title":"Journal of Chemical Education","DOI":"10.1021/acs.jchemed.1c00995","ISSN":"0021-9584, 1938-1328","issue":"4","journalAbbreviation":"J. Chem. Educ.","language":"en","page":"1604-1611","source":"DOI.org (Crossref)","title":"“Bitter” Results: Toward Sustainable Synthesis of the Most Bitter Substances, Denatonium Saccharinate and Denatonium Benzoate, Starting from a Popular Anesthetic, Lidocaine","title-short":"“Bitter” Results","volume":"99","author":[{"family":"Stachowiak","given":"Witold"},{"family":"Wysocki","given":"Marcin"},{"family":"Niemczak","given":"Michał"}],"issued":{"date-parts":[["2022",4,12]]}}}],"schema":"https://github.com/citation-style-language/schema/raw/master/csl-citation.json"} </w:instrText>
      </w:r>
      <w:r w:rsidRPr="006261C4">
        <w:rPr>
          <w:rFonts w:ascii="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32</w:t>
      </w:r>
      <w:r w:rsidRPr="006261C4">
        <w:rPr>
          <w:rFonts w:ascii="Times New Roman" w:hAnsi="Times New Roman" w:cs="Times New Roman"/>
          <w:sz w:val="24"/>
          <w:szCs w:val="24"/>
        </w:rPr>
        <w:fldChar w:fldCharType="end"/>
      </w:r>
      <w:r w:rsidRPr="006261C4">
        <w:rPr>
          <w:rFonts w:ascii="Times New Roman" w:hAnsi="Times New Roman" w:cs="Times New Roman"/>
          <w:sz w:val="24"/>
          <w:szCs w:val="24"/>
        </w:rPr>
        <w:t xml:space="preserve"> In the case of alcohols, being the most frequently used, fast dissolution of substrates causes a simultaneous precipitation of inorganic salts, such as sodium bromide or potassium chloride. After filtration of the byproduct, the solvent is evaporated, and the product </w:t>
      </w:r>
      <w:r w:rsidRPr="006261C4">
        <w:rPr>
          <w:rFonts w:ascii="Times New Roman" w:hAnsi="Times New Roman" w:cs="Times New Roman"/>
          <w:b/>
          <w:bCs/>
          <w:sz w:val="24"/>
          <w:szCs w:val="24"/>
        </w:rPr>
        <w:t>C24</w:t>
      </w:r>
      <w:r w:rsidRPr="006261C4">
        <w:rPr>
          <w:rFonts w:ascii="Times New Roman" w:hAnsi="Times New Roman" w:cs="Times New Roman"/>
          <w:sz w:val="24"/>
          <w:szCs w:val="24"/>
        </w:rPr>
        <w:t xml:space="preserve"> is dried. For products exhibiting greater hydrophobicity, water can also be used as the reaction medium with satisfactory results.</w:t>
      </w:r>
      <w:r w:rsidRPr="006261C4">
        <w:rPr>
          <w:rFonts w:ascii="Times New Roman" w:hAnsi="Times New Roman" w:cs="Times New Roman"/>
          <w:sz w:val="24"/>
          <w:szCs w:val="24"/>
        </w:rPr>
        <w:fldChar w:fldCharType="begin"/>
      </w:r>
      <w:r w:rsidR="001C34C0">
        <w:rPr>
          <w:rFonts w:ascii="Times New Roman" w:hAnsi="Times New Roman" w:cs="Times New Roman"/>
          <w:sz w:val="24"/>
          <w:szCs w:val="24"/>
        </w:rPr>
        <w:instrText xml:space="preserve"> ADDIN ZOTERO_ITEM CSL_CITATION {"citationID":"GvBl69jm","properties":{"formattedCitation":"\\super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6261C4">
        <w:rPr>
          <w:rFonts w:ascii="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20</w:t>
      </w:r>
      <w:r w:rsidRPr="006261C4">
        <w:rPr>
          <w:rFonts w:ascii="Times New Roman" w:hAnsi="Times New Roman" w:cs="Times New Roman"/>
          <w:sz w:val="24"/>
          <w:szCs w:val="24"/>
        </w:rPr>
        <w:fldChar w:fldCharType="end"/>
      </w:r>
      <w:r w:rsidRPr="006261C4">
        <w:rPr>
          <w:rFonts w:ascii="Times New Roman" w:hAnsi="Times New Roman" w:cs="Times New Roman"/>
          <w:sz w:val="24"/>
          <w:szCs w:val="24"/>
        </w:rPr>
        <w:t xml:space="preserve"> The product </w:t>
      </w:r>
      <w:r w:rsidRPr="006261C4">
        <w:rPr>
          <w:rFonts w:ascii="Times New Roman" w:hAnsi="Times New Roman" w:cs="Times New Roman"/>
          <w:b/>
          <w:bCs/>
          <w:sz w:val="24"/>
          <w:szCs w:val="24"/>
        </w:rPr>
        <w:t>C24</w:t>
      </w:r>
      <w:r w:rsidRPr="006261C4">
        <w:rPr>
          <w:rFonts w:ascii="Times New Roman" w:hAnsi="Times New Roman" w:cs="Times New Roman"/>
          <w:sz w:val="24"/>
          <w:szCs w:val="24"/>
        </w:rPr>
        <w:t xml:space="preserve"> is then separated from inorganic salts and water by two-phase extraction with the use of chloroform or dichloromethane. Usually, in the case of traditional QA</w:t>
      </w:r>
      <w:r>
        <w:rPr>
          <w:rFonts w:ascii="Times New Roman" w:hAnsi="Times New Roman" w:cs="Times New Roman"/>
          <w:sz w:val="24"/>
          <w:szCs w:val="24"/>
        </w:rPr>
        <w:t>C</w:t>
      </w:r>
      <w:r w:rsidRPr="006261C4">
        <w:rPr>
          <w:rFonts w:ascii="Times New Roman" w:hAnsi="Times New Roman" w:cs="Times New Roman"/>
          <w:sz w:val="24"/>
          <w:szCs w:val="24"/>
        </w:rPr>
        <w:t>s, these reactions are fast and can be performed within minutes; however, there are some exceptions</w:t>
      </w:r>
      <w:r w:rsidR="001B1841">
        <w:rPr>
          <w:rFonts w:ascii="Times New Roman" w:hAnsi="Times New Roman" w:cs="Times New Roman"/>
          <w:sz w:val="24"/>
          <w:szCs w:val="24"/>
        </w:rPr>
        <w:t>, such as synthesis of denatonium benzoate</w:t>
      </w:r>
      <w:r w:rsidRPr="006261C4">
        <w:rPr>
          <w:rFonts w:ascii="Times New Roman" w:hAnsi="Times New Roman" w:cs="Times New Roman"/>
          <w:sz w:val="24"/>
          <w:szCs w:val="24"/>
        </w:rPr>
        <w:t>.</w:t>
      </w:r>
      <w:r w:rsidRPr="006261C4">
        <w:rPr>
          <w:rFonts w:ascii="Times New Roman" w:hAnsi="Times New Roman" w:cs="Times New Roman"/>
          <w:sz w:val="24"/>
          <w:szCs w:val="24"/>
        </w:rPr>
        <w:fldChar w:fldCharType="begin"/>
      </w:r>
      <w:r w:rsidR="001C34C0">
        <w:rPr>
          <w:rFonts w:ascii="Times New Roman" w:hAnsi="Times New Roman" w:cs="Times New Roman"/>
          <w:sz w:val="24"/>
          <w:szCs w:val="24"/>
        </w:rPr>
        <w:instrText xml:space="preserve"> ADDIN ZOTERO_ITEM CSL_CITATION {"citationID":"SLnepQ9S","properties":{"formattedCitation":"\\super 32\\nosupersub{}","plainCitation":"32","noteIndex":0},"citationItems":[{"id":1388,"uris":["http://zotero.org/users/8637848/items/AZ27Z5B6"],"itemData":{"id":1388,"type":"article-journal","container-title":"Journal of Chemical Education","DOI":"10.1021/acs.jchemed.1c00995","ISSN":"0021-9584, 1938-1328","issue":"4","journalAbbreviation":"J. Chem. Educ.","language":"en","page":"1604-1611","source":"DOI.org (Crossref)","title":"“Bitter” Results: Toward Sustainable Synthesis of the Most Bitter Substances, Denatonium Saccharinate and Denatonium Benzoate, Starting from a Popular Anesthetic, Lidocaine","title-short":"“Bitter” Results","volume":"99","author":[{"family":"Stachowiak","given":"Witold"},{"family":"Wysocki","given":"Marcin"},{"family":"Niemczak","given":"Michał"}],"issued":{"date-parts":[["2022",4,12]]}}}],"schema":"https://github.com/citation-style-language/schema/raw/master/csl-citation.json"} </w:instrText>
      </w:r>
      <w:r w:rsidRPr="006261C4">
        <w:rPr>
          <w:rFonts w:ascii="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32</w:t>
      </w:r>
      <w:r w:rsidRPr="006261C4">
        <w:rPr>
          <w:rFonts w:ascii="Times New Roman" w:hAnsi="Times New Roman" w:cs="Times New Roman"/>
          <w:sz w:val="24"/>
          <w:szCs w:val="24"/>
        </w:rPr>
        <w:fldChar w:fldCharType="end"/>
      </w:r>
    </w:p>
    <w:p w14:paraId="47F1CD39" w14:textId="209A03C1" w:rsidR="00CC37E7" w:rsidRDefault="00226818" w:rsidP="0012278B">
      <w:pPr>
        <w:spacing w:after="0" w:line="360" w:lineRule="auto"/>
        <w:jc w:val="both"/>
      </w:pPr>
      <w:r>
        <w:object w:dxaOrig="6808" w:dyaOrig="2200" w14:anchorId="3A1ECB4F">
          <v:shape id="_x0000_i1032" type="#_x0000_t75" style="width:232.2pt;height:75pt" o:ole="">
            <v:imagedata r:id="rId29" o:title=""/>
          </v:shape>
          <o:OLEObject Type="Embed" ProgID="ChemDraw.Document.6.0" ShapeID="_x0000_i1032" DrawAspect="Content" ObjectID="_1771016632" r:id="rId30"/>
        </w:object>
      </w:r>
    </w:p>
    <w:p w14:paraId="3B91A84B" w14:textId="2AD19380" w:rsidR="0012278B" w:rsidRDefault="0012278B" w:rsidP="0012278B">
      <w:pPr>
        <w:spacing w:line="360" w:lineRule="auto"/>
        <w:rPr>
          <w:rFonts w:ascii="Times New Roman" w:hAnsi="Times New Roman" w:cs="Times New Roman"/>
          <w:sz w:val="24"/>
          <w:szCs w:val="24"/>
        </w:rPr>
      </w:pPr>
      <w:r w:rsidRPr="00897582">
        <w:rPr>
          <w:rFonts w:ascii="Times New Roman" w:hAnsi="Times New Roman" w:cs="Times New Roman"/>
          <w:b/>
          <w:sz w:val="24"/>
        </w:rPr>
        <w:t xml:space="preserve">Figure </w:t>
      </w:r>
      <w:r w:rsidR="007737D1">
        <w:rPr>
          <w:rFonts w:ascii="Times New Roman" w:hAnsi="Times New Roman" w:cs="Times New Roman"/>
          <w:b/>
          <w:sz w:val="24"/>
        </w:rPr>
        <w:t>S1</w:t>
      </w:r>
      <w:r w:rsidR="00A170C0">
        <w:rPr>
          <w:rFonts w:ascii="Times New Roman" w:hAnsi="Times New Roman" w:cs="Times New Roman"/>
          <w:b/>
          <w:sz w:val="24"/>
        </w:rPr>
        <w:t>2</w:t>
      </w:r>
      <w:r w:rsidRPr="00897582">
        <w:rPr>
          <w:rFonts w:ascii="Times New Roman" w:hAnsi="Times New Roman" w:cs="Times New Roman"/>
          <w:b/>
          <w:sz w:val="24"/>
        </w:rPr>
        <w:t>.</w:t>
      </w:r>
      <w:r w:rsidRPr="00897582">
        <w:rPr>
          <w:rFonts w:ascii="Times New Roman" w:hAnsi="Times New Roman" w:cs="Times New Roman"/>
          <w:sz w:val="24"/>
        </w:rPr>
        <w:t xml:space="preserve"> Synthesis of </w:t>
      </w:r>
      <w:r>
        <w:rPr>
          <w:rFonts w:ascii="Times New Roman" w:hAnsi="Times New Roman" w:cs="Times New Roman"/>
          <w:sz w:val="24"/>
        </w:rPr>
        <w:t xml:space="preserve">choline </w:t>
      </w:r>
      <w:proofErr w:type="spellStart"/>
      <w:r>
        <w:rPr>
          <w:rFonts w:ascii="Times New Roman" w:hAnsi="Times New Roman" w:cs="Times New Roman"/>
          <w:sz w:val="24"/>
        </w:rPr>
        <w:t>esterquats</w:t>
      </w:r>
      <w:proofErr w:type="spellEnd"/>
      <w:r>
        <w:rPr>
          <w:rFonts w:ascii="Times New Roman" w:hAnsi="Times New Roman" w:cs="Times New Roman"/>
          <w:sz w:val="24"/>
        </w:rPr>
        <w:t xml:space="preserve"> </w:t>
      </w:r>
      <w:r w:rsidRPr="007E491B">
        <w:rPr>
          <w:rFonts w:ascii="Times New Roman" w:hAnsi="Times New Roman" w:cs="Times New Roman"/>
          <w:i/>
          <w:sz w:val="24"/>
        </w:rPr>
        <w:t>via</w:t>
      </w:r>
      <w:r>
        <w:rPr>
          <w:rFonts w:ascii="Times New Roman" w:hAnsi="Times New Roman" w:cs="Times New Roman"/>
          <w:sz w:val="24"/>
        </w:rPr>
        <w:t xml:space="preserve"> anion exchange.</w:t>
      </w:r>
    </w:p>
    <w:p w14:paraId="5DF2169E" w14:textId="77777777" w:rsidR="0012278B" w:rsidRDefault="0012278B" w:rsidP="0012278B">
      <w:pPr>
        <w:spacing w:after="0" w:line="360" w:lineRule="auto"/>
        <w:jc w:val="both"/>
        <w:rPr>
          <w:rFonts w:ascii="Times New Roman" w:eastAsia="Times New Roman" w:hAnsi="Times New Roman" w:cs="Times New Roman"/>
          <w:sz w:val="24"/>
          <w:szCs w:val="24"/>
        </w:rPr>
      </w:pPr>
    </w:p>
    <w:p w14:paraId="2B5A8F48" w14:textId="7F9AD19F" w:rsidR="0012278B"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sz w:val="24"/>
          <w:szCs w:val="24"/>
        </w:rPr>
        <w:t xml:space="preserve">In 2018, </w:t>
      </w:r>
      <w:proofErr w:type="spellStart"/>
      <w:r w:rsidRPr="006261C4">
        <w:rPr>
          <w:rFonts w:ascii="Times New Roman" w:eastAsia="Times New Roman" w:hAnsi="Times New Roman" w:cs="Times New Roman"/>
          <w:sz w:val="24"/>
          <w:szCs w:val="24"/>
        </w:rPr>
        <w:t>Syguda</w:t>
      </w:r>
      <w:proofErr w:type="spellEnd"/>
      <w:r w:rsidRPr="006261C4">
        <w:rPr>
          <w:rFonts w:ascii="Times New Roman" w:eastAsia="Times New Roman" w:hAnsi="Times New Roman" w:cs="Times New Roman"/>
          <w:sz w:val="24"/>
          <w:szCs w:val="24"/>
        </w:rPr>
        <w:t xml:space="preserve"> et al. used a procedure combined from protocols by Tehrani-Bagha et al. and </w:t>
      </w:r>
      <w:proofErr w:type="spellStart"/>
      <w:r w:rsidRPr="006261C4">
        <w:rPr>
          <w:rFonts w:ascii="Times New Roman" w:eastAsia="Times New Roman" w:hAnsi="Times New Roman" w:cs="Times New Roman"/>
          <w:sz w:val="24"/>
          <w:szCs w:val="24"/>
        </w:rPr>
        <w:t>Pernak</w:t>
      </w:r>
      <w:proofErr w:type="spellEnd"/>
      <w:r w:rsidRPr="006261C4">
        <w:rPr>
          <w:rFonts w:ascii="Times New Roman" w:eastAsia="Times New Roman" w:hAnsi="Times New Roman" w:cs="Times New Roman"/>
          <w:sz w:val="24"/>
          <w:szCs w:val="24"/>
        </w:rPr>
        <w:t xml:space="preserve"> et al.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 xml:space="preserve">2 </w:t>
      </w:r>
      <w:r w:rsidRPr="003D2100">
        <w:rPr>
          <w:rFonts w:ascii="Times New Roman" w:eastAsia="Times New Roman" w:hAnsi="Times New Roman" w:cs="Times New Roman"/>
          <w:bCs/>
          <w:sz w:val="24"/>
          <w:szCs w:val="24"/>
        </w:rPr>
        <w:t>(n = 1)</w:t>
      </w:r>
      <w:r w:rsidRPr="006261C4">
        <w:rPr>
          <w:rFonts w:ascii="Times New Roman" w:eastAsia="Times New Roman" w:hAnsi="Times New Roman" w:cs="Times New Roman"/>
          <w:sz w:val="24"/>
          <w:szCs w:val="24"/>
        </w:rPr>
        <w:t xml:space="preserve"> after dissolution in chloroform was added dropwise into acid chloride of MCPA and dissolved in chloroform as well. The rest of the procedure leading to the synthesis of </w:t>
      </w:r>
      <w:proofErr w:type="spellStart"/>
      <w:r w:rsidRPr="006261C4">
        <w:rPr>
          <w:rFonts w:ascii="Times New Roman" w:eastAsia="Times New Roman" w:hAnsi="Times New Roman" w:cs="Times New Roman"/>
          <w:sz w:val="24"/>
          <w:szCs w:val="24"/>
        </w:rPr>
        <w:t>esterquat</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 xml:space="preserve">C12’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w:t>
      </w:r>
      <w:r w:rsidRPr="003D2100">
        <w:rPr>
          <w:rFonts w:ascii="Times New Roman" w:eastAsia="Times New Roman" w:hAnsi="Times New Roman" w:cs="Times New Roman"/>
          <w:bCs/>
          <w:i/>
          <w:sz w:val="24"/>
          <w:szCs w:val="24"/>
        </w:rPr>
        <w:t>4</w:t>
      </w:r>
      <w:r w:rsidRPr="003D2100">
        <w:rPr>
          <w:rFonts w:ascii="Times New Roman" w:eastAsia="Times New Roman" w:hAnsi="Times New Roman" w:cs="Times New Roman"/>
          <w:bCs/>
          <w:sz w:val="24"/>
          <w:szCs w:val="24"/>
        </w:rPr>
        <w:t>-Cl-</w:t>
      </w:r>
      <w:r w:rsidRPr="003D2100">
        <w:rPr>
          <w:rFonts w:ascii="Times New Roman" w:eastAsia="Times New Roman" w:hAnsi="Times New Roman" w:cs="Times New Roman"/>
          <w:bCs/>
          <w:i/>
          <w:sz w:val="24"/>
          <w:szCs w:val="24"/>
        </w:rPr>
        <w:t>2</w:t>
      </w:r>
      <w:r w:rsidRPr="003D2100">
        <w:rPr>
          <w:rFonts w:ascii="Times New Roman" w:eastAsia="Times New Roman" w:hAnsi="Times New Roman" w:cs="Times New Roman"/>
          <w:bCs/>
          <w:sz w:val="24"/>
          <w:szCs w:val="24"/>
        </w:rPr>
        <w:t>-CH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)C</w:t>
      </w:r>
      <w:r w:rsidRPr="003D2100">
        <w:rPr>
          <w:rFonts w:ascii="Times New Roman" w:eastAsia="Times New Roman" w:hAnsi="Times New Roman" w:cs="Times New Roman"/>
          <w:bCs/>
          <w:sz w:val="24"/>
          <w:szCs w:val="24"/>
          <w:vertAlign w:val="subscript"/>
        </w:rPr>
        <w:t>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OCH</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b/>
          <w:sz w:val="24"/>
          <w:szCs w:val="24"/>
        </w:rPr>
        <w:t xml:space="preserve"> </w:t>
      </w:r>
      <w:r w:rsidRPr="006261C4">
        <w:rPr>
          <w:rFonts w:ascii="Times New Roman" w:eastAsia="Times New Roman" w:hAnsi="Times New Roman" w:cs="Times New Roman"/>
          <w:sz w:val="24"/>
          <w:szCs w:val="24"/>
        </w:rPr>
        <w:t xml:space="preserve">was analogous to that of </w:t>
      </w:r>
      <w:proofErr w:type="spellStart"/>
      <w:r w:rsidRPr="006261C4">
        <w:rPr>
          <w:rFonts w:ascii="Times New Roman" w:eastAsia="Times New Roman" w:hAnsi="Times New Roman" w:cs="Times New Roman"/>
          <w:sz w:val="24"/>
          <w:szCs w:val="24"/>
        </w:rPr>
        <w:t>Pernak</w:t>
      </w:r>
      <w:proofErr w:type="spellEnd"/>
      <w:r w:rsidRPr="006261C4">
        <w:rPr>
          <w:rFonts w:ascii="Times New Roman" w:eastAsia="Times New Roman" w:hAnsi="Times New Roman" w:cs="Times New Roman"/>
          <w:sz w:val="24"/>
          <w:szCs w:val="24"/>
        </w:rPr>
        <w:t xml:space="preserve"> et al. (</w:t>
      </w:r>
      <w:r w:rsidRPr="007737D1">
        <w:rPr>
          <w:rFonts w:ascii="Times New Roman" w:eastAsia="Times New Roman" w:hAnsi="Times New Roman" w:cs="Times New Roman"/>
          <w:b/>
          <w:bCs/>
          <w:sz w:val="24"/>
          <w:szCs w:val="24"/>
        </w:rPr>
        <w:t xml:space="preserve">Figure </w:t>
      </w:r>
      <w:r w:rsidR="007737D1" w:rsidRPr="007737D1">
        <w:rPr>
          <w:rFonts w:ascii="Times New Roman" w:eastAsia="Times New Roman" w:hAnsi="Times New Roman" w:cs="Times New Roman"/>
          <w:b/>
          <w:bCs/>
          <w:sz w:val="24"/>
          <w:szCs w:val="24"/>
        </w:rPr>
        <w:t>S1</w:t>
      </w:r>
      <w:r w:rsidR="00A170C0">
        <w:rPr>
          <w:rFonts w:ascii="Times New Roman" w:eastAsia="Times New Roman" w:hAnsi="Times New Roman" w:cs="Times New Roman"/>
          <w:b/>
          <w:bCs/>
          <w:sz w:val="24"/>
          <w:szCs w:val="24"/>
        </w:rPr>
        <w:t>3</w:t>
      </w:r>
      <w:r w:rsidRPr="006261C4">
        <w:rPr>
          <w:rFonts w:ascii="Times New Roman" w:eastAsia="Times New Roman" w:hAnsi="Times New Roman" w:cs="Times New Roman"/>
          <w:sz w:val="24"/>
          <w:szCs w:val="24"/>
        </w:rPr>
        <w:t xml:space="preserve"> and </w:t>
      </w:r>
      <w:r w:rsidRPr="007737D1">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color w:val="000000" w:themeColor="text1"/>
          <w:sz w:val="24"/>
          <w:szCs w:val="24"/>
        </w:rPr>
        <w:t xml:space="preserve">No. </w:t>
      </w:r>
      <w:r w:rsidRPr="006261C4">
        <w:rPr>
          <w:rFonts w:ascii="Times New Roman" w:eastAsia="Times New Roman" w:hAnsi="Times New Roman" w:cs="Times New Roman"/>
          <w:sz w:val="24"/>
          <w:szCs w:val="24"/>
        </w:rPr>
        <w:t>1</w:t>
      </w:r>
      <w:r w:rsidR="00A170C0">
        <w:rPr>
          <w:rFonts w:ascii="Times New Roman" w:eastAsia="Times New Roman" w:hAnsi="Times New Roman" w:cs="Times New Roman"/>
          <w:sz w:val="24"/>
          <w:szCs w:val="24"/>
        </w:rPr>
        <w:t>68</w:t>
      </w:r>
      <w:r w:rsidRPr="006261C4">
        <w:rPr>
          <w:rFonts w:ascii="Times New Roman" w:eastAsia="Times New Roman" w:hAnsi="Times New Roman" w:cs="Times New Roman"/>
          <w:sz w:val="24"/>
          <w:szCs w:val="24"/>
        </w:rPr>
        <w:t>-1</w:t>
      </w:r>
      <w:r w:rsidR="00A170C0">
        <w:rPr>
          <w:rFonts w:ascii="Times New Roman" w:eastAsia="Times New Roman" w:hAnsi="Times New Roman" w:cs="Times New Roman"/>
          <w:sz w:val="24"/>
          <w:szCs w:val="24"/>
        </w:rPr>
        <w:t>70</w:t>
      </w:r>
      <w:r w:rsidRPr="006261C4">
        <w:rPr>
          <w:rFonts w:ascii="Times New Roman" w:eastAsia="Times New Roman" w:hAnsi="Times New Roman" w:cs="Times New Roman"/>
          <w:sz w:val="24"/>
          <w:szCs w:val="24"/>
        </w:rPr>
        <w:t xml:space="preserve">8); however, in this case, the </w:t>
      </w:r>
      <w:proofErr w:type="spellStart"/>
      <w:r w:rsidRPr="006261C4">
        <w:rPr>
          <w:rFonts w:ascii="Times New Roman" w:eastAsia="Times New Roman" w:hAnsi="Times New Roman" w:cs="Times New Roman"/>
          <w:sz w:val="24"/>
          <w:szCs w:val="24"/>
        </w:rPr>
        <w:t>quaternizing</w:t>
      </w:r>
      <w:proofErr w:type="spellEnd"/>
      <w:r w:rsidRPr="006261C4">
        <w:rPr>
          <w:rFonts w:ascii="Times New Roman" w:eastAsia="Times New Roman" w:hAnsi="Times New Roman" w:cs="Times New Roman"/>
          <w:sz w:val="24"/>
          <w:szCs w:val="24"/>
        </w:rPr>
        <w:t xml:space="preserve"> agent was added after dissolution in the same solvent in which the reaction was carried out (acetone).</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{"citationID":"d2YtrRZk","properties":{"formattedCitation":"\\super 19\\nosupersub{}","plainCitation":"19","noteIndex":0},"citationItems":[{"id":406,"uris":["http://zotero.org/users/8637848/items/SS2RUB7S"],"itemData":{"id":406,"type":"article-journal","abstract":"Novel weed control agents in the form of herbicidal ionic liquids comprising two different herbicides as a cation and an anion.\n          , \n            \n              Herbicidal ionic liquids (HILs) constitute a new concept in crop protection products. Their main advantage is the potential to combine the efficiency of traditional herbicides with low vapour pressure and adjustable water solubility which leads to improved environmental safety in the agricultural sector. Among many strategies to obtain new HILs, esterquats seem to be well suited for modification since both the cation and anion may be constituents of herbicides. In the framework of this study 16 new esterquat HILs were synthetized based on standard herbicides: 2,4-D, MCPA, MCPP, 4-CPA, Clopyralid and Dicamba. Germination tests performed on agricultural soil using cornflower indicated the best two HILs. Furthermore, analysis of the toxicological effects of HILs on wheat plants revealed an additional advantage of the two selected HILs. The glutathione (GSH) content and glutathione\n              S\n              -transferase (GST) activity showed a lower oxidative stress level in wheat plants treated with examined HILs, respectively, in comparison to a mixture of reference compounds. Finally the Ames test was applied in order to analyse the mutagenic activity of the two selected HILs.","container-title":"New Journal of Chemistry","DOI":"10.1039/C8NJ01239C","ISSN":"1144-0546, 1369-9261","issue":"12","journalAbbreviation":"New J. Chem.","language":"en","page":"9819-9827","source":"DOI.org (Crossref)","title":"Esterquat herbicidal ionic liquids (HILs) with two different herbicides: evaluation of activity and phytotoxicity","title-short":"Esterquat herbicidal ionic liquids (HILs) with two different herbicides","volume":"42","author":[{"family":"Syguda","given":"Anna"},{"family":"Gielnik","given":"Anna"},{"family":"Borkowski","given":"Andrzej"},{"family":"Woźniak-Karczewska","given":"Marta"},{"family":"Parus","given":"Anna"},{"family":"Piechalak","given":"Aneta"},{"family":"Olejnik","given":"Anna"},{"family":"Marecik","given":"Roman"},{"family":"Ławniczak","given":"Łukasz"},{"family":"Chrzanowski","given":"Łukasz"}],"issued":{"date-parts":[["2018"]]}}}],"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19</w:t>
      </w:r>
      <w:r w:rsidRPr="006261C4">
        <w:rPr>
          <w:rFonts w:ascii="Times New Roman" w:eastAsia="Times New Roman" w:hAnsi="Times New Roman" w:cs="Times New Roman"/>
          <w:sz w:val="24"/>
          <w:szCs w:val="24"/>
        </w:rPr>
        <w:fldChar w:fldCharType="end"/>
      </w:r>
    </w:p>
    <w:p w14:paraId="4C377580" w14:textId="77777777" w:rsidR="0012278B" w:rsidRPr="006261C4" w:rsidRDefault="0012278B" w:rsidP="0012278B">
      <w:pPr>
        <w:spacing w:after="0" w:line="360" w:lineRule="auto"/>
        <w:jc w:val="both"/>
      </w:pPr>
    </w:p>
    <w:p w14:paraId="4E4278F6" w14:textId="260B3BC3" w:rsidR="0012278B" w:rsidRDefault="0012278B" w:rsidP="00CC37E7">
      <w:pPr>
        <w:spacing w:after="0" w:line="360" w:lineRule="auto"/>
        <w:jc w:val="both"/>
      </w:pPr>
      <w:r w:rsidRPr="006261C4">
        <w:rPr>
          <w:rFonts w:ascii="Times New Roman" w:eastAsia="Times New Roman" w:hAnsi="Times New Roman" w:cs="Times New Roman"/>
          <w:sz w:val="24"/>
          <w:szCs w:val="24"/>
        </w:rPr>
        <w:t xml:space="preserve">In a report from 2020, a </w:t>
      </w:r>
      <w:proofErr w:type="spellStart"/>
      <w:r w:rsidRPr="006261C4">
        <w:rPr>
          <w:rFonts w:ascii="Times New Roman" w:eastAsia="Times New Roman" w:hAnsi="Times New Roman" w:cs="Times New Roman"/>
          <w:sz w:val="24"/>
          <w:szCs w:val="24"/>
        </w:rPr>
        <w:t>chloroformic</w:t>
      </w:r>
      <w:proofErr w:type="spellEnd"/>
      <w:r w:rsidRPr="006261C4">
        <w:rPr>
          <w:rFonts w:ascii="Times New Roman" w:eastAsia="Times New Roman" w:hAnsi="Times New Roman" w:cs="Times New Roman"/>
          <w:sz w:val="24"/>
          <w:szCs w:val="24"/>
        </w:rPr>
        <w:t xml:space="preserve"> solution of previously obtained dicamba (3,6-dichloro-2-methoxybenzoic </w:t>
      </w:r>
      <w:r w:rsidRPr="006261C4">
        <w:rPr>
          <w:rFonts w:ascii="Times New Roman" w:eastAsia="Times New Roman" w:hAnsi="Times New Roman" w:cs="Times New Roman"/>
          <w:color w:val="000000" w:themeColor="text1"/>
          <w:sz w:val="24"/>
          <w:szCs w:val="24"/>
        </w:rPr>
        <w:t xml:space="preserve">acid) acyl chloride was mixed with </w:t>
      </w:r>
      <w:proofErr w:type="spellStart"/>
      <w:r w:rsidRPr="006261C4">
        <w:rPr>
          <w:rFonts w:ascii="Times New Roman" w:eastAsia="Times New Roman" w:hAnsi="Times New Roman" w:cs="Times New Roman"/>
          <w:color w:val="000000" w:themeColor="text1"/>
          <w:sz w:val="24"/>
          <w:szCs w:val="24"/>
        </w:rPr>
        <w:t>deanol</w:t>
      </w:r>
      <w:proofErr w:type="spellEnd"/>
      <w:r w:rsidRPr="006261C4">
        <w:rPr>
          <w:rFonts w:ascii="Times New Roman" w:eastAsia="Times New Roman" w:hAnsi="Times New Roman" w:cs="Times New Roman"/>
          <w:color w:val="000000" w:themeColor="text1"/>
          <w:sz w:val="24"/>
          <w:szCs w:val="24"/>
        </w:rPr>
        <w:t xml:space="preserve"> </w:t>
      </w:r>
      <w:r w:rsidRPr="006261C4">
        <w:rPr>
          <w:rFonts w:ascii="Times New Roman" w:eastAsia="Times New Roman" w:hAnsi="Times New Roman" w:cs="Times New Roman"/>
          <w:b/>
          <w:color w:val="000000" w:themeColor="text1"/>
          <w:sz w:val="24"/>
          <w:szCs w:val="24"/>
        </w:rPr>
        <w:t xml:space="preserve">2 </w:t>
      </w:r>
      <w:r w:rsidRPr="003D2100">
        <w:rPr>
          <w:rFonts w:ascii="Times New Roman" w:eastAsia="Times New Roman" w:hAnsi="Times New Roman" w:cs="Times New Roman"/>
          <w:bCs/>
          <w:color w:val="000000" w:themeColor="text1"/>
          <w:sz w:val="24"/>
          <w:szCs w:val="24"/>
        </w:rPr>
        <w:t>(n = 1),</w:t>
      </w:r>
      <w:r w:rsidRPr="006261C4">
        <w:rPr>
          <w:rFonts w:ascii="Times New Roman" w:eastAsia="Times New Roman" w:hAnsi="Times New Roman" w:cs="Times New Roman"/>
          <w:color w:val="000000" w:themeColor="text1"/>
          <w:sz w:val="24"/>
          <w:szCs w:val="24"/>
        </w:rPr>
        <w:t xml:space="preserve"> which was dissolved in the same solvent (</w:t>
      </w:r>
      <w:r w:rsidRPr="007737D1">
        <w:rPr>
          <w:rFonts w:ascii="Times New Roman" w:eastAsia="Times New Roman" w:hAnsi="Times New Roman" w:cs="Times New Roman"/>
          <w:b/>
          <w:bCs/>
          <w:color w:val="000000" w:themeColor="text1"/>
          <w:sz w:val="24"/>
          <w:szCs w:val="24"/>
        </w:rPr>
        <w:t xml:space="preserve">Figure </w:t>
      </w:r>
      <w:r w:rsidR="007737D1" w:rsidRPr="007737D1">
        <w:rPr>
          <w:rFonts w:ascii="Times New Roman" w:eastAsia="Times New Roman" w:hAnsi="Times New Roman" w:cs="Times New Roman"/>
          <w:b/>
          <w:bCs/>
          <w:color w:val="000000" w:themeColor="text1"/>
          <w:sz w:val="24"/>
          <w:szCs w:val="24"/>
        </w:rPr>
        <w:t>S1</w:t>
      </w:r>
      <w:r w:rsidR="00A170C0">
        <w:rPr>
          <w:rFonts w:ascii="Times New Roman" w:eastAsia="Times New Roman" w:hAnsi="Times New Roman" w:cs="Times New Roman"/>
          <w:b/>
          <w:bCs/>
          <w:color w:val="000000" w:themeColor="text1"/>
          <w:sz w:val="24"/>
          <w:szCs w:val="24"/>
        </w:rPr>
        <w:t>3</w:t>
      </w:r>
      <w:r w:rsidRPr="006261C4">
        <w:rPr>
          <w:rFonts w:ascii="Times New Roman" w:eastAsia="Times New Roman" w:hAnsi="Times New Roman" w:cs="Times New Roman"/>
          <w:color w:val="000000" w:themeColor="text1"/>
          <w:sz w:val="24"/>
          <w:szCs w:val="24"/>
        </w:rPr>
        <w:t xml:space="preserve"> and </w:t>
      </w:r>
      <w:r w:rsidRPr="007737D1">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w:t>
      </w:r>
      <w:r w:rsidR="00A170C0">
        <w:rPr>
          <w:rFonts w:ascii="Times New Roman" w:eastAsia="Times New Roman" w:hAnsi="Times New Roman" w:cs="Times New Roman"/>
          <w:color w:val="000000" w:themeColor="text1"/>
          <w:sz w:val="24"/>
          <w:szCs w:val="24"/>
        </w:rPr>
        <w:t>71</w:t>
      </w:r>
      <w:r w:rsidRPr="006261C4">
        <w:rPr>
          <w:rFonts w:ascii="Times New Roman" w:eastAsia="Times New Roman" w:hAnsi="Times New Roman" w:cs="Times New Roman"/>
          <w:color w:val="000000" w:themeColor="text1"/>
          <w:sz w:val="24"/>
          <w:szCs w:val="24"/>
        </w:rPr>
        <w:t>-17</w:t>
      </w:r>
      <w:r w:rsidR="00A170C0">
        <w:rPr>
          <w:rFonts w:ascii="Times New Roman" w:eastAsia="Times New Roman" w:hAnsi="Times New Roman" w:cs="Times New Roman"/>
          <w:color w:val="000000" w:themeColor="text1"/>
          <w:sz w:val="24"/>
          <w:szCs w:val="24"/>
        </w:rPr>
        <w:t>4</w:t>
      </w:r>
      <w:r w:rsidRPr="006261C4">
        <w:rPr>
          <w:rFonts w:ascii="Times New Roman" w:eastAsia="Times New Roman" w:hAnsi="Times New Roman" w:cs="Times New Roman"/>
          <w:color w:val="000000" w:themeColor="text1"/>
          <w:sz w:val="24"/>
          <w:szCs w:val="24"/>
        </w:rPr>
        <w:t>). When the reaction finished, the solvent was evaporated</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the residue was leached by hexane and cooled. The precipitated sediment was filtered off, washed with hexane and dried under vacuum. Then</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the product was dissolved in chloroform</w:t>
      </w:r>
      <w:r w:rsidRPr="006261C4">
        <w:rPr>
          <w:rFonts w:ascii="Times New Roman" w:eastAsia="Times New Roman" w:hAnsi="Times New Roman" w:cs="Times New Roman"/>
          <w:color w:val="000000"/>
          <w:sz w:val="24"/>
          <w:szCs w:val="24"/>
        </w:rPr>
        <w:t>,</w:t>
      </w:r>
      <w:r w:rsidRPr="006261C4">
        <w:rPr>
          <w:rFonts w:ascii="Times New Roman" w:eastAsia="Times New Roman" w:hAnsi="Times New Roman" w:cs="Times New Roman"/>
          <w:color w:val="000000" w:themeColor="text1"/>
          <w:sz w:val="24"/>
          <w:szCs w:val="24"/>
        </w:rPr>
        <w:t xml:space="preserve"> and </w:t>
      </w:r>
      <w:r w:rsidRPr="006261C4">
        <w:rPr>
          <w:rFonts w:ascii="Times New Roman" w:eastAsia="Times New Roman" w:hAnsi="Times New Roman" w:cs="Times New Roman"/>
          <w:color w:val="000000"/>
          <w:sz w:val="24"/>
          <w:szCs w:val="24"/>
        </w:rPr>
        <w:t xml:space="preserve">a </w:t>
      </w:r>
      <w:r w:rsidRPr="006261C4">
        <w:rPr>
          <w:rFonts w:ascii="Times New Roman" w:eastAsia="Times New Roman" w:hAnsi="Times New Roman" w:cs="Times New Roman"/>
          <w:color w:val="000000" w:themeColor="text1"/>
          <w:sz w:val="24"/>
          <w:szCs w:val="24"/>
        </w:rPr>
        <w:t xml:space="preserve">solution of triethylamine in chloroform was added to neutralize </w:t>
      </w:r>
      <w:r w:rsidRPr="006261C4">
        <w:rPr>
          <w:rFonts w:ascii="Times New Roman" w:eastAsia="Times New Roman" w:hAnsi="Times New Roman" w:cs="Times New Roman"/>
          <w:color w:val="000000"/>
          <w:sz w:val="24"/>
          <w:szCs w:val="24"/>
        </w:rPr>
        <w:t xml:space="preserve">the </w:t>
      </w:r>
      <w:r w:rsidRPr="006261C4">
        <w:rPr>
          <w:rFonts w:ascii="Times New Roman" w:eastAsia="Times New Roman" w:hAnsi="Times New Roman" w:cs="Times New Roman"/>
          <w:color w:val="000000" w:themeColor="text1"/>
          <w:sz w:val="24"/>
          <w:szCs w:val="24"/>
        </w:rPr>
        <w:t xml:space="preserve">formed hydrochloride. After the reaction and isolation of </w:t>
      </w:r>
      <w:r w:rsidRPr="006261C4">
        <w:rPr>
          <w:rFonts w:ascii="Times New Roman" w:eastAsia="Times New Roman" w:hAnsi="Times New Roman" w:cs="Times New Roman"/>
          <w:b/>
          <w:color w:val="000000" w:themeColor="text1"/>
          <w:sz w:val="24"/>
          <w:szCs w:val="24"/>
        </w:rPr>
        <w:t xml:space="preserve">E4” </w:t>
      </w:r>
      <w:r w:rsidRPr="003D2100">
        <w:rPr>
          <w:rFonts w:ascii="Times New Roman" w:eastAsia="Times New Roman" w:hAnsi="Times New Roman" w:cs="Times New Roman"/>
          <w:bCs/>
          <w:color w:val="000000" w:themeColor="text1"/>
          <w:sz w:val="24"/>
          <w:szCs w:val="24"/>
        </w:rPr>
        <w:t>(</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w:t>
      </w:r>
      <w:r w:rsidRPr="003D2100">
        <w:rPr>
          <w:rFonts w:ascii="Times New Roman" w:eastAsia="Times New Roman" w:hAnsi="Times New Roman" w:cs="Times New Roman"/>
          <w:bCs/>
          <w:i/>
          <w:sz w:val="24"/>
          <w:szCs w:val="24"/>
        </w:rPr>
        <w:t>3,6</w:t>
      </w:r>
      <w:r w:rsidRPr="003D2100">
        <w:rPr>
          <w:rFonts w:ascii="Times New Roman" w:eastAsia="Times New Roman" w:hAnsi="Times New Roman" w:cs="Times New Roman"/>
          <w:bCs/>
          <w:sz w:val="24"/>
          <w:szCs w:val="24"/>
        </w:rPr>
        <w:t>-Cl-</w:t>
      </w:r>
      <w:r w:rsidRPr="003D2100">
        <w:rPr>
          <w:rFonts w:ascii="Times New Roman" w:eastAsia="Times New Roman" w:hAnsi="Times New Roman" w:cs="Times New Roman"/>
          <w:bCs/>
          <w:i/>
          <w:sz w:val="24"/>
          <w:szCs w:val="24"/>
        </w:rPr>
        <w:t>2</w:t>
      </w:r>
      <w:r w:rsidRPr="003D2100">
        <w:rPr>
          <w:rFonts w:ascii="Times New Roman" w:eastAsia="Times New Roman" w:hAnsi="Times New Roman" w:cs="Times New Roman"/>
          <w:bCs/>
          <w:sz w:val="24"/>
          <w:szCs w:val="24"/>
        </w:rPr>
        <w:t>-OCH</w:t>
      </w:r>
      <w:r w:rsidRPr="003D2100">
        <w:rPr>
          <w:rFonts w:ascii="Times New Roman" w:eastAsia="Times New Roman" w:hAnsi="Times New Roman" w:cs="Times New Roman"/>
          <w:bCs/>
          <w:sz w:val="24"/>
          <w:szCs w:val="24"/>
          <w:vertAlign w:val="subscript"/>
        </w:rPr>
        <w:t>3</w:t>
      </w:r>
      <w:r w:rsidRPr="003D2100">
        <w:rPr>
          <w:rFonts w:ascii="Times New Roman" w:eastAsia="Times New Roman" w:hAnsi="Times New Roman" w:cs="Times New Roman"/>
          <w:bCs/>
          <w:sz w:val="24"/>
          <w:szCs w:val="24"/>
        </w:rPr>
        <w:t>), R</w:t>
      </w:r>
      <w:r w:rsidRPr="003D2100">
        <w:rPr>
          <w:rFonts w:ascii="Times New Roman" w:eastAsia="Times New Roman" w:hAnsi="Times New Roman" w:cs="Times New Roman"/>
          <w:bCs/>
          <w:sz w:val="24"/>
          <w:szCs w:val="24"/>
          <w:vertAlign w:val="subscript"/>
        </w:rPr>
        <w:t>2</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14</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29</w:t>
      </w:r>
      <w:r w:rsidRPr="003D2100">
        <w:rPr>
          <w:rFonts w:ascii="Times New Roman" w:eastAsia="Times New Roman" w:hAnsi="Times New Roman" w:cs="Times New Roman"/>
          <w:bCs/>
          <w:sz w:val="24"/>
          <w:szCs w:val="24"/>
        </w:rPr>
        <w:t>),</w:t>
      </w:r>
      <w:r w:rsidRPr="006261C4">
        <w:rPr>
          <w:rFonts w:ascii="Times New Roman" w:eastAsia="Times New Roman" w:hAnsi="Times New Roman" w:cs="Times New Roman"/>
          <w:sz w:val="24"/>
          <w:szCs w:val="24"/>
        </w:rPr>
        <w:t xml:space="preserve"> the </w:t>
      </w:r>
      <w:proofErr w:type="spellStart"/>
      <w:r w:rsidRPr="006261C4">
        <w:rPr>
          <w:rFonts w:ascii="Times New Roman" w:eastAsia="Times New Roman" w:hAnsi="Times New Roman" w:cs="Times New Roman"/>
          <w:sz w:val="24"/>
          <w:szCs w:val="24"/>
        </w:rPr>
        <w:t>aminoester</w:t>
      </w:r>
      <w:proofErr w:type="spellEnd"/>
      <w:r w:rsidRPr="006261C4">
        <w:rPr>
          <w:rFonts w:ascii="Times New Roman" w:eastAsia="Times New Roman" w:hAnsi="Times New Roman" w:cs="Times New Roman"/>
          <w:sz w:val="24"/>
          <w:szCs w:val="24"/>
        </w:rPr>
        <w:t xml:space="preserve"> was dissolved in acetone and mixed with excess decyl, </w:t>
      </w:r>
      <w:r w:rsidRPr="006261C4">
        <w:rPr>
          <w:rFonts w:ascii="Times New Roman" w:eastAsia="Times New Roman" w:hAnsi="Times New Roman" w:cs="Times New Roman"/>
          <w:sz w:val="24"/>
          <w:szCs w:val="24"/>
        </w:rPr>
        <w:lastRenderedPageBreak/>
        <w:t xml:space="preserve">dodecyl or tetradecyl bromide. The crude products </w:t>
      </w:r>
      <w:r w:rsidRPr="006261C4">
        <w:rPr>
          <w:rFonts w:ascii="Times New Roman" w:eastAsia="Times New Roman" w:hAnsi="Times New Roman" w:cs="Times New Roman"/>
          <w:b/>
          <w:sz w:val="24"/>
          <w:szCs w:val="24"/>
        </w:rPr>
        <w:t>C12”</w:t>
      </w:r>
      <w:r w:rsidRPr="006261C4">
        <w:rPr>
          <w:rFonts w:ascii="Times New Roman" w:eastAsia="Times New Roman" w:hAnsi="Times New Roman" w:cs="Times New Roman"/>
          <w:sz w:val="24"/>
          <w:szCs w:val="24"/>
        </w:rPr>
        <w:t xml:space="preserve"> were finally obtained by freeze crystallization and then purified by filtration, washed with hexane and acetone and dried.</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{"citationID":"gteRpgCm","properties":{"formattedCitation":"\\super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20</w:t>
      </w:r>
      <w:r w:rsidRPr="006261C4">
        <w:rPr>
          <w:rFonts w:ascii="Times New Roman" w:eastAsia="Times New Roman" w:hAnsi="Times New Roman" w:cs="Times New Roman"/>
          <w:sz w:val="24"/>
          <w:szCs w:val="24"/>
        </w:rPr>
        <w:fldChar w:fldCharType="end"/>
      </w:r>
    </w:p>
    <w:p w14:paraId="325383E9" w14:textId="2A0AC748" w:rsidR="00CC37E7" w:rsidRPr="00DC7D0A" w:rsidRDefault="00CC37E7" w:rsidP="0012278B">
      <w:pPr>
        <w:spacing w:after="0" w:line="360" w:lineRule="auto"/>
      </w:pPr>
      <w:r>
        <w:object w:dxaOrig="12627" w:dyaOrig="4894" w14:anchorId="2CC4051C">
          <v:shape id="_x0000_i1033" type="#_x0000_t75" style="width:453.6pt;height:175.8pt" o:ole="">
            <v:imagedata r:id="rId31" o:title=""/>
          </v:shape>
          <o:OLEObject Type="Embed" ProgID="ChemDraw.Document.6.0" ShapeID="_x0000_i1033" DrawAspect="Content" ObjectID="_1771016633" r:id="rId32"/>
        </w:object>
      </w:r>
    </w:p>
    <w:p w14:paraId="67275BF1" w14:textId="64FC9944" w:rsidR="0012278B" w:rsidRDefault="0012278B" w:rsidP="0012278B">
      <w:pPr>
        <w:spacing w:line="360" w:lineRule="auto"/>
        <w:jc w:val="both"/>
        <w:rPr>
          <w:rFonts w:ascii="Times New Roman" w:eastAsia="Times New Roman" w:hAnsi="Times New Roman" w:cs="Times New Roman"/>
          <w:sz w:val="24"/>
          <w:szCs w:val="24"/>
        </w:rPr>
      </w:pPr>
      <w:r w:rsidRPr="00897582">
        <w:rPr>
          <w:rFonts w:ascii="Times New Roman" w:hAnsi="Times New Roman" w:cs="Times New Roman"/>
          <w:b/>
          <w:sz w:val="24"/>
        </w:rPr>
        <w:t xml:space="preserve">Figure </w:t>
      </w:r>
      <w:r w:rsidR="007737D1">
        <w:rPr>
          <w:rFonts w:ascii="Times New Roman" w:hAnsi="Times New Roman" w:cs="Times New Roman"/>
          <w:b/>
          <w:sz w:val="24"/>
        </w:rPr>
        <w:t>S1</w:t>
      </w:r>
      <w:r w:rsidR="00A170C0">
        <w:rPr>
          <w:rFonts w:ascii="Times New Roman" w:hAnsi="Times New Roman" w:cs="Times New Roman"/>
          <w:b/>
          <w:sz w:val="24"/>
        </w:rPr>
        <w:t>3</w:t>
      </w:r>
      <w:r w:rsidRPr="00897582">
        <w:rPr>
          <w:rFonts w:ascii="Times New Roman" w:hAnsi="Times New Roman" w:cs="Times New Roman"/>
          <w:b/>
          <w:sz w:val="24"/>
        </w:rPr>
        <w:t>.</w:t>
      </w:r>
      <w:r w:rsidRPr="00897582">
        <w:rPr>
          <w:rFonts w:ascii="Times New Roman" w:hAnsi="Times New Roman" w:cs="Times New Roman"/>
          <w:sz w:val="24"/>
        </w:rPr>
        <w:t xml:space="preserve"> Synthesis of </w:t>
      </w:r>
      <w:r>
        <w:rPr>
          <w:rFonts w:ascii="Times New Roman" w:hAnsi="Times New Roman" w:cs="Times New Roman"/>
          <w:sz w:val="24"/>
        </w:rPr>
        <w:t xml:space="preserve">functionalized choline </w:t>
      </w:r>
      <w:proofErr w:type="spellStart"/>
      <w:r>
        <w:rPr>
          <w:rFonts w:ascii="Times New Roman" w:hAnsi="Times New Roman" w:cs="Times New Roman"/>
          <w:sz w:val="24"/>
        </w:rPr>
        <w:t>esterqu</w:t>
      </w:r>
      <w:r w:rsidRPr="00B5626D">
        <w:rPr>
          <w:rFonts w:ascii="Times New Roman" w:hAnsi="Times New Roman" w:cs="Times New Roman"/>
          <w:sz w:val="24"/>
        </w:rPr>
        <w:t>ats</w:t>
      </w:r>
      <w:proofErr w:type="spellEnd"/>
      <w:r w:rsidRPr="00BD7EA5">
        <w:rPr>
          <w:rFonts w:ascii="Times New Roman" w:hAnsi="Times New Roman" w:cs="Times New Roman"/>
          <w:sz w:val="24"/>
        </w:rPr>
        <w:t xml:space="preserve"> with biologically active acid</w:t>
      </w:r>
      <w:r>
        <w:rPr>
          <w:rFonts w:ascii="Times New Roman" w:hAnsi="Times New Roman" w:cs="Times New Roman"/>
          <w:sz w:val="24"/>
        </w:rPr>
        <w:t>s</w:t>
      </w:r>
      <w:r w:rsidR="001B1841">
        <w:rPr>
          <w:rFonts w:ascii="Times New Roman" w:hAnsi="Times New Roman" w:cs="Times New Roman"/>
          <w:sz w:val="24"/>
        </w:rPr>
        <w:t xml:space="preserve"> (herbicides)</w:t>
      </w:r>
      <w:r w:rsidRPr="00BD7EA5">
        <w:rPr>
          <w:rFonts w:ascii="Times New Roman" w:hAnsi="Times New Roman" w:cs="Times New Roman"/>
          <w:sz w:val="24"/>
        </w:rPr>
        <w:t xml:space="preserve"> in </w:t>
      </w:r>
      <w:r>
        <w:rPr>
          <w:rFonts w:ascii="Times New Roman" w:hAnsi="Times New Roman" w:cs="Times New Roman"/>
          <w:sz w:val="24"/>
        </w:rPr>
        <w:t xml:space="preserve">the </w:t>
      </w:r>
      <w:r w:rsidRPr="00BD7EA5">
        <w:rPr>
          <w:rFonts w:ascii="Times New Roman" w:hAnsi="Times New Roman" w:cs="Times New Roman"/>
          <w:sz w:val="24"/>
        </w:rPr>
        <w:t>cation</w:t>
      </w:r>
      <w:r>
        <w:rPr>
          <w:rFonts w:ascii="Times New Roman" w:hAnsi="Times New Roman" w:cs="Times New Roman"/>
          <w:sz w:val="24"/>
        </w:rPr>
        <w:t xml:space="preserve"> </w:t>
      </w:r>
      <w:r>
        <w:rPr>
          <w:rFonts w:ascii="Times New Roman" w:eastAsia="Times New Roman" w:hAnsi="Times New Roman" w:cs="Times New Roman"/>
          <w:sz w:val="24"/>
          <w:szCs w:val="24"/>
        </w:rPr>
        <w:t xml:space="preserve">(more details are available in </w:t>
      </w:r>
      <w:r w:rsidRPr="007737D1">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xml:space="preserve">, No. </w:t>
      </w:r>
      <w:r w:rsidRPr="001A6D10">
        <w:rPr>
          <w:rFonts w:ascii="Times New Roman" w:eastAsia="Times New Roman" w:hAnsi="Times New Roman" w:cs="Times New Roman"/>
          <w:sz w:val="24"/>
          <w:szCs w:val="24"/>
        </w:rPr>
        <w:t>1</w:t>
      </w:r>
      <w:r w:rsidR="00D25827">
        <w:rPr>
          <w:rFonts w:ascii="Times New Roman" w:eastAsia="Times New Roman" w:hAnsi="Times New Roman" w:cs="Times New Roman"/>
          <w:sz w:val="24"/>
          <w:szCs w:val="24"/>
        </w:rPr>
        <w:t>68</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00A170C0">
        <w:rPr>
          <w:rFonts w:ascii="Times New Roman" w:eastAsia="Times New Roman" w:hAnsi="Times New Roman" w:cs="Times New Roman"/>
          <w:sz w:val="24"/>
          <w:szCs w:val="24"/>
        </w:rPr>
        <w:t>4</w:t>
      </w:r>
      <w:r w:rsidRPr="0048653D">
        <w:rPr>
          <w:rFonts w:ascii="Times New Roman" w:eastAsia="Times New Roman" w:hAnsi="Times New Roman" w:cs="Times New Roman"/>
          <w:sz w:val="24"/>
          <w:szCs w:val="24"/>
        </w:rPr>
        <w:t>)</w:t>
      </w:r>
      <w:r w:rsidRPr="00BD7EA5">
        <w:rPr>
          <w:rFonts w:ascii="Times New Roman" w:hAnsi="Times New Roman" w:cs="Times New Roman"/>
          <w:sz w:val="24"/>
        </w:rPr>
        <w:t>.</w:t>
      </w:r>
    </w:p>
    <w:p w14:paraId="35792FE7" w14:textId="4990BE6A" w:rsidR="0012278B" w:rsidRDefault="0012278B" w:rsidP="00CC37E7">
      <w:pPr>
        <w:spacing w:after="0" w:line="360" w:lineRule="auto"/>
        <w:jc w:val="both"/>
      </w:pP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with halogenate anions and biologically active cations </w:t>
      </w:r>
      <w:r w:rsidR="001B1841">
        <w:rPr>
          <w:rFonts w:ascii="Times New Roman" w:eastAsia="Times New Roman" w:hAnsi="Times New Roman" w:cs="Times New Roman"/>
          <w:sz w:val="24"/>
          <w:szCs w:val="24"/>
        </w:rPr>
        <w:t xml:space="preserve">(herbicides) </w:t>
      </w:r>
      <w:r w:rsidRPr="006261C4">
        <w:rPr>
          <w:rFonts w:ascii="Times New Roman" w:eastAsia="Times New Roman" w:hAnsi="Times New Roman" w:cs="Times New Roman"/>
          <w:sz w:val="24"/>
          <w:szCs w:val="24"/>
        </w:rPr>
        <w:t xml:space="preserve">such as </w:t>
      </w:r>
      <w:r w:rsidRPr="006261C4">
        <w:rPr>
          <w:rFonts w:ascii="Times New Roman" w:eastAsia="Times New Roman" w:hAnsi="Times New Roman" w:cs="Times New Roman"/>
          <w:b/>
          <w:sz w:val="24"/>
          <w:szCs w:val="24"/>
        </w:rPr>
        <w:t>C12’</w:t>
      </w:r>
      <w:r w:rsidRPr="006261C4">
        <w:rPr>
          <w:rFonts w:ascii="Times New Roman" w:eastAsia="Times New Roman" w:hAnsi="Times New Roman" w:cs="Times New Roman"/>
          <w:sz w:val="24"/>
          <w:szCs w:val="24"/>
        </w:rPr>
        <w:t xml:space="preserve"> and </w:t>
      </w:r>
      <w:r w:rsidRPr="006261C4">
        <w:rPr>
          <w:rFonts w:ascii="Times New Roman" w:eastAsia="Times New Roman" w:hAnsi="Times New Roman" w:cs="Times New Roman"/>
          <w:b/>
          <w:sz w:val="24"/>
          <w:szCs w:val="24"/>
        </w:rPr>
        <w:t>C12”</w:t>
      </w:r>
      <w:r w:rsidRPr="006261C4">
        <w:rPr>
          <w:rFonts w:ascii="Times New Roman" w:eastAsia="Times New Roman" w:hAnsi="Times New Roman" w:cs="Times New Roman"/>
          <w:sz w:val="24"/>
          <w:szCs w:val="24"/>
        </w:rPr>
        <w:t xml:space="preserve"> can be adjusted even more to their </w:t>
      </w:r>
      <w:r w:rsidR="001B1841">
        <w:rPr>
          <w:rFonts w:ascii="Times New Roman" w:eastAsia="Times New Roman" w:hAnsi="Times New Roman" w:cs="Times New Roman"/>
          <w:sz w:val="24"/>
          <w:szCs w:val="24"/>
        </w:rPr>
        <w:t>application requirement</w:t>
      </w:r>
      <w:r w:rsidRPr="006261C4">
        <w:rPr>
          <w:rFonts w:ascii="Times New Roman" w:eastAsia="Times New Roman" w:hAnsi="Times New Roman" w:cs="Times New Roman"/>
          <w:sz w:val="24"/>
          <w:szCs w:val="24"/>
        </w:rPr>
        <w:t xml:space="preserve"> by the exchange of inert anions with herbicidally active anions, as demonstrated in </w:t>
      </w:r>
      <w:r w:rsidRPr="007737D1">
        <w:rPr>
          <w:rFonts w:ascii="Times New Roman" w:eastAsia="Times New Roman" w:hAnsi="Times New Roman" w:cs="Times New Roman"/>
          <w:b/>
          <w:bCs/>
          <w:sz w:val="24"/>
          <w:szCs w:val="24"/>
        </w:rPr>
        <w:t xml:space="preserve">Figure </w:t>
      </w:r>
      <w:r w:rsidR="007737D1" w:rsidRPr="007737D1">
        <w:rPr>
          <w:rFonts w:ascii="Times New Roman" w:eastAsia="Times New Roman" w:hAnsi="Times New Roman" w:cs="Times New Roman"/>
          <w:b/>
          <w:bCs/>
          <w:sz w:val="24"/>
          <w:szCs w:val="24"/>
        </w:rPr>
        <w:t>S1</w:t>
      </w:r>
      <w:r w:rsidR="00D25827">
        <w:rPr>
          <w:rFonts w:ascii="Times New Roman" w:eastAsia="Times New Roman" w:hAnsi="Times New Roman" w:cs="Times New Roman"/>
          <w:b/>
          <w:bCs/>
          <w:sz w:val="24"/>
          <w:szCs w:val="24"/>
        </w:rPr>
        <w:t>4</w:t>
      </w:r>
      <w:r w:rsidRPr="006261C4">
        <w:rPr>
          <w:rFonts w:ascii="Times New Roman" w:eastAsia="Times New Roman" w:hAnsi="Times New Roman" w:cs="Times New Roman"/>
          <w:sz w:val="24"/>
          <w:szCs w:val="24"/>
        </w:rPr>
        <w:t>.</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{"citationID":"xGsYbzsV","properties":{"formattedCitation":"\\super 19,20\\nosupersub{}","plainCitation":"19,20","noteIndex":0},"citationItems":[{"id":406,"uris":["http://zotero.org/users/8637848/items/SS2RUB7S"],"itemData":{"id":406,"type":"article-journal","abstract":"Novel weed control agents in the form of herbicidal ionic liquids comprising two different herbicides as a cation and an anion.\n          , \n            \n              Herbicidal ionic liquids (HILs) constitute a new concept in crop protection products. Their main advantage is the potential to combine the efficiency of traditional herbicides with low vapour pressure and adjustable water solubility which leads to improved environmental safety in the agricultural sector. Among many strategies to obtain new HILs, esterquats seem to be well suited for modification since both the cation and anion may be constituents of herbicides. In the framework of this study 16 new esterquat HILs were synthetized based on standard herbicides: 2,4-D, MCPA, MCPP, 4-CPA, Clopyralid and Dicamba. Germination tests performed on agricultural soil using cornflower indicated the best two HILs. Furthermore, analysis of the toxicological effects of HILs on wheat plants revealed an additional advantage of the two selected HILs. The glutathione (GSH) content and glutathione\n              S\n              -transferase (GST) activity showed a lower oxidative stress level in wheat plants treated with examined HILs, respectively, in comparison to a mixture of reference compounds. Finally the Ames test was applied in order to analyse the mutagenic activity of the two selected HILs.","container-title":"New Journal of Chemistry","DOI":"10.1039/C8NJ01239C","ISSN":"1144-0546, 1369-9261","issue":"12","journalAbbreviation":"New J. Chem.","language":"en","page":"9819-9827","source":"DOI.org (Crossref)","title":"Esterquat herbicidal ionic liquids (HILs) with two different herbicides: evaluation of activity and phytotoxicity","title-short":"Esterquat herbicidal ionic liquids (HILs) with two different herbicides","volume":"42","author":[{"family":"Syguda","given":"Anna"},{"family":"Gielnik","given":"Anna"},{"family":"Borkowski","given":"Andrzej"},{"family":"Woźniak-Karczewska","given":"Marta"},{"family":"Parus","given":"Anna"},{"family":"Piechalak","given":"Aneta"},{"family":"Olejnik","given":"Anna"},{"family":"Marecik","given":"Roman"},{"family":"Ławniczak","given":"Łukasz"},{"family":"Chrzanowski","given":"Łukasz"}],"issued":{"date-parts":[["2018"]]}}},{"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19,20</w:t>
      </w:r>
      <w:r w:rsidRPr="006261C4">
        <w:rPr>
          <w:rFonts w:ascii="Times New Roman" w:eastAsia="Times New Roman" w:hAnsi="Times New Roman" w:cs="Times New Roman"/>
          <w:sz w:val="24"/>
          <w:szCs w:val="24"/>
        </w:rPr>
        <w:fldChar w:fldCharType="end"/>
      </w:r>
    </w:p>
    <w:p w14:paraId="447E3B30" w14:textId="6D9F8BFB" w:rsidR="00CC37E7" w:rsidRDefault="00CC37E7" w:rsidP="0012278B">
      <w:pPr>
        <w:spacing w:after="0" w:line="360" w:lineRule="auto"/>
      </w:pPr>
      <w:r>
        <w:object w:dxaOrig="12951" w:dyaOrig="3331" w14:anchorId="23EDA5BC">
          <v:shape id="_x0000_i1034" type="#_x0000_t75" style="width:453pt;height:115.2pt" o:ole="">
            <v:imagedata r:id="rId33" o:title=""/>
          </v:shape>
          <o:OLEObject Type="Embed" ProgID="ChemDraw.Document.6.0" ShapeID="_x0000_i1034" DrawAspect="Content" ObjectID="_1771016634" r:id="rId34"/>
        </w:object>
      </w:r>
    </w:p>
    <w:p w14:paraId="052F722F" w14:textId="50E5B3E3" w:rsidR="0012278B" w:rsidRDefault="0012278B" w:rsidP="0012278B">
      <w:pPr>
        <w:spacing w:line="360" w:lineRule="auto"/>
        <w:rPr>
          <w:rFonts w:ascii="Times New Roman" w:eastAsia="Times New Roman" w:hAnsi="Times New Roman" w:cs="Times New Roman"/>
          <w:sz w:val="24"/>
          <w:szCs w:val="24"/>
        </w:rPr>
      </w:pPr>
      <w:r w:rsidRPr="00897582">
        <w:rPr>
          <w:rFonts w:ascii="Times New Roman" w:hAnsi="Times New Roman" w:cs="Times New Roman"/>
          <w:b/>
          <w:sz w:val="24"/>
        </w:rPr>
        <w:t xml:space="preserve">Figure </w:t>
      </w:r>
      <w:r w:rsidR="007737D1">
        <w:rPr>
          <w:rFonts w:ascii="Times New Roman" w:hAnsi="Times New Roman" w:cs="Times New Roman"/>
          <w:b/>
          <w:sz w:val="24"/>
        </w:rPr>
        <w:t>S1</w:t>
      </w:r>
      <w:r w:rsidR="00D25827">
        <w:rPr>
          <w:rFonts w:ascii="Times New Roman" w:hAnsi="Times New Roman" w:cs="Times New Roman"/>
          <w:b/>
          <w:sz w:val="24"/>
        </w:rPr>
        <w:t>4</w:t>
      </w:r>
      <w:r w:rsidRPr="00897582">
        <w:rPr>
          <w:rFonts w:ascii="Times New Roman" w:hAnsi="Times New Roman" w:cs="Times New Roman"/>
          <w:b/>
          <w:sz w:val="24"/>
        </w:rPr>
        <w:t>.</w:t>
      </w:r>
      <w:r w:rsidRPr="00897582">
        <w:rPr>
          <w:rFonts w:ascii="Times New Roman" w:hAnsi="Times New Roman" w:cs="Times New Roman"/>
          <w:sz w:val="24"/>
        </w:rPr>
        <w:t xml:space="preserve"> Synthesis of </w:t>
      </w:r>
      <w:r>
        <w:rPr>
          <w:rFonts w:ascii="Times New Roman" w:hAnsi="Times New Roman" w:cs="Times New Roman"/>
          <w:sz w:val="24"/>
        </w:rPr>
        <w:t xml:space="preserve">multifunctional choline </w:t>
      </w:r>
      <w:proofErr w:type="spellStart"/>
      <w:r>
        <w:rPr>
          <w:rFonts w:ascii="Times New Roman" w:hAnsi="Times New Roman" w:cs="Times New Roman"/>
          <w:sz w:val="24"/>
        </w:rPr>
        <w:t>esterquats</w:t>
      </w:r>
      <w:proofErr w:type="spellEnd"/>
      <w:r>
        <w:rPr>
          <w:rFonts w:ascii="Times New Roman" w:hAnsi="Times New Roman" w:cs="Times New Roman"/>
          <w:sz w:val="24"/>
        </w:rPr>
        <w:t xml:space="preserve"> </w:t>
      </w:r>
      <w:r w:rsidRPr="007E491B">
        <w:rPr>
          <w:rFonts w:ascii="Times New Roman" w:hAnsi="Times New Roman" w:cs="Times New Roman"/>
          <w:i/>
          <w:sz w:val="24"/>
        </w:rPr>
        <w:t>via</w:t>
      </w:r>
      <w:r>
        <w:rPr>
          <w:rFonts w:ascii="Times New Roman" w:hAnsi="Times New Roman" w:cs="Times New Roman"/>
          <w:sz w:val="24"/>
        </w:rPr>
        <w:t xml:space="preserve"> anion exchange.</w:t>
      </w:r>
    </w:p>
    <w:p w14:paraId="083C3092" w14:textId="78B9938E" w:rsidR="0012278B" w:rsidRPr="006261C4" w:rsidRDefault="0012278B" w:rsidP="0012278B">
      <w:pPr>
        <w:spacing w:after="0" w:line="360" w:lineRule="auto"/>
        <w:jc w:val="both"/>
        <w:rPr>
          <w:rFonts w:ascii="Times New Roman" w:eastAsia="Times New Roman" w:hAnsi="Times New Roman" w:cs="Times New Roman"/>
          <w:sz w:val="24"/>
          <w:szCs w:val="24"/>
        </w:rPr>
      </w:pPr>
      <w:r w:rsidRPr="006261C4">
        <w:rPr>
          <w:rFonts w:ascii="Times New Roman" w:eastAsia="Times New Roman" w:hAnsi="Times New Roman" w:cs="Times New Roman"/>
          <w:sz w:val="24"/>
          <w:szCs w:val="24"/>
        </w:rPr>
        <w:t xml:space="preserve">The ability to build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as the modifications of widely used drugs to enhance their pharmacological parameters has also been demonstrated recently. Incorporating amphiphilic drug moieties and specific spacer groups into </w:t>
      </w:r>
      <w:proofErr w:type="spellStart"/>
      <w:r w:rsidRPr="006261C4">
        <w:rPr>
          <w:rFonts w:ascii="Times New Roman" w:eastAsia="Times New Roman" w:hAnsi="Times New Roman" w:cs="Times New Roman"/>
          <w:sz w:val="24"/>
          <w:szCs w:val="24"/>
        </w:rPr>
        <w:t>gemini</w:t>
      </w:r>
      <w:proofErr w:type="spellEnd"/>
      <w:r w:rsidRPr="006261C4">
        <w:rPr>
          <w:rFonts w:ascii="Times New Roman" w:eastAsia="Times New Roman" w:hAnsi="Times New Roman" w:cs="Times New Roman"/>
          <w:sz w:val="24"/>
          <w:szCs w:val="24"/>
        </w:rPr>
        <w:t xml:space="preserve"> surfactants, often in an asymmetric way, can induce self-assembly of the molecules into </w:t>
      </w:r>
      <w:proofErr w:type="spellStart"/>
      <w:r w:rsidRPr="006261C4">
        <w:rPr>
          <w:rFonts w:ascii="Times New Roman" w:eastAsia="Times New Roman" w:hAnsi="Times New Roman" w:cs="Times New Roman"/>
          <w:sz w:val="24"/>
          <w:szCs w:val="24"/>
        </w:rPr>
        <w:t>bispherical</w:t>
      </w:r>
      <w:proofErr w:type="spellEnd"/>
      <w:r w:rsidRPr="006261C4">
        <w:rPr>
          <w:rFonts w:ascii="Times New Roman" w:eastAsia="Times New Roman" w:hAnsi="Times New Roman" w:cs="Times New Roman"/>
          <w:sz w:val="24"/>
          <w:szCs w:val="24"/>
        </w:rPr>
        <w:t xml:space="preserve"> structures. This property appears to ease the manner of entering the drug inside the cells, potentially giving better targeting and tissue penetration; therefore, the compound acts as a dual-functional moiety.</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{"citationID":"Iq6rLcmB","properties":{"formattedCitation":"\\super 33\\nosupersub{}","plainCitation":"33","noteIndex":0},"citationItems":[{"id":1262,"uris":["http://zotero.org/users/8637848/items/KF4RDJUG"],"itemData":{"id":1262,"type":"article-journal","abstract":"Gourd-shaped Janus particles could be self-assembled by single kind of small organic molecules.\n          , \n            A series of atypical asymmetric gemini surfactants with an amphiphilic carbonate group (–O–CO–O–) have been prepared. Some of these compounds could self-assemble in water into gourd-shaped Janus particles (JPs). Initial results suggested that the formation of JPs was highly likely to be related to their atypical gemini surfactant structure. To our knowledge, this is the first report on JPs that are self-assembled from a single kind of small organic molecule. We believe that our results will be utilized in many fields.","container-title":"Chemical Communications","DOI":"10.1039/C7CC03973E","ISSN":"1359-7345, 1364-548X","issue":"62","journalAbbreviation":"Chem. Commun.","language":"en","page":"8675-8678","source":"DOI.org (Crossref)","title":"Janus particles self-assembled from a small organic atypical asymmetric gemini surfactant","volume":"53","author":[{"family":"Tang","given":"Lei"},{"family":"Yang","given":"Jun"},{"family":"Yin","given":"Qinqin"},{"family":"Yang","given":"Linghui"},{"family":"Gong","given":"Deying"},{"family":"Qin","given":"Feng"},{"family":"Liu","given":"Junyang"},{"family":"Fan","given":"Qin"},{"family":"Li","given":"Jiahong"},{"family":"Zhao","given":"Wenling"},{"family":"Zhang","given":"Weiyi"},{"family":"Wang","given":"Jiyu"},{"family":"Zhu","given":"Tao"},{"family":"Zhang","given":"Wensheng"},{"family":"Liu","given":"Jin"}],"issued":{"date-parts":[["2017"]]}}}],"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33</w:t>
      </w:r>
      <w:r w:rsidRPr="006261C4">
        <w:rPr>
          <w:rFonts w:ascii="Times New Roman" w:eastAsia="Times New Roman" w:hAnsi="Times New Roman" w:cs="Times New Roman"/>
          <w:sz w:val="24"/>
          <w:szCs w:val="24"/>
        </w:rPr>
        <w:fldChar w:fldCharType="end"/>
      </w:r>
    </w:p>
    <w:p w14:paraId="08200D0F" w14:textId="77777777" w:rsidR="0012278B" w:rsidRDefault="0012278B" w:rsidP="0012278B">
      <w:pPr>
        <w:spacing w:after="0" w:line="360" w:lineRule="auto"/>
        <w:jc w:val="both"/>
        <w:rPr>
          <w:rFonts w:ascii="Times New Roman" w:eastAsia="Times New Roman" w:hAnsi="Times New Roman" w:cs="Times New Roman"/>
          <w:sz w:val="24"/>
          <w:szCs w:val="24"/>
        </w:rPr>
      </w:pPr>
    </w:p>
    <w:p w14:paraId="6824B40C" w14:textId="49521834" w:rsidR="0012278B" w:rsidRDefault="0012278B" w:rsidP="0012278B">
      <w:pPr>
        <w:spacing w:after="0" w:line="360" w:lineRule="auto"/>
        <w:jc w:val="both"/>
      </w:pPr>
      <w:r w:rsidRPr="006261C4">
        <w:rPr>
          <w:rFonts w:ascii="Times New Roman" w:eastAsia="Times New Roman" w:hAnsi="Times New Roman" w:cs="Times New Roman"/>
          <w:sz w:val="24"/>
          <w:szCs w:val="24"/>
        </w:rPr>
        <w:t xml:space="preserve">Tang et al. proposed quite a different method based on the quaternization of lidocaine or its hydrochloride with 2-bromoethanol or 3-bromopropanol </w:t>
      </w:r>
      <w:r w:rsidRPr="003D2100">
        <w:rPr>
          <w:rFonts w:ascii="Times New Roman" w:eastAsia="Times New Roman" w:hAnsi="Times New Roman" w:cs="Times New Roman"/>
          <w:sz w:val="24"/>
          <w:szCs w:val="24"/>
        </w:rPr>
        <w:t>(8, n = 1 or 2)</w:t>
      </w:r>
      <w:r w:rsidRPr="006261C4">
        <w:rPr>
          <w:rFonts w:ascii="Times New Roman" w:eastAsia="Times New Roman" w:hAnsi="Times New Roman" w:cs="Times New Roman"/>
          <w:sz w:val="24"/>
          <w:szCs w:val="24"/>
        </w:rPr>
        <w:t xml:space="preserve"> and subsequent acylation with various agents (</w:t>
      </w:r>
      <w:r w:rsidRPr="007737D1">
        <w:rPr>
          <w:rFonts w:ascii="Times New Roman" w:eastAsia="Times New Roman" w:hAnsi="Times New Roman" w:cs="Times New Roman"/>
          <w:b/>
          <w:bCs/>
          <w:sz w:val="24"/>
          <w:szCs w:val="24"/>
        </w:rPr>
        <w:t xml:space="preserve">Figure </w:t>
      </w:r>
      <w:r w:rsidR="007737D1" w:rsidRPr="007737D1">
        <w:rPr>
          <w:rFonts w:ascii="Times New Roman" w:eastAsia="Times New Roman" w:hAnsi="Times New Roman" w:cs="Times New Roman"/>
          <w:b/>
          <w:bCs/>
          <w:sz w:val="24"/>
          <w:szCs w:val="24"/>
        </w:rPr>
        <w:t>S1</w:t>
      </w:r>
      <w:r w:rsidR="00D25827">
        <w:rPr>
          <w:rFonts w:ascii="Times New Roman" w:eastAsia="Times New Roman" w:hAnsi="Times New Roman" w:cs="Times New Roman"/>
          <w:b/>
          <w:bCs/>
          <w:sz w:val="24"/>
          <w:szCs w:val="24"/>
        </w:rPr>
        <w:t>5</w:t>
      </w:r>
      <w:r w:rsidRPr="006261C4">
        <w:rPr>
          <w:rFonts w:ascii="Times New Roman" w:eastAsia="Times New Roman" w:hAnsi="Times New Roman" w:cs="Times New Roman"/>
          <w:color w:val="000000" w:themeColor="text1"/>
          <w:sz w:val="24"/>
          <w:szCs w:val="24"/>
        </w:rPr>
        <w:t xml:space="preserve"> and </w:t>
      </w:r>
      <w:r w:rsidRPr="007737D1">
        <w:rPr>
          <w:rFonts w:ascii="Times New Roman" w:eastAsia="Times New Roman" w:hAnsi="Times New Roman" w:cs="Times New Roman"/>
          <w:b/>
          <w:bCs/>
          <w:color w:val="000000" w:themeColor="text1"/>
          <w:sz w:val="24"/>
          <w:szCs w:val="24"/>
        </w:rPr>
        <w:t>Table S1</w:t>
      </w:r>
      <w:r w:rsidRPr="006261C4">
        <w:rPr>
          <w:rFonts w:ascii="Times New Roman" w:eastAsia="Times New Roman" w:hAnsi="Times New Roman" w:cs="Times New Roman"/>
          <w:color w:val="000000" w:themeColor="text1"/>
          <w:sz w:val="24"/>
          <w:szCs w:val="24"/>
        </w:rPr>
        <w:t>, No. 17</w:t>
      </w:r>
      <w:r w:rsidR="00D25827">
        <w:rPr>
          <w:rFonts w:ascii="Times New Roman" w:eastAsia="Times New Roman" w:hAnsi="Times New Roman" w:cs="Times New Roman"/>
          <w:color w:val="000000" w:themeColor="text1"/>
          <w:sz w:val="24"/>
          <w:szCs w:val="24"/>
        </w:rPr>
        <w:t>5</w:t>
      </w:r>
      <w:r w:rsidRPr="006261C4">
        <w:rPr>
          <w:rFonts w:ascii="Times New Roman" w:eastAsia="Times New Roman" w:hAnsi="Times New Roman" w:cs="Times New Roman"/>
          <w:color w:val="000000" w:themeColor="text1"/>
          <w:sz w:val="24"/>
          <w:szCs w:val="24"/>
        </w:rPr>
        <w:t>-18</w:t>
      </w:r>
      <w:r w:rsidR="00D25827">
        <w:rPr>
          <w:rFonts w:ascii="Times New Roman" w:eastAsia="Times New Roman" w:hAnsi="Times New Roman" w:cs="Times New Roman"/>
          <w:color w:val="000000" w:themeColor="text1"/>
          <w:sz w:val="24"/>
          <w:szCs w:val="24"/>
        </w:rPr>
        <w:t>4</w:t>
      </w:r>
      <w:r w:rsidRPr="006261C4">
        <w:rPr>
          <w:rFonts w:ascii="Times New Roman" w:eastAsia="Times New Roman" w:hAnsi="Times New Roman" w:cs="Times New Roman"/>
          <w:sz w:val="24"/>
          <w:szCs w:val="24"/>
        </w:rPr>
        <w:t xml:space="preserve">). The reagents were </w:t>
      </w:r>
      <w:r w:rsidRPr="006261C4">
        <w:rPr>
          <w:rFonts w:ascii="Times New Roman" w:eastAsia="Times New Roman" w:hAnsi="Times New Roman" w:cs="Times New Roman"/>
          <w:sz w:val="24"/>
          <w:szCs w:val="24"/>
        </w:rPr>
        <w:lastRenderedPageBreak/>
        <w:t xml:space="preserve">heated for several hours and then mixed with ethyl acetate. The precipitated QASs </w:t>
      </w:r>
      <w:r w:rsidRPr="006261C4">
        <w:rPr>
          <w:rFonts w:ascii="Times New Roman" w:eastAsia="Times New Roman" w:hAnsi="Times New Roman" w:cs="Times New Roman"/>
          <w:b/>
          <w:sz w:val="24"/>
          <w:szCs w:val="24"/>
        </w:rPr>
        <w:t>Q1</w:t>
      </w:r>
      <w:r w:rsidRPr="006261C4">
        <w:rPr>
          <w:rFonts w:ascii="Times New Roman" w:eastAsia="Times New Roman" w:hAnsi="Times New Roman" w:cs="Times New Roman"/>
          <w:sz w:val="24"/>
          <w:szCs w:val="24"/>
        </w:rPr>
        <w:t xml:space="preserve"> were filtered off, washed again with ethyl acetate, and dried under vacuum. Then, </w:t>
      </w:r>
      <w:r w:rsidRPr="006261C4">
        <w:rPr>
          <w:rFonts w:ascii="Times New Roman" w:eastAsia="Times New Roman" w:hAnsi="Times New Roman" w:cs="Times New Roman"/>
          <w:b/>
          <w:sz w:val="24"/>
          <w:szCs w:val="24"/>
        </w:rPr>
        <w:t>Q1</w:t>
      </w:r>
      <w:r w:rsidRPr="006261C4">
        <w:rPr>
          <w:rFonts w:ascii="Times New Roman" w:eastAsia="Times New Roman" w:hAnsi="Times New Roman" w:cs="Times New Roman"/>
          <w:sz w:val="24"/>
          <w:szCs w:val="24"/>
        </w:rPr>
        <w:t xml:space="preserve"> was mixed with 1,2-dichloroethane and </w:t>
      </w:r>
      <w:proofErr w:type="spellStart"/>
      <w:r w:rsidRPr="006261C4">
        <w:rPr>
          <w:rFonts w:ascii="Times New Roman" w:eastAsia="Times New Roman" w:hAnsi="Times New Roman" w:cs="Times New Roman"/>
          <w:sz w:val="24"/>
          <w:szCs w:val="24"/>
        </w:rPr>
        <w:t>triphosgene</w:t>
      </w:r>
      <w:proofErr w:type="spellEnd"/>
      <w:r w:rsidRPr="006261C4">
        <w:rPr>
          <w:rFonts w:ascii="Times New Roman" w:eastAsia="Times New Roman" w:hAnsi="Times New Roman" w:cs="Times New Roman"/>
          <w:sz w:val="24"/>
          <w:szCs w:val="24"/>
        </w:rPr>
        <w:t xml:space="preserve"> as an acylating agent, and pyridine dissolved in 1,2-dichloroethane was added dropwise. </w:t>
      </w:r>
      <w:bookmarkStart w:id="7" w:name="_SAM_I_003"/>
      <w:r w:rsidRPr="006261C4">
        <w:rPr>
          <w:rFonts w:ascii="Times New Roman" w:eastAsia="Times New Roman" w:hAnsi="Times New Roman" w:cs="Times New Roman"/>
          <w:sz w:val="24"/>
          <w:szCs w:val="24"/>
        </w:rPr>
        <w:t xml:space="preserve">The next step involved the addition of appropriate fatty alcohols (pentanol, heptanol, </w:t>
      </w:r>
      <w:proofErr w:type="spellStart"/>
      <w:r w:rsidRPr="006261C4">
        <w:rPr>
          <w:rFonts w:ascii="Times New Roman" w:eastAsia="Times New Roman" w:hAnsi="Times New Roman" w:cs="Times New Roman"/>
          <w:sz w:val="24"/>
          <w:szCs w:val="24"/>
        </w:rPr>
        <w:t>nonanol</w:t>
      </w:r>
      <w:proofErr w:type="spellEnd"/>
      <w:r w:rsidRPr="006261C4">
        <w:rPr>
          <w:rFonts w:ascii="Times New Roman" w:eastAsia="Times New Roman" w:hAnsi="Times New Roman" w:cs="Times New Roman"/>
          <w:sz w:val="24"/>
          <w:szCs w:val="24"/>
        </w:rPr>
        <w:t xml:space="preserve"> or </w:t>
      </w:r>
      <w:proofErr w:type="spellStart"/>
      <w:r w:rsidRPr="006261C4">
        <w:rPr>
          <w:rFonts w:ascii="Times New Roman" w:eastAsia="Times New Roman" w:hAnsi="Times New Roman" w:cs="Times New Roman"/>
          <w:sz w:val="24"/>
          <w:szCs w:val="24"/>
        </w:rPr>
        <w:t>dodecanol</w:t>
      </w:r>
      <w:proofErr w:type="spellEnd"/>
      <w:r w:rsidRPr="006261C4">
        <w:rPr>
          <w:rFonts w:ascii="Times New Roman" w:eastAsia="Times New Roman" w:hAnsi="Times New Roman" w:cs="Times New Roman"/>
          <w:sz w:val="24"/>
          <w:szCs w:val="24"/>
        </w:rPr>
        <w:t xml:space="preserve">) as solutions in 1,2-dichloroethane to obtain </w:t>
      </w:r>
      <w:proofErr w:type="spellStart"/>
      <w:r w:rsidRPr="006261C4">
        <w:rPr>
          <w:rFonts w:ascii="Times New Roman" w:eastAsia="Times New Roman" w:hAnsi="Times New Roman" w:cs="Times New Roman"/>
          <w:sz w:val="24"/>
          <w:szCs w:val="24"/>
        </w:rPr>
        <w:t>esterquats</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C26</w:t>
      </w:r>
      <w:r w:rsidRPr="006261C4">
        <w:rPr>
          <w:rFonts w:ascii="Times New Roman" w:eastAsia="Times New Roman" w:hAnsi="Times New Roman" w:cs="Times New Roman"/>
          <w:sz w:val="24"/>
          <w:szCs w:val="24"/>
        </w:rPr>
        <w:t>.</w:t>
      </w:r>
      <w:bookmarkEnd w:id="7"/>
      <w:r w:rsidRPr="006261C4">
        <w:rPr>
          <w:rFonts w:ascii="Times New Roman" w:eastAsia="Times New Roman" w:hAnsi="Times New Roman" w:cs="Times New Roman"/>
          <w:sz w:val="24"/>
          <w:szCs w:val="24"/>
        </w:rPr>
        <w:t xml:space="preserve"> The reaction mixture was then washed with brine, and the solvent was evaporated. The obtained product </w:t>
      </w:r>
      <w:r w:rsidRPr="003E11A7">
        <w:rPr>
          <w:rFonts w:ascii="Times New Roman" w:eastAsia="Times New Roman" w:hAnsi="Times New Roman" w:cs="Times New Roman"/>
          <w:b/>
          <w:bCs/>
          <w:sz w:val="24"/>
          <w:szCs w:val="24"/>
        </w:rPr>
        <w:t>C26</w:t>
      </w:r>
      <w:r w:rsidRPr="006261C4">
        <w:rPr>
          <w:rFonts w:ascii="Times New Roman" w:eastAsia="Times New Roman" w:hAnsi="Times New Roman" w:cs="Times New Roman"/>
          <w:sz w:val="24"/>
          <w:szCs w:val="24"/>
        </w:rPr>
        <w:t xml:space="preserve"> was then purified chromatographically with a mixture of dichloromethane and methanol. Tang et al. also obtained a cyclohexyl analog of lidocaine </w:t>
      </w:r>
      <w:r w:rsidRPr="006261C4">
        <w:rPr>
          <w:rFonts w:ascii="Times New Roman" w:eastAsia="Times New Roman" w:hAnsi="Times New Roman" w:cs="Times New Roman"/>
          <w:b/>
          <w:sz w:val="24"/>
          <w:szCs w:val="24"/>
        </w:rPr>
        <w:t>Q2</w:t>
      </w:r>
      <w:r w:rsidRPr="006261C4">
        <w:rPr>
          <w:rFonts w:ascii="Times New Roman" w:eastAsia="Times New Roman" w:hAnsi="Times New Roman" w:cs="Times New Roman"/>
          <w:sz w:val="24"/>
          <w:szCs w:val="24"/>
        </w:rPr>
        <w:t xml:space="preserve"> by alkylating 2-bromo-</w:t>
      </w:r>
      <w:r w:rsidRPr="006261C4">
        <w:rPr>
          <w:rFonts w:ascii="Times New Roman" w:eastAsia="Times New Roman" w:hAnsi="Times New Roman" w:cs="Times New Roman"/>
          <w:i/>
          <w:sz w:val="24"/>
          <w:szCs w:val="24"/>
        </w:rPr>
        <w:t>N</w:t>
      </w:r>
      <w:r w:rsidRPr="006261C4">
        <w:rPr>
          <w:rFonts w:ascii="Times New Roman" w:eastAsia="Times New Roman" w:hAnsi="Times New Roman" w:cs="Times New Roman"/>
          <w:sz w:val="24"/>
          <w:szCs w:val="24"/>
        </w:rPr>
        <w:t xml:space="preserve">-cyclohexylacetamide with </w:t>
      </w:r>
      <w:proofErr w:type="spellStart"/>
      <w:r w:rsidRPr="006261C4">
        <w:rPr>
          <w:rFonts w:ascii="Times New Roman" w:eastAsia="Times New Roman" w:hAnsi="Times New Roman" w:cs="Times New Roman"/>
          <w:sz w:val="24"/>
          <w:szCs w:val="24"/>
        </w:rPr>
        <w:t>deanol</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2</w:t>
      </w:r>
      <w:r w:rsidRPr="006261C4">
        <w:rPr>
          <w:rFonts w:ascii="Times New Roman" w:eastAsia="Times New Roman" w:hAnsi="Times New Roman" w:cs="Times New Roman"/>
          <w:sz w:val="24"/>
          <w:szCs w:val="24"/>
        </w:rPr>
        <w:t xml:space="preserve">, and analogous </w:t>
      </w:r>
      <w:proofErr w:type="spellStart"/>
      <w:r w:rsidRPr="006261C4">
        <w:rPr>
          <w:rFonts w:ascii="Times New Roman" w:eastAsia="Times New Roman" w:hAnsi="Times New Roman" w:cs="Times New Roman"/>
          <w:sz w:val="24"/>
          <w:szCs w:val="24"/>
        </w:rPr>
        <w:t>esterquat</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C28</w:t>
      </w:r>
      <w:r w:rsidRPr="006261C4">
        <w:rPr>
          <w:rFonts w:ascii="Times New Roman" w:eastAsia="Times New Roman" w:hAnsi="Times New Roman" w:cs="Times New Roman"/>
          <w:sz w:val="24"/>
          <w:szCs w:val="24"/>
        </w:rPr>
        <w:t xml:space="preserve"> was synthesized using the same procedure. An alternative approach, proposed by Tang et al., uses acylation with classic acyl chloride, obtained from nonanoic acid and oxalyl chloride. A solution of nonanoyl chloride in dichloromethane was added dropwise into a </w:t>
      </w:r>
      <w:proofErr w:type="spellStart"/>
      <w:r w:rsidRPr="006261C4">
        <w:rPr>
          <w:rFonts w:ascii="Times New Roman" w:eastAsia="Times New Roman" w:hAnsi="Times New Roman" w:cs="Times New Roman"/>
          <w:sz w:val="24"/>
          <w:szCs w:val="24"/>
        </w:rPr>
        <w:t>dichloromethanoic</w:t>
      </w:r>
      <w:proofErr w:type="spellEnd"/>
      <w:r w:rsidRPr="006261C4">
        <w:rPr>
          <w:rFonts w:ascii="Times New Roman" w:eastAsia="Times New Roman" w:hAnsi="Times New Roman" w:cs="Times New Roman"/>
          <w:sz w:val="24"/>
          <w:szCs w:val="24"/>
        </w:rPr>
        <w:t xml:space="preserve"> solution of </w:t>
      </w:r>
      <w:r w:rsidRPr="006261C4">
        <w:rPr>
          <w:rFonts w:ascii="Times New Roman" w:eastAsia="Times New Roman" w:hAnsi="Times New Roman" w:cs="Times New Roman"/>
          <w:b/>
          <w:sz w:val="24"/>
          <w:szCs w:val="24"/>
        </w:rPr>
        <w:t>Q1</w:t>
      </w:r>
      <w:r w:rsidRPr="006261C4">
        <w:rPr>
          <w:rFonts w:ascii="Times New Roman" w:eastAsia="Times New Roman" w:hAnsi="Times New Roman" w:cs="Times New Roman"/>
          <w:sz w:val="24"/>
          <w:szCs w:val="24"/>
        </w:rPr>
        <w:t xml:space="preserve"> and pyridine. The mixture was washed with brine, and dichloromethane was evaporated. Then, product </w:t>
      </w:r>
      <w:r w:rsidRPr="006261C4">
        <w:rPr>
          <w:rFonts w:ascii="Times New Roman" w:eastAsia="Times New Roman" w:hAnsi="Times New Roman" w:cs="Times New Roman"/>
          <w:b/>
          <w:sz w:val="24"/>
          <w:szCs w:val="24"/>
        </w:rPr>
        <w:t>C27</w:t>
      </w:r>
      <w:r w:rsidRPr="006261C4">
        <w:rPr>
          <w:rFonts w:ascii="Times New Roman" w:eastAsia="Times New Roman" w:hAnsi="Times New Roman" w:cs="Times New Roman"/>
          <w:sz w:val="24"/>
          <w:szCs w:val="24"/>
        </w:rPr>
        <w:t xml:space="preserve"> was purified chromatographically with a mixture of dichloromethane and methanol (20:1 v/v).</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{"citationID":"91yPbZPF","properties":{"formattedCitation":"\\super 33\\nosupersub{}","plainCitation":"33","noteIndex":0},"citationItems":[{"id":1262,"uris":["http://zotero.org/users/8637848/items/KF4RDJUG"],"itemData":{"id":1262,"type":"article-journal","abstract":"Gourd-shaped Janus particles could be self-assembled by single kind of small organic molecules.\n          , \n            A series of atypical asymmetric gemini surfactants with an amphiphilic carbonate group (–O–CO–O–) have been prepared. Some of these compounds could self-assemble in water into gourd-shaped Janus particles (JPs). Initial results suggested that the formation of JPs was highly likely to be related to their atypical gemini surfactant structure. To our knowledge, this is the first report on JPs that are self-assembled from a single kind of small organic molecule. We believe that our results will be utilized in many fields.","container-title":"Chemical Communications","DOI":"10.1039/C7CC03973E","ISSN":"1359-7345, 1364-548X","issue":"62","journalAbbreviation":"Chem. Commun.","language":"en","page":"8675-8678","source":"DOI.org (Crossref)","title":"Janus particles self-assembled from a small organic atypical asymmetric gemini surfactant","volume":"53","author":[{"family":"Tang","given":"Lei"},{"family":"Yang","given":"Jun"},{"family":"Yin","given":"Qinqin"},{"family":"Yang","given":"Linghui"},{"family":"Gong","given":"Deying"},{"family":"Qin","given":"Feng"},{"family":"Liu","given":"Junyang"},{"family":"Fan","given":"Qin"},{"family":"Li","given":"Jiahong"},{"family":"Zhao","given":"Wenling"},{"family":"Zhang","given":"Weiyi"},{"family":"Wang","given":"Jiyu"},{"family":"Zhu","given":"Tao"},{"family":"Zhang","given":"Wensheng"},{"family":"Liu","given":"Jin"}],"issued":{"date-parts":[["2017"]]}}}],"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33</w:t>
      </w:r>
      <w:r w:rsidRPr="006261C4">
        <w:rPr>
          <w:rFonts w:ascii="Times New Roman" w:eastAsia="Times New Roman" w:hAnsi="Times New Roman" w:cs="Times New Roman"/>
          <w:sz w:val="24"/>
          <w:szCs w:val="24"/>
        </w:rPr>
        <w:fldChar w:fldCharType="end"/>
      </w:r>
    </w:p>
    <w:p w14:paraId="641661B4" w14:textId="25303A85" w:rsidR="00B65AC3" w:rsidRDefault="00B65AC3" w:rsidP="0012278B">
      <w:pPr>
        <w:spacing w:after="0" w:line="360" w:lineRule="auto"/>
        <w:jc w:val="both"/>
      </w:pPr>
      <w:r>
        <w:object w:dxaOrig="14705" w:dyaOrig="4925" w14:anchorId="3CA36DD3">
          <v:shape id="_x0000_i1035" type="#_x0000_t75" style="width:453pt;height:150.6pt" o:ole="">
            <v:imagedata r:id="rId35" o:title=""/>
          </v:shape>
          <o:OLEObject Type="Embed" ProgID="ChemDraw.Document.6.0" ShapeID="_x0000_i1035" DrawAspect="Content" ObjectID="_1771016635" r:id="rId36"/>
        </w:object>
      </w:r>
    </w:p>
    <w:p w14:paraId="631C294B" w14:textId="59C37533" w:rsidR="0012278B" w:rsidRDefault="0012278B" w:rsidP="0012278B">
      <w:pPr>
        <w:spacing w:line="360" w:lineRule="auto"/>
        <w:rPr>
          <w:rFonts w:ascii="Times New Roman" w:hAnsi="Times New Roman" w:cs="Times New Roman"/>
          <w:sz w:val="24"/>
        </w:rPr>
      </w:pPr>
      <w:r w:rsidRPr="00897582">
        <w:rPr>
          <w:rFonts w:ascii="Times New Roman" w:hAnsi="Times New Roman" w:cs="Times New Roman"/>
          <w:b/>
          <w:sz w:val="24"/>
        </w:rPr>
        <w:t xml:space="preserve">Figure </w:t>
      </w:r>
      <w:r w:rsidR="007737D1">
        <w:rPr>
          <w:rFonts w:ascii="Times New Roman" w:hAnsi="Times New Roman" w:cs="Times New Roman"/>
          <w:b/>
          <w:sz w:val="24"/>
        </w:rPr>
        <w:t>S1</w:t>
      </w:r>
      <w:r w:rsidR="00D25827">
        <w:rPr>
          <w:rFonts w:ascii="Times New Roman" w:hAnsi="Times New Roman" w:cs="Times New Roman"/>
          <w:b/>
          <w:sz w:val="24"/>
        </w:rPr>
        <w:t>5</w:t>
      </w:r>
      <w:r w:rsidRPr="00897582">
        <w:rPr>
          <w:rFonts w:ascii="Times New Roman" w:hAnsi="Times New Roman" w:cs="Times New Roman"/>
          <w:b/>
          <w:sz w:val="24"/>
        </w:rPr>
        <w:t>.</w:t>
      </w:r>
      <w:r w:rsidRPr="00897582">
        <w:rPr>
          <w:rFonts w:ascii="Times New Roman" w:hAnsi="Times New Roman" w:cs="Times New Roman"/>
          <w:sz w:val="24"/>
        </w:rPr>
        <w:t xml:space="preserve"> Synthesis of </w:t>
      </w:r>
      <w:r>
        <w:rPr>
          <w:rFonts w:ascii="Times New Roman" w:hAnsi="Times New Roman" w:cs="Times New Roman"/>
          <w:sz w:val="24"/>
        </w:rPr>
        <w:t xml:space="preserve">multifunctional choline </w:t>
      </w:r>
      <w:proofErr w:type="spellStart"/>
      <w:r>
        <w:rPr>
          <w:rFonts w:ascii="Times New Roman" w:hAnsi="Times New Roman" w:cs="Times New Roman"/>
          <w:sz w:val="24"/>
        </w:rPr>
        <w:t>esterquats</w:t>
      </w:r>
      <w:proofErr w:type="spellEnd"/>
      <w:r>
        <w:rPr>
          <w:rFonts w:ascii="Times New Roman" w:hAnsi="Times New Roman" w:cs="Times New Roman"/>
          <w:sz w:val="24"/>
        </w:rPr>
        <w:t xml:space="preserve"> </w:t>
      </w:r>
      <w:r w:rsidRPr="007E491B">
        <w:rPr>
          <w:rFonts w:ascii="Times New Roman" w:hAnsi="Times New Roman" w:cs="Times New Roman"/>
          <w:i/>
          <w:sz w:val="24"/>
        </w:rPr>
        <w:t>via</w:t>
      </w:r>
      <w:r>
        <w:rPr>
          <w:rFonts w:ascii="Times New Roman" w:hAnsi="Times New Roman" w:cs="Times New Roman"/>
          <w:sz w:val="24"/>
        </w:rPr>
        <w:t xml:space="preserve"> acylation of lidocaine drug and its analog </w:t>
      </w:r>
      <w:r>
        <w:rPr>
          <w:rFonts w:ascii="Times New Roman" w:eastAsia="Times New Roman" w:hAnsi="Times New Roman" w:cs="Times New Roman"/>
          <w:sz w:val="24"/>
          <w:szCs w:val="24"/>
        </w:rPr>
        <w:t xml:space="preserve">(more details are available in </w:t>
      </w:r>
      <w:r w:rsidRPr="007737D1">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xml:space="preserve">, No. </w:t>
      </w:r>
      <w:r w:rsidRPr="001A6D10">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r w:rsidR="00D25827">
        <w:rPr>
          <w:rFonts w:ascii="Times New Roman" w:eastAsia="Times New Roman" w:hAnsi="Times New Roman" w:cs="Times New Roman"/>
          <w:sz w:val="24"/>
          <w:szCs w:val="24"/>
        </w:rPr>
        <w:t>5</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00D25827">
        <w:rPr>
          <w:rFonts w:ascii="Times New Roman" w:eastAsia="Times New Roman" w:hAnsi="Times New Roman" w:cs="Times New Roman"/>
          <w:sz w:val="24"/>
          <w:szCs w:val="24"/>
        </w:rPr>
        <w:t>4</w:t>
      </w:r>
      <w:r w:rsidRPr="0048653D">
        <w:rPr>
          <w:rFonts w:ascii="Times New Roman" w:eastAsia="Times New Roman" w:hAnsi="Times New Roman" w:cs="Times New Roman"/>
          <w:sz w:val="24"/>
          <w:szCs w:val="24"/>
        </w:rPr>
        <w:t>)</w:t>
      </w:r>
      <w:r>
        <w:rPr>
          <w:rFonts w:ascii="Times New Roman" w:hAnsi="Times New Roman" w:cs="Times New Roman"/>
          <w:sz w:val="24"/>
        </w:rPr>
        <w:t>.</w:t>
      </w:r>
    </w:p>
    <w:p w14:paraId="4A690287" w14:textId="01DD3A96" w:rsidR="0012278B" w:rsidRDefault="0012278B" w:rsidP="004C4D7E">
      <w:pPr>
        <w:spacing w:after="0" w:line="360" w:lineRule="auto"/>
        <w:jc w:val="both"/>
      </w:pPr>
      <w:r w:rsidRPr="006261C4">
        <w:rPr>
          <w:rFonts w:ascii="Times New Roman" w:eastAsia="Times New Roman" w:hAnsi="Times New Roman" w:cs="Times New Roman"/>
          <w:sz w:val="24"/>
          <w:szCs w:val="24"/>
        </w:rPr>
        <w:t xml:space="preserve">Interestingly, there is also a report demonstrating the utilization of </w:t>
      </w:r>
      <w:proofErr w:type="spellStart"/>
      <w:r w:rsidRPr="006261C4">
        <w:rPr>
          <w:rFonts w:ascii="Times New Roman" w:eastAsia="Times New Roman" w:hAnsi="Times New Roman" w:cs="Times New Roman"/>
          <w:sz w:val="24"/>
          <w:szCs w:val="24"/>
        </w:rPr>
        <w:t>esterquat</w:t>
      </w:r>
      <w:proofErr w:type="spellEnd"/>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b/>
          <w:sz w:val="24"/>
          <w:szCs w:val="24"/>
        </w:rPr>
        <w:t>C18</w:t>
      </w:r>
      <w:r w:rsidRPr="006261C4">
        <w:rPr>
          <w:rFonts w:ascii="Times New Roman" w:eastAsia="Times New Roman" w:hAnsi="Times New Roman" w:cs="Times New Roman"/>
          <w:sz w:val="24"/>
          <w:szCs w:val="24"/>
        </w:rPr>
        <w:t xml:space="preserve"> in Knoevenagel-</w:t>
      </w:r>
      <w:proofErr w:type="spellStart"/>
      <w:r w:rsidRPr="006261C4">
        <w:rPr>
          <w:rFonts w:ascii="Times New Roman" w:eastAsia="Times New Roman" w:hAnsi="Times New Roman" w:cs="Times New Roman"/>
          <w:sz w:val="24"/>
          <w:szCs w:val="24"/>
        </w:rPr>
        <w:t>Doebner</w:t>
      </w:r>
      <w:proofErr w:type="spellEnd"/>
      <w:r w:rsidRPr="006261C4">
        <w:rPr>
          <w:rFonts w:ascii="Times New Roman" w:eastAsia="Times New Roman" w:hAnsi="Times New Roman" w:cs="Times New Roman"/>
          <w:sz w:val="24"/>
          <w:szCs w:val="24"/>
        </w:rPr>
        <w:t xml:space="preserve"> condensation in boiling ethanol to obtain </w:t>
      </w:r>
      <w:proofErr w:type="spellStart"/>
      <w:r w:rsidRPr="006261C4">
        <w:rPr>
          <w:rFonts w:ascii="Times New Roman" w:eastAsia="Times New Roman" w:hAnsi="Times New Roman" w:cs="Times New Roman"/>
          <w:sz w:val="24"/>
          <w:szCs w:val="24"/>
        </w:rPr>
        <w:t>sinapine</w:t>
      </w:r>
      <w:proofErr w:type="spellEnd"/>
      <w:r w:rsidRPr="006261C4">
        <w:rPr>
          <w:rFonts w:ascii="Times New Roman" w:eastAsia="Times New Roman" w:hAnsi="Times New Roman" w:cs="Times New Roman"/>
          <w:sz w:val="24"/>
          <w:szCs w:val="24"/>
        </w:rPr>
        <w:t xml:space="preserve"> and its analogues (</w:t>
      </w:r>
      <w:r w:rsidRPr="007737D1">
        <w:rPr>
          <w:rFonts w:ascii="Times New Roman" w:eastAsia="Times New Roman" w:hAnsi="Times New Roman" w:cs="Times New Roman"/>
          <w:b/>
          <w:bCs/>
          <w:sz w:val="24"/>
          <w:szCs w:val="24"/>
        </w:rPr>
        <w:t xml:space="preserve">Figure </w:t>
      </w:r>
      <w:r w:rsidR="007737D1" w:rsidRPr="007737D1">
        <w:rPr>
          <w:rFonts w:ascii="Times New Roman" w:eastAsia="Times New Roman" w:hAnsi="Times New Roman" w:cs="Times New Roman"/>
          <w:b/>
          <w:bCs/>
          <w:sz w:val="24"/>
          <w:szCs w:val="24"/>
        </w:rPr>
        <w:t>S1</w:t>
      </w:r>
      <w:r w:rsidR="00D25827">
        <w:rPr>
          <w:rFonts w:ascii="Times New Roman" w:eastAsia="Times New Roman" w:hAnsi="Times New Roman" w:cs="Times New Roman"/>
          <w:b/>
          <w:bCs/>
          <w:sz w:val="24"/>
          <w:szCs w:val="24"/>
        </w:rPr>
        <w:t>6</w:t>
      </w:r>
      <w:r w:rsidRPr="006261C4">
        <w:rPr>
          <w:rFonts w:ascii="Times New Roman" w:eastAsia="Times New Roman" w:hAnsi="Times New Roman" w:cs="Times New Roman"/>
          <w:color w:val="000000" w:themeColor="text1"/>
          <w:sz w:val="24"/>
          <w:szCs w:val="24"/>
        </w:rPr>
        <w:t xml:space="preserve"> and </w:t>
      </w:r>
      <w:r w:rsidRPr="007737D1">
        <w:rPr>
          <w:rFonts w:ascii="Times New Roman" w:eastAsia="Times New Roman" w:hAnsi="Times New Roman" w:cs="Times New Roman"/>
          <w:b/>
          <w:bCs/>
          <w:sz w:val="24"/>
          <w:szCs w:val="24"/>
        </w:rPr>
        <w:t>Table S1</w:t>
      </w:r>
      <w:r w:rsidRPr="006261C4">
        <w:rPr>
          <w:rFonts w:ascii="Times New Roman" w:eastAsia="Times New Roman" w:hAnsi="Times New Roman" w:cs="Times New Roman"/>
          <w:sz w:val="24"/>
          <w:szCs w:val="24"/>
        </w:rPr>
        <w:t xml:space="preserve">, </w:t>
      </w:r>
      <w:r w:rsidRPr="006261C4">
        <w:rPr>
          <w:rFonts w:ascii="Times New Roman" w:eastAsia="Times New Roman" w:hAnsi="Times New Roman" w:cs="Times New Roman"/>
          <w:color w:val="000000" w:themeColor="text1"/>
          <w:sz w:val="24"/>
          <w:szCs w:val="24"/>
        </w:rPr>
        <w:t xml:space="preserve">No. </w:t>
      </w:r>
      <w:r w:rsidRPr="006261C4">
        <w:rPr>
          <w:rFonts w:ascii="Times New Roman" w:eastAsia="Times New Roman" w:hAnsi="Times New Roman" w:cs="Times New Roman"/>
          <w:sz w:val="24"/>
          <w:szCs w:val="24"/>
        </w:rPr>
        <w:t>18</w:t>
      </w:r>
      <w:r w:rsidR="00D25827">
        <w:rPr>
          <w:rFonts w:ascii="Times New Roman" w:eastAsia="Times New Roman" w:hAnsi="Times New Roman" w:cs="Times New Roman"/>
          <w:sz w:val="24"/>
          <w:szCs w:val="24"/>
        </w:rPr>
        <w:t>5</w:t>
      </w:r>
      <w:r w:rsidRPr="006261C4">
        <w:rPr>
          <w:rFonts w:ascii="Times New Roman" w:eastAsia="Times New Roman" w:hAnsi="Times New Roman" w:cs="Times New Roman"/>
          <w:sz w:val="24"/>
          <w:szCs w:val="24"/>
        </w:rPr>
        <w:t>-18</w:t>
      </w:r>
      <w:r w:rsidR="00D25827">
        <w:rPr>
          <w:rFonts w:ascii="Times New Roman" w:eastAsia="Times New Roman" w:hAnsi="Times New Roman" w:cs="Times New Roman"/>
          <w:sz w:val="24"/>
          <w:szCs w:val="24"/>
        </w:rPr>
        <w:t>8</w:t>
      </w:r>
      <w:r w:rsidRPr="006261C4">
        <w:rPr>
          <w:rFonts w:ascii="Times New Roman" w:eastAsia="Times New Roman" w:hAnsi="Times New Roman" w:cs="Times New Roman"/>
          <w:sz w:val="24"/>
          <w:szCs w:val="24"/>
        </w:rPr>
        <w:t xml:space="preserve">) with multifunctional (antimicrobial and antioxidant) properties. </w:t>
      </w:r>
      <w:proofErr w:type="spellStart"/>
      <w:r w:rsidRPr="006261C4">
        <w:rPr>
          <w:rFonts w:ascii="Times New Roman" w:eastAsia="Times New Roman" w:hAnsi="Times New Roman" w:cs="Times New Roman"/>
          <w:sz w:val="24"/>
          <w:szCs w:val="24"/>
        </w:rPr>
        <w:t>Mouterde</w:t>
      </w:r>
      <w:proofErr w:type="spellEnd"/>
      <w:r w:rsidRPr="006261C4">
        <w:rPr>
          <w:rFonts w:ascii="Times New Roman" w:eastAsia="Times New Roman" w:hAnsi="Times New Roman" w:cs="Times New Roman"/>
          <w:sz w:val="24"/>
          <w:szCs w:val="24"/>
        </w:rPr>
        <w:t xml:space="preserve"> et al. started with the synthesis of imine </w:t>
      </w:r>
      <w:r w:rsidRPr="006261C4">
        <w:rPr>
          <w:rFonts w:ascii="Times New Roman" w:eastAsia="Times New Roman" w:hAnsi="Times New Roman" w:cs="Times New Roman"/>
          <w:b/>
          <w:sz w:val="24"/>
          <w:szCs w:val="24"/>
        </w:rPr>
        <w:t>9</w:t>
      </w:r>
      <w:r w:rsidRPr="006261C4">
        <w:rPr>
          <w:rFonts w:ascii="Times New Roman" w:eastAsia="Times New Roman" w:hAnsi="Times New Roman" w:cs="Times New Roman"/>
          <w:sz w:val="24"/>
          <w:szCs w:val="24"/>
        </w:rPr>
        <w:t xml:space="preserve"> using appropriate aldehydes (syringaldehyde for </w:t>
      </w:r>
      <w:proofErr w:type="spellStart"/>
      <w:r w:rsidRPr="006261C4">
        <w:rPr>
          <w:rFonts w:ascii="Times New Roman" w:eastAsia="Times New Roman" w:hAnsi="Times New Roman" w:cs="Times New Roman"/>
          <w:sz w:val="24"/>
          <w:szCs w:val="24"/>
        </w:rPr>
        <w:t>sinapine</w:t>
      </w:r>
      <w:proofErr w:type="spellEnd"/>
      <w:r w:rsidRPr="006261C4">
        <w:rPr>
          <w:rFonts w:ascii="Times New Roman" w:eastAsia="Times New Roman" w:hAnsi="Times New Roman" w:cs="Times New Roman"/>
          <w:sz w:val="24"/>
          <w:szCs w:val="24"/>
        </w:rPr>
        <w:t xml:space="preserve">) and proline, which was later condensed with </w:t>
      </w:r>
      <w:r w:rsidRPr="006261C4">
        <w:rPr>
          <w:rFonts w:ascii="Times New Roman" w:eastAsia="Times New Roman" w:hAnsi="Times New Roman" w:cs="Times New Roman"/>
          <w:b/>
          <w:sz w:val="24"/>
          <w:szCs w:val="24"/>
        </w:rPr>
        <w:t xml:space="preserve">C18 </w:t>
      </w:r>
      <w:r w:rsidRPr="006261C4">
        <w:rPr>
          <w:rFonts w:ascii="Times New Roman" w:eastAsia="Times New Roman" w:hAnsi="Times New Roman" w:cs="Times New Roman"/>
          <w:sz w:val="24"/>
          <w:szCs w:val="24"/>
        </w:rPr>
        <w:t xml:space="preserve">to obtain product </w:t>
      </w:r>
      <w:r w:rsidRPr="006261C4">
        <w:rPr>
          <w:rFonts w:ascii="Times New Roman" w:eastAsia="Times New Roman" w:hAnsi="Times New Roman" w:cs="Times New Roman"/>
          <w:b/>
          <w:sz w:val="24"/>
          <w:szCs w:val="24"/>
        </w:rPr>
        <w:t>C30</w:t>
      </w:r>
      <w:r w:rsidRPr="006261C4">
        <w:rPr>
          <w:rFonts w:ascii="Times New Roman" w:eastAsia="Times New Roman" w:hAnsi="Times New Roman" w:cs="Times New Roman"/>
          <w:sz w:val="24"/>
          <w:szCs w:val="24"/>
        </w:rPr>
        <w:t xml:space="preserve"> with yields varying from 34 to 61%.</w:t>
      </w:r>
      <w:r w:rsidRPr="006261C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{"citationID":"kFdU7oVh","properties":{"formattedCitation":"\\super 23\\nosupersub{}","plainCitation":"23","noteIndex":0},"citationItems":[{"id":386,"uris":["http://zotero.org/users/8637848/items/AHPILPMI"],"itemData":{"id":386,"type":"article-journal","container-title":"Journal of Agricultural and Food Chemistry","DOI":"10.1021/acs.jafc.0c02183","ISSN":"0021-8561, 1520-5118","issue":"26","journalAbbreviation":"J. Agric. Food Chem.","language":"en","page":"6998-7004","source":"DOI.org (Crossref)","title":"Sustainable Straightforward Synthesis and Evaluation of the Antioxidant and Antimicrobial Activity of Sinapine and Analogues","volume":"68","author":[{"family":"Mouterde","given":"Louis M. M."},{"family":"Peru","given":"Aurélien A. M."},{"family":"Mention","given":"Matthieu M."},{"family":"Brunissen","given":"Fanny"},{"family":"Allais","given":"Florent"}],"issued":{"date-parts":[["2020",7,1]]}}}],"schema":"https://github.com/citation-style-language/schema/raw/master/csl-citation.json"} </w:instrText>
      </w:r>
      <w:r w:rsidRPr="006261C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23</w:t>
      </w:r>
      <w:r w:rsidRPr="006261C4">
        <w:rPr>
          <w:rFonts w:ascii="Times New Roman" w:eastAsia="Times New Roman" w:hAnsi="Times New Roman" w:cs="Times New Roman"/>
          <w:sz w:val="24"/>
          <w:szCs w:val="24"/>
        </w:rPr>
        <w:fldChar w:fldCharType="end"/>
      </w:r>
    </w:p>
    <w:p w14:paraId="3992DE8B" w14:textId="77777777" w:rsidR="0012278B" w:rsidRPr="00D71D5C" w:rsidRDefault="0012278B" w:rsidP="0012278B">
      <w:pPr>
        <w:spacing w:after="0" w:line="360" w:lineRule="auto"/>
        <w:rPr>
          <w:rFonts w:ascii="Times New Roman" w:eastAsia="Times New Roman" w:hAnsi="Times New Roman" w:cs="Times New Roman"/>
          <w:sz w:val="24"/>
          <w:szCs w:val="24"/>
        </w:rPr>
      </w:pPr>
      <w:r>
        <w:rPr>
          <w:noProof/>
          <w:lang w:val="pl-PL"/>
        </w:rPr>
        <w:lastRenderedPageBreak/>
        <w:drawing>
          <wp:inline distT="0" distB="0" distL="0" distR="0" wp14:anchorId="395655D1" wp14:editId="58A3EACF">
            <wp:extent cx="5724000" cy="15480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000" cy="1548000"/>
                    </a:xfrm>
                    <a:prstGeom prst="rect">
                      <a:avLst/>
                    </a:prstGeom>
                    <a:noFill/>
                    <a:ln>
                      <a:noFill/>
                    </a:ln>
                  </pic:spPr>
                </pic:pic>
              </a:graphicData>
            </a:graphic>
          </wp:inline>
        </w:drawing>
      </w:r>
    </w:p>
    <w:p w14:paraId="259682DC" w14:textId="626662FF" w:rsidR="00CD3DC3" w:rsidRDefault="0012278B" w:rsidP="0012278B">
      <w:pPr>
        <w:spacing w:line="360" w:lineRule="auto"/>
        <w:rPr>
          <w:rFonts w:ascii="Times New Roman" w:hAnsi="Times New Roman" w:cs="Times New Roman"/>
          <w:sz w:val="24"/>
        </w:rPr>
        <w:sectPr w:rsidR="00CD3DC3" w:rsidSect="00FA155C">
          <w:pgSz w:w="11906" w:h="16838"/>
          <w:pgMar w:top="1418" w:right="1418" w:bottom="1418" w:left="1418" w:header="709" w:footer="709" w:gutter="0"/>
          <w:cols w:space="708"/>
          <w:docGrid w:linePitch="360"/>
        </w:sectPr>
      </w:pPr>
      <w:r w:rsidRPr="00897582">
        <w:rPr>
          <w:rFonts w:ascii="Times New Roman" w:hAnsi="Times New Roman" w:cs="Times New Roman"/>
          <w:b/>
          <w:sz w:val="24"/>
        </w:rPr>
        <w:t xml:space="preserve">Figure </w:t>
      </w:r>
      <w:r w:rsidR="007737D1">
        <w:rPr>
          <w:rFonts w:ascii="Times New Roman" w:hAnsi="Times New Roman" w:cs="Times New Roman"/>
          <w:b/>
          <w:sz w:val="24"/>
        </w:rPr>
        <w:t>S1</w:t>
      </w:r>
      <w:r w:rsidR="00D25827">
        <w:rPr>
          <w:rFonts w:ascii="Times New Roman" w:hAnsi="Times New Roman" w:cs="Times New Roman"/>
          <w:b/>
          <w:sz w:val="24"/>
        </w:rPr>
        <w:t>6</w:t>
      </w:r>
      <w:r w:rsidRPr="00897582">
        <w:rPr>
          <w:rFonts w:ascii="Times New Roman" w:hAnsi="Times New Roman" w:cs="Times New Roman"/>
          <w:b/>
          <w:sz w:val="24"/>
        </w:rPr>
        <w:t>.</w:t>
      </w:r>
      <w:r w:rsidRPr="00897582">
        <w:rPr>
          <w:rFonts w:ascii="Times New Roman" w:hAnsi="Times New Roman" w:cs="Times New Roman"/>
          <w:sz w:val="24"/>
        </w:rPr>
        <w:t xml:space="preserve"> Synthesis of </w:t>
      </w:r>
      <w:proofErr w:type="spellStart"/>
      <w:r>
        <w:rPr>
          <w:rFonts w:ascii="Times New Roman" w:hAnsi="Times New Roman" w:cs="Times New Roman"/>
          <w:sz w:val="24"/>
        </w:rPr>
        <w:t>sinapine</w:t>
      </w:r>
      <w:proofErr w:type="spellEnd"/>
      <w:r>
        <w:rPr>
          <w:rFonts w:ascii="Times New Roman" w:hAnsi="Times New Roman" w:cs="Times New Roman"/>
          <w:sz w:val="24"/>
        </w:rPr>
        <w:t xml:space="preserve"> and its analogues </w:t>
      </w:r>
      <w:r w:rsidRPr="005B1E1A">
        <w:rPr>
          <w:rFonts w:ascii="Times New Roman" w:hAnsi="Times New Roman" w:cs="Times New Roman"/>
          <w:i/>
          <w:sz w:val="24"/>
        </w:rPr>
        <w:t>via</w:t>
      </w:r>
      <w:r>
        <w:rPr>
          <w:rFonts w:ascii="Times New Roman" w:hAnsi="Times New Roman" w:cs="Times New Roman"/>
          <w:sz w:val="24"/>
        </w:rPr>
        <w:t xml:space="preserve"> </w:t>
      </w:r>
      <w:r>
        <w:rPr>
          <w:rFonts w:ascii="Times New Roman" w:eastAsia="Times New Roman" w:hAnsi="Times New Roman" w:cs="Times New Roman"/>
          <w:sz w:val="24"/>
          <w:szCs w:val="24"/>
        </w:rPr>
        <w:t>Knoevenagel-</w:t>
      </w:r>
      <w:proofErr w:type="spellStart"/>
      <w:r>
        <w:rPr>
          <w:rFonts w:ascii="Times New Roman" w:eastAsia="Times New Roman" w:hAnsi="Times New Roman" w:cs="Times New Roman"/>
          <w:sz w:val="24"/>
          <w:szCs w:val="24"/>
        </w:rPr>
        <w:t>Doebner</w:t>
      </w:r>
      <w:proofErr w:type="spellEnd"/>
      <w:r>
        <w:rPr>
          <w:rFonts w:ascii="Times New Roman" w:eastAsia="Times New Roman" w:hAnsi="Times New Roman" w:cs="Times New Roman"/>
          <w:sz w:val="24"/>
          <w:szCs w:val="24"/>
        </w:rPr>
        <w:t xml:space="preserve"> condensation (more details are available in </w:t>
      </w:r>
      <w:r w:rsidRPr="007737D1">
        <w:rPr>
          <w:rFonts w:ascii="Times New Roman" w:eastAsia="Times New Roman" w:hAnsi="Times New Roman" w:cs="Times New Roman"/>
          <w:b/>
          <w:bCs/>
          <w:sz w:val="24"/>
          <w:szCs w:val="24"/>
        </w:rPr>
        <w:t>Table S1</w:t>
      </w:r>
      <w:r>
        <w:rPr>
          <w:rFonts w:ascii="Times New Roman" w:eastAsia="Times New Roman" w:hAnsi="Times New Roman" w:cs="Times New Roman"/>
          <w:sz w:val="24"/>
          <w:szCs w:val="24"/>
        </w:rPr>
        <w:t xml:space="preserve">, No. </w:t>
      </w:r>
      <w:r w:rsidRPr="001A6D10">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r w:rsidR="00D25827">
        <w:rPr>
          <w:rFonts w:ascii="Times New Roman" w:eastAsia="Times New Roman" w:hAnsi="Times New Roman" w:cs="Times New Roman"/>
          <w:sz w:val="24"/>
          <w:szCs w:val="24"/>
        </w:rPr>
        <w:t>5</w:t>
      </w:r>
      <w:r w:rsidRPr="001A6D10">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00D25827">
        <w:rPr>
          <w:rFonts w:ascii="Times New Roman" w:eastAsia="Times New Roman" w:hAnsi="Times New Roman" w:cs="Times New Roman"/>
          <w:sz w:val="24"/>
          <w:szCs w:val="24"/>
        </w:rPr>
        <w:t>8</w:t>
      </w:r>
      <w:r w:rsidRPr="0048653D">
        <w:rPr>
          <w:rFonts w:ascii="Times New Roman" w:eastAsia="Times New Roman" w:hAnsi="Times New Roman" w:cs="Times New Roman"/>
          <w:sz w:val="24"/>
          <w:szCs w:val="24"/>
        </w:rPr>
        <w:t>)</w:t>
      </w:r>
      <w:r>
        <w:rPr>
          <w:rFonts w:ascii="Times New Roman" w:hAnsi="Times New Roman" w:cs="Times New Roman"/>
          <w:sz w:val="24"/>
        </w:rPr>
        <w:t>.</w:t>
      </w:r>
    </w:p>
    <w:p w14:paraId="46A014DF" w14:textId="77777777" w:rsidR="00CD3DC3" w:rsidRPr="00897582" w:rsidRDefault="00CD3DC3" w:rsidP="00CD3DC3">
      <w:pPr>
        <w:rPr>
          <w:rFonts w:ascii="Times New Roman" w:hAnsi="Times New Roman" w:cs="Times New Roman"/>
          <w:sz w:val="24"/>
        </w:rPr>
      </w:pPr>
      <w:r w:rsidRPr="00897582">
        <w:rPr>
          <w:rFonts w:ascii="Times New Roman" w:hAnsi="Times New Roman" w:cs="Times New Roman"/>
          <w:b/>
          <w:sz w:val="24"/>
        </w:rPr>
        <w:lastRenderedPageBreak/>
        <w:t xml:space="preserve">Table </w:t>
      </w:r>
      <w:r>
        <w:rPr>
          <w:rFonts w:ascii="Times New Roman" w:hAnsi="Times New Roman" w:cs="Times New Roman"/>
          <w:b/>
          <w:sz w:val="24"/>
        </w:rPr>
        <w:t>S</w:t>
      </w:r>
      <w:r w:rsidRPr="00897582">
        <w:rPr>
          <w:rFonts w:ascii="Times New Roman" w:hAnsi="Times New Roman" w:cs="Times New Roman"/>
          <w:b/>
          <w:sz w:val="24"/>
        </w:rPr>
        <w:t>1.</w:t>
      </w:r>
      <w:r w:rsidRPr="00897582">
        <w:rPr>
          <w:rFonts w:ascii="Times New Roman" w:hAnsi="Times New Roman" w:cs="Times New Roman"/>
          <w:sz w:val="24"/>
        </w:rPr>
        <w:t xml:space="preserve"> Syntheses of choline esters.</w:t>
      </w:r>
    </w:p>
    <w:tbl>
      <w:tblPr>
        <w:tblW w:w="14002" w:type="dxa"/>
        <w:tblLayout w:type="fixed"/>
        <w:tblLook w:val="0400" w:firstRow="0" w:lastRow="0" w:firstColumn="0" w:lastColumn="0" w:noHBand="0" w:noVBand="1"/>
      </w:tblPr>
      <w:tblGrid>
        <w:gridCol w:w="714"/>
        <w:gridCol w:w="714"/>
        <w:gridCol w:w="1746"/>
        <w:gridCol w:w="1746"/>
        <w:gridCol w:w="3117"/>
        <w:gridCol w:w="3162"/>
        <w:gridCol w:w="1145"/>
        <w:gridCol w:w="1092"/>
        <w:gridCol w:w="566"/>
      </w:tblGrid>
      <w:tr w:rsidR="00CD3DC3" w:rsidRPr="00CD0FB8" w14:paraId="5DC4A12A" w14:textId="77777777" w:rsidTr="00EF36AE">
        <w:trPr>
          <w:trHeight w:val="300"/>
        </w:trPr>
        <w:tc>
          <w:tcPr>
            <w:tcW w:w="714" w:type="dxa"/>
            <w:tcBorders>
              <w:top w:val="single" w:sz="4" w:space="0" w:color="000000" w:themeColor="text1"/>
              <w:left w:val="nil"/>
              <w:bottom w:val="single" w:sz="4" w:space="0" w:color="000000" w:themeColor="text1"/>
              <w:right w:val="nil"/>
            </w:tcBorders>
          </w:tcPr>
          <w:p w14:paraId="064D8303"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No.</w:t>
            </w:r>
          </w:p>
        </w:tc>
        <w:tc>
          <w:tcPr>
            <w:tcW w:w="714" w:type="dxa"/>
            <w:tcBorders>
              <w:top w:val="single" w:sz="4" w:space="0" w:color="000000" w:themeColor="text1"/>
              <w:left w:val="nil"/>
              <w:bottom w:val="single" w:sz="4" w:space="0" w:color="000000" w:themeColor="text1"/>
              <w:right w:val="nil"/>
            </w:tcBorders>
            <w:shd w:val="clear" w:color="auto" w:fill="auto"/>
          </w:tcPr>
          <w:p w14:paraId="66A7AEF4"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Stage</w:t>
            </w:r>
          </w:p>
        </w:tc>
        <w:tc>
          <w:tcPr>
            <w:tcW w:w="3492" w:type="dxa"/>
            <w:gridSpan w:val="2"/>
            <w:tcBorders>
              <w:top w:val="single" w:sz="4" w:space="0" w:color="000000" w:themeColor="text1"/>
              <w:left w:val="nil"/>
              <w:bottom w:val="single" w:sz="4" w:space="0" w:color="000000" w:themeColor="text1"/>
              <w:right w:val="nil"/>
            </w:tcBorders>
            <w:shd w:val="clear" w:color="auto" w:fill="auto"/>
          </w:tcPr>
          <w:p w14:paraId="49EFAE91"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Substrate</w:t>
            </w:r>
          </w:p>
        </w:tc>
        <w:tc>
          <w:tcPr>
            <w:tcW w:w="3117" w:type="dxa"/>
            <w:tcBorders>
              <w:top w:val="single" w:sz="4" w:space="0" w:color="000000" w:themeColor="text1"/>
              <w:left w:val="nil"/>
              <w:bottom w:val="single" w:sz="4" w:space="0" w:color="000000" w:themeColor="text1"/>
              <w:right w:val="nil"/>
            </w:tcBorders>
            <w:shd w:val="clear" w:color="auto" w:fill="auto"/>
          </w:tcPr>
          <w:p w14:paraId="0B08C80C"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R</w:t>
            </w:r>
            <w:r w:rsidRPr="000870DF">
              <w:rPr>
                <w:rFonts w:ascii="Times New Roman" w:hAnsi="Times New Roman" w:cs="Times New Roman"/>
                <w:b/>
                <w:sz w:val="20"/>
                <w:szCs w:val="20"/>
                <w:vertAlign w:val="subscript"/>
              </w:rPr>
              <w:t>1</w:t>
            </w:r>
            <w:r w:rsidRPr="00897582">
              <w:rPr>
                <w:rFonts w:ascii="Times New Roman" w:hAnsi="Times New Roman" w:cs="Times New Roman"/>
                <w:b/>
                <w:sz w:val="20"/>
                <w:szCs w:val="20"/>
              </w:rPr>
              <w:t>/R</w:t>
            </w:r>
            <w:r w:rsidRPr="000870DF">
              <w:rPr>
                <w:rFonts w:ascii="Times New Roman" w:hAnsi="Times New Roman" w:cs="Times New Roman"/>
                <w:b/>
                <w:sz w:val="20"/>
                <w:szCs w:val="20"/>
                <w:vertAlign w:val="subscript"/>
              </w:rPr>
              <w:t>2</w:t>
            </w:r>
            <w:r w:rsidRPr="00897582">
              <w:rPr>
                <w:rFonts w:ascii="Times New Roman" w:hAnsi="Times New Roman" w:cs="Times New Roman"/>
                <w:b/>
                <w:sz w:val="20"/>
                <w:szCs w:val="20"/>
              </w:rPr>
              <w:t xml:space="preserve"> or Reagent</w:t>
            </w:r>
          </w:p>
        </w:tc>
        <w:tc>
          <w:tcPr>
            <w:tcW w:w="3162" w:type="dxa"/>
            <w:tcBorders>
              <w:top w:val="single" w:sz="4" w:space="0" w:color="000000" w:themeColor="text1"/>
              <w:left w:val="nil"/>
              <w:bottom w:val="single" w:sz="4" w:space="0" w:color="000000" w:themeColor="text1"/>
              <w:right w:val="nil"/>
            </w:tcBorders>
            <w:shd w:val="clear" w:color="auto" w:fill="auto"/>
          </w:tcPr>
          <w:p w14:paraId="6AEF1FE4"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Conditions</w:t>
            </w:r>
          </w:p>
        </w:tc>
        <w:tc>
          <w:tcPr>
            <w:tcW w:w="1145" w:type="dxa"/>
            <w:tcBorders>
              <w:top w:val="single" w:sz="4" w:space="0" w:color="000000" w:themeColor="text1"/>
              <w:left w:val="nil"/>
              <w:bottom w:val="single" w:sz="4" w:space="0" w:color="000000" w:themeColor="text1"/>
              <w:right w:val="nil"/>
            </w:tcBorders>
            <w:shd w:val="clear" w:color="auto" w:fill="auto"/>
          </w:tcPr>
          <w:p w14:paraId="72A75C1F"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Product</w:t>
            </w:r>
          </w:p>
        </w:tc>
        <w:tc>
          <w:tcPr>
            <w:tcW w:w="1092" w:type="dxa"/>
            <w:tcBorders>
              <w:top w:val="single" w:sz="4" w:space="0" w:color="000000" w:themeColor="text1"/>
              <w:left w:val="nil"/>
              <w:bottom w:val="single" w:sz="4" w:space="0" w:color="000000" w:themeColor="text1"/>
              <w:right w:val="nil"/>
            </w:tcBorders>
          </w:tcPr>
          <w:p w14:paraId="1985F97D"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Yield</w:t>
            </w:r>
          </w:p>
        </w:tc>
        <w:tc>
          <w:tcPr>
            <w:tcW w:w="566" w:type="dxa"/>
            <w:tcBorders>
              <w:top w:val="single" w:sz="4" w:space="0" w:color="000000" w:themeColor="text1"/>
              <w:left w:val="nil"/>
              <w:bottom w:val="single" w:sz="4" w:space="0" w:color="000000" w:themeColor="text1"/>
              <w:right w:val="nil"/>
            </w:tcBorders>
            <w:shd w:val="clear" w:color="auto" w:fill="auto"/>
          </w:tcPr>
          <w:p w14:paraId="43C0FD5D"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Ref.</w:t>
            </w:r>
          </w:p>
        </w:tc>
      </w:tr>
      <w:tr w:rsidR="00CD3DC3" w:rsidRPr="00CD0FB8" w14:paraId="6657C23B" w14:textId="77777777" w:rsidTr="00EF36AE">
        <w:trPr>
          <w:trHeight w:val="300"/>
        </w:trPr>
        <w:tc>
          <w:tcPr>
            <w:tcW w:w="714" w:type="dxa"/>
            <w:tcBorders>
              <w:top w:val="single" w:sz="4" w:space="0" w:color="000000" w:themeColor="text1"/>
              <w:left w:val="nil"/>
              <w:bottom w:val="nil"/>
              <w:right w:val="nil"/>
            </w:tcBorders>
          </w:tcPr>
          <w:p w14:paraId="5B67B3EE" w14:textId="77777777" w:rsidR="00CD3DC3" w:rsidRPr="00436D00" w:rsidRDefault="00CD3DC3" w:rsidP="00EF36AE">
            <w:pPr>
              <w:spacing w:after="0" w:line="240" w:lineRule="auto"/>
              <w:rPr>
                <w:rFonts w:ascii="Times New Roman" w:hAnsi="Times New Roman" w:cs="Times New Roman"/>
                <w:color w:val="000000"/>
                <w:sz w:val="20"/>
                <w:szCs w:val="20"/>
              </w:rPr>
            </w:pPr>
            <w:r w:rsidRPr="00436D00">
              <w:rPr>
                <w:rFonts w:ascii="Times New Roman" w:hAnsi="Times New Roman" w:cs="Times New Roman"/>
                <w:color w:val="000000"/>
                <w:sz w:val="20"/>
                <w:szCs w:val="20"/>
              </w:rPr>
              <w:t>1</w:t>
            </w:r>
          </w:p>
        </w:tc>
        <w:tc>
          <w:tcPr>
            <w:tcW w:w="714" w:type="dxa"/>
            <w:tcBorders>
              <w:top w:val="single" w:sz="4" w:space="0" w:color="000000" w:themeColor="text1"/>
              <w:left w:val="nil"/>
              <w:right w:val="nil"/>
            </w:tcBorders>
            <w:shd w:val="clear" w:color="auto" w:fill="auto"/>
          </w:tcPr>
          <w:p w14:paraId="346E8BFA" w14:textId="77777777" w:rsidR="00CD3DC3" w:rsidRPr="00897582" w:rsidRDefault="00CD3DC3" w:rsidP="00EF36AE">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000000" w:themeColor="text1"/>
              <w:left w:val="nil"/>
              <w:right w:val="nil"/>
            </w:tcBorders>
            <w:shd w:val="clear" w:color="auto" w:fill="auto"/>
            <w:vAlign w:val="center"/>
          </w:tcPr>
          <w:p w14:paraId="0FFCB97C"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top w:val="single" w:sz="4" w:space="0" w:color="000000" w:themeColor="text1"/>
              <w:left w:val="nil"/>
              <w:right w:val="nil"/>
            </w:tcBorders>
            <w:shd w:val="clear" w:color="auto" w:fill="auto"/>
            <w:vAlign w:val="center"/>
          </w:tcPr>
          <w:p w14:paraId="6D647E58"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6B7B15">
              <w:rPr>
                <w:rFonts w:ascii="Times New Roman" w:hAnsi="Times New Roman" w:cs="Times New Roman"/>
                <w:sz w:val="20"/>
                <w:szCs w:val="20"/>
                <w:vertAlign w:val="subscript"/>
              </w:rPr>
              <w:t>15</w:t>
            </w:r>
            <w:r>
              <w:rPr>
                <w:rFonts w:ascii="Times New Roman" w:hAnsi="Times New Roman" w:cs="Times New Roman"/>
                <w:sz w:val="20"/>
                <w:szCs w:val="20"/>
              </w:rPr>
              <w:t>H</w:t>
            </w:r>
            <w:r w:rsidRPr="006B7B15">
              <w:rPr>
                <w:rFonts w:ascii="Times New Roman" w:hAnsi="Times New Roman" w:cs="Times New Roman"/>
                <w:sz w:val="20"/>
                <w:szCs w:val="20"/>
                <w:vertAlign w:val="subscript"/>
              </w:rPr>
              <w:t>31</w:t>
            </w:r>
          </w:p>
        </w:tc>
        <w:tc>
          <w:tcPr>
            <w:tcW w:w="3162" w:type="dxa"/>
            <w:tcBorders>
              <w:top w:val="single" w:sz="4" w:space="0" w:color="000000" w:themeColor="text1"/>
              <w:left w:val="nil"/>
              <w:right w:val="nil"/>
            </w:tcBorders>
            <w:shd w:val="clear" w:color="auto" w:fill="auto"/>
            <w:vAlign w:val="center"/>
          </w:tcPr>
          <w:p w14:paraId="434FEDEE"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H</w:t>
            </w:r>
            <w:r w:rsidRPr="006B7B15">
              <w:rPr>
                <w:rFonts w:ascii="Times New Roman" w:hAnsi="Times New Roman" w:cs="Times New Roman"/>
                <w:sz w:val="20"/>
                <w:szCs w:val="20"/>
                <w:vertAlign w:val="subscript"/>
              </w:rPr>
              <w:t>2</w:t>
            </w:r>
            <w:r w:rsidRPr="00897582">
              <w:rPr>
                <w:rFonts w:ascii="Times New Roman" w:hAnsi="Times New Roman" w:cs="Times New Roman"/>
                <w:sz w:val="20"/>
                <w:szCs w:val="20"/>
              </w:rPr>
              <w:t>SO</w:t>
            </w:r>
            <w:r w:rsidRPr="006B7B15">
              <w:rPr>
                <w:rFonts w:ascii="Times New Roman" w:hAnsi="Times New Roman" w:cs="Times New Roman"/>
                <w:sz w:val="20"/>
                <w:szCs w:val="20"/>
                <w:vertAlign w:val="subscript"/>
              </w:rPr>
              <w:t>4</w:t>
            </w:r>
            <w:r w:rsidRPr="00897582">
              <w:rPr>
                <w:rFonts w:ascii="Times New Roman" w:hAnsi="Times New Roman" w:cs="Times New Roman"/>
                <w:sz w:val="20"/>
                <w:szCs w:val="20"/>
              </w:rPr>
              <w:t>, 190 °C, 4h</w:t>
            </w:r>
          </w:p>
        </w:tc>
        <w:tc>
          <w:tcPr>
            <w:tcW w:w="1145" w:type="dxa"/>
            <w:tcBorders>
              <w:top w:val="single" w:sz="4" w:space="0" w:color="000000" w:themeColor="text1"/>
              <w:left w:val="nil"/>
              <w:right w:val="nil"/>
            </w:tcBorders>
            <w:shd w:val="clear" w:color="auto" w:fill="auto"/>
          </w:tcPr>
          <w:p w14:paraId="6C6795F4"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E1</w:t>
            </w:r>
            <w:r>
              <w:rPr>
                <w:rFonts w:ascii="Times New Roman" w:hAnsi="Times New Roman" w:cs="Times New Roman"/>
                <w:b/>
                <w:sz w:val="20"/>
                <w:szCs w:val="20"/>
              </w:rPr>
              <w:t>,</w:t>
            </w:r>
            <w:r w:rsidRPr="00897582">
              <w:rPr>
                <w:rFonts w:ascii="Times New Roman" w:hAnsi="Times New Roman" w:cs="Times New Roman"/>
                <w:b/>
                <w:sz w:val="20"/>
                <w:szCs w:val="20"/>
              </w:rPr>
              <w:t xml:space="preserve"> E2</w:t>
            </w:r>
            <w:r>
              <w:rPr>
                <w:rFonts w:ascii="Times New Roman" w:hAnsi="Times New Roman" w:cs="Times New Roman"/>
                <w:b/>
                <w:sz w:val="20"/>
                <w:szCs w:val="20"/>
              </w:rPr>
              <w:t>,</w:t>
            </w:r>
            <w:r w:rsidRPr="00897582">
              <w:rPr>
                <w:rFonts w:ascii="Times New Roman" w:hAnsi="Times New Roman" w:cs="Times New Roman"/>
                <w:b/>
                <w:sz w:val="20"/>
                <w:szCs w:val="20"/>
              </w:rPr>
              <w:t xml:space="preserve"> E3</w:t>
            </w:r>
          </w:p>
        </w:tc>
        <w:tc>
          <w:tcPr>
            <w:tcW w:w="1092" w:type="dxa"/>
            <w:tcBorders>
              <w:top w:val="nil"/>
              <w:left w:val="nil"/>
              <w:right w:val="nil"/>
            </w:tcBorders>
          </w:tcPr>
          <w:p w14:paraId="5CF0B151" w14:textId="77777777" w:rsidR="00CD3DC3" w:rsidRPr="00B03B85" w:rsidRDefault="00CD3DC3" w:rsidP="00EF36AE">
            <w:pPr>
              <w:spacing w:after="0" w:line="240" w:lineRule="auto"/>
              <w:rPr>
                <w:rFonts w:ascii="Times New Roman" w:hAnsi="Times New Roman" w:cs="Times New Roman"/>
                <w:sz w:val="20"/>
                <w:szCs w:val="20"/>
              </w:rPr>
            </w:pPr>
            <w:r w:rsidRPr="00B03B85">
              <w:rPr>
                <w:rFonts w:ascii="Times New Roman" w:hAnsi="Times New Roman" w:cs="Times New Roman"/>
                <w:sz w:val="20"/>
                <w:szCs w:val="20"/>
              </w:rPr>
              <w:t>NA</w:t>
            </w:r>
          </w:p>
        </w:tc>
        <w:tc>
          <w:tcPr>
            <w:tcW w:w="566" w:type="dxa"/>
            <w:tcBorders>
              <w:top w:val="nil"/>
              <w:left w:val="nil"/>
              <w:right w:val="nil"/>
            </w:tcBorders>
            <w:shd w:val="clear" w:color="auto" w:fill="auto"/>
          </w:tcPr>
          <w:p w14:paraId="18CF5E0C" w14:textId="11E11B4D" w:rsidR="00CD3DC3" w:rsidRPr="00B03B85" w:rsidRDefault="00CD3DC3" w:rsidP="00AB18CD">
            <w:pPr>
              <w:spacing w:after="0" w:line="240" w:lineRule="auto"/>
              <w:rPr>
                <w:rFonts w:ascii="Times New Roman" w:hAnsi="Times New Roman" w:cs="Times New Roman"/>
                <w:sz w:val="20"/>
                <w:szCs w:val="20"/>
              </w:rPr>
            </w:pPr>
            <w:r w:rsidRPr="00B03B85">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{"citationID":"oFd0GbL5","properties":{"formattedCitation":"\\super 1\\nosupersub{}","plainCitation":"1","noteIndex":0},"citationItems":[{"id":384,"uris":["http://zotero.org/users/8637848/items/6Q79VHKW"],"itemData":{"id":384,"type":"article-journal","container-title":"Microchemical Journal","DOI":"10.1006/mchj.1998.1635","ISSN":"0026265X","issue":"1","journalAbbreviation":"Microchemical Journal","language":"en","page":"42-50","source":"DOI.org (Crossref)","title":"Reversed Phase High Performance Liquid Chromatographic Separation of Esterquats with Indirect Spectrophotometric Detection","volume":"60","author":[{"family":"Chung","given":"Yongsoon"},{"family":"Park","given":"Sanghyun"}],"issued":{"date-parts":[["1998",9]]}}}],"schema":"https://github.com/citation-style-language/schema/raw/master/csl-citation.json"} </w:instrText>
            </w:r>
            <w:r w:rsidRPr="00B03B85">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1</w:t>
            </w:r>
            <w:r w:rsidRPr="00B03B85">
              <w:rPr>
                <w:rFonts w:ascii="Times New Roman" w:hAnsi="Times New Roman" w:cs="Times New Roman"/>
                <w:sz w:val="20"/>
                <w:szCs w:val="20"/>
              </w:rPr>
              <w:fldChar w:fldCharType="end"/>
            </w:r>
          </w:p>
        </w:tc>
      </w:tr>
      <w:tr w:rsidR="00CD3DC3" w:rsidRPr="00CD0FB8" w14:paraId="71C7668C" w14:textId="77777777" w:rsidTr="00EF36AE">
        <w:trPr>
          <w:trHeight w:val="300"/>
        </w:trPr>
        <w:tc>
          <w:tcPr>
            <w:tcW w:w="714" w:type="dxa"/>
            <w:tcBorders>
              <w:top w:val="nil"/>
              <w:left w:val="nil"/>
              <w:bottom w:val="nil"/>
              <w:right w:val="nil"/>
            </w:tcBorders>
          </w:tcPr>
          <w:p w14:paraId="4FC34366" w14:textId="77777777" w:rsidR="00CD3DC3" w:rsidRPr="00436D00" w:rsidRDefault="00CD3DC3" w:rsidP="00EF36AE">
            <w:pPr>
              <w:spacing w:after="0" w:line="240" w:lineRule="auto"/>
              <w:rPr>
                <w:rFonts w:ascii="Times New Roman" w:hAnsi="Times New Roman" w:cs="Times New Roman"/>
                <w:sz w:val="20"/>
                <w:szCs w:val="20"/>
              </w:rPr>
            </w:pPr>
            <w:r w:rsidRPr="00436D00">
              <w:rPr>
                <w:rFonts w:ascii="Times New Roman" w:hAnsi="Times New Roman" w:cs="Times New Roman"/>
                <w:sz w:val="20"/>
                <w:szCs w:val="20"/>
              </w:rPr>
              <w:t>2</w:t>
            </w:r>
          </w:p>
        </w:tc>
        <w:tc>
          <w:tcPr>
            <w:tcW w:w="714" w:type="dxa"/>
            <w:tcBorders>
              <w:left w:val="nil"/>
              <w:right w:val="nil"/>
            </w:tcBorders>
            <w:shd w:val="clear" w:color="auto" w:fill="auto"/>
          </w:tcPr>
          <w:p w14:paraId="10FD8476"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left w:val="nil"/>
              <w:right w:val="nil"/>
            </w:tcBorders>
            <w:shd w:val="clear" w:color="auto" w:fill="auto"/>
          </w:tcPr>
          <w:p w14:paraId="68CF65A0"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E1</w:t>
            </w:r>
          </w:p>
        </w:tc>
        <w:tc>
          <w:tcPr>
            <w:tcW w:w="3117" w:type="dxa"/>
            <w:tcBorders>
              <w:left w:val="nil"/>
              <w:right w:val="nil"/>
            </w:tcBorders>
            <w:shd w:val="clear" w:color="auto" w:fill="auto"/>
          </w:tcPr>
          <w:p w14:paraId="777AA541"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Dimethyl sulfate</w:t>
            </w:r>
          </w:p>
        </w:tc>
        <w:tc>
          <w:tcPr>
            <w:tcW w:w="3162" w:type="dxa"/>
            <w:tcBorders>
              <w:left w:val="nil"/>
              <w:right w:val="nil"/>
            </w:tcBorders>
            <w:shd w:val="clear" w:color="auto" w:fill="auto"/>
          </w:tcPr>
          <w:p w14:paraId="3722B1AA" w14:textId="77777777" w:rsidR="00CD3DC3" w:rsidRPr="00897582" w:rsidRDefault="00CD3DC3" w:rsidP="00EF36A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iPrOH</w:t>
            </w:r>
            <w:proofErr w:type="spellEnd"/>
            <w:r>
              <w:rPr>
                <w:rFonts w:ascii="Times New Roman" w:hAnsi="Times New Roman" w:cs="Times New Roman"/>
                <w:sz w:val="20"/>
                <w:szCs w:val="20"/>
              </w:rPr>
              <w:t xml:space="preserve">, </w:t>
            </w:r>
            <w:r w:rsidRPr="00897582">
              <w:rPr>
                <w:rFonts w:ascii="Times New Roman" w:hAnsi="Times New Roman" w:cs="Times New Roman"/>
                <w:sz w:val="20"/>
                <w:szCs w:val="20"/>
              </w:rPr>
              <w:t>60°C</w:t>
            </w:r>
          </w:p>
        </w:tc>
        <w:tc>
          <w:tcPr>
            <w:tcW w:w="1145" w:type="dxa"/>
            <w:tcBorders>
              <w:left w:val="nil"/>
              <w:right w:val="nil"/>
            </w:tcBorders>
            <w:shd w:val="clear" w:color="auto" w:fill="auto"/>
          </w:tcPr>
          <w:p w14:paraId="490694C2"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C1</w:t>
            </w:r>
          </w:p>
        </w:tc>
        <w:tc>
          <w:tcPr>
            <w:tcW w:w="1092" w:type="dxa"/>
            <w:tcBorders>
              <w:left w:val="nil"/>
              <w:right w:val="nil"/>
            </w:tcBorders>
          </w:tcPr>
          <w:p w14:paraId="1C85B3B1"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B03B85">
              <w:rPr>
                <w:rFonts w:ascii="Times New Roman" w:hAnsi="Times New Roman" w:cs="Times New Roman"/>
                <w:sz w:val="20"/>
                <w:szCs w:val="20"/>
              </w:rPr>
              <w:t>NA</w:t>
            </w:r>
          </w:p>
        </w:tc>
        <w:tc>
          <w:tcPr>
            <w:tcW w:w="566" w:type="dxa"/>
            <w:vMerge w:val="restart"/>
            <w:tcBorders>
              <w:left w:val="nil"/>
              <w:right w:val="nil"/>
            </w:tcBorders>
            <w:shd w:val="clear" w:color="auto" w:fill="auto"/>
          </w:tcPr>
          <w:p w14:paraId="504B3F47"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2C327A56" w14:textId="77777777" w:rsidTr="00EF36AE">
        <w:trPr>
          <w:trHeight w:val="300"/>
        </w:trPr>
        <w:tc>
          <w:tcPr>
            <w:tcW w:w="714" w:type="dxa"/>
            <w:tcBorders>
              <w:top w:val="nil"/>
              <w:left w:val="nil"/>
              <w:bottom w:val="nil"/>
              <w:right w:val="nil"/>
            </w:tcBorders>
          </w:tcPr>
          <w:p w14:paraId="09B60E4F" w14:textId="77777777" w:rsidR="00CD3DC3" w:rsidRPr="00436D00"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436D00">
              <w:rPr>
                <w:rFonts w:ascii="Times New Roman" w:hAnsi="Times New Roman" w:cs="Times New Roman"/>
                <w:sz w:val="20"/>
                <w:szCs w:val="20"/>
              </w:rPr>
              <w:t>3</w:t>
            </w:r>
          </w:p>
        </w:tc>
        <w:tc>
          <w:tcPr>
            <w:tcW w:w="714" w:type="dxa"/>
            <w:tcBorders>
              <w:left w:val="nil"/>
              <w:right w:val="nil"/>
            </w:tcBorders>
            <w:shd w:val="clear" w:color="auto" w:fill="auto"/>
          </w:tcPr>
          <w:p w14:paraId="284FB382"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sz w:val="20"/>
                <w:szCs w:val="20"/>
              </w:rPr>
              <w:t>II</w:t>
            </w:r>
          </w:p>
        </w:tc>
        <w:tc>
          <w:tcPr>
            <w:tcW w:w="3492" w:type="dxa"/>
            <w:gridSpan w:val="2"/>
            <w:tcBorders>
              <w:left w:val="nil"/>
              <w:right w:val="nil"/>
            </w:tcBorders>
            <w:shd w:val="clear" w:color="auto" w:fill="auto"/>
          </w:tcPr>
          <w:p w14:paraId="14A64EA8"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E2</w:t>
            </w:r>
          </w:p>
        </w:tc>
        <w:tc>
          <w:tcPr>
            <w:tcW w:w="3117" w:type="dxa"/>
            <w:tcBorders>
              <w:left w:val="nil"/>
              <w:right w:val="nil"/>
            </w:tcBorders>
            <w:shd w:val="clear" w:color="auto" w:fill="auto"/>
          </w:tcPr>
          <w:p w14:paraId="4B2440FF"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Dimethyl sulfate</w:t>
            </w:r>
          </w:p>
        </w:tc>
        <w:tc>
          <w:tcPr>
            <w:tcW w:w="3162" w:type="dxa"/>
            <w:tcBorders>
              <w:left w:val="nil"/>
              <w:right w:val="nil"/>
            </w:tcBorders>
            <w:shd w:val="clear" w:color="auto" w:fill="auto"/>
          </w:tcPr>
          <w:p w14:paraId="48DE58CB"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F302DF">
              <w:rPr>
                <w:rFonts w:ascii="Times New Roman" w:hAnsi="Times New Roman" w:cs="Times New Roman"/>
                <w:sz w:val="20"/>
                <w:szCs w:val="20"/>
              </w:rPr>
              <w:t>iPrOH</w:t>
            </w:r>
            <w:proofErr w:type="spellEnd"/>
            <w:r w:rsidRPr="00F302DF">
              <w:rPr>
                <w:rFonts w:ascii="Times New Roman" w:hAnsi="Times New Roman" w:cs="Times New Roman"/>
                <w:sz w:val="20"/>
                <w:szCs w:val="20"/>
              </w:rPr>
              <w:t>, 60°</w:t>
            </w:r>
          </w:p>
        </w:tc>
        <w:tc>
          <w:tcPr>
            <w:tcW w:w="1145" w:type="dxa"/>
            <w:tcBorders>
              <w:left w:val="nil"/>
              <w:bottom w:val="nil"/>
              <w:right w:val="nil"/>
            </w:tcBorders>
            <w:shd w:val="clear" w:color="auto" w:fill="auto"/>
          </w:tcPr>
          <w:p w14:paraId="15013BA4"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C2</w:t>
            </w:r>
          </w:p>
        </w:tc>
        <w:tc>
          <w:tcPr>
            <w:tcW w:w="1092" w:type="dxa"/>
            <w:tcBorders>
              <w:left w:val="nil"/>
              <w:bottom w:val="nil"/>
              <w:right w:val="nil"/>
            </w:tcBorders>
          </w:tcPr>
          <w:p w14:paraId="6B59B886"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B03B85">
              <w:rPr>
                <w:rFonts w:ascii="Times New Roman" w:hAnsi="Times New Roman" w:cs="Times New Roman"/>
                <w:sz w:val="20"/>
                <w:szCs w:val="20"/>
              </w:rPr>
              <w:t>NA</w:t>
            </w:r>
          </w:p>
        </w:tc>
        <w:tc>
          <w:tcPr>
            <w:tcW w:w="566" w:type="dxa"/>
            <w:vMerge/>
          </w:tcPr>
          <w:p w14:paraId="6C08E47D"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F18BB1D" w14:textId="77777777" w:rsidTr="00EF36AE">
        <w:trPr>
          <w:trHeight w:val="300"/>
        </w:trPr>
        <w:tc>
          <w:tcPr>
            <w:tcW w:w="714" w:type="dxa"/>
            <w:tcBorders>
              <w:top w:val="nil"/>
              <w:left w:val="nil"/>
              <w:bottom w:val="single" w:sz="4" w:space="0" w:color="auto"/>
              <w:right w:val="nil"/>
            </w:tcBorders>
          </w:tcPr>
          <w:p w14:paraId="278BF083" w14:textId="77777777" w:rsidR="00CD3DC3" w:rsidRPr="00436D00"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436D00">
              <w:rPr>
                <w:rFonts w:ascii="Times New Roman" w:hAnsi="Times New Roman" w:cs="Times New Roman"/>
                <w:sz w:val="20"/>
                <w:szCs w:val="20"/>
              </w:rPr>
              <w:t>4</w:t>
            </w:r>
          </w:p>
        </w:tc>
        <w:tc>
          <w:tcPr>
            <w:tcW w:w="714" w:type="dxa"/>
            <w:tcBorders>
              <w:left w:val="nil"/>
              <w:bottom w:val="single" w:sz="4" w:space="0" w:color="auto"/>
              <w:right w:val="nil"/>
            </w:tcBorders>
            <w:shd w:val="clear" w:color="auto" w:fill="auto"/>
          </w:tcPr>
          <w:p w14:paraId="3E969F11"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II</w:t>
            </w:r>
          </w:p>
        </w:tc>
        <w:tc>
          <w:tcPr>
            <w:tcW w:w="3492" w:type="dxa"/>
            <w:gridSpan w:val="2"/>
            <w:tcBorders>
              <w:left w:val="nil"/>
              <w:bottom w:val="single" w:sz="4" w:space="0" w:color="auto"/>
              <w:right w:val="nil"/>
            </w:tcBorders>
            <w:shd w:val="clear" w:color="auto" w:fill="auto"/>
          </w:tcPr>
          <w:p w14:paraId="336121F9"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3117" w:type="dxa"/>
            <w:tcBorders>
              <w:left w:val="nil"/>
              <w:bottom w:val="single" w:sz="4" w:space="0" w:color="auto"/>
              <w:right w:val="nil"/>
            </w:tcBorders>
            <w:shd w:val="clear" w:color="auto" w:fill="auto"/>
          </w:tcPr>
          <w:p w14:paraId="30611C48"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Dimethyl sulfate</w:t>
            </w:r>
          </w:p>
        </w:tc>
        <w:tc>
          <w:tcPr>
            <w:tcW w:w="3162" w:type="dxa"/>
            <w:tcBorders>
              <w:left w:val="nil"/>
              <w:bottom w:val="single" w:sz="4" w:space="0" w:color="auto"/>
              <w:right w:val="nil"/>
            </w:tcBorders>
            <w:shd w:val="clear" w:color="auto" w:fill="auto"/>
          </w:tcPr>
          <w:p w14:paraId="1886D34B"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F302DF">
              <w:rPr>
                <w:rFonts w:ascii="Times New Roman" w:hAnsi="Times New Roman" w:cs="Times New Roman"/>
                <w:sz w:val="20"/>
                <w:szCs w:val="20"/>
              </w:rPr>
              <w:t>iPrOH</w:t>
            </w:r>
            <w:proofErr w:type="spellEnd"/>
            <w:r w:rsidRPr="00F302DF">
              <w:rPr>
                <w:rFonts w:ascii="Times New Roman" w:hAnsi="Times New Roman" w:cs="Times New Roman"/>
                <w:sz w:val="20"/>
                <w:szCs w:val="20"/>
              </w:rPr>
              <w:t>, 60°</w:t>
            </w:r>
          </w:p>
        </w:tc>
        <w:tc>
          <w:tcPr>
            <w:tcW w:w="1145" w:type="dxa"/>
            <w:tcBorders>
              <w:top w:val="nil"/>
              <w:left w:val="nil"/>
              <w:bottom w:val="single" w:sz="4" w:space="0" w:color="auto"/>
              <w:right w:val="nil"/>
            </w:tcBorders>
            <w:shd w:val="clear" w:color="auto" w:fill="auto"/>
          </w:tcPr>
          <w:p w14:paraId="0764B59F"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C3</w:t>
            </w:r>
          </w:p>
        </w:tc>
        <w:tc>
          <w:tcPr>
            <w:tcW w:w="1092" w:type="dxa"/>
            <w:tcBorders>
              <w:top w:val="nil"/>
              <w:left w:val="nil"/>
              <w:bottom w:val="single" w:sz="4" w:space="0" w:color="auto"/>
              <w:right w:val="nil"/>
            </w:tcBorders>
          </w:tcPr>
          <w:p w14:paraId="3D985247"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B03B85">
              <w:rPr>
                <w:rFonts w:ascii="Times New Roman" w:hAnsi="Times New Roman" w:cs="Times New Roman"/>
                <w:sz w:val="20"/>
                <w:szCs w:val="20"/>
              </w:rPr>
              <w:t>NA</w:t>
            </w:r>
          </w:p>
        </w:tc>
        <w:tc>
          <w:tcPr>
            <w:tcW w:w="566" w:type="dxa"/>
            <w:vMerge/>
          </w:tcPr>
          <w:p w14:paraId="17994C81"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9DF2544" w14:textId="77777777" w:rsidTr="00EF36AE">
        <w:trPr>
          <w:trHeight w:val="283"/>
        </w:trPr>
        <w:tc>
          <w:tcPr>
            <w:tcW w:w="714" w:type="dxa"/>
            <w:tcBorders>
              <w:top w:val="single" w:sz="4" w:space="0" w:color="auto"/>
              <w:left w:val="nil"/>
              <w:right w:val="nil"/>
            </w:tcBorders>
          </w:tcPr>
          <w:p w14:paraId="22CF47F7"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14" w:type="dxa"/>
            <w:tcBorders>
              <w:top w:val="single" w:sz="4" w:space="0" w:color="auto"/>
              <w:left w:val="nil"/>
              <w:right w:val="nil"/>
            </w:tcBorders>
            <w:shd w:val="clear" w:color="auto" w:fill="auto"/>
          </w:tcPr>
          <w:p w14:paraId="05088F19"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right w:val="nil"/>
            </w:tcBorders>
            <w:shd w:val="clear" w:color="auto" w:fill="auto"/>
          </w:tcPr>
          <w:p w14:paraId="346666AF"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top w:val="single" w:sz="4" w:space="0" w:color="auto"/>
              <w:left w:val="nil"/>
              <w:right w:val="nil"/>
            </w:tcBorders>
            <w:shd w:val="clear" w:color="auto" w:fill="auto"/>
          </w:tcPr>
          <w:p w14:paraId="577E0EAE"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6B7B15">
              <w:rPr>
                <w:rFonts w:ascii="Times New Roman" w:hAnsi="Times New Roman" w:cs="Times New Roman"/>
                <w:sz w:val="20"/>
                <w:szCs w:val="20"/>
                <w:vertAlign w:val="subscript"/>
              </w:rPr>
              <w:t>13</w:t>
            </w:r>
            <w:r>
              <w:rPr>
                <w:rFonts w:ascii="Times New Roman" w:hAnsi="Times New Roman" w:cs="Times New Roman"/>
                <w:sz w:val="20"/>
                <w:szCs w:val="20"/>
              </w:rPr>
              <w:t>H</w:t>
            </w:r>
            <w:r w:rsidRPr="006B7B15">
              <w:rPr>
                <w:rFonts w:ascii="Times New Roman" w:hAnsi="Times New Roman" w:cs="Times New Roman"/>
                <w:sz w:val="20"/>
                <w:szCs w:val="20"/>
                <w:vertAlign w:val="subscript"/>
              </w:rPr>
              <w:t>27</w:t>
            </w:r>
          </w:p>
        </w:tc>
        <w:tc>
          <w:tcPr>
            <w:tcW w:w="3162" w:type="dxa"/>
            <w:tcBorders>
              <w:top w:val="single" w:sz="4" w:space="0" w:color="auto"/>
              <w:left w:val="nil"/>
              <w:right w:val="nil"/>
            </w:tcBorders>
            <w:shd w:val="clear" w:color="auto" w:fill="auto"/>
          </w:tcPr>
          <w:p w14:paraId="1A061184"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180 °C, N</w:t>
            </w:r>
            <w:r w:rsidRPr="006B7B15">
              <w:rPr>
                <w:rFonts w:ascii="Times New Roman" w:hAnsi="Times New Roman" w:cs="Times New Roman"/>
                <w:sz w:val="20"/>
                <w:szCs w:val="20"/>
                <w:vertAlign w:val="subscript"/>
              </w:rPr>
              <w:t>2</w:t>
            </w:r>
          </w:p>
        </w:tc>
        <w:tc>
          <w:tcPr>
            <w:tcW w:w="1145" w:type="dxa"/>
            <w:tcBorders>
              <w:top w:val="single" w:sz="4" w:space="0" w:color="auto"/>
              <w:left w:val="nil"/>
              <w:right w:val="nil"/>
            </w:tcBorders>
            <w:shd w:val="clear" w:color="auto" w:fill="auto"/>
          </w:tcPr>
          <w:p w14:paraId="75DAA26F"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1092" w:type="dxa"/>
            <w:tcBorders>
              <w:top w:val="single" w:sz="4" w:space="0" w:color="auto"/>
              <w:left w:val="nil"/>
              <w:bottom w:val="nil"/>
              <w:right w:val="nil"/>
            </w:tcBorders>
          </w:tcPr>
          <w:p w14:paraId="5F965FFA" w14:textId="77777777" w:rsidR="00CD3DC3" w:rsidRPr="00B03B85" w:rsidRDefault="00CD3DC3" w:rsidP="00EF36AE">
            <w:pPr>
              <w:spacing w:after="0" w:line="240" w:lineRule="auto"/>
              <w:rPr>
                <w:rFonts w:ascii="Times New Roman" w:hAnsi="Times New Roman" w:cs="Times New Roman"/>
                <w:sz w:val="20"/>
                <w:szCs w:val="20"/>
              </w:rPr>
            </w:pPr>
            <w:r w:rsidRPr="00B03B85">
              <w:rPr>
                <w:rFonts w:ascii="Times New Roman" w:hAnsi="Times New Roman" w:cs="Times New Roman"/>
                <w:sz w:val="20"/>
                <w:szCs w:val="20"/>
              </w:rPr>
              <w:t>NA</w:t>
            </w:r>
          </w:p>
        </w:tc>
        <w:tc>
          <w:tcPr>
            <w:tcW w:w="566" w:type="dxa"/>
            <w:vMerge w:val="restart"/>
            <w:tcBorders>
              <w:top w:val="single" w:sz="4" w:space="0" w:color="auto"/>
              <w:left w:val="nil"/>
              <w:bottom w:val="nil"/>
              <w:right w:val="nil"/>
            </w:tcBorders>
            <w:shd w:val="clear" w:color="auto" w:fill="auto"/>
          </w:tcPr>
          <w:p w14:paraId="26ECEA24" w14:textId="5BBB9816" w:rsidR="00CD3DC3" w:rsidRPr="00B03B85" w:rsidRDefault="00CD3DC3" w:rsidP="00AB18CD">
            <w:pPr>
              <w:spacing w:after="0" w:line="240" w:lineRule="auto"/>
              <w:rPr>
                <w:rFonts w:ascii="Times New Roman" w:hAnsi="Times New Roman" w:cs="Times New Roman"/>
                <w:sz w:val="20"/>
                <w:szCs w:val="20"/>
              </w:rPr>
            </w:pPr>
            <w:r w:rsidRPr="00B03B85">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{"citationID":"CPErwceh","properties":{"formattedCitation":"\\super 2\\nosupersub{}","plainCitation":"2","noteIndex":0},"citationItems":[{"id":530,"uris":["http://zotero.org/users/8637848/items/37X93RTP"],"itemData":{"id":530,"type":"article-journal","container-title":"Journal of Surfactants and Detergents","DOI":"10.1007/s11743-002-0219-8","ISSN":"1097-3958, 1558-9293","issue":"3","journalAbbreviation":"J Surfact Deterg","language":"en","page":"207-210","source":"DOI.org (Crossref)","title":"A study on the long-term stability and removal of quats on treated fabric","volume":"5","author":[{"family":"Steiger","given":"Phil"},{"family":"Friedli","given":"Floyd E."}],"issued":{"date-parts":[["2002",7]]}}}],"schema":"https://github.com/citation-style-language/schema/raw/master/csl-citation.json"} </w:instrText>
            </w:r>
            <w:r w:rsidRPr="00B03B85">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2</w:t>
            </w:r>
            <w:r w:rsidRPr="00B03B85">
              <w:rPr>
                <w:rFonts w:ascii="Times New Roman" w:hAnsi="Times New Roman" w:cs="Times New Roman"/>
                <w:sz w:val="20"/>
                <w:szCs w:val="20"/>
              </w:rPr>
              <w:fldChar w:fldCharType="end"/>
            </w:r>
          </w:p>
        </w:tc>
      </w:tr>
      <w:tr w:rsidR="00CD3DC3" w:rsidRPr="00CD0FB8" w14:paraId="0F802434" w14:textId="77777777" w:rsidTr="00EF36AE">
        <w:trPr>
          <w:trHeight w:val="283"/>
        </w:trPr>
        <w:tc>
          <w:tcPr>
            <w:tcW w:w="714" w:type="dxa"/>
            <w:tcBorders>
              <w:left w:val="nil"/>
              <w:right w:val="nil"/>
            </w:tcBorders>
          </w:tcPr>
          <w:p w14:paraId="30A598C4"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714" w:type="dxa"/>
            <w:tcBorders>
              <w:left w:val="nil"/>
              <w:right w:val="nil"/>
            </w:tcBorders>
            <w:shd w:val="clear" w:color="auto" w:fill="auto"/>
          </w:tcPr>
          <w:p w14:paraId="5BE262B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left w:val="nil"/>
              <w:right w:val="nil"/>
            </w:tcBorders>
            <w:shd w:val="clear" w:color="auto" w:fill="auto"/>
          </w:tcPr>
          <w:p w14:paraId="16F27D5F"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left w:val="nil"/>
              <w:right w:val="nil"/>
            </w:tcBorders>
            <w:shd w:val="clear" w:color="auto" w:fill="auto"/>
          </w:tcPr>
          <w:p w14:paraId="6FC06C64"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6B7B15">
              <w:rPr>
                <w:rFonts w:ascii="Times New Roman" w:hAnsi="Times New Roman" w:cs="Times New Roman"/>
                <w:sz w:val="20"/>
                <w:szCs w:val="20"/>
                <w:vertAlign w:val="subscript"/>
              </w:rPr>
              <w:t>15</w:t>
            </w:r>
            <w:r>
              <w:rPr>
                <w:rFonts w:ascii="Times New Roman" w:hAnsi="Times New Roman" w:cs="Times New Roman"/>
                <w:sz w:val="20"/>
                <w:szCs w:val="20"/>
              </w:rPr>
              <w:t>H</w:t>
            </w:r>
            <w:r w:rsidRPr="006B7B15">
              <w:rPr>
                <w:rFonts w:ascii="Times New Roman" w:hAnsi="Times New Roman" w:cs="Times New Roman"/>
                <w:sz w:val="20"/>
                <w:szCs w:val="20"/>
                <w:vertAlign w:val="subscript"/>
              </w:rPr>
              <w:t>31</w:t>
            </w:r>
          </w:p>
        </w:tc>
        <w:tc>
          <w:tcPr>
            <w:tcW w:w="3162" w:type="dxa"/>
            <w:tcBorders>
              <w:left w:val="nil"/>
              <w:right w:val="nil"/>
            </w:tcBorders>
            <w:shd w:val="clear" w:color="auto" w:fill="auto"/>
          </w:tcPr>
          <w:p w14:paraId="440B3216"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180 °C, N</w:t>
            </w:r>
            <w:r w:rsidRPr="006B7B15">
              <w:rPr>
                <w:rFonts w:ascii="Times New Roman" w:hAnsi="Times New Roman" w:cs="Times New Roman"/>
                <w:sz w:val="20"/>
                <w:szCs w:val="20"/>
                <w:vertAlign w:val="subscript"/>
              </w:rPr>
              <w:t>2</w:t>
            </w:r>
          </w:p>
        </w:tc>
        <w:tc>
          <w:tcPr>
            <w:tcW w:w="1145" w:type="dxa"/>
            <w:tcBorders>
              <w:left w:val="nil"/>
              <w:right w:val="nil"/>
            </w:tcBorders>
            <w:shd w:val="clear" w:color="auto" w:fill="auto"/>
          </w:tcPr>
          <w:p w14:paraId="7C8D5646"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1092" w:type="dxa"/>
            <w:tcBorders>
              <w:top w:val="nil"/>
              <w:left w:val="nil"/>
              <w:bottom w:val="nil"/>
              <w:right w:val="nil"/>
            </w:tcBorders>
          </w:tcPr>
          <w:p w14:paraId="5533A4EE" w14:textId="77777777" w:rsidR="00CD3DC3" w:rsidRPr="00B03B85" w:rsidRDefault="00CD3DC3" w:rsidP="00EF36AE">
            <w:pPr>
              <w:spacing w:after="0" w:line="240" w:lineRule="auto"/>
              <w:rPr>
                <w:rFonts w:ascii="Times New Roman" w:hAnsi="Times New Roman" w:cs="Times New Roman"/>
                <w:sz w:val="20"/>
                <w:szCs w:val="20"/>
              </w:rPr>
            </w:pPr>
            <w:r w:rsidRPr="00B03B85">
              <w:rPr>
                <w:rFonts w:ascii="Times New Roman" w:hAnsi="Times New Roman" w:cs="Times New Roman"/>
                <w:sz w:val="20"/>
                <w:szCs w:val="20"/>
              </w:rPr>
              <w:t>NA</w:t>
            </w:r>
          </w:p>
        </w:tc>
        <w:tc>
          <w:tcPr>
            <w:tcW w:w="566" w:type="dxa"/>
            <w:vMerge/>
          </w:tcPr>
          <w:p w14:paraId="394B0EB6" w14:textId="77777777" w:rsidR="00CD3DC3" w:rsidRPr="00B03B85" w:rsidRDefault="00CD3DC3" w:rsidP="00EF36AE">
            <w:pPr>
              <w:spacing w:after="0" w:line="240" w:lineRule="auto"/>
              <w:rPr>
                <w:rFonts w:ascii="Times New Roman" w:hAnsi="Times New Roman" w:cs="Times New Roman"/>
                <w:sz w:val="20"/>
                <w:szCs w:val="20"/>
              </w:rPr>
            </w:pPr>
          </w:p>
        </w:tc>
      </w:tr>
      <w:tr w:rsidR="00CD3DC3" w:rsidRPr="00CD0FB8" w14:paraId="06D928D7" w14:textId="77777777" w:rsidTr="00EF36AE">
        <w:trPr>
          <w:trHeight w:val="283"/>
        </w:trPr>
        <w:tc>
          <w:tcPr>
            <w:tcW w:w="714" w:type="dxa"/>
            <w:tcBorders>
              <w:left w:val="nil"/>
              <w:bottom w:val="nil"/>
              <w:right w:val="nil"/>
            </w:tcBorders>
          </w:tcPr>
          <w:p w14:paraId="41F98854"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714" w:type="dxa"/>
            <w:tcBorders>
              <w:left w:val="nil"/>
              <w:bottom w:val="nil"/>
              <w:right w:val="nil"/>
            </w:tcBorders>
            <w:shd w:val="clear" w:color="auto" w:fill="auto"/>
          </w:tcPr>
          <w:p w14:paraId="1CEFC327"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left w:val="nil"/>
              <w:bottom w:val="nil"/>
              <w:right w:val="nil"/>
            </w:tcBorders>
            <w:shd w:val="clear" w:color="auto" w:fill="auto"/>
          </w:tcPr>
          <w:p w14:paraId="351E7155"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left w:val="nil"/>
              <w:bottom w:val="nil"/>
              <w:right w:val="nil"/>
            </w:tcBorders>
            <w:shd w:val="clear" w:color="auto" w:fill="auto"/>
          </w:tcPr>
          <w:p w14:paraId="6BEE8C43"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6B7B15">
              <w:rPr>
                <w:rFonts w:ascii="Times New Roman" w:hAnsi="Times New Roman" w:cs="Times New Roman"/>
                <w:sz w:val="20"/>
                <w:szCs w:val="20"/>
                <w:vertAlign w:val="subscript"/>
              </w:rPr>
              <w:t>17</w:t>
            </w:r>
            <w:r>
              <w:rPr>
                <w:rFonts w:ascii="Times New Roman" w:hAnsi="Times New Roman" w:cs="Times New Roman"/>
                <w:sz w:val="20"/>
                <w:szCs w:val="20"/>
              </w:rPr>
              <w:t>H</w:t>
            </w:r>
            <w:r w:rsidRPr="006B7B15">
              <w:rPr>
                <w:rFonts w:ascii="Times New Roman" w:hAnsi="Times New Roman" w:cs="Times New Roman"/>
                <w:sz w:val="20"/>
                <w:szCs w:val="20"/>
                <w:vertAlign w:val="subscript"/>
              </w:rPr>
              <w:t>35</w:t>
            </w:r>
          </w:p>
        </w:tc>
        <w:tc>
          <w:tcPr>
            <w:tcW w:w="3162" w:type="dxa"/>
            <w:tcBorders>
              <w:left w:val="nil"/>
              <w:bottom w:val="nil"/>
              <w:right w:val="nil"/>
            </w:tcBorders>
            <w:shd w:val="clear" w:color="auto" w:fill="auto"/>
          </w:tcPr>
          <w:p w14:paraId="3987E3FF"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180 °C, N</w:t>
            </w:r>
            <w:r w:rsidRPr="006B7B15">
              <w:rPr>
                <w:rFonts w:ascii="Times New Roman" w:hAnsi="Times New Roman" w:cs="Times New Roman"/>
                <w:sz w:val="20"/>
                <w:szCs w:val="20"/>
                <w:vertAlign w:val="subscript"/>
              </w:rPr>
              <w:t>2</w:t>
            </w:r>
          </w:p>
        </w:tc>
        <w:tc>
          <w:tcPr>
            <w:tcW w:w="1145" w:type="dxa"/>
            <w:tcBorders>
              <w:left w:val="nil"/>
              <w:bottom w:val="nil"/>
              <w:right w:val="nil"/>
            </w:tcBorders>
            <w:shd w:val="clear" w:color="auto" w:fill="auto"/>
          </w:tcPr>
          <w:p w14:paraId="2D4278A4"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1092" w:type="dxa"/>
            <w:tcBorders>
              <w:top w:val="nil"/>
              <w:left w:val="nil"/>
              <w:bottom w:val="nil"/>
              <w:right w:val="nil"/>
            </w:tcBorders>
          </w:tcPr>
          <w:p w14:paraId="6A1AFE99" w14:textId="77777777" w:rsidR="00CD3DC3" w:rsidRPr="00B03B85" w:rsidRDefault="00CD3DC3" w:rsidP="00EF36AE">
            <w:pPr>
              <w:spacing w:after="0" w:line="240" w:lineRule="auto"/>
              <w:rPr>
                <w:rFonts w:ascii="Times New Roman" w:hAnsi="Times New Roman" w:cs="Times New Roman"/>
                <w:sz w:val="20"/>
                <w:szCs w:val="20"/>
              </w:rPr>
            </w:pPr>
            <w:r w:rsidRPr="00B03B85">
              <w:rPr>
                <w:rFonts w:ascii="Times New Roman" w:hAnsi="Times New Roman" w:cs="Times New Roman"/>
                <w:sz w:val="20"/>
                <w:szCs w:val="20"/>
              </w:rPr>
              <w:t>NA</w:t>
            </w:r>
          </w:p>
        </w:tc>
        <w:tc>
          <w:tcPr>
            <w:tcW w:w="566" w:type="dxa"/>
            <w:vMerge/>
          </w:tcPr>
          <w:p w14:paraId="28A61750" w14:textId="77777777" w:rsidR="00CD3DC3" w:rsidRPr="00B03B85" w:rsidRDefault="00CD3DC3" w:rsidP="00EF36AE">
            <w:pPr>
              <w:spacing w:after="0" w:line="240" w:lineRule="auto"/>
              <w:rPr>
                <w:rFonts w:ascii="Times New Roman" w:hAnsi="Times New Roman" w:cs="Times New Roman"/>
                <w:sz w:val="20"/>
                <w:szCs w:val="20"/>
              </w:rPr>
            </w:pPr>
          </w:p>
        </w:tc>
      </w:tr>
      <w:tr w:rsidR="00CD3DC3" w:rsidRPr="00CD0FB8" w14:paraId="0A1634F3" w14:textId="77777777" w:rsidTr="00EF36AE">
        <w:trPr>
          <w:trHeight w:val="283"/>
        </w:trPr>
        <w:tc>
          <w:tcPr>
            <w:tcW w:w="714" w:type="dxa"/>
            <w:tcBorders>
              <w:top w:val="nil"/>
              <w:left w:val="nil"/>
              <w:bottom w:val="single" w:sz="4" w:space="0" w:color="auto"/>
              <w:right w:val="nil"/>
            </w:tcBorders>
          </w:tcPr>
          <w:p w14:paraId="54006C3D"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714" w:type="dxa"/>
            <w:tcBorders>
              <w:top w:val="nil"/>
              <w:left w:val="nil"/>
              <w:bottom w:val="single" w:sz="4" w:space="0" w:color="auto"/>
              <w:right w:val="nil"/>
            </w:tcBorders>
            <w:shd w:val="clear" w:color="auto" w:fill="auto"/>
          </w:tcPr>
          <w:p w14:paraId="2F45397A"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nil"/>
              <w:left w:val="nil"/>
              <w:bottom w:val="single" w:sz="4" w:space="0" w:color="auto"/>
              <w:right w:val="nil"/>
            </w:tcBorders>
            <w:shd w:val="clear" w:color="auto" w:fill="auto"/>
          </w:tcPr>
          <w:p w14:paraId="0DBAC495"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3117" w:type="dxa"/>
            <w:tcBorders>
              <w:top w:val="nil"/>
              <w:left w:val="nil"/>
              <w:bottom w:val="single" w:sz="4" w:space="0" w:color="auto"/>
              <w:right w:val="nil"/>
            </w:tcBorders>
            <w:shd w:val="clear" w:color="auto" w:fill="auto"/>
          </w:tcPr>
          <w:p w14:paraId="511431A3"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Dimethyl sulfate</w:t>
            </w:r>
          </w:p>
        </w:tc>
        <w:tc>
          <w:tcPr>
            <w:tcW w:w="3162" w:type="dxa"/>
            <w:tcBorders>
              <w:top w:val="nil"/>
              <w:left w:val="nil"/>
              <w:bottom w:val="single" w:sz="4" w:space="0" w:color="auto"/>
              <w:right w:val="nil"/>
            </w:tcBorders>
            <w:shd w:val="clear" w:color="auto" w:fill="auto"/>
          </w:tcPr>
          <w:p w14:paraId="0EC12C2F" w14:textId="77777777" w:rsidR="00CD3DC3" w:rsidRPr="00897582" w:rsidRDefault="00CD3DC3" w:rsidP="00EF36AE">
            <w:pPr>
              <w:spacing w:after="0" w:line="240" w:lineRule="auto"/>
              <w:rPr>
                <w:rFonts w:ascii="Times New Roman" w:hAnsi="Times New Roman" w:cs="Times New Roman"/>
                <w:sz w:val="20"/>
                <w:szCs w:val="20"/>
              </w:rPr>
            </w:pPr>
            <w:proofErr w:type="spellStart"/>
            <w:r w:rsidRPr="00897582">
              <w:rPr>
                <w:rFonts w:ascii="Times New Roman" w:hAnsi="Times New Roman" w:cs="Times New Roman"/>
                <w:sz w:val="20"/>
                <w:szCs w:val="20"/>
              </w:rPr>
              <w:t>iPrOH</w:t>
            </w:r>
            <w:proofErr w:type="spellEnd"/>
            <w:r w:rsidRPr="00897582">
              <w:rPr>
                <w:rFonts w:ascii="Times New Roman" w:hAnsi="Times New Roman" w:cs="Times New Roman"/>
                <w:sz w:val="20"/>
                <w:szCs w:val="20"/>
              </w:rPr>
              <w:t>, 60-80 °C</w:t>
            </w:r>
          </w:p>
        </w:tc>
        <w:tc>
          <w:tcPr>
            <w:tcW w:w="1145" w:type="dxa"/>
            <w:tcBorders>
              <w:top w:val="nil"/>
              <w:left w:val="nil"/>
              <w:bottom w:val="single" w:sz="4" w:space="0" w:color="auto"/>
              <w:right w:val="nil"/>
            </w:tcBorders>
            <w:shd w:val="clear" w:color="auto" w:fill="auto"/>
          </w:tcPr>
          <w:p w14:paraId="23C8C51E"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C3</w:t>
            </w:r>
          </w:p>
        </w:tc>
        <w:tc>
          <w:tcPr>
            <w:tcW w:w="1092" w:type="dxa"/>
            <w:tcBorders>
              <w:top w:val="nil"/>
              <w:left w:val="nil"/>
              <w:bottom w:val="single" w:sz="4" w:space="0" w:color="auto"/>
              <w:right w:val="nil"/>
            </w:tcBorders>
          </w:tcPr>
          <w:p w14:paraId="683ED2A8"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4D24712A"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626FCF2" w14:textId="77777777" w:rsidTr="00EF36AE">
        <w:trPr>
          <w:trHeight w:val="283"/>
        </w:trPr>
        <w:tc>
          <w:tcPr>
            <w:tcW w:w="714" w:type="dxa"/>
            <w:tcBorders>
              <w:top w:val="single" w:sz="4" w:space="0" w:color="auto"/>
              <w:left w:val="nil"/>
              <w:right w:val="nil"/>
            </w:tcBorders>
          </w:tcPr>
          <w:p w14:paraId="10F9F5D8"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w:t>
            </w:r>
          </w:p>
        </w:tc>
        <w:tc>
          <w:tcPr>
            <w:tcW w:w="714" w:type="dxa"/>
            <w:tcBorders>
              <w:top w:val="single" w:sz="4" w:space="0" w:color="auto"/>
              <w:left w:val="nil"/>
              <w:right w:val="nil"/>
            </w:tcBorders>
            <w:shd w:val="clear" w:color="auto" w:fill="auto"/>
          </w:tcPr>
          <w:p w14:paraId="60590F59"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right w:val="nil"/>
            </w:tcBorders>
            <w:shd w:val="clear" w:color="auto" w:fill="auto"/>
          </w:tcPr>
          <w:p w14:paraId="53AEA5C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top w:val="single" w:sz="4" w:space="0" w:color="auto"/>
              <w:left w:val="nil"/>
              <w:right w:val="nil"/>
            </w:tcBorders>
            <w:shd w:val="clear" w:color="auto" w:fill="auto"/>
          </w:tcPr>
          <w:p w14:paraId="6E1B3C21"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6B7B15">
              <w:rPr>
                <w:rFonts w:ascii="Times New Roman" w:hAnsi="Times New Roman" w:cs="Times New Roman"/>
                <w:sz w:val="20"/>
                <w:szCs w:val="20"/>
                <w:vertAlign w:val="subscript"/>
              </w:rPr>
              <w:t>15</w:t>
            </w:r>
            <w:r w:rsidRPr="00897582">
              <w:rPr>
                <w:rFonts w:ascii="Times New Roman" w:hAnsi="Times New Roman" w:cs="Times New Roman"/>
                <w:sz w:val="20"/>
                <w:szCs w:val="20"/>
              </w:rPr>
              <w:t>H</w:t>
            </w:r>
            <w:r w:rsidRPr="006B7B15">
              <w:rPr>
                <w:rFonts w:ascii="Times New Roman" w:hAnsi="Times New Roman" w:cs="Times New Roman"/>
                <w:sz w:val="20"/>
                <w:szCs w:val="20"/>
                <w:vertAlign w:val="subscript"/>
              </w:rPr>
              <w:t>31</w:t>
            </w:r>
          </w:p>
        </w:tc>
        <w:tc>
          <w:tcPr>
            <w:tcW w:w="3162" w:type="dxa"/>
            <w:tcBorders>
              <w:top w:val="single" w:sz="4" w:space="0" w:color="auto"/>
              <w:left w:val="nil"/>
              <w:right w:val="nil"/>
            </w:tcBorders>
            <w:shd w:val="clear" w:color="auto" w:fill="auto"/>
          </w:tcPr>
          <w:p w14:paraId="25DEA099"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140 °C, 4 h</w:t>
            </w:r>
          </w:p>
        </w:tc>
        <w:tc>
          <w:tcPr>
            <w:tcW w:w="1145" w:type="dxa"/>
            <w:tcBorders>
              <w:top w:val="single" w:sz="4" w:space="0" w:color="auto"/>
              <w:left w:val="nil"/>
              <w:right w:val="nil"/>
            </w:tcBorders>
            <w:shd w:val="clear" w:color="auto" w:fill="auto"/>
          </w:tcPr>
          <w:p w14:paraId="68C3C28E"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E2</w:t>
            </w:r>
          </w:p>
        </w:tc>
        <w:tc>
          <w:tcPr>
            <w:tcW w:w="1092" w:type="dxa"/>
            <w:tcBorders>
              <w:top w:val="single" w:sz="4" w:space="0" w:color="auto"/>
              <w:left w:val="nil"/>
              <w:right w:val="nil"/>
            </w:tcBorders>
          </w:tcPr>
          <w:p w14:paraId="390BAB89" w14:textId="77777777" w:rsidR="00CD3DC3" w:rsidRPr="00B03B85"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val="restart"/>
            <w:tcBorders>
              <w:top w:val="single" w:sz="4" w:space="0" w:color="auto"/>
              <w:left w:val="nil"/>
              <w:bottom w:val="nil"/>
              <w:right w:val="nil"/>
            </w:tcBorders>
            <w:shd w:val="clear" w:color="auto" w:fill="auto"/>
          </w:tcPr>
          <w:p w14:paraId="0FC07A78" w14:textId="7D0B0B3C" w:rsidR="00CD3DC3" w:rsidRPr="00B03B85" w:rsidRDefault="00CD3DC3" w:rsidP="00AB18CD">
            <w:pPr>
              <w:spacing w:after="0" w:line="240" w:lineRule="auto"/>
              <w:rPr>
                <w:rFonts w:ascii="Times New Roman" w:hAnsi="Times New Roman" w:cs="Times New Roman"/>
                <w:sz w:val="20"/>
                <w:szCs w:val="20"/>
              </w:rPr>
            </w:pPr>
            <w:r w:rsidRPr="00B03B85">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{"citationID":"vWNi2yl1","properties":{"formattedCitation":"\\super 3\\nosupersub{}","plainCitation":"3","noteIndex":0},"citationItems":[{"id":420,"uris":["http://zotero.org/users/8637848/items/E9AM374U"],"itemData":{"id":420,"type":"article-journal","abstract":"Cationic surfactants are mainly used for fabric softening in laundry applications. Esterquats are one class of cationic surfactants and are superseding other existing cationic surfactants on account of their excellent biodegradability. However, indigenous and cost-effective production of esterquats poses new challenges for the researchers. The availability of rice bran fatty acids and its price structure in Indian scenario makes this fatty feedstock quite lucrative for cost-effective synthesis of cationic surfactants. In the present study, esterquats based on rice bran fatty acids (RBFAs) were synthesized by using different alkanolamines i. e. diethanolamine (DEA) and triethanolamine (TEA) and dimethyl sulphate (DMS) for obtaining cationic surfactants which was used as active softener ingredient. For this purpose, esterquats have been synthesized by esterification of RBFAs and alkanolamines to recover diesters followed by the subsequent quaternization of diesters by DMS. It was found that the optimum reaction conditions for esterification of RBFAs and DEA was 140 8C and 3 h of duration. However, for RBFAs and TEA, it was found to be 140 8C and 4 h of duration. The chemical structures of diesters and esterquats were confirmed by FT-IR and NMR spectra. Studies of surface active and performance properties of these surfactants showed that esterquats based on TEA had better surface active and performance properties as compared to DEA based esterquats. The synthesized cationic surfactants when mixed with nonionic surfactant showed better performance properties as compared to the nonionic surfactant alone.","container-title":"Tenside Surfactants Detergents","DOI":"10.3139/113.110334","ISSN":"2195-8564, 0932-3414","issue":"6","language":"en","page":"497-505","source":"DOI.org (Crossref)","title":"Synthesis of Rice Bran Fatty Acids (RBFAs) Based Cationic Surfactants and Evaluation of Their Performance Properties in Combination with Nonionic Surfactant","volume":"51","author":[{"literal":"Gunjan"},{"family":"Tyagi","given":"Vinod K."}],"issued":{"date-parts":[["2014",11,17]]}}}],"schema":"https://github.com/citation-style-language/schema/raw/master/csl-citation.json"} </w:instrText>
            </w:r>
            <w:r w:rsidRPr="00B03B85">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3</w:t>
            </w:r>
            <w:r w:rsidRPr="00B03B85">
              <w:rPr>
                <w:rFonts w:ascii="Times New Roman" w:hAnsi="Times New Roman" w:cs="Times New Roman"/>
                <w:sz w:val="20"/>
                <w:szCs w:val="20"/>
              </w:rPr>
              <w:fldChar w:fldCharType="end"/>
            </w:r>
          </w:p>
        </w:tc>
      </w:tr>
      <w:tr w:rsidR="00CD3DC3" w:rsidRPr="00CD0FB8" w14:paraId="23F79901" w14:textId="77777777" w:rsidTr="00EF36AE">
        <w:trPr>
          <w:trHeight w:val="283"/>
        </w:trPr>
        <w:tc>
          <w:tcPr>
            <w:tcW w:w="714" w:type="dxa"/>
            <w:tcBorders>
              <w:left w:val="nil"/>
              <w:right w:val="nil"/>
            </w:tcBorders>
          </w:tcPr>
          <w:p w14:paraId="00C2C854"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714" w:type="dxa"/>
            <w:tcBorders>
              <w:left w:val="nil"/>
              <w:right w:val="nil"/>
            </w:tcBorders>
            <w:shd w:val="clear" w:color="auto" w:fill="auto"/>
          </w:tcPr>
          <w:p w14:paraId="4B8BEE05"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left w:val="nil"/>
              <w:right w:val="nil"/>
            </w:tcBorders>
            <w:shd w:val="clear" w:color="auto" w:fill="auto"/>
          </w:tcPr>
          <w:p w14:paraId="523715CD"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left w:val="nil"/>
              <w:right w:val="nil"/>
            </w:tcBorders>
            <w:shd w:val="clear" w:color="auto" w:fill="auto"/>
          </w:tcPr>
          <w:p w14:paraId="264C3290"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6B7B15">
              <w:rPr>
                <w:rFonts w:ascii="Times New Roman" w:hAnsi="Times New Roman" w:cs="Times New Roman"/>
                <w:sz w:val="20"/>
                <w:szCs w:val="20"/>
                <w:vertAlign w:val="subscript"/>
              </w:rPr>
              <w:t>17</w:t>
            </w:r>
            <w:r>
              <w:rPr>
                <w:rFonts w:ascii="Times New Roman" w:hAnsi="Times New Roman" w:cs="Times New Roman"/>
                <w:sz w:val="20"/>
                <w:szCs w:val="20"/>
              </w:rPr>
              <w:t>H</w:t>
            </w:r>
            <w:r>
              <w:rPr>
                <w:rFonts w:ascii="Times New Roman" w:hAnsi="Times New Roman" w:cs="Times New Roman"/>
                <w:sz w:val="20"/>
                <w:szCs w:val="20"/>
                <w:vertAlign w:val="subscript"/>
              </w:rPr>
              <w:t>31</w:t>
            </w:r>
          </w:p>
        </w:tc>
        <w:tc>
          <w:tcPr>
            <w:tcW w:w="3162" w:type="dxa"/>
            <w:tcBorders>
              <w:left w:val="nil"/>
              <w:right w:val="nil"/>
            </w:tcBorders>
            <w:shd w:val="clear" w:color="auto" w:fill="auto"/>
          </w:tcPr>
          <w:p w14:paraId="543C9707"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140 °C, 4 h</w:t>
            </w:r>
          </w:p>
        </w:tc>
        <w:tc>
          <w:tcPr>
            <w:tcW w:w="1145" w:type="dxa"/>
            <w:tcBorders>
              <w:left w:val="nil"/>
              <w:right w:val="nil"/>
            </w:tcBorders>
            <w:shd w:val="clear" w:color="auto" w:fill="auto"/>
          </w:tcPr>
          <w:p w14:paraId="337AC3C8"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E2</w:t>
            </w:r>
          </w:p>
        </w:tc>
        <w:tc>
          <w:tcPr>
            <w:tcW w:w="1092" w:type="dxa"/>
            <w:tcBorders>
              <w:left w:val="nil"/>
              <w:right w:val="nil"/>
            </w:tcBorders>
          </w:tcPr>
          <w:p w14:paraId="07B59A24"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5CE6F952" w14:textId="77777777" w:rsidR="00CD3DC3" w:rsidRPr="00B03B85" w:rsidRDefault="00CD3DC3" w:rsidP="00EF36AE">
            <w:pPr>
              <w:spacing w:after="0" w:line="240" w:lineRule="auto"/>
              <w:rPr>
                <w:rFonts w:ascii="Times New Roman" w:hAnsi="Times New Roman" w:cs="Times New Roman"/>
                <w:sz w:val="20"/>
                <w:szCs w:val="20"/>
              </w:rPr>
            </w:pPr>
          </w:p>
        </w:tc>
      </w:tr>
      <w:tr w:rsidR="00CD3DC3" w:rsidRPr="00CD0FB8" w14:paraId="4AC2F1FA" w14:textId="77777777" w:rsidTr="00EF36AE">
        <w:trPr>
          <w:trHeight w:val="283"/>
        </w:trPr>
        <w:tc>
          <w:tcPr>
            <w:tcW w:w="714" w:type="dxa"/>
            <w:tcBorders>
              <w:left w:val="nil"/>
              <w:bottom w:val="nil"/>
              <w:right w:val="nil"/>
            </w:tcBorders>
          </w:tcPr>
          <w:p w14:paraId="6CB58983"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714" w:type="dxa"/>
            <w:tcBorders>
              <w:left w:val="nil"/>
              <w:bottom w:val="nil"/>
              <w:right w:val="nil"/>
            </w:tcBorders>
            <w:shd w:val="clear" w:color="auto" w:fill="auto"/>
          </w:tcPr>
          <w:p w14:paraId="0B6951BE"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left w:val="nil"/>
              <w:bottom w:val="nil"/>
              <w:right w:val="nil"/>
            </w:tcBorders>
            <w:shd w:val="clear" w:color="auto" w:fill="auto"/>
          </w:tcPr>
          <w:p w14:paraId="62718FE8"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left w:val="nil"/>
              <w:bottom w:val="nil"/>
              <w:right w:val="nil"/>
            </w:tcBorders>
            <w:shd w:val="clear" w:color="auto" w:fill="auto"/>
          </w:tcPr>
          <w:p w14:paraId="39AAA5BA"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6B7B15">
              <w:rPr>
                <w:rFonts w:ascii="Times New Roman" w:hAnsi="Times New Roman" w:cs="Times New Roman"/>
                <w:sz w:val="20"/>
                <w:szCs w:val="20"/>
                <w:vertAlign w:val="subscript"/>
              </w:rPr>
              <w:t>17</w:t>
            </w:r>
            <w:r>
              <w:rPr>
                <w:rFonts w:ascii="Times New Roman" w:hAnsi="Times New Roman" w:cs="Times New Roman"/>
                <w:sz w:val="20"/>
                <w:szCs w:val="20"/>
              </w:rPr>
              <w:t>H</w:t>
            </w:r>
            <w:r w:rsidRPr="006B7B15">
              <w:rPr>
                <w:rFonts w:ascii="Times New Roman" w:hAnsi="Times New Roman" w:cs="Times New Roman"/>
                <w:sz w:val="20"/>
                <w:szCs w:val="20"/>
                <w:vertAlign w:val="subscript"/>
              </w:rPr>
              <w:t>33</w:t>
            </w:r>
          </w:p>
        </w:tc>
        <w:tc>
          <w:tcPr>
            <w:tcW w:w="3162" w:type="dxa"/>
            <w:tcBorders>
              <w:left w:val="nil"/>
              <w:bottom w:val="nil"/>
              <w:right w:val="nil"/>
            </w:tcBorders>
            <w:shd w:val="clear" w:color="auto" w:fill="auto"/>
          </w:tcPr>
          <w:p w14:paraId="62A4A05E"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140 °C, 4 h</w:t>
            </w:r>
          </w:p>
        </w:tc>
        <w:tc>
          <w:tcPr>
            <w:tcW w:w="1145" w:type="dxa"/>
            <w:tcBorders>
              <w:left w:val="nil"/>
              <w:bottom w:val="nil"/>
              <w:right w:val="nil"/>
            </w:tcBorders>
            <w:shd w:val="clear" w:color="auto" w:fill="auto"/>
          </w:tcPr>
          <w:p w14:paraId="60A92125"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E2</w:t>
            </w:r>
          </w:p>
        </w:tc>
        <w:tc>
          <w:tcPr>
            <w:tcW w:w="1092" w:type="dxa"/>
            <w:tcBorders>
              <w:left w:val="nil"/>
              <w:bottom w:val="nil"/>
              <w:right w:val="nil"/>
            </w:tcBorders>
          </w:tcPr>
          <w:p w14:paraId="536970F7"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0F1F9C7C" w14:textId="77777777" w:rsidR="00CD3DC3" w:rsidRPr="00B03B85" w:rsidRDefault="00CD3DC3" w:rsidP="00EF36AE">
            <w:pPr>
              <w:spacing w:after="0" w:line="240" w:lineRule="auto"/>
              <w:rPr>
                <w:rFonts w:ascii="Times New Roman" w:hAnsi="Times New Roman" w:cs="Times New Roman"/>
                <w:sz w:val="20"/>
                <w:szCs w:val="20"/>
              </w:rPr>
            </w:pPr>
          </w:p>
        </w:tc>
      </w:tr>
      <w:tr w:rsidR="00CD3DC3" w:rsidRPr="00CD0FB8" w14:paraId="7030F94F" w14:textId="77777777" w:rsidTr="00EF36AE">
        <w:trPr>
          <w:trHeight w:val="283"/>
        </w:trPr>
        <w:tc>
          <w:tcPr>
            <w:tcW w:w="714" w:type="dxa"/>
            <w:tcBorders>
              <w:top w:val="nil"/>
              <w:left w:val="nil"/>
              <w:bottom w:val="single" w:sz="4" w:space="0" w:color="auto"/>
              <w:right w:val="nil"/>
            </w:tcBorders>
          </w:tcPr>
          <w:p w14:paraId="33C9CEC0"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714" w:type="dxa"/>
            <w:tcBorders>
              <w:top w:val="nil"/>
              <w:left w:val="nil"/>
              <w:bottom w:val="single" w:sz="4" w:space="0" w:color="auto"/>
              <w:right w:val="nil"/>
            </w:tcBorders>
            <w:shd w:val="clear" w:color="auto" w:fill="auto"/>
          </w:tcPr>
          <w:p w14:paraId="600D67CD"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nil"/>
              <w:left w:val="nil"/>
              <w:bottom w:val="single" w:sz="4" w:space="0" w:color="auto"/>
              <w:right w:val="nil"/>
            </w:tcBorders>
            <w:shd w:val="clear" w:color="auto" w:fill="auto"/>
          </w:tcPr>
          <w:p w14:paraId="7D540B52"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E2</w:t>
            </w:r>
          </w:p>
        </w:tc>
        <w:tc>
          <w:tcPr>
            <w:tcW w:w="3117" w:type="dxa"/>
            <w:tcBorders>
              <w:top w:val="nil"/>
              <w:left w:val="nil"/>
              <w:bottom w:val="single" w:sz="4" w:space="0" w:color="auto"/>
              <w:right w:val="nil"/>
            </w:tcBorders>
            <w:shd w:val="clear" w:color="auto" w:fill="auto"/>
          </w:tcPr>
          <w:p w14:paraId="1C433F8E"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Dimethyl sulfate</w:t>
            </w:r>
          </w:p>
        </w:tc>
        <w:tc>
          <w:tcPr>
            <w:tcW w:w="3162" w:type="dxa"/>
            <w:tcBorders>
              <w:top w:val="nil"/>
              <w:left w:val="nil"/>
              <w:bottom w:val="single" w:sz="4" w:space="0" w:color="auto"/>
              <w:right w:val="nil"/>
            </w:tcBorders>
            <w:shd w:val="clear" w:color="auto" w:fill="auto"/>
          </w:tcPr>
          <w:p w14:paraId="5AE9DA50"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40 °C, 3h</w:t>
            </w:r>
          </w:p>
        </w:tc>
        <w:tc>
          <w:tcPr>
            <w:tcW w:w="1145" w:type="dxa"/>
            <w:tcBorders>
              <w:top w:val="nil"/>
              <w:left w:val="nil"/>
              <w:bottom w:val="single" w:sz="4" w:space="0" w:color="auto"/>
              <w:right w:val="nil"/>
            </w:tcBorders>
            <w:shd w:val="clear" w:color="auto" w:fill="auto"/>
          </w:tcPr>
          <w:p w14:paraId="586923F3" w14:textId="77777777" w:rsidR="00CD3DC3" w:rsidRPr="00065B1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C2</w:t>
            </w:r>
          </w:p>
        </w:tc>
        <w:tc>
          <w:tcPr>
            <w:tcW w:w="1092" w:type="dxa"/>
            <w:tcBorders>
              <w:top w:val="nil"/>
              <w:left w:val="nil"/>
              <w:bottom w:val="single" w:sz="4" w:space="0" w:color="auto"/>
              <w:right w:val="nil"/>
            </w:tcBorders>
          </w:tcPr>
          <w:p w14:paraId="549508E7"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90%</w:t>
            </w:r>
          </w:p>
        </w:tc>
        <w:tc>
          <w:tcPr>
            <w:tcW w:w="566" w:type="dxa"/>
            <w:vMerge/>
            <w:tcBorders>
              <w:bottom w:val="single" w:sz="4" w:space="0" w:color="auto"/>
            </w:tcBorders>
          </w:tcPr>
          <w:p w14:paraId="748367C5"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297D7DC9" w14:textId="77777777" w:rsidTr="00EF36AE">
        <w:trPr>
          <w:trHeight w:val="283"/>
        </w:trPr>
        <w:tc>
          <w:tcPr>
            <w:tcW w:w="714" w:type="dxa"/>
            <w:tcBorders>
              <w:top w:val="nil"/>
              <w:left w:val="nil"/>
              <w:right w:val="nil"/>
            </w:tcBorders>
          </w:tcPr>
          <w:p w14:paraId="21D93892"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13</w:t>
            </w:r>
          </w:p>
        </w:tc>
        <w:tc>
          <w:tcPr>
            <w:tcW w:w="714" w:type="dxa"/>
            <w:tcBorders>
              <w:top w:val="nil"/>
              <w:left w:val="nil"/>
              <w:right w:val="nil"/>
            </w:tcBorders>
            <w:shd w:val="clear" w:color="auto" w:fill="auto"/>
          </w:tcPr>
          <w:p w14:paraId="255C1008"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nil"/>
              <w:left w:val="nil"/>
              <w:right w:val="nil"/>
            </w:tcBorders>
            <w:shd w:val="clear" w:color="auto" w:fill="auto"/>
          </w:tcPr>
          <w:p w14:paraId="57DFD853" w14:textId="77777777" w:rsidR="00CD3DC3"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top w:val="nil"/>
              <w:left w:val="nil"/>
              <w:right w:val="nil"/>
            </w:tcBorders>
            <w:shd w:val="clear" w:color="auto" w:fill="auto"/>
          </w:tcPr>
          <w:p w14:paraId="417AC4B0" w14:textId="77777777" w:rsidR="00CD3DC3" w:rsidRPr="0074672C" w:rsidRDefault="00CD3DC3" w:rsidP="00EF36AE">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C</w:t>
            </w:r>
            <w:r>
              <w:rPr>
                <w:rFonts w:ascii="Times New Roman" w:hAnsi="Times New Roman" w:cs="Times New Roman"/>
                <w:sz w:val="20"/>
                <w:szCs w:val="20"/>
                <w:vertAlign w:val="subscript"/>
              </w:rPr>
              <w:t>11</w:t>
            </w:r>
            <w:r>
              <w:rPr>
                <w:rFonts w:ascii="Times New Roman" w:hAnsi="Times New Roman" w:cs="Times New Roman"/>
                <w:sz w:val="20"/>
                <w:szCs w:val="20"/>
              </w:rPr>
              <w:t>H</w:t>
            </w:r>
            <w:r>
              <w:rPr>
                <w:rFonts w:ascii="Times New Roman" w:hAnsi="Times New Roman" w:cs="Times New Roman"/>
                <w:sz w:val="20"/>
                <w:szCs w:val="20"/>
                <w:vertAlign w:val="subscript"/>
              </w:rPr>
              <w:t>23</w:t>
            </w:r>
          </w:p>
        </w:tc>
        <w:tc>
          <w:tcPr>
            <w:tcW w:w="3162" w:type="dxa"/>
            <w:tcBorders>
              <w:top w:val="nil"/>
              <w:left w:val="nil"/>
              <w:right w:val="nil"/>
            </w:tcBorders>
            <w:shd w:val="clear" w:color="auto" w:fill="auto"/>
          </w:tcPr>
          <w:p w14:paraId="1DD87A4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Toluene, 140 °C, 24 h</w:t>
            </w:r>
          </w:p>
        </w:tc>
        <w:tc>
          <w:tcPr>
            <w:tcW w:w="1145" w:type="dxa"/>
            <w:tcBorders>
              <w:top w:val="nil"/>
              <w:left w:val="nil"/>
              <w:right w:val="nil"/>
            </w:tcBorders>
            <w:shd w:val="clear" w:color="auto" w:fill="auto"/>
          </w:tcPr>
          <w:p w14:paraId="14D8475F"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E3</w:t>
            </w:r>
          </w:p>
        </w:tc>
        <w:tc>
          <w:tcPr>
            <w:tcW w:w="1092" w:type="dxa"/>
            <w:tcBorders>
              <w:top w:val="single" w:sz="4" w:space="0" w:color="auto"/>
              <w:left w:val="nil"/>
              <w:right w:val="nil"/>
            </w:tcBorders>
          </w:tcPr>
          <w:p w14:paraId="4836BCDC"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tcBorders>
              <w:top w:val="single" w:sz="4" w:space="0" w:color="auto"/>
            </w:tcBorders>
          </w:tcPr>
          <w:p w14:paraId="76F82A59" w14:textId="34730E3A" w:rsidR="00CD3DC3" w:rsidRPr="00B03B85" w:rsidRDefault="00CD3DC3" w:rsidP="00AB18CD">
            <w:pPr>
              <w:widowControl w:val="0"/>
              <w:pBdr>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{"citationID":"RkqLTlOl","properties":{"formattedCitation":"\\super 4\\nosupersub{}","plainCitation":"4","noteIndex":0},"citationItems":[{"id":1322,"uris":["http://zotero.org/users/8637848/items/YHAZ3F4C"],"itemData":{"id":1322,"type":"article-journal","abstract":"Abstract\n            Three new biodegradable cationic surfactants have been successfully synthesized and the synthesis begins with the esterification of lauric acid, myristic acid and palmitic acid with triethanolamine followed by quarterisation with 1-bromo octane. FT-IR and NMR were used in combination to evaluate the structure of the synthesized surfactants. Elementary analysis was performed and the calculated values were in good agreement with the theoretical values. The antimicrobial effect of three surfactants was evaluated by the Well diffusion assay method and they revealed a good effectivness against gram negative bacteria, gram positive bacteria and fungi.","container-title":"Tenside Surfactants Detergents","DOI":"10.3139/113.110363","ISSN":"2195-8564, 0932-3414","issue":"2","language":"en","page":"170-178","source":"DOI.org (Crossref)","title":"Synthesis, Characterization and Antimicrobial Evaluation of Three New Cationic Surfactants","volume":"52","author":[{"family":"Narayanan","given":"Venu Lakshimi"},{"family":"Umapathy","given":"Manickam Janarthanan"}],"issued":{"date-parts":[["2015",3,16]]}}}],"schema":"https://github.com/citation-style-language/schema/raw/master/csl-citation.json"} </w:instrText>
            </w:r>
            <w:r>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4</w:t>
            </w:r>
            <w:r>
              <w:rPr>
                <w:rFonts w:ascii="Times New Roman" w:hAnsi="Times New Roman" w:cs="Times New Roman"/>
                <w:sz w:val="20"/>
                <w:szCs w:val="20"/>
              </w:rPr>
              <w:fldChar w:fldCharType="end"/>
            </w:r>
          </w:p>
        </w:tc>
      </w:tr>
      <w:tr w:rsidR="00CD3DC3" w:rsidRPr="00CD0FB8" w14:paraId="2B281DA7" w14:textId="77777777" w:rsidTr="00EF36AE">
        <w:trPr>
          <w:trHeight w:val="283"/>
        </w:trPr>
        <w:tc>
          <w:tcPr>
            <w:tcW w:w="714" w:type="dxa"/>
            <w:tcBorders>
              <w:top w:val="nil"/>
              <w:left w:val="nil"/>
              <w:right w:val="nil"/>
            </w:tcBorders>
          </w:tcPr>
          <w:p w14:paraId="4E4F5FC3"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14</w:t>
            </w:r>
          </w:p>
        </w:tc>
        <w:tc>
          <w:tcPr>
            <w:tcW w:w="714" w:type="dxa"/>
            <w:tcBorders>
              <w:top w:val="nil"/>
              <w:left w:val="nil"/>
              <w:right w:val="nil"/>
            </w:tcBorders>
            <w:shd w:val="clear" w:color="auto" w:fill="auto"/>
          </w:tcPr>
          <w:p w14:paraId="56198A37"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nil"/>
              <w:left w:val="nil"/>
              <w:right w:val="nil"/>
            </w:tcBorders>
            <w:shd w:val="clear" w:color="auto" w:fill="auto"/>
          </w:tcPr>
          <w:p w14:paraId="2CD839AC" w14:textId="77777777" w:rsidR="00CD3DC3"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top w:val="nil"/>
              <w:left w:val="nil"/>
              <w:right w:val="nil"/>
            </w:tcBorders>
            <w:shd w:val="clear" w:color="auto" w:fill="auto"/>
          </w:tcPr>
          <w:p w14:paraId="7E293F37" w14:textId="77777777" w:rsidR="00CD3DC3" w:rsidRPr="00897582"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w:t>
            </w:r>
            <w:r w:rsidRPr="00CB2E7B">
              <w:rPr>
                <w:rFonts w:ascii="Times New Roman" w:hAnsi="Times New Roman" w:cs="Times New Roman"/>
                <w:sz w:val="20"/>
                <w:szCs w:val="20"/>
                <w:vertAlign w:val="subscript"/>
              </w:rPr>
              <w:t>13</w:t>
            </w:r>
            <w:r w:rsidRPr="00CB2E7B">
              <w:rPr>
                <w:rFonts w:ascii="Times New Roman" w:hAnsi="Times New Roman" w:cs="Times New Roman"/>
                <w:sz w:val="20"/>
                <w:szCs w:val="20"/>
              </w:rPr>
              <w:t>H</w:t>
            </w:r>
            <w:r w:rsidRPr="00CB2E7B">
              <w:rPr>
                <w:rFonts w:ascii="Times New Roman" w:hAnsi="Times New Roman" w:cs="Times New Roman"/>
                <w:sz w:val="20"/>
                <w:szCs w:val="20"/>
                <w:vertAlign w:val="subscript"/>
              </w:rPr>
              <w:t>27</w:t>
            </w:r>
          </w:p>
        </w:tc>
        <w:tc>
          <w:tcPr>
            <w:tcW w:w="3162" w:type="dxa"/>
            <w:tcBorders>
              <w:top w:val="nil"/>
              <w:left w:val="nil"/>
              <w:right w:val="nil"/>
            </w:tcBorders>
            <w:shd w:val="clear" w:color="auto" w:fill="auto"/>
          </w:tcPr>
          <w:p w14:paraId="0F6B28F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Toluene, 140 °C, 24 h</w:t>
            </w:r>
          </w:p>
        </w:tc>
        <w:tc>
          <w:tcPr>
            <w:tcW w:w="1145" w:type="dxa"/>
            <w:tcBorders>
              <w:top w:val="nil"/>
              <w:left w:val="nil"/>
              <w:right w:val="nil"/>
            </w:tcBorders>
            <w:shd w:val="clear" w:color="auto" w:fill="auto"/>
          </w:tcPr>
          <w:p w14:paraId="1D0FCC60"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E3</w:t>
            </w:r>
          </w:p>
        </w:tc>
        <w:tc>
          <w:tcPr>
            <w:tcW w:w="1092" w:type="dxa"/>
            <w:tcBorders>
              <w:top w:val="nil"/>
              <w:left w:val="nil"/>
              <w:right w:val="nil"/>
            </w:tcBorders>
          </w:tcPr>
          <w:p w14:paraId="02203248"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tcPr>
          <w:p w14:paraId="28359880"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7D72AF9" w14:textId="77777777" w:rsidTr="00EF36AE">
        <w:trPr>
          <w:trHeight w:val="283"/>
        </w:trPr>
        <w:tc>
          <w:tcPr>
            <w:tcW w:w="714" w:type="dxa"/>
            <w:tcBorders>
              <w:top w:val="nil"/>
              <w:left w:val="nil"/>
              <w:right w:val="nil"/>
            </w:tcBorders>
          </w:tcPr>
          <w:p w14:paraId="3D064E29"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15</w:t>
            </w:r>
          </w:p>
        </w:tc>
        <w:tc>
          <w:tcPr>
            <w:tcW w:w="714" w:type="dxa"/>
            <w:tcBorders>
              <w:top w:val="nil"/>
              <w:left w:val="nil"/>
              <w:right w:val="nil"/>
            </w:tcBorders>
            <w:shd w:val="clear" w:color="auto" w:fill="auto"/>
          </w:tcPr>
          <w:p w14:paraId="35F1411A"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nil"/>
              <w:left w:val="nil"/>
              <w:right w:val="nil"/>
            </w:tcBorders>
            <w:shd w:val="clear" w:color="auto" w:fill="auto"/>
          </w:tcPr>
          <w:p w14:paraId="035B63DB" w14:textId="77777777" w:rsidR="00CD3DC3"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top w:val="nil"/>
              <w:left w:val="nil"/>
              <w:right w:val="nil"/>
            </w:tcBorders>
            <w:shd w:val="clear" w:color="auto" w:fill="auto"/>
          </w:tcPr>
          <w:p w14:paraId="64128121" w14:textId="77777777" w:rsidR="00CD3DC3" w:rsidRPr="00897582"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w:t>
            </w:r>
            <w:r w:rsidRPr="00CB2E7B">
              <w:rPr>
                <w:rFonts w:ascii="Times New Roman" w:hAnsi="Times New Roman" w:cs="Times New Roman"/>
                <w:sz w:val="20"/>
                <w:szCs w:val="20"/>
                <w:vertAlign w:val="subscript"/>
              </w:rPr>
              <w:t>15</w:t>
            </w:r>
            <w:r w:rsidRPr="00CB2E7B">
              <w:rPr>
                <w:rFonts w:ascii="Times New Roman" w:hAnsi="Times New Roman" w:cs="Times New Roman"/>
                <w:sz w:val="20"/>
                <w:szCs w:val="20"/>
              </w:rPr>
              <w:t>H</w:t>
            </w:r>
            <w:r w:rsidRPr="00CB2E7B">
              <w:rPr>
                <w:rFonts w:ascii="Times New Roman" w:hAnsi="Times New Roman" w:cs="Times New Roman"/>
                <w:sz w:val="20"/>
                <w:szCs w:val="20"/>
                <w:vertAlign w:val="subscript"/>
              </w:rPr>
              <w:t>31</w:t>
            </w:r>
          </w:p>
        </w:tc>
        <w:tc>
          <w:tcPr>
            <w:tcW w:w="3162" w:type="dxa"/>
            <w:tcBorders>
              <w:top w:val="nil"/>
              <w:left w:val="nil"/>
              <w:right w:val="nil"/>
            </w:tcBorders>
            <w:shd w:val="clear" w:color="auto" w:fill="auto"/>
          </w:tcPr>
          <w:p w14:paraId="34F0AE26"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Toluene, 140 °C, 24 h</w:t>
            </w:r>
          </w:p>
        </w:tc>
        <w:tc>
          <w:tcPr>
            <w:tcW w:w="1145" w:type="dxa"/>
            <w:tcBorders>
              <w:top w:val="nil"/>
              <w:left w:val="nil"/>
              <w:right w:val="nil"/>
            </w:tcBorders>
            <w:shd w:val="clear" w:color="auto" w:fill="auto"/>
          </w:tcPr>
          <w:p w14:paraId="1055B582"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E3</w:t>
            </w:r>
          </w:p>
        </w:tc>
        <w:tc>
          <w:tcPr>
            <w:tcW w:w="1092" w:type="dxa"/>
            <w:tcBorders>
              <w:top w:val="nil"/>
              <w:left w:val="nil"/>
              <w:right w:val="nil"/>
            </w:tcBorders>
          </w:tcPr>
          <w:p w14:paraId="4320FD90"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tcPr>
          <w:p w14:paraId="63AC6623"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15529810" w14:textId="77777777" w:rsidTr="00EF36AE">
        <w:trPr>
          <w:trHeight w:val="283"/>
        </w:trPr>
        <w:tc>
          <w:tcPr>
            <w:tcW w:w="714" w:type="dxa"/>
            <w:tcBorders>
              <w:left w:val="nil"/>
              <w:bottom w:val="single" w:sz="4" w:space="0" w:color="auto"/>
              <w:right w:val="nil"/>
            </w:tcBorders>
          </w:tcPr>
          <w:p w14:paraId="44987FA1"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16</w:t>
            </w:r>
          </w:p>
        </w:tc>
        <w:tc>
          <w:tcPr>
            <w:tcW w:w="714" w:type="dxa"/>
            <w:tcBorders>
              <w:left w:val="nil"/>
              <w:bottom w:val="single" w:sz="4" w:space="0" w:color="auto"/>
              <w:right w:val="nil"/>
            </w:tcBorders>
            <w:shd w:val="clear" w:color="auto" w:fill="auto"/>
          </w:tcPr>
          <w:p w14:paraId="29650FEB"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II</w:t>
            </w:r>
          </w:p>
        </w:tc>
        <w:tc>
          <w:tcPr>
            <w:tcW w:w="3492" w:type="dxa"/>
            <w:gridSpan w:val="2"/>
            <w:tcBorders>
              <w:left w:val="nil"/>
              <w:bottom w:val="single" w:sz="4" w:space="0" w:color="auto"/>
              <w:right w:val="nil"/>
            </w:tcBorders>
            <w:shd w:val="clear" w:color="auto" w:fill="auto"/>
          </w:tcPr>
          <w:p w14:paraId="25206857" w14:textId="77777777" w:rsidR="00CD3DC3"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3117" w:type="dxa"/>
            <w:tcBorders>
              <w:left w:val="nil"/>
              <w:bottom w:val="single" w:sz="4" w:space="0" w:color="auto"/>
              <w:right w:val="nil"/>
            </w:tcBorders>
            <w:shd w:val="clear" w:color="auto" w:fill="auto"/>
          </w:tcPr>
          <w:p w14:paraId="674F8D65"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1-bromooctane</w:t>
            </w:r>
          </w:p>
        </w:tc>
        <w:tc>
          <w:tcPr>
            <w:tcW w:w="3162" w:type="dxa"/>
            <w:tcBorders>
              <w:left w:val="nil"/>
              <w:bottom w:val="single" w:sz="4" w:space="0" w:color="auto"/>
              <w:right w:val="nil"/>
            </w:tcBorders>
            <w:shd w:val="clear" w:color="auto" w:fill="auto"/>
          </w:tcPr>
          <w:p w14:paraId="71F059F1"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Reflux</w:t>
            </w:r>
            <w:r w:rsidRPr="00897582">
              <w:rPr>
                <w:rFonts w:ascii="Times New Roman" w:hAnsi="Times New Roman" w:cs="Times New Roman"/>
                <w:sz w:val="20"/>
                <w:szCs w:val="20"/>
              </w:rPr>
              <w:t>, 4</w:t>
            </w:r>
            <w:r>
              <w:rPr>
                <w:rFonts w:ascii="Times New Roman" w:hAnsi="Times New Roman" w:cs="Times New Roman"/>
                <w:sz w:val="20"/>
                <w:szCs w:val="20"/>
              </w:rPr>
              <w:t>8</w:t>
            </w:r>
            <w:r w:rsidRPr="00897582">
              <w:rPr>
                <w:rFonts w:ascii="Times New Roman" w:hAnsi="Times New Roman" w:cs="Times New Roman"/>
                <w:sz w:val="20"/>
                <w:szCs w:val="20"/>
              </w:rPr>
              <w:t xml:space="preserve"> h</w:t>
            </w:r>
          </w:p>
        </w:tc>
        <w:tc>
          <w:tcPr>
            <w:tcW w:w="1145" w:type="dxa"/>
            <w:tcBorders>
              <w:left w:val="nil"/>
              <w:bottom w:val="single" w:sz="4" w:space="0" w:color="auto"/>
              <w:right w:val="nil"/>
            </w:tcBorders>
            <w:shd w:val="clear" w:color="auto" w:fill="auto"/>
          </w:tcPr>
          <w:p w14:paraId="2CB7753A"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C4</w:t>
            </w:r>
          </w:p>
        </w:tc>
        <w:tc>
          <w:tcPr>
            <w:tcW w:w="1092" w:type="dxa"/>
            <w:tcBorders>
              <w:left w:val="nil"/>
              <w:bottom w:val="single" w:sz="4" w:space="0" w:color="auto"/>
              <w:right w:val="nil"/>
            </w:tcBorders>
          </w:tcPr>
          <w:p w14:paraId="15190385"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tcPr>
          <w:p w14:paraId="7BA8C9CC"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CAC9970" w14:textId="77777777" w:rsidTr="00EF36AE">
        <w:trPr>
          <w:trHeight w:val="283"/>
        </w:trPr>
        <w:tc>
          <w:tcPr>
            <w:tcW w:w="714" w:type="dxa"/>
            <w:tcBorders>
              <w:top w:val="single" w:sz="4" w:space="0" w:color="auto"/>
              <w:left w:val="nil"/>
              <w:right w:val="nil"/>
            </w:tcBorders>
          </w:tcPr>
          <w:p w14:paraId="1CA06885"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17</w:t>
            </w:r>
          </w:p>
        </w:tc>
        <w:tc>
          <w:tcPr>
            <w:tcW w:w="714" w:type="dxa"/>
            <w:tcBorders>
              <w:top w:val="single" w:sz="4" w:space="0" w:color="auto"/>
              <w:left w:val="nil"/>
              <w:right w:val="nil"/>
            </w:tcBorders>
            <w:shd w:val="clear" w:color="auto" w:fill="auto"/>
          </w:tcPr>
          <w:p w14:paraId="50D66D77"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right w:val="nil"/>
            </w:tcBorders>
            <w:shd w:val="clear" w:color="auto" w:fill="auto"/>
          </w:tcPr>
          <w:p w14:paraId="4D323C15"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top w:val="single" w:sz="4" w:space="0" w:color="auto"/>
              <w:left w:val="nil"/>
              <w:right w:val="nil"/>
            </w:tcBorders>
            <w:shd w:val="clear" w:color="auto" w:fill="auto"/>
          </w:tcPr>
          <w:p w14:paraId="1B37C0E8"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6B7B15">
              <w:rPr>
                <w:rFonts w:ascii="Times New Roman" w:hAnsi="Times New Roman" w:cs="Times New Roman"/>
                <w:sz w:val="20"/>
                <w:szCs w:val="20"/>
                <w:vertAlign w:val="subscript"/>
              </w:rPr>
              <w:t>11</w:t>
            </w:r>
            <w:r w:rsidRPr="00897582">
              <w:rPr>
                <w:rFonts w:ascii="Times New Roman" w:hAnsi="Times New Roman" w:cs="Times New Roman"/>
                <w:sz w:val="20"/>
                <w:szCs w:val="20"/>
              </w:rPr>
              <w:t>H</w:t>
            </w:r>
            <w:r w:rsidRPr="006B7B15">
              <w:rPr>
                <w:rFonts w:ascii="Times New Roman" w:hAnsi="Times New Roman" w:cs="Times New Roman"/>
                <w:sz w:val="20"/>
                <w:szCs w:val="20"/>
                <w:vertAlign w:val="subscript"/>
              </w:rPr>
              <w:t>23</w:t>
            </w:r>
          </w:p>
        </w:tc>
        <w:tc>
          <w:tcPr>
            <w:tcW w:w="3162" w:type="dxa"/>
            <w:tcBorders>
              <w:top w:val="single" w:sz="4" w:space="0" w:color="auto"/>
              <w:left w:val="nil"/>
              <w:right w:val="nil"/>
            </w:tcBorders>
            <w:shd w:val="clear" w:color="auto" w:fill="auto"/>
          </w:tcPr>
          <w:p w14:paraId="44F03E80"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Toluene, 140 °C, 24 h</w:t>
            </w:r>
          </w:p>
        </w:tc>
        <w:tc>
          <w:tcPr>
            <w:tcW w:w="1145" w:type="dxa"/>
            <w:tcBorders>
              <w:top w:val="single" w:sz="4" w:space="0" w:color="auto"/>
              <w:left w:val="nil"/>
              <w:right w:val="nil"/>
            </w:tcBorders>
            <w:shd w:val="clear" w:color="auto" w:fill="auto"/>
          </w:tcPr>
          <w:p w14:paraId="4F9A9382"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1092" w:type="dxa"/>
            <w:tcBorders>
              <w:top w:val="single" w:sz="4" w:space="0" w:color="auto"/>
              <w:left w:val="nil"/>
              <w:right w:val="nil"/>
            </w:tcBorders>
          </w:tcPr>
          <w:p w14:paraId="7819C85A" w14:textId="77777777" w:rsidR="00CD3DC3" w:rsidRPr="00B03B85"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val="restart"/>
            <w:tcBorders>
              <w:top w:val="single" w:sz="4" w:space="0" w:color="auto"/>
              <w:left w:val="nil"/>
              <w:bottom w:val="nil"/>
              <w:right w:val="nil"/>
            </w:tcBorders>
            <w:shd w:val="clear" w:color="auto" w:fill="auto"/>
          </w:tcPr>
          <w:p w14:paraId="102814A4" w14:textId="03E2DCD1" w:rsidR="00CD3DC3" w:rsidRPr="00B03B85" w:rsidRDefault="00CD3DC3" w:rsidP="00AB18CD">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{"citationID":"q78y7GuI","properties":{"formattedCitation":"\\super 5\\nosupersub{}","plainCitation":"5","noteIndex":0},"citationItems":[{"id":421,"uris":["http://zotero.org/users/8637848/items/FKIXHAZR"],"itemData":{"id":421,"type":"article-journal","abstract":"Three biodegradable cationic esterquat surfactants such as 2(dodecanoyloxy)-N,N-bis(2-hydroxyethyl)-N-(oxiran-2-ylmethyl)ethane-1-ammonium chloride (II-a), 2-hydroxy-N-(2-hydroxyethyl)-N-(oxiran-2-ylmethyl)-N-(2-(tetradecanoyloxy) ethyl) ethane-1-ammonium chloride (II-b) and 2-hydroxy-N-(2-hydroxyethyl)-N-(oxiran-2-ylmethyl)-N-palmitoyloxy) ethyl) ethane-1-ammonium chloride (II-c) have been synthesized. The synthesis involves the esterification of three different fatty acids (lauric, myristic and palmitic) with triethanolamine followed by the quaternization with epichlorohydrin. The synthesized surfactants have been characterized by FT-IR, 1H NMR, 13C NMR, and elementary analysis. Physico-chemical properties such as surface tension and interfacial tension, Critical Micelle Concentration (CMC), wetting time, foam stability, and emulsion stability have been evaluated. Based on the results of the physico-chemical properties, the efficacy of the surfactants is in the following order II-c &gt; II-b &gt; II-a.","container-title":"Tenside Surfactants Detergents","DOI":"10.3139/113.110430","ISSN":"2195-8564, 0932-3414","issue":"3","language":"en","page":"249-258","source":"DOI.org (Crossref)","title":"Synthesis and Characterization of Biodegradable Cationic Esterquat Surfactants and the Evaluation of its Physico-Chemical Properties","volume":"53","author":[{"family":"Umapathy","given":"Manickam Janarthana"},{"family":"Narayanan","given":"Venu Lakshimi"},{"family":"Magesan","given":"P."},{"family":"Chiranjeevi","given":"P."},{"family":"Jemima","given":"Susan W."}],"issued":{"date-parts":[["2016",5,17]]}}}],"schema":"https://github.com/citation-style-language/schema/raw/master/csl-citation.json"} </w:instrText>
            </w:r>
            <w:r>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5</w:t>
            </w:r>
            <w:r>
              <w:rPr>
                <w:rFonts w:ascii="Times New Roman" w:hAnsi="Times New Roman" w:cs="Times New Roman"/>
                <w:sz w:val="20"/>
                <w:szCs w:val="20"/>
              </w:rPr>
              <w:fldChar w:fldCharType="end"/>
            </w:r>
          </w:p>
        </w:tc>
      </w:tr>
      <w:tr w:rsidR="00CD3DC3" w:rsidRPr="00CD0FB8" w14:paraId="14A21702" w14:textId="77777777" w:rsidTr="00EF36AE">
        <w:trPr>
          <w:trHeight w:val="283"/>
        </w:trPr>
        <w:tc>
          <w:tcPr>
            <w:tcW w:w="714" w:type="dxa"/>
            <w:tcBorders>
              <w:left w:val="nil"/>
              <w:right w:val="nil"/>
            </w:tcBorders>
          </w:tcPr>
          <w:p w14:paraId="348750EE"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18</w:t>
            </w:r>
          </w:p>
        </w:tc>
        <w:tc>
          <w:tcPr>
            <w:tcW w:w="714" w:type="dxa"/>
            <w:tcBorders>
              <w:left w:val="nil"/>
              <w:right w:val="nil"/>
            </w:tcBorders>
            <w:shd w:val="clear" w:color="auto" w:fill="auto"/>
          </w:tcPr>
          <w:p w14:paraId="46387C06"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left w:val="nil"/>
              <w:right w:val="nil"/>
            </w:tcBorders>
            <w:shd w:val="clear" w:color="auto" w:fill="auto"/>
          </w:tcPr>
          <w:p w14:paraId="7FFAC98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left w:val="nil"/>
              <w:right w:val="nil"/>
            </w:tcBorders>
            <w:shd w:val="clear" w:color="auto" w:fill="auto"/>
          </w:tcPr>
          <w:p w14:paraId="5312D1C1"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6B7B15">
              <w:rPr>
                <w:rFonts w:ascii="Times New Roman" w:hAnsi="Times New Roman" w:cs="Times New Roman"/>
                <w:sz w:val="20"/>
                <w:szCs w:val="20"/>
                <w:vertAlign w:val="subscript"/>
              </w:rPr>
              <w:t>13</w:t>
            </w:r>
            <w:r>
              <w:rPr>
                <w:rFonts w:ascii="Times New Roman" w:hAnsi="Times New Roman" w:cs="Times New Roman"/>
                <w:sz w:val="20"/>
                <w:szCs w:val="20"/>
              </w:rPr>
              <w:t>H</w:t>
            </w:r>
            <w:r w:rsidRPr="006B7B15">
              <w:rPr>
                <w:rFonts w:ascii="Times New Roman" w:hAnsi="Times New Roman" w:cs="Times New Roman"/>
                <w:sz w:val="20"/>
                <w:szCs w:val="20"/>
                <w:vertAlign w:val="subscript"/>
              </w:rPr>
              <w:t>27</w:t>
            </w:r>
          </w:p>
        </w:tc>
        <w:tc>
          <w:tcPr>
            <w:tcW w:w="3162" w:type="dxa"/>
            <w:tcBorders>
              <w:left w:val="nil"/>
              <w:right w:val="nil"/>
            </w:tcBorders>
            <w:shd w:val="clear" w:color="auto" w:fill="auto"/>
          </w:tcPr>
          <w:p w14:paraId="1405C77C"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Toluene, 140 °C, 24 h</w:t>
            </w:r>
          </w:p>
        </w:tc>
        <w:tc>
          <w:tcPr>
            <w:tcW w:w="1145" w:type="dxa"/>
            <w:tcBorders>
              <w:left w:val="nil"/>
              <w:right w:val="nil"/>
            </w:tcBorders>
            <w:shd w:val="clear" w:color="auto" w:fill="auto"/>
          </w:tcPr>
          <w:p w14:paraId="3CC2A8E1"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1092" w:type="dxa"/>
            <w:tcBorders>
              <w:left w:val="nil"/>
              <w:right w:val="nil"/>
            </w:tcBorders>
          </w:tcPr>
          <w:p w14:paraId="12D5887F"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24E231ED" w14:textId="77777777" w:rsidR="00CD3DC3" w:rsidRDefault="00CD3DC3" w:rsidP="00EF36AE">
            <w:pPr>
              <w:spacing w:after="0" w:line="240" w:lineRule="auto"/>
              <w:rPr>
                <w:rFonts w:ascii="Times New Roman" w:hAnsi="Times New Roman" w:cs="Times New Roman"/>
                <w:sz w:val="20"/>
                <w:szCs w:val="20"/>
              </w:rPr>
            </w:pPr>
          </w:p>
        </w:tc>
      </w:tr>
      <w:tr w:rsidR="00CD3DC3" w:rsidRPr="00CD0FB8" w14:paraId="32FFBF4C" w14:textId="77777777" w:rsidTr="00EF36AE">
        <w:trPr>
          <w:trHeight w:val="283"/>
        </w:trPr>
        <w:tc>
          <w:tcPr>
            <w:tcW w:w="714" w:type="dxa"/>
            <w:tcBorders>
              <w:left w:val="nil"/>
              <w:bottom w:val="nil"/>
              <w:right w:val="nil"/>
            </w:tcBorders>
          </w:tcPr>
          <w:p w14:paraId="29596D43"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19</w:t>
            </w:r>
          </w:p>
        </w:tc>
        <w:tc>
          <w:tcPr>
            <w:tcW w:w="714" w:type="dxa"/>
            <w:tcBorders>
              <w:left w:val="nil"/>
              <w:bottom w:val="nil"/>
              <w:right w:val="nil"/>
            </w:tcBorders>
            <w:shd w:val="clear" w:color="auto" w:fill="auto"/>
          </w:tcPr>
          <w:p w14:paraId="66C16C65"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left w:val="nil"/>
              <w:bottom w:val="nil"/>
              <w:right w:val="nil"/>
            </w:tcBorders>
            <w:shd w:val="clear" w:color="auto" w:fill="auto"/>
          </w:tcPr>
          <w:p w14:paraId="25683C5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Triethanolamine (</w:t>
            </w:r>
            <w:r w:rsidRPr="00897582">
              <w:rPr>
                <w:rFonts w:ascii="Times New Roman" w:hAnsi="Times New Roman" w:cs="Times New Roman"/>
                <w:b/>
                <w:sz w:val="20"/>
                <w:szCs w:val="20"/>
              </w:rPr>
              <w:t>1</w:t>
            </w:r>
            <w:r w:rsidRPr="00897582">
              <w:rPr>
                <w:rFonts w:ascii="Times New Roman" w:hAnsi="Times New Roman" w:cs="Times New Roman"/>
                <w:sz w:val="20"/>
                <w:szCs w:val="20"/>
              </w:rPr>
              <w:t>)</w:t>
            </w:r>
          </w:p>
        </w:tc>
        <w:tc>
          <w:tcPr>
            <w:tcW w:w="3117" w:type="dxa"/>
            <w:tcBorders>
              <w:left w:val="nil"/>
              <w:bottom w:val="nil"/>
              <w:right w:val="nil"/>
            </w:tcBorders>
            <w:shd w:val="clear" w:color="auto" w:fill="auto"/>
          </w:tcPr>
          <w:p w14:paraId="2AE0247C"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w:t>
            </w:r>
            <w:r w:rsidRPr="006B7B15">
              <w:rPr>
                <w:rFonts w:ascii="Times New Roman" w:hAnsi="Times New Roman" w:cs="Times New Roman"/>
                <w:sz w:val="20"/>
                <w:szCs w:val="20"/>
                <w:vertAlign w:val="subscript"/>
              </w:rPr>
              <w:t>15</w:t>
            </w:r>
            <w:r>
              <w:rPr>
                <w:rFonts w:ascii="Times New Roman" w:hAnsi="Times New Roman" w:cs="Times New Roman"/>
                <w:sz w:val="20"/>
                <w:szCs w:val="20"/>
              </w:rPr>
              <w:t>H</w:t>
            </w:r>
            <w:r w:rsidRPr="006B7B15">
              <w:rPr>
                <w:rFonts w:ascii="Times New Roman" w:hAnsi="Times New Roman" w:cs="Times New Roman"/>
                <w:sz w:val="20"/>
                <w:szCs w:val="20"/>
                <w:vertAlign w:val="subscript"/>
              </w:rPr>
              <w:t>31</w:t>
            </w:r>
          </w:p>
        </w:tc>
        <w:tc>
          <w:tcPr>
            <w:tcW w:w="3162" w:type="dxa"/>
            <w:tcBorders>
              <w:left w:val="nil"/>
              <w:bottom w:val="nil"/>
              <w:right w:val="nil"/>
            </w:tcBorders>
            <w:shd w:val="clear" w:color="auto" w:fill="auto"/>
          </w:tcPr>
          <w:p w14:paraId="73E47013"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Toluene, 140 °C, 24 h</w:t>
            </w:r>
          </w:p>
        </w:tc>
        <w:tc>
          <w:tcPr>
            <w:tcW w:w="1145" w:type="dxa"/>
            <w:tcBorders>
              <w:left w:val="nil"/>
              <w:bottom w:val="nil"/>
              <w:right w:val="nil"/>
            </w:tcBorders>
            <w:shd w:val="clear" w:color="auto" w:fill="auto"/>
          </w:tcPr>
          <w:p w14:paraId="1DAC909A"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E3</w:t>
            </w:r>
          </w:p>
        </w:tc>
        <w:tc>
          <w:tcPr>
            <w:tcW w:w="1092" w:type="dxa"/>
            <w:tcBorders>
              <w:left w:val="nil"/>
              <w:bottom w:val="nil"/>
              <w:right w:val="nil"/>
            </w:tcBorders>
          </w:tcPr>
          <w:p w14:paraId="003415A1"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692E5F02" w14:textId="77777777" w:rsidR="00CD3DC3" w:rsidRDefault="00CD3DC3" w:rsidP="00EF36AE">
            <w:pPr>
              <w:spacing w:after="0" w:line="240" w:lineRule="auto"/>
              <w:rPr>
                <w:rFonts w:ascii="Times New Roman" w:hAnsi="Times New Roman" w:cs="Times New Roman"/>
                <w:sz w:val="20"/>
                <w:szCs w:val="20"/>
              </w:rPr>
            </w:pPr>
          </w:p>
        </w:tc>
      </w:tr>
      <w:tr w:rsidR="00CD3DC3" w:rsidRPr="00CD0FB8" w14:paraId="05473388" w14:textId="77777777" w:rsidTr="00EF36AE">
        <w:trPr>
          <w:trHeight w:val="283"/>
        </w:trPr>
        <w:tc>
          <w:tcPr>
            <w:tcW w:w="714" w:type="dxa"/>
            <w:tcBorders>
              <w:top w:val="nil"/>
              <w:left w:val="nil"/>
              <w:bottom w:val="single" w:sz="4" w:space="0" w:color="auto"/>
              <w:right w:val="nil"/>
            </w:tcBorders>
          </w:tcPr>
          <w:p w14:paraId="185A9A3B"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714" w:type="dxa"/>
            <w:tcBorders>
              <w:top w:val="nil"/>
              <w:left w:val="nil"/>
              <w:bottom w:val="single" w:sz="4" w:space="0" w:color="auto"/>
              <w:right w:val="nil"/>
            </w:tcBorders>
            <w:shd w:val="clear" w:color="auto" w:fill="auto"/>
          </w:tcPr>
          <w:p w14:paraId="66DB982E"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nil"/>
              <w:left w:val="nil"/>
              <w:bottom w:val="single" w:sz="4" w:space="0" w:color="auto"/>
              <w:right w:val="nil"/>
            </w:tcBorders>
            <w:shd w:val="clear" w:color="auto" w:fill="auto"/>
          </w:tcPr>
          <w:p w14:paraId="116A193F"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E3</w:t>
            </w:r>
          </w:p>
        </w:tc>
        <w:tc>
          <w:tcPr>
            <w:tcW w:w="3117" w:type="dxa"/>
            <w:tcBorders>
              <w:top w:val="nil"/>
              <w:left w:val="nil"/>
              <w:bottom w:val="single" w:sz="4" w:space="0" w:color="auto"/>
              <w:right w:val="nil"/>
            </w:tcBorders>
            <w:shd w:val="clear" w:color="auto" w:fill="auto"/>
          </w:tcPr>
          <w:p w14:paraId="2E573505"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Epichlorohydrin</w:t>
            </w:r>
          </w:p>
        </w:tc>
        <w:tc>
          <w:tcPr>
            <w:tcW w:w="3162" w:type="dxa"/>
            <w:tcBorders>
              <w:top w:val="nil"/>
              <w:left w:val="nil"/>
              <w:bottom w:val="single" w:sz="4" w:space="0" w:color="auto"/>
              <w:right w:val="nil"/>
            </w:tcBorders>
            <w:shd w:val="clear" w:color="auto" w:fill="auto"/>
          </w:tcPr>
          <w:p w14:paraId="6299BDF5"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35 °C, 24 h</w:t>
            </w:r>
          </w:p>
        </w:tc>
        <w:tc>
          <w:tcPr>
            <w:tcW w:w="1145" w:type="dxa"/>
            <w:tcBorders>
              <w:top w:val="nil"/>
              <w:left w:val="nil"/>
              <w:bottom w:val="single" w:sz="4" w:space="0" w:color="auto"/>
              <w:right w:val="nil"/>
            </w:tcBorders>
            <w:shd w:val="clear" w:color="auto" w:fill="auto"/>
          </w:tcPr>
          <w:p w14:paraId="3F19423C" w14:textId="77777777" w:rsidR="00CD3DC3" w:rsidRPr="00CB2E7B"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C5</w:t>
            </w:r>
          </w:p>
        </w:tc>
        <w:tc>
          <w:tcPr>
            <w:tcW w:w="1092" w:type="dxa"/>
            <w:tcBorders>
              <w:top w:val="nil"/>
              <w:left w:val="nil"/>
              <w:bottom w:val="single" w:sz="4" w:space="0" w:color="auto"/>
              <w:right w:val="nil"/>
            </w:tcBorders>
          </w:tcPr>
          <w:p w14:paraId="470ED6A8"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NA</w:t>
            </w:r>
          </w:p>
        </w:tc>
        <w:tc>
          <w:tcPr>
            <w:tcW w:w="566" w:type="dxa"/>
            <w:vMerge/>
          </w:tcPr>
          <w:p w14:paraId="1F4DC339"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7467112A" w14:textId="77777777" w:rsidTr="00EF36AE">
        <w:trPr>
          <w:trHeight w:val="300"/>
        </w:trPr>
        <w:tc>
          <w:tcPr>
            <w:tcW w:w="714" w:type="dxa"/>
            <w:tcBorders>
              <w:top w:val="single" w:sz="4" w:space="0" w:color="auto"/>
              <w:left w:val="nil"/>
              <w:bottom w:val="nil"/>
              <w:right w:val="nil"/>
            </w:tcBorders>
          </w:tcPr>
          <w:p w14:paraId="1790A95F" w14:textId="77777777" w:rsidR="00CD3DC3" w:rsidRPr="00410A20"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21</w:t>
            </w:r>
          </w:p>
        </w:tc>
        <w:tc>
          <w:tcPr>
            <w:tcW w:w="714" w:type="dxa"/>
            <w:tcBorders>
              <w:top w:val="single" w:sz="4" w:space="0" w:color="auto"/>
              <w:left w:val="nil"/>
              <w:right w:val="nil"/>
            </w:tcBorders>
            <w:shd w:val="clear" w:color="auto" w:fill="auto"/>
          </w:tcPr>
          <w:p w14:paraId="23BE677F"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bottom w:val="nil"/>
              <w:right w:val="nil"/>
            </w:tcBorders>
            <w:shd w:val="clear" w:color="auto" w:fill="auto"/>
          </w:tcPr>
          <w:p w14:paraId="5A953FA3"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CB2E7B">
              <w:rPr>
                <w:rFonts w:ascii="Times New Roman" w:hAnsi="Times New Roman" w:cs="Times New Roman"/>
                <w:sz w:val="20"/>
                <w:szCs w:val="20"/>
              </w:rPr>
              <w:t>Deanol</w:t>
            </w:r>
            <w:proofErr w:type="spellEnd"/>
            <w:r w:rsidRPr="00CB2E7B">
              <w:rPr>
                <w:rFonts w:ascii="Times New Roman" w:hAnsi="Times New Roman" w:cs="Times New Roman"/>
                <w:sz w:val="20"/>
                <w:szCs w:val="20"/>
              </w:rPr>
              <w:t xml:space="preserve"> (</w:t>
            </w:r>
            <w:r w:rsidRPr="00CB2E7B">
              <w:rPr>
                <w:rFonts w:ascii="Times New Roman" w:hAnsi="Times New Roman" w:cs="Times New Roman"/>
                <w:b/>
                <w:sz w:val="20"/>
                <w:szCs w:val="20"/>
              </w:rPr>
              <w:t>2</w:t>
            </w:r>
            <w:r w:rsidRPr="00CB2E7B">
              <w:rPr>
                <w:rFonts w:ascii="Times New Roman" w:hAnsi="Times New Roman" w:cs="Times New Roman"/>
                <w:sz w:val="20"/>
                <w:szCs w:val="20"/>
              </w:rPr>
              <w:t>, n = 1)</w:t>
            </w:r>
          </w:p>
        </w:tc>
        <w:tc>
          <w:tcPr>
            <w:tcW w:w="3117" w:type="dxa"/>
            <w:tcBorders>
              <w:top w:val="single" w:sz="4" w:space="0" w:color="auto"/>
              <w:left w:val="nil"/>
              <w:bottom w:val="nil"/>
              <w:right w:val="nil"/>
            </w:tcBorders>
            <w:shd w:val="clear" w:color="auto" w:fill="auto"/>
          </w:tcPr>
          <w:p w14:paraId="2AB73B84"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w:t>
            </w:r>
            <w:r w:rsidRPr="00CB2E7B">
              <w:rPr>
                <w:rFonts w:ascii="Times New Roman" w:hAnsi="Times New Roman" w:cs="Times New Roman"/>
                <w:sz w:val="20"/>
                <w:szCs w:val="20"/>
                <w:vertAlign w:val="subscript"/>
              </w:rPr>
              <w:t>9</w:t>
            </w:r>
            <w:r w:rsidRPr="00CB2E7B">
              <w:rPr>
                <w:rFonts w:ascii="Times New Roman" w:hAnsi="Times New Roman" w:cs="Times New Roman"/>
                <w:sz w:val="20"/>
                <w:szCs w:val="20"/>
              </w:rPr>
              <w:t>H</w:t>
            </w:r>
            <w:r w:rsidRPr="00CB2E7B">
              <w:rPr>
                <w:rFonts w:ascii="Times New Roman" w:hAnsi="Times New Roman" w:cs="Times New Roman"/>
                <w:sz w:val="20"/>
                <w:szCs w:val="20"/>
                <w:vertAlign w:val="subscript"/>
              </w:rPr>
              <w:t>19</w:t>
            </w:r>
          </w:p>
        </w:tc>
        <w:tc>
          <w:tcPr>
            <w:tcW w:w="3162" w:type="dxa"/>
            <w:tcBorders>
              <w:top w:val="single" w:sz="4" w:space="0" w:color="auto"/>
              <w:left w:val="nil"/>
              <w:bottom w:val="nil"/>
              <w:right w:val="nil"/>
            </w:tcBorders>
            <w:shd w:val="clear" w:color="auto" w:fill="auto"/>
          </w:tcPr>
          <w:p w14:paraId="5272EEA0"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p</w:t>
            </w:r>
            <w:r w:rsidRPr="00110B14">
              <w:rPr>
                <w:rFonts w:ascii="Times New Roman" w:hAnsi="Times New Roman" w:cs="Times New Roman"/>
                <w:sz w:val="20"/>
                <w:szCs w:val="20"/>
              </w:rPr>
              <w:t>-</w:t>
            </w:r>
            <w:proofErr w:type="spellStart"/>
            <w:r w:rsidRPr="00CB2E7B">
              <w:rPr>
                <w:rFonts w:ascii="Times New Roman" w:hAnsi="Times New Roman" w:cs="Times New Roman"/>
                <w:sz w:val="20"/>
                <w:szCs w:val="20"/>
              </w:rPr>
              <w:t>TsOH</w:t>
            </w:r>
            <w:proofErr w:type="spellEnd"/>
            <w:r w:rsidRPr="00CB2E7B">
              <w:rPr>
                <w:rFonts w:ascii="Times New Roman" w:hAnsi="Times New Roman" w:cs="Times New Roman"/>
                <w:sz w:val="20"/>
                <w:szCs w:val="20"/>
              </w:rPr>
              <w:t>, reflux (~140 °C), 10 h</w:t>
            </w:r>
          </w:p>
        </w:tc>
        <w:tc>
          <w:tcPr>
            <w:tcW w:w="1145" w:type="dxa"/>
            <w:tcBorders>
              <w:top w:val="single" w:sz="4" w:space="0" w:color="auto"/>
              <w:left w:val="nil"/>
              <w:bottom w:val="nil"/>
              <w:right w:val="nil"/>
            </w:tcBorders>
            <w:shd w:val="clear" w:color="auto" w:fill="auto"/>
          </w:tcPr>
          <w:p w14:paraId="1E394865"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E4</w:t>
            </w:r>
          </w:p>
        </w:tc>
        <w:tc>
          <w:tcPr>
            <w:tcW w:w="1092" w:type="dxa"/>
            <w:tcBorders>
              <w:top w:val="single" w:sz="4" w:space="0" w:color="auto"/>
              <w:left w:val="nil"/>
              <w:bottom w:val="nil"/>
              <w:right w:val="nil"/>
            </w:tcBorders>
          </w:tcPr>
          <w:p w14:paraId="169AFD1F"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83%</w:t>
            </w:r>
          </w:p>
        </w:tc>
        <w:tc>
          <w:tcPr>
            <w:tcW w:w="566" w:type="dxa"/>
            <w:vMerge w:val="restart"/>
            <w:tcBorders>
              <w:top w:val="single" w:sz="4" w:space="0" w:color="auto"/>
              <w:left w:val="nil"/>
              <w:bottom w:val="nil"/>
              <w:right w:val="nil"/>
            </w:tcBorders>
            <w:shd w:val="clear" w:color="auto" w:fill="auto"/>
          </w:tcPr>
          <w:p w14:paraId="52ED4B1A" w14:textId="264949E2" w:rsidR="00CD3DC3" w:rsidRPr="00B03B85" w:rsidRDefault="00CD3DC3" w:rsidP="00AB18CD">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{"citationID":"6HDxxImB","properties":{"formattedCitation":"\\super 6\\nosupersub{}","plainCitation":"6","noteIndex":0},"citationItems":[{"id":523,"uris":["http://zotero.org/users/8637848/items/TFY2YHSV"],"itemData":{"id":523,"type":"article-journal","container-title":"Journal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schema":"https://github.com/citation-style-language/schema/raw/master/csl-citation.json"} </w:instrText>
            </w:r>
            <w:r>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6</w:t>
            </w:r>
            <w:r>
              <w:rPr>
                <w:rFonts w:ascii="Times New Roman" w:hAnsi="Times New Roman" w:cs="Times New Roman"/>
                <w:sz w:val="20"/>
                <w:szCs w:val="20"/>
              </w:rPr>
              <w:fldChar w:fldCharType="end"/>
            </w:r>
          </w:p>
        </w:tc>
      </w:tr>
      <w:tr w:rsidR="00CD3DC3" w:rsidRPr="00CD0FB8" w14:paraId="71D667AC" w14:textId="77777777" w:rsidTr="00EF36AE">
        <w:trPr>
          <w:trHeight w:val="300"/>
        </w:trPr>
        <w:tc>
          <w:tcPr>
            <w:tcW w:w="714" w:type="dxa"/>
            <w:tcBorders>
              <w:top w:val="nil"/>
              <w:left w:val="nil"/>
              <w:bottom w:val="nil"/>
              <w:right w:val="nil"/>
            </w:tcBorders>
          </w:tcPr>
          <w:p w14:paraId="310A679A" w14:textId="77777777" w:rsidR="00CD3DC3" w:rsidRPr="00410A20"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22</w:t>
            </w:r>
          </w:p>
        </w:tc>
        <w:tc>
          <w:tcPr>
            <w:tcW w:w="714" w:type="dxa"/>
            <w:tcBorders>
              <w:left w:val="nil"/>
              <w:right w:val="nil"/>
            </w:tcBorders>
            <w:shd w:val="clear" w:color="auto" w:fill="auto"/>
          </w:tcPr>
          <w:p w14:paraId="773555C9"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I</w:t>
            </w:r>
          </w:p>
        </w:tc>
        <w:tc>
          <w:tcPr>
            <w:tcW w:w="3492" w:type="dxa"/>
            <w:gridSpan w:val="2"/>
            <w:tcBorders>
              <w:top w:val="nil"/>
              <w:left w:val="nil"/>
              <w:bottom w:val="nil"/>
              <w:right w:val="nil"/>
            </w:tcBorders>
            <w:shd w:val="clear" w:color="auto" w:fill="auto"/>
          </w:tcPr>
          <w:p w14:paraId="5428EDDD"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CB2E7B">
              <w:rPr>
                <w:rFonts w:ascii="Times New Roman" w:hAnsi="Times New Roman" w:cs="Times New Roman"/>
                <w:sz w:val="20"/>
                <w:szCs w:val="20"/>
              </w:rPr>
              <w:t>Deanol</w:t>
            </w:r>
            <w:proofErr w:type="spellEnd"/>
            <w:r w:rsidRPr="00CB2E7B">
              <w:rPr>
                <w:rFonts w:ascii="Times New Roman" w:hAnsi="Times New Roman" w:cs="Times New Roman"/>
                <w:sz w:val="20"/>
                <w:szCs w:val="20"/>
              </w:rPr>
              <w:t xml:space="preserve"> (</w:t>
            </w:r>
            <w:r w:rsidRPr="00CB2E7B">
              <w:rPr>
                <w:rFonts w:ascii="Times New Roman" w:hAnsi="Times New Roman" w:cs="Times New Roman"/>
                <w:b/>
                <w:sz w:val="20"/>
                <w:szCs w:val="20"/>
              </w:rPr>
              <w:t>2</w:t>
            </w:r>
            <w:r w:rsidRPr="00CB2E7B">
              <w:rPr>
                <w:rFonts w:ascii="Times New Roman" w:hAnsi="Times New Roman" w:cs="Times New Roman"/>
                <w:sz w:val="20"/>
                <w:szCs w:val="20"/>
              </w:rPr>
              <w:t>, n = 1)</w:t>
            </w:r>
          </w:p>
        </w:tc>
        <w:tc>
          <w:tcPr>
            <w:tcW w:w="3117" w:type="dxa"/>
            <w:tcBorders>
              <w:top w:val="nil"/>
              <w:left w:val="nil"/>
              <w:bottom w:val="nil"/>
              <w:right w:val="nil"/>
            </w:tcBorders>
            <w:shd w:val="clear" w:color="auto" w:fill="auto"/>
          </w:tcPr>
          <w:p w14:paraId="413A1C37"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w:t>
            </w:r>
            <w:r w:rsidRPr="00CB2E7B">
              <w:rPr>
                <w:rFonts w:ascii="Times New Roman" w:hAnsi="Times New Roman" w:cs="Times New Roman"/>
                <w:sz w:val="20"/>
                <w:szCs w:val="20"/>
                <w:vertAlign w:val="subscript"/>
              </w:rPr>
              <w:t>11</w:t>
            </w:r>
            <w:r w:rsidRPr="00CB2E7B">
              <w:rPr>
                <w:rFonts w:ascii="Times New Roman" w:hAnsi="Times New Roman" w:cs="Times New Roman"/>
                <w:sz w:val="20"/>
                <w:szCs w:val="20"/>
              </w:rPr>
              <w:t>H</w:t>
            </w:r>
            <w:r w:rsidRPr="00CB2E7B">
              <w:rPr>
                <w:rFonts w:ascii="Times New Roman" w:hAnsi="Times New Roman" w:cs="Times New Roman"/>
                <w:sz w:val="20"/>
                <w:szCs w:val="20"/>
                <w:vertAlign w:val="subscript"/>
              </w:rPr>
              <w:t>23</w:t>
            </w:r>
          </w:p>
        </w:tc>
        <w:tc>
          <w:tcPr>
            <w:tcW w:w="3162" w:type="dxa"/>
            <w:tcBorders>
              <w:top w:val="nil"/>
              <w:left w:val="nil"/>
              <w:bottom w:val="nil"/>
              <w:right w:val="nil"/>
            </w:tcBorders>
            <w:shd w:val="clear" w:color="auto" w:fill="auto"/>
          </w:tcPr>
          <w:p w14:paraId="6D593727"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p-</w:t>
            </w:r>
            <w:proofErr w:type="spellStart"/>
            <w:r w:rsidRPr="00CB2E7B">
              <w:rPr>
                <w:rFonts w:ascii="Times New Roman" w:hAnsi="Times New Roman" w:cs="Times New Roman"/>
                <w:sz w:val="20"/>
                <w:szCs w:val="20"/>
              </w:rPr>
              <w:t>TsOH</w:t>
            </w:r>
            <w:proofErr w:type="spellEnd"/>
            <w:r w:rsidRPr="00CB2E7B">
              <w:rPr>
                <w:rFonts w:ascii="Times New Roman" w:hAnsi="Times New Roman" w:cs="Times New Roman"/>
                <w:sz w:val="20"/>
                <w:szCs w:val="20"/>
              </w:rPr>
              <w:t>, reflux (~140 °C), 10 h</w:t>
            </w:r>
          </w:p>
        </w:tc>
        <w:tc>
          <w:tcPr>
            <w:tcW w:w="1145" w:type="dxa"/>
            <w:tcBorders>
              <w:top w:val="nil"/>
              <w:left w:val="nil"/>
              <w:bottom w:val="nil"/>
              <w:right w:val="nil"/>
            </w:tcBorders>
            <w:shd w:val="clear" w:color="auto" w:fill="auto"/>
          </w:tcPr>
          <w:p w14:paraId="12A5D6D2"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E4</w:t>
            </w:r>
          </w:p>
        </w:tc>
        <w:tc>
          <w:tcPr>
            <w:tcW w:w="1092" w:type="dxa"/>
            <w:tcBorders>
              <w:top w:val="nil"/>
              <w:left w:val="nil"/>
              <w:right w:val="nil"/>
            </w:tcBorders>
          </w:tcPr>
          <w:p w14:paraId="7F2EEF4E"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86%</w:t>
            </w:r>
          </w:p>
        </w:tc>
        <w:tc>
          <w:tcPr>
            <w:tcW w:w="566" w:type="dxa"/>
            <w:vMerge/>
          </w:tcPr>
          <w:p w14:paraId="469F8C4E"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7E734400" w14:textId="77777777" w:rsidTr="00EF36AE">
        <w:trPr>
          <w:trHeight w:val="300"/>
        </w:trPr>
        <w:tc>
          <w:tcPr>
            <w:tcW w:w="714" w:type="dxa"/>
            <w:tcBorders>
              <w:top w:val="nil"/>
              <w:left w:val="nil"/>
              <w:bottom w:val="nil"/>
              <w:right w:val="nil"/>
            </w:tcBorders>
          </w:tcPr>
          <w:p w14:paraId="49541B6F" w14:textId="77777777" w:rsidR="00CD3DC3" w:rsidRPr="00410A20"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23</w:t>
            </w:r>
          </w:p>
        </w:tc>
        <w:tc>
          <w:tcPr>
            <w:tcW w:w="714" w:type="dxa"/>
            <w:tcBorders>
              <w:left w:val="nil"/>
              <w:right w:val="nil"/>
            </w:tcBorders>
            <w:shd w:val="clear" w:color="auto" w:fill="auto"/>
          </w:tcPr>
          <w:p w14:paraId="3AAD452B"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I</w:t>
            </w:r>
          </w:p>
        </w:tc>
        <w:tc>
          <w:tcPr>
            <w:tcW w:w="3492" w:type="dxa"/>
            <w:gridSpan w:val="2"/>
            <w:tcBorders>
              <w:top w:val="nil"/>
              <w:left w:val="nil"/>
              <w:bottom w:val="nil"/>
              <w:right w:val="nil"/>
            </w:tcBorders>
            <w:shd w:val="clear" w:color="auto" w:fill="auto"/>
          </w:tcPr>
          <w:p w14:paraId="24436647"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CB2E7B">
              <w:rPr>
                <w:rFonts w:ascii="Times New Roman" w:hAnsi="Times New Roman" w:cs="Times New Roman"/>
                <w:sz w:val="20"/>
                <w:szCs w:val="20"/>
              </w:rPr>
              <w:t>Deanol</w:t>
            </w:r>
            <w:proofErr w:type="spellEnd"/>
            <w:r w:rsidRPr="00CB2E7B">
              <w:rPr>
                <w:rFonts w:ascii="Times New Roman" w:hAnsi="Times New Roman" w:cs="Times New Roman"/>
                <w:sz w:val="20"/>
                <w:szCs w:val="20"/>
              </w:rPr>
              <w:t xml:space="preserve"> (</w:t>
            </w:r>
            <w:r w:rsidRPr="00CB2E7B">
              <w:rPr>
                <w:rFonts w:ascii="Times New Roman" w:hAnsi="Times New Roman" w:cs="Times New Roman"/>
                <w:b/>
                <w:sz w:val="20"/>
                <w:szCs w:val="20"/>
              </w:rPr>
              <w:t>2</w:t>
            </w:r>
            <w:r w:rsidRPr="00CB2E7B">
              <w:rPr>
                <w:rFonts w:ascii="Times New Roman" w:hAnsi="Times New Roman" w:cs="Times New Roman"/>
                <w:sz w:val="20"/>
                <w:szCs w:val="20"/>
              </w:rPr>
              <w:t>, n = 1)</w:t>
            </w:r>
          </w:p>
        </w:tc>
        <w:tc>
          <w:tcPr>
            <w:tcW w:w="3117" w:type="dxa"/>
            <w:tcBorders>
              <w:top w:val="nil"/>
              <w:left w:val="nil"/>
              <w:bottom w:val="nil"/>
              <w:right w:val="nil"/>
            </w:tcBorders>
            <w:shd w:val="clear" w:color="auto" w:fill="auto"/>
          </w:tcPr>
          <w:p w14:paraId="48B77B99"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w:t>
            </w:r>
            <w:r w:rsidRPr="00CB2E7B">
              <w:rPr>
                <w:rFonts w:ascii="Times New Roman" w:hAnsi="Times New Roman" w:cs="Times New Roman"/>
                <w:sz w:val="20"/>
                <w:szCs w:val="20"/>
                <w:vertAlign w:val="subscript"/>
              </w:rPr>
              <w:t>13</w:t>
            </w:r>
            <w:r w:rsidRPr="00CB2E7B">
              <w:rPr>
                <w:rFonts w:ascii="Times New Roman" w:hAnsi="Times New Roman" w:cs="Times New Roman"/>
                <w:sz w:val="20"/>
                <w:szCs w:val="20"/>
              </w:rPr>
              <w:t>H</w:t>
            </w:r>
            <w:r w:rsidRPr="00CB2E7B">
              <w:rPr>
                <w:rFonts w:ascii="Times New Roman" w:hAnsi="Times New Roman" w:cs="Times New Roman"/>
                <w:sz w:val="20"/>
                <w:szCs w:val="20"/>
                <w:vertAlign w:val="subscript"/>
              </w:rPr>
              <w:t>27</w:t>
            </w:r>
          </w:p>
        </w:tc>
        <w:tc>
          <w:tcPr>
            <w:tcW w:w="3162" w:type="dxa"/>
            <w:tcBorders>
              <w:top w:val="nil"/>
              <w:left w:val="nil"/>
              <w:bottom w:val="nil"/>
              <w:right w:val="nil"/>
            </w:tcBorders>
            <w:shd w:val="clear" w:color="auto" w:fill="auto"/>
          </w:tcPr>
          <w:p w14:paraId="420D7333"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p-</w:t>
            </w:r>
            <w:proofErr w:type="spellStart"/>
            <w:r w:rsidRPr="00CB2E7B">
              <w:rPr>
                <w:rFonts w:ascii="Times New Roman" w:hAnsi="Times New Roman" w:cs="Times New Roman"/>
                <w:sz w:val="20"/>
                <w:szCs w:val="20"/>
              </w:rPr>
              <w:t>TsOH</w:t>
            </w:r>
            <w:proofErr w:type="spellEnd"/>
            <w:r w:rsidRPr="00CB2E7B">
              <w:rPr>
                <w:rFonts w:ascii="Times New Roman" w:hAnsi="Times New Roman" w:cs="Times New Roman"/>
                <w:sz w:val="20"/>
                <w:szCs w:val="20"/>
              </w:rPr>
              <w:t>, reflux (~140 °C), 10 h</w:t>
            </w:r>
          </w:p>
        </w:tc>
        <w:tc>
          <w:tcPr>
            <w:tcW w:w="1145" w:type="dxa"/>
            <w:tcBorders>
              <w:top w:val="nil"/>
              <w:left w:val="nil"/>
              <w:bottom w:val="nil"/>
              <w:right w:val="nil"/>
            </w:tcBorders>
            <w:shd w:val="clear" w:color="auto" w:fill="auto"/>
          </w:tcPr>
          <w:p w14:paraId="19094478"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E4</w:t>
            </w:r>
          </w:p>
        </w:tc>
        <w:tc>
          <w:tcPr>
            <w:tcW w:w="1092" w:type="dxa"/>
            <w:tcBorders>
              <w:top w:val="nil"/>
              <w:left w:val="nil"/>
              <w:bottom w:val="nil"/>
              <w:right w:val="nil"/>
            </w:tcBorders>
          </w:tcPr>
          <w:p w14:paraId="13947A60"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91%</w:t>
            </w:r>
          </w:p>
        </w:tc>
        <w:tc>
          <w:tcPr>
            <w:tcW w:w="566" w:type="dxa"/>
            <w:vMerge/>
          </w:tcPr>
          <w:p w14:paraId="422772FE"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4CA2175C" w14:textId="77777777" w:rsidTr="00EF36AE">
        <w:trPr>
          <w:trHeight w:val="300"/>
        </w:trPr>
        <w:tc>
          <w:tcPr>
            <w:tcW w:w="714" w:type="dxa"/>
            <w:tcBorders>
              <w:top w:val="nil"/>
              <w:left w:val="nil"/>
              <w:bottom w:val="nil"/>
              <w:right w:val="nil"/>
            </w:tcBorders>
          </w:tcPr>
          <w:p w14:paraId="2704AA04" w14:textId="77777777" w:rsidR="00CD3DC3" w:rsidRPr="00410A20"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24</w:t>
            </w:r>
          </w:p>
        </w:tc>
        <w:tc>
          <w:tcPr>
            <w:tcW w:w="714" w:type="dxa"/>
            <w:tcBorders>
              <w:left w:val="nil"/>
              <w:right w:val="nil"/>
            </w:tcBorders>
            <w:shd w:val="clear" w:color="auto" w:fill="auto"/>
          </w:tcPr>
          <w:p w14:paraId="78FB1239"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I</w:t>
            </w:r>
          </w:p>
        </w:tc>
        <w:tc>
          <w:tcPr>
            <w:tcW w:w="3492" w:type="dxa"/>
            <w:gridSpan w:val="2"/>
            <w:tcBorders>
              <w:top w:val="nil"/>
              <w:left w:val="nil"/>
              <w:bottom w:val="nil"/>
              <w:right w:val="nil"/>
            </w:tcBorders>
            <w:shd w:val="clear" w:color="auto" w:fill="auto"/>
          </w:tcPr>
          <w:p w14:paraId="52F70C71"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CB2E7B">
              <w:rPr>
                <w:rFonts w:ascii="Times New Roman" w:hAnsi="Times New Roman" w:cs="Times New Roman"/>
                <w:sz w:val="20"/>
                <w:szCs w:val="20"/>
              </w:rPr>
              <w:t>Deanol</w:t>
            </w:r>
            <w:proofErr w:type="spellEnd"/>
            <w:r w:rsidRPr="00CB2E7B">
              <w:rPr>
                <w:rFonts w:ascii="Times New Roman" w:hAnsi="Times New Roman" w:cs="Times New Roman"/>
                <w:sz w:val="20"/>
                <w:szCs w:val="20"/>
              </w:rPr>
              <w:t xml:space="preserve"> (</w:t>
            </w:r>
            <w:r w:rsidRPr="00CB2E7B">
              <w:rPr>
                <w:rFonts w:ascii="Times New Roman" w:hAnsi="Times New Roman" w:cs="Times New Roman"/>
                <w:b/>
                <w:sz w:val="20"/>
                <w:szCs w:val="20"/>
              </w:rPr>
              <w:t>2</w:t>
            </w:r>
            <w:r w:rsidRPr="00CB2E7B">
              <w:rPr>
                <w:rFonts w:ascii="Times New Roman" w:hAnsi="Times New Roman" w:cs="Times New Roman"/>
                <w:sz w:val="20"/>
                <w:szCs w:val="20"/>
              </w:rPr>
              <w:t>, n = 1)</w:t>
            </w:r>
          </w:p>
        </w:tc>
        <w:tc>
          <w:tcPr>
            <w:tcW w:w="3117" w:type="dxa"/>
            <w:tcBorders>
              <w:top w:val="nil"/>
              <w:left w:val="nil"/>
              <w:bottom w:val="nil"/>
              <w:right w:val="nil"/>
            </w:tcBorders>
            <w:shd w:val="clear" w:color="auto" w:fill="auto"/>
          </w:tcPr>
          <w:p w14:paraId="6AA52F14"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w:t>
            </w:r>
            <w:r w:rsidRPr="00CB2E7B">
              <w:rPr>
                <w:rFonts w:ascii="Times New Roman" w:hAnsi="Times New Roman" w:cs="Times New Roman"/>
                <w:sz w:val="20"/>
                <w:szCs w:val="20"/>
                <w:vertAlign w:val="subscript"/>
              </w:rPr>
              <w:t>15</w:t>
            </w:r>
            <w:r w:rsidRPr="00CB2E7B">
              <w:rPr>
                <w:rFonts w:ascii="Times New Roman" w:hAnsi="Times New Roman" w:cs="Times New Roman"/>
                <w:sz w:val="20"/>
                <w:szCs w:val="20"/>
              </w:rPr>
              <w:t>H</w:t>
            </w:r>
            <w:r w:rsidRPr="00CB2E7B">
              <w:rPr>
                <w:rFonts w:ascii="Times New Roman" w:hAnsi="Times New Roman" w:cs="Times New Roman"/>
                <w:sz w:val="20"/>
                <w:szCs w:val="20"/>
                <w:vertAlign w:val="subscript"/>
              </w:rPr>
              <w:t>31</w:t>
            </w:r>
          </w:p>
        </w:tc>
        <w:tc>
          <w:tcPr>
            <w:tcW w:w="3162" w:type="dxa"/>
            <w:tcBorders>
              <w:top w:val="nil"/>
              <w:left w:val="nil"/>
              <w:bottom w:val="nil"/>
              <w:right w:val="nil"/>
            </w:tcBorders>
            <w:shd w:val="clear" w:color="auto" w:fill="auto"/>
          </w:tcPr>
          <w:p w14:paraId="5E0BFEE9"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p-</w:t>
            </w:r>
            <w:proofErr w:type="spellStart"/>
            <w:r w:rsidRPr="00CB2E7B">
              <w:rPr>
                <w:rFonts w:ascii="Times New Roman" w:hAnsi="Times New Roman" w:cs="Times New Roman"/>
                <w:sz w:val="20"/>
                <w:szCs w:val="20"/>
              </w:rPr>
              <w:t>TsOH</w:t>
            </w:r>
            <w:proofErr w:type="spellEnd"/>
            <w:r w:rsidRPr="00CB2E7B">
              <w:rPr>
                <w:rFonts w:ascii="Times New Roman" w:hAnsi="Times New Roman" w:cs="Times New Roman"/>
                <w:sz w:val="20"/>
                <w:szCs w:val="20"/>
              </w:rPr>
              <w:t>, reflux (~140 °C), 10 h</w:t>
            </w:r>
          </w:p>
        </w:tc>
        <w:tc>
          <w:tcPr>
            <w:tcW w:w="1145" w:type="dxa"/>
            <w:tcBorders>
              <w:top w:val="nil"/>
              <w:left w:val="nil"/>
              <w:bottom w:val="nil"/>
              <w:right w:val="nil"/>
            </w:tcBorders>
            <w:shd w:val="clear" w:color="auto" w:fill="auto"/>
          </w:tcPr>
          <w:p w14:paraId="0D3F1906"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E4</w:t>
            </w:r>
          </w:p>
        </w:tc>
        <w:tc>
          <w:tcPr>
            <w:tcW w:w="1092" w:type="dxa"/>
            <w:tcBorders>
              <w:top w:val="nil"/>
              <w:left w:val="nil"/>
              <w:bottom w:val="nil"/>
              <w:right w:val="nil"/>
            </w:tcBorders>
          </w:tcPr>
          <w:p w14:paraId="48AFAFA1"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86%</w:t>
            </w:r>
          </w:p>
        </w:tc>
        <w:tc>
          <w:tcPr>
            <w:tcW w:w="566" w:type="dxa"/>
            <w:vMerge/>
          </w:tcPr>
          <w:p w14:paraId="16F19306"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D196770" w14:textId="77777777" w:rsidTr="00EF36AE">
        <w:trPr>
          <w:trHeight w:val="300"/>
        </w:trPr>
        <w:tc>
          <w:tcPr>
            <w:tcW w:w="714" w:type="dxa"/>
            <w:tcBorders>
              <w:top w:val="nil"/>
              <w:left w:val="nil"/>
              <w:bottom w:val="nil"/>
              <w:right w:val="nil"/>
            </w:tcBorders>
          </w:tcPr>
          <w:p w14:paraId="0166F786" w14:textId="77777777" w:rsidR="00CD3DC3" w:rsidRPr="00410A20"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25</w:t>
            </w:r>
          </w:p>
        </w:tc>
        <w:tc>
          <w:tcPr>
            <w:tcW w:w="714" w:type="dxa"/>
            <w:tcBorders>
              <w:left w:val="nil"/>
              <w:right w:val="nil"/>
            </w:tcBorders>
            <w:shd w:val="clear" w:color="auto" w:fill="auto"/>
          </w:tcPr>
          <w:p w14:paraId="66326DA6"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I</w:t>
            </w:r>
          </w:p>
        </w:tc>
        <w:tc>
          <w:tcPr>
            <w:tcW w:w="3492" w:type="dxa"/>
            <w:gridSpan w:val="2"/>
            <w:tcBorders>
              <w:top w:val="nil"/>
              <w:left w:val="nil"/>
              <w:bottom w:val="nil"/>
              <w:right w:val="nil"/>
            </w:tcBorders>
            <w:shd w:val="clear" w:color="auto" w:fill="auto"/>
          </w:tcPr>
          <w:p w14:paraId="37A56C52"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CB2E7B">
              <w:rPr>
                <w:rFonts w:ascii="Times New Roman" w:hAnsi="Times New Roman" w:cs="Times New Roman"/>
                <w:sz w:val="20"/>
                <w:szCs w:val="20"/>
              </w:rPr>
              <w:t>Dimethylaminobutanol</w:t>
            </w:r>
            <w:proofErr w:type="spellEnd"/>
            <w:r w:rsidRPr="00CB2E7B">
              <w:rPr>
                <w:rFonts w:ascii="Times New Roman" w:hAnsi="Times New Roman" w:cs="Times New Roman"/>
                <w:sz w:val="20"/>
                <w:szCs w:val="20"/>
              </w:rPr>
              <w:t xml:space="preserve"> (</w:t>
            </w:r>
            <w:r w:rsidRPr="00CB2E7B">
              <w:rPr>
                <w:rFonts w:ascii="Times New Roman" w:hAnsi="Times New Roman" w:cs="Times New Roman"/>
                <w:b/>
                <w:sz w:val="20"/>
                <w:szCs w:val="20"/>
              </w:rPr>
              <w:t>2</w:t>
            </w:r>
            <w:r w:rsidRPr="00CB2E7B">
              <w:rPr>
                <w:rFonts w:ascii="Times New Roman" w:hAnsi="Times New Roman" w:cs="Times New Roman"/>
                <w:sz w:val="20"/>
                <w:szCs w:val="20"/>
              </w:rPr>
              <w:t xml:space="preserve">, n = </w:t>
            </w:r>
            <w:r>
              <w:rPr>
                <w:rFonts w:ascii="Times New Roman" w:hAnsi="Times New Roman" w:cs="Times New Roman"/>
                <w:sz w:val="20"/>
                <w:szCs w:val="20"/>
              </w:rPr>
              <w:t>3</w:t>
            </w:r>
            <w:r w:rsidRPr="00CB2E7B">
              <w:rPr>
                <w:rFonts w:ascii="Times New Roman" w:hAnsi="Times New Roman" w:cs="Times New Roman"/>
                <w:sz w:val="20"/>
                <w:szCs w:val="20"/>
              </w:rPr>
              <w:t>)</w:t>
            </w:r>
          </w:p>
        </w:tc>
        <w:tc>
          <w:tcPr>
            <w:tcW w:w="3117" w:type="dxa"/>
            <w:tcBorders>
              <w:top w:val="nil"/>
              <w:left w:val="nil"/>
              <w:bottom w:val="nil"/>
              <w:right w:val="nil"/>
            </w:tcBorders>
            <w:shd w:val="clear" w:color="auto" w:fill="auto"/>
          </w:tcPr>
          <w:p w14:paraId="6039641F"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w:t>
            </w:r>
            <w:r w:rsidRPr="00CB2E7B">
              <w:rPr>
                <w:rFonts w:ascii="Times New Roman" w:hAnsi="Times New Roman" w:cs="Times New Roman"/>
                <w:sz w:val="20"/>
                <w:szCs w:val="20"/>
                <w:vertAlign w:val="subscript"/>
              </w:rPr>
              <w:t>9</w:t>
            </w:r>
            <w:r w:rsidRPr="00CB2E7B">
              <w:rPr>
                <w:rFonts w:ascii="Times New Roman" w:hAnsi="Times New Roman" w:cs="Times New Roman"/>
                <w:sz w:val="20"/>
                <w:szCs w:val="20"/>
              </w:rPr>
              <w:t>H</w:t>
            </w:r>
            <w:r w:rsidRPr="00CB2E7B">
              <w:rPr>
                <w:rFonts w:ascii="Times New Roman" w:hAnsi="Times New Roman" w:cs="Times New Roman"/>
                <w:sz w:val="20"/>
                <w:szCs w:val="20"/>
                <w:vertAlign w:val="subscript"/>
              </w:rPr>
              <w:t>19</w:t>
            </w:r>
          </w:p>
        </w:tc>
        <w:tc>
          <w:tcPr>
            <w:tcW w:w="3162" w:type="dxa"/>
            <w:tcBorders>
              <w:top w:val="nil"/>
              <w:left w:val="nil"/>
              <w:bottom w:val="nil"/>
              <w:right w:val="nil"/>
            </w:tcBorders>
            <w:shd w:val="clear" w:color="auto" w:fill="auto"/>
          </w:tcPr>
          <w:p w14:paraId="14C2ED67"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p-</w:t>
            </w:r>
            <w:proofErr w:type="spellStart"/>
            <w:r w:rsidRPr="00CB2E7B">
              <w:rPr>
                <w:rFonts w:ascii="Times New Roman" w:hAnsi="Times New Roman" w:cs="Times New Roman"/>
                <w:sz w:val="20"/>
                <w:szCs w:val="20"/>
              </w:rPr>
              <w:t>TsOH</w:t>
            </w:r>
            <w:proofErr w:type="spellEnd"/>
            <w:r w:rsidRPr="00CB2E7B">
              <w:rPr>
                <w:rFonts w:ascii="Times New Roman" w:hAnsi="Times New Roman" w:cs="Times New Roman"/>
                <w:sz w:val="20"/>
                <w:szCs w:val="20"/>
              </w:rPr>
              <w:t>, reflux (~140 °C), 10 h</w:t>
            </w:r>
          </w:p>
        </w:tc>
        <w:tc>
          <w:tcPr>
            <w:tcW w:w="1145" w:type="dxa"/>
            <w:tcBorders>
              <w:top w:val="nil"/>
              <w:left w:val="nil"/>
              <w:bottom w:val="nil"/>
              <w:right w:val="nil"/>
            </w:tcBorders>
            <w:shd w:val="clear" w:color="auto" w:fill="auto"/>
          </w:tcPr>
          <w:p w14:paraId="151A50BA"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E4</w:t>
            </w:r>
          </w:p>
        </w:tc>
        <w:tc>
          <w:tcPr>
            <w:tcW w:w="1092" w:type="dxa"/>
            <w:tcBorders>
              <w:top w:val="nil"/>
              <w:left w:val="nil"/>
              <w:bottom w:val="nil"/>
              <w:right w:val="nil"/>
            </w:tcBorders>
          </w:tcPr>
          <w:p w14:paraId="2D97ADE9"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82%</w:t>
            </w:r>
          </w:p>
        </w:tc>
        <w:tc>
          <w:tcPr>
            <w:tcW w:w="566" w:type="dxa"/>
            <w:vMerge/>
          </w:tcPr>
          <w:p w14:paraId="2EF7A248"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3AD7C071" w14:textId="77777777" w:rsidTr="00EF36AE">
        <w:trPr>
          <w:trHeight w:val="300"/>
        </w:trPr>
        <w:tc>
          <w:tcPr>
            <w:tcW w:w="714" w:type="dxa"/>
            <w:tcBorders>
              <w:top w:val="nil"/>
              <w:left w:val="nil"/>
              <w:bottom w:val="nil"/>
              <w:right w:val="nil"/>
            </w:tcBorders>
          </w:tcPr>
          <w:p w14:paraId="02A2383D" w14:textId="77777777" w:rsidR="00CD3DC3" w:rsidRPr="00410A20"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26</w:t>
            </w:r>
          </w:p>
        </w:tc>
        <w:tc>
          <w:tcPr>
            <w:tcW w:w="714" w:type="dxa"/>
            <w:tcBorders>
              <w:left w:val="nil"/>
              <w:bottom w:val="nil"/>
              <w:right w:val="nil"/>
            </w:tcBorders>
            <w:shd w:val="clear" w:color="auto" w:fill="auto"/>
          </w:tcPr>
          <w:p w14:paraId="24543C13"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I</w:t>
            </w:r>
          </w:p>
        </w:tc>
        <w:tc>
          <w:tcPr>
            <w:tcW w:w="3492" w:type="dxa"/>
            <w:gridSpan w:val="2"/>
            <w:tcBorders>
              <w:top w:val="nil"/>
              <w:left w:val="nil"/>
              <w:bottom w:val="nil"/>
              <w:right w:val="nil"/>
            </w:tcBorders>
            <w:shd w:val="clear" w:color="auto" w:fill="auto"/>
          </w:tcPr>
          <w:p w14:paraId="4E917C6C"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CB2E7B">
              <w:rPr>
                <w:rFonts w:ascii="Times New Roman" w:hAnsi="Times New Roman" w:cs="Times New Roman"/>
                <w:sz w:val="20"/>
                <w:szCs w:val="20"/>
              </w:rPr>
              <w:t>Dimethylaminohexanol</w:t>
            </w:r>
            <w:proofErr w:type="spellEnd"/>
            <w:r w:rsidRPr="00CB2E7B">
              <w:rPr>
                <w:rFonts w:ascii="Times New Roman" w:hAnsi="Times New Roman" w:cs="Times New Roman"/>
                <w:sz w:val="20"/>
                <w:szCs w:val="20"/>
              </w:rPr>
              <w:t xml:space="preserve"> (</w:t>
            </w:r>
            <w:r w:rsidRPr="00CB2E7B">
              <w:rPr>
                <w:rFonts w:ascii="Times New Roman" w:hAnsi="Times New Roman" w:cs="Times New Roman"/>
                <w:b/>
                <w:sz w:val="20"/>
                <w:szCs w:val="20"/>
              </w:rPr>
              <w:t>2</w:t>
            </w:r>
            <w:r w:rsidRPr="00CB2E7B">
              <w:rPr>
                <w:rFonts w:ascii="Times New Roman" w:hAnsi="Times New Roman" w:cs="Times New Roman"/>
                <w:sz w:val="20"/>
                <w:szCs w:val="20"/>
              </w:rPr>
              <w:t xml:space="preserve">, n = </w:t>
            </w:r>
            <w:r>
              <w:rPr>
                <w:rFonts w:ascii="Times New Roman" w:hAnsi="Times New Roman" w:cs="Times New Roman"/>
                <w:sz w:val="20"/>
                <w:szCs w:val="20"/>
              </w:rPr>
              <w:t>5</w:t>
            </w:r>
            <w:r w:rsidRPr="00CB2E7B">
              <w:rPr>
                <w:rFonts w:ascii="Times New Roman" w:hAnsi="Times New Roman" w:cs="Times New Roman"/>
                <w:sz w:val="20"/>
                <w:szCs w:val="20"/>
              </w:rPr>
              <w:t>)</w:t>
            </w:r>
          </w:p>
        </w:tc>
        <w:tc>
          <w:tcPr>
            <w:tcW w:w="3117" w:type="dxa"/>
            <w:tcBorders>
              <w:top w:val="nil"/>
              <w:left w:val="nil"/>
              <w:bottom w:val="nil"/>
              <w:right w:val="nil"/>
            </w:tcBorders>
            <w:shd w:val="clear" w:color="auto" w:fill="auto"/>
          </w:tcPr>
          <w:p w14:paraId="3E5F0BB5"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w:t>
            </w:r>
            <w:r w:rsidRPr="00CB2E7B">
              <w:rPr>
                <w:rFonts w:ascii="Times New Roman" w:hAnsi="Times New Roman" w:cs="Times New Roman"/>
                <w:sz w:val="20"/>
                <w:szCs w:val="20"/>
                <w:vertAlign w:val="subscript"/>
              </w:rPr>
              <w:t>7</w:t>
            </w:r>
            <w:r w:rsidRPr="00CB2E7B">
              <w:rPr>
                <w:rFonts w:ascii="Times New Roman" w:hAnsi="Times New Roman" w:cs="Times New Roman"/>
                <w:sz w:val="20"/>
                <w:szCs w:val="20"/>
              </w:rPr>
              <w:t>H</w:t>
            </w:r>
            <w:r>
              <w:rPr>
                <w:rFonts w:ascii="Times New Roman" w:hAnsi="Times New Roman" w:cs="Times New Roman"/>
                <w:sz w:val="20"/>
                <w:szCs w:val="20"/>
                <w:vertAlign w:val="subscript"/>
              </w:rPr>
              <w:t>15</w:t>
            </w:r>
          </w:p>
        </w:tc>
        <w:tc>
          <w:tcPr>
            <w:tcW w:w="3162" w:type="dxa"/>
            <w:tcBorders>
              <w:top w:val="nil"/>
              <w:left w:val="nil"/>
              <w:bottom w:val="nil"/>
              <w:right w:val="nil"/>
            </w:tcBorders>
            <w:shd w:val="clear" w:color="auto" w:fill="auto"/>
          </w:tcPr>
          <w:p w14:paraId="5F50FBBD"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p-</w:t>
            </w:r>
            <w:proofErr w:type="spellStart"/>
            <w:r w:rsidRPr="00CB2E7B">
              <w:rPr>
                <w:rFonts w:ascii="Times New Roman" w:hAnsi="Times New Roman" w:cs="Times New Roman"/>
                <w:sz w:val="20"/>
                <w:szCs w:val="20"/>
              </w:rPr>
              <w:t>TsOH</w:t>
            </w:r>
            <w:proofErr w:type="spellEnd"/>
            <w:r w:rsidRPr="00CB2E7B">
              <w:rPr>
                <w:rFonts w:ascii="Times New Roman" w:hAnsi="Times New Roman" w:cs="Times New Roman"/>
                <w:sz w:val="20"/>
                <w:szCs w:val="20"/>
              </w:rPr>
              <w:t>, reflux (~140 °C), 10 h</w:t>
            </w:r>
          </w:p>
        </w:tc>
        <w:tc>
          <w:tcPr>
            <w:tcW w:w="1145" w:type="dxa"/>
            <w:tcBorders>
              <w:top w:val="nil"/>
              <w:left w:val="nil"/>
              <w:bottom w:val="nil"/>
              <w:right w:val="nil"/>
            </w:tcBorders>
            <w:shd w:val="clear" w:color="auto" w:fill="auto"/>
          </w:tcPr>
          <w:p w14:paraId="40D66B76"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E4</w:t>
            </w:r>
          </w:p>
        </w:tc>
        <w:tc>
          <w:tcPr>
            <w:tcW w:w="1092" w:type="dxa"/>
            <w:tcBorders>
              <w:top w:val="nil"/>
              <w:left w:val="nil"/>
              <w:bottom w:val="nil"/>
              <w:right w:val="nil"/>
            </w:tcBorders>
          </w:tcPr>
          <w:p w14:paraId="7CE5539F"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81%</w:t>
            </w:r>
          </w:p>
        </w:tc>
        <w:tc>
          <w:tcPr>
            <w:tcW w:w="566" w:type="dxa"/>
            <w:vMerge/>
          </w:tcPr>
          <w:p w14:paraId="04C5FF17"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5919A3B6" w14:textId="77777777" w:rsidTr="00EF36AE">
        <w:trPr>
          <w:trHeight w:val="300"/>
        </w:trPr>
        <w:tc>
          <w:tcPr>
            <w:tcW w:w="714" w:type="dxa"/>
            <w:tcBorders>
              <w:top w:val="nil"/>
              <w:left w:val="nil"/>
              <w:bottom w:val="nil"/>
              <w:right w:val="nil"/>
            </w:tcBorders>
          </w:tcPr>
          <w:p w14:paraId="01FE738A" w14:textId="77777777" w:rsidR="00CD3DC3" w:rsidRPr="00410A20"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27</w:t>
            </w:r>
          </w:p>
        </w:tc>
        <w:tc>
          <w:tcPr>
            <w:tcW w:w="714" w:type="dxa"/>
            <w:tcBorders>
              <w:top w:val="nil"/>
              <w:left w:val="nil"/>
              <w:bottom w:val="nil"/>
              <w:right w:val="nil"/>
            </w:tcBorders>
            <w:shd w:val="clear" w:color="auto" w:fill="auto"/>
          </w:tcPr>
          <w:p w14:paraId="19A3295C"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nil"/>
              <w:left w:val="nil"/>
              <w:bottom w:val="nil"/>
              <w:right w:val="nil"/>
            </w:tcBorders>
            <w:shd w:val="clear" w:color="auto" w:fill="auto"/>
          </w:tcPr>
          <w:p w14:paraId="2376790E"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E4</w:t>
            </w:r>
          </w:p>
        </w:tc>
        <w:tc>
          <w:tcPr>
            <w:tcW w:w="3117" w:type="dxa"/>
            <w:tcBorders>
              <w:top w:val="nil"/>
              <w:left w:val="nil"/>
              <w:bottom w:val="nil"/>
              <w:right w:val="nil"/>
            </w:tcBorders>
            <w:shd w:val="clear" w:color="auto" w:fill="auto"/>
          </w:tcPr>
          <w:p w14:paraId="130ED545"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Epichlorohydrin</w:t>
            </w:r>
          </w:p>
        </w:tc>
        <w:tc>
          <w:tcPr>
            <w:tcW w:w="3162" w:type="dxa"/>
            <w:tcBorders>
              <w:top w:val="nil"/>
              <w:left w:val="nil"/>
              <w:bottom w:val="nil"/>
              <w:right w:val="nil"/>
            </w:tcBorders>
            <w:shd w:val="clear" w:color="auto" w:fill="auto"/>
          </w:tcPr>
          <w:p w14:paraId="3B1880F9"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CB2E7B">
              <w:rPr>
                <w:rFonts w:ascii="Times New Roman" w:hAnsi="Times New Roman" w:cs="Times New Roman"/>
                <w:sz w:val="20"/>
                <w:szCs w:val="20"/>
              </w:rPr>
              <w:t>Product·HCl</w:t>
            </w:r>
            <w:proofErr w:type="spellEnd"/>
            <w:r w:rsidRPr="00CB2E7B">
              <w:rPr>
                <w:rFonts w:ascii="Times New Roman" w:hAnsi="Times New Roman" w:cs="Times New Roman"/>
                <w:sz w:val="20"/>
                <w:szCs w:val="20"/>
              </w:rPr>
              <w:t>, reflux (82 °C), 72 h</w:t>
            </w:r>
          </w:p>
        </w:tc>
        <w:tc>
          <w:tcPr>
            <w:tcW w:w="1145" w:type="dxa"/>
            <w:tcBorders>
              <w:top w:val="nil"/>
              <w:left w:val="nil"/>
              <w:bottom w:val="nil"/>
              <w:right w:val="nil"/>
            </w:tcBorders>
            <w:shd w:val="clear" w:color="auto" w:fill="auto"/>
          </w:tcPr>
          <w:p w14:paraId="3618A02F" w14:textId="77777777" w:rsidR="00CD3DC3" w:rsidRPr="003447A6" w:rsidRDefault="00CD3DC3" w:rsidP="00EF36AE">
            <w:pPr>
              <w:spacing w:after="0" w:line="240" w:lineRule="auto"/>
              <w:rPr>
                <w:rFonts w:ascii="Times New Roman" w:hAnsi="Times New Roman" w:cs="Times New Roman"/>
                <w:b/>
                <w:color w:val="FF0000"/>
                <w:sz w:val="20"/>
                <w:szCs w:val="20"/>
              </w:rPr>
            </w:pPr>
            <w:r w:rsidRPr="00CB2E7B">
              <w:rPr>
                <w:rFonts w:ascii="Times New Roman" w:hAnsi="Times New Roman" w:cs="Times New Roman"/>
                <w:b/>
                <w:sz w:val="20"/>
                <w:szCs w:val="20"/>
              </w:rPr>
              <w:t>C</w:t>
            </w:r>
            <w:r>
              <w:rPr>
                <w:rFonts w:ascii="Times New Roman" w:hAnsi="Times New Roman" w:cs="Times New Roman"/>
                <w:b/>
                <w:sz w:val="20"/>
                <w:szCs w:val="20"/>
              </w:rPr>
              <w:t xml:space="preserve">6 </w:t>
            </w:r>
            <w:r w:rsidRPr="007012D3">
              <w:rPr>
                <w:rFonts w:ascii="Times New Roman" w:hAnsi="Times New Roman" w:cs="Times New Roman"/>
                <w:b/>
                <w:sz w:val="20"/>
                <w:szCs w:val="20"/>
              </w:rPr>
              <w:t>(R</w:t>
            </w:r>
            <w:r w:rsidRPr="000870DF">
              <w:rPr>
                <w:rFonts w:ascii="Times New Roman" w:hAnsi="Times New Roman" w:cs="Times New Roman"/>
                <w:b/>
                <w:sz w:val="20"/>
                <w:szCs w:val="20"/>
                <w:vertAlign w:val="subscript"/>
              </w:rPr>
              <w:t>2</w:t>
            </w:r>
            <w:r w:rsidRPr="007012D3">
              <w:rPr>
                <w:rFonts w:ascii="Times New Roman" w:hAnsi="Times New Roman" w:cs="Times New Roman"/>
                <w:b/>
                <w:sz w:val="20"/>
                <w:szCs w:val="20"/>
              </w:rPr>
              <w:t xml:space="preserve"> = CH-OH, X = Cl)</w:t>
            </w:r>
          </w:p>
        </w:tc>
        <w:tc>
          <w:tcPr>
            <w:tcW w:w="1092" w:type="dxa"/>
            <w:tcBorders>
              <w:top w:val="nil"/>
              <w:left w:val="nil"/>
              <w:bottom w:val="nil"/>
              <w:right w:val="nil"/>
            </w:tcBorders>
          </w:tcPr>
          <w:p w14:paraId="69C5E8BD"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39-68%</w:t>
            </w:r>
          </w:p>
        </w:tc>
        <w:tc>
          <w:tcPr>
            <w:tcW w:w="566" w:type="dxa"/>
            <w:vMerge/>
          </w:tcPr>
          <w:p w14:paraId="687E874E"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D3B5DB0" w14:textId="77777777" w:rsidTr="00AA6DE2">
        <w:trPr>
          <w:trHeight w:val="300"/>
        </w:trPr>
        <w:tc>
          <w:tcPr>
            <w:tcW w:w="714" w:type="dxa"/>
            <w:tcBorders>
              <w:top w:val="nil"/>
              <w:left w:val="nil"/>
              <w:bottom w:val="single" w:sz="4" w:space="0" w:color="FFFFFF" w:themeColor="background1"/>
              <w:right w:val="nil"/>
            </w:tcBorders>
          </w:tcPr>
          <w:p w14:paraId="47AA57EE" w14:textId="77777777" w:rsidR="00CD3DC3" w:rsidRPr="00410A20"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lastRenderedPageBreak/>
              <w:t>28</w:t>
            </w:r>
          </w:p>
        </w:tc>
        <w:tc>
          <w:tcPr>
            <w:tcW w:w="714" w:type="dxa"/>
            <w:tcBorders>
              <w:top w:val="nil"/>
              <w:left w:val="nil"/>
              <w:bottom w:val="single" w:sz="4" w:space="0" w:color="FFFFFF" w:themeColor="background1"/>
              <w:right w:val="nil"/>
            </w:tcBorders>
            <w:shd w:val="clear" w:color="auto" w:fill="auto"/>
          </w:tcPr>
          <w:p w14:paraId="6CFC24FE"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II</w:t>
            </w:r>
          </w:p>
        </w:tc>
        <w:tc>
          <w:tcPr>
            <w:tcW w:w="3492" w:type="dxa"/>
            <w:gridSpan w:val="2"/>
            <w:tcBorders>
              <w:top w:val="nil"/>
              <w:left w:val="nil"/>
              <w:bottom w:val="single" w:sz="4" w:space="0" w:color="FFFFFF" w:themeColor="background1"/>
              <w:right w:val="nil"/>
            </w:tcBorders>
            <w:shd w:val="clear" w:color="auto" w:fill="auto"/>
          </w:tcPr>
          <w:p w14:paraId="202414D1" w14:textId="77777777" w:rsidR="00CD3DC3" w:rsidRPr="00CB2E7B" w:rsidRDefault="00CD3DC3" w:rsidP="00EF36AE">
            <w:pPr>
              <w:spacing w:after="0" w:line="240" w:lineRule="auto"/>
              <w:rPr>
                <w:rFonts w:ascii="Times New Roman" w:hAnsi="Times New Roman" w:cs="Times New Roman"/>
                <w:b/>
                <w:sz w:val="20"/>
                <w:szCs w:val="20"/>
              </w:rPr>
            </w:pPr>
            <w:r w:rsidRPr="00CB2E7B">
              <w:rPr>
                <w:rFonts w:ascii="Times New Roman" w:hAnsi="Times New Roman" w:cs="Times New Roman"/>
                <w:b/>
                <w:sz w:val="20"/>
                <w:szCs w:val="20"/>
              </w:rPr>
              <w:t>E4</w:t>
            </w:r>
          </w:p>
        </w:tc>
        <w:tc>
          <w:tcPr>
            <w:tcW w:w="3117" w:type="dxa"/>
            <w:tcBorders>
              <w:top w:val="nil"/>
              <w:left w:val="nil"/>
              <w:bottom w:val="single" w:sz="4" w:space="0" w:color="FFFFFF" w:themeColor="background1"/>
              <w:right w:val="nil"/>
            </w:tcBorders>
            <w:shd w:val="clear" w:color="auto" w:fill="auto"/>
          </w:tcPr>
          <w:p w14:paraId="233F692C" w14:textId="77777777" w:rsidR="00CD3DC3" w:rsidRPr="00CB2E7B" w:rsidRDefault="00CD3DC3" w:rsidP="00EF36AE">
            <w:pPr>
              <w:spacing w:after="0" w:line="240" w:lineRule="auto"/>
              <w:rPr>
                <w:rFonts w:ascii="Times New Roman" w:hAnsi="Times New Roman" w:cs="Times New Roman"/>
                <w:sz w:val="20"/>
                <w:szCs w:val="20"/>
              </w:rPr>
            </w:pPr>
            <w:r w:rsidRPr="00CB2E7B">
              <w:rPr>
                <w:rFonts w:ascii="Times New Roman" w:hAnsi="Times New Roman" w:cs="Times New Roman"/>
                <w:sz w:val="20"/>
                <w:szCs w:val="20"/>
              </w:rPr>
              <w:t>Chloromethane</w:t>
            </w:r>
          </w:p>
        </w:tc>
        <w:tc>
          <w:tcPr>
            <w:tcW w:w="3162" w:type="dxa"/>
            <w:tcBorders>
              <w:top w:val="nil"/>
              <w:left w:val="nil"/>
              <w:bottom w:val="single" w:sz="4" w:space="0" w:color="FFFFFF" w:themeColor="background1"/>
              <w:right w:val="nil"/>
            </w:tcBorders>
            <w:shd w:val="clear" w:color="auto" w:fill="auto"/>
          </w:tcPr>
          <w:p w14:paraId="52B28F41"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CB2E7B">
              <w:rPr>
                <w:rFonts w:ascii="Times New Roman" w:hAnsi="Times New Roman" w:cs="Times New Roman"/>
                <w:sz w:val="20"/>
                <w:szCs w:val="20"/>
              </w:rPr>
              <w:t>iPrOH</w:t>
            </w:r>
            <w:proofErr w:type="spellEnd"/>
            <w:r w:rsidRPr="00CB2E7B">
              <w:rPr>
                <w:rFonts w:ascii="Times New Roman" w:hAnsi="Times New Roman" w:cs="Times New Roman"/>
                <w:sz w:val="20"/>
                <w:szCs w:val="20"/>
              </w:rPr>
              <w:t>, 50 °C, 24 h</w:t>
            </w:r>
          </w:p>
        </w:tc>
        <w:tc>
          <w:tcPr>
            <w:tcW w:w="1145" w:type="dxa"/>
            <w:tcBorders>
              <w:top w:val="nil"/>
              <w:left w:val="nil"/>
              <w:bottom w:val="single" w:sz="4" w:space="0" w:color="FFFFFF" w:themeColor="background1"/>
              <w:right w:val="nil"/>
            </w:tcBorders>
            <w:shd w:val="clear" w:color="auto" w:fill="auto"/>
          </w:tcPr>
          <w:p w14:paraId="272E9B63" w14:textId="77777777" w:rsidR="00CD3DC3" w:rsidRPr="00CB2E7B"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C7</w:t>
            </w:r>
          </w:p>
        </w:tc>
        <w:tc>
          <w:tcPr>
            <w:tcW w:w="1092" w:type="dxa"/>
            <w:tcBorders>
              <w:top w:val="nil"/>
              <w:left w:val="nil"/>
              <w:bottom w:val="single" w:sz="4" w:space="0" w:color="FFFFFF" w:themeColor="background1"/>
              <w:right w:val="nil"/>
            </w:tcBorders>
          </w:tcPr>
          <w:p w14:paraId="420BF896"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CB2E7B">
              <w:rPr>
                <w:rFonts w:ascii="Times New Roman" w:hAnsi="Times New Roman" w:cs="Times New Roman"/>
                <w:sz w:val="20"/>
                <w:szCs w:val="20"/>
              </w:rPr>
              <w:t>80%</w:t>
            </w:r>
          </w:p>
        </w:tc>
        <w:tc>
          <w:tcPr>
            <w:tcW w:w="566" w:type="dxa"/>
            <w:vMerge/>
          </w:tcPr>
          <w:p w14:paraId="604C613D"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2441411F"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shd w:val="clear" w:color="auto" w:fill="auto"/>
          </w:tcPr>
          <w:p w14:paraId="198624CC"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29</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4A3E6353"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5675505A"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1,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11</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23</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6D98676E" w14:textId="77777777" w:rsidR="00CD3DC3" w:rsidRPr="00CB2E7B"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1,4-dichlorobutane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0AC4E5E5" w14:textId="77777777" w:rsidR="00CD3DC3" w:rsidRPr="00CB2E7B" w:rsidRDefault="00CD3DC3" w:rsidP="00EF36A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iPrOH</w:t>
            </w:r>
            <w:proofErr w:type="spellEnd"/>
            <w:r>
              <w:rPr>
                <w:rFonts w:ascii="Times New Roman" w:hAnsi="Times New Roman" w:cs="Times New Roman"/>
                <w:sz w:val="20"/>
                <w:szCs w:val="20"/>
              </w:rPr>
              <w:t>, reflux (82 °C),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3EB42A47"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shd w:val="clear" w:color="auto" w:fill="auto"/>
          </w:tcPr>
          <w:p w14:paraId="20C6C674"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30%</w:t>
            </w:r>
          </w:p>
        </w:tc>
        <w:tc>
          <w:tcPr>
            <w:tcW w:w="566" w:type="dxa"/>
          </w:tcPr>
          <w:p w14:paraId="04B80FC2" w14:textId="63E96F4D" w:rsidR="00CD3DC3" w:rsidRPr="00B03B85" w:rsidRDefault="00CD3DC3" w:rsidP="00AB18CD">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{"citationID":"kDYo2Dig","properties":{"formattedCitation":"\\super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7</w:t>
            </w:r>
            <w:r>
              <w:rPr>
                <w:rFonts w:ascii="Times New Roman" w:hAnsi="Times New Roman" w:cs="Times New Roman"/>
                <w:sz w:val="20"/>
                <w:szCs w:val="20"/>
              </w:rPr>
              <w:fldChar w:fldCharType="end"/>
            </w:r>
          </w:p>
        </w:tc>
      </w:tr>
      <w:tr w:rsidR="00CD3DC3" w:rsidRPr="00CD0FB8" w14:paraId="540393F2"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766C0C37"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30</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2A1D7E89"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488C1E9E"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1,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11</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23</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427F6CDD" w14:textId="77777777" w:rsidR="00CD3DC3" w:rsidRPr="00B156E3" w:rsidRDefault="00CD3DC3" w:rsidP="00EF36AE">
            <w:pPr>
              <w:spacing w:after="0" w:line="240" w:lineRule="auto"/>
              <w:rPr>
                <w:rFonts w:ascii="Times New Roman" w:hAnsi="Times New Roman" w:cs="Times New Roman"/>
                <w:sz w:val="20"/>
                <w:szCs w:val="20"/>
              </w:rPr>
            </w:pPr>
            <w:r>
              <w:rPr>
                <w:rFonts w:ascii="Times New Roman" w:hAnsi="Times New Roman" w:cs="Times New Roman"/>
                <w:i/>
                <w:sz w:val="20"/>
                <w:szCs w:val="20"/>
              </w:rPr>
              <w:t>Cis</w:t>
            </w:r>
            <w:r>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2D802F7B"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29AA4951"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04CB74C8"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90%</w:t>
            </w:r>
          </w:p>
        </w:tc>
        <w:tc>
          <w:tcPr>
            <w:tcW w:w="566" w:type="dxa"/>
          </w:tcPr>
          <w:p w14:paraId="0C4BD3A8"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72E94611"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284F826F"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31</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0D4B95CC"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27BE72CD" w14:textId="77777777" w:rsidR="00CD3DC3" w:rsidRPr="003447A6" w:rsidRDefault="00CD3DC3" w:rsidP="00EF36AE">
            <w:pPr>
              <w:spacing w:after="0" w:line="240" w:lineRule="auto"/>
              <w:rPr>
                <w:rFonts w:ascii="Times New Roman" w:hAnsi="Times New Roman" w:cs="Times New Roman"/>
                <w:b/>
                <w:sz w:val="20"/>
                <w:szCs w:val="20"/>
                <w:vertAlign w:val="subscript"/>
              </w:rPr>
            </w:pPr>
            <w:r w:rsidRPr="009A0E4A">
              <w:rPr>
                <w:rFonts w:ascii="Times New Roman" w:hAnsi="Times New Roman" w:cs="Times New Roman"/>
                <w:b/>
                <w:sz w:val="20"/>
                <w:szCs w:val="20"/>
              </w:rPr>
              <w:t>E4</w:t>
            </w:r>
            <w:r w:rsidRPr="00AA6DE2">
              <w:rPr>
                <w:rFonts w:ascii="Times New Roman" w:hAnsi="Times New Roman" w:cs="Times New Roman"/>
                <w:bCs/>
                <w:sz w:val="20"/>
                <w:szCs w:val="20"/>
              </w:rPr>
              <w:t xml:space="preserve"> (n = 1,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9</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19</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5046E515" w14:textId="77777777" w:rsidR="00CD3DC3" w:rsidRPr="00CB2E7B" w:rsidRDefault="00CD3DC3" w:rsidP="00EF36AE">
            <w:pPr>
              <w:spacing w:after="0" w:line="240" w:lineRule="auto"/>
              <w:rPr>
                <w:rFonts w:ascii="Times New Roman" w:hAnsi="Times New Roman" w:cs="Times New Roman"/>
                <w:sz w:val="20"/>
                <w:szCs w:val="20"/>
              </w:rPr>
            </w:pPr>
            <w:r>
              <w:rPr>
                <w:rFonts w:ascii="Times New Roman" w:hAnsi="Times New Roman" w:cs="Times New Roman"/>
                <w:i/>
                <w:sz w:val="20"/>
                <w:szCs w:val="20"/>
              </w:rPr>
              <w:t>Trans</w:t>
            </w:r>
            <w:r>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4ACF42D3"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0C437D96"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14358A4F"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86^</w:t>
            </w:r>
          </w:p>
        </w:tc>
        <w:tc>
          <w:tcPr>
            <w:tcW w:w="566" w:type="dxa"/>
          </w:tcPr>
          <w:p w14:paraId="6507AF9F"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4F9A5BEE"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7A31FC2C"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32</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6AA429E1"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36E78D5B"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1,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11</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23</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6C26B61F" w14:textId="77777777" w:rsidR="00CD3DC3" w:rsidRPr="00CB2E7B" w:rsidRDefault="00CD3DC3" w:rsidP="00EF36AE">
            <w:pPr>
              <w:spacing w:after="0" w:line="240" w:lineRule="auto"/>
              <w:rPr>
                <w:rFonts w:ascii="Times New Roman" w:hAnsi="Times New Roman" w:cs="Times New Roman"/>
                <w:sz w:val="20"/>
                <w:szCs w:val="20"/>
              </w:rPr>
            </w:pPr>
            <w:r>
              <w:rPr>
                <w:rFonts w:ascii="Times New Roman" w:hAnsi="Times New Roman" w:cs="Times New Roman"/>
                <w:i/>
                <w:sz w:val="20"/>
                <w:szCs w:val="20"/>
              </w:rPr>
              <w:t>Trans</w:t>
            </w:r>
            <w:r>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2425A9D7"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53F16A35"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6F844992"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84%</w:t>
            </w:r>
          </w:p>
        </w:tc>
        <w:tc>
          <w:tcPr>
            <w:tcW w:w="566" w:type="dxa"/>
          </w:tcPr>
          <w:p w14:paraId="41074978"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776FE68"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6FC5A368"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33</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0C1AC6D8"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7A4AFBE5"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1,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13</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27</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29AE7F92" w14:textId="77777777" w:rsidR="00CD3DC3" w:rsidRPr="00CB2E7B" w:rsidRDefault="00CD3DC3" w:rsidP="00EF36AE">
            <w:pPr>
              <w:spacing w:after="0" w:line="240" w:lineRule="auto"/>
              <w:rPr>
                <w:rFonts w:ascii="Times New Roman" w:hAnsi="Times New Roman" w:cs="Times New Roman"/>
                <w:sz w:val="20"/>
                <w:szCs w:val="20"/>
              </w:rPr>
            </w:pPr>
            <w:r>
              <w:rPr>
                <w:rFonts w:ascii="Times New Roman" w:hAnsi="Times New Roman" w:cs="Times New Roman"/>
                <w:i/>
                <w:sz w:val="20"/>
                <w:szCs w:val="20"/>
              </w:rPr>
              <w:t>Trans</w:t>
            </w:r>
            <w:r>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2660D5CA"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6BF66060" w14:textId="77777777" w:rsidR="00CD3DC3" w:rsidRDefault="00CD3DC3" w:rsidP="00EF36AE">
            <w:pPr>
              <w:spacing w:after="0" w:line="240" w:lineRule="auto"/>
              <w:rPr>
                <w:rFonts w:ascii="Times New Roman" w:hAnsi="Times New Roman" w:cs="Times New Roman"/>
                <w:b/>
                <w:sz w:val="20"/>
                <w:szCs w:val="20"/>
              </w:rPr>
            </w:pPr>
            <w:r w:rsidRPr="008A7420">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65DC3357"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86%</w:t>
            </w:r>
          </w:p>
        </w:tc>
        <w:tc>
          <w:tcPr>
            <w:tcW w:w="566" w:type="dxa"/>
          </w:tcPr>
          <w:p w14:paraId="4BAA832C"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273E59F"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5B0ACA4D"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34</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47FFC2BD"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39DEB38A"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1,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15</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31</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2F9A77AC" w14:textId="77777777" w:rsidR="00CD3DC3" w:rsidRPr="00CB2E7B" w:rsidRDefault="00CD3DC3" w:rsidP="00EF36AE">
            <w:pPr>
              <w:spacing w:after="0" w:line="240" w:lineRule="auto"/>
              <w:rPr>
                <w:rFonts w:ascii="Times New Roman" w:hAnsi="Times New Roman" w:cs="Times New Roman"/>
                <w:sz w:val="20"/>
                <w:szCs w:val="20"/>
              </w:rPr>
            </w:pPr>
            <w:r w:rsidRPr="00CF7A00">
              <w:rPr>
                <w:rFonts w:ascii="Times New Roman" w:hAnsi="Times New Roman" w:cs="Times New Roman"/>
                <w:i/>
                <w:sz w:val="20"/>
                <w:szCs w:val="20"/>
              </w:rPr>
              <w:t>Trans</w:t>
            </w:r>
            <w:r w:rsidRPr="00CF7A00">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53EDC059"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62F8FF61" w14:textId="77777777" w:rsidR="00CD3DC3" w:rsidRDefault="00CD3DC3" w:rsidP="00EF36AE">
            <w:pPr>
              <w:spacing w:after="0" w:line="240" w:lineRule="auto"/>
              <w:rPr>
                <w:rFonts w:ascii="Times New Roman" w:hAnsi="Times New Roman" w:cs="Times New Roman"/>
                <w:b/>
                <w:sz w:val="20"/>
                <w:szCs w:val="20"/>
              </w:rPr>
            </w:pPr>
            <w:r w:rsidRPr="008A7420">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056A1F68"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80%</w:t>
            </w:r>
          </w:p>
        </w:tc>
        <w:tc>
          <w:tcPr>
            <w:tcW w:w="566" w:type="dxa"/>
          </w:tcPr>
          <w:p w14:paraId="53439339"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5AF02DA0"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133CDE87"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35</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2131ABC0"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09969BE7"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1,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17</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35</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71E79467" w14:textId="77777777" w:rsidR="00CD3DC3" w:rsidRPr="00CB2E7B" w:rsidRDefault="00CD3DC3" w:rsidP="00EF36AE">
            <w:pPr>
              <w:spacing w:after="0" w:line="240" w:lineRule="auto"/>
              <w:rPr>
                <w:rFonts w:ascii="Times New Roman" w:hAnsi="Times New Roman" w:cs="Times New Roman"/>
                <w:sz w:val="20"/>
                <w:szCs w:val="20"/>
              </w:rPr>
            </w:pPr>
            <w:r w:rsidRPr="00CF7A00">
              <w:rPr>
                <w:rFonts w:ascii="Times New Roman" w:hAnsi="Times New Roman" w:cs="Times New Roman"/>
                <w:i/>
                <w:sz w:val="20"/>
                <w:szCs w:val="20"/>
              </w:rPr>
              <w:t>Trans</w:t>
            </w:r>
            <w:r w:rsidRPr="00CF7A00">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5C35290E"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7E74DED1" w14:textId="77777777" w:rsidR="00CD3DC3" w:rsidRDefault="00CD3DC3" w:rsidP="00EF36AE">
            <w:pPr>
              <w:spacing w:after="0" w:line="240" w:lineRule="auto"/>
              <w:rPr>
                <w:rFonts w:ascii="Times New Roman" w:hAnsi="Times New Roman" w:cs="Times New Roman"/>
                <w:b/>
                <w:sz w:val="20"/>
                <w:szCs w:val="20"/>
              </w:rPr>
            </w:pPr>
            <w:r w:rsidRPr="008A7420">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6494E4DF"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91%</w:t>
            </w:r>
          </w:p>
        </w:tc>
        <w:tc>
          <w:tcPr>
            <w:tcW w:w="566" w:type="dxa"/>
          </w:tcPr>
          <w:p w14:paraId="3F1D1D0C"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08D4E299"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4B132BEA"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36</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39889337"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47846B57"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3,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9</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19</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3E16B196" w14:textId="77777777" w:rsidR="00CD3DC3" w:rsidRPr="00CB2E7B" w:rsidRDefault="00CD3DC3" w:rsidP="00EF36AE">
            <w:pPr>
              <w:spacing w:after="0" w:line="240" w:lineRule="auto"/>
              <w:rPr>
                <w:rFonts w:ascii="Times New Roman" w:hAnsi="Times New Roman" w:cs="Times New Roman"/>
                <w:sz w:val="20"/>
                <w:szCs w:val="20"/>
              </w:rPr>
            </w:pPr>
            <w:r w:rsidRPr="00CF7A00">
              <w:rPr>
                <w:rFonts w:ascii="Times New Roman" w:hAnsi="Times New Roman" w:cs="Times New Roman"/>
                <w:i/>
                <w:sz w:val="20"/>
                <w:szCs w:val="20"/>
              </w:rPr>
              <w:t>Trans</w:t>
            </w:r>
            <w:r w:rsidRPr="00CF7A00">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07A79E30"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446C50FC" w14:textId="77777777" w:rsidR="00CD3DC3" w:rsidRDefault="00CD3DC3" w:rsidP="00EF36AE">
            <w:pPr>
              <w:spacing w:after="0" w:line="240" w:lineRule="auto"/>
              <w:rPr>
                <w:rFonts w:ascii="Times New Roman" w:hAnsi="Times New Roman" w:cs="Times New Roman"/>
                <w:b/>
                <w:sz w:val="20"/>
                <w:szCs w:val="20"/>
              </w:rPr>
            </w:pPr>
            <w:r w:rsidRPr="008A7420">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0A6B9A35"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82%</w:t>
            </w:r>
          </w:p>
        </w:tc>
        <w:tc>
          <w:tcPr>
            <w:tcW w:w="566" w:type="dxa"/>
          </w:tcPr>
          <w:p w14:paraId="5D07A1BE"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66AAA24"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6A05C2A0"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37</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7A08530E"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2C67459C"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5,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7</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15</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10E63F87" w14:textId="77777777" w:rsidR="00CD3DC3" w:rsidRPr="00CB2E7B" w:rsidRDefault="00CD3DC3" w:rsidP="00EF36AE">
            <w:pPr>
              <w:spacing w:after="0" w:line="240" w:lineRule="auto"/>
              <w:rPr>
                <w:rFonts w:ascii="Times New Roman" w:hAnsi="Times New Roman" w:cs="Times New Roman"/>
                <w:sz w:val="20"/>
                <w:szCs w:val="20"/>
              </w:rPr>
            </w:pPr>
            <w:r w:rsidRPr="00CF7A00">
              <w:rPr>
                <w:rFonts w:ascii="Times New Roman" w:hAnsi="Times New Roman" w:cs="Times New Roman"/>
                <w:i/>
                <w:sz w:val="20"/>
                <w:szCs w:val="20"/>
              </w:rPr>
              <w:t>Trans</w:t>
            </w:r>
            <w:r w:rsidRPr="00CF7A00">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6C1FC6F4"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1A205F3A" w14:textId="77777777" w:rsidR="00CD3DC3" w:rsidRDefault="00CD3DC3" w:rsidP="00EF36AE">
            <w:pPr>
              <w:spacing w:after="0" w:line="240" w:lineRule="auto"/>
              <w:rPr>
                <w:rFonts w:ascii="Times New Roman" w:hAnsi="Times New Roman" w:cs="Times New Roman"/>
                <w:b/>
                <w:sz w:val="20"/>
                <w:szCs w:val="20"/>
              </w:rPr>
            </w:pPr>
            <w:r w:rsidRPr="008A7420">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66F1ECCA"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89%</w:t>
            </w:r>
          </w:p>
        </w:tc>
        <w:tc>
          <w:tcPr>
            <w:tcW w:w="566" w:type="dxa"/>
          </w:tcPr>
          <w:p w14:paraId="6A15EE7A"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215AACB" w14:textId="77777777" w:rsidTr="00AA6DE2">
        <w:trPr>
          <w:trHeight w:val="300"/>
        </w:trPr>
        <w:tc>
          <w:tcPr>
            <w:tcW w:w="714" w:type="dxa"/>
            <w:tcBorders>
              <w:top w:val="single" w:sz="4" w:space="0" w:color="FFFFFF" w:themeColor="background1"/>
              <w:left w:val="nil"/>
              <w:bottom w:val="single" w:sz="4" w:space="0" w:color="FFFFFF" w:themeColor="background1"/>
              <w:right w:val="nil"/>
            </w:tcBorders>
          </w:tcPr>
          <w:p w14:paraId="250E0F88"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38</w:t>
            </w:r>
          </w:p>
        </w:tc>
        <w:tc>
          <w:tcPr>
            <w:tcW w:w="714" w:type="dxa"/>
            <w:tcBorders>
              <w:top w:val="single" w:sz="4" w:space="0" w:color="FFFFFF" w:themeColor="background1"/>
              <w:left w:val="nil"/>
              <w:bottom w:val="single" w:sz="4" w:space="0" w:color="FFFFFF" w:themeColor="background1"/>
              <w:right w:val="nil"/>
            </w:tcBorders>
            <w:shd w:val="clear" w:color="auto" w:fill="auto"/>
          </w:tcPr>
          <w:p w14:paraId="27768FD4"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FFFFFF" w:themeColor="background1"/>
              <w:right w:val="nil"/>
            </w:tcBorders>
            <w:shd w:val="clear" w:color="auto" w:fill="auto"/>
          </w:tcPr>
          <w:p w14:paraId="0A786D12"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5,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9</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19</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FFFFFF" w:themeColor="background1"/>
              <w:right w:val="nil"/>
            </w:tcBorders>
            <w:shd w:val="clear" w:color="auto" w:fill="auto"/>
          </w:tcPr>
          <w:p w14:paraId="48FCEFBB" w14:textId="77777777" w:rsidR="00CD3DC3" w:rsidRPr="00CB2E7B" w:rsidRDefault="00CD3DC3" w:rsidP="00EF36AE">
            <w:pPr>
              <w:spacing w:after="0" w:line="240" w:lineRule="auto"/>
              <w:rPr>
                <w:rFonts w:ascii="Times New Roman" w:hAnsi="Times New Roman" w:cs="Times New Roman"/>
                <w:sz w:val="20"/>
                <w:szCs w:val="20"/>
              </w:rPr>
            </w:pPr>
            <w:r w:rsidRPr="00CF7A00">
              <w:rPr>
                <w:rFonts w:ascii="Times New Roman" w:hAnsi="Times New Roman" w:cs="Times New Roman"/>
                <w:i/>
                <w:sz w:val="20"/>
                <w:szCs w:val="20"/>
              </w:rPr>
              <w:t>Trans</w:t>
            </w:r>
            <w:r w:rsidRPr="00CF7A00">
              <w:rPr>
                <w:rFonts w:ascii="Times New Roman" w:hAnsi="Times New Roman" w:cs="Times New Roman"/>
                <w:sz w:val="20"/>
                <w:szCs w:val="20"/>
              </w:rPr>
              <w:t>-1,4-dichloro-2-butene</w:t>
            </w:r>
          </w:p>
        </w:tc>
        <w:tc>
          <w:tcPr>
            <w:tcW w:w="3162" w:type="dxa"/>
            <w:tcBorders>
              <w:top w:val="single" w:sz="4" w:space="0" w:color="FFFFFF" w:themeColor="background1"/>
              <w:left w:val="nil"/>
              <w:bottom w:val="single" w:sz="4" w:space="0" w:color="FFFFFF" w:themeColor="background1"/>
              <w:right w:val="nil"/>
            </w:tcBorders>
            <w:shd w:val="clear" w:color="auto" w:fill="auto"/>
          </w:tcPr>
          <w:p w14:paraId="2A85A882"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FFFFFF" w:themeColor="background1"/>
              <w:right w:val="nil"/>
            </w:tcBorders>
            <w:shd w:val="clear" w:color="auto" w:fill="auto"/>
          </w:tcPr>
          <w:p w14:paraId="649E5951" w14:textId="77777777" w:rsidR="00CD3DC3" w:rsidRDefault="00CD3DC3" w:rsidP="00EF36AE">
            <w:pPr>
              <w:spacing w:after="0" w:line="240" w:lineRule="auto"/>
              <w:rPr>
                <w:rFonts w:ascii="Times New Roman" w:hAnsi="Times New Roman" w:cs="Times New Roman"/>
                <w:b/>
                <w:sz w:val="20"/>
                <w:szCs w:val="20"/>
              </w:rPr>
            </w:pPr>
            <w:r w:rsidRPr="008A7420">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FFFFFF" w:themeColor="background1"/>
              <w:right w:val="nil"/>
            </w:tcBorders>
          </w:tcPr>
          <w:p w14:paraId="29D56D51"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88%</w:t>
            </w:r>
          </w:p>
        </w:tc>
        <w:tc>
          <w:tcPr>
            <w:tcW w:w="566" w:type="dxa"/>
          </w:tcPr>
          <w:p w14:paraId="7BCF7DAF"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71E3D19E" w14:textId="77777777" w:rsidTr="00AA6DE2">
        <w:trPr>
          <w:trHeight w:val="300"/>
        </w:trPr>
        <w:tc>
          <w:tcPr>
            <w:tcW w:w="714" w:type="dxa"/>
            <w:tcBorders>
              <w:top w:val="single" w:sz="4" w:space="0" w:color="FFFFFF" w:themeColor="background1"/>
              <w:left w:val="nil"/>
              <w:bottom w:val="single" w:sz="4" w:space="0" w:color="auto"/>
              <w:right w:val="nil"/>
            </w:tcBorders>
          </w:tcPr>
          <w:p w14:paraId="74461046"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39</w:t>
            </w:r>
          </w:p>
        </w:tc>
        <w:tc>
          <w:tcPr>
            <w:tcW w:w="714" w:type="dxa"/>
            <w:tcBorders>
              <w:top w:val="single" w:sz="4" w:space="0" w:color="FFFFFF" w:themeColor="background1"/>
              <w:left w:val="nil"/>
              <w:bottom w:val="single" w:sz="4" w:space="0" w:color="auto"/>
              <w:right w:val="nil"/>
            </w:tcBorders>
            <w:shd w:val="clear" w:color="auto" w:fill="auto"/>
          </w:tcPr>
          <w:p w14:paraId="3EEB482A"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single" w:sz="4" w:space="0" w:color="FFFFFF" w:themeColor="background1"/>
              <w:left w:val="nil"/>
              <w:bottom w:val="single" w:sz="4" w:space="0" w:color="auto"/>
              <w:right w:val="nil"/>
            </w:tcBorders>
            <w:shd w:val="clear" w:color="auto" w:fill="auto"/>
          </w:tcPr>
          <w:p w14:paraId="633C3B1D" w14:textId="77777777" w:rsidR="00CD3DC3" w:rsidRPr="00CB2E7B" w:rsidRDefault="00CD3DC3" w:rsidP="00EF36AE">
            <w:pPr>
              <w:spacing w:after="0" w:line="240" w:lineRule="auto"/>
              <w:rPr>
                <w:rFonts w:ascii="Times New Roman" w:hAnsi="Times New Roman" w:cs="Times New Roman"/>
                <w:b/>
                <w:sz w:val="20"/>
                <w:szCs w:val="20"/>
              </w:rPr>
            </w:pPr>
            <w:r w:rsidRPr="009A0E4A">
              <w:rPr>
                <w:rFonts w:ascii="Times New Roman" w:hAnsi="Times New Roman" w:cs="Times New Roman"/>
                <w:b/>
                <w:sz w:val="20"/>
                <w:szCs w:val="20"/>
              </w:rPr>
              <w:t>E4</w:t>
            </w:r>
            <w:r>
              <w:rPr>
                <w:rFonts w:ascii="Times New Roman" w:hAnsi="Times New Roman" w:cs="Times New Roman"/>
                <w:b/>
                <w:sz w:val="20"/>
                <w:szCs w:val="20"/>
              </w:rPr>
              <w:t xml:space="preserve"> </w:t>
            </w:r>
            <w:r w:rsidRPr="00AA6DE2">
              <w:rPr>
                <w:rFonts w:ascii="Times New Roman" w:hAnsi="Times New Roman" w:cs="Times New Roman"/>
                <w:bCs/>
                <w:sz w:val="20"/>
                <w:szCs w:val="20"/>
              </w:rPr>
              <w:t>(n = 1,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11</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23</w:t>
            </w:r>
            <w:r w:rsidRPr="00AA6DE2">
              <w:rPr>
                <w:rFonts w:ascii="Times New Roman" w:hAnsi="Times New Roman" w:cs="Times New Roman"/>
                <w:bCs/>
                <w:sz w:val="20"/>
                <w:szCs w:val="20"/>
              </w:rPr>
              <w:t>)</w:t>
            </w:r>
          </w:p>
        </w:tc>
        <w:tc>
          <w:tcPr>
            <w:tcW w:w="3117" w:type="dxa"/>
            <w:tcBorders>
              <w:top w:val="single" w:sz="4" w:space="0" w:color="FFFFFF" w:themeColor="background1"/>
              <w:left w:val="nil"/>
              <w:bottom w:val="single" w:sz="4" w:space="0" w:color="auto"/>
              <w:right w:val="nil"/>
            </w:tcBorders>
            <w:shd w:val="clear" w:color="auto" w:fill="auto"/>
          </w:tcPr>
          <w:p w14:paraId="18B4A8CB" w14:textId="77777777" w:rsidR="00CD3DC3" w:rsidRPr="00CB2E7B"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1,4-dichloro-2-butyne</w:t>
            </w:r>
          </w:p>
        </w:tc>
        <w:tc>
          <w:tcPr>
            <w:tcW w:w="3162" w:type="dxa"/>
            <w:tcBorders>
              <w:top w:val="single" w:sz="4" w:space="0" w:color="FFFFFF" w:themeColor="background1"/>
              <w:left w:val="nil"/>
              <w:bottom w:val="single" w:sz="4" w:space="0" w:color="auto"/>
              <w:right w:val="nil"/>
            </w:tcBorders>
            <w:shd w:val="clear" w:color="auto" w:fill="auto"/>
          </w:tcPr>
          <w:p w14:paraId="65BC44BE" w14:textId="77777777" w:rsidR="00CD3DC3" w:rsidRPr="00CB2E7B" w:rsidRDefault="00CD3DC3" w:rsidP="00EF36AE">
            <w:pPr>
              <w:spacing w:after="0" w:line="240" w:lineRule="auto"/>
              <w:rPr>
                <w:rFonts w:ascii="Times New Roman" w:hAnsi="Times New Roman" w:cs="Times New Roman"/>
                <w:sz w:val="20"/>
                <w:szCs w:val="20"/>
              </w:rPr>
            </w:pPr>
            <w:proofErr w:type="spellStart"/>
            <w:r w:rsidRPr="002E274E">
              <w:rPr>
                <w:rFonts w:ascii="Times New Roman" w:hAnsi="Times New Roman" w:cs="Times New Roman"/>
                <w:sz w:val="20"/>
                <w:szCs w:val="20"/>
              </w:rPr>
              <w:t>iPrOH</w:t>
            </w:r>
            <w:proofErr w:type="spellEnd"/>
            <w:r w:rsidRPr="002E274E">
              <w:rPr>
                <w:rFonts w:ascii="Times New Roman" w:hAnsi="Times New Roman" w:cs="Times New Roman"/>
                <w:sz w:val="20"/>
                <w:szCs w:val="20"/>
              </w:rPr>
              <w:t>,</w:t>
            </w:r>
            <w:r>
              <w:rPr>
                <w:rFonts w:ascii="Times New Roman" w:hAnsi="Times New Roman" w:cs="Times New Roman"/>
                <w:sz w:val="20"/>
                <w:szCs w:val="20"/>
              </w:rPr>
              <w:t xml:space="preserve"> (82 °C)</w:t>
            </w:r>
            <w:r w:rsidRPr="002E274E">
              <w:rPr>
                <w:rFonts w:ascii="Times New Roman" w:hAnsi="Times New Roman" w:cs="Times New Roman"/>
                <w:sz w:val="20"/>
                <w:szCs w:val="20"/>
              </w:rPr>
              <w:t xml:space="preserve"> reflux, 10 h</w:t>
            </w:r>
          </w:p>
        </w:tc>
        <w:tc>
          <w:tcPr>
            <w:tcW w:w="1145" w:type="dxa"/>
            <w:tcBorders>
              <w:top w:val="single" w:sz="4" w:space="0" w:color="FFFFFF" w:themeColor="background1"/>
              <w:left w:val="nil"/>
              <w:bottom w:val="single" w:sz="4" w:space="0" w:color="auto"/>
              <w:right w:val="nil"/>
            </w:tcBorders>
            <w:shd w:val="clear" w:color="auto" w:fill="auto"/>
          </w:tcPr>
          <w:p w14:paraId="02A6146E"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C6</w:t>
            </w:r>
          </w:p>
        </w:tc>
        <w:tc>
          <w:tcPr>
            <w:tcW w:w="1092" w:type="dxa"/>
            <w:tcBorders>
              <w:top w:val="single" w:sz="4" w:space="0" w:color="FFFFFF" w:themeColor="background1"/>
              <w:left w:val="nil"/>
              <w:bottom w:val="single" w:sz="4" w:space="0" w:color="auto"/>
              <w:right w:val="nil"/>
            </w:tcBorders>
          </w:tcPr>
          <w:p w14:paraId="386A668D" w14:textId="77777777" w:rsidR="00CD3DC3" w:rsidRPr="00CB2E7B"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84%</w:t>
            </w:r>
          </w:p>
        </w:tc>
        <w:tc>
          <w:tcPr>
            <w:tcW w:w="566" w:type="dxa"/>
          </w:tcPr>
          <w:p w14:paraId="64ECF79B"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5DCF75A3" w14:textId="77777777" w:rsidTr="00EF36AE">
        <w:trPr>
          <w:trHeight w:val="300"/>
        </w:trPr>
        <w:tc>
          <w:tcPr>
            <w:tcW w:w="714" w:type="dxa"/>
            <w:tcBorders>
              <w:top w:val="single" w:sz="4" w:space="0" w:color="auto"/>
              <w:left w:val="nil"/>
              <w:right w:val="nil"/>
            </w:tcBorders>
          </w:tcPr>
          <w:p w14:paraId="4BED9235"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40</w:t>
            </w:r>
          </w:p>
        </w:tc>
        <w:tc>
          <w:tcPr>
            <w:tcW w:w="714" w:type="dxa"/>
            <w:tcBorders>
              <w:top w:val="single" w:sz="4" w:space="0" w:color="auto"/>
              <w:left w:val="nil"/>
              <w:right w:val="nil"/>
            </w:tcBorders>
            <w:shd w:val="clear" w:color="auto" w:fill="auto"/>
          </w:tcPr>
          <w:p w14:paraId="740EE62C" w14:textId="77777777" w:rsidR="00CD3DC3" w:rsidRDefault="00CD3DC3" w:rsidP="00EF36AE">
            <w:pPr>
              <w:spacing w:after="0" w:line="240" w:lineRule="auto"/>
              <w:rPr>
                <w:rFonts w:ascii="Times New Roman" w:hAnsi="Times New Roman" w:cs="Times New Roman"/>
                <w:sz w:val="20"/>
                <w:szCs w:val="20"/>
              </w:rPr>
            </w:pPr>
            <w:r w:rsidRPr="03851736">
              <w:rPr>
                <w:rFonts w:ascii="Times New Roman" w:hAnsi="Times New Roman" w:cs="Times New Roman"/>
                <w:sz w:val="20"/>
                <w:szCs w:val="20"/>
              </w:rPr>
              <w:t>I</w:t>
            </w:r>
          </w:p>
        </w:tc>
        <w:tc>
          <w:tcPr>
            <w:tcW w:w="1746" w:type="dxa"/>
            <w:tcBorders>
              <w:top w:val="single" w:sz="4" w:space="0" w:color="auto"/>
              <w:left w:val="nil"/>
              <w:right w:val="nil"/>
            </w:tcBorders>
            <w:shd w:val="clear" w:color="auto" w:fill="auto"/>
          </w:tcPr>
          <w:p w14:paraId="7AA12DE7" w14:textId="77777777" w:rsidR="00CD3DC3" w:rsidRPr="00897582" w:rsidRDefault="00CD3DC3" w:rsidP="00EF36AE">
            <w:pPr>
              <w:spacing w:after="0" w:line="240" w:lineRule="auto"/>
              <w:rPr>
                <w:rFonts w:ascii="Times New Roman" w:hAnsi="Times New Roman" w:cs="Times New Roman"/>
                <w:sz w:val="20"/>
                <w:szCs w:val="20"/>
              </w:rPr>
            </w:pPr>
            <w:proofErr w:type="spellStart"/>
            <w:r w:rsidRPr="03851736">
              <w:rPr>
                <w:rFonts w:ascii="Times New Roman" w:hAnsi="Times New Roman" w:cs="Times New Roman"/>
                <w:sz w:val="20"/>
                <w:szCs w:val="20"/>
              </w:rPr>
              <w:t>Deanol</w:t>
            </w:r>
            <w:proofErr w:type="spellEnd"/>
            <w:r w:rsidRPr="03851736">
              <w:rPr>
                <w:rFonts w:ascii="Times New Roman" w:hAnsi="Times New Roman" w:cs="Times New Roman"/>
                <w:sz w:val="20"/>
                <w:szCs w:val="20"/>
              </w:rPr>
              <w:t xml:space="preserve"> (2, n = 1)</w:t>
            </w:r>
          </w:p>
        </w:tc>
        <w:tc>
          <w:tcPr>
            <w:tcW w:w="1746" w:type="dxa"/>
            <w:vMerge w:val="restart"/>
            <w:tcBorders>
              <w:top w:val="single" w:sz="4" w:space="0" w:color="auto"/>
              <w:left w:val="nil"/>
              <w:bottom w:val="nil"/>
              <w:right w:val="nil"/>
            </w:tcBorders>
            <w:shd w:val="clear" w:color="auto" w:fill="auto"/>
          </w:tcPr>
          <w:p w14:paraId="146AE3F1" w14:textId="77777777" w:rsidR="00CD3DC3" w:rsidRPr="00897582" w:rsidRDefault="00CD3DC3" w:rsidP="00EF36AE">
            <w:pPr>
              <w:spacing w:after="0" w:line="240" w:lineRule="auto"/>
              <w:rPr>
                <w:rFonts w:ascii="Times New Roman" w:hAnsi="Times New Roman" w:cs="Times New Roman"/>
                <w:sz w:val="20"/>
                <w:szCs w:val="20"/>
              </w:rPr>
            </w:pPr>
          </w:p>
        </w:tc>
        <w:tc>
          <w:tcPr>
            <w:tcW w:w="3117" w:type="dxa"/>
            <w:tcBorders>
              <w:top w:val="single" w:sz="4" w:space="0" w:color="auto"/>
              <w:left w:val="nil"/>
              <w:bottom w:val="nil"/>
              <w:right w:val="nil"/>
            </w:tcBorders>
            <w:shd w:val="clear" w:color="auto" w:fill="auto"/>
          </w:tcPr>
          <w:p w14:paraId="63B7531D"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C42C0">
              <w:rPr>
                <w:rFonts w:ascii="Times New Roman" w:hAnsi="Times New Roman" w:cs="Times New Roman"/>
                <w:sz w:val="20"/>
                <w:szCs w:val="20"/>
                <w:vertAlign w:val="subscript"/>
              </w:rPr>
              <w:t>7</w:t>
            </w:r>
            <w:r w:rsidRPr="00897582">
              <w:rPr>
                <w:rFonts w:ascii="Times New Roman" w:hAnsi="Times New Roman" w:cs="Times New Roman"/>
                <w:sz w:val="20"/>
                <w:szCs w:val="20"/>
              </w:rPr>
              <w:t>H</w:t>
            </w:r>
            <w:r w:rsidRPr="004C42C0">
              <w:rPr>
                <w:rFonts w:ascii="Times New Roman" w:hAnsi="Times New Roman" w:cs="Times New Roman"/>
                <w:sz w:val="20"/>
                <w:szCs w:val="20"/>
                <w:vertAlign w:val="subscript"/>
              </w:rPr>
              <w:t>15</w:t>
            </w:r>
            <w:r w:rsidRPr="00897582">
              <w:rPr>
                <w:rFonts w:ascii="Times New Roman" w:hAnsi="Times New Roman" w:cs="Times New Roman"/>
                <w:sz w:val="20"/>
                <w:szCs w:val="20"/>
              </w:rPr>
              <w:t>-</w:t>
            </w:r>
          </w:p>
        </w:tc>
        <w:tc>
          <w:tcPr>
            <w:tcW w:w="3162" w:type="dxa"/>
            <w:tcBorders>
              <w:top w:val="single" w:sz="4" w:space="0" w:color="auto"/>
              <w:left w:val="nil"/>
              <w:bottom w:val="nil"/>
              <w:right w:val="nil"/>
            </w:tcBorders>
            <w:shd w:val="clear" w:color="auto" w:fill="auto"/>
          </w:tcPr>
          <w:p w14:paraId="0AFC7314"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EtOH/CHCl</w:t>
            </w:r>
            <w:r w:rsidRPr="004C42C0">
              <w:rPr>
                <w:rFonts w:ascii="Times New Roman" w:hAnsi="Times New Roman" w:cs="Times New Roman"/>
                <w:sz w:val="20"/>
                <w:szCs w:val="20"/>
                <w:vertAlign w:val="subscript"/>
              </w:rPr>
              <w:t>3</w:t>
            </w:r>
            <w:r w:rsidRPr="00897582">
              <w:rPr>
                <w:rFonts w:ascii="Times New Roman" w:hAnsi="Times New Roman" w:cs="Times New Roman"/>
                <w:sz w:val="20"/>
                <w:szCs w:val="20"/>
              </w:rPr>
              <w:t>, 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150 °C, 8-10 h</w:t>
            </w:r>
          </w:p>
        </w:tc>
        <w:tc>
          <w:tcPr>
            <w:tcW w:w="1145" w:type="dxa"/>
            <w:tcBorders>
              <w:top w:val="single" w:sz="4" w:space="0" w:color="auto"/>
              <w:left w:val="nil"/>
              <w:bottom w:val="nil"/>
              <w:right w:val="nil"/>
            </w:tcBorders>
            <w:shd w:val="clear" w:color="auto" w:fill="auto"/>
          </w:tcPr>
          <w:p w14:paraId="11D77D31"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single" w:sz="4" w:space="0" w:color="auto"/>
              <w:left w:val="nil"/>
              <w:bottom w:val="nil"/>
              <w:right w:val="nil"/>
            </w:tcBorders>
          </w:tcPr>
          <w:p w14:paraId="12EA79C0" w14:textId="77777777" w:rsidR="00CD3DC3" w:rsidRPr="00B03B85"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val="restart"/>
            <w:tcBorders>
              <w:top w:val="single" w:sz="4" w:space="0" w:color="auto"/>
              <w:left w:val="nil"/>
              <w:bottom w:val="nil"/>
              <w:right w:val="nil"/>
            </w:tcBorders>
            <w:shd w:val="clear" w:color="auto" w:fill="auto"/>
          </w:tcPr>
          <w:p w14:paraId="484D7006" w14:textId="647ABAC6" w:rsidR="00CD3DC3" w:rsidRPr="00B03B85" w:rsidRDefault="00CD3DC3" w:rsidP="00AB18CD">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{"citationID":"aE5Gdnzd","properties":{"formattedCitation":"\\super 8\\nosupersub{}","plainCitation":"8","noteIndex":0},"citationItems":[{"id":373,"uris":["http://zotero.org/users/8637848/items/WHKBZAFH"],"itemData":{"id":373,"type":"article-journal","abstract":"A series of novel dissymmetric gemini cationics surfactants was synthesized by three-step reactions. The dissymmetric gemini surfactants contain a dodecanoic acid dimethylethylamine ester as the constant cationic part on one side of the hydroxypropyl center and a similar other cationic part, but with a different acid length (from octanoic to palmitic), on the other side. The critical micelle concentration (CMC) and the effectiveness of surface tension reduction (cCMC) were determined. The surface tension measurements of dissymmetric gemini surfactants showed good water solubility, and low CMC had great efﬁciency in lowering the surface tension and a strong adsorption at the air/water interface. The CMC was observed to increase initially with the increase of the ester bond alkyl group. They also showed good foaming properties and wetting capabilites.","container-title":"Journal of Surfactants and Detergents","DOI":"10.1007/s11743-010-1207-6","ISSN":"1097-3958, 1558-9293","issue":"1","journalAbbreviation":"J Surfact Deterg","language":"en","page":"85-90","source":"DOI.org (Crossref)","title":"Synthesis and Properties of Dissymmetric Gemini Surfactants","volume":"14","author":[{"family":"Xu","given":"Qun"},{"family":"Wang","given":"Liyan"},{"family":"Xing","given":"Fenglan"}],"issued":{"date-parts":[["2011",1]]}}}],"schema":"https://github.com/citation-style-language/schema/raw/master/csl-citation.json"} </w:instrText>
            </w:r>
            <w:r>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8</w:t>
            </w:r>
            <w:r>
              <w:rPr>
                <w:rFonts w:ascii="Times New Roman" w:hAnsi="Times New Roman" w:cs="Times New Roman"/>
                <w:sz w:val="20"/>
                <w:szCs w:val="20"/>
              </w:rPr>
              <w:fldChar w:fldCharType="end"/>
            </w:r>
          </w:p>
        </w:tc>
      </w:tr>
      <w:tr w:rsidR="00CD3DC3" w:rsidRPr="00CD0FB8" w14:paraId="50100F59" w14:textId="77777777" w:rsidTr="00EF36AE">
        <w:trPr>
          <w:trHeight w:val="300"/>
        </w:trPr>
        <w:tc>
          <w:tcPr>
            <w:tcW w:w="714" w:type="dxa"/>
            <w:tcBorders>
              <w:left w:val="nil"/>
              <w:right w:val="nil"/>
            </w:tcBorders>
          </w:tcPr>
          <w:p w14:paraId="7AE0D7C9" w14:textId="77777777" w:rsidR="00CD3DC3" w:rsidRPr="005A26E1" w:rsidRDefault="00CD3DC3" w:rsidP="00EF36AE">
            <w:pPr>
              <w:widowControl w:val="0"/>
              <w:pBdr>
                <w:top w:val="nil"/>
                <w:left w:val="nil"/>
                <w:bottom w:val="nil"/>
                <w:right w:val="nil"/>
                <w:between w:val="nil"/>
              </w:pBdr>
              <w:spacing w:after="0" w:line="240" w:lineRule="auto"/>
              <w:rPr>
                <w:rFonts w:ascii="Times New Roman" w:hAnsi="Times New Roman" w:cs="Times New Roman"/>
                <w:bCs/>
                <w:sz w:val="20"/>
                <w:szCs w:val="20"/>
              </w:rPr>
            </w:pPr>
            <w:r>
              <w:rPr>
                <w:rFonts w:ascii="Times New Roman" w:hAnsi="Times New Roman" w:cs="Times New Roman"/>
                <w:bCs/>
                <w:sz w:val="20"/>
                <w:szCs w:val="20"/>
              </w:rPr>
              <w:t>41</w:t>
            </w:r>
          </w:p>
        </w:tc>
        <w:tc>
          <w:tcPr>
            <w:tcW w:w="714" w:type="dxa"/>
            <w:tcBorders>
              <w:left w:val="nil"/>
              <w:right w:val="nil"/>
            </w:tcBorders>
            <w:shd w:val="clear" w:color="auto" w:fill="auto"/>
          </w:tcPr>
          <w:p w14:paraId="1EC3379A" w14:textId="77777777" w:rsidR="00CD3DC3" w:rsidRDefault="00CD3DC3" w:rsidP="00EF36AE">
            <w:pPr>
              <w:spacing w:line="240" w:lineRule="auto"/>
              <w:rPr>
                <w:sz w:val="20"/>
                <w:szCs w:val="20"/>
              </w:rPr>
            </w:pPr>
            <w:r w:rsidRPr="00BA1684">
              <w:rPr>
                <w:rFonts w:ascii="Times New Roman" w:hAnsi="Times New Roman" w:cs="Times New Roman"/>
                <w:color w:val="000000"/>
                <w:sz w:val="20"/>
                <w:szCs w:val="20"/>
              </w:rPr>
              <w:t>I</w:t>
            </w:r>
          </w:p>
        </w:tc>
        <w:tc>
          <w:tcPr>
            <w:tcW w:w="1746" w:type="dxa"/>
            <w:shd w:val="clear" w:color="auto" w:fill="auto"/>
          </w:tcPr>
          <w:p w14:paraId="4238D2E8"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b/>
                <w:sz w:val="20"/>
                <w:szCs w:val="20"/>
              </w:rPr>
            </w:pPr>
            <w:proofErr w:type="spellStart"/>
            <w:r w:rsidRPr="03851736">
              <w:rPr>
                <w:rFonts w:ascii="Times New Roman" w:hAnsi="Times New Roman" w:cs="Times New Roman"/>
                <w:sz w:val="20"/>
                <w:szCs w:val="20"/>
              </w:rPr>
              <w:t>Deanol</w:t>
            </w:r>
            <w:proofErr w:type="spellEnd"/>
            <w:r w:rsidRPr="03851736">
              <w:rPr>
                <w:rFonts w:ascii="Times New Roman" w:hAnsi="Times New Roman" w:cs="Times New Roman"/>
                <w:sz w:val="20"/>
                <w:szCs w:val="20"/>
              </w:rPr>
              <w:t xml:space="preserve"> (2, n = 1)</w:t>
            </w:r>
          </w:p>
        </w:tc>
        <w:tc>
          <w:tcPr>
            <w:tcW w:w="1746" w:type="dxa"/>
            <w:vMerge/>
          </w:tcPr>
          <w:p w14:paraId="18FFDE75"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b/>
                <w:sz w:val="20"/>
                <w:szCs w:val="20"/>
              </w:rPr>
            </w:pPr>
          </w:p>
        </w:tc>
        <w:tc>
          <w:tcPr>
            <w:tcW w:w="3117" w:type="dxa"/>
            <w:tcBorders>
              <w:top w:val="nil"/>
              <w:left w:val="nil"/>
              <w:bottom w:val="nil"/>
              <w:right w:val="nil"/>
            </w:tcBorders>
            <w:shd w:val="clear" w:color="auto" w:fill="auto"/>
          </w:tcPr>
          <w:p w14:paraId="2B05EF9E"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C42C0">
              <w:rPr>
                <w:rFonts w:ascii="Times New Roman" w:hAnsi="Times New Roman" w:cs="Times New Roman"/>
                <w:sz w:val="20"/>
                <w:szCs w:val="20"/>
                <w:vertAlign w:val="subscript"/>
              </w:rPr>
              <w:t>9</w:t>
            </w:r>
            <w:r w:rsidRPr="00897582">
              <w:rPr>
                <w:rFonts w:ascii="Times New Roman" w:hAnsi="Times New Roman" w:cs="Times New Roman"/>
                <w:sz w:val="20"/>
                <w:szCs w:val="20"/>
              </w:rPr>
              <w:t>H</w:t>
            </w:r>
            <w:r w:rsidRPr="004C42C0">
              <w:rPr>
                <w:rFonts w:ascii="Times New Roman" w:hAnsi="Times New Roman" w:cs="Times New Roman"/>
                <w:sz w:val="20"/>
                <w:szCs w:val="20"/>
                <w:vertAlign w:val="subscript"/>
              </w:rPr>
              <w:t>19</w:t>
            </w:r>
            <w:r w:rsidRPr="00897582">
              <w:rPr>
                <w:rFonts w:ascii="Times New Roman" w:hAnsi="Times New Roman" w:cs="Times New Roman"/>
                <w:sz w:val="20"/>
                <w:szCs w:val="20"/>
              </w:rPr>
              <w:t>-</w:t>
            </w:r>
          </w:p>
        </w:tc>
        <w:tc>
          <w:tcPr>
            <w:tcW w:w="3162" w:type="dxa"/>
            <w:shd w:val="clear" w:color="auto" w:fill="auto"/>
          </w:tcPr>
          <w:p w14:paraId="1DC65452"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EtOH/CHCl</w:t>
            </w:r>
            <w:r w:rsidRPr="004C42C0">
              <w:rPr>
                <w:rFonts w:ascii="Times New Roman" w:hAnsi="Times New Roman" w:cs="Times New Roman"/>
                <w:sz w:val="20"/>
                <w:szCs w:val="20"/>
                <w:vertAlign w:val="subscript"/>
              </w:rPr>
              <w:t>3</w:t>
            </w:r>
            <w:r w:rsidRPr="00897582">
              <w:rPr>
                <w:rFonts w:ascii="Times New Roman" w:hAnsi="Times New Roman" w:cs="Times New Roman"/>
                <w:sz w:val="20"/>
                <w:szCs w:val="20"/>
              </w:rPr>
              <w:t>, 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150 °C, 8-10 h</w:t>
            </w:r>
          </w:p>
        </w:tc>
        <w:tc>
          <w:tcPr>
            <w:tcW w:w="1145" w:type="dxa"/>
            <w:tcBorders>
              <w:top w:val="nil"/>
              <w:left w:val="nil"/>
              <w:bottom w:val="nil"/>
              <w:right w:val="nil"/>
            </w:tcBorders>
            <w:shd w:val="clear" w:color="auto" w:fill="auto"/>
          </w:tcPr>
          <w:p w14:paraId="5C9D920C"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23F8C268"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1946E6C7"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p>
        </w:tc>
      </w:tr>
      <w:tr w:rsidR="00CD3DC3" w:rsidRPr="00CD0FB8" w14:paraId="6B684C2A" w14:textId="77777777" w:rsidTr="00EF36AE">
        <w:trPr>
          <w:trHeight w:val="180"/>
        </w:trPr>
        <w:tc>
          <w:tcPr>
            <w:tcW w:w="714" w:type="dxa"/>
            <w:tcBorders>
              <w:left w:val="nil"/>
              <w:right w:val="nil"/>
            </w:tcBorders>
          </w:tcPr>
          <w:p w14:paraId="1329A5DF" w14:textId="77777777" w:rsidR="00CD3DC3" w:rsidRPr="005A26E1" w:rsidRDefault="00CD3DC3" w:rsidP="00EF36AE">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42</w:t>
            </w:r>
          </w:p>
        </w:tc>
        <w:tc>
          <w:tcPr>
            <w:tcW w:w="714" w:type="dxa"/>
            <w:tcBorders>
              <w:left w:val="nil"/>
              <w:right w:val="nil"/>
            </w:tcBorders>
            <w:shd w:val="clear" w:color="auto" w:fill="auto"/>
          </w:tcPr>
          <w:p w14:paraId="3FCD1C00" w14:textId="77777777" w:rsidR="00CD3DC3" w:rsidRDefault="00CD3DC3" w:rsidP="00EF36AE">
            <w:pPr>
              <w:spacing w:line="240" w:lineRule="auto"/>
              <w:rPr>
                <w:sz w:val="20"/>
                <w:szCs w:val="20"/>
              </w:rPr>
            </w:pPr>
            <w:r w:rsidRPr="00BA1684">
              <w:rPr>
                <w:rFonts w:ascii="Times New Roman" w:hAnsi="Times New Roman" w:cs="Times New Roman"/>
                <w:color w:val="000000"/>
                <w:sz w:val="20"/>
                <w:szCs w:val="20"/>
              </w:rPr>
              <w:t>I</w:t>
            </w:r>
          </w:p>
        </w:tc>
        <w:tc>
          <w:tcPr>
            <w:tcW w:w="1746" w:type="dxa"/>
            <w:shd w:val="clear" w:color="auto" w:fill="auto"/>
          </w:tcPr>
          <w:p w14:paraId="3AB80A7C"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b/>
                <w:sz w:val="20"/>
                <w:szCs w:val="20"/>
              </w:rPr>
            </w:pPr>
            <w:proofErr w:type="spellStart"/>
            <w:r w:rsidRPr="03851736">
              <w:rPr>
                <w:rFonts w:ascii="Times New Roman" w:hAnsi="Times New Roman" w:cs="Times New Roman"/>
                <w:sz w:val="20"/>
                <w:szCs w:val="20"/>
              </w:rPr>
              <w:t>Deanol</w:t>
            </w:r>
            <w:proofErr w:type="spellEnd"/>
            <w:r w:rsidRPr="03851736">
              <w:rPr>
                <w:rFonts w:ascii="Times New Roman" w:hAnsi="Times New Roman" w:cs="Times New Roman"/>
                <w:sz w:val="20"/>
                <w:szCs w:val="20"/>
              </w:rPr>
              <w:t xml:space="preserve"> (2, n = 1)</w:t>
            </w:r>
          </w:p>
        </w:tc>
        <w:tc>
          <w:tcPr>
            <w:tcW w:w="1746" w:type="dxa"/>
            <w:vMerge/>
          </w:tcPr>
          <w:p w14:paraId="417712C2"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b/>
                <w:sz w:val="20"/>
                <w:szCs w:val="20"/>
              </w:rPr>
            </w:pPr>
          </w:p>
        </w:tc>
        <w:tc>
          <w:tcPr>
            <w:tcW w:w="3117" w:type="dxa"/>
            <w:tcBorders>
              <w:top w:val="nil"/>
              <w:left w:val="nil"/>
              <w:bottom w:val="nil"/>
              <w:right w:val="nil"/>
            </w:tcBorders>
            <w:shd w:val="clear" w:color="auto" w:fill="auto"/>
          </w:tcPr>
          <w:p w14:paraId="101782E8"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11</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23</w:t>
            </w:r>
            <w:r w:rsidRPr="00897582">
              <w:rPr>
                <w:rFonts w:ascii="Times New Roman" w:hAnsi="Times New Roman" w:cs="Times New Roman"/>
                <w:sz w:val="20"/>
                <w:szCs w:val="20"/>
              </w:rPr>
              <w:t>-</w:t>
            </w:r>
          </w:p>
        </w:tc>
        <w:tc>
          <w:tcPr>
            <w:tcW w:w="3162" w:type="dxa"/>
            <w:shd w:val="clear" w:color="auto" w:fill="auto"/>
          </w:tcPr>
          <w:p w14:paraId="7105BD5E"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EtOH/CHCl</w:t>
            </w:r>
            <w:r w:rsidRPr="004C42C0">
              <w:rPr>
                <w:rFonts w:ascii="Times New Roman" w:hAnsi="Times New Roman" w:cs="Times New Roman"/>
                <w:sz w:val="20"/>
                <w:szCs w:val="20"/>
                <w:vertAlign w:val="subscript"/>
              </w:rPr>
              <w:t>3</w:t>
            </w:r>
            <w:r w:rsidRPr="00897582">
              <w:rPr>
                <w:rFonts w:ascii="Times New Roman" w:hAnsi="Times New Roman" w:cs="Times New Roman"/>
                <w:sz w:val="20"/>
                <w:szCs w:val="20"/>
              </w:rPr>
              <w:t>, 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150 °C, 8-10 h</w:t>
            </w:r>
          </w:p>
        </w:tc>
        <w:tc>
          <w:tcPr>
            <w:tcW w:w="1145" w:type="dxa"/>
            <w:tcBorders>
              <w:top w:val="nil"/>
              <w:left w:val="nil"/>
              <w:bottom w:val="nil"/>
              <w:right w:val="nil"/>
            </w:tcBorders>
            <w:shd w:val="clear" w:color="auto" w:fill="auto"/>
          </w:tcPr>
          <w:p w14:paraId="043EBD1B"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75E97552"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1846B3B1"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p>
        </w:tc>
      </w:tr>
      <w:tr w:rsidR="00CD3DC3" w:rsidRPr="00CD0FB8" w14:paraId="118DB645" w14:textId="77777777" w:rsidTr="00EF36AE">
        <w:trPr>
          <w:trHeight w:val="328"/>
        </w:trPr>
        <w:tc>
          <w:tcPr>
            <w:tcW w:w="714" w:type="dxa"/>
            <w:tcBorders>
              <w:left w:val="nil"/>
              <w:bottom w:val="nil"/>
              <w:right w:val="nil"/>
            </w:tcBorders>
          </w:tcPr>
          <w:p w14:paraId="1B3ED04F" w14:textId="77777777" w:rsidR="00CD3DC3" w:rsidRPr="005A26E1"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43</w:t>
            </w:r>
          </w:p>
        </w:tc>
        <w:tc>
          <w:tcPr>
            <w:tcW w:w="714" w:type="dxa"/>
            <w:tcBorders>
              <w:left w:val="nil"/>
              <w:right w:val="nil"/>
            </w:tcBorders>
            <w:shd w:val="clear" w:color="auto" w:fill="auto"/>
          </w:tcPr>
          <w:p w14:paraId="53CA33A6" w14:textId="77777777" w:rsidR="00CD3DC3" w:rsidRDefault="00CD3DC3" w:rsidP="00EF36AE">
            <w:pPr>
              <w:spacing w:line="240" w:lineRule="auto"/>
              <w:rPr>
                <w:sz w:val="20"/>
                <w:szCs w:val="20"/>
              </w:rPr>
            </w:pPr>
            <w:r w:rsidRPr="00BA1684">
              <w:rPr>
                <w:rFonts w:ascii="Times New Roman" w:hAnsi="Times New Roman" w:cs="Times New Roman"/>
                <w:color w:val="000000"/>
                <w:sz w:val="20"/>
                <w:szCs w:val="20"/>
              </w:rPr>
              <w:t>I</w:t>
            </w:r>
          </w:p>
        </w:tc>
        <w:tc>
          <w:tcPr>
            <w:tcW w:w="1746" w:type="dxa"/>
            <w:shd w:val="clear" w:color="auto" w:fill="auto"/>
          </w:tcPr>
          <w:p w14:paraId="0F2C560D"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b/>
                <w:sz w:val="20"/>
                <w:szCs w:val="20"/>
              </w:rPr>
            </w:pPr>
            <w:proofErr w:type="spellStart"/>
            <w:r w:rsidRPr="03851736">
              <w:rPr>
                <w:rFonts w:ascii="Times New Roman" w:hAnsi="Times New Roman" w:cs="Times New Roman"/>
                <w:sz w:val="20"/>
                <w:szCs w:val="20"/>
              </w:rPr>
              <w:t>Deanol</w:t>
            </w:r>
            <w:proofErr w:type="spellEnd"/>
            <w:r w:rsidRPr="03851736">
              <w:rPr>
                <w:rFonts w:ascii="Times New Roman" w:hAnsi="Times New Roman" w:cs="Times New Roman"/>
                <w:sz w:val="20"/>
                <w:szCs w:val="20"/>
              </w:rPr>
              <w:t xml:space="preserve"> (2, n = 1)</w:t>
            </w:r>
          </w:p>
        </w:tc>
        <w:tc>
          <w:tcPr>
            <w:tcW w:w="1746" w:type="dxa"/>
            <w:vMerge/>
          </w:tcPr>
          <w:p w14:paraId="32EDF608"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b/>
                <w:sz w:val="20"/>
                <w:szCs w:val="20"/>
              </w:rPr>
            </w:pPr>
          </w:p>
        </w:tc>
        <w:tc>
          <w:tcPr>
            <w:tcW w:w="3117" w:type="dxa"/>
            <w:tcBorders>
              <w:top w:val="nil"/>
              <w:left w:val="nil"/>
              <w:bottom w:val="nil"/>
              <w:right w:val="nil"/>
            </w:tcBorders>
            <w:shd w:val="clear" w:color="auto" w:fill="auto"/>
          </w:tcPr>
          <w:p w14:paraId="6E046B6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13</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27</w:t>
            </w:r>
            <w:r w:rsidRPr="00897582">
              <w:rPr>
                <w:rFonts w:ascii="Times New Roman" w:hAnsi="Times New Roman" w:cs="Times New Roman"/>
                <w:sz w:val="20"/>
                <w:szCs w:val="20"/>
              </w:rPr>
              <w:t>-</w:t>
            </w:r>
          </w:p>
        </w:tc>
        <w:tc>
          <w:tcPr>
            <w:tcW w:w="3162" w:type="dxa"/>
            <w:shd w:val="clear" w:color="auto" w:fill="auto"/>
          </w:tcPr>
          <w:p w14:paraId="3A99D1E5"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EtOH/CHCl</w:t>
            </w:r>
            <w:r w:rsidRPr="004C42C0">
              <w:rPr>
                <w:rFonts w:ascii="Times New Roman" w:hAnsi="Times New Roman" w:cs="Times New Roman"/>
                <w:sz w:val="20"/>
                <w:szCs w:val="20"/>
                <w:vertAlign w:val="subscript"/>
              </w:rPr>
              <w:t>3</w:t>
            </w:r>
            <w:r w:rsidRPr="00897582">
              <w:rPr>
                <w:rFonts w:ascii="Times New Roman" w:hAnsi="Times New Roman" w:cs="Times New Roman"/>
                <w:sz w:val="20"/>
                <w:szCs w:val="20"/>
              </w:rPr>
              <w:t>, 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150 °C, 8-10 h</w:t>
            </w:r>
          </w:p>
        </w:tc>
        <w:tc>
          <w:tcPr>
            <w:tcW w:w="1145" w:type="dxa"/>
            <w:tcBorders>
              <w:top w:val="nil"/>
              <w:left w:val="nil"/>
              <w:bottom w:val="nil"/>
              <w:right w:val="nil"/>
            </w:tcBorders>
            <w:shd w:val="clear" w:color="auto" w:fill="auto"/>
          </w:tcPr>
          <w:p w14:paraId="3A1618EE"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7CC73B06"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023049D9"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p>
        </w:tc>
      </w:tr>
      <w:tr w:rsidR="00CD3DC3" w:rsidRPr="00CD0FB8" w14:paraId="4CECD298" w14:textId="77777777" w:rsidTr="00EF36AE">
        <w:trPr>
          <w:trHeight w:val="300"/>
        </w:trPr>
        <w:tc>
          <w:tcPr>
            <w:tcW w:w="714" w:type="dxa"/>
            <w:tcBorders>
              <w:top w:val="nil"/>
              <w:left w:val="nil"/>
              <w:right w:val="nil"/>
            </w:tcBorders>
          </w:tcPr>
          <w:p w14:paraId="04961D89" w14:textId="77777777" w:rsidR="00CD3DC3" w:rsidRPr="005A26E1"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44</w:t>
            </w:r>
          </w:p>
        </w:tc>
        <w:tc>
          <w:tcPr>
            <w:tcW w:w="714" w:type="dxa"/>
            <w:tcBorders>
              <w:left w:val="nil"/>
              <w:right w:val="nil"/>
            </w:tcBorders>
            <w:shd w:val="clear" w:color="auto" w:fill="auto"/>
          </w:tcPr>
          <w:p w14:paraId="0DF7B82F" w14:textId="77777777" w:rsidR="00CD3DC3" w:rsidRDefault="00CD3DC3" w:rsidP="00EF36AE">
            <w:pPr>
              <w:spacing w:after="0" w:line="240" w:lineRule="auto"/>
              <w:rPr>
                <w:rFonts w:ascii="Times New Roman" w:hAnsi="Times New Roman" w:cs="Times New Roman"/>
                <w:sz w:val="20"/>
                <w:szCs w:val="20"/>
              </w:rPr>
            </w:pPr>
            <w:r w:rsidRPr="00BA1684">
              <w:rPr>
                <w:rFonts w:ascii="Times New Roman" w:hAnsi="Times New Roman" w:cs="Times New Roman"/>
                <w:color w:val="000000"/>
                <w:sz w:val="20"/>
                <w:szCs w:val="20"/>
              </w:rPr>
              <w:t>I</w:t>
            </w:r>
          </w:p>
        </w:tc>
        <w:tc>
          <w:tcPr>
            <w:tcW w:w="1746" w:type="dxa"/>
            <w:shd w:val="clear" w:color="auto" w:fill="auto"/>
          </w:tcPr>
          <w:p w14:paraId="7361AB61"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b/>
                <w:sz w:val="20"/>
                <w:szCs w:val="20"/>
              </w:rPr>
            </w:pPr>
            <w:proofErr w:type="spellStart"/>
            <w:r w:rsidRPr="03851736">
              <w:rPr>
                <w:rFonts w:ascii="Times New Roman" w:hAnsi="Times New Roman" w:cs="Times New Roman"/>
                <w:sz w:val="20"/>
                <w:szCs w:val="20"/>
              </w:rPr>
              <w:t>Deanol</w:t>
            </w:r>
            <w:proofErr w:type="spellEnd"/>
            <w:r w:rsidRPr="03851736">
              <w:rPr>
                <w:rFonts w:ascii="Times New Roman" w:hAnsi="Times New Roman" w:cs="Times New Roman"/>
                <w:sz w:val="20"/>
                <w:szCs w:val="20"/>
              </w:rPr>
              <w:t xml:space="preserve"> (2, n = 1)</w:t>
            </w:r>
          </w:p>
        </w:tc>
        <w:tc>
          <w:tcPr>
            <w:tcW w:w="1746" w:type="dxa"/>
            <w:vMerge/>
          </w:tcPr>
          <w:p w14:paraId="04F88CF2"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b/>
                <w:sz w:val="20"/>
                <w:szCs w:val="20"/>
              </w:rPr>
            </w:pPr>
          </w:p>
        </w:tc>
        <w:tc>
          <w:tcPr>
            <w:tcW w:w="3117" w:type="dxa"/>
            <w:tcBorders>
              <w:top w:val="nil"/>
              <w:left w:val="nil"/>
              <w:bottom w:val="nil"/>
              <w:right w:val="nil"/>
            </w:tcBorders>
            <w:shd w:val="clear" w:color="auto" w:fill="auto"/>
          </w:tcPr>
          <w:p w14:paraId="4E43D82F"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15</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31</w:t>
            </w:r>
            <w:r w:rsidRPr="00897582">
              <w:rPr>
                <w:rFonts w:ascii="Times New Roman" w:hAnsi="Times New Roman" w:cs="Times New Roman"/>
                <w:sz w:val="20"/>
                <w:szCs w:val="20"/>
              </w:rPr>
              <w:t>-</w:t>
            </w:r>
          </w:p>
        </w:tc>
        <w:tc>
          <w:tcPr>
            <w:tcW w:w="3162" w:type="dxa"/>
            <w:shd w:val="clear" w:color="auto" w:fill="auto"/>
          </w:tcPr>
          <w:p w14:paraId="1BC96CBA" w14:textId="77777777" w:rsidR="00CD3DC3" w:rsidRPr="00897582"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EtOH/CHCl</w:t>
            </w:r>
            <w:r w:rsidRPr="004C42C0">
              <w:rPr>
                <w:rFonts w:ascii="Times New Roman" w:hAnsi="Times New Roman" w:cs="Times New Roman"/>
                <w:sz w:val="20"/>
                <w:szCs w:val="20"/>
                <w:vertAlign w:val="subscript"/>
              </w:rPr>
              <w:t>3</w:t>
            </w:r>
            <w:r w:rsidRPr="00897582">
              <w:rPr>
                <w:rFonts w:ascii="Times New Roman" w:hAnsi="Times New Roman" w:cs="Times New Roman"/>
                <w:sz w:val="20"/>
                <w:szCs w:val="20"/>
              </w:rPr>
              <w:t>, p-</w:t>
            </w:r>
            <w:proofErr w:type="spellStart"/>
            <w:r w:rsidRPr="00897582">
              <w:rPr>
                <w:rFonts w:ascii="Times New Roman" w:hAnsi="Times New Roman" w:cs="Times New Roman"/>
                <w:sz w:val="20"/>
                <w:szCs w:val="20"/>
              </w:rPr>
              <w:t>TsOH</w:t>
            </w:r>
            <w:proofErr w:type="spellEnd"/>
            <w:r w:rsidRPr="00897582">
              <w:rPr>
                <w:rFonts w:ascii="Times New Roman" w:hAnsi="Times New Roman" w:cs="Times New Roman"/>
                <w:sz w:val="20"/>
                <w:szCs w:val="20"/>
              </w:rPr>
              <w:t>, 150 °C, 8-10 h</w:t>
            </w:r>
          </w:p>
        </w:tc>
        <w:tc>
          <w:tcPr>
            <w:tcW w:w="1145" w:type="dxa"/>
            <w:tcBorders>
              <w:top w:val="nil"/>
              <w:left w:val="nil"/>
              <w:bottom w:val="nil"/>
              <w:right w:val="nil"/>
            </w:tcBorders>
            <w:shd w:val="clear" w:color="auto" w:fill="auto"/>
          </w:tcPr>
          <w:p w14:paraId="195CD365"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19268988"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7676F6F3"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p>
        </w:tc>
      </w:tr>
      <w:tr w:rsidR="00CD3DC3" w:rsidRPr="00CD0FB8" w14:paraId="4AF0E083" w14:textId="77777777" w:rsidTr="00EF36AE">
        <w:trPr>
          <w:trHeight w:val="355"/>
        </w:trPr>
        <w:tc>
          <w:tcPr>
            <w:tcW w:w="714" w:type="dxa"/>
            <w:tcBorders>
              <w:top w:val="nil"/>
              <w:left w:val="nil"/>
              <w:bottom w:val="nil"/>
              <w:right w:val="nil"/>
            </w:tcBorders>
          </w:tcPr>
          <w:p w14:paraId="3457F70C" w14:textId="77777777" w:rsidR="00CD3DC3" w:rsidRPr="00897582"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714" w:type="dxa"/>
            <w:tcBorders>
              <w:top w:val="nil"/>
              <w:left w:val="nil"/>
              <w:bottom w:val="nil"/>
              <w:right w:val="nil"/>
            </w:tcBorders>
            <w:shd w:val="clear" w:color="auto" w:fill="auto"/>
          </w:tcPr>
          <w:p w14:paraId="2DAD5B6E" w14:textId="77777777" w:rsidR="00CD3DC3" w:rsidRPr="00897582" w:rsidRDefault="00CD3DC3" w:rsidP="00EF36AE">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w:t>
            </w:r>
          </w:p>
        </w:tc>
        <w:tc>
          <w:tcPr>
            <w:tcW w:w="3492" w:type="dxa"/>
            <w:gridSpan w:val="2"/>
            <w:tcBorders>
              <w:top w:val="nil"/>
              <w:left w:val="nil"/>
              <w:bottom w:val="nil"/>
              <w:right w:val="nil"/>
            </w:tcBorders>
            <w:shd w:val="clear" w:color="auto" w:fill="auto"/>
          </w:tcPr>
          <w:p w14:paraId="6E995D28"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3117" w:type="dxa"/>
            <w:tcBorders>
              <w:top w:val="nil"/>
              <w:left w:val="nil"/>
              <w:bottom w:val="nil"/>
              <w:right w:val="nil"/>
            </w:tcBorders>
            <w:shd w:val="clear" w:color="auto" w:fill="auto"/>
          </w:tcPr>
          <w:p w14:paraId="0C97AB57" w14:textId="77777777" w:rsidR="00CD3DC3" w:rsidRPr="004660B0" w:rsidRDefault="00CD3DC3" w:rsidP="00EF36AE">
            <w:pPr>
              <w:spacing w:after="0" w:line="240" w:lineRule="auto"/>
              <w:rPr>
                <w:rFonts w:ascii="Times New Roman" w:hAnsi="Times New Roman" w:cs="Times New Roman"/>
                <w:sz w:val="20"/>
                <w:szCs w:val="20"/>
                <w:vertAlign w:val="subscript"/>
              </w:rPr>
            </w:pPr>
            <w:r w:rsidRPr="00897582">
              <w:rPr>
                <w:rFonts w:ascii="Times New Roman" w:hAnsi="Times New Roman" w:cs="Times New Roman"/>
                <w:sz w:val="20"/>
                <w:szCs w:val="20"/>
              </w:rPr>
              <w:t>Epichlorohydrin</w:t>
            </w:r>
          </w:p>
        </w:tc>
        <w:tc>
          <w:tcPr>
            <w:tcW w:w="3162" w:type="dxa"/>
            <w:tcBorders>
              <w:top w:val="nil"/>
              <w:left w:val="nil"/>
              <w:bottom w:val="nil"/>
              <w:right w:val="nil"/>
            </w:tcBorders>
            <w:shd w:val="clear" w:color="auto" w:fill="auto"/>
          </w:tcPr>
          <w:p w14:paraId="3194D9FC"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MeOH, HCl, 25 °C, 28-30 h</w:t>
            </w:r>
          </w:p>
        </w:tc>
        <w:tc>
          <w:tcPr>
            <w:tcW w:w="1145" w:type="dxa"/>
            <w:tcBorders>
              <w:top w:val="nil"/>
              <w:left w:val="nil"/>
              <w:bottom w:val="nil"/>
              <w:right w:val="nil"/>
            </w:tcBorders>
            <w:shd w:val="clear" w:color="auto" w:fill="auto"/>
          </w:tcPr>
          <w:p w14:paraId="367B66EC"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w:t>
            </w:r>
            <w:r>
              <w:rPr>
                <w:rFonts w:ascii="Times New Roman" w:hAnsi="Times New Roman" w:cs="Times New Roman"/>
                <w:b/>
                <w:sz w:val="20"/>
                <w:szCs w:val="20"/>
              </w:rPr>
              <w:t>8</w:t>
            </w:r>
          </w:p>
        </w:tc>
        <w:tc>
          <w:tcPr>
            <w:tcW w:w="1092" w:type="dxa"/>
            <w:tcBorders>
              <w:top w:val="nil"/>
              <w:left w:val="nil"/>
              <w:bottom w:val="nil"/>
              <w:right w:val="nil"/>
            </w:tcBorders>
          </w:tcPr>
          <w:p w14:paraId="3728456D"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1EFC2A56"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p>
        </w:tc>
      </w:tr>
      <w:tr w:rsidR="00CD3DC3" w:rsidRPr="00CD0FB8" w14:paraId="299877F7" w14:textId="77777777" w:rsidTr="00EF36AE">
        <w:trPr>
          <w:trHeight w:val="300"/>
        </w:trPr>
        <w:tc>
          <w:tcPr>
            <w:tcW w:w="714" w:type="dxa"/>
            <w:tcBorders>
              <w:top w:val="nil"/>
              <w:left w:val="nil"/>
              <w:bottom w:val="single" w:sz="4" w:space="0" w:color="auto"/>
              <w:right w:val="nil"/>
            </w:tcBorders>
          </w:tcPr>
          <w:p w14:paraId="15E1CF12" w14:textId="77777777" w:rsidR="00CD3DC3" w:rsidRPr="00897582"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714" w:type="dxa"/>
            <w:tcBorders>
              <w:top w:val="nil"/>
              <w:left w:val="nil"/>
              <w:bottom w:val="single" w:sz="4" w:space="0" w:color="auto"/>
              <w:right w:val="nil"/>
            </w:tcBorders>
            <w:shd w:val="clear" w:color="auto" w:fill="auto"/>
          </w:tcPr>
          <w:p w14:paraId="12D191FA" w14:textId="77777777" w:rsidR="00CD3DC3" w:rsidRPr="00897582" w:rsidRDefault="00CD3DC3" w:rsidP="00EF36AE">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III</w:t>
            </w:r>
          </w:p>
        </w:tc>
        <w:tc>
          <w:tcPr>
            <w:tcW w:w="3492" w:type="dxa"/>
            <w:gridSpan w:val="2"/>
            <w:tcBorders>
              <w:top w:val="nil"/>
              <w:left w:val="nil"/>
              <w:bottom w:val="single" w:sz="4" w:space="0" w:color="auto"/>
              <w:right w:val="nil"/>
            </w:tcBorders>
            <w:shd w:val="clear" w:color="auto" w:fill="auto"/>
          </w:tcPr>
          <w:p w14:paraId="0CD9CC49"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C7</w:t>
            </w:r>
          </w:p>
        </w:tc>
        <w:tc>
          <w:tcPr>
            <w:tcW w:w="3117" w:type="dxa"/>
            <w:tcBorders>
              <w:top w:val="nil"/>
              <w:left w:val="nil"/>
              <w:bottom w:val="single" w:sz="4" w:space="0" w:color="auto"/>
              <w:right w:val="nil"/>
            </w:tcBorders>
            <w:shd w:val="clear" w:color="auto" w:fill="auto"/>
          </w:tcPr>
          <w:p w14:paraId="1A7EC34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b/>
                <w:sz w:val="20"/>
                <w:szCs w:val="20"/>
              </w:rPr>
              <w:t>E</w:t>
            </w:r>
            <w:r w:rsidRPr="004660B0">
              <w:rPr>
                <w:rFonts w:ascii="Times New Roman" w:hAnsi="Times New Roman" w:cs="Times New Roman"/>
                <w:b/>
                <w:sz w:val="20"/>
                <w:szCs w:val="20"/>
                <w:vertAlign w:val="subscript"/>
              </w:rPr>
              <w:t>4</w:t>
            </w:r>
            <w:r w:rsidRPr="00897582">
              <w:rPr>
                <w:rFonts w:ascii="Times New Roman" w:hAnsi="Times New Roman" w:cs="Times New Roman"/>
                <w:sz w:val="20"/>
                <w:szCs w:val="20"/>
              </w:rPr>
              <w:t>+</w:t>
            </w:r>
            <w:r w:rsidRPr="00897582">
              <w:rPr>
                <w:rFonts w:ascii="Times New Roman" w:hAnsi="Times New Roman" w:cs="Times New Roman"/>
                <w:b/>
                <w:sz w:val="20"/>
                <w:szCs w:val="20"/>
              </w:rPr>
              <w:t>C</w:t>
            </w:r>
            <w:r w:rsidRPr="004660B0">
              <w:rPr>
                <w:rFonts w:ascii="Times New Roman" w:hAnsi="Times New Roman" w:cs="Times New Roman"/>
                <w:b/>
                <w:sz w:val="20"/>
                <w:szCs w:val="20"/>
                <w:vertAlign w:val="subscript"/>
              </w:rPr>
              <w:t>7</w:t>
            </w:r>
          </w:p>
        </w:tc>
        <w:tc>
          <w:tcPr>
            <w:tcW w:w="3162" w:type="dxa"/>
            <w:tcBorders>
              <w:top w:val="nil"/>
              <w:left w:val="nil"/>
              <w:bottom w:val="single" w:sz="4" w:space="0" w:color="auto"/>
              <w:right w:val="nil"/>
            </w:tcBorders>
            <w:shd w:val="clear" w:color="auto" w:fill="auto"/>
          </w:tcPr>
          <w:p w14:paraId="0C16E59F" w14:textId="77777777" w:rsidR="00CD3DC3" w:rsidRPr="00897582" w:rsidRDefault="00CD3DC3" w:rsidP="00EF36AE">
            <w:pPr>
              <w:spacing w:after="0" w:line="240" w:lineRule="auto"/>
              <w:rPr>
                <w:rFonts w:ascii="Times New Roman" w:hAnsi="Times New Roman" w:cs="Times New Roman"/>
                <w:sz w:val="20"/>
                <w:szCs w:val="20"/>
              </w:rPr>
            </w:pPr>
            <w:proofErr w:type="spellStart"/>
            <w:r w:rsidRPr="00897582">
              <w:rPr>
                <w:rFonts w:ascii="Times New Roman" w:hAnsi="Times New Roman" w:cs="Times New Roman"/>
                <w:sz w:val="20"/>
                <w:szCs w:val="20"/>
              </w:rPr>
              <w:t>iPrOH</w:t>
            </w:r>
            <w:proofErr w:type="spellEnd"/>
            <w:r w:rsidRPr="00897582">
              <w:rPr>
                <w:rFonts w:ascii="Times New Roman" w:hAnsi="Times New Roman" w:cs="Times New Roman"/>
                <w:sz w:val="20"/>
                <w:szCs w:val="20"/>
              </w:rPr>
              <w:t>, 85 °C, 10-12 h</w:t>
            </w:r>
          </w:p>
        </w:tc>
        <w:tc>
          <w:tcPr>
            <w:tcW w:w="1145" w:type="dxa"/>
            <w:tcBorders>
              <w:top w:val="nil"/>
              <w:left w:val="nil"/>
              <w:bottom w:val="single" w:sz="4" w:space="0" w:color="auto"/>
              <w:right w:val="nil"/>
            </w:tcBorders>
            <w:shd w:val="clear" w:color="auto" w:fill="auto"/>
          </w:tcPr>
          <w:p w14:paraId="6573C247"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C6</w:t>
            </w:r>
            <w:r w:rsidRPr="00897582">
              <w:rPr>
                <w:rFonts w:ascii="Times New Roman" w:hAnsi="Times New Roman" w:cs="Times New Roman"/>
                <w:b/>
                <w:sz w:val="20"/>
                <w:szCs w:val="20"/>
              </w:rPr>
              <w:t>’</w:t>
            </w:r>
          </w:p>
        </w:tc>
        <w:tc>
          <w:tcPr>
            <w:tcW w:w="1092" w:type="dxa"/>
            <w:tcBorders>
              <w:top w:val="nil"/>
              <w:left w:val="nil"/>
              <w:bottom w:val="single" w:sz="4" w:space="0" w:color="auto"/>
              <w:right w:val="nil"/>
            </w:tcBorders>
          </w:tcPr>
          <w:p w14:paraId="24F0FC81"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r>
              <w:rPr>
                <w:rFonts w:ascii="Times New Roman" w:hAnsi="Times New Roman" w:cs="Times New Roman"/>
                <w:sz w:val="20"/>
                <w:szCs w:val="20"/>
              </w:rPr>
              <w:t>39%</w:t>
            </w:r>
          </w:p>
        </w:tc>
        <w:tc>
          <w:tcPr>
            <w:tcW w:w="566" w:type="dxa"/>
            <w:vMerge/>
          </w:tcPr>
          <w:p w14:paraId="4C13AB1E" w14:textId="77777777" w:rsidR="00CD3DC3" w:rsidRPr="00B03B85" w:rsidRDefault="00CD3DC3" w:rsidP="00EF36AE">
            <w:pPr>
              <w:widowControl w:val="0"/>
              <w:pBdr>
                <w:top w:val="nil"/>
                <w:left w:val="nil"/>
                <w:bottom w:val="nil"/>
                <w:right w:val="nil"/>
                <w:between w:val="nil"/>
              </w:pBdr>
              <w:spacing w:after="0" w:line="240" w:lineRule="auto"/>
              <w:rPr>
                <w:rFonts w:ascii="Times New Roman" w:hAnsi="Times New Roman" w:cs="Times New Roman"/>
                <w:sz w:val="20"/>
                <w:szCs w:val="20"/>
              </w:rPr>
            </w:pPr>
          </w:p>
        </w:tc>
      </w:tr>
      <w:tr w:rsidR="00CD3DC3" w:rsidRPr="00CD0FB8" w14:paraId="781B6962" w14:textId="77777777" w:rsidTr="00EF36AE">
        <w:trPr>
          <w:trHeight w:val="300"/>
        </w:trPr>
        <w:tc>
          <w:tcPr>
            <w:tcW w:w="714" w:type="dxa"/>
            <w:tcBorders>
              <w:top w:val="single" w:sz="4" w:space="0" w:color="auto"/>
              <w:left w:val="nil"/>
              <w:bottom w:val="nil"/>
              <w:right w:val="nil"/>
            </w:tcBorders>
          </w:tcPr>
          <w:p w14:paraId="593EFEF1"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47</w:t>
            </w:r>
          </w:p>
        </w:tc>
        <w:tc>
          <w:tcPr>
            <w:tcW w:w="714" w:type="dxa"/>
            <w:tcBorders>
              <w:top w:val="single" w:sz="4" w:space="0" w:color="auto"/>
              <w:left w:val="nil"/>
              <w:bottom w:val="nil"/>
              <w:right w:val="nil"/>
            </w:tcBorders>
            <w:shd w:val="clear" w:color="auto" w:fill="auto"/>
          </w:tcPr>
          <w:p w14:paraId="60C756F0"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bottom w:val="nil"/>
              <w:right w:val="nil"/>
            </w:tcBorders>
            <w:shd w:val="clear" w:color="auto" w:fill="auto"/>
          </w:tcPr>
          <w:p w14:paraId="5A5F2AE6" w14:textId="77777777" w:rsidR="00CD3DC3" w:rsidRPr="00897582" w:rsidRDefault="00CD3DC3" w:rsidP="00EF36AE">
            <w:pPr>
              <w:spacing w:after="0" w:line="240" w:lineRule="auto"/>
              <w:rPr>
                <w:rFonts w:ascii="Times New Roman" w:hAnsi="Times New Roman" w:cs="Times New Roman"/>
                <w:sz w:val="20"/>
                <w:szCs w:val="20"/>
              </w:rPr>
            </w:pPr>
            <w:proofErr w:type="spellStart"/>
            <w:r w:rsidRPr="00897582">
              <w:rPr>
                <w:rFonts w:ascii="Times New Roman" w:hAnsi="Times New Roman" w:cs="Times New Roman"/>
                <w:sz w:val="20"/>
                <w:szCs w:val="20"/>
              </w:rPr>
              <w:t>Methyldiethanolamine</w:t>
            </w:r>
            <w:proofErr w:type="spellEnd"/>
            <w:r w:rsidRPr="00897582">
              <w:rPr>
                <w:rFonts w:ascii="Times New Roman" w:hAnsi="Times New Roman" w:cs="Times New Roman"/>
                <w:sz w:val="20"/>
                <w:szCs w:val="20"/>
              </w:rPr>
              <w:t xml:space="preserve"> (</w:t>
            </w:r>
            <w:r w:rsidRPr="00897582">
              <w:rPr>
                <w:rFonts w:ascii="Times New Roman" w:hAnsi="Times New Roman" w:cs="Times New Roman"/>
                <w:b/>
                <w:sz w:val="20"/>
                <w:szCs w:val="20"/>
              </w:rPr>
              <w:t>3</w:t>
            </w:r>
            <w:r w:rsidRPr="00897582">
              <w:rPr>
                <w:rFonts w:ascii="Times New Roman" w:hAnsi="Times New Roman" w:cs="Times New Roman"/>
                <w:sz w:val="20"/>
                <w:szCs w:val="20"/>
              </w:rPr>
              <w:t>)</w:t>
            </w:r>
          </w:p>
        </w:tc>
        <w:tc>
          <w:tcPr>
            <w:tcW w:w="3117" w:type="dxa"/>
            <w:tcBorders>
              <w:top w:val="single" w:sz="4" w:space="0" w:color="auto"/>
              <w:left w:val="nil"/>
              <w:bottom w:val="nil"/>
              <w:right w:val="nil"/>
            </w:tcBorders>
            <w:shd w:val="clear" w:color="auto" w:fill="auto"/>
          </w:tcPr>
          <w:p w14:paraId="0FFDA11C"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7</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15</w:t>
            </w:r>
            <w:r w:rsidRPr="005A26E1">
              <w:rPr>
                <w:rFonts w:ascii="Times New Roman" w:hAnsi="Times New Roman" w:cs="Times New Roman"/>
                <w:sz w:val="20"/>
                <w:szCs w:val="20"/>
              </w:rPr>
              <w:t>-</w:t>
            </w:r>
          </w:p>
        </w:tc>
        <w:tc>
          <w:tcPr>
            <w:tcW w:w="3162" w:type="dxa"/>
            <w:tcBorders>
              <w:top w:val="single" w:sz="4" w:space="0" w:color="auto"/>
              <w:left w:val="nil"/>
              <w:bottom w:val="nil"/>
              <w:right w:val="nil"/>
            </w:tcBorders>
            <w:shd w:val="clear" w:color="auto" w:fill="auto"/>
          </w:tcPr>
          <w:p w14:paraId="101A63B3"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H</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PO</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N</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 190-200 °C</w:t>
            </w:r>
          </w:p>
        </w:tc>
        <w:tc>
          <w:tcPr>
            <w:tcW w:w="1145" w:type="dxa"/>
            <w:tcBorders>
              <w:top w:val="single" w:sz="4" w:space="0" w:color="auto"/>
              <w:left w:val="nil"/>
              <w:bottom w:val="nil"/>
              <w:right w:val="nil"/>
            </w:tcBorders>
            <w:shd w:val="clear" w:color="auto" w:fill="auto"/>
          </w:tcPr>
          <w:p w14:paraId="5F6F8A2A"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E5</w:t>
            </w:r>
          </w:p>
        </w:tc>
        <w:tc>
          <w:tcPr>
            <w:tcW w:w="1092" w:type="dxa"/>
            <w:tcBorders>
              <w:top w:val="single" w:sz="4" w:space="0" w:color="auto"/>
              <w:left w:val="nil"/>
              <w:bottom w:val="nil"/>
              <w:right w:val="nil"/>
            </w:tcBorders>
          </w:tcPr>
          <w:p w14:paraId="551459AE" w14:textId="77777777" w:rsidR="00CD3DC3" w:rsidRPr="00B03B85"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val="restart"/>
            <w:tcBorders>
              <w:top w:val="single" w:sz="4" w:space="0" w:color="auto"/>
              <w:left w:val="nil"/>
              <w:bottom w:val="nil"/>
              <w:right w:val="nil"/>
            </w:tcBorders>
            <w:shd w:val="clear" w:color="auto" w:fill="auto"/>
          </w:tcPr>
          <w:p w14:paraId="08C13BAF" w14:textId="63FF8F0D" w:rsidR="00CD3DC3" w:rsidRPr="00B03B85" w:rsidRDefault="00CD3DC3" w:rsidP="00AB18CD">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{"citationID":"3RpmPqSp","properties":{"formattedCitation":"\\super 9\\nosupersub{}","plainCitation":"9","noteIndex":0},"citationItems":[{"id":409,"uris":["http://zotero.org/users/8637848/items/JMGXXPMV"],"itemData":{"id":409,"type":"article-journal","abstract":"A series of cationic surfactants, di-chain esterquat surfactants (EQs), were synthesized from N-methyl diethanolamine, hydrochloric acid, ethylene oxide, and caprylic acid, decylic acid, or lauric acid by a three-step process. The synthesized surfactants were characterized by IR, MS, and 1HNMR. Surface properties, antibacterial activity, and biodegradability of the synthesized surfactants were investigated. The results showed that synthesized EQs exhibit high surface activities and good biodegradability. Further, the synthesized surfactant, N,N-di-[O-decanoyl-2hydroxyethyl]-N-hydroxyethyl-N-methylammonium chloride, exhibits excellent antibacterial activity against E. coli and S. aureus.","container-title":"Journal of Surfactants and Detergents","DOI":"10.1007/s11743-014-1597-y","ISSN":"1097-3958, 1558-9293","issue":"1","journalAbbreviation":"J Surfact Deterg","language":"en","page":"91-95","source":"DOI.org (Crossref)","title":"Synthesis and Properties of Di-Chain Esterquat Surfactants","volume":"18","author":[{"family":"Han","given":"Bing"},{"family":"Geng","given":"Tao"},{"family":"Jiang","given":"Yajie"},{"family":"Ju","given":"Hongbin"}],"issued":{"date-parts":[["2015",1]]}}}],"schema":"https://github.com/citation-style-language/schema/raw/master/csl-citation.json"} </w:instrText>
            </w:r>
            <w:r>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9</w:t>
            </w:r>
            <w:r>
              <w:rPr>
                <w:rFonts w:ascii="Times New Roman" w:hAnsi="Times New Roman" w:cs="Times New Roman"/>
                <w:sz w:val="20"/>
                <w:szCs w:val="20"/>
              </w:rPr>
              <w:fldChar w:fldCharType="end"/>
            </w:r>
          </w:p>
        </w:tc>
      </w:tr>
      <w:tr w:rsidR="00CD3DC3" w:rsidRPr="00CD0FB8" w14:paraId="7511B188" w14:textId="77777777" w:rsidTr="00EF36AE">
        <w:trPr>
          <w:trHeight w:val="300"/>
        </w:trPr>
        <w:tc>
          <w:tcPr>
            <w:tcW w:w="714" w:type="dxa"/>
            <w:tcBorders>
              <w:top w:val="nil"/>
              <w:left w:val="nil"/>
              <w:bottom w:val="nil"/>
              <w:right w:val="nil"/>
            </w:tcBorders>
          </w:tcPr>
          <w:p w14:paraId="4EA6D960" w14:textId="77777777" w:rsidR="00CD3DC3" w:rsidRPr="004C42C0"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48</w:t>
            </w:r>
          </w:p>
        </w:tc>
        <w:tc>
          <w:tcPr>
            <w:tcW w:w="714" w:type="dxa"/>
            <w:shd w:val="clear" w:color="auto" w:fill="auto"/>
          </w:tcPr>
          <w:p w14:paraId="71EE0C9E" w14:textId="77777777" w:rsidR="00CD3DC3" w:rsidRPr="004C42C0"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4C42C0">
              <w:rPr>
                <w:rFonts w:ascii="Times New Roman" w:hAnsi="Times New Roman" w:cs="Times New Roman"/>
                <w:bCs/>
                <w:sz w:val="20"/>
                <w:szCs w:val="20"/>
              </w:rPr>
              <w:t>I</w:t>
            </w:r>
          </w:p>
        </w:tc>
        <w:tc>
          <w:tcPr>
            <w:tcW w:w="3492" w:type="dxa"/>
            <w:gridSpan w:val="2"/>
            <w:shd w:val="clear" w:color="auto" w:fill="auto"/>
          </w:tcPr>
          <w:p w14:paraId="5466F3F2"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897582">
              <w:rPr>
                <w:rFonts w:ascii="Times New Roman" w:hAnsi="Times New Roman" w:cs="Times New Roman"/>
                <w:sz w:val="20"/>
                <w:szCs w:val="20"/>
              </w:rPr>
              <w:t>Methyldiethanolamine</w:t>
            </w:r>
            <w:proofErr w:type="spellEnd"/>
            <w:r w:rsidRPr="00897582">
              <w:rPr>
                <w:rFonts w:ascii="Times New Roman" w:hAnsi="Times New Roman" w:cs="Times New Roman"/>
                <w:sz w:val="20"/>
                <w:szCs w:val="20"/>
              </w:rPr>
              <w:t xml:space="preserve"> (</w:t>
            </w:r>
            <w:r w:rsidRPr="00897582">
              <w:rPr>
                <w:rFonts w:ascii="Times New Roman" w:hAnsi="Times New Roman" w:cs="Times New Roman"/>
                <w:b/>
                <w:sz w:val="20"/>
                <w:szCs w:val="20"/>
              </w:rPr>
              <w:t>3</w:t>
            </w:r>
            <w:r w:rsidRPr="00897582">
              <w:rPr>
                <w:rFonts w:ascii="Times New Roman" w:hAnsi="Times New Roman" w:cs="Times New Roman"/>
                <w:sz w:val="20"/>
                <w:szCs w:val="20"/>
              </w:rPr>
              <w:t>)</w:t>
            </w:r>
          </w:p>
        </w:tc>
        <w:tc>
          <w:tcPr>
            <w:tcW w:w="3117" w:type="dxa"/>
            <w:tcBorders>
              <w:top w:val="nil"/>
              <w:left w:val="nil"/>
              <w:bottom w:val="nil"/>
              <w:right w:val="nil"/>
            </w:tcBorders>
            <w:shd w:val="clear" w:color="auto" w:fill="auto"/>
          </w:tcPr>
          <w:p w14:paraId="0CA97025"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9</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19</w:t>
            </w:r>
            <w:r w:rsidRPr="005A26E1">
              <w:rPr>
                <w:rFonts w:ascii="Times New Roman" w:hAnsi="Times New Roman" w:cs="Times New Roman"/>
                <w:sz w:val="20"/>
                <w:szCs w:val="20"/>
              </w:rPr>
              <w:t>-</w:t>
            </w:r>
          </w:p>
        </w:tc>
        <w:tc>
          <w:tcPr>
            <w:tcW w:w="3162" w:type="dxa"/>
            <w:shd w:val="clear" w:color="auto" w:fill="auto"/>
          </w:tcPr>
          <w:p w14:paraId="5B3FFE20"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H</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PO</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N</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 190-200 °C</w:t>
            </w:r>
          </w:p>
        </w:tc>
        <w:tc>
          <w:tcPr>
            <w:tcW w:w="1145" w:type="dxa"/>
            <w:tcBorders>
              <w:top w:val="nil"/>
              <w:left w:val="nil"/>
              <w:bottom w:val="nil"/>
              <w:right w:val="nil"/>
            </w:tcBorders>
            <w:shd w:val="clear" w:color="auto" w:fill="auto"/>
          </w:tcPr>
          <w:p w14:paraId="410504CA"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E5</w:t>
            </w:r>
          </w:p>
        </w:tc>
        <w:tc>
          <w:tcPr>
            <w:tcW w:w="1092" w:type="dxa"/>
            <w:tcBorders>
              <w:top w:val="nil"/>
              <w:left w:val="nil"/>
              <w:bottom w:val="nil"/>
              <w:right w:val="nil"/>
            </w:tcBorders>
          </w:tcPr>
          <w:p w14:paraId="78959A30"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1E49175B"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4F52DCA2" w14:textId="77777777" w:rsidTr="00EF36AE">
        <w:trPr>
          <w:trHeight w:val="300"/>
        </w:trPr>
        <w:tc>
          <w:tcPr>
            <w:tcW w:w="714" w:type="dxa"/>
            <w:tcBorders>
              <w:top w:val="nil"/>
              <w:left w:val="nil"/>
              <w:bottom w:val="nil"/>
              <w:right w:val="nil"/>
            </w:tcBorders>
          </w:tcPr>
          <w:p w14:paraId="42D4A671" w14:textId="77777777" w:rsidR="00CD3DC3" w:rsidRPr="004C42C0"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49</w:t>
            </w:r>
          </w:p>
        </w:tc>
        <w:tc>
          <w:tcPr>
            <w:tcW w:w="714" w:type="dxa"/>
            <w:shd w:val="clear" w:color="auto" w:fill="auto"/>
          </w:tcPr>
          <w:p w14:paraId="73021696" w14:textId="77777777" w:rsidR="00CD3DC3" w:rsidRPr="004C42C0"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4C42C0">
              <w:rPr>
                <w:rFonts w:ascii="Times New Roman" w:hAnsi="Times New Roman" w:cs="Times New Roman"/>
                <w:bCs/>
                <w:sz w:val="20"/>
                <w:szCs w:val="20"/>
              </w:rPr>
              <w:t>I</w:t>
            </w:r>
          </w:p>
        </w:tc>
        <w:tc>
          <w:tcPr>
            <w:tcW w:w="3492" w:type="dxa"/>
            <w:gridSpan w:val="2"/>
            <w:shd w:val="clear" w:color="auto" w:fill="auto"/>
          </w:tcPr>
          <w:p w14:paraId="32297B05"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897582">
              <w:rPr>
                <w:rFonts w:ascii="Times New Roman" w:hAnsi="Times New Roman" w:cs="Times New Roman"/>
                <w:sz w:val="20"/>
                <w:szCs w:val="20"/>
              </w:rPr>
              <w:t>Methyldiethanolamine</w:t>
            </w:r>
            <w:proofErr w:type="spellEnd"/>
            <w:r w:rsidRPr="00897582">
              <w:rPr>
                <w:rFonts w:ascii="Times New Roman" w:hAnsi="Times New Roman" w:cs="Times New Roman"/>
                <w:sz w:val="20"/>
                <w:szCs w:val="20"/>
              </w:rPr>
              <w:t xml:space="preserve"> (</w:t>
            </w:r>
            <w:r w:rsidRPr="00897582">
              <w:rPr>
                <w:rFonts w:ascii="Times New Roman" w:hAnsi="Times New Roman" w:cs="Times New Roman"/>
                <w:b/>
                <w:sz w:val="20"/>
                <w:szCs w:val="20"/>
              </w:rPr>
              <w:t>3</w:t>
            </w:r>
            <w:r w:rsidRPr="00897582">
              <w:rPr>
                <w:rFonts w:ascii="Times New Roman" w:hAnsi="Times New Roman" w:cs="Times New Roman"/>
                <w:sz w:val="20"/>
                <w:szCs w:val="20"/>
              </w:rPr>
              <w:t>)</w:t>
            </w:r>
          </w:p>
        </w:tc>
        <w:tc>
          <w:tcPr>
            <w:tcW w:w="3117" w:type="dxa"/>
            <w:tcBorders>
              <w:top w:val="nil"/>
              <w:left w:val="nil"/>
              <w:bottom w:val="nil"/>
              <w:right w:val="nil"/>
            </w:tcBorders>
            <w:shd w:val="clear" w:color="auto" w:fill="auto"/>
          </w:tcPr>
          <w:p w14:paraId="7C613279"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11</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23</w:t>
            </w:r>
            <w:r w:rsidRPr="005A26E1">
              <w:rPr>
                <w:rFonts w:ascii="Times New Roman" w:hAnsi="Times New Roman" w:cs="Times New Roman"/>
                <w:sz w:val="20"/>
                <w:szCs w:val="20"/>
              </w:rPr>
              <w:t>-</w:t>
            </w:r>
          </w:p>
        </w:tc>
        <w:tc>
          <w:tcPr>
            <w:tcW w:w="3162" w:type="dxa"/>
            <w:shd w:val="clear" w:color="auto" w:fill="auto"/>
          </w:tcPr>
          <w:p w14:paraId="37DA4CFC"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H</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PO</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N</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 190-200 °C</w:t>
            </w:r>
          </w:p>
        </w:tc>
        <w:tc>
          <w:tcPr>
            <w:tcW w:w="1145" w:type="dxa"/>
            <w:tcBorders>
              <w:top w:val="nil"/>
              <w:left w:val="nil"/>
              <w:bottom w:val="nil"/>
              <w:right w:val="nil"/>
            </w:tcBorders>
            <w:shd w:val="clear" w:color="auto" w:fill="auto"/>
          </w:tcPr>
          <w:p w14:paraId="4CC8314B"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E5</w:t>
            </w:r>
          </w:p>
        </w:tc>
        <w:tc>
          <w:tcPr>
            <w:tcW w:w="1092" w:type="dxa"/>
            <w:tcBorders>
              <w:top w:val="nil"/>
              <w:left w:val="nil"/>
              <w:bottom w:val="nil"/>
              <w:right w:val="nil"/>
            </w:tcBorders>
          </w:tcPr>
          <w:p w14:paraId="3717EA9B"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2B90066A"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28364F01" w14:textId="77777777" w:rsidTr="00EF36AE">
        <w:trPr>
          <w:trHeight w:val="300"/>
        </w:trPr>
        <w:tc>
          <w:tcPr>
            <w:tcW w:w="714" w:type="dxa"/>
            <w:tcBorders>
              <w:top w:val="nil"/>
              <w:left w:val="nil"/>
              <w:bottom w:val="nil"/>
              <w:right w:val="nil"/>
            </w:tcBorders>
          </w:tcPr>
          <w:p w14:paraId="38E721AC"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50</w:t>
            </w:r>
          </w:p>
        </w:tc>
        <w:tc>
          <w:tcPr>
            <w:tcW w:w="714" w:type="dxa"/>
            <w:tcBorders>
              <w:top w:val="nil"/>
              <w:left w:val="nil"/>
              <w:bottom w:val="nil"/>
              <w:right w:val="nil"/>
            </w:tcBorders>
            <w:shd w:val="clear" w:color="auto" w:fill="auto"/>
          </w:tcPr>
          <w:p w14:paraId="16038FC4"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nil"/>
              <w:left w:val="nil"/>
              <w:bottom w:val="nil"/>
              <w:right w:val="nil"/>
            </w:tcBorders>
            <w:shd w:val="clear" w:color="auto" w:fill="auto"/>
          </w:tcPr>
          <w:p w14:paraId="21AF023C"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E5</w:t>
            </w:r>
          </w:p>
        </w:tc>
        <w:tc>
          <w:tcPr>
            <w:tcW w:w="3117" w:type="dxa"/>
            <w:tcBorders>
              <w:top w:val="nil"/>
              <w:left w:val="nil"/>
              <w:bottom w:val="nil"/>
              <w:right w:val="nil"/>
            </w:tcBorders>
            <w:shd w:val="clear" w:color="auto" w:fill="auto"/>
          </w:tcPr>
          <w:p w14:paraId="51F57BD5"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H</w:t>
            </w:r>
            <w:r w:rsidRPr="005A26E1">
              <w:rPr>
                <w:rFonts w:ascii="Times New Roman" w:hAnsi="Times New Roman" w:cs="Times New Roman"/>
                <w:sz w:val="20"/>
                <w:szCs w:val="20"/>
              </w:rPr>
              <w:t>Cl</w:t>
            </w:r>
            <w:r w:rsidRPr="00897582">
              <w:rPr>
                <w:rFonts w:ascii="Times New Roman" w:hAnsi="Times New Roman" w:cs="Times New Roman"/>
                <w:sz w:val="20"/>
                <w:szCs w:val="20"/>
              </w:rPr>
              <w:t>, H</w:t>
            </w:r>
            <w:r w:rsidRPr="004660B0">
              <w:rPr>
                <w:rFonts w:ascii="Times New Roman" w:hAnsi="Times New Roman" w:cs="Times New Roman"/>
                <w:sz w:val="20"/>
                <w:szCs w:val="20"/>
                <w:vertAlign w:val="subscript"/>
              </w:rPr>
              <w:t>2</w:t>
            </w:r>
            <w:r w:rsidRPr="005A26E1">
              <w:rPr>
                <w:rFonts w:ascii="Times New Roman" w:hAnsi="Times New Roman" w:cs="Times New Roman"/>
                <w:sz w:val="20"/>
                <w:szCs w:val="20"/>
              </w:rPr>
              <w:t>O</w:t>
            </w:r>
          </w:p>
        </w:tc>
        <w:tc>
          <w:tcPr>
            <w:tcW w:w="3162" w:type="dxa"/>
            <w:tcBorders>
              <w:top w:val="nil"/>
              <w:left w:val="nil"/>
              <w:bottom w:val="nil"/>
              <w:right w:val="nil"/>
            </w:tcBorders>
            <w:shd w:val="clear" w:color="auto" w:fill="auto"/>
          </w:tcPr>
          <w:p w14:paraId="519C7185" w14:textId="77777777" w:rsidR="00CD3DC3" w:rsidRPr="00897582" w:rsidRDefault="00CD3DC3" w:rsidP="00EF36AE">
            <w:pPr>
              <w:spacing w:after="0" w:line="240" w:lineRule="auto"/>
              <w:rPr>
                <w:rFonts w:ascii="Times New Roman" w:hAnsi="Times New Roman" w:cs="Times New Roman"/>
                <w:sz w:val="20"/>
                <w:szCs w:val="20"/>
              </w:rPr>
            </w:pPr>
            <w:proofErr w:type="spellStart"/>
            <w:r w:rsidRPr="00897582">
              <w:rPr>
                <w:rFonts w:ascii="Times New Roman" w:hAnsi="Times New Roman" w:cs="Times New Roman"/>
                <w:sz w:val="20"/>
                <w:szCs w:val="20"/>
              </w:rPr>
              <w:t>iPrOH</w:t>
            </w:r>
            <w:proofErr w:type="spellEnd"/>
            <w:r w:rsidRPr="00897582">
              <w:rPr>
                <w:rFonts w:ascii="Times New Roman" w:hAnsi="Times New Roman" w:cs="Times New Roman"/>
                <w:sz w:val="20"/>
                <w:szCs w:val="20"/>
              </w:rPr>
              <w:t>, 20-40 °C, 30 min</w:t>
            </w:r>
          </w:p>
        </w:tc>
        <w:tc>
          <w:tcPr>
            <w:tcW w:w="1145" w:type="dxa"/>
            <w:tcBorders>
              <w:top w:val="nil"/>
              <w:left w:val="nil"/>
              <w:bottom w:val="nil"/>
              <w:right w:val="nil"/>
            </w:tcBorders>
            <w:shd w:val="clear" w:color="auto" w:fill="auto"/>
          </w:tcPr>
          <w:p w14:paraId="79BBDEAB"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E6</w:t>
            </w:r>
          </w:p>
        </w:tc>
        <w:tc>
          <w:tcPr>
            <w:tcW w:w="1092" w:type="dxa"/>
            <w:tcBorders>
              <w:top w:val="nil"/>
              <w:left w:val="nil"/>
              <w:bottom w:val="nil"/>
              <w:right w:val="nil"/>
            </w:tcBorders>
          </w:tcPr>
          <w:p w14:paraId="375A40C8"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1C73F979"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0BE3FAAD" w14:textId="77777777" w:rsidTr="00EF36AE">
        <w:trPr>
          <w:trHeight w:val="300"/>
        </w:trPr>
        <w:tc>
          <w:tcPr>
            <w:tcW w:w="714" w:type="dxa"/>
            <w:tcBorders>
              <w:top w:val="nil"/>
              <w:left w:val="nil"/>
              <w:bottom w:val="single" w:sz="4" w:space="0" w:color="auto"/>
              <w:right w:val="nil"/>
            </w:tcBorders>
          </w:tcPr>
          <w:p w14:paraId="4681AE1B"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51</w:t>
            </w:r>
          </w:p>
        </w:tc>
        <w:tc>
          <w:tcPr>
            <w:tcW w:w="714" w:type="dxa"/>
            <w:tcBorders>
              <w:top w:val="nil"/>
              <w:left w:val="nil"/>
              <w:bottom w:val="single" w:sz="4" w:space="0" w:color="auto"/>
              <w:right w:val="nil"/>
            </w:tcBorders>
            <w:shd w:val="clear" w:color="auto" w:fill="auto"/>
          </w:tcPr>
          <w:p w14:paraId="78012C5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III</w:t>
            </w:r>
          </w:p>
        </w:tc>
        <w:tc>
          <w:tcPr>
            <w:tcW w:w="3492" w:type="dxa"/>
            <w:gridSpan w:val="2"/>
            <w:tcBorders>
              <w:top w:val="nil"/>
              <w:left w:val="nil"/>
              <w:bottom w:val="single" w:sz="4" w:space="0" w:color="auto"/>
              <w:right w:val="nil"/>
            </w:tcBorders>
            <w:shd w:val="clear" w:color="auto" w:fill="auto"/>
          </w:tcPr>
          <w:p w14:paraId="600F8423"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E6</w:t>
            </w:r>
          </w:p>
        </w:tc>
        <w:tc>
          <w:tcPr>
            <w:tcW w:w="3117" w:type="dxa"/>
            <w:tcBorders>
              <w:top w:val="nil"/>
              <w:left w:val="nil"/>
              <w:bottom w:val="single" w:sz="4" w:space="0" w:color="auto"/>
              <w:right w:val="nil"/>
            </w:tcBorders>
            <w:shd w:val="clear" w:color="auto" w:fill="auto"/>
          </w:tcPr>
          <w:p w14:paraId="4E4D0DE7"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Oxirane</w:t>
            </w:r>
          </w:p>
        </w:tc>
        <w:tc>
          <w:tcPr>
            <w:tcW w:w="3162" w:type="dxa"/>
            <w:tcBorders>
              <w:top w:val="nil"/>
              <w:left w:val="nil"/>
              <w:bottom w:val="single" w:sz="4" w:space="0" w:color="auto"/>
              <w:right w:val="nil"/>
            </w:tcBorders>
            <w:shd w:val="clear" w:color="auto" w:fill="auto"/>
          </w:tcPr>
          <w:p w14:paraId="7D1B32ED"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40 °C, 1 h</w:t>
            </w:r>
          </w:p>
        </w:tc>
        <w:tc>
          <w:tcPr>
            <w:tcW w:w="1145" w:type="dxa"/>
            <w:tcBorders>
              <w:top w:val="nil"/>
              <w:left w:val="nil"/>
              <w:bottom w:val="single" w:sz="4" w:space="0" w:color="auto"/>
              <w:right w:val="nil"/>
            </w:tcBorders>
            <w:shd w:val="clear" w:color="auto" w:fill="auto"/>
          </w:tcPr>
          <w:p w14:paraId="177DB067"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w:t>
            </w:r>
            <w:r>
              <w:rPr>
                <w:rFonts w:ascii="Times New Roman" w:hAnsi="Times New Roman" w:cs="Times New Roman"/>
                <w:b/>
                <w:sz w:val="20"/>
                <w:szCs w:val="20"/>
              </w:rPr>
              <w:t>9</w:t>
            </w:r>
          </w:p>
        </w:tc>
        <w:tc>
          <w:tcPr>
            <w:tcW w:w="1092" w:type="dxa"/>
            <w:tcBorders>
              <w:top w:val="nil"/>
              <w:left w:val="nil"/>
              <w:bottom w:val="single" w:sz="4" w:space="0" w:color="auto"/>
              <w:right w:val="nil"/>
            </w:tcBorders>
          </w:tcPr>
          <w:p w14:paraId="4BE50E19"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2D5AB524"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50A4E924" w14:textId="77777777" w:rsidTr="00EF36AE">
        <w:trPr>
          <w:trHeight w:val="300"/>
        </w:trPr>
        <w:tc>
          <w:tcPr>
            <w:tcW w:w="714" w:type="dxa"/>
            <w:tcBorders>
              <w:top w:val="single" w:sz="4" w:space="0" w:color="auto"/>
              <w:left w:val="nil"/>
              <w:bottom w:val="nil"/>
              <w:right w:val="nil"/>
            </w:tcBorders>
          </w:tcPr>
          <w:p w14:paraId="44147519" w14:textId="77777777" w:rsidR="00CD3DC3" w:rsidRPr="00733149"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52</w:t>
            </w:r>
          </w:p>
        </w:tc>
        <w:tc>
          <w:tcPr>
            <w:tcW w:w="714" w:type="dxa"/>
            <w:tcBorders>
              <w:top w:val="single" w:sz="4" w:space="0" w:color="auto"/>
              <w:left w:val="nil"/>
              <w:bottom w:val="nil"/>
              <w:right w:val="nil"/>
            </w:tcBorders>
            <w:shd w:val="clear" w:color="auto" w:fill="auto"/>
          </w:tcPr>
          <w:p w14:paraId="5FDD070A" w14:textId="77777777" w:rsidR="00CD3DC3" w:rsidRPr="00733149"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II</w:t>
            </w:r>
          </w:p>
        </w:tc>
        <w:tc>
          <w:tcPr>
            <w:tcW w:w="3492" w:type="dxa"/>
            <w:gridSpan w:val="2"/>
            <w:tcBorders>
              <w:top w:val="single" w:sz="4" w:space="0" w:color="auto"/>
              <w:left w:val="nil"/>
              <w:bottom w:val="nil"/>
              <w:right w:val="nil"/>
            </w:tcBorders>
            <w:shd w:val="clear" w:color="auto" w:fill="auto"/>
          </w:tcPr>
          <w:p w14:paraId="3D63E4FF" w14:textId="77777777" w:rsidR="00CD3DC3" w:rsidRPr="00905ED1" w:rsidRDefault="00CD3DC3" w:rsidP="00EF36AE">
            <w:pPr>
              <w:spacing w:after="0" w:line="240" w:lineRule="auto"/>
              <w:rPr>
                <w:rFonts w:ascii="Times New Roman" w:hAnsi="Times New Roman" w:cs="Times New Roman"/>
                <w:b/>
                <w:sz w:val="20"/>
                <w:szCs w:val="20"/>
              </w:rPr>
            </w:pPr>
            <w:r w:rsidRPr="00905ED1">
              <w:rPr>
                <w:rFonts w:ascii="Times New Roman" w:hAnsi="Times New Roman" w:cs="Times New Roman"/>
                <w:b/>
                <w:sz w:val="20"/>
                <w:szCs w:val="20"/>
              </w:rPr>
              <w:t>E5</w:t>
            </w:r>
          </w:p>
        </w:tc>
        <w:tc>
          <w:tcPr>
            <w:tcW w:w="3117" w:type="dxa"/>
            <w:tcBorders>
              <w:top w:val="single" w:sz="4" w:space="0" w:color="auto"/>
              <w:left w:val="nil"/>
              <w:bottom w:val="nil"/>
              <w:right w:val="nil"/>
            </w:tcBorders>
            <w:shd w:val="clear" w:color="auto" w:fill="auto"/>
          </w:tcPr>
          <w:p w14:paraId="3C54E6B9" w14:textId="77777777" w:rsidR="00CD3DC3" w:rsidRPr="004D4E5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CH</w:t>
            </w:r>
            <w:r>
              <w:rPr>
                <w:rFonts w:ascii="Times New Roman" w:hAnsi="Times New Roman" w:cs="Times New Roman"/>
                <w:sz w:val="20"/>
                <w:szCs w:val="20"/>
                <w:vertAlign w:val="subscript"/>
              </w:rPr>
              <w:t>3</w:t>
            </w:r>
            <w:r>
              <w:rPr>
                <w:rFonts w:ascii="Times New Roman" w:hAnsi="Times New Roman" w:cs="Times New Roman"/>
                <w:sz w:val="20"/>
                <w:szCs w:val="20"/>
              </w:rPr>
              <w:t>Cl</w:t>
            </w:r>
          </w:p>
        </w:tc>
        <w:tc>
          <w:tcPr>
            <w:tcW w:w="3162" w:type="dxa"/>
            <w:tcBorders>
              <w:top w:val="single" w:sz="4" w:space="0" w:color="auto"/>
              <w:left w:val="nil"/>
              <w:bottom w:val="nil"/>
              <w:right w:val="nil"/>
            </w:tcBorders>
            <w:shd w:val="clear" w:color="auto" w:fill="auto"/>
          </w:tcPr>
          <w:p w14:paraId="20242A1D" w14:textId="77777777" w:rsidR="00CD3DC3" w:rsidRPr="00897582"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1145" w:type="dxa"/>
            <w:tcBorders>
              <w:top w:val="single" w:sz="4" w:space="0" w:color="auto"/>
              <w:left w:val="nil"/>
              <w:bottom w:val="nil"/>
              <w:right w:val="nil"/>
            </w:tcBorders>
            <w:shd w:val="clear" w:color="auto" w:fill="auto"/>
          </w:tcPr>
          <w:p w14:paraId="26706B62" w14:textId="77777777" w:rsidR="00CD3DC3" w:rsidRPr="004D4E51" w:rsidRDefault="00CD3DC3" w:rsidP="00EF36AE">
            <w:pPr>
              <w:spacing w:after="0" w:line="240" w:lineRule="auto"/>
              <w:rPr>
                <w:rFonts w:ascii="Times New Roman" w:hAnsi="Times New Roman" w:cs="Times New Roman"/>
                <w:b/>
                <w:sz w:val="20"/>
                <w:szCs w:val="20"/>
              </w:rPr>
            </w:pPr>
            <w:r w:rsidRPr="004D4E51">
              <w:rPr>
                <w:rFonts w:ascii="Times New Roman" w:hAnsi="Times New Roman" w:cs="Times New Roman"/>
                <w:b/>
                <w:sz w:val="20"/>
                <w:szCs w:val="20"/>
              </w:rPr>
              <w:t>C10</w:t>
            </w:r>
          </w:p>
        </w:tc>
        <w:tc>
          <w:tcPr>
            <w:tcW w:w="1092" w:type="dxa"/>
            <w:tcBorders>
              <w:top w:val="single" w:sz="4" w:space="0" w:color="auto"/>
              <w:left w:val="nil"/>
              <w:bottom w:val="nil"/>
              <w:right w:val="nil"/>
            </w:tcBorders>
          </w:tcPr>
          <w:p w14:paraId="41D46811"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tcBorders>
              <w:top w:val="single" w:sz="4" w:space="0" w:color="auto"/>
              <w:left w:val="nil"/>
              <w:bottom w:val="nil"/>
              <w:right w:val="nil"/>
            </w:tcBorders>
            <w:shd w:val="clear" w:color="auto" w:fill="auto"/>
          </w:tcPr>
          <w:p w14:paraId="0CA9295F"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r>
      <w:tr w:rsidR="00CD3DC3" w:rsidRPr="00CD0FB8" w14:paraId="54A56818" w14:textId="77777777" w:rsidTr="00EF36AE">
        <w:trPr>
          <w:trHeight w:val="300"/>
        </w:trPr>
        <w:tc>
          <w:tcPr>
            <w:tcW w:w="714" w:type="dxa"/>
            <w:tcBorders>
              <w:top w:val="single" w:sz="4" w:space="0" w:color="auto"/>
              <w:left w:val="nil"/>
              <w:bottom w:val="nil"/>
              <w:right w:val="nil"/>
            </w:tcBorders>
          </w:tcPr>
          <w:p w14:paraId="6190FCCB" w14:textId="77777777" w:rsidR="00CD3DC3" w:rsidRPr="00733149"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53</w:t>
            </w:r>
          </w:p>
        </w:tc>
        <w:tc>
          <w:tcPr>
            <w:tcW w:w="714" w:type="dxa"/>
            <w:tcBorders>
              <w:top w:val="single" w:sz="4" w:space="0" w:color="auto"/>
              <w:left w:val="nil"/>
              <w:bottom w:val="nil"/>
              <w:right w:val="nil"/>
            </w:tcBorders>
            <w:shd w:val="clear" w:color="auto" w:fill="auto"/>
          </w:tcPr>
          <w:p w14:paraId="123ED51C" w14:textId="77777777" w:rsidR="00CD3DC3" w:rsidRPr="00733149" w:rsidRDefault="00CD3DC3" w:rsidP="00EF36AE">
            <w:pPr>
              <w:spacing w:after="0" w:line="240" w:lineRule="auto"/>
              <w:rPr>
                <w:rFonts w:ascii="Times New Roman" w:hAnsi="Times New Roman" w:cs="Times New Roman"/>
                <w:sz w:val="20"/>
                <w:szCs w:val="20"/>
              </w:rPr>
            </w:pPr>
            <w:r w:rsidRPr="00733149">
              <w:rPr>
                <w:rFonts w:ascii="Times New Roman" w:hAnsi="Times New Roman" w:cs="Times New Roman"/>
                <w:sz w:val="20"/>
                <w:szCs w:val="20"/>
              </w:rPr>
              <w:t>I</w:t>
            </w:r>
          </w:p>
        </w:tc>
        <w:tc>
          <w:tcPr>
            <w:tcW w:w="3492" w:type="dxa"/>
            <w:gridSpan w:val="2"/>
            <w:tcBorders>
              <w:top w:val="single" w:sz="4" w:space="0" w:color="auto"/>
              <w:left w:val="nil"/>
              <w:bottom w:val="nil"/>
              <w:right w:val="nil"/>
            </w:tcBorders>
            <w:shd w:val="clear" w:color="auto" w:fill="auto"/>
          </w:tcPr>
          <w:p w14:paraId="0F825317"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Ethylene chlorohydrin (</w:t>
            </w:r>
            <w:r w:rsidRPr="00897582">
              <w:rPr>
                <w:rFonts w:ascii="Times New Roman" w:hAnsi="Times New Roman" w:cs="Times New Roman"/>
                <w:b/>
                <w:sz w:val="20"/>
                <w:szCs w:val="20"/>
              </w:rPr>
              <w:t>4</w:t>
            </w:r>
            <w:r w:rsidRPr="00897582">
              <w:rPr>
                <w:rFonts w:ascii="Times New Roman" w:hAnsi="Times New Roman" w:cs="Times New Roman"/>
                <w:sz w:val="20"/>
                <w:szCs w:val="20"/>
              </w:rPr>
              <w:t>)</w:t>
            </w:r>
          </w:p>
        </w:tc>
        <w:tc>
          <w:tcPr>
            <w:tcW w:w="3117" w:type="dxa"/>
            <w:tcBorders>
              <w:top w:val="single" w:sz="4" w:space="0" w:color="auto"/>
              <w:left w:val="nil"/>
              <w:bottom w:val="nil"/>
              <w:right w:val="nil"/>
            </w:tcBorders>
            <w:shd w:val="clear" w:color="auto" w:fill="auto"/>
          </w:tcPr>
          <w:p w14:paraId="15BA4A83"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2</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4</w:t>
            </w:r>
            <w:r w:rsidRPr="00897582">
              <w:rPr>
                <w:rFonts w:ascii="Times New Roman" w:hAnsi="Times New Roman" w:cs="Times New Roman"/>
                <w:sz w:val="20"/>
                <w:szCs w:val="20"/>
              </w:rPr>
              <w:t>-</w:t>
            </w:r>
          </w:p>
        </w:tc>
        <w:tc>
          <w:tcPr>
            <w:tcW w:w="3162" w:type="dxa"/>
            <w:tcBorders>
              <w:top w:val="single" w:sz="4" w:space="0" w:color="auto"/>
              <w:left w:val="nil"/>
              <w:bottom w:val="nil"/>
              <w:right w:val="nil"/>
            </w:tcBorders>
            <w:shd w:val="clear" w:color="auto" w:fill="auto"/>
          </w:tcPr>
          <w:p w14:paraId="26C93D10"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Acetone, H</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SO</w:t>
            </w:r>
            <w:r w:rsidRPr="005A26E1">
              <w:rPr>
                <w:rFonts w:ascii="Times New Roman" w:hAnsi="Times New Roman" w:cs="Times New Roman"/>
                <w:sz w:val="20"/>
                <w:szCs w:val="20"/>
                <w:vertAlign w:val="subscript"/>
              </w:rPr>
              <w:t>4</w:t>
            </w:r>
            <w:r w:rsidRPr="00897582">
              <w:rPr>
                <w:rFonts w:ascii="Times New Roman" w:hAnsi="Times New Roman" w:cs="Times New Roman"/>
                <w:sz w:val="20"/>
                <w:szCs w:val="20"/>
              </w:rPr>
              <w:t>, 56 °C, 8 h</w:t>
            </w:r>
          </w:p>
        </w:tc>
        <w:tc>
          <w:tcPr>
            <w:tcW w:w="1145" w:type="dxa"/>
            <w:tcBorders>
              <w:top w:val="single" w:sz="4" w:space="0" w:color="auto"/>
              <w:left w:val="nil"/>
              <w:bottom w:val="nil"/>
              <w:right w:val="nil"/>
            </w:tcBorders>
            <w:shd w:val="clear" w:color="auto" w:fill="auto"/>
          </w:tcPr>
          <w:p w14:paraId="11384E81"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p>
        </w:tc>
        <w:tc>
          <w:tcPr>
            <w:tcW w:w="1092" w:type="dxa"/>
            <w:tcBorders>
              <w:top w:val="single" w:sz="4" w:space="0" w:color="auto"/>
              <w:left w:val="nil"/>
              <w:bottom w:val="nil"/>
              <w:right w:val="nil"/>
            </w:tcBorders>
          </w:tcPr>
          <w:p w14:paraId="38286D7A" w14:textId="77777777" w:rsidR="00CD3DC3" w:rsidRPr="00B03B85"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val="restart"/>
            <w:tcBorders>
              <w:top w:val="single" w:sz="4" w:space="0" w:color="auto"/>
              <w:left w:val="nil"/>
              <w:bottom w:val="nil"/>
              <w:right w:val="nil"/>
            </w:tcBorders>
            <w:shd w:val="clear" w:color="auto" w:fill="auto"/>
          </w:tcPr>
          <w:p w14:paraId="01FCA728" w14:textId="4F6D2724" w:rsidR="00CD3DC3" w:rsidRPr="00B03B85" w:rsidRDefault="00CD3DC3" w:rsidP="00AB18CD">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{"citationID":"yC3210jb","properties":{"formattedCitation":"\\super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Pr>
                <w:rFonts w:ascii="Times New Roman" w:hAnsi="Times New Roman" w:cs="Times New Roman"/>
                <w:sz w:val="20"/>
                <w:szCs w:val="20"/>
              </w:rPr>
              <w:fldChar w:fldCharType="separate"/>
            </w:r>
            <w:r w:rsidR="00AB18CD" w:rsidRPr="00AB18CD">
              <w:rPr>
                <w:rFonts w:ascii="Times New Roman" w:hAnsi="Times New Roman" w:cs="Times New Roman"/>
                <w:sz w:val="20"/>
                <w:szCs w:val="24"/>
                <w:vertAlign w:val="superscript"/>
              </w:rPr>
              <w:t>10</w:t>
            </w:r>
            <w:r>
              <w:rPr>
                <w:rFonts w:ascii="Times New Roman" w:hAnsi="Times New Roman" w:cs="Times New Roman"/>
                <w:sz w:val="20"/>
                <w:szCs w:val="20"/>
              </w:rPr>
              <w:fldChar w:fldCharType="end"/>
            </w:r>
          </w:p>
        </w:tc>
      </w:tr>
      <w:tr w:rsidR="00CD3DC3" w:rsidRPr="00CD0FB8" w14:paraId="238A8468" w14:textId="77777777" w:rsidTr="00EF36AE">
        <w:trPr>
          <w:trHeight w:val="300"/>
        </w:trPr>
        <w:tc>
          <w:tcPr>
            <w:tcW w:w="714" w:type="dxa"/>
            <w:tcBorders>
              <w:top w:val="nil"/>
              <w:left w:val="nil"/>
              <w:bottom w:val="nil"/>
              <w:right w:val="nil"/>
            </w:tcBorders>
          </w:tcPr>
          <w:p w14:paraId="68975442"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lastRenderedPageBreak/>
              <w:t>54</w:t>
            </w:r>
          </w:p>
        </w:tc>
        <w:tc>
          <w:tcPr>
            <w:tcW w:w="714" w:type="dxa"/>
            <w:shd w:val="clear" w:color="auto" w:fill="auto"/>
          </w:tcPr>
          <w:p w14:paraId="10885C45"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733149">
              <w:rPr>
                <w:rFonts w:ascii="Times New Roman" w:hAnsi="Times New Roman" w:cs="Times New Roman"/>
                <w:sz w:val="20"/>
                <w:szCs w:val="20"/>
              </w:rPr>
              <w:t>I</w:t>
            </w:r>
          </w:p>
        </w:tc>
        <w:tc>
          <w:tcPr>
            <w:tcW w:w="3492" w:type="dxa"/>
            <w:gridSpan w:val="2"/>
            <w:shd w:val="clear" w:color="auto" w:fill="auto"/>
          </w:tcPr>
          <w:p w14:paraId="5A4872F2"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897582">
              <w:rPr>
                <w:rFonts w:ascii="Times New Roman" w:hAnsi="Times New Roman" w:cs="Times New Roman"/>
                <w:sz w:val="20"/>
                <w:szCs w:val="20"/>
              </w:rPr>
              <w:t>Ethylene chlorohydrin (</w:t>
            </w:r>
            <w:r w:rsidRPr="00897582">
              <w:rPr>
                <w:rFonts w:ascii="Times New Roman" w:hAnsi="Times New Roman" w:cs="Times New Roman"/>
                <w:b/>
                <w:sz w:val="20"/>
                <w:szCs w:val="20"/>
              </w:rPr>
              <w:t>4</w:t>
            </w:r>
            <w:r w:rsidRPr="00897582">
              <w:rPr>
                <w:rFonts w:ascii="Times New Roman" w:hAnsi="Times New Roman" w:cs="Times New Roman"/>
                <w:sz w:val="20"/>
                <w:szCs w:val="20"/>
              </w:rPr>
              <w:t>)</w:t>
            </w:r>
          </w:p>
        </w:tc>
        <w:tc>
          <w:tcPr>
            <w:tcW w:w="3117" w:type="dxa"/>
            <w:tcBorders>
              <w:top w:val="nil"/>
              <w:left w:val="nil"/>
              <w:bottom w:val="nil"/>
              <w:right w:val="nil"/>
            </w:tcBorders>
            <w:shd w:val="clear" w:color="auto" w:fill="auto"/>
          </w:tcPr>
          <w:p w14:paraId="286E8A61"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6</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12</w:t>
            </w:r>
            <w:r w:rsidRPr="00897582">
              <w:rPr>
                <w:rFonts w:ascii="Times New Roman" w:hAnsi="Times New Roman" w:cs="Times New Roman"/>
                <w:sz w:val="20"/>
                <w:szCs w:val="20"/>
              </w:rPr>
              <w:t>-</w:t>
            </w:r>
          </w:p>
        </w:tc>
        <w:tc>
          <w:tcPr>
            <w:tcW w:w="3162" w:type="dxa"/>
            <w:shd w:val="clear" w:color="auto" w:fill="auto"/>
          </w:tcPr>
          <w:p w14:paraId="33BF6443"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Acetone, H</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SO</w:t>
            </w:r>
            <w:r w:rsidRPr="005A26E1">
              <w:rPr>
                <w:rFonts w:ascii="Times New Roman" w:hAnsi="Times New Roman" w:cs="Times New Roman"/>
                <w:sz w:val="20"/>
                <w:szCs w:val="20"/>
                <w:vertAlign w:val="subscript"/>
              </w:rPr>
              <w:t>4</w:t>
            </w:r>
            <w:r w:rsidRPr="00897582">
              <w:rPr>
                <w:rFonts w:ascii="Times New Roman" w:hAnsi="Times New Roman" w:cs="Times New Roman"/>
                <w:sz w:val="20"/>
                <w:szCs w:val="20"/>
              </w:rPr>
              <w:t>, 56 °C, 8 h</w:t>
            </w:r>
          </w:p>
        </w:tc>
        <w:tc>
          <w:tcPr>
            <w:tcW w:w="1145" w:type="dxa"/>
            <w:tcBorders>
              <w:top w:val="nil"/>
              <w:left w:val="nil"/>
              <w:bottom w:val="nil"/>
              <w:right w:val="nil"/>
            </w:tcBorders>
            <w:shd w:val="clear" w:color="auto" w:fill="auto"/>
          </w:tcPr>
          <w:p w14:paraId="50761A95"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p>
        </w:tc>
        <w:tc>
          <w:tcPr>
            <w:tcW w:w="1092" w:type="dxa"/>
            <w:tcBorders>
              <w:top w:val="nil"/>
              <w:left w:val="nil"/>
              <w:bottom w:val="nil"/>
              <w:right w:val="nil"/>
            </w:tcBorders>
          </w:tcPr>
          <w:p w14:paraId="5DE6A177"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73CD3C2D"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370DC914" w14:textId="77777777" w:rsidTr="00EF36AE">
        <w:trPr>
          <w:trHeight w:val="300"/>
        </w:trPr>
        <w:tc>
          <w:tcPr>
            <w:tcW w:w="714" w:type="dxa"/>
            <w:tcBorders>
              <w:top w:val="nil"/>
              <w:left w:val="nil"/>
              <w:bottom w:val="nil"/>
              <w:right w:val="nil"/>
            </w:tcBorders>
          </w:tcPr>
          <w:p w14:paraId="14065F94" w14:textId="77777777" w:rsidR="00CD3DC3" w:rsidRPr="00733149"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55</w:t>
            </w:r>
          </w:p>
        </w:tc>
        <w:tc>
          <w:tcPr>
            <w:tcW w:w="714" w:type="dxa"/>
            <w:tcBorders>
              <w:top w:val="nil"/>
              <w:left w:val="nil"/>
              <w:bottom w:val="nil"/>
              <w:right w:val="nil"/>
            </w:tcBorders>
            <w:shd w:val="clear" w:color="auto" w:fill="auto"/>
          </w:tcPr>
          <w:p w14:paraId="538D636B" w14:textId="77777777" w:rsidR="00CD3DC3" w:rsidRPr="00733149" w:rsidRDefault="00CD3DC3" w:rsidP="00EF36AE">
            <w:pPr>
              <w:spacing w:after="0" w:line="240" w:lineRule="auto"/>
              <w:rPr>
                <w:rFonts w:ascii="Times New Roman" w:hAnsi="Times New Roman" w:cs="Times New Roman"/>
                <w:sz w:val="20"/>
                <w:szCs w:val="20"/>
              </w:rPr>
            </w:pPr>
            <w:r w:rsidRPr="00733149">
              <w:rPr>
                <w:rFonts w:ascii="Times New Roman" w:hAnsi="Times New Roman" w:cs="Times New Roman"/>
                <w:sz w:val="20"/>
                <w:szCs w:val="20"/>
              </w:rPr>
              <w:t>II</w:t>
            </w:r>
          </w:p>
        </w:tc>
        <w:tc>
          <w:tcPr>
            <w:tcW w:w="3492" w:type="dxa"/>
            <w:gridSpan w:val="2"/>
            <w:tcBorders>
              <w:top w:val="nil"/>
              <w:left w:val="nil"/>
              <w:bottom w:val="nil"/>
              <w:right w:val="nil"/>
            </w:tcBorders>
            <w:shd w:val="clear" w:color="auto" w:fill="auto"/>
          </w:tcPr>
          <w:p w14:paraId="722BD19D" w14:textId="77777777" w:rsidR="00CD3DC3" w:rsidRPr="00DC673F"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r>
              <w:rPr>
                <w:rFonts w:ascii="Times New Roman" w:hAnsi="Times New Roman" w:cs="Times New Roman"/>
                <w:b/>
                <w:sz w:val="20"/>
                <w:szCs w:val="20"/>
              </w:rPr>
              <w:t xml:space="preserve"> </w:t>
            </w:r>
            <w:r w:rsidRPr="00AA6DE2">
              <w:rPr>
                <w:rFonts w:ascii="Times New Roman" w:hAnsi="Times New Roman" w:cs="Times New Roman"/>
                <w:bCs/>
                <w:sz w:val="20"/>
                <w:szCs w:val="20"/>
              </w:rPr>
              <w:t>(R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4</w:t>
            </w:r>
            <w:r w:rsidRPr="00AA6DE2">
              <w:rPr>
                <w:rFonts w:ascii="Times New Roman" w:hAnsi="Times New Roman" w:cs="Times New Roman"/>
                <w:bCs/>
                <w:sz w:val="20"/>
                <w:szCs w:val="20"/>
              </w:rPr>
              <w:t>)</w:t>
            </w:r>
          </w:p>
        </w:tc>
        <w:tc>
          <w:tcPr>
            <w:tcW w:w="3117" w:type="dxa"/>
            <w:tcBorders>
              <w:top w:val="nil"/>
              <w:left w:val="nil"/>
              <w:bottom w:val="nil"/>
              <w:right w:val="nil"/>
            </w:tcBorders>
            <w:shd w:val="clear" w:color="auto" w:fill="auto"/>
          </w:tcPr>
          <w:p w14:paraId="16157AC2"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10</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21</w:t>
            </w:r>
            <w:r w:rsidRPr="00897582">
              <w:rPr>
                <w:rFonts w:ascii="Times New Roman" w:hAnsi="Times New Roman" w:cs="Times New Roman"/>
                <w:sz w:val="20"/>
                <w:szCs w:val="20"/>
              </w:rPr>
              <w:t>-</w:t>
            </w:r>
          </w:p>
        </w:tc>
        <w:tc>
          <w:tcPr>
            <w:tcW w:w="3162" w:type="dxa"/>
            <w:tcBorders>
              <w:top w:val="nil"/>
              <w:left w:val="nil"/>
              <w:bottom w:val="nil"/>
              <w:right w:val="nil"/>
            </w:tcBorders>
            <w:shd w:val="clear" w:color="auto" w:fill="auto"/>
          </w:tcPr>
          <w:p w14:paraId="51132EB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Ethyl acetate, 77 °C, 60 h</w:t>
            </w:r>
          </w:p>
        </w:tc>
        <w:tc>
          <w:tcPr>
            <w:tcW w:w="1145" w:type="dxa"/>
            <w:tcBorders>
              <w:top w:val="nil"/>
              <w:left w:val="nil"/>
              <w:bottom w:val="nil"/>
              <w:right w:val="nil"/>
            </w:tcBorders>
            <w:shd w:val="clear" w:color="auto" w:fill="auto"/>
          </w:tcPr>
          <w:p w14:paraId="67F495FF"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w:t>
            </w:r>
            <w:r>
              <w:rPr>
                <w:rFonts w:ascii="Times New Roman" w:hAnsi="Times New Roman" w:cs="Times New Roman"/>
                <w:b/>
                <w:sz w:val="20"/>
                <w:szCs w:val="20"/>
              </w:rPr>
              <w:t>11</w:t>
            </w:r>
          </w:p>
        </w:tc>
        <w:tc>
          <w:tcPr>
            <w:tcW w:w="1092" w:type="dxa"/>
            <w:tcBorders>
              <w:top w:val="nil"/>
              <w:left w:val="nil"/>
              <w:bottom w:val="nil"/>
              <w:right w:val="nil"/>
            </w:tcBorders>
          </w:tcPr>
          <w:p w14:paraId="2D2B3E37"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32%</w:t>
            </w:r>
          </w:p>
        </w:tc>
        <w:tc>
          <w:tcPr>
            <w:tcW w:w="566" w:type="dxa"/>
            <w:vMerge/>
          </w:tcPr>
          <w:p w14:paraId="6EFE9101"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4EA0CDB7" w14:textId="77777777" w:rsidTr="00EF36AE">
        <w:trPr>
          <w:trHeight w:val="300"/>
        </w:trPr>
        <w:tc>
          <w:tcPr>
            <w:tcW w:w="714" w:type="dxa"/>
            <w:tcBorders>
              <w:top w:val="nil"/>
              <w:left w:val="nil"/>
              <w:bottom w:val="nil"/>
              <w:right w:val="nil"/>
            </w:tcBorders>
          </w:tcPr>
          <w:p w14:paraId="26E7C588" w14:textId="77777777" w:rsidR="00CD3DC3" w:rsidRPr="00733149"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56</w:t>
            </w:r>
          </w:p>
        </w:tc>
        <w:tc>
          <w:tcPr>
            <w:tcW w:w="714" w:type="dxa"/>
            <w:tcBorders>
              <w:top w:val="nil"/>
              <w:left w:val="nil"/>
              <w:bottom w:val="nil"/>
              <w:right w:val="nil"/>
            </w:tcBorders>
            <w:shd w:val="clear" w:color="auto" w:fill="auto"/>
          </w:tcPr>
          <w:p w14:paraId="2491ADE7" w14:textId="77777777" w:rsidR="00CD3DC3" w:rsidRPr="00733149" w:rsidRDefault="00CD3DC3" w:rsidP="00EF36AE">
            <w:pPr>
              <w:spacing w:after="0" w:line="240" w:lineRule="auto"/>
              <w:rPr>
                <w:rFonts w:ascii="Times New Roman" w:hAnsi="Times New Roman" w:cs="Times New Roman"/>
                <w:sz w:val="20"/>
                <w:szCs w:val="20"/>
              </w:rPr>
            </w:pPr>
            <w:r w:rsidRPr="00733149">
              <w:rPr>
                <w:rFonts w:ascii="Times New Roman" w:hAnsi="Times New Roman" w:cs="Times New Roman"/>
                <w:sz w:val="20"/>
                <w:szCs w:val="20"/>
              </w:rPr>
              <w:t>II</w:t>
            </w:r>
          </w:p>
        </w:tc>
        <w:tc>
          <w:tcPr>
            <w:tcW w:w="3492" w:type="dxa"/>
            <w:gridSpan w:val="2"/>
            <w:tcBorders>
              <w:top w:val="nil"/>
              <w:left w:val="nil"/>
              <w:bottom w:val="nil"/>
              <w:right w:val="nil"/>
            </w:tcBorders>
            <w:shd w:val="clear" w:color="auto" w:fill="auto"/>
          </w:tcPr>
          <w:p w14:paraId="03C932F1" w14:textId="77777777" w:rsidR="00CD3DC3" w:rsidRPr="00DC673F"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r>
              <w:rPr>
                <w:rFonts w:ascii="Times New Roman" w:hAnsi="Times New Roman" w:cs="Times New Roman"/>
                <w:b/>
                <w:sz w:val="20"/>
                <w:szCs w:val="20"/>
              </w:rPr>
              <w:t xml:space="preserve"> </w:t>
            </w:r>
            <w:r w:rsidRPr="00AA6DE2">
              <w:rPr>
                <w:rFonts w:ascii="Times New Roman" w:hAnsi="Times New Roman" w:cs="Times New Roman"/>
                <w:bCs/>
                <w:sz w:val="20"/>
                <w:szCs w:val="20"/>
              </w:rPr>
              <w:t>(R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4</w:t>
            </w:r>
            <w:r w:rsidRPr="00AA6DE2">
              <w:rPr>
                <w:rFonts w:ascii="Times New Roman" w:hAnsi="Times New Roman" w:cs="Times New Roman"/>
                <w:bCs/>
                <w:sz w:val="20"/>
                <w:szCs w:val="20"/>
              </w:rPr>
              <w:t>)</w:t>
            </w:r>
          </w:p>
        </w:tc>
        <w:tc>
          <w:tcPr>
            <w:tcW w:w="3117" w:type="dxa"/>
            <w:tcBorders>
              <w:top w:val="nil"/>
              <w:left w:val="nil"/>
              <w:bottom w:val="nil"/>
              <w:right w:val="nil"/>
            </w:tcBorders>
            <w:shd w:val="clear" w:color="auto" w:fill="auto"/>
          </w:tcPr>
          <w:p w14:paraId="58B3E79E"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12</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25</w:t>
            </w:r>
            <w:r w:rsidRPr="00897582">
              <w:rPr>
                <w:rFonts w:ascii="Times New Roman" w:hAnsi="Times New Roman" w:cs="Times New Roman"/>
                <w:sz w:val="20"/>
                <w:szCs w:val="20"/>
              </w:rPr>
              <w:t>-</w:t>
            </w:r>
          </w:p>
        </w:tc>
        <w:tc>
          <w:tcPr>
            <w:tcW w:w="3162" w:type="dxa"/>
            <w:tcBorders>
              <w:top w:val="nil"/>
              <w:left w:val="nil"/>
              <w:bottom w:val="nil"/>
              <w:right w:val="nil"/>
            </w:tcBorders>
            <w:shd w:val="clear" w:color="auto" w:fill="auto"/>
          </w:tcPr>
          <w:p w14:paraId="08C98EB7"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Ethyl acetate, 77 °C, 60 h</w:t>
            </w:r>
          </w:p>
        </w:tc>
        <w:tc>
          <w:tcPr>
            <w:tcW w:w="1145" w:type="dxa"/>
            <w:tcBorders>
              <w:top w:val="nil"/>
              <w:left w:val="nil"/>
              <w:bottom w:val="nil"/>
              <w:right w:val="nil"/>
            </w:tcBorders>
            <w:shd w:val="clear" w:color="auto" w:fill="auto"/>
          </w:tcPr>
          <w:p w14:paraId="3774AEB0"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w:t>
            </w:r>
            <w:r>
              <w:rPr>
                <w:rFonts w:ascii="Times New Roman" w:hAnsi="Times New Roman" w:cs="Times New Roman"/>
                <w:b/>
                <w:sz w:val="20"/>
                <w:szCs w:val="20"/>
              </w:rPr>
              <w:t>11</w:t>
            </w:r>
          </w:p>
        </w:tc>
        <w:tc>
          <w:tcPr>
            <w:tcW w:w="1092" w:type="dxa"/>
            <w:tcBorders>
              <w:top w:val="nil"/>
              <w:left w:val="nil"/>
              <w:bottom w:val="nil"/>
              <w:right w:val="nil"/>
            </w:tcBorders>
          </w:tcPr>
          <w:p w14:paraId="125E7639"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54%</w:t>
            </w:r>
          </w:p>
        </w:tc>
        <w:tc>
          <w:tcPr>
            <w:tcW w:w="566" w:type="dxa"/>
            <w:vMerge/>
          </w:tcPr>
          <w:p w14:paraId="4CEA2BD8"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5838B49" w14:textId="77777777" w:rsidTr="00EF36AE">
        <w:trPr>
          <w:trHeight w:val="300"/>
        </w:trPr>
        <w:tc>
          <w:tcPr>
            <w:tcW w:w="714" w:type="dxa"/>
            <w:tcBorders>
              <w:top w:val="nil"/>
              <w:left w:val="nil"/>
              <w:bottom w:val="nil"/>
              <w:right w:val="nil"/>
            </w:tcBorders>
          </w:tcPr>
          <w:p w14:paraId="0A00D3EE"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57</w:t>
            </w:r>
          </w:p>
        </w:tc>
        <w:tc>
          <w:tcPr>
            <w:tcW w:w="714" w:type="dxa"/>
            <w:shd w:val="clear" w:color="auto" w:fill="auto"/>
          </w:tcPr>
          <w:p w14:paraId="5CCEFAE5"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733149">
              <w:rPr>
                <w:rFonts w:ascii="Times New Roman" w:hAnsi="Times New Roman" w:cs="Times New Roman"/>
                <w:sz w:val="20"/>
                <w:szCs w:val="20"/>
              </w:rPr>
              <w:t>II</w:t>
            </w:r>
          </w:p>
        </w:tc>
        <w:tc>
          <w:tcPr>
            <w:tcW w:w="3492" w:type="dxa"/>
            <w:gridSpan w:val="2"/>
            <w:tcBorders>
              <w:top w:val="nil"/>
              <w:left w:val="nil"/>
              <w:bottom w:val="nil"/>
              <w:right w:val="nil"/>
            </w:tcBorders>
            <w:shd w:val="clear" w:color="auto" w:fill="auto"/>
          </w:tcPr>
          <w:p w14:paraId="0B7C0E31"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r>
              <w:rPr>
                <w:rFonts w:ascii="Times New Roman" w:hAnsi="Times New Roman" w:cs="Times New Roman"/>
                <w:b/>
                <w:sz w:val="20"/>
                <w:szCs w:val="20"/>
              </w:rPr>
              <w:t xml:space="preserve"> </w:t>
            </w:r>
            <w:r w:rsidRPr="00AA6DE2">
              <w:rPr>
                <w:rFonts w:ascii="Times New Roman" w:hAnsi="Times New Roman" w:cs="Times New Roman"/>
                <w:bCs/>
                <w:sz w:val="20"/>
                <w:szCs w:val="20"/>
              </w:rPr>
              <w:t>(R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4</w:t>
            </w:r>
            <w:r w:rsidRPr="00AA6DE2">
              <w:rPr>
                <w:rFonts w:ascii="Times New Roman" w:hAnsi="Times New Roman" w:cs="Times New Roman"/>
                <w:bCs/>
                <w:sz w:val="20"/>
                <w:szCs w:val="20"/>
              </w:rPr>
              <w:t>)</w:t>
            </w:r>
          </w:p>
        </w:tc>
        <w:tc>
          <w:tcPr>
            <w:tcW w:w="3117" w:type="dxa"/>
            <w:tcBorders>
              <w:top w:val="nil"/>
              <w:left w:val="nil"/>
              <w:bottom w:val="nil"/>
              <w:right w:val="nil"/>
            </w:tcBorders>
            <w:shd w:val="clear" w:color="auto" w:fill="auto"/>
          </w:tcPr>
          <w:p w14:paraId="31392FF7"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14</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29</w:t>
            </w:r>
            <w:r w:rsidRPr="00897582">
              <w:rPr>
                <w:rFonts w:ascii="Times New Roman" w:hAnsi="Times New Roman" w:cs="Times New Roman"/>
                <w:sz w:val="20"/>
                <w:szCs w:val="20"/>
              </w:rPr>
              <w:t>-</w:t>
            </w:r>
          </w:p>
        </w:tc>
        <w:tc>
          <w:tcPr>
            <w:tcW w:w="3162" w:type="dxa"/>
            <w:shd w:val="clear" w:color="auto" w:fill="auto"/>
          </w:tcPr>
          <w:p w14:paraId="79F1D91D"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Ethyl acetate, 77 °C, 60 h</w:t>
            </w:r>
          </w:p>
        </w:tc>
        <w:tc>
          <w:tcPr>
            <w:tcW w:w="1145" w:type="dxa"/>
            <w:tcBorders>
              <w:top w:val="nil"/>
              <w:left w:val="nil"/>
              <w:bottom w:val="nil"/>
              <w:right w:val="nil"/>
            </w:tcBorders>
            <w:shd w:val="clear" w:color="auto" w:fill="auto"/>
          </w:tcPr>
          <w:p w14:paraId="4E232B30"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w:t>
            </w:r>
            <w:r>
              <w:rPr>
                <w:rFonts w:ascii="Times New Roman" w:hAnsi="Times New Roman" w:cs="Times New Roman"/>
                <w:b/>
                <w:sz w:val="20"/>
                <w:szCs w:val="20"/>
              </w:rPr>
              <w:t>11</w:t>
            </w:r>
          </w:p>
        </w:tc>
        <w:tc>
          <w:tcPr>
            <w:tcW w:w="1092" w:type="dxa"/>
            <w:tcBorders>
              <w:top w:val="nil"/>
              <w:left w:val="nil"/>
              <w:bottom w:val="nil"/>
              <w:right w:val="nil"/>
            </w:tcBorders>
          </w:tcPr>
          <w:p w14:paraId="363CC1CE"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67%</w:t>
            </w:r>
          </w:p>
        </w:tc>
        <w:tc>
          <w:tcPr>
            <w:tcW w:w="566" w:type="dxa"/>
            <w:vMerge/>
          </w:tcPr>
          <w:p w14:paraId="53E3CEDB"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6C23E8F7" w14:textId="77777777" w:rsidTr="00EF36AE">
        <w:trPr>
          <w:trHeight w:val="300"/>
        </w:trPr>
        <w:tc>
          <w:tcPr>
            <w:tcW w:w="714" w:type="dxa"/>
            <w:tcBorders>
              <w:top w:val="nil"/>
              <w:left w:val="nil"/>
              <w:bottom w:val="nil"/>
              <w:right w:val="nil"/>
            </w:tcBorders>
          </w:tcPr>
          <w:p w14:paraId="028366A9"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58</w:t>
            </w:r>
          </w:p>
        </w:tc>
        <w:tc>
          <w:tcPr>
            <w:tcW w:w="714" w:type="dxa"/>
            <w:shd w:val="clear" w:color="auto" w:fill="auto"/>
          </w:tcPr>
          <w:p w14:paraId="06060D88"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733149">
              <w:rPr>
                <w:rFonts w:ascii="Times New Roman" w:hAnsi="Times New Roman" w:cs="Times New Roman"/>
                <w:sz w:val="20"/>
                <w:szCs w:val="20"/>
              </w:rPr>
              <w:t>II</w:t>
            </w:r>
          </w:p>
        </w:tc>
        <w:tc>
          <w:tcPr>
            <w:tcW w:w="3492" w:type="dxa"/>
            <w:gridSpan w:val="2"/>
            <w:tcBorders>
              <w:top w:val="nil"/>
              <w:left w:val="nil"/>
              <w:bottom w:val="nil"/>
              <w:right w:val="nil"/>
            </w:tcBorders>
            <w:shd w:val="clear" w:color="auto" w:fill="auto"/>
          </w:tcPr>
          <w:p w14:paraId="3141CD5C"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r>
              <w:rPr>
                <w:rFonts w:ascii="Times New Roman" w:hAnsi="Times New Roman" w:cs="Times New Roman"/>
                <w:b/>
                <w:sz w:val="20"/>
                <w:szCs w:val="20"/>
              </w:rPr>
              <w:t xml:space="preserve"> </w:t>
            </w:r>
            <w:r w:rsidRPr="00AA6DE2">
              <w:rPr>
                <w:rFonts w:ascii="Times New Roman" w:hAnsi="Times New Roman" w:cs="Times New Roman"/>
                <w:bCs/>
                <w:sz w:val="20"/>
                <w:szCs w:val="20"/>
              </w:rPr>
              <w:t>(R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4</w:t>
            </w:r>
            <w:r w:rsidRPr="00AA6DE2">
              <w:rPr>
                <w:rFonts w:ascii="Times New Roman" w:hAnsi="Times New Roman" w:cs="Times New Roman"/>
                <w:bCs/>
                <w:sz w:val="20"/>
                <w:szCs w:val="20"/>
              </w:rPr>
              <w:t>)</w:t>
            </w:r>
          </w:p>
        </w:tc>
        <w:tc>
          <w:tcPr>
            <w:tcW w:w="3117" w:type="dxa"/>
            <w:tcBorders>
              <w:top w:val="nil"/>
              <w:left w:val="nil"/>
              <w:bottom w:val="nil"/>
              <w:right w:val="nil"/>
            </w:tcBorders>
            <w:shd w:val="clear" w:color="auto" w:fill="auto"/>
          </w:tcPr>
          <w:p w14:paraId="447020AC"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16</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33</w:t>
            </w:r>
            <w:r w:rsidRPr="00897582">
              <w:rPr>
                <w:rFonts w:ascii="Times New Roman" w:hAnsi="Times New Roman" w:cs="Times New Roman"/>
                <w:sz w:val="20"/>
                <w:szCs w:val="20"/>
              </w:rPr>
              <w:t>-</w:t>
            </w:r>
          </w:p>
        </w:tc>
        <w:tc>
          <w:tcPr>
            <w:tcW w:w="3162" w:type="dxa"/>
            <w:shd w:val="clear" w:color="auto" w:fill="auto"/>
          </w:tcPr>
          <w:p w14:paraId="1CA24469"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Ethyl acetate, 77 °C, 60 h</w:t>
            </w:r>
          </w:p>
        </w:tc>
        <w:tc>
          <w:tcPr>
            <w:tcW w:w="1145" w:type="dxa"/>
            <w:tcBorders>
              <w:top w:val="nil"/>
              <w:left w:val="nil"/>
              <w:bottom w:val="nil"/>
              <w:right w:val="nil"/>
            </w:tcBorders>
            <w:shd w:val="clear" w:color="auto" w:fill="auto"/>
          </w:tcPr>
          <w:p w14:paraId="18272ABE"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w:t>
            </w:r>
            <w:r>
              <w:rPr>
                <w:rFonts w:ascii="Times New Roman" w:hAnsi="Times New Roman" w:cs="Times New Roman"/>
                <w:b/>
                <w:sz w:val="20"/>
                <w:szCs w:val="20"/>
              </w:rPr>
              <w:t>11</w:t>
            </w:r>
          </w:p>
        </w:tc>
        <w:tc>
          <w:tcPr>
            <w:tcW w:w="1092" w:type="dxa"/>
            <w:tcBorders>
              <w:top w:val="nil"/>
              <w:left w:val="nil"/>
              <w:bottom w:val="nil"/>
              <w:right w:val="nil"/>
            </w:tcBorders>
          </w:tcPr>
          <w:p w14:paraId="319F7026"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60%</w:t>
            </w:r>
          </w:p>
        </w:tc>
        <w:tc>
          <w:tcPr>
            <w:tcW w:w="566" w:type="dxa"/>
            <w:vMerge/>
          </w:tcPr>
          <w:p w14:paraId="4C9E3354"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00C7A87E" w14:textId="77777777" w:rsidTr="00EF36AE">
        <w:trPr>
          <w:trHeight w:val="300"/>
        </w:trPr>
        <w:tc>
          <w:tcPr>
            <w:tcW w:w="714" w:type="dxa"/>
            <w:tcBorders>
              <w:top w:val="nil"/>
              <w:left w:val="nil"/>
              <w:bottom w:val="nil"/>
              <w:right w:val="nil"/>
            </w:tcBorders>
          </w:tcPr>
          <w:p w14:paraId="38AD4890"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59</w:t>
            </w:r>
          </w:p>
        </w:tc>
        <w:tc>
          <w:tcPr>
            <w:tcW w:w="714" w:type="dxa"/>
            <w:shd w:val="clear" w:color="auto" w:fill="auto"/>
          </w:tcPr>
          <w:p w14:paraId="6AC58777"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733149">
              <w:rPr>
                <w:rFonts w:ascii="Times New Roman" w:hAnsi="Times New Roman" w:cs="Times New Roman"/>
                <w:sz w:val="20"/>
                <w:szCs w:val="20"/>
              </w:rPr>
              <w:t>II</w:t>
            </w:r>
          </w:p>
        </w:tc>
        <w:tc>
          <w:tcPr>
            <w:tcW w:w="3492" w:type="dxa"/>
            <w:gridSpan w:val="2"/>
            <w:tcBorders>
              <w:top w:val="nil"/>
              <w:left w:val="nil"/>
              <w:bottom w:val="nil"/>
              <w:right w:val="nil"/>
            </w:tcBorders>
            <w:shd w:val="clear" w:color="auto" w:fill="auto"/>
          </w:tcPr>
          <w:p w14:paraId="36EAC130"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r>
              <w:rPr>
                <w:rFonts w:ascii="Times New Roman" w:hAnsi="Times New Roman" w:cs="Times New Roman"/>
                <w:b/>
                <w:sz w:val="20"/>
                <w:szCs w:val="20"/>
              </w:rPr>
              <w:t xml:space="preserve"> </w:t>
            </w:r>
            <w:r w:rsidRPr="00AA6DE2">
              <w:rPr>
                <w:rFonts w:ascii="Times New Roman" w:hAnsi="Times New Roman" w:cs="Times New Roman"/>
                <w:bCs/>
                <w:sz w:val="20"/>
                <w:szCs w:val="20"/>
              </w:rPr>
              <w:t>(R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4</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8</w:t>
            </w:r>
            <w:r w:rsidRPr="00AA6DE2">
              <w:rPr>
                <w:rFonts w:ascii="Times New Roman" w:hAnsi="Times New Roman" w:cs="Times New Roman"/>
                <w:bCs/>
                <w:sz w:val="20"/>
                <w:szCs w:val="20"/>
              </w:rPr>
              <w:t>)</w:t>
            </w:r>
          </w:p>
        </w:tc>
        <w:tc>
          <w:tcPr>
            <w:tcW w:w="3117" w:type="dxa"/>
            <w:tcBorders>
              <w:top w:val="nil"/>
              <w:left w:val="nil"/>
              <w:bottom w:val="nil"/>
              <w:right w:val="nil"/>
            </w:tcBorders>
            <w:shd w:val="clear" w:color="auto" w:fill="auto"/>
          </w:tcPr>
          <w:p w14:paraId="67022A13"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10</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21</w:t>
            </w:r>
            <w:r w:rsidRPr="00897582">
              <w:rPr>
                <w:rFonts w:ascii="Times New Roman" w:hAnsi="Times New Roman" w:cs="Times New Roman"/>
                <w:sz w:val="20"/>
                <w:szCs w:val="20"/>
              </w:rPr>
              <w:t>-</w:t>
            </w:r>
          </w:p>
        </w:tc>
        <w:tc>
          <w:tcPr>
            <w:tcW w:w="3162" w:type="dxa"/>
            <w:shd w:val="clear" w:color="auto" w:fill="auto"/>
          </w:tcPr>
          <w:p w14:paraId="5914FA5C"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Ethyl acetate, 77 °C, 60 h</w:t>
            </w:r>
          </w:p>
        </w:tc>
        <w:tc>
          <w:tcPr>
            <w:tcW w:w="1145" w:type="dxa"/>
            <w:tcBorders>
              <w:top w:val="nil"/>
              <w:left w:val="nil"/>
              <w:bottom w:val="nil"/>
              <w:right w:val="nil"/>
            </w:tcBorders>
            <w:shd w:val="clear" w:color="auto" w:fill="auto"/>
          </w:tcPr>
          <w:p w14:paraId="14D58500"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C11</w:t>
            </w:r>
          </w:p>
        </w:tc>
        <w:tc>
          <w:tcPr>
            <w:tcW w:w="1092" w:type="dxa"/>
            <w:tcBorders>
              <w:top w:val="nil"/>
              <w:left w:val="nil"/>
              <w:bottom w:val="nil"/>
              <w:right w:val="nil"/>
            </w:tcBorders>
          </w:tcPr>
          <w:p w14:paraId="5E5C01DA"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30%</w:t>
            </w:r>
          </w:p>
        </w:tc>
        <w:tc>
          <w:tcPr>
            <w:tcW w:w="566" w:type="dxa"/>
            <w:vMerge/>
          </w:tcPr>
          <w:p w14:paraId="0ABFF286"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19A8D969" w14:textId="77777777" w:rsidTr="00EF36AE">
        <w:trPr>
          <w:trHeight w:val="300"/>
        </w:trPr>
        <w:tc>
          <w:tcPr>
            <w:tcW w:w="714" w:type="dxa"/>
            <w:tcBorders>
              <w:top w:val="nil"/>
              <w:left w:val="nil"/>
              <w:right w:val="nil"/>
            </w:tcBorders>
          </w:tcPr>
          <w:p w14:paraId="0697AAE4"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60</w:t>
            </w:r>
          </w:p>
        </w:tc>
        <w:tc>
          <w:tcPr>
            <w:tcW w:w="714" w:type="dxa"/>
            <w:shd w:val="clear" w:color="auto" w:fill="auto"/>
          </w:tcPr>
          <w:p w14:paraId="03839A64"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733149">
              <w:rPr>
                <w:rFonts w:ascii="Times New Roman" w:hAnsi="Times New Roman" w:cs="Times New Roman"/>
                <w:sz w:val="20"/>
                <w:szCs w:val="20"/>
              </w:rPr>
              <w:t>II</w:t>
            </w:r>
          </w:p>
        </w:tc>
        <w:tc>
          <w:tcPr>
            <w:tcW w:w="3492" w:type="dxa"/>
            <w:gridSpan w:val="2"/>
            <w:tcBorders>
              <w:top w:val="nil"/>
              <w:left w:val="nil"/>
              <w:right w:val="nil"/>
            </w:tcBorders>
            <w:shd w:val="clear" w:color="auto" w:fill="auto"/>
          </w:tcPr>
          <w:p w14:paraId="6AC697B8"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r>
              <w:rPr>
                <w:rFonts w:ascii="Times New Roman" w:hAnsi="Times New Roman" w:cs="Times New Roman"/>
                <w:b/>
                <w:sz w:val="20"/>
                <w:szCs w:val="20"/>
              </w:rPr>
              <w:t xml:space="preserve"> </w:t>
            </w:r>
            <w:r w:rsidRPr="00AA6DE2">
              <w:rPr>
                <w:rFonts w:ascii="Times New Roman" w:hAnsi="Times New Roman" w:cs="Times New Roman"/>
                <w:bCs/>
                <w:sz w:val="20"/>
                <w:szCs w:val="20"/>
              </w:rPr>
              <w:t>(R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4</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8</w:t>
            </w:r>
            <w:r w:rsidRPr="00AA6DE2">
              <w:rPr>
                <w:rFonts w:ascii="Times New Roman" w:hAnsi="Times New Roman" w:cs="Times New Roman"/>
                <w:bCs/>
                <w:sz w:val="20"/>
                <w:szCs w:val="20"/>
              </w:rPr>
              <w:t>)</w:t>
            </w:r>
          </w:p>
        </w:tc>
        <w:tc>
          <w:tcPr>
            <w:tcW w:w="3117" w:type="dxa"/>
            <w:tcBorders>
              <w:top w:val="nil"/>
              <w:left w:val="nil"/>
              <w:right w:val="nil"/>
            </w:tcBorders>
            <w:shd w:val="clear" w:color="auto" w:fill="auto"/>
          </w:tcPr>
          <w:p w14:paraId="5FB760E9"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4660B0">
              <w:rPr>
                <w:rFonts w:ascii="Times New Roman" w:hAnsi="Times New Roman" w:cs="Times New Roman"/>
                <w:sz w:val="20"/>
                <w:szCs w:val="20"/>
                <w:vertAlign w:val="subscript"/>
              </w:rPr>
              <w:t>12</w:t>
            </w:r>
            <w:r w:rsidRPr="00897582">
              <w:rPr>
                <w:rFonts w:ascii="Times New Roman" w:hAnsi="Times New Roman" w:cs="Times New Roman"/>
                <w:sz w:val="20"/>
                <w:szCs w:val="20"/>
              </w:rPr>
              <w:t>H</w:t>
            </w:r>
            <w:r w:rsidRPr="004660B0">
              <w:rPr>
                <w:rFonts w:ascii="Times New Roman" w:hAnsi="Times New Roman" w:cs="Times New Roman"/>
                <w:sz w:val="20"/>
                <w:szCs w:val="20"/>
                <w:vertAlign w:val="subscript"/>
              </w:rPr>
              <w:t>25</w:t>
            </w:r>
            <w:r w:rsidRPr="00897582">
              <w:rPr>
                <w:rFonts w:ascii="Times New Roman" w:hAnsi="Times New Roman" w:cs="Times New Roman"/>
                <w:sz w:val="20"/>
                <w:szCs w:val="20"/>
              </w:rPr>
              <w:t>-</w:t>
            </w:r>
          </w:p>
        </w:tc>
        <w:tc>
          <w:tcPr>
            <w:tcW w:w="3162" w:type="dxa"/>
            <w:shd w:val="clear" w:color="auto" w:fill="auto"/>
          </w:tcPr>
          <w:p w14:paraId="190DA4C9"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Ethyl acetate, 77 °C, 60 h</w:t>
            </w:r>
          </w:p>
        </w:tc>
        <w:tc>
          <w:tcPr>
            <w:tcW w:w="1145" w:type="dxa"/>
            <w:tcBorders>
              <w:top w:val="nil"/>
              <w:left w:val="nil"/>
              <w:right w:val="nil"/>
            </w:tcBorders>
            <w:shd w:val="clear" w:color="auto" w:fill="auto"/>
          </w:tcPr>
          <w:p w14:paraId="3B777A34"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C11</w:t>
            </w:r>
          </w:p>
        </w:tc>
        <w:tc>
          <w:tcPr>
            <w:tcW w:w="1092" w:type="dxa"/>
            <w:tcBorders>
              <w:top w:val="nil"/>
              <w:left w:val="nil"/>
              <w:right w:val="nil"/>
            </w:tcBorders>
          </w:tcPr>
          <w:p w14:paraId="7197E5CB"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42%</w:t>
            </w:r>
          </w:p>
        </w:tc>
        <w:tc>
          <w:tcPr>
            <w:tcW w:w="566" w:type="dxa"/>
            <w:vMerge/>
          </w:tcPr>
          <w:p w14:paraId="6B5792D5"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576FB0F3" w14:textId="77777777" w:rsidTr="00EF36AE">
        <w:trPr>
          <w:trHeight w:val="300"/>
        </w:trPr>
        <w:tc>
          <w:tcPr>
            <w:tcW w:w="714" w:type="dxa"/>
            <w:tcBorders>
              <w:top w:val="nil"/>
              <w:left w:val="nil"/>
              <w:right w:val="nil"/>
            </w:tcBorders>
          </w:tcPr>
          <w:p w14:paraId="7DA95780"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61</w:t>
            </w:r>
          </w:p>
        </w:tc>
        <w:tc>
          <w:tcPr>
            <w:tcW w:w="714" w:type="dxa"/>
            <w:shd w:val="clear" w:color="auto" w:fill="auto"/>
          </w:tcPr>
          <w:p w14:paraId="648EB8D7"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733149">
              <w:rPr>
                <w:rFonts w:ascii="Times New Roman" w:hAnsi="Times New Roman" w:cs="Times New Roman"/>
                <w:sz w:val="20"/>
                <w:szCs w:val="20"/>
              </w:rPr>
              <w:t>II</w:t>
            </w:r>
          </w:p>
        </w:tc>
        <w:tc>
          <w:tcPr>
            <w:tcW w:w="3492" w:type="dxa"/>
            <w:gridSpan w:val="2"/>
            <w:tcBorders>
              <w:top w:val="nil"/>
              <w:left w:val="nil"/>
              <w:right w:val="nil"/>
            </w:tcBorders>
            <w:shd w:val="clear" w:color="auto" w:fill="auto"/>
          </w:tcPr>
          <w:p w14:paraId="52560D4F"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r>
              <w:rPr>
                <w:rFonts w:ascii="Times New Roman" w:hAnsi="Times New Roman" w:cs="Times New Roman"/>
                <w:b/>
                <w:sz w:val="20"/>
                <w:szCs w:val="20"/>
              </w:rPr>
              <w:t xml:space="preserve"> </w:t>
            </w:r>
            <w:r w:rsidRPr="00AA6DE2">
              <w:rPr>
                <w:rFonts w:ascii="Times New Roman" w:hAnsi="Times New Roman" w:cs="Times New Roman"/>
                <w:bCs/>
                <w:sz w:val="20"/>
                <w:szCs w:val="20"/>
              </w:rPr>
              <w:t>(R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4</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8</w:t>
            </w:r>
            <w:r w:rsidRPr="00AA6DE2">
              <w:rPr>
                <w:rFonts w:ascii="Times New Roman" w:hAnsi="Times New Roman" w:cs="Times New Roman"/>
                <w:bCs/>
                <w:sz w:val="20"/>
                <w:szCs w:val="20"/>
              </w:rPr>
              <w:t>)</w:t>
            </w:r>
          </w:p>
        </w:tc>
        <w:tc>
          <w:tcPr>
            <w:tcW w:w="3117" w:type="dxa"/>
            <w:tcBorders>
              <w:top w:val="nil"/>
              <w:left w:val="nil"/>
              <w:right w:val="nil"/>
            </w:tcBorders>
            <w:shd w:val="clear" w:color="auto" w:fill="auto"/>
          </w:tcPr>
          <w:p w14:paraId="4A497D8B"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14</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29</w:t>
            </w:r>
            <w:r w:rsidRPr="00897582">
              <w:rPr>
                <w:rFonts w:ascii="Times New Roman" w:hAnsi="Times New Roman" w:cs="Times New Roman"/>
                <w:sz w:val="20"/>
                <w:szCs w:val="20"/>
              </w:rPr>
              <w:t>-</w:t>
            </w:r>
          </w:p>
        </w:tc>
        <w:tc>
          <w:tcPr>
            <w:tcW w:w="3162" w:type="dxa"/>
            <w:shd w:val="clear" w:color="auto" w:fill="auto"/>
          </w:tcPr>
          <w:p w14:paraId="00622247"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Ethyl acetate, 77 °C, 60 h</w:t>
            </w:r>
          </w:p>
        </w:tc>
        <w:tc>
          <w:tcPr>
            <w:tcW w:w="1145" w:type="dxa"/>
            <w:tcBorders>
              <w:top w:val="nil"/>
              <w:left w:val="nil"/>
              <w:right w:val="nil"/>
            </w:tcBorders>
            <w:shd w:val="clear" w:color="auto" w:fill="auto"/>
          </w:tcPr>
          <w:p w14:paraId="4FC9BD08"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C11</w:t>
            </w:r>
          </w:p>
        </w:tc>
        <w:tc>
          <w:tcPr>
            <w:tcW w:w="1092" w:type="dxa"/>
            <w:tcBorders>
              <w:top w:val="nil"/>
              <w:left w:val="nil"/>
              <w:right w:val="nil"/>
            </w:tcBorders>
          </w:tcPr>
          <w:p w14:paraId="0965C170"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62%</w:t>
            </w:r>
          </w:p>
        </w:tc>
        <w:tc>
          <w:tcPr>
            <w:tcW w:w="566" w:type="dxa"/>
            <w:vMerge/>
          </w:tcPr>
          <w:p w14:paraId="1FBAAC46"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CD3DC3" w:rsidRPr="00CD0FB8" w14:paraId="7DB963EE" w14:textId="77777777" w:rsidTr="008264A8">
        <w:trPr>
          <w:trHeight w:val="300"/>
        </w:trPr>
        <w:tc>
          <w:tcPr>
            <w:tcW w:w="714" w:type="dxa"/>
            <w:tcBorders>
              <w:left w:val="nil"/>
              <w:bottom w:val="single" w:sz="4" w:space="0" w:color="auto"/>
              <w:right w:val="nil"/>
            </w:tcBorders>
          </w:tcPr>
          <w:p w14:paraId="72E44AF7"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62</w:t>
            </w:r>
          </w:p>
        </w:tc>
        <w:tc>
          <w:tcPr>
            <w:tcW w:w="714" w:type="dxa"/>
            <w:tcBorders>
              <w:bottom w:val="single" w:sz="4" w:space="0" w:color="auto"/>
            </w:tcBorders>
            <w:shd w:val="clear" w:color="auto" w:fill="auto"/>
          </w:tcPr>
          <w:p w14:paraId="3B1CED20" w14:textId="77777777" w:rsidR="00CD3DC3" w:rsidRPr="00733149"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733149">
              <w:rPr>
                <w:rFonts w:ascii="Times New Roman" w:hAnsi="Times New Roman" w:cs="Times New Roman"/>
                <w:sz w:val="20"/>
                <w:szCs w:val="20"/>
              </w:rPr>
              <w:t>II</w:t>
            </w:r>
          </w:p>
        </w:tc>
        <w:tc>
          <w:tcPr>
            <w:tcW w:w="3492" w:type="dxa"/>
            <w:gridSpan w:val="2"/>
            <w:tcBorders>
              <w:left w:val="nil"/>
              <w:bottom w:val="single" w:sz="4" w:space="0" w:color="auto"/>
              <w:right w:val="nil"/>
            </w:tcBorders>
            <w:shd w:val="clear" w:color="auto" w:fill="auto"/>
          </w:tcPr>
          <w:p w14:paraId="5FC1C727" w14:textId="77777777" w:rsidR="00CD3DC3" w:rsidRPr="00897582" w:rsidRDefault="00CD3DC3" w:rsidP="00EF36AE">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E7</w:t>
            </w:r>
            <w:r>
              <w:rPr>
                <w:rFonts w:ascii="Times New Roman" w:hAnsi="Times New Roman" w:cs="Times New Roman"/>
                <w:b/>
                <w:sz w:val="20"/>
                <w:szCs w:val="20"/>
              </w:rPr>
              <w:t xml:space="preserve"> </w:t>
            </w:r>
            <w:r w:rsidRPr="00AA6DE2">
              <w:rPr>
                <w:rFonts w:ascii="Times New Roman" w:hAnsi="Times New Roman" w:cs="Times New Roman"/>
                <w:bCs/>
                <w:sz w:val="20"/>
                <w:szCs w:val="20"/>
              </w:rPr>
              <w:t>(R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 C</w:t>
            </w:r>
            <w:r w:rsidRPr="00AA6DE2">
              <w:rPr>
                <w:rFonts w:ascii="Times New Roman" w:hAnsi="Times New Roman" w:cs="Times New Roman"/>
                <w:bCs/>
                <w:sz w:val="20"/>
                <w:szCs w:val="20"/>
                <w:vertAlign w:val="subscript"/>
              </w:rPr>
              <w:t>4</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8</w:t>
            </w:r>
            <w:r w:rsidRPr="00AA6DE2">
              <w:rPr>
                <w:rFonts w:ascii="Times New Roman" w:hAnsi="Times New Roman" w:cs="Times New Roman"/>
                <w:bCs/>
                <w:sz w:val="20"/>
                <w:szCs w:val="20"/>
              </w:rPr>
              <w:t>)</w:t>
            </w:r>
          </w:p>
        </w:tc>
        <w:tc>
          <w:tcPr>
            <w:tcW w:w="3117" w:type="dxa"/>
            <w:tcBorders>
              <w:left w:val="nil"/>
              <w:bottom w:val="single" w:sz="4" w:space="0" w:color="auto"/>
              <w:right w:val="nil"/>
            </w:tcBorders>
            <w:shd w:val="clear" w:color="auto" w:fill="auto"/>
          </w:tcPr>
          <w:p w14:paraId="28021DE7" w14:textId="77777777" w:rsidR="00CD3DC3" w:rsidRPr="00897582" w:rsidRDefault="00CD3DC3" w:rsidP="00EF36AE">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16</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33</w:t>
            </w:r>
            <w:r w:rsidRPr="00897582">
              <w:rPr>
                <w:rFonts w:ascii="Times New Roman" w:hAnsi="Times New Roman" w:cs="Times New Roman"/>
                <w:sz w:val="20"/>
                <w:szCs w:val="20"/>
              </w:rPr>
              <w:t>-</w:t>
            </w:r>
          </w:p>
        </w:tc>
        <w:tc>
          <w:tcPr>
            <w:tcW w:w="3162" w:type="dxa"/>
            <w:tcBorders>
              <w:bottom w:val="single" w:sz="4" w:space="0" w:color="auto"/>
            </w:tcBorders>
            <w:shd w:val="clear" w:color="auto" w:fill="auto"/>
          </w:tcPr>
          <w:p w14:paraId="7441EE9F" w14:textId="77777777" w:rsidR="00CD3DC3" w:rsidRPr="00897582"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Ethyl acetate, 77 °C, 60 h</w:t>
            </w:r>
          </w:p>
        </w:tc>
        <w:tc>
          <w:tcPr>
            <w:tcW w:w="1145" w:type="dxa"/>
            <w:tcBorders>
              <w:left w:val="nil"/>
              <w:bottom w:val="single" w:sz="4" w:space="0" w:color="auto"/>
              <w:right w:val="nil"/>
            </w:tcBorders>
            <w:shd w:val="clear" w:color="auto" w:fill="auto"/>
          </w:tcPr>
          <w:p w14:paraId="206C4373" w14:textId="77777777" w:rsidR="00CD3DC3" w:rsidRPr="00897582"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C11</w:t>
            </w:r>
          </w:p>
        </w:tc>
        <w:tc>
          <w:tcPr>
            <w:tcW w:w="1092" w:type="dxa"/>
            <w:tcBorders>
              <w:left w:val="nil"/>
              <w:bottom w:val="single" w:sz="4" w:space="0" w:color="auto"/>
              <w:right w:val="nil"/>
            </w:tcBorders>
          </w:tcPr>
          <w:p w14:paraId="746445A7"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60%</w:t>
            </w:r>
          </w:p>
        </w:tc>
        <w:tc>
          <w:tcPr>
            <w:tcW w:w="566" w:type="dxa"/>
            <w:tcBorders>
              <w:bottom w:val="single" w:sz="4" w:space="0" w:color="auto"/>
            </w:tcBorders>
          </w:tcPr>
          <w:p w14:paraId="45D0FE52" w14:textId="77777777" w:rsidR="00CD3DC3" w:rsidRPr="00B03B85"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7395BFDE" w14:textId="77777777" w:rsidTr="008264A8">
        <w:trPr>
          <w:trHeight w:val="300"/>
        </w:trPr>
        <w:tc>
          <w:tcPr>
            <w:tcW w:w="714" w:type="dxa"/>
            <w:tcBorders>
              <w:top w:val="single" w:sz="4" w:space="0" w:color="auto"/>
              <w:left w:val="nil"/>
              <w:right w:val="nil"/>
            </w:tcBorders>
          </w:tcPr>
          <w:p w14:paraId="264063AA" w14:textId="111F31F5"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color w:val="000000"/>
                <w:sz w:val="20"/>
                <w:szCs w:val="20"/>
              </w:rPr>
              <w:t>63</w:t>
            </w:r>
          </w:p>
        </w:tc>
        <w:tc>
          <w:tcPr>
            <w:tcW w:w="714" w:type="dxa"/>
            <w:tcBorders>
              <w:top w:val="single" w:sz="4" w:space="0" w:color="auto"/>
            </w:tcBorders>
            <w:shd w:val="clear" w:color="auto" w:fill="auto"/>
          </w:tcPr>
          <w:p w14:paraId="0F3C2D74" w14:textId="486924AA" w:rsidR="000A285C" w:rsidRPr="00733149"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single" w:sz="4" w:space="0" w:color="auto"/>
              <w:left w:val="nil"/>
              <w:right w:val="nil"/>
            </w:tcBorders>
            <w:shd w:val="clear" w:color="auto" w:fill="auto"/>
          </w:tcPr>
          <w:p w14:paraId="12A87391" w14:textId="0F1180BE" w:rsidR="000A285C" w:rsidRPr="008264A8"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Choline chloride (</w:t>
            </w:r>
            <w:r w:rsidRPr="008264A8">
              <w:rPr>
                <w:rFonts w:ascii="Times New Roman" w:hAnsi="Times New Roman" w:cs="Times New Roman"/>
                <w:b/>
                <w:sz w:val="20"/>
                <w:szCs w:val="20"/>
              </w:rPr>
              <w:t>5</w:t>
            </w:r>
            <w:r>
              <w:rPr>
                <w:rFonts w:ascii="Times New Roman" w:hAnsi="Times New Roman" w:cs="Times New Roman"/>
                <w:sz w:val="20"/>
                <w:szCs w:val="20"/>
              </w:rPr>
              <w:t>)</w:t>
            </w:r>
          </w:p>
        </w:tc>
        <w:tc>
          <w:tcPr>
            <w:tcW w:w="3117" w:type="dxa"/>
            <w:tcBorders>
              <w:top w:val="single" w:sz="4" w:space="0" w:color="auto"/>
              <w:left w:val="nil"/>
              <w:right w:val="nil"/>
            </w:tcBorders>
            <w:shd w:val="clear" w:color="auto" w:fill="auto"/>
          </w:tcPr>
          <w:p w14:paraId="63662C88" w14:textId="3DDE2597"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vertAlign w:val="subscript"/>
              </w:rPr>
              <w:t>6</w:t>
            </w:r>
            <w:r>
              <w:rPr>
                <w:rFonts w:ascii="Times New Roman" w:hAnsi="Times New Roman" w:cs="Times New Roman"/>
                <w:sz w:val="20"/>
                <w:szCs w:val="20"/>
              </w:rPr>
              <w:t>H</w:t>
            </w:r>
            <w:r>
              <w:rPr>
                <w:rFonts w:ascii="Times New Roman" w:hAnsi="Times New Roman" w:cs="Times New Roman"/>
                <w:sz w:val="20"/>
                <w:szCs w:val="20"/>
                <w:vertAlign w:val="subscript"/>
              </w:rPr>
              <w:t>13</w:t>
            </w:r>
          </w:p>
        </w:tc>
        <w:tc>
          <w:tcPr>
            <w:tcW w:w="3162" w:type="dxa"/>
            <w:tcBorders>
              <w:top w:val="single" w:sz="4" w:space="0" w:color="auto"/>
            </w:tcBorders>
            <w:shd w:val="clear" w:color="auto" w:fill="auto"/>
          </w:tcPr>
          <w:p w14:paraId="61C759B6" w14:textId="570A72D8"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roofErr w:type="spellStart"/>
            <w:r>
              <w:rPr>
                <w:rFonts w:ascii="Times New Roman" w:hAnsi="Times New Roman" w:cs="Times New Roman"/>
                <w:sz w:val="20"/>
                <w:szCs w:val="20"/>
              </w:rPr>
              <w:t>Methanesulfonic</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acid,  90</w:t>
            </w:r>
            <w:proofErr w:type="gramEnd"/>
            <w:r>
              <w:rPr>
                <w:rFonts w:ascii="Times New Roman" w:hAnsi="Times New Roman" w:cs="Times New Roman"/>
                <w:sz w:val="20"/>
                <w:szCs w:val="20"/>
              </w:rPr>
              <w:t xml:space="preserve">-100 </w:t>
            </w:r>
            <w:r w:rsidRPr="00897582">
              <w:rPr>
                <w:rFonts w:ascii="Times New Roman" w:hAnsi="Times New Roman" w:cs="Times New Roman"/>
                <w:sz w:val="20"/>
                <w:szCs w:val="20"/>
              </w:rPr>
              <w:t>°C</w:t>
            </w:r>
            <w:r>
              <w:rPr>
                <w:rFonts w:ascii="Times New Roman" w:hAnsi="Times New Roman" w:cs="Times New Roman"/>
                <w:sz w:val="20"/>
                <w:szCs w:val="20"/>
              </w:rPr>
              <w:t>, reduced pressure (50-100 mbar), 6 h</w:t>
            </w:r>
          </w:p>
        </w:tc>
        <w:tc>
          <w:tcPr>
            <w:tcW w:w="1145" w:type="dxa"/>
            <w:tcBorders>
              <w:top w:val="single" w:sz="4" w:space="0" w:color="auto"/>
              <w:left w:val="nil"/>
              <w:right w:val="nil"/>
            </w:tcBorders>
            <w:shd w:val="clear" w:color="auto" w:fill="auto"/>
          </w:tcPr>
          <w:p w14:paraId="37C98212" w14:textId="2C816636" w:rsidR="000A285C" w:rsidRDefault="000A285C" w:rsidP="000A285C">
            <w:pPr>
              <w:spacing w:after="0" w:line="240" w:lineRule="auto"/>
              <w:rPr>
                <w:rFonts w:ascii="Times New Roman" w:hAnsi="Times New Roman" w:cs="Times New Roman"/>
                <w:b/>
                <w:sz w:val="20"/>
                <w:szCs w:val="20"/>
              </w:rPr>
            </w:pPr>
            <w:r>
              <w:rPr>
                <w:rFonts w:ascii="Times New Roman" w:hAnsi="Times New Roman" w:cs="Times New Roman"/>
                <w:b/>
                <w:sz w:val="20"/>
                <w:szCs w:val="20"/>
              </w:rPr>
              <w:t>C7</w:t>
            </w:r>
          </w:p>
        </w:tc>
        <w:tc>
          <w:tcPr>
            <w:tcW w:w="1092" w:type="dxa"/>
            <w:tcBorders>
              <w:top w:val="single" w:sz="4" w:space="0" w:color="auto"/>
              <w:left w:val="nil"/>
              <w:right w:val="nil"/>
            </w:tcBorders>
          </w:tcPr>
          <w:p w14:paraId="488FB60B" w14:textId="4267D76E"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80%</w:t>
            </w:r>
          </w:p>
        </w:tc>
        <w:tc>
          <w:tcPr>
            <w:tcW w:w="566" w:type="dxa"/>
            <w:tcBorders>
              <w:top w:val="single" w:sz="4" w:space="0" w:color="auto"/>
            </w:tcBorders>
          </w:tcPr>
          <w:p w14:paraId="4C47A51A" w14:textId="46E08584" w:rsidR="000A285C" w:rsidRPr="00B03B85" w:rsidRDefault="0063699A" w:rsidP="0063699A">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{"citationID":"HMUf6Or8","properties":{"formattedCitation":"\\super 12\\nosupersub{}","plainCitation":"12","noteIndex":0},"citationItems":[{"id":1892,"uris":["http://zotero.org/users/8637848/items/DHV54XGU"],"itemData":{"id":1892,"type":"article-journal","container-title":"Environmental Chemistry Letters","DOI":"10.1007/s10311-020-01007-8","ISSN":"1610-3653, 1610-3661","issue":"4","journalAbbreviation":"Environ Chem Lett","language":"en","page":"1403-1411","source":"DOI.org (Crossref)","title":"Air pollution: new bio-based ionic liquids absorb both hydrophobic and hydrophilic volatile organic compounds with high efficiency","title-short":"Air pollution","volume":"18","author":[{"family":"Fahri","given":"Fatima"},{"family":"Bacha","given":"Katia"},{"family":"Chiki","given":"Fadwa Fatima"},{"family":"Mbakidi","given":"Jean-Pierre"},{"family":"Panda","given":"Somenath"},{"family":"Bouquillon","given":"Sandrine"},{"family":"Fourmentin","given":"Sophie"}],"issued":{"date-parts":[["2020",7]]}}}],"schema":"https://github.com/citation-style-language/schema/raw/master/csl-citation.json"} </w:instrText>
            </w:r>
            <w:r>
              <w:rPr>
                <w:rFonts w:ascii="Times New Roman" w:hAnsi="Times New Roman" w:cs="Times New Roman"/>
                <w:sz w:val="20"/>
                <w:szCs w:val="20"/>
              </w:rPr>
              <w:fldChar w:fldCharType="separate"/>
            </w:r>
            <w:r w:rsidRPr="0063699A">
              <w:rPr>
                <w:rFonts w:ascii="Times New Roman" w:hAnsi="Times New Roman" w:cs="Times New Roman"/>
                <w:sz w:val="20"/>
                <w:szCs w:val="24"/>
                <w:vertAlign w:val="superscript"/>
              </w:rPr>
              <w:t>12</w:t>
            </w:r>
            <w:r>
              <w:rPr>
                <w:rFonts w:ascii="Times New Roman" w:hAnsi="Times New Roman" w:cs="Times New Roman"/>
                <w:sz w:val="20"/>
                <w:szCs w:val="20"/>
              </w:rPr>
              <w:fldChar w:fldCharType="end"/>
            </w:r>
          </w:p>
        </w:tc>
      </w:tr>
      <w:tr w:rsidR="000A285C" w:rsidRPr="00CD0FB8" w14:paraId="5B0D70C1" w14:textId="77777777" w:rsidTr="008264A8">
        <w:trPr>
          <w:trHeight w:val="300"/>
        </w:trPr>
        <w:tc>
          <w:tcPr>
            <w:tcW w:w="714" w:type="dxa"/>
            <w:tcBorders>
              <w:left w:val="nil"/>
              <w:bottom w:val="single" w:sz="4" w:space="0" w:color="auto"/>
              <w:right w:val="nil"/>
            </w:tcBorders>
          </w:tcPr>
          <w:p w14:paraId="5601132B" w14:textId="74CC366E"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64</w:t>
            </w:r>
          </w:p>
        </w:tc>
        <w:tc>
          <w:tcPr>
            <w:tcW w:w="714" w:type="dxa"/>
            <w:shd w:val="clear" w:color="auto" w:fill="auto"/>
          </w:tcPr>
          <w:p w14:paraId="02493BD5" w14:textId="03333034" w:rsidR="000A285C" w:rsidRPr="00733149"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left w:val="nil"/>
              <w:bottom w:val="single" w:sz="4" w:space="0" w:color="auto"/>
              <w:right w:val="nil"/>
            </w:tcBorders>
            <w:shd w:val="clear" w:color="auto" w:fill="auto"/>
          </w:tcPr>
          <w:p w14:paraId="4E88FA5F" w14:textId="24B9AB0E" w:rsidR="000A285C" w:rsidRPr="00897582" w:rsidRDefault="000A285C" w:rsidP="000A285C">
            <w:pPr>
              <w:spacing w:after="0" w:line="240" w:lineRule="auto"/>
              <w:rPr>
                <w:rFonts w:ascii="Times New Roman" w:hAnsi="Times New Roman" w:cs="Times New Roman"/>
                <w:b/>
                <w:sz w:val="20"/>
                <w:szCs w:val="20"/>
              </w:rPr>
            </w:pPr>
            <w:r>
              <w:rPr>
                <w:rFonts w:ascii="Times New Roman" w:hAnsi="Times New Roman" w:cs="Times New Roman"/>
                <w:sz w:val="20"/>
                <w:szCs w:val="20"/>
              </w:rPr>
              <w:t>Choline chloride (</w:t>
            </w:r>
            <w:r>
              <w:rPr>
                <w:rFonts w:ascii="Times New Roman" w:hAnsi="Times New Roman" w:cs="Times New Roman"/>
                <w:b/>
                <w:sz w:val="20"/>
                <w:szCs w:val="20"/>
              </w:rPr>
              <w:t>5</w:t>
            </w:r>
            <w:r>
              <w:rPr>
                <w:rFonts w:ascii="Times New Roman" w:hAnsi="Times New Roman" w:cs="Times New Roman"/>
                <w:sz w:val="20"/>
                <w:szCs w:val="20"/>
              </w:rPr>
              <w:t>)</w:t>
            </w:r>
          </w:p>
        </w:tc>
        <w:tc>
          <w:tcPr>
            <w:tcW w:w="3117" w:type="dxa"/>
            <w:tcBorders>
              <w:left w:val="nil"/>
              <w:bottom w:val="single" w:sz="4" w:space="0" w:color="auto"/>
              <w:right w:val="nil"/>
            </w:tcBorders>
            <w:shd w:val="clear" w:color="auto" w:fill="auto"/>
          </w:tcPr>
          <w:p w14:paraId="77F9FDDB" w14:textId="5485ECF5"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vertAlign w:val="subscript"/>
              </w:rPr>
              <w:t>8</w:t>
            </w:r>
            <w:r>
              <w:rPr>
                <w:rFonts w:ascii="Times New Roman" w:hAnsi="Times New Roman" w:cs="Times New Roman"/>
                <w:sz w:val="20"/>
                <w:szCs w:val="20"/>
              </w:rPr>
              <w:t>H</w:t>
            </w:r>
            <w:r>
              <w:rPr>
                <w:rFonts w:ascii="Times New Roman" w:hAnsi="Times New Roman" w:cs="Times New Roman"/>
                <w:sz w:val="20"/>
                <w:szCs w:val="20"/>
                <w:vertAlign w:val="subscript"/>
              </w:rPr>
              <w:t>17</w:t>
            </w:r>
          </w:p>
        </w:tc>
        <w:tc>
          <w:tcPr>
            <w:tcW w:w="3162" w:type="dxa"/>
            <w:shd w:val="clear" w:color="auto" w:fill="auto"/>
          </w:tcPr>
          <w:p w14:paraId="4C8CA841" w14:textId="73B41D8E"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roofErr w:type="spellStart"/>
            <w:r>
              <w:rPr>
                <w:rFonts w:ascii="Times New Roman" w:hAnsi="Times New Roman" w:cs="Times New Roman"/>
                <w:sz w:val="20"/>
                <w:szCs w:val="20"/>
              </w:rPr>
              <w:t>Methanesulfonic</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acid,  90</w:t>
            </w:r>
            <w:proofErr w:type="gramEnd"/>
            <w:r>
              <w:rPr>
                <w:rFonts w:ascii="Times New Roman" w:hAnsi="Times New Roman" w:cs="Times New Roman"/>
                <w:sz w:val="20"/>
                <w:szCs w:val="20"/>
              </w:rPr>
              <w:t xml:space="preserve">-100 </w:t>
            </w:r>
            <w:r w:rsidRPr="00897582">
              <w:rPr>
                <w:rFonts w:ascii="Times New Roman" w:hAnsi="Times New Roman" w:cs="Times New Roman"/>
                <w:sz w:val="20"/>
                <w:szCs w:val="20"/>
              </w:rPr>
              <w:t>°C</w:t>
            </w:r>
            <w:r>
              <w:rPr>
                <w:rFonts w:ascii="Times New Roman" w:hAnsi="Times New Roman" w:cs="Times New Roman"/>
                <w:sz w:val="20"/>
                <w:szCs w:val="20"/>
              </w:rPr>
              <w:t>, reduced pressure (50-100 mbar), 6 h</w:t>
            </w:r>
          </w:p>
        </w:tc>
        <w:tc>
          <w:tcPr>
            <w:tcW w:w="1145" w:type="dxa"/>
            <w:tcBorders>
              <w:left w:val="nil"/>
              <w:bottom w:val="single" w:sz="4" w:space="0" w:color="auto"/>
              <w:right w:val="nil"/>
            </w:tcBorders>
            <w:shd w:val="clear" w:color="auto" w:fill="auto"/>
          </w:tcPr>
          <w:p w14:paraId="4B1F9C74" w14:textId="1B2F1A86" w:rsidR="000A285C" w:rsidRDefault="000A285C" w:rsidP="000A285C">
            <w:pPr>
              <w:spacing w:after="0" w:line="240" w:lineRule="auto"/>
              <w:rPr>
                <w:rFonts w:ascii="Times New Roman" w:hAnsi="Times New Roman" w:cs="Times New Roman"/>
                <w:b/>
                <w:sz w:val="20"/>
                <w:szCs w:val="20"/>
              </w:rPr>
            </w:pPr>
            <w:r>
              <w:rPr>
                <w:rFonts w:ascii="Times New Roman" w:hAnsi="Times New Roman" w:cs="Times New Roman"/>
                <w:b/>
                <w:sz w:val="20"/>
                <w:szCs w:val="20"/>
              </w:rPr>
              <w:t>C7</w:t>
            </w:r>
          </w:p>
        </w:tc>
        <w:tc>
          <w:tcPr>
            <w:tcW w:w="1092" w:type="dxa"/>
            <w:tcBorders>
              <w:left w:val="nil"/>
              <w:bottom w:val="single" w:sz="4" w:space="0" w:color="auto"/>
              <w:right w:val="nil"/>
            </w:tcBorders>
          </w:tcPr>
          <w:p w14:paraId="16C1FBFD" w14:textId="5A0948FA"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88%</w:t>
            </w:r>
          </w:p>
        </w:tc>
        <w:tc>
          <w:tcPr>
            <w:tcW w:w="566" w:type="dxa"/>
          </w:tcPr>
          <w:p w14:paraId="2AECD754"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34E82601" w14:textId="77777777" w:rsidTr="00EF36AE">
        <w:trPr>
          <w:trHeight w:val="300"/>
        </w:trPr>
        <w:tc>
          <w:tcPr>
            <w:tcW w:w="714" w:type="dxa"/>
            <w:tcBorders>
              <w:top w:val="single" w:sz="4" w:space="0" w:color="auto"/>
              <w:left w:val="nil"/>
              <w:bottom w:val="nil"/>
              <w:right w:val="nil"/>
            </w:tcBorders>
          </w:tcPr>
          <w:p w14:paraId="4C3BA0FD" w14:textId="0B5AF2DF" w:rsidR="000A285C" w:rsidRPr="00801E3B"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714" w:type="dxa"/>
            <w:tcBorders>
              <w:top w:val="single" w:sz="4" w:space="0" w:color="auto"/>
              <w:left w:val="nil"/>
              <w:bottom w:val="nil"/>
              <w:right w:val="nil"/>
            </w:tcBorders>
            <w:shd w:val="clear" w:color="auto" w:fill="auto"/>
          </w:tcPr>
          <w:p w14:paraId="269BE9BF" w14:textId="77777777" w:rsidR="000A285C" w:rsidRPr="00801E3B" w:rsidRDefault="000A285C" w:rsidP="000A285C">
            <w:pPr>
              <w:spacing w:after="0" w:line="240" w:lineRule="auto"/>
              <w:rPr>
                <w:rFonts w:ascii="Times New Roman" w:hAnsi="Times New Roman" w:cs="Times New Roman"/>
                <w:color w:val="000000"/>
                <w:sz w:val="20"/>
                <w:szCs w:val="20"/>
              </w:rPr>
            </w:pPr>
            <w:r w:rsidRPr="00801E3B">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46630413"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single" w:sz="4" w:space="0" w:color="auto"/>
              <w:left w:val="nil"/>
              <w:bottom w:val="nil"/>
              <w:right w:val="nil"/>
            </w:tcBorders>
            <w:shd w:val="clear" w:color="auto" w:fill="auto"/>
          </w:tcPr>
          <w:p w14:paraId="5FA035E0"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Ph-o-CB</w:t>
            </w:r>
            <w:r w:rsidRPr="00A73DAB">
              <w:rPr>
                <w:rFonts w:ascii="Times New Roman" w:hAnsi="Times New Roman" w:cs="Times New Roman"/>
                <w:sz w:val="20"/>
                <w:szCs w:val="20"/>
                <w:vertAlign w:val="subscript"/>
              </w:rPr>
              <w:t>10</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10</w:t>
            </w:r>
            <w:r w:rsidRPr="00897582">
              <w:rPr>
                <w:rFonts w:ascii="Times New Roman" w:hAnsi="Times New Roman" w:cs="Times New Roman"/>
                <w:sz w:val="20"/>
                <w:szCs w:val="20"/>
              </w:rPr>
              <w:t>C-</w:t>
            </w:r>
          </w:p>
        </w:tc>
        <w:tc>
          <w:tcPr>
            <w:tcW w:w="3162" w:type="dxa"/>
            <w:tcBorders>
              <w:top w:val="single" w:sz="4" w:space="0" w:color="auto"/>
              <w:left w:val="nil"/>
              <w:bottom w:val="nil"/>
              <w:right w:val="nil"/>
            </w:tcBorders>
            <w:shd w:val="clear" w:color="auto" w:fill="auto"/>
          </w:tcPr>
          <w:p w14:paraId="203FBE93"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5A26E1">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O,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20 °C, 1h</w:t>
            </w:r>
          </w:p>
        </w:tc>
        <w:tc>
          <w:tcPr>
            <w:tcW w:w="1145" w:type="dxa"/>
            <w:tcBorders>
              <w:top w:val="single" w:sz="4" w:space="0" w:color="auto"/>
              <w:left w:val="nil"/>
              <w:bottom w:val="nil"/>
              <w:right w:val="nil"/>
            </w:tcBorders>
            <w:shd w:val="clear" w:color="auto" w:fill="auto"/>
          </w:tcPr>
          <w:p w14:paraId="487ECBF8"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single" w:sz="4" w:space="0" w:color="auto"/>
              <w:left w:val="nil"/>
              <w:bottom w:val="nil"/>
              <w:right w:val="nil"/>
            </w:tcBorders>
          </w:tcPr>
          <w:p w14:paraId="4363B645" w14:textId="77777777" w:rsidR="000A285C" w:rsidRPr="00B03B85"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55%</w:t>
            </w:r>
          </w:p>
        </w:tc>
        <w:tc>
          <w:tcPr>
            <w:tcW w:w="566" w:type="dxa"/>
            <w:vMerge w:val="restart"/>
            <w:tcBorders>
              <w:top w:val="single" w:sz="4" w:space="0" w:color="auto"/>
              <w:left w:val="nil"/>
              <w:bottom w:val="nil"/>
              <w:right w:val="nil"/>
            </w:tcBorders>
            <w:shd w:val="clear" w:color="auto" w:fill="auto"/>
          </w:tcPr>
          <w:p w14:paraId="6354525A" w14:textId="4C2660FC" w:rsidR="000A285C" w:rsidRPr="00B03B85" w:rsidRDefault="000A285C" w:rsidP="001C34C0">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{"citationID":"1dt7hPju","properties":{"formattedCitation":"\\super 15\\nosupersub{}","plainCitation":"15","noteIndex":0},"citationItems":[{"id":402,"uris":["http://zotero.org/users/8637848/items/SIACCI9N"],"itemData":{"id":402,"type":"article-journal","container-title":"Bulletin of the Academy of Sciences of the USSR Division of Chemical Science","DOI":"10.1007/BF00973414","ISSN":"0568-5230, 1573-9171","issue":"11","journalAbbreviation":"Russ Chem Bull","language":"en","page":"2425-2427","source":"DOI.org (Crossref)","title":"Synthesis of choline esters of carboranecarboxylic acids","volume":"25","author":[{"family":"Bregadze","given":"V. I."},{"family":"Ermanson","given":"L. V."},{"family":"Godovikov","given":"N. N."}],"issued":{"date-parts":[["1976",11]]}}}],"schema":"https://github.com/citation-style-language/schema/raw/master/csl-citation.json"} </w:instrText>
            </w:r>
            <w:r>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15</w:t>
            </w:r>
            <w:r>
              <w:rPr>
                <w:rFonts w:ascii="Times New Roman" w:hAnsi="Times New Roman" w:cs="Times New Roman"/>
                <w:sz w:val="20"/>
                <w:szCs w:val="20"/>
              </w:rPr>
              <w:fldChar w:fldCharType="end"/>
            </w:r>
          </w:p>
        </w:tc>
      </w:tr>
      <w:tr w:rsidR="000A285C" w:rsidRPr="00CD0FB8" w14:paraId="5E17DE46" w14:textId="77777777" w:rsidTr="00EF36AE">
        <w:trPr>
          <w:trHeight w:val="300"/>
        </w:trPr>
        <w:tc>
          <w:tcPr>
            <w:tcW w:w="714" w:type="dxa"/>
            <w:tcBorders>
              <w:top w:val="nil"/>
              <w:left w:val="nil"/>
              <w:bottom w:val="nil"/>
              <w:right w:val="nil"/>
            </w:tcBorders>
          </w:tcPr>
          <w:p w14:paraId="4906D000" w14:textId="3B2401E5" w:rsidR="000A285C" w:rsidRPr="00801E3B"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color w:val="000000"/>
                <w:sz w:val="20"/>
                <w:szCs w:val="20"/>
              </w:rPr>
              <w:t>66</w:t>
            </w:r>
          </w:p>
        </w:tc>
        <w:tc>
          <w:tcPr>
            <w:tcW w:w="714" w:type="dxa"/>
            <w:shd w:val="clear" w:color="auto" w:fill="auto"/>
          </w:tcPr>
          <w:p w14:paraId="25666F76" w14:textId="77777777" w:rsidR="000A285C" w:rsidRPr="00801E3B"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01E3B">
              <w:rPr>
                <w:rFonts w:ascii="Times New Roman" w:hAnsi="Times New Roman" w:cs="Times New Roman"/>
                <w:sz w:val="20"/>
                <w:szCs w:val="20"/>
              </w:rPr>
              <w:t>I</w:t>
            </w:r>
          </w:p>
        </w:tc>
        <w:tc>
          <w:tcPr>
            <w:tcW w:w="3492" w:type="dxa"/>
            <w:gridSpan w:val="2"/>
            <w:shd w:val="clear" w:color="auto" w:fill="auto"/>
          </w:tcPr>
          <w:p w14:paraId="65CEC51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486B677B"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m-HB</w:t>
            </w:r>
            <w:r w:rsidRPr="00A73DAB">
              <w:rPr>
                <w:rFonts w:ascii="Times New Roman" w:hAnsi="Times New Roman" w:cs="Times New Roman"/>
                <w:sz w:val="20"/>
                <w:szCs w:val="20"/>
                <w:vertAlign w:val="subscript"/>
              </w:rPr>
              <w:t>10</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10</w:t>
            </w:r>
            <w:r w:rsidRPr="00897582">
              <w:rPr>
                <w:rFonts w:ascii="Times New Roman" w:hAnsi="Times New Roman" w:cs="Times New Roman"/>
                <w:sz w:val="20"/>
                <w:szCs w:val="20"/>
              </w:rPr>
              <w:t>C-</w:t>
            </w:r>
          </w:p>
        </w:tc>
        <w:tc>
          <w:tcPr>
            <w:tcW w:w="3162" w:type="dxa"/>
            <w:tcBorders>
              <w:top w:val="nil"/>
              <w:left w:val="nil"/>
              <w:bottom w:val="nil"/>
              <w:right w:val="nil"/>
            </w:tcBorders>
            <w:shd w:val="clear" w:color="auto" w:fill="auto"/>
          </w:tcPr>
          <w:p w14:paraId="5B6DC401"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5A26E1">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O,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20 °C, 5-6h</w:t>
            </w:r>
          </w:p>
        </w:tc>
        <w:tc>
          <w:tcPr>
            <w:tcW w:w="1145" w:type="dxa"/>
            <w:tcBorders>
              <w:top w:val="nil"/>
              <w:left w:val="nil"/>
              <w:bottom w:val="nil"/>
              <w:right w:val="nil"/>
            </w:tcBorders>
            <w:shd w:val="clear" w:color="auto" w:fill="auto"/>
          </w:tcPr>
          <w:p w14:paraId="1D0550E7"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6FFD6F07"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92%</w:t>
            </w:r>
          </w:p>
        </w:tc>
        <w:tc>
          <w:tcPr>
            <w:tcW w:w="566" w:type="dxa"/>
            <w:vMerge/>
          </w:tcPr>
          <w:p w14:paraId="689959D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062B10FF" w14:textId="77777777" w:rsidTr="00EF36AE">
        <w:trPr>
          <w:trHeight w:val="300"/>
        </w:trPr>
        <w:tc>
          <w:tcPr>
            <w:tcW w:w="714" w:type="dxa"/>
            <w:tcBorders>
              <w:top w:val="nil"/>
              <w:left w:val="nil"/>
              <w:bottom w:val="single" w:sz="4" w:space="0" w:color="auto"/>
              <w:right w:val="nil"/>
            </w:tcBorders>
          </w:tcPr>
          <w:p w14:paraId="54B70F7A" w14:textId="6F698076"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67</w:t>
            </w:r>
          </w:p>
        </w:tc>
        <w:tc>
          <w:tcPr>
            <w:tcW w:w="714" w:type="dxa"/>
            <w:tcBorders>
              <w:top w:val="nil"/>
              <w:left w:val="nil"/>
              <w:bottom w:val="single" w:sz="4" w:space="0" w:color="auto"/>
              <w:right w:val="nil"/>
            </w:tcBorders>
            <w:shd w:val="clear" w:color="auto" w:fill="auto"/>
          </w:tcPr>
          <w:p w14:paraId="0DD99251"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w:t>
            </w:r>
          </w:p>
        </w:tc>
        <w:tc>
          <w:tcPr>
            <w:tcW w:w="3492" w:type="dxa"/>
            <w:gridSpan w:val="2"/>
            <w:tcBorders>
              <w:top w:val="nil"/>
              <w:left w:val="nil"/>
              <w:bottom w:val="single" w:sz="4" w:space="0" w:color="auto"/>
              <w:right w:val="nil"/>
            </w:tcBorders>
            <w:shd w:val="clear" w:color="auto" w:fill="auto"/>
          </w:tcPr>
          <w:p w14:paraId="6ECEDC7A"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3117" w:type="dxa"/>
            <w:tcBorders>
              <w:top w:val="nil"/>
              <w:left w:val="nil"/>
              <w:bottom w:val="single" w:sz="4" w:space="0" w:color="auto"/>
              <w:right w:val="nil"/>
            </w:tcBorders>
            <w:shd w:val="clear" w:color="auto" w:fill="auto"/>
          </w:tcPr>
          <w:p w14:paraId="10ED3739"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Iodomethane</w:t>
            </w:r>
          </w:p>
        </w:tc>
        <w:tc>
          <w:tcPr>
            <w:tcW w:w="3162" w:type="dxa"/>
            <w:tcBorders>
              <w:top w:val="nil"/>
              <w:left w:val="nil"/>
              <w:bottom w:val="single" w:sz="4" w:space="0" w:color="auto"/>
              <w:right w:val="nil"/>
            </w:tcBorders>
            <w:shd w:val="clear" w:color="auto" w:fill="auto"/>
          </w:tcPr>
          <w:p w14:paraId="776C45C5"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20 °C, 6-12 h</w:t>
            </w:r>
          </w:p>
        </w:tc>
        <w:tc>
          <w:tcPr>
            <w:tcW w:w="1145" w:type="dxa"/>
            <w:tcBorders>
              <w:top w:val="nil"/>
              <w:left w:val="nil"/>
              <w:bottom w:val="single" w:sz="4" w:space="0" w:color="auto"/>
              <w:right w:val="nil"/>
            </w:tcBorders>
            <w:shd w:val="clear" w:color="auto" w:fill="auto"/>
          </w:tcPr>
          <w:p w14:paraId="0FBD7C06"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w:t>
            </w:r>
            <w:r>
              <w:rPr>
                <w:rFonts w:ascii="Times New Roman" w:hAnsi="Times New Roman" w:cs="Times New Roman"/>
                <w:b/>
                <w:color w:val="000000"/>
                <w:sz w:val="20"/>
                <w:szCs w:val="20"/>
              </w:rPr>
              <w:t>12</w:t>
            </w:r>
          </w:p>
        </w:tc>
        <w:tc>
          <w:tcPr>
            <w:tcW w:w="1092" w:type="dxa"/>
            <w:tcBorders>
              <w:top w:val="nil"/>
              <w:left w:val="nil"/>
              <w:bottom w:val="single" w:sz="4" w:space="0" w:color="auto"/>
              <w:right w:val="nil"/>
            </w:tcBorders>
          </w:tcPr>
          <w:p w14:paraId="734BA38E"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97-98%</w:t>
            </w:r>
          </w:p>
        </w:tc>
        <w:tc>
          <w:tcPr>
            <w:tcW w:w="566" w:type="dxa"/>
            <w:vMerge/>
          </w:tcPr>
          <w:p w14:paraId="37CE735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5144D0D8" w14:textId="77777777" w:rsidTr="00EF36AE">
        <w:trPr>
          <w:trHeight w:val="300"/>
        </w:trPr>
        <w:tc>
          <w:tcPr>
            <w:tcW w:w="714" w:type="dxa"/>
            <w:tcBorders>
              <w:top w:val="single" w:sz="4" w:space="0" w:color="auto"/>
              <w:left w:val="nil"/>
              <w:bottom w:val="nil"/>
              <w:right w:val="nil"/>
            </w:tcBorders>
          </w:tcPr>
          <w:p w14:paraId="3D37B1F2" w14:textId="3D7219A4"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68</w:t>
            </w:r>
          </w:p>
        </w:tc>
        <w:tc>
          <w:tcPr>
            <w:tcW w:w="714" w:type="dxa"/>
            <w:tcBorders>
              <w:top w:val="single" w:sz="4" w:space="0" w:color="auto"/>
              <w:left w:val="nil"/>
              <w:bottom w:val="nil"/>
              <w:right w:val="nil"/>
            </w:tcBorders>
            <w:shd w:val="clear" w:color="auto" w:fill="auto"/>
          </w:tcPr>
          <w:p w14:paraId="1CB26A4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03A50091"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single" w:sz="4" w:space="0" w:color="auto"/>
              <w:left w:val="nil"/>
              <w:bottom w:val="nil"/>
              <w:right w:val="nil"/>
            </w:tcBorders>
            <w:shd w:val="clear" w:color="auto" w:fill="auto"/>
          </w:tcPr>
          <w:p w14:paraId="6C13601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A73DAB">
              <w:rPr>
                <w:rFonts w:ascii="Times New Roman" w:hAnsi="Times New Roman" w:cs="Times New Roman"/>
                <w:color w:val="000000"/>
                <w:sz w:val="20"/>
                <w:szCs w:val="20"/>
                <w:vertAlign w:val="subscript"/>
              </w:rPr>
              <w:t>11</w:t>
            </w:r>
            <w:r w:rsidRPr="00897582">
              <w:rPr>
                <w:rFonts w:ascii="Times New Roman" w:hAnsi="Times New Roman" w:cs="Times New Roman"/>
                <w:color w:val="000000"/>
                <w:sz w:val="20"/>
                <w:szCs w:val="20"/>
              </w:rPr>
              <w:t>H</w:t>
            </w:r>
            <w:r w:rsidRPr="00A73DAB">
              <w:rPr>
                <w:rFonts w:ascii="Times New Roman" w:hAnsi="Times New Roman" w:cs="Times New Roman"/>
                <w:color w:val="000000"/>
                <w:sz w:val="20"/>
                <w:szCs w:val="20"/>
                <w:vertAlign w:val="subscript"/>
              </w:rPr>
              <w:t>23</w:t>
            </w:r>
            <w:r w:rsidRPr="00897582">
              <w:rPr>
                <w:rFonts w:ascii="Times New Roman" w:hAnsi="Times New Roman" w:cs="Times New Roman"/>
                <w:color w:val="000000"/>
                <w:sz w:val="20"/>
                <w:szCs w:val="20"/>
              </w:rPr>
              <w:t>-</w:t>
            </w:r>
          </w:p>
        </w:tc>
        <w:tc>
          <w:tcPr>
            <w:tcW w:w="3162" w:type="dxa"/>
            <w:tcBorders>
              <w:top w:val="single" w:sz="4" w:space="0" w:color="auto"/>
              <w:left w:val="nil"/>
              <w:bottom w:val="nil"/>
              <w:right w:val="nil"/>
            </w:tcBorders>
            <w:shd w:val="clear" w:color="auto" w:fill="auto"/>
          </w:tcPr>
          <w:p w14:paraId="3E593827" w14:textId="77777777" w:rsidR="000A285C" w:rsidRPr="00897582" w:rsidRDefault="000A285C" w:rsidP="000A285C">
            <w:pPr>
              <w:spacing w:after="0" w:line="240" w:lineRule="auto"/>
              <w:rPr>
                <w:rFonts w:ascii="Times New Roman" w:hAnsi="Times New Roman" w:cs="Times New Roman"/>
                <w:color w:val="000000"/>
                <w:sz w:val="20"/>
                <w:szCs w:val="20"/>
              </w:rPr>
            </w:pPr>
            <w:r w:rsidRPr="001C043B">
              <w:rPr>
                <w:rFonts w:ascii="Times New Roman" w:hAnsi="Times New Roman" w:cs="Times New Roman"/>
                <w:color w:val="000000"/>
                <w:sz w:val="20"/>
                <w:szCs w:val="20"/>
              </w:rPr>
              <w:t>CH</w:t>
            </w:r>
            <w:r w:rsidRPr="001C043B">
              <w:rPr>
                <w:rFonts w:ascii="Times New Roman" w:hAnsi="Times New Roman" w:cs="Times New Roman"/>
                <w:color w:val="000000"/>
                <w:sz w:val="20"/>
                <w:szCs w:val="20"/>
                <w:vertAlign w:val="subscript"/>
              </w:rPr>
              <w:t>2</w:t>
            </w:r>
            <w:r w:rsidRPr="001C043B">
              <w:rPr>
                <w:rFonts w:ascii="Times New Roman" w:hAnsi="Times New Roman" w:cs="Times New Roman"/>
                <w:color w:val="000000"/>
                <w:sz w:val="20"/>
                <w:szCs w:val="20"/>
              </w:rPr>
              <w:t>Cl</w:t>
            </w:r>
            <w:r w:rsidRPr="001C043B">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 25 °C, 4 h, 5% NaHCO</w:t>
            </w:r>
            <w:r w:rsidRPr="005A26E1">
              <w:rPr>
                <w:rFonts w:ascii="Times New Roman" w:hAnsi="Times New Roman" w:cs="Times New Roman"/>
                <w:color w:val="000000"/>
                <w:sz w:val="20"/>
                <w:szCs w:val="20"/>
                <w:vertAlign w:val="subscript"/>
              </w:rPr>
              <w:t>3</w:t>
            </w:r>
          </w:p>
        </w:tc>
        <w:tc>
          <w:tcPr>
            <w:tcW w:w="1145" w:type="dxa"/>
            <w:tcBorders>
              <w:top w:val="single" w:sz="4" w:space="0" w:color="auto"/>
              <w:left w:val="nil"/>
              <w:bottom w:val="nil"/>
              <w:right w:val="nil"/>
            </w:tcBorders>
            <w:shd w:val="clear" w:color="auto" w:fill="auto"/>
          </w:tcPr>
          <w:p w14:paraId="7FCC1132"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single" w:sz="4" w:space="0" w:color="auto"/>
              <w:left w:val="nil"/>
              <w:bottom w:val="nil"/>
              <w:right w:val="nil"/>
            </w:tcBorders>
          </w:tcPr>
          <w:p w14:paraId="52BCB3FB"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566" w:type="dxa"/>
            <w:vMerge w:val="restart"/>
            <w:tcBorders>
              <w:top w:val="single" w:sz="4" w:space="0" w:color="auto"/>
              <w:left w:val="nil"/>
              <w:bottom w:val="nil"/>
              <w:right w:val="nil"/>
            </w:tcBorders>
            <w:shd w:val="clear" w:color="auto" w:fill="auto"/>
          </w:tcPr>
          <w:p w14:paraId="2C519819" w14:textId="43625F2A"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{"citationID":"qKAzK6Gs","properties":{"formattedCitation":"\\super 13\\nosupersub{}","plainCitation":"13","noteIndex":0},"citationItems":[{"id":539,"uris":["http://zotero.org/users/8637848/items/642EEEUE"],"itemData":{"id":539,"type":"article-journal","abstract":"Two cationic gemini surfactants having ester bonds between the hydrophobic tail and the cationic moiety have been synthesized. The ester bonds were either with the ester carbonyl group away from the positive charge (esterquat type arrangement) or facing the positive charge (betaine ester type arrangement). The chemical hydrolysis of the surfactants was investigated and compared with the hydrolysis of the corresponding monomeric surfactants. The betaine ester type of surfactants was found to hydrolyze much faster than the esterquat surfactants. It was also seen that above the critical micelle concentration the gemini surfactants were much more susceptible to alkaline hydrolysis than the corresponding monomeric surfactants. The biodegradation of the geminis and the monomeric surfactants were also studied. It was found that whereas the monomeric surfactants were rapidly degraded, the two gemini surfactants were more resistant to biodegradation and could not be classiﬁed as readily biodegradable. The 60% biodegradation was reached after 35–40 days. Thus, there was no correlation between rate of chemical hydrolysis and rate of biodegradation.","container-title":"Journal of Colloid and Interface Science","DOI":"10.1016/j.jcis.2007.03.044","ISSN":"00219797","issue":"2","journalAbbreviation":"Journal of Colloid and Interface Science","language":"en","page":"444-452","source":"DOI.org (Crossref)","title":"Cationic ester-containing gemini surfactants: Chemical hydrolysis and biodegradation","title-short":"Cationic ester-containing gemini surfactants","volume":"312","author":[{"family":"Tehrani-Bagha","given":"A.R."},{"family":"Oskarsson","given":"H."},{"family":"Ginkel","given":"C.G.","non-dropping-particle":"van"},{"family":"Holmberg","given":"K."}],"issued":{"date-parts":[["2007",8]]}}}],"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13</w:t>
            </w:r>
            <w:r>
              <w:rPr>
                <w:rFonts w:ascii="Times New Roman" w:hAnsi="Times New Roman" w:cs="Times New Roman"/>
                <w:color w:val="000000"/>
                <w:sz w:val="20"/>
                <w:szCs w:val="20"/>
              </w:rPr>
              <w:fldChar w:fldCharType="end"/>
            </w:r>
          </w:p>
        </w:tc>
      </w:tr>
      <w:tr w:rsidR="000A285C" w:rsidRPr="00CD0FB8" w14:paraId="48CE3A43" w14:textId="77777777" w:rsidTr="00EF36AE">
        <w:trPr>
          <w:trHeight w:val="300"/>
        </w:trPr>
        <w:tc>
          <w:tcPr>
            <w:tcW w:w="714" w:type="dxa"/>
            <w:tcBorders>
              <w:top w:val="nil"/>
              <w:left w:val="nil"/>
              <w:bottom w:val="nil"/>
              <w:right w:val="nil"/>
            </w:tcBorders>
          </w:tcPr>
          <w:p w14:paraId="580CDF89" w14:textId="5D4E7C46"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69</w:t>
            </w:r>
          </w:p>
        </w:tc>
        <w:tc>
          <w:tcPr>
            <w:tcW w:w="714" w:type="dxa"/>
            <w:tcBorders>
              <w:top w:val="nil"/>
              <w:left w:val="nil"/>
              <w:bottom w:val="nil"/>
              <w:right w:val="nil"/>
            </w:tcBorders>
            <w:shd w:val="clear" w:color="auto" w:fill="auto"/>
          </w:tcPr>
          <w:p w14:paraId="00E86849"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w:t>
            </w:r>
          </w:p>
        </w:tc>
        <w:tc>
          <w:tcPr>
            <w:tcW w:w="3492" w:type="dxa"/>
            <w:gridSpan w:val="2"/>
            <w:tcBorders>
              <w:top w:val="nil"/>
              <w:left w:val="nil"/>
              <w:bottom w:val="nil"/>
              <w:right w:val="nil"/>
            </w:tcBorders>
            <w:shd w:val="clear" w:color="auto" w:fill="auto"/>
          </w:tcPr>
          <w:p w14:paraId="6EF56001"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3117" w:type="dxa"/>
            <w:tcBorders>
              <w:top w:val="nil"/>
              <w:left w:val="nil"/>
              <w:bottom w:val="nil"/>
              <w:right w:val="nil"/>
            </w:tcBorders>
            <w:shd w:val="clear" w:color="auto" w:fill="auto"/>
          </w:tcPr>
          <w:p w14:paraId="5670FC0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w:t>
            </w:r>
            <w:r w:rsidRPr="00A73DAB">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
        </w:tc>
        <w:tc>
          <w:tcPr>
            <w:tcW w:w="3162" w:type="dxa"/>
            <w:tcBorders>
              <w:top w:val="nil"/>
              <w:left w:val="nil"/>
              <w:bottom w:val="nil"/>
              <w:right w:val="nil"/>
            </w:tcBorders>
            <w:shd w:val="clear" w:color="auto" w:fill="auto"/>
          </w:tcPr>
          <w:p w14:paraId="4780781F"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iPrOH</w:t>
            </w:r>
            <w:proofErr w:type="spellEnd"/>
            <w:r w:rsidRPr="00897582">
              <w:rPr>
                <w:rFonts w:ascii="Times New Roman" w:hAnsi="Times New Roman" w:cs="Times New Roman"/>
                <w:color w:val="000000"/>
                <w:sz w:val="20"/>
                <w:szCs w:val="20"/>
              </w:rPr>
              <w:t>, 50 °C, 2.5 h</w:t>
            </w:r>
          </w:p>
        </w:tc>
        <w:tc>
          <w:tcPr>
            <w:tcW w:w="1145" w:type="dxa"/>
            <w:tcBorders>
              <w:top w:val="nil"/>
              <w:left w:val="nil"/>
              <w:bottom w:val="nil"/>
              <w:right w:val="nil"/>
            </w:tcBorders>
            <w:shd w:val="clear" w:color="auto" w:fill="auto"/>
          </w:tcPr>
          <w:p w14:paraId="268D1B39"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w:t>
            </w:r>
            <w:r>
              <w:rPr>
                <w:rFonts w:ascii="Times New Roman" w:hAnsi="Times New Roman" w:cs="Times New Roman"/>
                <w:b/>
                <w:color w:val="000000"/>
                <w:sz w:val="20"/>
                <w:szCs w:val="20"/>
              </w:rPr>
              <w:t>13</w:t>
            </w:r>
          </w:p>
        </w:tc>
        <w:tc>
          <w:tcPr>
            <w:tcW w:w="1092" w:type="dxa"/>
            <w:tcBorders>
              <w:top w:val="nil"/>
              <w:left w:val="nil"/>
              <w:bottom w:val="nil"/>
              <w:right w:val="nil"/>
            </w:tcBorders>
          </w:tcPr>
          <w:p w14:paraId="0E5A2B0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92%</w:t>
            </w:r>
          </w:p>
        </w:tc>
        <w:tc>
          <w:tcPr>
            <w:tcW w:w="566" w:type="dxa"/>
            <w:vMerge/>
          </w:tcPr>
          <w:p w14:paraId="3430A247"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65CC346A" w14:textId="77777777" w:rsidTr="00EF36AE">
        <w:trPr>
          <w:trHeight w:val="300"/>
        </w:trPr>
        <w:tc>
          <w:tcPr>
            <w:tcW w:w="714" w:type="dxa"/>
            <w:tcBorders>
              <w:top w:val="nil"/>
              <w:left w:val="nil"/>
              <w:bottom w:val="single" w:sz="4" w:space="0" w:color="auto"/>
              <w:right w:val="nil"/>
            </w:tcBorders>
          </w:tcPr>
          <w:p w14:paraId="2A9DE639" w14:textId="27025F26" w:rsidR="000A285C" w:rsidRPr="00801E3B"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sz w:val="20"/>
                <w:szCs w:val="20"/>
              </w:rPr>
              <w:t>70</w:t>
            </w:r>
          </w:p>
        </w:tc>
        <w:tc>
          <w:tcPr>
            <w:tcW w:w="714" w:type="dxa"/>
            <w:shd w:val="clear" w:color="auto" w:fill="auto"/>
          </w:tcPr>
          <w:p w14:paraId="0695CFEF" w14:textId="77777777" w:rsidR="000A285C" w:rsidRPr="00801E3B"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01E3B">
              <w:rPr>
                <w:rFonts w:ascii="Times New Roman" w:hAnsi="Times New Roman" w:cs="Times New Roman"/>
                <w:bCs/>
                <w:color w:val="000000"/>
                <w:sz w:val="20"/>
                <w:szCs w:val="20"/>
              </w:rPr>
              <w:t>II</w:t>
            </w:r>
          </w:p>
        </w:tc>
        <w:tc>
          <w:tcPr>
            <w:tcW w:w="3492" w:type="dxa"/>
            <w:gridSpan w:val="2"/>
            <w:shd w:val="clear" w:color="auto" w:fill="auto"/>
          </w:tcPr>
          <w:p w14:paraId="3C56B24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3117" w:type="dxa"/>
            <w:tcBorders>
              <w:top w:val="nil"/>
              <w:left w:val="nil"/>
              <w:bottom w:val="single" w:sz="4" w:space="0" w:color="auto"/>
              <w:right w:val="nil"/>
            </w:tcBorders>
            <w:shd w:val="clear" w:color="auto" w:fill="auto"/>
          </w:tcPr>
          <w:p w14:paraId="65023F4F"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w:t>
            </w:r>
            <w:r w:rsidRPr="00A73DAB">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w:t>
            </w:r>
          </w:p>
        </w:tc>
        <w:tc>
          <w:tcPr>
            <w:tcW w:w="3162" w:type="dxa"/>
            <w:tcBorders>
              <w:top w:val="nil"/>
              <w:left w:val="nil"/>
              <w:bottom w:val="single" w:sz="4" w:space="0" w:color="auto"/>
              <w:right w:val="nil"/>
            </w:tcBorders>
            <w:shd w:val="clear" w:color="auto" w:fill="auto"/>
          </w:tcPr>
          <w:p w14:paraId="22439AA9"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56 °C, 50 h</w:t>
            </w:r>
          </w:p>
        </w:tc>
        <w:tc>
          <w:tcPr>
            <w:tcW w:w="1145" w:type="dxa"/>
            <w:tcBorders>
              <w:top w:val="nil"/>
              <w:left w:val="nil"/>
              <w:bottom w:val="single" w:sz="4" w:space="0" w:color="auto"/>
              <w:right w:val="nil"/>
            </w:tcBorders>
            <w:shd w:val="clear" w:color="auto" w:fill="auto"/>
          </w:tcPr>
          <w:p w14:paraId="1690FA86"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C6</w:t>
            </w:r>
          </w:p>
        </w:tc>
        <w:tc>
          <w:tcPr>
            <w:tcW w:w="1092" w:type="dxa"/>
            <w:tcBorders>
              <w:top w:val="nil"/>
              <w:left w:val="nil"/>
              <w:bottom w:val="single" w:sz="4" w:space="0" w:color="auto"/>
              <w:right w:val="nil"/>
            </w:tcBorders>
          </w:tcPr>
          <w:p w14:paraId="52E791D6"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92%</w:t>
            </w:r>
          </w:p>
        </w:tc>
        <w:tc>
          <w:tcPr>
            <w:tcW w:w="566" w:type="dxa"/>
            <w:vMerge/>
          </w:tcPr>
          <w:p w14:paraId="18D2B09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D8090EB" w14:textId="77777777" w:rsidTr="00EF36AE">
        <w:trPr>
          <w:trHeight w:val="300"/>
        </w:trPr>
        <w:tc>
          <w:tcPr>
            <w:tcW w:w="714" w:type="dxa"/>
            <w:tcBorders>
              <w:top w:val="single" w:sz="4" w:space="0" w:color="auto"/>
              <w:left w:val="nil"/>
              <w:bottom w:val="nil"/>
              <w:right w:val="nil"/>
            </w:tcBorders>
          </w:tcPr>
          <w:p w14:paraId="6603B7DF" w14:textId="210906DA"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bCs/>
                <w:sz w:val="20"/>
                <w:szCs w:val="20"/>
              </w:rPr>
              <w:t>71</w:t>
            </w:r>
          </w:p>
        </w:tc>
        <w:tc>
          <w:tcPr>
            <w:tcW w:w="714" w:type="dxa"/>
            <w:tcBorders>
              <w:top w:val="single" w:sz="4" w:space="0" w:color="auto"/>
              <w:left w:val="nil"/>
              <w:bottom w:val="nil"/>
              <w:right w:val="nil"/>
            </w:tcBorders>
            <w:shd w:val="clear" w:color="auto" w:fill="auto"/>
          </w:tcPr>
          <w:p w14:paraId="37B1DF65"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bottom w:val="nil"/>
              <w:right w:val="nil"/>
            </w:tcBorders>
            <w:shd w:val="clear" w:color="auto" w:fill="auto"/>
          </w:tcPr>
          <w:p w14:paraId="3DD4096C"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single" w:sz="4" w:space="0" w:color="auto"/>
              <w:left w:val="nil"/>
              <w:bottom w:val="nil"/>
              <w:right w:val="nil"/>
            </w:tcBorders>
            <w:shd w:val="clear" w:color="auto" w:fill="auto"/>
          </w:tcPr>
          <w:p w14:paraId="0A7A4503"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11</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23</w:t>
            </w:r>
            <w:r w:rsidRPr="00897582">
              <w:rPr>
                <w:rFonts w:ascii="Times New Roman" w:hAnsi="Times New Roman" w:cs="Times New Roman"/>
                <w:sz w:val="20"/>
                <w:szCs w:val="20"/>
              </w:rPr>
              <w:t>-</w:t>
            </w:r>
          </w:p>
        </w:tc>
        <w:tc>
          <w:tcPr>
            <w:tcW w:w="3162" w:type="dxa"/>
            <w:tcBorders>
              <w:top w:val="single" w:sz="4" w:space="0" w:color="auto"/>
              <w:left w:val="nil"/>
              <w:bottom w:val="nil"/>
              <w:right w:val="nil"/>
            </w:tcBorders>
            <w:shd w:val="clear" w:color="auto" w:fill="auto"/>
          </w:tcPr>
          <w:p w14:paraId="0FB6303A"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O/CHCl</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10% NaHCO</w:t>
            </w:r>
            <w:r w:rsidRPr="005A26E1">
              <w:rPr>
                <w:rFonts w:ascii="Times New Roman" w:hAnsi="Times New Roman" w:cs="Times New Roman"/>
                <w:sz w:val="20"/>
                <w:szCs w:val="20"/>
                <w:vertAlign w:val="subscript"/>
              </w:rPr>
              <w:t>3</w:t>
            </w:r>
          </w:p>
        </w:tc>
        <w:tc>
          <w:tcPr>
            <w:tcW w:w="1145" w:type="dxa"/>
            <w:tcBorders>
              <w:top w:val="single" w:sz="4" w:space="0" w:color="auto"/>
              <w:left w:val="nil"/>
              <w:bottom w:val="nil"/>
              <w:right w:val="nil"/>
            </w:tcBorders>
            <w:shd w:val="clear" w:color="auto" w:fill="auto"/>
          </w:tcPr>
          <w:p w14:paraId="5B64D405"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single" w:sz="4" w:space="0" w:color="auto"/>
              <w:left w:val="nil"/>
              <w:bottom w:val="nil"/>
              <w:right w:val="nil"/>
            </w:tcBorders>
          </w:tcPr>
          <w:p w14:paraId="4626B170" w14:textId="77777777" w:rsidR="000A285C" w:rsidRPr="00B03B85"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val="restart"/>
            <w:tcBorders>
              <w:top w:val="single" w:sz="4" w:space="0" w:color="auto"/>
              <w:left w:val="nil"/>
              <w:bottom w:val="nil"/>
              <w:right w:val="nil"/>
            </w:tcBorders>
            <w:shd w:val="clear" w:color="auto" w:fill="auto"/>
          </w:tcPr>
          <w:p w14:paraId="5571E58F" w14:textId="393B44FC" w:rsidR="000A285C" w:rsidRPr="00B03B85" w:rsidRDefault="000A285C" w:rsidP="001C34C0">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{"citationID":"9xjW30aF","properties":{"formattedCitation":"\\super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16</w:t>
            </w:r>
            <w:r>
              <w:rPr>
                <w:rFonts w:ascii="Times New Roman" w:hAnsi="Times New Roman" w:cs="Times New Roman"/>
                <w:sz w:val="20"/>
                <w:szCs w:val="20"/>
              </w:rPr>
              <w:fldChar w:fldCharType="end"/>
            </w:r>
          </w:p>
        </w:tc>
      </w:tr>
      <w:tr w:rsidR="000A285C" w:rsidRPr="00CD0FB8" w14:paraId="6A367063" w14:textId="77777777" w:rsidTr="00EF36AE">
        <w:trPr>
          <w:trHeight w:val="300"/>
        </w:trPr>
        <w:tc>
          <w:tcPr>
            <w:tcW w:w="714" w:type="dxa"/>
            <w:tcBorders>
              <w:top w:val="nil"/>
              <w:left w:val="nil"/>
              <w:bottom w:val="nil"/>
              <w:right w:val="nil"/>
            </w:tcBorders>
          </w:tcPr>
          <w:p w14:paraId="1844456A" w14:textId="7258AF0F"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72</w:t>
            </w:r>
          </w:p>
        </w:tc>
        <w:tc>
          <w:tcPr>
            <w:tcW w:w="714" w:type="dxa"/>
            <w:shd w:val="clear" w:color="auto" w:fill="auto"/>
          </w:tcPr>
          <w:p w14:paraId="0E27B646" w14:textId="7777777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905558">
              <w:rPr>
                <w:rFonts w:ascii="Times New Roman" w:hAnsi="Times New Roman" w:cs="Times New Roman"/>
                <w:bCs/>
                <w:sz w:val="20"/>
                <w:szCs w:val="20"/>
              </w:rPr>
              <w:t>I</w:t>
            </w:r>
          </w:p>
        </w:tc>
        <w:tc>
          <w:tcPr>
            <w:tcW w:w="3492" w:type="dxa"/>
            <w:gridSpan w:val="2"/>
            <w:tcBorders>
              <w:top w:val="nil"/>
              <w:left w:val="nil"/>
              <w:bottom w:val="nil"/>
              <w:right w:val="nil"/>
            </w:tcBorders>
            <w:shd w:val="clear" w:color="auto" w:fill="auto"/>
          </w:tcPr>
          <w:p w14:paraId="248848D7"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Dimethylaminopropanol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xml:space="preserve"> n = 2</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1B5F166E"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9</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19</w:t>
            </w:r>
            <w:r w:rsidRPr="00897582">
              <w:rPr>
                <w:rFonts w:ascii="Times New Roman" w:hAnsi="Times New Roman" w:cs="Times New Roman"/>
                <w:sz w:val="20"/>
                <w:szCs w:val="20"/>
              </w:rPr>
              <w:t>-</w:t>
            </w:r>
          </w:p>
        </w:tc>
        <w:tc>
          <w:tcPr>
            <w:tcW w:w="3162" w:type="dxa"/>
            <w:shd w:val="clear" w:color="auto" w:fill="auto"/>
          </w:tcPr>
          <w:p w14:paraId="29EC47E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O/CHCl</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10% NaHCO</w:t>
            </w:r>
            <w:r w:rsidRPr="005A26E1">
              <w:rPr>
                <w:rFonts w:ascii="Times New Roman" w:hAnsi="Times New Roman" w:cs="Times New Roman"/>
                <w:sz w:val="20"/>
                <w:szCs w:val="20"/>
                <w:vertAlign w:val="subscript"/>
              </w:rPr>
              <w:t>3</w:t>
            </w:r>
          </w:p>
        </w:tc>
        <w:tc>
          <w:tcPr>
            <w:tcW w:w="1145" w:type="dxa"/>
            <w:tcBorders>
              <w:top w:val="nil"/>
              <w:left w:val="nil"/>
              <w:bottom w:val="nil"/>
              <w:right w:val="nil"/>
            </w:tcBorders>
            <w:shd w:val="clear" w:color="auto" w:fill="auto"/>
          </w:tcPr>
          <w:p w14:paraId="688EA5B5"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4377ED37"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6AD4365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078A616D" w14:textId="77777777" w:rsidTr="00EF36AE">
        <w:trPr>
          <w:trHeight w:val="300"/>
        </w:trPr>
        <w:tc>
          <w:tcPr>
            <w:tcW w:w="714" w:type="dxa"/>
            <w:tcBorders>
              <w:top w:val="nil"/>
              <w:left w:val="nil"/>
              <w:bottom w:val="nil"/>
              <w:right w:val="nil"/>
            </w:tcBorders>
          </w:tcPr>
          <w:p w14:paraId="458287AA" w14:textId="4F40D8CC"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73</w:t>
            </w:r>
          </w:p>
        </w:tc>
        <w:tc>
          <w:tcPr>
            <w:tcW w:w="714" w:type="dxa"/>
            <w:shd w:val="clear" w:color="auto" w:fill="auto"/>
          </w:tcPr>
          <w:p w14:paraId="3B9B6EB5" w14:textId="7777777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905558">
              <w:rPr>
                <w:rFonts w:ascii="Times New Roman" w:hAnsi="Times New Roman" w:cs="Times New Roman"/>
                <w:bCs/>
                <w:sz w:val="20"/>
                <w:szCs w:val="20"/>
              </w:rPr>
              <w:t>I</w:t>
            </w:r>
          </w:p>
        </w:tc>
        <w:tc>
          <w:tcPr>
            <w:tcW w:w="3492" w:type="dxa"/>
            <w:gridSpan w:val="2"/>
            <w:shd w:val="clear" w:color="auto" w:fill="auto"/>
          </w:tcPr>
          <w:p w14:paraId="54F2E97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897582">
              <w:rPr>
                <w:rFonts w:ascii="Times New Roman" w:hAnsi="Times New Roman" w:cs="Times New Roman"/>
                <w:color w:val="000000"/>
                <w:sz w:val="20"/>
                <w:szCs w:val="20"/>
              </w:rPr>
              <w:t>Dimethylaminopropanol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xml:space="preserve"> n = 2</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05F2B680"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11</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23</w:t>
            </w:r>
            <w:r w:rsidRPr="00897582">
              <w:rPr>
                <w:rFonts w:ascii="Times New Roman" w:hAnsi="Times New Roman" w:cs="Times New Roman"/>
                <w:sz w:val="20"/>
                <w:szCs w:val="20"/>
              </w:rPr>
              <w:t>-</w:t>
            </w:r>
          </w:p>
        </w:tc>
        <w:tc>
          <w:tcPr>
            <w:tcW w:w="3162" w:type="dxa"/>
            <w:shd w:val="clear" w:color="auto" w:fill="auto"/>
          </w:tcPr>
          <w:p w14:paraId="4B4FF82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O/CHCl</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10% NaHCO</w:t>
            </w:r>
            <w:r w:rsidRPr="005A26E1">
              <w:rPr>
                <w:rFonts w:ascii="Times New Roman" w:hAnsi="Times New Roman" w:cs="Times New Roman"/>
                <w:sz w:val="20"/>
                <w:szCs w:val="20"/>
                <w:vertAlign w:val="subscript"/>
              </w:rPr>
              <w:t>3</w:t>
            </w:r>
          </w:p>
        </w:tc>
        <w:tc>
          <w:tcPr>
            <w:tcW w:w="1145" w:type="dxa"/>
            <w:tcBorders>
              <w:top w:val="nil"/>
              <w:left w:val="nil"/>
              <w:bottom w:val="nil"/>
              <w:right w:val="nil"/>
            </w:tcBorders>
            <w:shd w:val="clear" w:color="auto" w:fill="auto"/>
          </w:tcPr>
          <w:p w14:paraId="55F0F8F1"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188B158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2AC5F666"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7742C4D1" w14:textId="77777777" w:rsidTr="00EF36AE">
        <w:trPr>
          <w:trHeight w:val="300"/>
        </w:trPr>
        <w:tc>
          <w:tcPr>
            <w:tcW w:w="714" w:type="dxa"/>
            <w:tcBorders>
              <w:top w:val="nil"/>
              <w:left w:val="nil"/>
              <w:bottom w:val="nil"/>
              <w:right w:val="nil"/>
            </w:tcBorders>
          </w:tcPr>
          <w:p w14:paraId="62C8592E" w14:textId="05C9D7D0"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74</w:t>
            </w:r>
          </w:p>
        </w:tc>
        <w:tc>
          <w:tcPr>
            <w:tcW w:w="714" w:type="dxa"/>
            <w:shd w:val="clear" w:color="auto" w:fill="auto"/>
          </w:tcPr>
          <w:p w14:paraId="3B121799" w14:textId="7777777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905558">
              <w:rPr>
                <w:rFonts w:ascii="Times New Roman" w:hAnsi="Times New Roman" w:cs="Times New Roman"/>
                <w:bCs/>
                <w:sz w:val="20"/>
                <w:szCs w:val="20"/>
              </w:rPr>
              <w:t>I</w:t>
            </w:r>
          </w:p>
        </w:tc>
        <w:tc>
          <w:tcPr>
            <w:tcW w:w="3492" w:type="dxa"/>
            <w:gridSpan w:val="2"/>
            <w:shd w:val="clear" w:color="auto" w:fill="auto"/>
          </w:tcPr>
          <w:p w14:paraId="402012E9"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897582">
              <w:rPr>
                <w:rFonts w:ascii="Times New Roman" w:hAnsi="Times New Roman" w:cs="Times New Roman"/>
                <w:color w:val="000000"/>
                <w:sz w:val="20"/>
                <w:szCs w:val="20"/>
              </w:rPr>
              <w:t>Dimethylaminopropanol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xml:space="preserve"> n = 2</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298255AE"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13</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27</w:t>
            </w:r>
            <w:r w:rsidRPr="00897582">
              <w:rPr>
                <w:rFonts w:ascii="Times New Roman" w:hAnsi="Times New Roman" w:cs="Times New Roman"/>
                <w:sz w:val="20"/>
                <w:szCs w:val="20"/>
              </w:rPr>
              <w:t>-</w:t>
            </w:r>
          </w:p>
        </w:tc>
        <w:tc>
          <w:tcPr>
            <w:tcW w:w="3162" w:type="dxa"/>
            <w:shd w:val="clear" w:color="auto" w:fill="auto"/>
          </w:tcPr>
          <w:p w14:paraId="081DB04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O/CHCl</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10% NaHCO</w:t>
            </w:r>
            <w:r w:rsidRPr="005A26E1">
              <w:rPr>
                <w:rFonts w:ascii="Times New Roman" w:hAnsi="Times New Roman" w:cs="Times New Roman"/>
                <w:sz w:val="20"/>
                <w:szCs w:val="20"/>
                <w:vertAlign w:val="subscript"/>
              </w:rPr>
              <w:t>3</w:t>
            </w:r>
          </w:p>
        </w:tc>
        <w:tc>
          <w:tcPr>
            <w:tcW w:w="1145" w:type="dxa"/>
            <w:tcBorders>
              <w:top w:val="nil"/>
              <w:left w:val="nil"/>
              <w:bottom w:val="nil"/>
              <w:right w:val="nil"/>
            </w:tcBorders>
            <w:shd w:val="clear" w:color="auto" w:fill="auto"/>
          </w:tcPr>
          <w:p w14:paraId="76016DBC"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2FDBB77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1B1B095C"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4C663CD0" w14:textId="77777777" w:rsidTr="00EF36AE">
        <w:trPr>
          <w:trHeight w:val="300"/>
        </w:trPr>
        <w:tc>
          <w:tcPr>
            <w:tcW w:w="714" w:type="dxa"/>
            <w:tcBorders>
              <w:top w:val="nil"/>
              <w:left w:val="nil"/>
              <w:bottom w:val="nil"/>
              <w:right w:val="nil"/>
            </w:tcBorders>
          </w:tcPr>
          <w:p w14:paraId="5785812F" w14:textId="2B6907E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75</w:t>
            </w:r>
          </w:p>
        </w:tc>
        <w:tc>
          <w:tcPr>
            <w:tcW w:w="714" w:type="dxa"/>
            <w:shd w:val="clear" w:color="auto" w:fill="auto"/>
          </w:tcPr>
          <w:p w14:paraId="37B9BA45" w14:textId="7777777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905558">
              <w:rPr>
                <w:rFonts w:ascii="Times New Roman" w:hAnsi="Times New Roman" w:cs="Times New Roman"/>
                <w:bCs/>
                <w:sz w:val="20"/>
                <w:szCs w:val="20"/>
              </w:rPr>
              <w:t>I</w:t>
            </w:r>
          </w:p>
        </w:tc>
        <w:tc>
          <w:tcPr>
            <w:tcW w:w="3492" w:type="dxa"/>
            <w:gridSpan w:val="2"/>
            <w:tcBorders>
              <w:top w:val="nil"/>
              <w:left w:val="nil"/>
              <w:bottom w:val="nil"/>
              <w:right w:val="nil"/>
            </w:tcBorders>
            <w:shd w:val="clear" w:color="auto" w:fill="auto"/>
          </w:tcPr>
          <w:p w14:paraId="6B2BCCDE"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Dimethylaminoisopropanol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xml:space="preserve">, n = </w:t>
            </w:r>
            <w:r>
              <w:rPr>
                <w:rFonts w:ascii="Times New Roman" w:hAnsi="Times New Roman" w:cs="Times New Roman"/>
                <w:color w:val="000000"/>
                <w:sz w:val="20"/>
                <w:szCs w:val="20"/>
              </w:rPr>
              <w:t xml:space="preserve">1, Y = </w:t>
            </w:r>
            <w:r w:rsidRPr="007A381A">
              <w:rPr>
                <w:rFonts w:ascii="Times New Roman" w:hAnsi="Times New Roman" w:cs="Times New Roman"/>
                <w:color w:val="000000"/>
                <w:sz w:val="20"/>
                <w:szCs w:val="20"/>
              </w:rPr>
              <w:t>CH</w:t>
            </w:r>
            <w:r w:rsidRPr="007A381A">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0A5F5EC2"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9</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19</w:t>
            </w:r>
            <w:r w:rsidRPr="00897582">
              <w:rPr>
                <w:rFonts w:ascii="Times New Roman" w:hAnsi="Times New Roman" w:cs="Times New Roman"/>
                <w:sz w:val="20"/>
                <w:szCs w:val="20"/>
              </w:rPr>
              <w:t>-</w:t>
            </w:r>
          </w:p>
        </w:tc>
        <w:tc>
          <w:tcPr>
            <w:tcW w:w="3162" w:type="dxa"/>
            <w:shd w:val="clear" w:color="auto" w:fill="auto"/>
          </w:tcPr>
          <w:p w14:paraId="07C2E091"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O/CHCl</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10% NaHCO</w:t>
            </w:r>
            <w:r w:rsidRPr="005A26E1">
              <w:rPr>
                <w:rFonts w:ascii="Times New Roman" w:hAnsi="Times New Roman" w:cs="Times New Roman"/>
                <w:sz w:val="20"/>
                <w:szCs w:val="20"/>
                <w:vertAlign w:val="subscript"/>
              </w:rPr>
              <w:t>3</w:t>
            </w:r>
          </w:p>
        </w:tc>
        <w:tc>
          <w:tcPr>
            <w:tcW w:w="1145" w:type="dxa"/>
            <w:tcBorders>
              <w:top w:val="nil"/>
              <w:left w:val="nil"/>
              <w:bottom w:val="nil"/>
              <w:right w:val="nil"/>
            </w:tcBorders>
            <w:shd w:val="clear" w:color="auto" w:fill="auto"/>
          </w:tcPr>
          <w:p w14:paraId="5A2DD4F8"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2B50141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3A1ED88C"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3487BB4B" w14:textId="77777777" w:rsidTr="00EF36AE">
        <w:trPr>
          <w:trHeight w:val="300"/>
        </w:trPr>
        <w:tc>
          <w:tcPr>
            <w:tcW w:w="714" w:type="dxa"/>
            <w:tcBorders>
              <w:top w:val="nil"/>
              <w:left w:val="nil"/>
              <w:bottom w:val="nil"/>
              <w:right w:val="nil"/>
            </w:tcBorders>
          </w:tcPr>
          <w:p w14:paraId="0937DC1F" w14:textId="7760EB60"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76</w:t>
            </w:r>
          </w:p>
        </w:tc>
        <w:tc>
          <w:tcPr>
            <w:tcW w:w="714" w:type="dxa"/>
            <w:shd w:val="clear" w:color="auto" w:fill="auto"/>
          </w:tcPr>
          <w:p w14:paraId="3F043B99" w14:textId="7777777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905558">
              <w:rPr>
                <w:rFonts w:ascii="Times New Roman" w:hAnsi="Times New Roman" w:cs="Times New Roman"/>
                <w:bCs/>
                <w:sz w:val="20"/>
                <w:szCs w:val="20"/>
              </w:rPr>
              <w:t>I</w:t>
            </w:r>
          </w:p>
        </w:tc>
        <w:tc>
          <w:tcPr>
            <w:tcW w:w="3492" w:type="dxa"/>
            <w:gridSpan w:val="2"/>
            <w:shd w:val="clear" w:color="auto" w:fill="auto"/>
          </w:tcPr>
          <w:p w14:paraId="206F281D"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897582">
              <w:rPr>
                <w:rFonts w:ascii="Times New Roman" w:hAnsi="Times New Roman" w:cs="Times New Roman"/>
                <w:color w:val="000000"/>
                <w:sz w:val="20"/>
                <w:szCs w:val="20"/>
              </w:rPr>
              <w:t>Dimethylaminoisopropanol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w:t>
            </w:r>
            <w:r>
              <w:rPr>
                <w:rFonts w:ascii="Times New Roman" w:hAnsi="Times New Roman" w:cs="Times New Roman"/>
                <w:color w:val="000000"/>
                <w:sz w:val="20"/>
                <w:szCs w:val="20"/>
              </w:rPr>
              <w:t xml:space="preserve">1, Y = </w:t>
            </w:r>
            <w:r w:rsidRPr="007A381A">
              <w:rPr>
                <w:rFonts w:ascii="Times New Roman" w:hAnsi="Times New Roman" w:cs="Times New Roman"/>
                <w:color w:val="000000"/>
                <w:sz w:val="20"/>
                <w:szCs w:val="20"/>
              </w:rPr>
              <w:t>CH</w:t>
            </w:r>
            <w:r w:rsidRPr="007A381A">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6362979B"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11</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23</w:t>
            </w:r>
            <w:r w:rsidRPr="00897582">
              <w:rPr>
                <w:rFonts w:ascii="Times New Roman" w:hAnsi="Times New Roman" w:cs="Times New Roman"/>
                <w:sz w:val="20"/>
                <w:szCs w:val="20"/>
              </w:rPr>
              <w:t>-</w:t>
            </w:r>
          </w:p>
        </w:tc>
        <w:tc>
          <w:tcPr>
            <w:tcW w:w="3162" w:type="dxa"/>
            <w:shd w:val="clear" w:color="auto" w:fill="auto"/>
          </w:tcPr>
          <w:p w14:paraId="585F028E"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O/CHCl</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10% NaHCO</w:t>
            </w:r>
            <w:r w:rsidRPr="005A26E1">
              <w:rPr>
                <w:rFonts w:ascii="Times New Roman" w:hAnsi="Times New Roman" w:cs="Times New Roman"/>
                <w:sz w:val="20"/>
                <w:szCs w:val="20"/>
                <w:vertAlign w:val="subscript"/>
              </w:rPr>
              <w:t>3</w:t>
            </w:r>
          </w:p>
        </w:tc>
        <w:tc>
          <w:tcPr>
            <w:tcW w:w="1145" w:type="dxa"/>
            <w:tcBorders>
              <w:top w:val="nil"/>
              <w:left w:val="nil"/>
              <w:bottom w:val="nil"/>
              <w:right w:val="nil"/>
            </w:tcBorders>
            <w:shd w:val="clear" w:color="auto" w:fill="auto"/>
          </w:tcPr>
          <w:p w14:paraId="4FF1D4FB"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0B848165"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7564BBDB"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73EEFBAF" w14:textId="77777777" w:rsidTr="00EF36AE">
        <w:trPr>
          <w:trHeight w:val="300"/>
        </w:trPr>
        <w:tc>
          <w:tcPr>
            <w:tcW w:w="714" w:type="dxa"/>
            <w:tcBorders>
              <w:top w:val="nil"/>
              <w:left w:val="nil"/>
              <w:bottom w:val="nil"/>
              <w:right w:val="nil"/>
            </w:tcBorders>
          </w:tcPr>
          <w:p w14:paraId="5628F41A" w14:textId="5C32C67F"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color w:val="000000"/>
                <w:sz w:val="20"/>
                <w:szCs w:val="20"/>
              </w:rPr>
              <w:t>77</w:t>
            </w:r>
          </w:p>
        </w:tc>
        <w:tc>
          <w:tcPr>
            <w:tcW w:w="714" w:type="dxa"/>
            <w:shd w:val="clear" w:color="auto" w:fill="auto"/>
          </w:tcPr>
          <w:p w14:paraId="7C296AB3" w14:textId="7777777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905558">
              <w:rPr>
                <w:rFonts w:ascii="Times New Roman" w:hAnsi="Times New Roman" w:cs="Times New Roman"/>
                <w:bCs/>
                <w:sz w:val="20"/>
                <w:szCs w:val="20"/>
              </w:rPr>
              <w:t>I</w:t>
            </w:r>
          </w:p>
        </w:tc>
        <w:tc>
          <w:tcPr>
            <w:tcW w:w="3492" w:type="dxa"/>
            <w:gridSpan w:val="2"/>
            <w:shd w:val="clear" w:color="auto" w:fill="auto"/>
          </w:tcPr>
          <w:p w14:paraId="5BEF4C6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897582">
              <w:rPr>
                <w:rFonts w:ascii="Times New Roman" w:hAnsi="Times New Roman" w:cs="Times New Roman"/>
                <w:color w:val="000000"/>
                <w:sz w:val="20"/>
                <w:szCs w:val="20"/>
              </w:rPr>
              <w:t>Dimethylaminoisopropanol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w:t>
            </w:r>
            <w:r>
              <w:rPr>
                <w:rFonts w:ascii="Times New Roman" w:hAnsi="Times New Roman" w:cs="Times New Roman"/>
                <w:color w:val="000000"/>
                <w:sz w:val="20"/>
                <w:szCs w:val="20"/>
              </w:rPr>
              <w:t xml:space="preserve">1, Y = </w:t>
            </w:r>
            <w:r w:rsidRPr="007A381A">
              <w:rPr>
                <w:rFonts w:ascii="Times New Roman" w:hAnsi="Times New Roman" w:cs="Times New Roman"/>
                <w:color w:val="000000"/>
                <w:sz w:val="20"/>
                <w:szCs w:val="20"/>
              </w:rPr>
              <w:t>CH</w:t>
            </w:r>
            <w:r w:rsidRPr="007A381A">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06525972"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13</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27</w:t>
            </w:r>
            <w:r w:rsidRPr="00897582">
              <w:rPr>
                <w:rFonts w:ascii="Times New Roman" w:hAnsi="Times New Roman" w:cs="Times New Roman"/>
                <w:sz w:val="20"/>
                <w:szCs w:val="20"/>
              </w:rPr>
              <w:t>-</w:t>
            </w:r>
          </w:p>
        </w:tc>
        <w:tc>
          <w:tcPr>
            <w:tcW w:w="3162" w:type="dxa"/>
            <w:shd w:val="clear" w:color="auto" w:fill="auto"/>
          </w:tcPr>
          <w:p w14:paraId="203E17F9"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w:t>
            </w:r>
            <w:r w:rsidRPr="005A26E1">
              <w:rPr>
                <w:rFonts w:ascii="Times New Roman" w:hAnsi="Times New Roman" w:cs="Times New Roman"/>
                <w:sz w:val="20"/>
                <w:szCs w:val="20"/>
                <w:vertAlign w:val="subscript"/>
              </w:rPr>
              <w:t>2</w:t>
            </w:r>
            <w:r w:rsidRPr="00897582">
              <w:rPr>
                <w:rFonts w:ascii="Times New Roman" w:hAnsi="Times New Roman" w:cs="Times New Roman"/>
                <w:sz w:val="20"/>
                <w:szCs w:val="20"/>
              </w:rPr>
              <w:t>O/CHCl</w:t>
            </w:r>
            <w:r w:rsidRPr="005A26E1">
              <w:rPr>
                <w:rFonts w:ascii="Times New Roman" w:hAnsi="Times New Roman" w:cs="Times New Roman"/>
                <w:sz w:val="20"/>
                <w:szCs w:val="20"/>
                <w:vertAlign w:val="subscript"/>
              </w:rPr>
              <w:t>3</w:t>
            </w:r>
            <w:r w:rsidRPr="00897582">
              <w:rPr>
                <w:rFonts w:ascii="Times New Roman" w:hAnsi="Times New Roman" w:cs="Times New Roman"/>
                <w:sz w:val="20"/>
                <w:szCs w:val="20"/>
              </w:rPr>
              <w:t>, 10% NaHCO</w:t>
            </w:r>
            <w:r w:rsidRPr="005A26E1">
              <w:rPr>
                <w:rFonts w:ascii="Times New Roman" w:hAnsi="Times New Roman" w:cs="Times New Roman"/>
                <w:sz w:val="20"/>
                <w:szCs w:val="20"/>
                <w:vertAlign w:val="subscript"/>
              </w:rPr>
              <w:t>3</w:t>
            </w:r>
          </w:p>
        </w:tc>
        <w:tc>
          <w:tcPr>
            <w:tcW w:w="1145" w:type="dxa"/>
            <w:tcBorders>
              <w:top w:val="nil"/>
              <w:left w:val="nil"/>
              <w:bottom w:val="nil"/>
              <w:right w:val="nil"/>
            </w:tcBorders>
            <w:shd w:val="clear" w:color="auto" w:fill="auto"/>
          </w:tcPr>
          <w:p w14:paraId="092A6FB8"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bottom w:val="nil"/>
              <w:right w:val="nil"/>
            </w:tcBorders>
          </w:tcPr>
          <w:p w14:paraId="3C0CAB87"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4D1D310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121E6698" w14:textId="77777777" w:rsidTr="00EF36AE">
        <w:trPr>
          <w:trHeight w:val="300"/>
        </w:trPr>
        <w:tc>
          <w:tcPr>
            <w:tcW w:w="714" w:type="dxa"/>
            <w:tcBorders>
              <w:top w:val="nil"/>
              <w:left w:val="nil"/>
              <w:bottom w:val="nil"/>
              <w:right w:val="nil"/>
            </w:tcBorders>
          </w:tcPr>
          <w:p w14:paraId="323A6B7A" w14:textId="22F5E376" w:rsidR="000A285C" w:rsidRPr="00905558" w:rsidRDefault="000A285C" w:rsidP="000A285C">
            <w:pPr>
              <w:spacing w:after="0" w:line="240" w:lineRule="auto"/>
              <w:rPr>
                <w:rFonts w:ascii="Times New Roman" w:hAnsi="Times New Roman" w:cs="Times New Roman"/>
                <w:bCs/>
                <w:sz w:val="20"/>
                <w:szCs w:val="20"/>
              </w:rPr>
            </w:pPr>
            <w:r>
              <w:rPr>
                <w:rFonts w:ascii="Times New Roman" w:hAnsi="Times New Roman" w:cs="Times New Roman"/>
                <w:bCs/>
                <w:color w:val="000000"/>
                <w:sz w:val="20"/>
                <w:szCs w:val="20"/>
              </w:rPr>
              <w:lastRenderedPageBreak/>
              <w:t>78</w:t>
            </w:r>
          </w:p>
        </w:tc>
        <w:tc>
          <w:tcPr>
            <w:tcW w:w="714" w:type="dxa"/>
            <w:tcBorders>
              <w:top w:val="nil"/>
              <w:left w:val="nil"/>
              <w:bottom w:val="nil"/>
              <w:right w:val="nil"/>
            </w:tcBorders>
            <w:shd w:val="clear" w:color="auto" w:fill="auto"/>
          </w:tcPr>
          <w:p w14:paraId="0639E763" w14:textId="77777777" w:rsidR="000A285C" w:rsidRPr="00905558" w:rsidRDefault="000A285C" w:rsidP="000A285C">
            <w:pPr>
              <w:spacing w:after="0" w:line="240" w:lineRule="auto"/>
              <w:rPr>
                <w:rFonts w:ascii="Times New Roman" w:hAnsi="Times New Roman" w:cs="Times New Roman"/>
                <w:bCs/>
                <w:sz w:val="20"/>
                <w:szCs w:val="20"/>
              </w:rPr>
            </w:pPr>
            <w:r w:rsidRPr="00905558">
              <w:rPr>
                <w:rFonts w:ascii="Times New Roman" w:hAnsi="Times New Roman" w:cs="Times New Roman"/>
                <w:bCs/>
                <w:sz w:val="20"/>
                <w:szCs w:val="20"/>
              </w:rPr>
              <w:t>II</w:t>
            </w:r>
          </w:p>
        </w:tc>
        <w:tc>
          <w:tcPr>
            <w:tcW w:w="3492" w:type="dxa"/>
            <w:gridSpan w:val="2"/>
            <w:tcBorders>
              <w:top w:val="nil"/>
              <w:left w:val="nil"/>
              <w:bottom w:val="nil"/>
              <w:right w:val="nil"/>
            </w:tcBorders>
            <w:shd w:val="clear" w:color="auto" w:fill="auto"/>
          </w:tcPr>
          <w:p w14:paraId="766E800D"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3117" w:type="dxa"/>
            <w:tcBorders>
              <w:top w:val="nil"/>
              <w:left w:val="nil"/>
              <w:bottom w:val="nil"/>
              <w:right w:val="nil"/>
            </w:tcBorders>
            <w:shd w:val="clear" w:color="auto" w:fill="auto"/>
          </w:tcPr>
          <w:p w14:paraId="083370AE"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5</w:t>
            </w:r>
            <w:r w:rsidRPr="00897582">
              <w:rPr>
                <w:rFonts w:ascii="Times New Roman" w:hAnsi="Times New Roman" w:cs="Times New Roman"/>
                <w:sz w:val="20"/>
                <w:szCs w:val="20"/>
              </w:rPr>
              <w:t>H</w:t>
            </w:r>
            <w:r w:rsidRPr="002D10F4">
              <w:rPr>
                <w:rFonts w:ascii="Times New Roman" w:hAnsi="Times New Roman" w:cs="Times New Roman"/>
                <w:sz w:val="20"/>
                <w:szCs w:val="20"/>
                <w:vertAlign w:val="subscript"/>
              </w:rPr>
              <w:t>1</w:t>
            </w:r>
            <w:r w:rsidRPr="00A73DAB">
              <w:rPr>
                <w:rFonts w:ascii="Times New Roman" w:hAnsi="Times New Roman" w:cs="Times New Roman"/>
                <w:sz w:val="20"/>
                <w:szCs w:val="20"/>
                <w:vertAlign w:val="subscript"/>
              </w:rPr>
              <w:t>1</w:t>
            </w:r>
            <w:r w:rsidRPr="00897582">
              <w:rPr>
                <w:rFonts w:ascii="Times New Roman" w:hAnsi="Times New Roman" w:cs="Times New Roman"/>
                <w:sz w:val="20"/>
                <w:szCs w:val="20"/>
              </w:rPr>
              <w:t>-</w:t>
            </w:r>
          </w:p>
        </w:tc>
        <w:tc>
          <w:tcPr>
            <w:tcW w:w="3162" w:type="dxa"/>
            <w:tcBorders>
              <w:top w:val="nil"/>
              <w:left w:val="nil"/>
              <w:bottom w:val="nil"/>
              <w:right w:val="nil"/>
            </w:tcBorders>
            <w:shd w:val="clear" w:color="auto" w:fill="auto"/>
          </w:tcPr>
          <w:p w14:paraId="387683BA" w14:textId="77777777" w:rsidR="000A285C" w:rsidRPr="00897582" w:rsidRDefault="000A285C" w:rsidP="000A285C">
            <w:pPr>
              <w:spacing w:after="0" w:line="240" w:lineRule="auto"/>
              <w:rPr>
                <w:rFonts w:ascii="Times New Roman" w:hAnsi="Times New Roman" w:cs="Times New Roman"/>
                <w:sz w:val="20"/>
                <w:szCs w:val="20"/>
              </w:rPr>
            </w:pPr>
            <w:proofErr w:type="spellStart"/>
            <w:r w:rsidRPr="00897582">
              <w:rPr>
                <w:rFonts w:ascii="Times New Roman" w:hAnsi="Times New Roman" w:cs="Times New Roman"/>
                <w:sz w:val="20"/>
                <w:szCs w:val="20"/>
              </w:rPr>
              <w:t>iPrOH</w:t>
            </w:r>
            <w:proofErr w:type="spellEnd"/>
          </w:p>
        </w:tc>
        <w:tc>
          <w:tcPr>
            <w:tcW w:w="1145" w:type="dxa"/>
            <w:tcBorders>
              <w:top w:val="nil"/>
              <w:left w:val="nil"/>
              <w:bottom w:val="nil"/>
              <w:right w:val="nil"/>
            </w:tcBorders>
            <w:shd w:val="clear" w:color="auto" w:fill="auto"/>
          </w:tcPr>
          <w:p w14:paraId="35A8391C"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w:t>
            </w:r>
            <w:r>
              <w:rPr>
                <w:rFonts w:ascii="Times New Roman" w:hAnsi="Times New Roman" w:cs="Times New Roman"/>
                <w:b/>
                <w:color w:val="000000"/>
                <w:sz w:val="20"/>
                <w:szCs w:val="20"/>
              </w:rPr>
              <w:t>14</w:t>
            </w:r>
          </w:p>
        </w:tc>
        <w:tc>
          <w:tcPr>
            <w:tcW w:w="1092" w:type="dxa"/>
            <w:tcBorders>
              <w:top w:val="nil"/>
              <w:left w:val="nil"/>
              <w:bottom w:val="nil"/>
              <w:right w:val="nil"/>
            </w:tcBorders>
          </w:tcPr>
          <w:p w14:paraId="11A3A60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73-85%</w:t>
            </w:r>
          </w:p>
        </w:tc>
        <w:tc>
          <w:tcPr>
            <w:tcW w:w="566" w:type="dxa"/>
            <w:vMerge/>
          </w:tcPr>
          <w:p w14:paraId="4E25905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767EBFBA" w14:textId="77777777" w:rsidTr="00EF36AE">
        <w:trPr>
          <w:trHeight w:val="300"/>
        </w:trPr>
        <w:tc>
          <w:tcPr>
            <w:tcW w:w="714" w:type="dxa"/>
            <w:tcBorders>
              <w:top w:val="nil"/>
              <w:left w:val="nil"/>
              <w:bottom w:val="nil"/>
              <w:right w:val="nil"/>
            </w:tcBorders>
          </w:tcPr>
          <w:p w14:paraId="33528FAA" w14:textId="4E23D9DE"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79</w:t>
            </w:r>
          </w:p>
        </w:tc>
        <w:tc>
          <w:tcPr>
            <w:tcW w:w="714" w:type="dxa"/>
            <w:shd w:val="clear" w:color="auto" w:fill="auto"/>
          </w:tcPr>
          <w:p w14:paraId="015E3A50" w14:textId="7777777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905558">
              <w:rPr>
                <w:rFonts w:ascii="Times New Roman" w:hAnsi="Times New Roman" w:cs="Times New Roman"/>
                <w:bCs/>
                <w:color w:val="000000"/>
                <w:sz w:val="20"/>
                <w:szCs w:val="20"/>
              </w:rPr>
              <w:t>II</w:t>
            </w:r>
          </w:p>
        </w:tc>
        <w:tc>
          <w:tcPr>
            <w:tcW w:w="3492" w:type="dxa"/>
            <w:gridSpan w:val="2"/>
            <w:tcBorders>
              <w:top w:val="nil"/>
              <w:left w:val="nil"/>
              <w:bottom w:val="nil"/>
              <w:right w:val="nil"/>
            </w:tcBorders>
            <w:shd w:val="clear" w:color="auto" w:fill="auto"/>
          </w:tcPr>
          <w:p w14:paraId="16EFC277"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3117" w:type="dxa"/>
            <w:tcBorders>
              <w:top w:val="nil"/>
              <w:left w:val="nil"/>
              <w:bottom w:val="nil"/>
              <w:right w:val="nil"/>
            </w:tcBorders>
            <w:shd w:val="clear" w:color="auto" w:fill="auto"/>
          </w:tcPr>
          <w:p w14:paraId="070419F0"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6</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13</w:t>
            </w:r>
            <w:r w:rsidRPr="00897582">
              <w:rPr>
                <w:rFonts w:ascii="Times New Roman" w:hAnsi="Times New Roman" w:cs="Times New Roman"/>
                <w:sz w:val="20"/>
                <w:szCs w:val="20"/>
              </w:rPr>
              <w:t>-</w:t>
            </w:r>
          </w:p>
        </w:tc>
        <w:tc>
          <w:tcPr>
            <w:tcW w:w="3162" w:type="dxa"/>
            <w:shd w:val="clear" w:color="auto" w:fill="auto"/>
          </w:tcPr>
          <w:p w14:paraId="4363CED6"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roofErr w:type="spellStart"/>
            <w:r w:rsidRPr="00897582">
              <w:rPr>
                <w:rFonts w:ascii="Times New Roman" w:hAnsi="Times New Roman" w:cs="Times New Roman"/>
                <w:sz w:val="20"/>
                <w:szCs w:val="20"/>
              </w:rPr>
              <w:t>iPrOH</w:t>
            </w:r>
            <w:proofErr w:type="spellEnd"/>
          </w:p>
        </w:tc>
        <w:tc>
          <w:tcPr>
            <w:tcW w:w="1145" w:type="dxa"/>
            <w:tcBorders>
              <w:top w:val="nil"/>
              <w:left w:val="nil"/>
              <w:bottom w:val="nil"/>
              <w:right w:val="nil"/>
            </w:tcBorders>
            <w:shd w:val="clear" w:color="auto" w:fill="auto"/>
          </w:tcPr>
          <w:p w14:paraId="6702C43D"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4</w:t>
            </w:r>
          </w:p>
        </w:tc>
        <w:tc>
          <w:tcPr>
            <w:tcW w:w="1092" w:type="dxa"/>
            <w:tcBorders>
              <w:top w:val="nil"/>
              <w:left w:val="nil"/>
              <w:bottom w:val="nil"/>
              <w:right w:val="nil"/>
            </w:tcBorders>
          </w:tcPr>
          <w:p w14:paraId="702F4E3F"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56-85%</w:t>
            </w:r>
          </w:p>
        </w:tc>
        <w:tc>
          <w:tcPr>
            <w:tcW w:w="566" w:type="dxa"/>
            <w:vMerge/>
          </w:tcPr>
          <w:p w14:paraId="61D9AAE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C7FA32E" w14:textId="77777777" w:rsidTr="00EF36AE">
        <w:trPr>
          <w:trHeight w:val="300"/>
        </w:trPr>
        <w:tc>
          <w:tcPr>
            <w:tcW w:w="714" w:type="dxa"/>
            <w:tcBorders>
              <w:top w:val="nil"/>
              <w:left w:val="nil"/>
              <w:bottom w:val="single" w:sz="4" w:space="0" w:color="auto"/>
              <w:right w:val="nil"/>
            </w:tcBorders>
          </w:tcPr>
          <w:p w14:paraId="778E31E9" w14:textId="5069F5BC"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80</w:t>
            </w:r>
          </w:p>
        </w:tc>
        <w:tc>
          <w:tcPr>
            <w:tcW w:w="714" w:type="dxa"/>
            <w:shd w:val="clear" w:color="auto" w:fill="auto"/>
          </w:tcPr>
          <w:p w14:paraId="251DB4DA" w14:textId="77777777" w:rsidR="000A285C" w:rsidRPr="0090555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905558">
              <w:rPr>
                <w:rFonts w:ascii="Times New Roman" w:hAnsi="Times New Roman" w:cs="Times New Roman"/>
                <w:bCs/>
                <w:color w:val="000000"/>
                <w:sz w:val="20"/>
                <w:szCs w:val="20"/>
              </w:rPr>
              <w:t>II</w:t>
            </w:r>
          </w:p>
        </w:tc>
        <w:tc>
          <w:tcPr>
            <w:tcW w:w="3492" w:type="dxa"/>
            <w:gridSpan w:val="2"/>
            <w:tcBorders>
              <w:top w:val="nil"/>
              <w:left w:val="nil"/>
              <w:bottom w:val="single" w:sz="4" w:space="0" w:color="auto"/>
              <w:right w:val="nil"/>
            </w:tcBorders>
            <w:shd w:val="clear" w:color="auto" w:fill="auto"/>
          </w:tcPr>
          <w:p w14:paraId="7FAFD6C0"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3117" w:type="dxa"/>
            <w:tcBorders>
              <w:top w:val="nil"/>
              <w:left w:val="nil"/>
              <w:bottom w:val="single" w:sz="4" w:space="0" w:color="auto"/>
              <w:right w:val="nil"/>
            </w:tcBorders>
            <w:shd w:val="clear" w:color="auto" w:fill="auto"/>
          </w:tcPr>
          <w:p w14:paraId="17CE6F80"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8</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17</w:t>
            </w:r>
            <w:r w:rsidRPr="00897582">
              <w:rPr>
                <w:rFonts w:ascii="Times New Roman" w:hAnsi="Times New Roman" w:cs="Times New Roman"/>
                <w:sz w:val="20"/>
                <w:szCs w:val="20"/>
              </w:rPr>
              <w:t>-</w:t>
            </w:r>
          </w:p>
        </w:tc>
        <w:tc>
          <w:tcPr>
            <w:tcW w:w="3162" w:type="dxa"/>
            <w:shd w:val="clear" w:color="auto" w:fill="auto"/>
          </w:tcPr>
          <w:p w14:paraId="65983CC4"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roofErr w:type="spellStart"/>
            <w:r w:rsidRPr="00897582">
              <w:rPr>
                <w:rFonts w:ascii="Times New Roman" w:hAnsi="Times New Roman" w:cs="Times New Roman"/>
                <w:sz w:val="20"/>
                <w:szCs w:val="20"/>
              </w:rPr>
              <w:t>iPrOH</w:t>
            </w:r>
            <w:proofErr w:type="spellEnd"/>
          </w:p>
        </w:tc>
        <w:tc>
          <w:tcPr>
            <w:tcW w:w="1145" w:type="dxa"/>
            <w:tcBorders>
              <w:top w:val="nil"/>
              <w:left w:val="nil"/>
              <w:bottom w:val="single" w:sz="4" w:space="0" w:color="auto"/>
              <w:right w:val="nil"/>
            </w:tcBorders>
            <w:shd w:val="clear" w:color="auto" w:fill="auto"/>
          </w:tcPr>
          <w:p w14:paraId="1C601F0B"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4</w:t>
            </w:r>
          </w:p>
        </w:tc>
        <w:tc>
          <w:tcPr>
            <w:tcW w:w="1092" w:type="dxa"/>
            <w:tcBorders>
              <w:top w:val="nil"/>
              <w:left w:val="nil"/>
              <w:bottom w:val="single" w:sz="4" w:space="0" w:color="auto"/>
              <w:right w:val="nil"/>
            </w:tcBorders>
          </w:tcPr>
          <w:p w14:paraId="2E93BBCB"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61-83%</w:t>
            </w:r>
          </w:p>
        </w:tc>
        <w:tc>
          <w:tcPr>
            <w:tcW w:w="566" w:type="dxa"/>
            <w:vMerge/>
          </w:tcPr>
          <w:p w14:paraId="74982991"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9902747" w14:textId="77777777" w:rsidTr="00EF36AE">
        <w:trPr>
          <w:trHeight w:val="600"/>
        </w:trPr>
        <w:tc>
          <w:tcPr>
            <w:tcW w:w="714" w:type="dxa"/>
            <w:tcBorders>
              <w:top w:val="single" w:sz="4" w:space="0" w:color="auto"/>
              <w:left w:val="nil"/>
              <w:bottom w:val="nil"/>
              <w:right w:val="nil"/>
            </w:tcBorders>
          </w:tcPr>
          <w:p w14:paraId="17A3C6CC" w14:textId="0C051035"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714" w:type="dxa"/>
            <w:tcBorders>
              <w:top w:val="single" w:sz="4" w:space="0" w:color="auto"/>
              <w:left w:val="nil"/>
              <w:bottom w:val="nil"/>
              <w:right w:val="nil"/>
            </w:tcBorders>
            <w:shd w:val="clear" w:color="auto" w:fill="auto"/>
          </w:tcPr>
          <w:p w14:paraId="010E4499"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1B6A55CF"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single" w:sz="4" w:space="0" w:color="auto"/>
              <w:left w:val="nil"/>
              <w:bottom w:val="nil"/>
              <w:right w:val="nil"/>
            </w:tcBorders>
            <w:shd w:val="clear" w:color="auto" w:fill="auto"/>
          </w:tcPr>
          <w:p w14:paraId="596AB0D4"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w:t>
            </w:r>
            <w:r w:rsidRPr="0048614F">
              <w:rPr>
                <w:rFonts w:ascii="Times New Roman" w:hAnsi="Times New Roman" w:cs="Times New Roman"/>
                <w:i/>
                <w:sz w:val="20"/>
                <w:szCs w:val="20"/>
              </w:rPr>
              <w:t>2</w:t>
            </w:r>
            <w:r w:rsidRPr="00897582">
              <w:rPr>
                <w:rFonts w:ascii="Times New Roman" w:hAnsi="Times New Roman" w:cs="Times New Roman"/>
                <w:sz w:val="20"/>
                <w:szCs w:val="20"/>
              </w:rPr>
              <w:t>-CH</w:t>
            </w:r>
            <w:r w:rsidRPr="00A73DAB">
              <w:rPr>
                <w:rFonts w:ascii="Times New Roman" w:hAnsi="Times New Roman" w:cs="Times New Roman"/>
                <w:sz w:val="20"/>
                <w:szCs w:val="20"/>
                <w:vertAlign w:val="subscript"/>
              </w:rPr>
              <w:t>3</w:t>
            </w:r>
            <w:r w:rsidRPr="00897582">
              <w:rPr>
                <w:rFonts w:ascii="Times New Roman" w:hAnsi="Times New Roman" w:cs="Times New Roman"/>
                <w:sz w:val="20"/>
                <w:szCs w:val="20"/>
              </w:rPr>
              <w:t>-</w:t>
            </w:r>
            <w:r w:rsidRPr="0048614F">
              <w:rPr>
                <w:rFonts w:ascii="Times New Roman" w:hAnsi="Times New Roman" w:cs="Times New Roman"/>
                <w:i/>
                <w:sz w:val="20"/>
                <w:szCs w:val="20"/>
              </w:rPr>
              <w:t>4</w:t>
            </w:r>
            <w:r w:rsidRPr="00897582">
              <w:rPr>
                <w:rFonts w:ascii="Times New Roman" w:hAnsi="Times New Roman" w:cs="Times New Roman"/>
                <w:sz w:val="20"/>
                <w:szCs w:val="20"/>
              </w:rPr>
              <w:t>-</w:t>
            </w:r>
            <w:proofErr w:type="gramStart"/>
            <w:r w:rsidRPr="00897582">
              <w:rPr>
                <w:rFonts w:ascii="Times New Roman" w:hAnsi="Times New Roman" w:cs="Times New Roman"/>
                <w:sz w:val="20"/>
                <w:szCs w:val="20"/>
              </w:rPr>
              <w:t>Cl)Ph</w:t>
            </w:r>
            <w:proofErr w:type="gramEnd"/>
            <w:r w:rsidRPr="00897582">
              <w:rPr>
                <w:rFonts w:ascii="Times New Roman" w:hAnsi="Times New Roman" w:cs="Times New Roman"/>
                <w:sz w:val="20"/>
                <w:szCs w:val="20"/>
              </w:rPr>
              <w:t>-O-CH</w:t>
            </w:r>
            <w:r w:rsidRPr="00A73DAB">
              <w:rPr>
                <w:rFonts w:ascii="Times New Roman" w:hAnsi="Times New Roman" w:cs="Times New Roman"/>
                <w:sz w:val="20"/>
                <w:szCs w:val="20"/>
                <w:vertAlign w:val="subscript"/>
              </w:rPr>
              <w:t>3</w:t>
            </w:r>
            <w:r w:rsidRPr="00897582">
              <w:rPr>
                <w:rFonts w:ascii="Times New Roman" w:hAnsi="Times New Roman" w:cs="Times New Roman"/>
                <w:sz w:val="20"/>
                <w:szCs w:val="20"/>
              </w:rPr>
              <w:t>-</w:t>
            </w:r>
          </w:p>
        </w:tc>
        <w:tc>
          <w:tcPr>
            <w:tcW w:w="3162" w:type="dxa"/>
            <w:tcBorders>
              <w:top w:val="single" w:sz="4" w:space="0" w:color="auto"/>
              <w:left w:val="nil"/>
              <w:bottom w:val="nil"/>
              <w:right w:val="nil"/>
            </w:tcBorders>
            <w:shd w:val="clear" w:color="auto" w:fill="auto"/>
          </w:tcPr>
          <w:p w14:paraId="6D0E970F"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CHC</w:t>
            </w:r>
            <w:r w:rsidRPr="00A73DAB">
              <w:rPr>
                <w:rFonts w:ascii="Times New Roman" w:hAnsi="Times New Roman" w:cs="Times New Roman"/>
                <w:color w:val="000000"/>
                <w:sz w:val="20"/>
                <w:szCs w:val="20"/>
              </w:rPr>
              <w:t>l</w:t>
            </w:r>
            <w:r w:rsidRPr="00A73DAB">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 4 °C (ice bath), 10 min</w:t>
            </w:r>
          </w:p>
        </w:tc>
        <w:tc>
          <w:tcPr>
            <w:tcW w:w="1145" w:type="dxa"/>
            <w:tcBorders>
              <w:top w:val="single" w:sz="4" w:space="0" w:color="auto"/>
              <w:left w:val="nil"/>
              <w:bottom w:val="nil"/>
              <w:right w:val="nil"/>
            </w:tcBorders>
            <w:shd w:val="clear" w:color="auto" w:fill="auto"/>
          </w:tcPr>
          <w:p w14:paraId="63C5FB1B"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b/>
                <w:color w:val="000000"/>
                <w:sz w:val="20"/>
                <w:szCs w:val="20"/>
              </w:rPr>
              <w:t>E4</w:t>
            </w:r>
            <w:r w:rsidRPr="00897582">
              <w:rPr>
                <w:rFonts w:ascii="Times New Roman" w:hAnsi="Times New Roman" w:cs="Times New Roman"/>
                <w:color w:val="000000"/>
                <w:sz w:val="20"/>
                <w:szCs w:val="20"/>
              </w:rPr>
              <w:t>*HCl</w:t>
            </w:r>
          </w:p>
        </w:tc>
        <w:tc>
          <w:tcPr>
            <w:tcW w:w="1092" w:type="dxa"/>
            <w:tcBorders>
              <w:top w:val="single" w:sz="4" w:space="0" w:color="auto"/>
              <w:left w:val="nil"/>
              <w:bottom w:val="nil"/>
              <w:right w:val="nil"/>
            </w:tcBorders>
          </w:tcPr>
          <w:p w14:paraId="3D3F20F0"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98%</w:t>
            </w:r>
          </w:p>
        </w:tc>
        <w:tc>
          <w:tcPr>
            <w:tcW w:w="566" w:type="dxa"/>
            <w:vMerge w:val="restart"/>
            <w:tcBorders>
              <w:top w:val="single" w:sz="4" w:space="0" w:color="auto"/>
              <w:left w:val="nil"/>
              <w:bottom w:val="nil"/>
              <w:right w:val="nil"/>
            </w:tcBorders>
            <w:shd w:val="clear" w:color="auto" w:fill="auto"/>
          </w:tcPr>
          <w:p w14:paraId="39DF60C5" w14:textId="7C5E317F"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{"citationID":"c3LsBWTH","properties":{"formattedCitation":"\\super 17\\nosupersub{}","plainCitation":"17","noteIndex":0},"citationItems":[{"id":414,"uris":["http://zotero.org/users/8637848/items/SSC3TPR2"],"itemData":{"id":414,"type":"article-journal","abstract":"Ionic liquids with herbicidal anions (named herbicidal ionic liquidsdHILs) were synthesized and characterized. The combination of two active chemicals as the [cation][anion] form in a single moiety reduced the number of additional chemicals required per application. HILs ([cation][MCPA]) exhibited higher biological activity than currently used salts of MCPA, and involved pesticides of a multidirectional activity ([plant growth regulator][MCPA]). Acute toxicity of HILs could be controlled by appropriate selection of cation type. These salts had chemical and thermal stability, and showed substantially lower water solubility than starting herbicides, thus reducing soil and groundwater mobility.","container-title":"Tetrahedron","DOI":"10.1016/j.tet.2011.05.016","ISSN":"00404020","issue":"26","journalAbbreviation":"Tetrahedron","language":"en","page":"4838-4844","source":"DOI.org (Crossref)","title":"Ionic liquids with herbicidal anions","volume":"67","author":[{"family":"Pernak","given":"Juliusz"},{"family":"Syguda","given":"Anna"},{"family":"Janiszewska","given":"Dominika"},{"family":"Materna","given":"Katarzyna"},{"family":"Praczyk","given":"Tadeusz"}],"issued":{"date-parts":[["2011",7]]}}}],"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17</w:t>
            </w:r>
            <w:r>
              <w:rPr>
                <w:rFonts w:ascii="Times New Roman" w:hAnsi="Times New Roman" w:cs="Times New Roman"/>
                <w:color w:val="000000"/>
                <w:sz w:val="20"/>
                <w:szCs w:val="20"/>
              </w:rPr>
              <w:fldChar w:fldCharType="end"/>
            </w:r>
          </w:p>
        </w:tc>
      </w:tr>
      <w:tr w:rsidR="000A285C" w:rsidRPr="00CD0FB8" w14:paraId="1AD4B0BF" w14:textId="77777777" w:rsidTr="00EF36AE">
        <w:trPr>
          <w:trHeight w:val="300"/>
        </w:trPr>
        <w:tc>
          <w:tcPr>
            <w:tcW w:w="714" w:type="dxa"/>
            <w:tcBorders>
              <w:top w:val="nil"/>
              <w:left w:val="nil"/>
              <w:bottom w:val="nil"/>
              <w:right w:val="nil"/>
            </w:tcBorders>
          </w:tcPr>
          <w:p w14:paraId="3A3FB419" w14:textId="394B6BBD"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714" w:type="dxa"/>
            <w:tcBorders>
              <w:top w:val="nil"/>
              <w:left w:val="nil"/>
              <w:bottom w:val="nil"/>
              <w:right w:val="nil"/>
            </w:tcBorders>
            <w:shd w:val="clear" w:color="auto" w:fill="auto"/>
          </w:tcPr>
          <w:p w14:paraId="38ECECBD"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w:t>
            </w:r>
          </w:p>
        </w:tc>
        <w:tc>
          <w:tcPr>
            <w:tcW w:w="3492" w:type="dxa"/>
            <w:gridSpan w:val="2"/>
            <w:tcBorders>
              <w:top w:val="nil"/>
              <w:left w:val="nil"/>
              <w:bottom w:val="nil"/>
              <w:right w:val="nil"/>
            </w:tcBorders>
            <w:shd w:val="clear" w:color="auto" w:fill="auto"/>
          </w:tcPr>
          <w:p w14:paraId="7442D756"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b/>
                <w:color w:val="000000"/>
                <w:sz w:val="20"/>
                <w:szCs w:val="20"/>
              </w:rPr>
              <w:t>E4</w:t>
            </w:r>
            <w:r w:rsidRPr="00897582">
              <w:rPr>
                <w:rFonts w:ascii="Times New Roman" w:hAnsi="Times New Roman" w:cs="Times New Roman"/>
                <w:color w:val="000000"/>
                <w:sz w:val="20"/>
                <w:szCs w:val="20"/>
              </w:rPr>
              <w:t>*HCl</w:t>
            </w:r>
          </w:p>
        </w:tc>
        <w:tc>
          <w:tcPr>
            <w:tcW w:w="3117" w:type="dxa"/>
            <w:tcBorders>
              <w:top w:val="nil"/>
              <w:left w:val="nil"/>
              <w:bottom w:val="nil"/>
              <w:right w:val="nil"/>
            </w:tcBorders>
            <w:shd w:val="clear" w:color="auto" w:fill="auto"/>
          </w:tcPr>
          <w:p w14:paraId="434C05CA"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A73DAB">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w:t>
            </w:r>
          </w:p>
        </w:tc>
        <w:tc>
          <w:tcPr>
            <w:tcW w:w="3162" w:type="dxa"/>
            <w:tcBorders>
              <w:top w:val="nil"/>
              <w:left w:val="nil"/>
              <w:bottom w:val="nil"/>
              <w:right w:val="nil"/>
            </w:tcBorders>
            <w:shd w:val="clear" w:color="auto" w:fill="auto"/>
          </w:tcPr>
          <w:p w14:paraId="5686E07C"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CHC</w:t>
            </w:r>
            <w:r w:rsidRPr="00A73DAB">
              <w:rPr>
                <w:rFonts w:ascii="Times New Roman" w:hAnsi="Times New Roman" w:cs="Times New Roman"/>
                <w:color w:val="000000"/>
                <w:sz w:val="20"/>
                <w:szCs w:val="20"/>
              </w:rPr>
              <w:t>l</w:t>
            </w:r>
            <w:r w:rsidRPr="00A73DAB">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 25 °C</w:t>
            </w:r>
          </w:p>
        </w:tc>
        <w:tc>
          <w:tcPr>
            <w:tcW w:w="1145" w:type="dxa"/>
            <w:tcBorders>
              <w:top w:val="nil"/>
              <w:left w:val="nil"/>
              <w:bottom w:val="nil"/>
              <w:right w:val="nil"/>
            </w:tcBorders>
            <w:shd w:val="clear" w:color="auto" w:fill="auto"/>
          </w:tcPr>
          <w:p w14:paraId="0F5EE78A"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right w:val="nil"/>
            </w:tcBorders>
          </w:tcPr>
          <w:p w14:paraId="46E56197"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566" w:type="dxa"/>
            <w:vMerge/>
          </w:tcPr>
          <w:p w14:paraId="68DDAA21"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68686AE3" w14:textId="77777777" w:rsidTr="00EF36AE">
        <w:trPr>
          <w:trHeight w:val="300"/>
        </w:trPr>
        <w:tc>
          <w:tcPr>
            <w:tcW w:w="714" w:type="dxa"/>
            <w:tcBorders>
              <w:top w:val="nil"/>
              <w:left w:val="nil"/>
              <w:bottom w:val="single" w:sz="4" w:space="0" w:color="auto"/>
              <w:right w:val="nil"/>
            </w:tcBorders>
          </w:tcPr>
          <w:p w14:paraId="6C8D536B" w14:textId="1D710B21"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83</w:t>
            </w:r>
          </w:p>
        </w:tc>
        <w:tc>
          <w:tcPr>
            <w:tcW w:w="714" w:type="dxa"/>
            <w:tcBorders>
              <w:top w:val="nil"/>
              <w:left w:val="nil"/>
              <w:bottom w:val="single" w:sz="4" w:space="0" w:color="auto"/>
              <w:right w:val="nil"/>
            </w:tcBorders>
            <w:shd w:val="clear" w:color="auto" w:fill="auto"/>
          </w:tcPr>
          <w:p w14:paraId="04C62D61"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III</w:t>
            </w:r>
          </w:p>
        </w:tc>
        <w:tc>
          <w:tcPr>
            <w:tcW w:w="3492" w:type="dxa"/>
            <w:gridSpan w:val="2"/>
            <w:tcBorders>
              <w:top w:val="nil"/>
              <w:left w:val="nil"/>
              <w:bottom w:val="single" w:sz="4" w:space="0" w:color="auto"/>
              <w:right w:val="nil"/>
            </w:tcBorders>
            <w:shd w:val="clear" w:color="auto" w:fill="auto"/>
          </w:tcPr>
          <w:p w14:paraId="41C79F4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b/>
                <w:color w:val="000000"/>
                <w:sz w:val="20"/>
                <w:szCs w:val="20"/>
              </w:rPr>
              <w:t>E4</w:t>
            </w:r>
            <w:r w:rsidRPr="00897582">
              <w:rPr>
                <w:rFonts w:ascii="Times New Roman" w:hAnsi="Times New Roman" w:cs="Times New Roman"/>
                <w:color w:val="000000"/>
                <w:sz w:val="20"/>
                <w:szCs w:val="20"/>
              </w:rPr>
              <w:t xml:space="preserve"> (82%)</w:t>
            </w:r>
          </w:p>
        </w:tc>
        <w:tc>
          <w:tcPr>
            <w:tcW w:w="3117" w:type="dxa"/>
            <w:tcBorders>
              <w:top w:val="nil"/>
              <w:left w:val="nil"/>
              <w:bottom w:val="single" w:sz="4" w:space="0" w:color="auto"/>
              <w:right w:val="nil"/>
            </w:tcBorders>
            <w:shd w:val="clear" w:color="auto" w:fill="auto"/>
          </w:tcPr>
          <w:p w14:paraId="22374E9A" w14:textId="77777777" w:rsidR="000A285C" w:rsidRPr="003039F7"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I</w:t>
            </w:r>
          </w:p>
        </w:tc>
        <w:tc>
          <w:tcPr>
            <w:tcW w:w="3162" w:type="dxa"/>
            <w:tcBorders>
              <w:top w:val="nil"/>
              <w:left w:val="nil"/>
              <w:bottom w:val="single" w:sz="4" w:space="0" w:color="auto"/>
              <w:right w:val="nil"/>
            </w:tcBorders>
            <w:shd w:val="clear" w:color="auto" w:fill="auto"/>
          </w:tcPr>
          <w:p w14:paraId="3ECF269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Hexane, 25 °C, 1 h</w:t>
            </w:r>
          </w:p>
        </w:tc>
        <w:tc>
          <w:tcPr>
            <w:tcW w:w="1145" w:type="dxa"/>
            <w:tcBorders>
              <w:top w:val="nil"/>
              <w:left w:val="nil"/>
              <w:bottom w:val="single" w:sz="4" w:space="0" w:color="auto"/>
              <w:right w:val="nil"/>
            </w:tcBorders>
            <w:shd w:val="clear" w:color="auto" w:fill="auto"/>
          </w:tcPr>
          <w:p w14:paraId="2C073A21"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2</w:t>
            </w:r>
          </w:p>
        </w:tc>
        <w:tc>
          <w:tcPr>
            <w:tcW w:w="1092" w:type="dxa"/>
            <w:tcBorders>
              <w:top w:val="nil"/>
              <w:left w:val="nil"/>
              <w:bottom w:val="single" w:sz="4" w:space="0" w:color="auto"/>
              <w:right w:val="nil"/>
            </w:tcBorders>
          </w:tcPr>
          <w:p w14:paraId="2C4DD955"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63%</w:t>
            </w:r>
          </w:p>
        </w:tc>
        <w:tc>
          <w:tcPr>
            <w:tcW w:w="566" w:type="dxa"/>
            <w:vMerge/>
            <w:tcBorders>
              <w:bottom w:val="single" w:sz="4" w:space="0" w:color="auto"/>
            </w:tcBorders>
          </w:tcPr>
          <w:p w14:paraId="4197677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1CF4FF5" w14:textId="77777777" w:rsidTr="00EF36AE">
        <w:trPr>
          <w:trHeight w:val="300"/>
        </w:trPr>
        <w:tc>
          <w:tcPr>
            <w:tcW w:w="714" w:type="dxa"/>
            <w:tcBorders>
              <w:top w:val="single" w:sz="4" w:space="0" w:color="auto"/>
              <w:left w:val="nil"/>
              <w:bottom w:val="nil"/>
              <w:right w:val="nil"/>
            </w:tcBorders>
          </w:tcPr>
          <w:p w14:paraId="08D96494" w14:textId="14C49FD2"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84</w:t>
            </w:r>
          </w:p>
        </w:tc>
        <w:tc>
          <w:tcPr>
            <w:tcW w:w="714" w:type="dxa"/>
            <w:tcBorders>
              <w:top w:val="single" w:sz="4" w:space="0" w:color="auto"/>
              <w:left w:val="nil"/>
              <w:bottom w:val="nil"/>
              <w:right w:val="nil"/>
            </w:tcBorders>
            <w:shd w:val="clear" w:color="auto" w:fill="auto"/>
          </w:tcPr>
          <w:p w14:paraId="16F43AA4"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327A53E3"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Dimethylaminopropanol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2</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single" w:sz="4" w:space="0" w:color="auto"/>
              <w:left w:val="nil"/>
              <w:bottom w:val="nil"/>
              <w:right w:val="nil"/>
            </w:tcBorders>
            <w:shd w:val="clear" w:color="auto" w:fill="auto"/>
          </w:tcPr>
          <w:p w14:paraId="19F0E8AF"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A73DAB">
              <w:rPr>
                <w:rFonts w:ascii="Times New Roman" w:hAnsi="Times New Roman" w:cs="Times New Roman"/>
                <w:color w:val="000000"/>
                <w:sz w:val="20"/>
                <w:szCs w:val="20"/>
                <w:vertAlign w:val="subscript"/>
              </w:rPr>
              <w:t>9</w:t>
            </w:r>
            <w:r w:rsidRPr="00897582">
              <w:rPr>
                <w:rFonts w:ascii="Times New Roman" w:hAnsi="Times New Roman" w:cs="Times New Roman"/>
                <w:color w:val="000000"/>
                <w:sz w:val="20"/>
                <w:szCs w:val="20"/>
              </w:rPr>
              <w:t>H</w:t>
            </w:r>
            <w:r w:rsidRPr="00A73DAB">
              <w:rPr>
                <w:rFonts w:ascii="Times New Roman" w:hAnsi="Times New Roman" w:cs="Times New Roman"/>
                <w:color w:val="000000"/>
                <w:sz w:val="20"/>
                <w:szCs w:val="20"/>
                <w:vertAlign w:val="subscript"/>
              </w:rPr>
              <w:t>19</w:t>
            </w:r>
            <w:r w:rsidRPr="00897582">
              <w:rPr>
                <w:rFonts w:ascii="Times New Roman" w:hAnsi="Times New Roman" w:cs="Times New Roman"/>
                <w:color w:val="000000"/>
                <w:sz w:val="20"/>
                <w:szCs w:val="20"/>
              </w:rPr>
              <w:t>-</w:t>
            </w:r>
          </w:p>
        </w:tc>
        <w:tc>
          <w:tcPr>
            <w:tcW w:w="3162" w:type="dxa"/>
            <w:tcBorders>
              <w:top w:val="single" w:sz="4" w:space="0" w:color="auto"/>
              <w:left w:val="nil"/>
              <w:bottom w:val="nil"/>
              <w:right w:val="nil"/>
            </w:tcBorders>
            <w:shd w:val="clear" w:color="auto" w:fill="auto"/>
          </w:tcPr>
          <w:p w14:paraId="4A1B4469" w14:textId="77777777" w:rsidR="000A285C" w:rsidRPr="00897582" w:rsidRDefault="000A285C" w:rsidP="000A285C">
            <w:pPr>
              <w:spacing w:after="0" w:line="240" w:lineRule="auto"/>
              <w:rPr>
                <w:rFonts w:ascii="Times New Roman" w:hAnsi="Times New Roman" w:cs="Times New Roman"/>
                <w:color w:val="000000"/>
                <w:sz w:val="20"/>
                <w:szCs w:val="20"/>
                <w:lang w:val="pl-PL"/>
              </w:rPr>
            </w:pPr>
            <w:r w:rsidRPr="00897582">
              <w:rPr>
                <w:rFonts w:ascii="Times New Roman" w:hAnsi="Times New Roman" w:cs="Times New Roman"/>
                <w:color w:val="000000"/>
                <w:sz w:val="20"/>
                <w:szCs w:val="20"/>
                <w:lang w:val="pl-PL"/>
              </w:rPr>
              <w:t xml:space="preserve">Na, </w:t>
            </w:r>
            <w:proofErr w:type="spellStart"/>
            <w:r w:rsidRPr="00897582">
              <w:rPr>
                <w:rFonts w:ascii="Times New Roman" w:hAnsi="Times New Roman" w:cs="Times New Roman"/>
                <w:color w:val="000000"/>
                <w:sz w:val="20"/>
                <w:szCs w:val="20"/>
                <w:lang w:val="pl-PL"/>
              </w:rPr>
              <w:t>acetone</w:t>
            </w:r>
            <w:proofErr w:type="spellEnd"/>
            <w:r w:rsidRPr="00897582">
              <w:rPr>
                <w:rFonts w:ascii="Times New Roman" w:hAnsi="Times New Roman" w:cs="Times New Roman"/>
                <w:color w:val="000000"/>
                <w:sz w:val="20"/>
                <w:szCs w:val="20"/>
                <w:lang w:val="pl-PL"/>
              </w:rPr>
              <w:t>, N</w:t>
            </w:r>
            <w:r w:rsidRPr="005A26E1">
              <w:rPr>
                <w:rFonts w:ascii="Times New Roman" w:hAnsi="Times New Roman" w:cs="Times New Roman"/>
                <w:color w:val="000000"/>
                <w:sz w:val="20"/>
                <w:szCs w:val="20"/>
                <w:vertAlign w:val="subscript"/>
                <w:lang w:val="pl-PL"/>
              </w:rPr>
              <w:t>2</w:t>
            </w:r>
            <w:r w:rsidRPr="00897582">
              <w:rPr>
                <w:rFonts w:ascii="Times New Roman" w:hAnsi="Times New Roman" w:cs="Times New Roman"/>
                <w:color w:val="000000"/>
                <w:sz w:val="20"/>
                <w:szCs w:val="20"/>
                <w:lang w:val="pl-PL"/>
              </w:rPr>
              <w:t>, 56 °C, 6h</w:t>
            </w:r>
          </w:p>
        </w:tc>
        <w:tc>
          <w:tcPr>
            <w:tcW w:w="1145" w:type="dxa"/>
            <w:tcBorders>
              <w:top w:val="single" w:sz="4" w:space="0" w:color="auto"/>
              <w:left w:val="nil"/>
              <w:bottom w:val="nil"/>
              <w:right w:val="nil"/>
            </w:tcBorders>
            <w:shd w:val="clear" w:color="auto" w:fill="auto"/>
          </w:tcPr>
          <w:p w14:paraId="131C4AE3"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single" w:sz="4" w:space="0" w:color="auto"/>
              <w:left w:val="nil"/>
              <w:bottom w:val="nil"/>
              <w:right w:val="nil"/>
            </w:tcBorders>
          </w:tcPr>
          <w:p w14:paraId="3F7198AB"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86%</w:t>
            </w:r>
          </w:p>
        </w:tc>
        <w:tc>
          <w:tcPr>
            <w:tcW w:w="566" w:type="dxa"/>
            <w:vMerge w:val="restart"/>
            <w:tcBorders>
              <w:top w:val="single" w:sz="4" w:space="0" w:color="auto"/>
              <w:left w:val="nil"/>
              <w:bottom w:val="nil"/>
              <w:right w:val="nil"/>
            </w:tcBorders>
            <w:shd w:val="clear" w:color="auto" w:fill="auto"/>
          </w:tcPr>
          <w:p w14:paraId="03FAA66D" w14:textId="284CB480"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{"citationID":"leWEWc7r","properties":{"formattedCitation":"\\super 18\\nosupersub{}","plainCitation":"18","noteIndex":0},"citationItems":[{"id":367,"uris":["http://zotero.org/users/8637848/items/RGCGKIKT"],"itemData":{"id":367,"type":"article-journal","abstract":"Two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18</w:t>
            </w:r>
            <w:r>
              <w:rPr>
                <w:rFonts w:ascii="Times New Roman" w:hAnsi="Times New Roman" w:cs="Times New Roman"/>
                <w:color w:val="000000"/>
                <w:sz w:val="20"/>
                <w:szCs w:val="20"/>
              </w:rPr>
              <w:fldChar w:fldCharType="end"/>
            </w:r>
          </w:p>
        </w:tc>
      </w:tr>
      <w:tr w:rsidR="000A285C" w:rsidRPr="00CD0FB8" w14:paraId="2CF582C6" w14:textId="77777777" w:rsidTr="00EF36AE">
        <w:trPr>
          <w:trHeight w:val="300"/>
        </w:trPr>
        <w:tc>
          <w:tcPr>
            <w:tcW w:w="714" w:type="dxa"/>
            <w:tcBorders>
              <w:top w:val="nil"/>
              <w:left w:val="nil"/>
              <w:bottom w:val="nil"/>
              <w:right w:val="nil"/>
            </w:tcBorders>
          </w:tcPr>
          <w:p w14:paraId="493B31DC" w14:textId="563402EB"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714" w:type="dxa"/>
            <w:shd w:val="clear" w:color="auto" w:fill="auto"/>
          </w:tcPr>
          <w:p w14:paraId="7EF4A62D" w14:textId="77777777"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w:t>
            </w:r>
          </w:p>
        </w:tc>
        <w:tc>
          <w:tcPr>
            <w:tcW w:w="3492" w:type="dxa"/>
            <w:gridSpan w:val="2"/>
            <w:shd w:val="clear" w:color="auto" w:fill="auto"/>
          </w:tcPr>
          <w:p w14:paraId="0A9803B6"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Dimethylaminopropanol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2</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04D31E3C"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A73DAB">
              <w:rPr>
                <w:rFonts w:ascii="Times New Roman" w:hAnsi="Times New Roman" w:cs="Times New Roman"/>
                <w:color w:val="000000"/>
                <w:sz w:val="20"/>
                <w:szCs w:val="20"/>
                <w:vertAlign w:val="subscript"/>
              </w:rPr>
              <w:t>11</w:t>
            </w:r>
            <w:r w:rsidRPr="00897582">
              <w:rPr>
                <w:rFonts w:ascii="Times New Roman" w:hAnsi="Times New Roman" w:cs="Times New Roman"/>
                <w:color w:val="000000"/>
                <w:sz w:val="20"/>
                <w:szCs w:val="20"/>
              </w:rPr>
              <w:t>H</w:t>
            </w:r>
            <w:r w:rsidRPr="00A73DAB">
              <w:rPr>
                <w:rFonts w:ascii="Times New Roman" w:hAnsi="Times New Roman" w:cs="Times New Roman"/>
                <w:color w:val="000000"/>
                <w:sz w:val="20"/>
                <w:szCs w:val="20"/>
                <w:vertAlign w:val="subscript"/>
              </w:rPr>
              <w:t>23</w:t>
            </w:r>
            <w:r w:rsidRPr="00897582">
              <w:rPr>
                <w:rFonts w:ascii="Times New Roman" w:hAnsi="Times New Roman" w:cs="Times New Roman"/>
                <w:color w:val="000000"/>
                <w:sz w:val="20"/>
                <w:szCs w:val="20"/>
              </w:rPr>
              <w:t>-</w:t>
            </w:r>
          </w:p>
        </w:tc>
        <w:tc>
          <w:tcPr>
            <w:tcW w:w="3162" w:type="dxa"/>
            <w:shd w:val="clear" w:color="auto" w:fill="auto"/>
          </w:tcPr>
          <w:p w14:paraId="323B915B" w14:textId="77777777"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lang w:val="pl-PL"/>
              </w:rPr>
            </w:pPr>
            <w:r w:rsidRPr="00897582">
              <w:rPr>
                <w:rFonts w:ascii="Times New Roman" w:hAnsi="Times New Roman" w:cs="Times New Roman"/>
                <w:color w:val="000000"/>
                <w:sz w:val="20"/>
                <w:szCs w:val="20"/>
                <w:lang w:val="pl-PL"/>
              </w:rPr>
              <w:t xml:space="preserve">Na, </w:t>
            </w:r>
            <w:proofErr w:type="spellStart"/>
            <w:r w:rsidRPr="00897582">
              <w:rPr>
                <w:rFonts w:ascii="Times New Roman" w:hAnsi="Times New Roman" w:cs="Times New Roman"/>
                <w:color w:val="000000"/>
                <w:sz w:val="20"/>
                <w:szCs w:val="20"/>
                <w:lang w:val="pl-PL"/>
              </w:rPr>
              <w:t>acetone</w:t>
            </w:r>
            <w:proofErr w:type="spellEnd"/>
            <w:r w:rsidRPr="00897582">
              <w:rPr>
                <w:rFonts w:ascii="Times New Roman" w:hAnsi="Times New Roman" w:cs="Times New Roman"/>
                <w:color w:val="000000"/>
                <w:sz w:val="20"/>
                <w:szCs w:val="20"/>
                <w:lang w:val="pl-PL"/>
              </w:rPr>
              <w:t>, N</w:t>
            </w:r>
            <w:r w:rsidRPr="005A26E1">
              <w:rPr>
                <w:rFonts w:ascii="Times New Roman" w:hAnsi="Times New Roman" w:cs="Times New Roman"/>
                <w:color w:val="000000"/>
                <w:sz w:val="20"/>
                <w:szCs w:val="20"/>
                <w:vertAlign w:val="subscript"/>
                <w:lang w:val="pl-PL"/>
              </w:rPr>
              <w:t>2</w:t>
            </w:r>
            <w:r w:rsidRPr="00897582">
              <w:rPr>
                <w:rFonts w:ascii="Times New Roman" w:hAnsi="Times New Roman" w:cs="Times New Roman"/>
                <w:color w:val="000000"/>
                <w:sz w:val="20"/>
                <w:szCs w:val="20"/>
                <w:lang w:val="pl-PL"/>
              </w:rPr>
              <w:t>, 56 °C, 6h</w:t>
            </w:r>
          </w:p>
        </w:tc>
        <w:tc>
          <w:tcPr>
            <w:tcW w:w="1145" w:type="dxa"/>
            <w:tcBorders>
              <w:top w:val="nil"/>
              <w:left w:val="nil"/>
              <w:bottom w:val="nil"/>
              <w:right w:val="nil"/>
            </w:tcBorders>
            <w:shd w:val="clear" w:color="auto" w:fill="auto"/>
          </w:tcPr>
          <w:p w14:paraId="32441452"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78CC5378"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566" w:type="dxa"/>
            <w:vMerge/>
          </w:tcPr>
          <w:p w14:paraId="51AB1FF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1D38CAC1" w14:textId="77777777" w:rsidTr="00EF36AE">
        <w:trPr>
          <w:trHeight w:val="300"/>
        </w:trPr>
        <w:tc>
          <w:tcPr>
            <w:tcW w:w="714" w:type="dxa"/>
            <w:tcBorders>
              <w:top w:val="nil"/>
              <w:left w:val="nil"/>
              <w:bottom w:val="nil"/>
              <w:right w:val="nil"/>
            </w:tcBorders>
          </w:tcPr>
          <w:p w14:paraId="61A6A312" w14:textId="2460E417" w:rsidR="000A285C" w:rsidRPr="0075397A" w:rsidRDefault="000A285C" w:rsidP="000A285C">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86</w:t>
            </w:r>
          </w:p>
        </w:tc>
        <w:tc>
          <w:tcPr>
            <w:tcW w:w="714" w:type="dxa"/>
            <w:tcBorders>
              <w:top w:val="nil"/>
              <w:left w:val="nil"/>
              <w:right w:val="nil"/>
            </w:tcBorders>
            <w:shd w:val="clear" w:color="auto" w:fill="auto"/>
          </w:tcPr>
          <w:p w14:paraId="50CACBC5" w14:textId="77777777" w:rsidR="000A285C" w:rsidRPr="0075397A" w:rsidRDefault="000A285C" w:rsidP="000A285C">
            <w:pPr>
              <w:spacing w:after="0" w:line="240"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II</w:t>
            </w:r>
          </w:p>
        </w:tc>
        <w:tc>
          <w:tcPr>
            <w:tcW w:w="3492" w:type="dxa"/>
            <w:gridSpan w:val="2"/>
            <w:tcBorders>
              <w:top w:val="nil"/>
              <w:left w:val="nil"/>
              <w:bottom w:val="nil"/>
              <w:right w:val="nil"/>
            </w:tcBorders>
            <w:shd w:val="clear" w:color="auto" w:fill="auto"/>
          </w:tcPr>
          <w:p w14:paraId="0EF8236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9</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19</w:t>
            </w:r>
            <w:r w:rsidRPr="00AA6DE2">
              <w:rPr>
                <w:rFonts w:ascii="Times New Roman" w:hAnsi="Times New Roman" w:cs="Times New Roman"/>
                <w:bCs/>
                <w:color w:val="000000"/>
                <w:sz w:val="20"/>
                <w:szCs w:val="20"/>
              </w:rPr>
              <w:t>)</w:t>
            </w:r>
          </w:p>
        </w:tc>
        <w:tc>
          <w:tcPr>
            <w:tcW w:w="3117" w:type="dxa"/>
            <w:tcBorders>
              <w:top w:val="nil"/>
              <w:left w:val="nil"/>
              <w:bottom w:val="nil"/>
              <w:right w:val="nil"/>
            </w:tcBorders>
            <w:shd w:val="clear" w:color="auto" w:fill="auto"/>
          </w:tcPr>
          <w:p w14:paraId="6073E4C9"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4</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9</w:t>
            </w:r>
            <w:r w:rsidRPr="00897582">
              <w:rPr>
                <w:rFonts w:ascii="Times New Roman" w:hAnsi="Times New Roman" w:cs="Times New Roman"/>
                <w:sz w:val="20"/>
                <w:szCs w:val="20"/>
              </w:rPr>
              <w:t>-</w:t>
            </w:r>
          </w:p>
        </w:tc>
        <w:tc>
          <w:tcPr>
            <w:tcW w:w="3162" w:type="dxa"/>
            <w:tcBorders>
              <w:top w:val="nil"/>
              <w:left w:val="nil"/>
              <w:bottom w:val="nil"/>
              <w:right w:val="nil"/>
            </w:tcBorders>
            <w:shd w:val="clear" w:color="auto" w:fill="auto"/>
          </w:tcPr>
          <w:p w14:paraId="591CEB34"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56 °C, 12 h</w:t>
            </w:r>
          </w:p>
        </w:tc>
        <w:tc>
          <w:tcPr>
            <w:tcW w:w="1145" w:type="dxa"/>
            <w:tcBorders>
              <w:top w:val="nil"/>
              <w:left w:val="nil"/>
              <w:bottom w:val="nil"/>
              <w:right w:val="nil"/>
            </w:tcBorders>
            <w:shd w:val="clear" w:color="auto" w:fill="auto"/>
          </w:tcPr>
          <w:p w14:paraId="45781137"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4</w:t>
            </w:r>
          </w:p>
        </w:tc>
        <w:tc>
          <w:tcPr>
            <w:tcW w:w="1092" w:type="dxa"/>
            <w:tcBorders>
              <w:top w:val="nil"/>
              <w:left w:val="nil"/>
              <w:bottom w:val="nil"/>
              <w:right w:val="nil"/>
            </w:tcBorders>
          </w:tcPr>
          <w:p w14:paraId="2A395754"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566" w:type="dxa"/>
            <w:vMerge/>
          </w:tcPr>
          <w:p w14:paraId="74D7FE04"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1E844D9" w14:textId="77777777" w:rsidTr="00EF36AE">
        <w:trPr>
          <w:trHeight w:val="300"/>
        </w:trPr>
        <w:tc>
          <w:tcPr>
            <w:tcW w:w="714" w:type="dxa"/>
            <w:tcBorders>
              <w:top w:val="nil"/>
              <w:left w:val="nil"/>
              <w:bottom w:val="nil"/>
              <w:right w:val="nil"/>
            </w:tcBorders>
          </w:tcPr>
          <w:p w14:paraId="26C705C9" w14:textId="341AFD5B" w:rsidR="000A285C" w:rsidRPr="0075397A" w:rsidRDefault="000A285C" w:rsidP="000A285C">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87</w:t>
            </w:r>
          </w:p>
        </w:tc>
        <w:tc>
          <w:tcPr>
            <w:tcW w:w="714" w:type="dxa"/>
            <w:tcBorders>
              <w:top w:val="nil"/>
              <w:left w:val="nil"/>
              <w:right w:val="nil"/>
            </w:tcBorders>
            <w:shd w:val="clear" w:color="auto" w:fill="auto"/>
          </w:tcPr>
          <w:p w14:paraId="3C35C849" w14:textId="77777777" w:rsidR="000A285C" w:rsidRPr="0075397A" w:rsidRDefault="000A285C" w:rsidP="000A285C">
            <w:pPr>
              <w:spacing w:after="0" w:line="240"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II</w:t>
            </w:r>
          </w:p>
        </w:tc>
        <w:tc>
          <w:tcPr>
            <w:tcW w:w="3492" w:type="dxa"/>
            <w:gridSpan w:val="2"/>
            <w:tcBorders>
              <w:top w:val="nil"/>
              <w:left w:val="nil"/>
              <w:bottom w:val="nil"/>
              <w:right w:val="nil"/>
            </w:tcBorders>
            <w:shd w:val="clear" w:color="auto" w:fill="auto"/>
          </w:tcPr>
          <w:p w14:paraId="7651714E" w14:textId="77777777" w:rsidR="000A285C" w:rsidRPr="00817F50"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11</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23</w:t>
            </w:r>
            <w:r w:rsidRPr="00AA6DE2">
              <w:rPr>
                <w:rFonts w:ascii="Times New Roman" w:hAnsi="Times New Roman" w:cs="Times New Roman"/>
                <w:bCs/>
                <w:color w:val="000000"/>
                <w:sz w:val="20"/>
                <w:szCs w:val="20"/>
              </w:rPr>
              <w:t>)</w:t>
            </w:r>
          </w:p>
        </w:tc>
        <w:tc>
          <w:tcPr>
            <w:tcW w:w="3117" w:type="dxa"/>
            <w:tcBorders>
              <w:top w:val="nil"/>
              <w:left w:val="nil"/>
              <w:bottom w:val="nil"/>
              <w:right w:val="nil"/>
            </w:tcBorders>
            <w:shd w:val="clear" w:color="auto" w:fill="auto"/>
          </w:tcPr>
          <w:p w14:paraId="2D74C6E8"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4</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9</w:t>
            </w:r>
            <w:r w:rsidRPr="00897582">
              <w:rPr>
                <w:rFonts w:ascii="Times New Roman" w:hAnsi="Times New Roman" w:cs="Times New Roman"/>
                <w:sz w:val="20"/>
                <w:szCs w:val="20"/>
              </w:rPr>
              <w:t>-</w:t>
            </w:r>
          </w:p>
        </w:tc>
        <w:tc>
          <w:tcPr>
            <w:tcW w:w="3162" w:type="dxa"/>
            <w:tcBorders>
              <w:top w:val="nil"/>
              <w:left w:val="nil"/>
              <w:bottom w:val="nil"/>
              <w:right w:val="nil"/>
            </w:tcBorders>
            <w:shd w:val="clear" w:color="auto" w:fill="auto"/>
          </w:tcPr>
          <w:p w14:paraId="73FF78A3"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56 °C, 12 h</w:t>
            </w:r>
          </w:p>
        </w:tc>
        <w:tc>
          <w:tcPr>
            <w:tcW w:w="1145" w:type="dxa"/>
            <w:tcBorders>
              <w:top w:val="nil"/>
              <w:left w:val="nil"/>
              <w:bottom w:val="nil"/>
              <w:right w:val="nil"/>
            </w:tcBorders>
            <w:shd w:val="clear" w:color="auto" w:fill="auto"/>
          </w:tcPr>
          <w:p w14:paraId="2AC3F48F"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4</w:t>
            </w:r>
          </w:p>
        </w:tc>
        <w:tc>
          <w:tcPr>
            <w:tcW w:w="1092" w:type="dxa"/>
            <w:tcBorders>
              <w:top w:val="nil"/>
              <w:left w:val="nil"/>
              <w:bottom w:val="nil"/>
              <w:right w:val="nil"/>
            </w:tcBorders>
          </w:tcPr>
          <w:p w14:paraId="3A89E8CB"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72%</w:t>
            </w:r>
          </w:p>
        </w:tc>
        <w:tc>
          <w:tcPr>
            <w:tcW w:w="566" w:type="dxa"/>
            <w:vMerge/>
          </w:tcPr>
          <w:p w14:paraId="57B47B3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7F0290DA" w14:textId="77777777" w:rsidTr="00EF36AE">
        <w:trPr>
          <w:trHeight w:val="300"/>
        </w:trPr>
        <w:tc>
          <w:tcPr>
            <w:tcW w:w="714" w:type="dxa"/>
            <w:tcBorders>
              <w:top w:val="nil"/>
              <w:left w:val="nil"/>
              <w:bottom w:val="nil"/>
              <w:right w:val="nil"/>
            </w:tcBorders>
          </w:tcPr>
          <w:p w14:paraId="06A61E70" w14:textId="0A764BFA"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88</w:t>
            </w:r>
          </w:p>
        </w:tc>
        <w:tc>
          <w:tcPr>
            <w:tcW w:w="714" w:type="dxa"/>
            <w:shd w:val="clear" w:color="auto" w:fill="auto"/>
          </w:tcPr>
          <w:p w14:paraId="2DEA6DDA" w14:textId="77777777"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II</w:t>
            </w:r>
          </w:p>
        </w:tc>
        <w:tc>
          <w:tcPr>
            <w:tcW w:w="3492" w:type="dxa"/>
            <w:gridSpan w:val="2"/>
            <w:shd w:val="clear" w:color="auto" w:fill="auto"/>
          </w:tcPr>
          <w:p w14:paraId="158522C2"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9</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19</w:t>
            </w:r>
            <w:r w:rsidRPr="00AA6DE2">
              <w:rPr>
                <w:rFonts w:ascii="Times New Roman" w:hAnsi="Times New Roman" w:cs="Times New Roman"/>
                <w:bCs/>
                <w:color w:val="000000"/>
                <w:sz w:val="20"/>
                <w:szCs w:val="20"/>
              </w:rPr>
              <w:t>)</w:t>
            </w:r>
          </w:p>
        </w:tc>
        <w:tc>
          <w:tcPr>
            <w:tcW w:w="3117" w:type="dxa"/>
            <w:tcBorders>
              <w:top w:val="nil"/>
              <w:left w:val="nil"/>
              <w:bottom w:val="nil"/>
              <w:right w:val="nil"/>
            </w:tcBorders>
            <w:shd w:val="clear" w:color="auto" w:fill="auto"/>
          </w:tcPr>
          <w:p w14:paraId="2F9328CC"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5</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11</w:t>
            </w:r>
            <w:r w:rsidRPr="00897582">
              <w:rPr>
                <w:rFonts w:ascii="Times New Roman" w:hAnsi="Times New Roman" w:cs="Times New Roman"/>
                <w:sz w:val="20"/>
                <w:szCs w:val="20"/>
              </w:rPr>
              <w:t>-</w:t>
            </w:r>
          </w:p>
        </w:tc>
        <w:tc>
          <w:tcPr>
            <w:tcW w:w="3162" w:type="dxa"/>
            <w:shd w:val="clear" w:color="auto" w:fill="auto"/>
          </w:tcPr>
          <w:p w14:paraId="3B90D60D"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color w:val="000000"/>
                <w:sz w:val="20"/>
                <w:szCs w:val="20"/>
              </w:rPr>
              <w:t>Acetone, 56 °C, 12 h</w:t>
            </w:r>
          </w:p>
        </w:tc>
        <w:tc>
          <w:tcPr>
            <w:tcW w:w="1145" w:type="dxa"/>
            <w:tcBorders>
              <w:top w:val="nil"/>
              <w:left w:val="nil"/>
              <w:bottom w:val="nil"/>
              <w:right w:val="nil"/>
            </w:tcBorders>
            <w:shd w:val="clear" w:color="auto" w:fill="auto"/>
          </w:tcPr>
          <w:p w14:paraId="3E70968D"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4</w:t>
            </w:r>
          </w:p>
        </w:tc>
        <w:tc>
          <w:tcPr>
            <w:tcW w:w="1092" w:type="dxa"/>
            <w:tcBorders>
              <w:top w:val="nil"/>
              <w:left w:val="nil"/>
              <w:bottom w:val="nil"/>
              <w:right w:val="nil"/>
            </w:tcBorders>
          </w:tcPr>
          <w:p w14:paraId="004C734C"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71%</w:t>
            </w:r>
          </w:p>
        </w:tc>
        <w:tc>
          <w:tcPr>
            <w:tcW w:w="566" w:type="dxa"/>
            <w:vMerge/>
          </w:tcPr>
          <w:p w14:paraId="0FEFD67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768AFB8" w14:textId="77777777" w:rsidTr="00EF36AE">
        <w:trPr>
          <w:trHeight w:val="300"/>
        </w:trPr>
        <w:tc>
          <w:tcPr>
            <w:tcW w:w="714" w:type="dxa"/>
            <w:tcBorders>
              <w:top w:val="nil"/>
              <w:left w:val="nil"/>
              <w:bottom w:val="nil"/>
              <w:right w:val="nil"/>
            </w:tcBorders>
          </w:tcPr>
          <w:p w14:paraId="207C07AB" w14:textId="774D66F8"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89</w:t>
            </w:r>
          </w:p>
        </w:tc>
        <w:tc>
          <w:tcPr>
            <w:tcW w:w="714" w:type="dxa"/>
            <w:shd w:val="clear" w:color="auto" w:fill="auto"/>
          </w:tcPr>
          <w:p w14:paraId="513EFC91" w14:textId="77777777"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II</w:t>
            </w:r>
          </w:p>
        </w:tc>
        <w:tc>
          <w:tcPr>
            <w:tcW w:w="3492" w:type="dxa"/>
            <w:gridSpan w:val="2"/>
            <w:shd w:val="clear" w:color="auto" w:fill="auto"/>
          </w:tcPr>
          <w:p w14:paraId="786C318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11</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23</w:t>
            </w:r>
            <w:r w:rsidRPr="00AA6DE2">
              <w:rPr>
                <w:rFonts w:ascii="Times New Roman" w:hAnsi="Times New Roman" w:cs="Times New Roman"/>
                <w:bCs/>
                <w:color w:val="000000"/>
                <w:sz w:val="20"/>
                <w:szCs w:val="20"/>
              </w:rPr>
              <w:t>)</w:t>
            </w:r>
          </w:p>
        </w:tc>
        <w:tc>
          <w:tcPr>
            <w:tcW w:w="3117" w:type="dxa"/>
            <w:tcBorders>
              <w:top w:val="nil"/>
              <w:left w:val="nil"/>
              <w:bottom w:val="nil"/>
              <w:right w:val="nil"/>
            </w:tcBorders>
            <w:shd w:val="clear" w:color="auto" w:fill="auto"/>
          </w:tcPr>
          <w:p w14:paraId="69B4BC44"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5</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11</w:t>
            </w:r>
            <w:r w:rsidRPr="00897582">
              <w:rPr>
                <w:rFonts w:ascii="Times New Roman" w:hAnsi="Times New Roman" w:cs="Times New Roman"/>
                <w:sz w:val="20"/>
                <w:szCs w:val="20"/>
              </w:rPr>
              <w:t>-</w:t>
            </w:r>
          </w:p>
        </w:tc>
        <w:tc>
          <w:tcPr>
            <w:tcW w:w="3162" w:type="dxa"/>
            <w:shd w:val="clear" w:color="auto" w:fill="auto"/>
          </w:tcPr>
          <w:p w14:paraId="55A76DC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56 °C, 12 h</w:t>
            </w:r>
          </w:p>
        </w:tc>
        <w:tc>
          <w:tcPr>
            <w:tcW w:w="1145" w:type="dxa"/>
            <w:tcBorders>
              <w:top w:val="nil"/>
              <w:left w:val="nil"/>
              <w:bottom w:val="nil"/>
              <w:right w:val="nil"/>
            </w:tcBorders>
            <w:shd w:val="clear" w:color="auto" w:fill="auto"/>
          </w:tcPr>
          <w:p w14:paraId="132AFC14" w14:textId="77777777" w:rsidR="000A285C" w:rsidRPr="00897582" w:rsidRDefault="000A285C" w:rsidP="000A285C">
            <w:pPr>
              <w:spacing w:after="0" w:line="240" w:lineRule="auto"/>
              <w:rPr>
                <w:rFonts w:ascii="Times New Roman" w:hAnsi="Times New Roman" w:cs="Times New Roman"/>
                <w:b/>
                <w:color w:val="000000"/>
                <w:sz w:val="20"/>
                <w:szCs w:val="20"/>
              </w:rPr>
            </w:pPr>
            <w:r w:rsidRPr="001A4170">
              <w:rPr>
                <w:rFonts w:ascii="Times New Roman" w:hAnsi="Times New Roman" w:cs="Times New Roman"/>
                <w:b/>
                <w:color w:val="000000"/>
                <w:sz w:val="20"/>
                <w:szCs w:val="20"/>
              </w:rPr>
              <w:t>C14</w:t>
            </w:r>
          </w:p>
        </w:tc>
        <w:tc>
          <w:tcPr>
            <w:tcW w:w="1092" w:type="dxa"/>
            <w:tcBorders>
              <w:top w:val="nil"/>
              <w:left w:val="nil"/>
              <w:bottom w:val="nil"/>
              <w:right w:val="nil"/>
            </w:tcBorders>
          </w:tcPr>
          <w:p w14:paraId="7315591D"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566" w:type="dxa"/>
            <w:vMerge/>
          </w:tcPr>
          <w:p w14:paraId="1508A32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25F82FE9" w14:textId="77777777" w:rsidTr="00EF36AE">
        <w:trPr>
          <w:trHeight w:val="300"/>
        </w:trPr>
        <w:tc>
          <w:tcPr>
            <w:tcW w:w="714" w:type="dxa"/>
            <w:tcBorders>
              <w:top w:val="nil"/>
              <w:left w:val="nil"/>
              <w:bottom w:val="nil"/>
              <w:right w:val="nil"/>
            </w:tcBorders>
          </w:tcPr>
          <w:p w14:paraId="5629EC6D" w14:textId="6F743E4A"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90</w:t>
            </w:r>
          </w:p>
        </w:tc>
        <w:tc>
          <w:tcPr>
            <w:tcW w:w="714" w:type="dxa"/>
            <w:shd w:val="clear" w:color="auto" w:fill="auto"/>
          </w:tcPr>
          <w:p w14:paraId="215FEF7C" w14:textId="77777777"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II</w:t>
            </w:r>
          </w:p>
        </w:tc>
        <w:tc>
          <w:tcPr>
            <w:tcW w:w="3492" w:type="dxa"/>
            <w:gridSpan w:val="2"/>
            <w:shd w:val="clear" w:color="auto" w:fill="auto"/>
          </w:tcPr>
          <w:p w14:paraId="7873325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9</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19</w:t>
            </w:r>
            <w:r w:rsidRPr="00AA6DE2">
              <w:rPr>
                <w:rFonts w:ascii="Times New Roman" w:hAnsi="Times New Roman" w:cs="Times New Roman"/>
                <w:bCs/>
                <w:color w:val="000000"/>
                <w:sz w:val="20"/>
                <w:szCs w:val="20"/>
              </w:rPr>
              <w:t>)</w:t>
            </w:r>
          </w:p>
        </w:tc>
        <w:tc>
          <w:tcPr>
            <w:tcW w:w="3117" w:type="dxa"/>
            <w:tcBorders>
              <w:top w:val="nil"/>
              <w:left w:val="nil"/>
              <w:bottom w:val="nil"/>
              <w:right w:val="nil"/>
            </w:tcBorders>
            <w:shd w:val="clear" w:color="auto" w:fill="auto"/>
          </w:tcPr>
          <w:p w14:paraId="76606DE7"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6</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13</w:t>
            </w:r>
            <w:r w:rsidRPr="00897582">
              <w:rPr>
                <w:rFonts w:ascii="Times New Roman" w:hAnsi="Times New Roman" w:cs="Times New Roman"/>
                <w:sz w:val="20"/>
                <w:szCs w:val="20"/>
              </w:rPr>
              <w:t>-</w:t>
            </w:r>
          </w:p>
        </w:tc>
        <w:tc>
          <w:tcPr>
            <w:tcW w:w="3162" w:type="dxa"/>
            <w:shd w:val="clear" w:color="auto" w:fill="auto"/>
          </w:tcPr>
          <w:p w14:paraId="6C653FC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color w:val="000000"/>
                <w:sz w:val="20"/>
                <w:szCs w:val="20"/>
              </w:rPr>
              <w:t>Acetone, 56 °C, 12 h</w:t>
            </w:r>
          </w:p>
        </w:tc>
        <w:tc>
          <w:tcPr>
            <w:tcW w:w="1145" w:type="dxa"/>
            <w:tcBorders>
              <w:top w:val="nil"/>
              <w:left w:val="nil"/>
              <w:bottom w:val="nil"/>
              <w:right w:val="nil"/>
            </w:tcBorders>
            <w:shd w:val="clear" w:color="auto" w:fill="auto"/>
          </w:tcPr>
          <w:p w14:paraId="034DE303" w14:textId="77777777" w:rsidR="000A285C" w:rsidRPr="00897582" w:rsidRDefault="000A285C" w:rsidP="000A285C">
            <w:pPr>
              <w:spacing w:after="0" w:line="240" w:lineRule="auto"/>
              <w:rPr>
                <w:rFonts w:ascii="Times New Roman" w:hAnsi="Times New Roman" w:cs="Times New Roman"/>
                <w:b/>
                <w:color w:val="000000"/>
                <w:sz w:val="20"/>
                <w:szCs w:val="20"/>
              </w:rPr>
            </w:pPr>
            <w:r w:rsidRPr="001A4170">
              <w:rPr>
                <w:rFonts w:ascii="Times New Roman" w:hAnsi="Times New Roman" w:cs="Times New Roman"/>
                <w:b/>
                <w:color w:val="000000"/>
                <w:sz w:val="20"/>
                <w:szCs w:val="20"/>
              </w:rPr>
              <w:t>C14</w:t>
            </w:r>
          </w:p>
        </w:tc>
        <w:tc>
          <w:tcPr>
            <w:tcW w:w="1092" w:type="dxa"/>
            <w:tcBorders>
              <w:top w:val="nil"/>
              <w:left w:val="nil"/>
              <w:right w:val="nil"/>
            </w:tcBorders>
          </w:tcPr>
          <w:p w14:paraId="5E0A927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566" w:type="dxa"/>
            <w:vMerge/>
          </w:tcPr>
          <w:p w14:paraId="56A2287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5C2C7F4D" w14:textId="77777777" w:rsidTr="00EF36AE">
        <w:trPr>
          <w:trHeight w:val="300"/>
        </w:trPr>
        <w:tc>
          <w:tcPr>
            <w:tcW w:w="714" w:type="dxa"/>
            <w:tcBorders>
              <w:top w:val="nil"/>
              <w:left w:val="nil"/>
              <w:bottom w:val="nil"/>
              <w:right w:val="nil"/>
            </w:tcBorders>
          </w:tcPr>
          <w:p w14:paraId="3D52B1B8" w14:textId="59868302"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91</w:t>
            </w:r>
          </w:p>
        </w:tc>
        <w:tc>
          <w:tcPr>
            <w:tcW w:w="714" w:type="dxa"/>
            <w:shd w:val="clear" w:color="auto" w:fill="auto"/>
          </w:tcPr>
          <w:p w14:paraId="2878C2E7" w14:textId="77777777"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II</w:t>
            </w:r>
          </w:p>
        </w:tc>
        <w:tc>
          <w:tcPr>
            <w:tcW w:w="3492" w:type="dxa"/>
            <w:gridSpan w:val="2"/>
            <w:shd w:val="clear" w:color="auto" w:fill="auto"/>
          </w:tcPr>
          <w:p w14:paraId="3BD9D057"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11</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23</w:t>
            </w:r>
            <w:r w:rsidRPr="00AA6DE2">
              <w:rPr>
                <w:rFonts w:ascii="Times New Roman" w:hAnsi="Times New Roman" w:cs="Times New Roman"/>
                <w:bCs/>
                <w:color w:val="000000"/>
                <w:sz w:val="20"/>
                <w:szCs w:val="20"/>
              </w:rPr>
              <w:t>)</w:t>
            </w:r>
          </w:p>
        </w:tc>
        <w:tc>
          <w:tcPr>
            <w:tcW w:w="3117" w:type="dxa"/>
            <w:tcBorders>
              <w:top w:val="nil"/>
              <w:left w:val="nil"/>
              <w:bottom w:val="nil"/>
              <w:right w:val="nil"/>
            </w:tcBorders>
            <w:shd w:val="clear" w:color="auto" w:fill="auto"/>
          </w:tcPr>
          <w:p w14:paraId="2E1A6AD4"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6</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13</w:t>
            </w:r>
            <w:r w:rsidRPr="00897582">
              <w:rPr>
                <w:rFonts w:ascii="Times New Roman" w:hAnsi="Times New Roman" w:cs="Times New Roman"/>
                <w:sz w:val="20"/>
                <w:szCs w:val="20"/>
              </w:rPr>
              <w:t>-</w:t>
            </w:r>
          </w:p>
        </w:tc>
        <w:tc>
          <w:tcPr>
            <w:tcW w:w="3162" w:type="dxa"/>
            <w:shd w:val="clear" w:color="auto" w:fill="auto"/>
          </w:tcPr>
          <w:p w14:paraId="46811CF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56 °C, 12 h</w:t>
            </w:r>
          </w:p>
        </w:tc>
        <w:tc>
          <w:tcPr>
            <w:tcW w:w="1145" w:type="dxa"/>
            <w:tcBorders>
              <w:top w:val="nil"/>
              <w:left w:val="nil"/>
              <w:bottom w:val="nil"/>
              <w:right w:val="nil"/>
            </w:tcBorders>
            <w:shd w:val="clear" w:color="auto" w:fill="auto"/>
          </w:tcPr>
          <w:p w14:paraId="6240C9F4" w14:textId="77777777" w:rsidR="000A285C" w:rsidRPr="00897582" w:rsidRDefault="000A285C" w:rsidP="000A285C">
            <w:pPr>
              <w:spacing w:after="0" w:line="240" w:lineRule="auto"/>
              <w:rPr>
                <w:rFonts w:ascii="Times New Roman" w:hAnsi="Times New Roman" w:cs="Times New Roman"/>
                <w:b/>
                <w:color w:val="000000"/>
                <w:sz w:val="20"/>
                <w:szCs w:val="20"/>
              </w:rPr>
            </w:pPr>
            <w:r w:rsidRPr="001A4170">
              <w:rPr>
                <w:rFonts w:ascii="Times New Roman" w:hAnsi="Times New Roman" w:cs="Times New Roman"/>
                <w:b/>
                <w:color w:val="000000"/>
                <w:sz w:val="20"/>
                <w:szCs w:val="20"/>
              </w:rPr>
              <w:t>C14</w:t>
            </w:r>
          </w:p>
        </w:tc>
        <w:tc>
          <w:tcPr>
            <w:tcW w:w="1092" w:type="dxa"/>
            <w:tcBorders>
              <w:top w:val="nil"/>
              <w:left w:val="nil"/>
              <w:right w:val="nil"/>
            </w:tcBorders>
          </w:tcPr>
          <w:p w14:paraId="6A90858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566" w:type="dxa"/>
            <w:vMerge/>
          </w:tcPr>
          <w:p w14:paraId="455EAD55"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3A4447B" w14:textId="77777777" w:rsidTr="00EF36AE">
        <w:trPr>
          <w:trHeight w:val="300"/>
        </w:trPr>
        <w:tc>
          <w:tcPr>
            <w:tcW w:w="714" w:type="dxa"/>
            <w:tcBorders>
              <w:top w:val="nil"/>
              <w:left w:val="nil"/>
              <w:bottom w:val="nil"/>
              <w:right w:val="nil"/>
            </w:tcBorders>
          </w:tcPr>
          <w:p w14:paraId="321C9C9E" w14:textId="185CD3BF"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sz w:val="20"/>
                <w:szCs w:val="20"/>
              </w:rPr>
              <w:t>92</w:t>
            </w:r>
          </w:p>
        </w:tc>
        <w:tc>
          <w:tcPr>
            <w:tcW w:w="714" w:type="dxa"/>
            <w:shd w:val="clear" w:color="auto" w:fill="auto"/>
          </w:tcPr>
          <w:p w14:paraId="0EB1259B" w14:textId="77777777"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II</w:t>
            </w:r>
          </w:p>
        </w:tc>
        <w:tc>
          <w:tcPr>
            <w:tcW w:w="3492" w:type="dxa"/>
            <w:gridSpan w:val="2"/>
            <w:shd w:val="clear" w:color="auto" w:fill="auto"/>
          </w:tcPr>
          <w:p w14:paraId="3CFC545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9</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19</w:t>
            </w:r>
            <w:r w:rsidRPr="00AA6DE2">
              <w:rPr>
                <w:rFonts w:ascii="Times New Roman" w:hAnsi="Times New Roman" w:cs="Times New Roman"/>
                <w:bCs/>
                <w:color w:val="000000"/>
                <w:sz w:val="20"/>
                <w:szCs w:val="20"/>
              </w:rPr>
              <w:t>)</w:t>
            </w:r>
          </w:p>
        </w:tc>
        <w:tc>
          <w:tcPr>
            <w:tcW w:w="3117" w:type="dxa"/>
            <w:tcBorders>
              <w:top w:val="nil"/>
              <w:left w:val="nil"/>
              <w:bottom w:val="nil"/>
              <w:right w:val="nil"/>
            </w:tcBorders>
            <w:shd w:val="clear" w:color="auto" w:fill="auto"/>
          </w:tcPr>
          <w:p w14:paraId="373D88AB"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8</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17</w:t>
            </w:r>
            <w:r w:rsidRPr="00897582">
              <w:rPr>
                <w:rFonts w:ascii="Times New Roman" w:hAnsi="Times New Roman" w:cs="Times New Roman"/>
                <w:sz w:val="20"/>
                <w:szCs w:val="20"/>
              </w:rPr>
              <w:t>-</w:t>
            </w:r>
          </w:p>
        </w:tc>
        <w:tc>
          <w:tcPr>
            <w:tcW w:w="3162" w:type="dxa"/>
            <w:shd w:val="clear" w:color="auto" w:fill="auto"/>
          </w:tcPr>
          <w:p w14:paraId="4EB0DEE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56 °C, 12 h</w:t>
            </w:r>
          </w:p>
        </w:tc>
        <w:tc>
          <w:tcPr>
            <w:tcW w:w="1145" w:type="dxa"/>
            <w:tcBorders>
              <w:top w:val="nil"/>
              <w:left w:val="nil"/>
              <w:bottom w:val="nil"/>
              <w:right w:val="nil"/>
            </w:tcBorders>
            <w:shd w:val="clear" w:color="auto" w:fill="auto"/>
          </w:tcPr>
          <w:p w14:paraId="72639157" w14:textId="77777777" w:rsidR="000A285C" w:rsidRPr="00897582" w:rsidRDefault="000A285C" w:rsidP="000A285C">
            <w:pPr>
              <w:spacing w:after="0" w:line="240" w:lineRule="auto"/>
              <w:rPr>
                <w:rFonts w:ascii="Times New Roman" w:hAnsi="Times New Roman" w:cs="Times New Roman"/>
                <w:b/>
                <w:color w:val="000000"/>
                <w:sz w:val="20"/>
                <w:szCs w:val="20"/>
              </w:rPr>
            </w:pPr>
            <w:r w:rsidRPr="001A4170">
              <w:rPr>
                <w:rFonts w:ascii="Times New Roman" w:hAnsi="Times New Roman" w:cs="Times New Roman"/>
                <w:b/>
                <w:color w:val="000000"/>
                <w:sz w:val="20"/>
                <w:szCs w:val="20"/>
              </w:rPr>
              <w:t>C14</w:t>
            </w:r>
          </w:p>
        </w:tc>
        <w:tc>
          <w:tcPr>
            <w:tcW w:w="1092" w:type="dxa"/>
            <w:tcBorders>
              <w:top w:val="nil"/>
              <w:left w:val="nil"/>
              <w:right w:val="nil"/>
            </w:tcBorders>
          </w:tcPr>
          <w:p w14:paraId="70CB9F81"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566" w:type="dxa"/>
            <w:vMerge/>
          </w:tcPr>
          <w:p w14:paraId="4EB2FD17"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18AEEF27" w14:textId="77777777" w:rsidTr="00EF36AE">
        <w:trPr>
          <w:trHeight w:val="300"/>
        </w:trPr>
        <w:tc>
          <w:tcPr>
            <w:tcW w:w="714" w:type="dxa"/>
            <w:tcBorders>
              <w:top w:val="nil"/>
              <w:left w:val="nil"/>
              <w:bottom w:val="single" w:sz="4" w:space="0" w:color="auto"/>
              <w:right w:val="nil"/>
            </w:tcBorders>
          </w:tcPr>
          <w:p w14:paraId="0FE3F675" w14:textId="3C340F11"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sz w:val="20"/>
                <w:szCs w:val="20"/>
              </w:rPr>
              <w:t>93</w:t>
            </w:r>
          </w:p>
        </w:tc>
        <w:tc>
          <w:tcPr>
            <w:tcW w:w="714" w:type="dxa"/>
            <w:shd w:val="clear" w:color="auto" w:fill="auto"/>
          </w:tcPr>
          <w:p w14:paraId="37729CD4" w14:textId="77777777" w:rsidR="000A285C" w:rsidRPr="0075397A"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75397A">
              <w:rPr>
                <w:rFonts w:ascii="Times New Roman" w:hAnsi="Times New Roman" w:cs="Times New Roman"/>
                <w:bCs/>
                <w:color w:val="000000"/>
                <w:sz w:val="20"/>
                <w:szCs w:val="20"/>
              </w:rPr>
              <w:t>II</w:t>
            </w:r>
          </w:p>
        </w:tc>
        <w:tc>
          <w:tcPr>
            <w:tcW w:w="3492" w:type="dxa"/>
            <w:gridSpan w:val="2"/>
            <w:shd w:val="clear" w:color="auto" w:fill="auto"/>
          </w:tcPr>
          <w:p w14:paraId="42F73EF1"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11</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23</w:t>
            </w:r>
            <w:r w:rsidRPr="00AA6DE2">
              <w:rPr>
                <w:rFonts w:ascii="Times New Roman" w:hAnsi="Times New Roman" w:cs="Times New Roman"/>
                <w:bCs/>
                <w:color w:val="000000"/>
                <w:sz w:val="20"/>
                <w:szCs w:val="20"/>
              </w:rPr>
              <w:t>)</w:t>
            </w:r>
          </w:p>
        </w:tc>
        <w:tc>
          <w:tcPr>
            <w:tcW w:w="3117" w:type="dxa"/>
            <w:tcBorders>
              <w:top w:val="nil"/>
              <w:left w:val="nil"/>
              <w:bottom w:val="single" w:sz="4" w:space="0" w:color="auto"/>
              <w:right w:val="nil"/>
            </w:tcBorders>
            <w:shd w:val="clear" w:color="auto" w:fill="auto"/>
          </w:tcPr>
          <w:p w14:paraId="223679CC"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A73DAB">
              <w:rPr>
                <w:rFonts w:ascii="Times New Roman" w:hAnsi="Times New Roman" w:cs="Times New Roman"/>
                <w:sz w:val="20"/>
                <w:szCs w:val="20"/>
                <w:vertAlign w:val="subscript"/>
              </w:rPr>
              <w:t>8</w:t>
            </w:r>
            <w:r w:rsidRPr="00897582">
              <w:rPr>
                <w:rFonts w:ascii="Times New Roman" w:hAnsi="Times New Roman" w:cs="Times New Roman"/>
                <w:sz w:val="20"/>
                <w:szCs w:val="20"/>
              </w:rPr>
              <w:t>H</w:t>
            </w:r>
            <w:r w:rsidRPr="00A73DAB">
              <w:rPr>
                <w:rFonts w:ascii="Times New Roman" w:hAnsi="Times New Roman" w:cs="Times New Roman"/>
                <w:sz w:val="20"/>
                <w:szCs w:val="20"/>
                <w:vertAlign w:val="subscript"/>
              </w:rPr>
              <w:t>17</w:t>
            </w:r>
            <w:r w:rsidRPr="00897582">
              <w:rPr>
                <w:rFonts w:ascii="Times New Roman" w:hAnsi="Times New Roman" w:cs="Times New Roman"/>
                <w:sz w:val="20"/>
                <w:szCs w:val="20"/>
              </w:rPr>
              <w:t>-</w:t>
            </w:r>
          </w:p>
        </w:tc>
        <w:tc>
          <w:tcPr>
            <w:tcW w:w="3162" w:type="dxa"/>
            <w:shd w:val="clear" w:color="auto" w:fill="auto"/>
          </w:tcPr>
          <w:p w14:paraId="1EEB3D36"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color w:val="000000"/>
                <w:sz w:val="20"/>
                <w:szCs w:val="20"/>
              </w:rPr>
              <w:t>Acetone, 56 °C, 12 h</w:t>
            </w:r>
          </w:p>
        </w:tc>
        <w:tc>
          <w:tcPr>
            <w:tcW w:w="1145" w:type="dxa"/>
            <w:tcBorders>
              <w:top w:val="nil"/>
              <w:left w:val="nil"/>
              <w:bottom w:val="single" w:sz="4" w:space="0" w:color="auto"/>
              <w:right w:val="nil"/>
            </w:tcBorders>
            <w:shd w:val="clear" w:color="auto" w:fill="auto"/>
          </w:tcPr>
          <w:p w14:paraId="4197F9A3" w14:textId="77777777" w:rsidR="000A285C" w:rsidRPr="00897582" w:rsidRDefault="000A285C" w:rsidP="000A285C">
            <w:pPr>
              <w:spacing w:after="0" w:line="240" w:lineRule="auto"/>
              <w:rPr>
                <w:rFonts w:ascii="Times New Roman" w:hAnsi="Times New Roman" w:cs="Times New Roman"/>
                <w:b/>
                <w:color w:val="000000"/>
                <w:sz w:val="20"/>
                <w:szCs w:val="20"/>
              </w:rPr>
            </w:pPr>
            <w:r w:rsidRPr="001A4170">
              <w:rPr>
                <w:rFonts w:ascii="Times New Roman" w:hAnsi="Times New Roman" w:cs="Times New Roman"/>
                <w:b/>
                <w:color w:val="000000"/>
                <w:sz w:val="20"/>
                <w:szCs w:val="20"/>
              </w:rPr>
              <w:t>C14</w:t>
            </w:r>
          </w:p>
        </w:tc>
        <w:tc>
          <w:tcPr>
            <w:tcW w:w="1092" w:type="dxa"/>
            <w:tcBorders>
              <w:top w:val="nil"/>
              <w:left w:val="nil"/>
              <w:bottom w:val="single" w:sz="4" w:space="0" w:color="auto"/>
              <w:right w:val="nil"/>
            </w:tcBorders>
          </w:tcPr>
          <w:p w14:paraId="7E50C4D1"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84%</w:t>
            </w:r>
          </w:p>
        </w:tc>
        <w:tc>
          <w:tcPr>
            <w:tcW w:w="566" w:type="dxa"/>
            <w:vMerge/>
            <w:tcBorders>
              <w:bottom w:val="single" w:sz="4" w:space="0" w:color="auto"/>
            </w:tcBorders>
          </w:tcPr>
          <w:p w14:paraId="7B9B87A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1245C4F9" w14:textId="77777777" w:rsidTr="00EF36AE">
        <w:trPr>
          <w:trHeight w:val="300"/>
        </w:trPr>
        <w:tc>
          <w:tcPr>
            <w:tcW w:w="714" w:type="dxa"/>
            <w:tcBorders>
              <w:top w:val="single" w:sz="4" w:space="0" w:color="auto"/>
              <w:left w:val="nil"/>
              <w:bottom w:val="nil"/>
              <w:right w:val="nil"/>
            </w:tcBorders>
          </w:tcPr>
          <w:p w14:paraId="0A195F8C" w14:textId="3432E05C"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94</w:t>
            </w:r>
          </w:p>
        </w:tc>
        <w:tc>
          <w:tcPr>
            <w:tcW w:w="714" w:type="dxa"/>
            <w:tcBorders>
              <w:top w:val="single" w:sz="4" w:space="0" w:color="auto"/>
              <w:left w:val="nil"/>
              <w:bottom w:val="nil"/>
              <w:right w:val="nil"/>
            </w:tcBorders>
            <w:shd w:val="clear" w:color="auto" w:fill="auto"/>
          </w:tcPr>
          <w:p w14:paraId="0A733011"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bottom w:val="nil"/>
              <w:right w:val="nil"/>
            </w:tcBorders>
            <w:shd w:val="clear" w:color="auto" w:fill="auto"/>
          </w:tcPr>
          <w:p w14:paraId="0007A41E"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single" w:sz="4" w:space="0" w:color="auto"/>
              <w:left w:val="nil"/>
              <w:bottom w:val="nil"/>
              <w:right w:val="nil"/>
            </w:tcBorders>
            <w:shd w:val="clear" w:color="auto" w:fill="auto"/>
          </w:tcPr>
          <w:p w14:paraId="402FBF42"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A73DAB">
              <w:rPr>
                <w:rFonts w:ascii="Times New Roman" w:hAnsi="Times New Roman" w:cs="Times New Roman"/>
                <w:color w:val="000000"/>
                <w:sz w:val="20"/>
                <w:szCs w:val="20"/>
                <w:vertAlign w:val="subscript"/>
              </w:rPr>
              <w:t>11</w:t>
            </w:r>
            <w:r w:rsidRPr="00897582">
              <w:rPr>
                <w:rFonts w:ascii="Times New Roman" w:hAnsi="Times New Roman" w:cs="Times New Roman"/>
                <w:color w:val="000000"/>
                <w:sz w:val="20"/>
                <w:szCs w:val="20"/>
              </w:rPr>
              <w:t>H</w:t>
            </w:r>
            <w:r w:rsidRPr="00A73DAB">
              <w:rPr>
                <w:rFonts w:ascii="Times New Roman" w:hAnsi="Times New Roman" w:cs="Times New Roman"/>
                <w:color w:val="000000"/>
                <w:sz w:val="20"/>
                <w:szCs w:val="20"/>
                <w:vertAlign w:val="subscript"/>
              </w:rPr>
              <w:t>23</w:t>
            </w:r>
            <w:r w:rsidRPr="00897582">
              <w:rPr>
                <w:rFonts w:ascii="Times New Roman" w:hAnsi="Times New Roman" w:cs="Times New Roman"/>
                <w:color w:val="000000"/>
                <w:sz w:val="20"/>
                <w:szCs w:val="20"/>
              </w:rPr>
              <w:t>-</w:t>
            </w:r>
          </w:p>
        </w:tc>
        <w:tc>
          <w:tcPr>
            <w:tcW w:w="3162" w:type="dxa"/>
            <w:tcBorders>
              <w:top w:val="single" w:sz="4" w:space="0" w:color="auto"/>
              <w:left w:val="nil"/>
              <w:bottom w:val="nil"/>
              <w:right w:val="nil"/>
            </w:tcBorders>
            <w:shd w:val="clear" w:color="auto" w:fill="auto"/>
          </w:tcPr>
          <w:p w14:paraId="02C90ED7" w14:textId="77777777" w:rsidR="000A285C" w:rsidRPr="00897582" w:rsidRDefault="000A285C" w:rsidP="000A285C">
            <w:pPr>
              <w:spacing w:after="0" w:line="240" w:lineRule="auto"/>
              <w:rPr>
                <w:rFonts w:ascii="Times New Roman" w:hAnsi="Times New Roman" w:cs="Times New Roman"/>
                <w:color w:val="000000"/>
                <w:sz w:val="20"/>
                <w:szCs w:val="20"/>
                <w:lang w:val="pl-PL"/>
              </w:rPr>
            </w:pPr>
            <w:r w:rsidRPr="00897582">
              <w:rPr>
                <w:rFonts w:ascii="Times New Roman" w:hAnsi="Times New Roman" w:cs="Times New Roman"/>
                <w:color w:val="000000"/>
                <w:sz w:val="20"/>
                <w:szCs w:val="20"/>
                <w:lang w:val="pl-PL"/>
              </w:rPr>
              <w:t>Et</w:t>
            </w:r>
            <w:r w:rsidRPr="00A73DAB">
              <w:rPr>
                <w:rFonts w:ascii="Times New Roman" w:hAnsi="Times New Roman" w:cs="Times New Roman"/>
                <w:color w:val="000000"/>
                <w:sz w:val="20"/>
                <w:szCs w:val="20"/>
                <w:vertAlign w:val="subscript"/>
                <w:lang w:val="pl-PL"/>
              </w:rPr>
              <w:t>2</w:t>
            </w:r>
            <w:proofErr w:type="gramStart"/>
            <w:r w:rsidRPr="005A26E1">
              <w:rPr>
                <w:rFonts w:ascii="Times New Roman" w:hAnsi="Times New Roman" w:cs="Times New Roman"/>
                <w:color w:val="000000"/>
                <w:sz w:val="20"/>
                <w:szCs w:val="20"/>
                <w:lang w:val="pl-PL"/>
              </w:rPr>
              <w:t>O</w:t>
            </w:r>
            <w:r w:rsidRPr="00897582">
              <w:rPr>
                <w:rFonts w:ascii="Times New Roman" w:hAnsi="Times New Roman" w:cs="Times New Roman"/>
                <w:color w:val="000000"/>
                <w:sz w:val="20"/>
                <w:szCs w:val="20"/>
                <w:lang w:val="pl-PL"/>
              </w:rPr>
              <w:t>,CHC</w:t>
            </w:r>
            <w:r w:rsidRPr="00A73DAB">
              <w:rPr>
                <w:rFonts w:ascii="Times New Roman" w:hAnsi="Times New Roman" w:cs="Times New Roman"/>
                <w:color w:val="000000"/>
                <w:sz w:val="20"/>
                <w:szCs w:val="20"/>
                <w:lang w:val="pl-PL"/>
              </w:rPr>
              <w:t>l</w:t>
            </w:r>
            <w:proofErr w:type="gramEnd"/>
            <w:r w:rsidRPr="00A73DAB">
              <w:rPr>
                <w:rFonts w:ascii="Times New Roman" w:hAnsi="Times New Roman" w:cs="Times New Roman"/>
                <w:color w:val="000000"/>
                <w:sz w:val="20"/>
                <w:szCs w:val="20"/>
                <w:vertAlign w:val="subscript"/>
                <w:lang w:val="pl-PL"/>
              </w:rPr>
              <w:t>3</w:t>
            </w:r>
            <w:r w:rsidRPr="00897582">
              <w:rPr>
                <w:rFonts w:ascii="Times New Roman" w:hAnsi="Times New Roman" w:cs="Times New Roman"/>
                <w:color w:val="000000"/>
                <w:sz w:val="20"/>
                <w:szCs w:val="20"/>
                <w:lang w:val="pl-PL"/>
              </w:rPr>
              <w:t>, 35 °C, 2 h, 5% NaHCO</w:t>
            </w:r>
            <w:r w:rsidRPr="00A73DAB">
              <w:rPr>
                <w:rFonts w:ascii="Times New Roman" w:hAnsi="Times New Roman" w:cs="Times New Roman"/>
                <w:color w:val="000000"/>
                <w:sz w:val="20"/>
                <w:szCs w:val="20"/>
                <w:vertAlign w:val="subscript"/>
                <w:lang w:val="pl-PL"/>
              </w:rPr>
              <w:t>3</w:t>
            </w:r>
          </w:p>
        </w:tc>
        <w:tc>
          <w:tcPr>
            <w:tcW w:w="1145" w:type="dxa"/>
            <w:tcBorders>
              <w:top w:val="single" w:sz="4" w:space="0" w:color="auto"/>
              <w:left w:val="nil"/>
              <w:bottom w:val="nil"/>
              <w:right w:val="nil"/>
            </w:tcBorders>
            <w:shd w:val="clear" w:color="auto" w:fill="auto"/>
          </w:tcPr>
          <w:p w14:paraId="764AF045"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single" w:sz="4" w:space="0" w:color="auto"/>
              <w:left w:val="nil"/>
              <w:bottom w:val="nil"/>
              <w:right w:val="nil"/>
            </w:tcBorders>
          </w:tcPr>
          <w:p w14:paraId="33F080AE" w14:textId="77777777" w:rsidR="000A285C" w:rsidRPr="00B03B85"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val="restart"/>
            <w:tcBorders>
              <w:top w:val="single" w:sz="4" w:space="0" w:color="auto"/>
              <w:left w:val="nil"/>
              <w:bottom w:val="nil"/>
              <w:right w:val="nil"/>
            </w:tcBorders>
            <w:shd w:val="clear" w:color="auto" w:fill="auto"/>
          </w:tcPr>
          <w:p w14:paraId="2C855620" w14:textId="2F8BBE83" w:rsidR="000A285C" w:rsidRPr="00B03B85" w:rsidRDefault="000A285C" w:rsidP="001C34C0">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{"citationID":"hoZgiQCZ","properties":{"formattedCitation":"\\super 14\\nosupersub{}","plainCitation":"14","noteIndex":0},"citationItems":[{"id":536,"uris":["http://zotero.org/users/8637848/items/TLZRVPPH"],"itemData":{"id":536,"type":"article-journal","abstract":"Hypothesis: Surface activity of selected cleavable esterquat cationic surfactants is determined by the synergistic effect of surface active products of their hydrolysis. Experiments: Interfacial behavior of two classes of esterquat surfactants, quaternary alkylammmonium esters and amino acid betaine (trimethylglycine) esters of fatty acids were examined both experimentally and theoretically. The surface tension measurements at air/water interface were performed by the pendant drop shape analysis method, then the obtained isotherms were theoretically described by the model of adsorption of ionic/non-ionic surfactants mixtures taking into account the presence of surface active products of surfactant hydrolysis.","container-title":"Journal of Colloid and Interface Science","DOI":"10.1016/j.jcis.2015.11.056","ISSN":"00219797","journalAbbreviation":"Journal of Colloid and Interface Science","language":"en","page":"174-182","source":"DOI.org (Crossref)","title":"Hydrolysis driven surface activity of esterquat surfactants","volume":"465","author":[{"family":"Para","given":"Grażyna"},{"family":"Łuczyński","given":"Jacek"},{"family":"Palus","given":"Jerzy"},{"family":"Jarek","given":"Ewelina"},{"family":"Wilk","given":"Kazimiera A."},{"family":"Warszyński","given":"Piotr"}],"issued":{"date-parts":[["2016",3]]}}}],"schema":"https://github.com/citation-style-language/schema/raw/master/csl-citation.json"} </w:instrText>
            </w:r>
            <w:r>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14</w:t>
            </w:r>
            <w:r>
              <w:rPr>
                <w:rFonts w:ascii="Times New Roman" w:hAnsi="Times New Roman" w:cs="Times New Roman"/>
                <w:sz w:val="20"/>
                <w:szCs w:val="20"/>
              </w:rPr>
              <w:fldChar w:fldCharType="end"/>
            </w:r>
          </w:p>
        </w:tc>
      </w:tr>
      <w:tr w:rsidR="000A285C" w:rsidRPr="00CD0FB8" w14:paraId="3DA3FAF0" w14:textId="77777777" w:rsidTr="00EF36AE">
        <w:trPr>
          <w:trHeight w:val="300"/>
        </w:trPr>
        <w:tc>
          <w:tcPr>
            <w:tcW w:w="714" w:type="dxa"/>
            <w:tcBorders>
              <w:top w:val="nil"/>
              <w:left w:val="nil"/>
              <w:bottom w:val="nil"/>
              <w:right w:val="nil"/>
            </w:tcBorders>
          </w:tcPr>
          <w:p w14:paraId="19A2328A" w14:textId="1ED5F374" w:rsidR="000A285C" w:rsidRPr="002A251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sz w:val="20"/>
                <w:szCs w:val="20"/>
              </w:rPr>
              <w:t>95</w:t>
            </w:r>
          </w:p>
        </w:tc>
        <w:tc>
          <w:tcPr>
            <w:tcW w:w="714" w:type="dxa"/>
            <w:shd w:val="clear" w:color="auto" w:fill="auto"/>
          </w:tcPr>
          <w:p w14:paraId="7E79A6CE" w14:textId="77777777" w:rsidR="000A285C" w:rsidRPr="002A2518" w:rsidRDefault="000A285C" w:rsidP="000A285C">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2A2518">
              <w:rPr>
                <w:rFonts w:ascii="Times New Roman" w:hAnsi="Times New Roman" w:cs="Times New Roman"/>
                <w:bCs/>
                <w:sz w:val="20"/>
                <w:szCs w:val="20"/>
              </w:rPr>
              <w:t>I</w:t>
            </w:r>
          </w:p>
        </w:tc>
        <w:tc>
          <w:tcPr>
            <w:tcW w:w="3492" w:type="dxa"/>
            <w:gridSpan w:val="2"/>
            <w:tcBorders>
              <w:top w:val="nil"/>
              <w:left w:val="nil"/>
              <w:bottom w:val="nil"/>
              <w:right w:val="nil"/>
            </w:tcBorders>
            <w:shd w:val="clear" w:color="auto" w:fill="auto"/>
          </w:tcPr>
          <w:p w14:paraId="1C012267"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Dimethylaminoisopropanol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w:t>
            </w:r>
            <w:r>
              <w:rPr>
                <w:rFonts w:ascii="Times New Roman" w:hAnsi="Times New Roman" w:cs="Times New Roman"/>
                <w:color w:val="000000"/>
                <w:sz w:val="20"/>
                <w:szCs w:val="20"/>
              </w:rPr>
              <w:t xml:space="preserve"> 1, Y = 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w:t>
            </w:r>
            <w:r w:rsidRPr="00897582">
              <w:rPr>
                <w:rFonts w:ascii="Times New Roman" w:hAnsi="Times New Roman" w:cs="Times New Roman"/>
                <w:color w:val="000000"/>
                <w:sz w:val="20"/>
                <w:szCs w:val="20"/>
              </w:rPr>
              <w:t>)</w:t>
            </w:r>
          </w:p>
        </w:tc>
        <w:tc>
          <w:tcPr>
            <w:tcW w:w="3117" w:type="dxa"/>
            <w:shd w:val="clear" w:color="auto" w:fill="auto"/>
          </w:tcPr>
          <w:p w14:paraId="72917CBE"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A73DAB">
              <w:rPr>
                <w:rFonts w:ascii="Times New Roman" w:hAnsi="Times New Roman" w:cs="Times New Roman"/>
                <w:color w:val="000000"/>
                <w:sz w:val="20"/>
                <w:szCs w:val="20"/>
                <w:vertAlign w:val="subscript"/>
              </w:rPr>
              <w:t>11</w:t>
            </w:r>
            <w:r w:rsidRPr="00897582">
              <w:rPr>
                <w:rFonts w:ascii="Times New Roman" w:hAnsi="Times New Roman" w:cs="Times New Roman"/>
                <w:color w:val="000000"/>
                <w:sz w:val="20"/>
                <w:szCs w:val="20"/>
              </w:rPr>
              <w:t>H</w:t>
            </w:r>
            <w:r w:rsidRPr="00A73DAB">
              <w:rPr>
                <w:rFonts w:ascii="Times New Roman" w:hAnsi="Times New Roman" w:cs="Times New Roman"/>
                <w:color w:val="000000"/>
                <w:sz w:val="20"/>
                <w:szCs w:val="20"/>
                <w:vertAlign w:val="subscript"/>
              </w:rPr>
              <w:t>23</w:t>
            </w:r>
            <w:r w:rsidRPr="00897582">
              <w:rPr>
                <w:rFonts w:ascii="Times New Roman" w:hAnsi="Times New Roman" w:cs="Times New Roman"/>
                <w:color w:val="000000"/>
                <w:sz w:val="20"/>
                <w:szCs w:val="20"/>
              </w:rPr>
              <w:t>-</w:t>
            </w:r>
          </w:p>
        </w:tc>
        <w:tc>
          <w:tcPr>
            <w:tcW w:w="3162" w:type="dxa"/>
            <w:shd w:val="clear" w:color="auto" w:fill="auto"/>
          </w:tcPr>
          <w:p w14:paraId="526B6F1F" w14:textId="77777777" w:rsidR="000A285C" w:rsidRPr="002A2518"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lang w:val="pl-PL"/>
              </w:rPr>
            </w:pPr>
            <w:r w:rsidRPr="00897582">
              <w:rPr>
                <w:rFonts w:ascii="Times New Roman" w:hAnsi="Times New Roman" w:cs="Times New Roman"/>
                <w:color w:val="000000"/>
                <w:sz w:val="20"/>
                <w:szCs w:val="20"/>
                <w:lang w:val="pl-PL"/>
              </w:rPr>
              <w:t>Et</w:t>
            </w:r>
            <w:r w:rsidRPr="00A73DAB">
              <w:rPr>
                <w:rFonts w:ascii="Times New Roman" w:hAnsi="Times New Roman" w:cs="Times New Roman"/>
                <w:color w:val="000000"/>
                <w:sz w:val="20"/>
                <w:szCs w:val="20"/>
                <w:vertAlign w:val="subscript"/>
                <w:lang w:val="pl-PL"/>
              </w:rPr>
              <w:t>2</w:t>
            </w:r>
            <w:proofErr w:type="gramStart"/>
            <w:r w:rsidRPr="005A26E1">
              <w:rPr>
                <w:rFonts w:ascii="Times New Roman" w:hAnsi="Times New Roman" w:cs="Times New Roman"/>
                <w:color w:val="000000"/>
                <w:sz w:val="20"/>
                <w:szCs w:val="20"/>
                <w:lang w:val="pl-PL"/>
              </w:rPr>
              <w:t>O</w:t>
            </w:r>
            <w:r w:rsidRPr="00897582">
              <w:rPr>
                <w:rFonts w:ascii="Times New Roman" w:hAnsi="Times New Roman" w:cs="Times New Roman"/>
                <w:color w:val="000000"/>
                <w:sz w:val="20"/>
                <w:szCs w:val="20"/>
                <w:lang w:val="pl-PL"/>
              </w:rPr>
              <w:t>,CHC</w:t>
            </w:r>
            <w:r w:rsidRPr="00A73DAB">
              <w:rPr>
                <w:rFonts w:ascii="Times New Roman" w:hAnsi="Times New Roman" w:cs="Times New Roman"/>
                <w:color w:val="000000"/>
                <w:sz w:val="20"/>
                <w:szCs w:val="20"/>
                <w:lang w:val="pl-PL"/>
              </w:rPr>
              <w:t>l</w:t>
            </w:r>
            <w:proofErr w:type="gramEnd"/>
            <w:r w:rsidRPr="00A73DAB">
              <w:rPr>
                <w:rFonts w:ascii="Times New Roman" w:hAnsi="Times New Roman" w:cs="Times New Roman"/>
                <w:color w:val="000000"/>
                <w:sz w:val="20"/>
                <w:szCs w:val="20"/>
                <w:vertAlign w:val="subscript"/>
                <w:lang w:val="pl-PL"/>
              </w:rPr>
              <w:t>3</w:t>
            </w:r>
            <w:r w:rsidRPr="00897582">
              <w:rPr>
                <w:rFonts w:ascii="Times New Roman" w:hAnsi="Times New Roman" w:cs="Times New Roman"/>
                <w:color w:val="000000"/>
                <w:sz w:val="20"/>
                <w:szCs w:val="20"/>
                <w:lang w:val="pl-PL"/>
              </w:rPr>
              <w:t>, 35 °C, 2 h, 5% NaHCO</w:t>
            </w:r>
            <w:r w:rsidRPr="00A73DAB">
              <w:rPr>
                <w:rFonts w:ascii="Times New Roman" w:hAnsi="Times New Roman" w:cs="Times New Roman"/>
                <w:color w:val="000000"/>
                <w:sz w:val="20"/>
                <w:szCs w:val="20"/>
                <w:vertAlign w:val="subscript"/>
                <w:lang w:val="pl-PL"/>
              </w:rPr>
              <w:t>3</w:t>
            </w:r>
          </w:p>
        </w:tc>
        <w:tc>
          <w:tcPr>
            <w:tcW w:w="1145" w:type="dxa"/>
            <w:tcBorders>
              <w:top w:val="nil"/>
              <w:left w:val="nil"/>
              <w:bottom w:val="nil"/>
              <w:right w:val="nil"/>
            </w:tcBorders>
            <w:shd w:val="clear" w:color="auto" w:fill="auto"/>
          </w:tcPr>
          <w:p w14:paraId="7E92D9E4"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nil"/>
              <w:left w:val="nil"/>
              <w:right w:val="nil"/>
            </w:tcBorders>
          </w:tcPr>
          <w:p w14:paraId="62BDF3A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Pr>
          <w:p w14:paraId="2C39BA11"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2818F52C" w14:textId="77777777" w:rsidTr="00EF36AE">
        <w:trPr>
          <w:trHeight w:val="300"/>
        </w:trPr>
        <w:tc>
          <w:tcPr>
            <w:tcW w:w="714" w:type="dxa"/>
            <w:tcBorders>
              <w:top w:val="nil"/>
              <w:left w:val="nil"/>
              <w:bottom w:val="single" w:sz="4" w:space="0" w:color="auto"/>
              <w:right w:val="nil"/>
            </w:tcBorders>
          </w:tcPr>
          <w:p w14:paraId="56DE9E15" w14:textId="10E96E4D"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96</w:t>
            </w:r>
          </w:p>
        </w:tc>
        <w:tc>
          <w:tcPr>
            <w:tcW w:w="714" w:type="dxa"/>
            <w:tcBorders>
              <w:top w:val="nil"/>
              <w:left w:val="nil"/>
              <w:bottom w:val="single" w:sz="4" w:space="0" w:color="auto"/>
              <w:right w:val="nil"/>
            </w:tcBorders>
            <w:shd w:val="clear" w:color="auto" w:fill="auto"/>
          </w:tcPr>
          <w:p w14:paraId="35635DC0"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nil"/>
              <w:left w:val="nil"/>
              <w:bottom w:val="single" w:sz="4" w:space="0" w:color="auto"/>
              <w:right w:val="nil"/>
            </w:tcBorders>
            <w:shd w:val="clear" w:color="auto" w:fill="auto"/>
          </w:tcPr>
          <w:p w14:paraId="40106B96"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3117" w:type="dxa"/>
            <w:tcBorders>
              <w:top w:val="nil"/>
              <w:left w:val="nil"/>
              <w:bottom w:val="single" w:sz="4" w:space="0" w:color="auto"/>
              <w:right w:val="nil"/>
            </w:tcBorders>
            <w:shd w:val="clear" w:color="auto" w:fill="auto"/>
          </w:tcPr>
          <w:p w14:paraId="50FC355B"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
        </w:tc>
        <w:tc>
          <w:tcPr>
            <w:tcW w:w="3162" w:type="dxa"/>
            <w:tcBorders>
              <w:top w:val="nil"/>
              <w:left w:val="nil"/>
              <w:bottom w:val="single" w:sz="4" w:space="0" w:color="auto"/>
              <w:right w:val="nil"/>
            </w:tcBorders>
            <w:shd w:val="clear" w:color="auto" w:fill="auto"/>
          </w:tcPr>
          <w:p w14:paraId="7697B20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5 °C, 24 h</w:t>
            </w:r>
          </w:p>
        </w:tc>
        <w:tc>
          <w:tcPr>
            <w:tcW w:w="1145" w:type="dxa"/>
            <w:tcBorders>
              <w:top w:val="nil"/>
              <w:left w:val="nil"/>
              <w:bottom w:val="single" w:sz="4" w:space="0" w:color="auto"/>
              <w:right w:val="nil"/>
            </w:tcBorders>
            <w:shd w:val="clear" w:color="auto" w:fill="auto"/>
          </w:tcPr>
          <w:p w14:paraId="3496C6A9"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C1</w:t>
            </w:r>
            <w:r>
              <w:rPr>
                <w:rFonts w:ascii="Times New Roman" w:hAnsi="Times New Roman" w:cs="Times New Roman"/>
                <w:b/>
                <w:sz w:val="20"/>
                <w:szCs w:val="20"/>
              </w:rPr>
              <w:t>3</w:t>
            </w:r>
          </w:p>
        </w:tc>
        <w:tc>
          <w:tcPr>
            <w:tcW w:w="1092" w:type="dxa"/>
            <w:tcBorders>
              <w:top w:val="nil"/>
              <w:left w:val="nil"/>
              <w:bottom w:val="single" w:sz="4" w:space="0" w:color="auto"/>
              <w:right w:val="nil"/>
            </w:tcBorders>
          </w:tcPr>
          <w:p w14:paraId="175019B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Borders>
              <w:bottom w:val="single" w:sz="4" w:space="0" w:color="auto"/>
            </w:tcBorders>
          </w:tcPr>
          <w:p w14:paraId="76F8210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
        </w:tc>
      </w:tr>
      <w:tr w:rsidR="000A285C" w:rsidRPr="00CD0FB8" w14:paraId="7D260279" w14:textId="77777777" w:rsidTr="00EF36AE">
        <w:trPr>
          <w:trHeight w:val="300"/>
        </w:trPr>
        <w:tc>
          <w:tcPr>
            <w:tcW w:w="714" w:type="dxa"/>
            <w:tcBorders>
              <w:top w:val="single" w:sz="4" w:space="0" w:color="auto"/>
              <w:left w:val="nil"/>
              <w:right w:val="nil"/>
            </w:tcBorders>
          </w:tcPr>
          <w:p w14:paraId="60825FCA" w14:textId="66394C8C"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97</w:t>
            </w:r>
          </w:p>
        </w:tc>
        <w:tc>
          <w:tcPr>
            <w:tcW w:w="714" w:type="dxa"/>
            <w:tcBorders>
              <w:top w:val="single" w:sz="4" w:space="0" w:color="auto"/>
              <w:left w:val="nil"/>
              <w:right w:val="nil"/>
            </w:tcBorders>
            <w:shd w:val="clear" w:color="auto" w:fill="auto"/>
          </w:tcPr>
          <w:p w14:paraId="04A1BB2D"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right w:val="nil"/>
            </w:tcBorders>
            <w:shd w:val="clear" w:color="auto" w:fill="auto"/>
          </w:tcPr>
          <w:p w14:paraId="4B966B50"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top w:val="single" w:sz="4" w:space="0" w:color="auto"/>
              <w:left w:val="nil"/>
              <w:right w:val="nil"/>
            </w:tcBorders>
            <w:shd w:val="clear" w:color="auto" w:fill="auto"/>
          </w:tcPr>
          <w:p w14:paraId="649FBE37"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27</w:t>
            </w:r>
            <w:r w:rsidRPr="00897582">
              <w:rPr>
                <w:rFonts w:ascii="Times New Roman" w:hAnsi="Times New Roman" w:cs="Times New Roman"/>
                <w:color w:val="000000"/>
                <w:sz w:val="20"/>
                <w:szCs w:val="20"/>
              </w:rPr>
              <w:t>-</w:t>
            </w:r>
          </w:p>
        </w:tc>
        <w:tc>
          <w:tcPr>
            <w:tcW w:w="3162" w:type="dxa"/>
            <w:tcBorders>
              <w:top w:val="single" w:sz="4" w:space="0" w:color="auto"/>
              <w:left w:val="nil"/>
              <w:right w:val="nil"/>
            </w:tcBorders>
            <w:shd w:val="clear" w:color="auto" w:fill="auto"/>
          </w:tcPr>
          <w:p w14:paraId="5F51423C"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C</w:t>
            </w:r>
            <w:r w:rsidRPr="00A73DAB">
              <w:rPr>
                <w:rFonts w:ascii="Times New Roman" w:hAnsi="Times New Roman" w:cs="Times New Roman"/>
                <w:color w:val="000000"/>
                <w:sz w:val="20"/>
                <w:szCs w:val="20"/>
              </w:rPr>
              <w:t>l</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 RT, 5 h</w:t>
            </w:r>
          </w:p>
        </w:tc>
        <w:tc>
          <w:tcPr>
            <w:tcW w:w="1145" w:type="dxa"/>
            <w:tcBorders>
              <w:top w:val="single" w:sz="4" w:space="0" w:color="auto"/>
              <w:left w:val="nil"/>
              <w:right w:val="nil"/>
            </w:tcBorders>
            <w:shd w:val="clear" w:color="auto" w:fill="auto"/>
          </w:tcPr>
          <w:p w14:paraId="4B66D41C"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top w:val="single" w:sz="4" w:space="0" w:color="auto"/>
              <w:left w:val="nil"/>
              <w:right w:val="nil"/>
            </w:tcBorders>
          </w:tcPr>
          <w:p w14:paraId="42E4079E" w14:textId="77777777" w:rsidR="000A285C" w:rsidRPr="00B03B85"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val="restart"/>
            <w:tcBorders>
              <w:top w:val="single" w:sz="4" w:space="0" w:color="auto"/>
              <w:left w:val="nil"/>
              <w:right w:val="nil"/>
            </w:tcBorders>
            <w:shd w:val="clear" w:color="auto" w:fill="auto"/>
          </w:tcPr>
          <w:p w14:paraId="4105233F" w14:textId="17FBDCEB" w:rsidR="000A285C" w:rsidRPr="00B03B85" w:rsidRDefault="000A285C" w:rsidP="001C34C0">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{"citationID":"OwbpGO2U","properties":{"formattedCitation":"\\super 21\\nosupersub{}","plainCitation":"21","noteIndex":0},"citationItems":[{"id":519,"uris":["http://zotero.org/users/8637848/items/WNR4TK4D"],"itemData":{"id":519,"type":"article-journal","abstract":"Cationic surfactants with ester groups are considered as an important class of hydrolyzable and biodegradable materials utilized in multiple ﬁelds. In this work, a new type of gemini cationic surfactant containing two ester groups, N1,N1,N4,N4-tetramethyl-N1,N4-bis(2-(hexadecanoyloxy)ethyl)butane-1,4-diammonium bromide (TBDB), an 18-4-18 type gemini surfactant, has been successfully synthesized in a three-step reaction from natural palmitic acid, thionyl chloride, N,N-dimethylethanolamine and 1,4-dibromobutane. The maximum yield reaches about 94% under the optimum reaction conditions. The structures of the ﬁnal product were characterized by FT-IR, 1H NMR and mass spectra. The critical micelle concentration (CMC) and surface tension of its aqueous solution are ~3.09 × 10−5 M and 38.4 mN/m at 25 °C, respectively, and the gemini ester surfactant shows high benzene solubilization capacity. When treating cotton fabric, it can effectively retain the whiteness and surface hydrophilicity of the fabric while exhibiting a higher fabric-softening ability than the corresponding monomeric surfactants, due to its more efﬁcient adsorption onto the fabric surface. The discovery suggests that this kind gemini ester surfactant is promising with potential applications in the ﬁelds of surfactants and coatings.","container-title":"Journal of Molecular Liquids","DOI":"10.1016/j.molliq.2019.112236","ISSN":"01677322","journalAbbreviation":"Journal of Molecular Liquids","language":"en","page":"112236","source":"DOI.org (Crossref)","title":"Synthesis and characterization of gemini ester surfactant and its application in efficient fabric softening","volume":"299","author":[{"family":"Liu","given":"Dantong"},{"family":"Yang","given":"Xin"},{"family":"Liu","given":"Peng"},{"family":"Mao","given":"Taoyan"},{"family":"Shang","given":"Xiaoqin"},{"family":"Wang","given":"Liming"}],"issued":{"date-parts":[["2020",2]]}}}],"schema":"https://github.com/citation-style-language/schema/raw/master/csl-citation.json"} </w:instrText>
            </w:r>
            <w:r>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21</w:t>
            </w:r>
            <w:r>
              <w:rPr>
                <w:rFonts w:ascii="Times New Roman" w:hAnsi="Times New Roman" w:cs="Times New Roman"/>
                <w:sz w:val="20"/>
                <w:szCs w:val="20"/>
              </w:rPr>
              <w:fldChar w:fldCharType="end"/>
            </w:r>
          </w:p>
        </w:tc>
      </w:tr>
      <w:tr w:rsidR="000A285C" w:rsidRPr="00CD0FB8" w14:paraId="09C79954" w14:textId="77777777" w:rsidTr="00EF36AE">
        <w:trPr>
          <w:trHeight w:val="300"/>
        </w:trPr>
        <w:tc>
          <w:tcPr>
            <w:tcW w:w="714" w:type="dxa"/>
            <w:tcBorders>
              <w:left w:val="nil"/>
              <w:bottom w:val="nil"/>
              <w:right w:val="nil"/>
            </w:tcBorders>
          </w:tcPr>
          <w:p w14:paraId="3639CCF3" w14:textId="3F3A8920"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98</w:t>
            </w:r>
          </w:p>
        </w:tc>
        <w:tc>
          <w:tcPr>
            <w:tcW w:w="714" w:type="dxa"/>
            <w:tcBorders>
              <w:left w:val="nil"/>
              <w:bottom w:val="nil"/>
              <w:right w:val="nil"/>
            </w:tcBorders>
            <w:shd w:val="clear" w:color="auto" w:fill="auto"/>
          </w:tcPr>
          <w:p w14:paraId="62785CD1"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left w:val="nil"/>
              <w:bottom w:val="nil"/>
              <w:right w:val="nil"/>
            </w:tcBorders>
            <w:shd w:val="clear" w:color="auto" w:fill="auto"/>
          </w:tcPr>
          <w:p w14:paraId="3E8DB643"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r>
              <w:rPr>
                <w:rFonts w:ascii="Times New Roman" w:hAnsi="Times New Roman" w:cs="Times New Roman"/>
                <w:color w:val="000000"/>
                <w:sz w:val="20"/>
                <w:szCs w:val="20"/>
              </w:rPr>
              <w:t>, Y = H</w:t>
            </w:r>
            <w:r w:rsidRPr="00897582">
              <w:rPr>
                <w:rFonts w:ascii="Times New Roman" w:hAnsi="Times New Roman" w:cs="Times New Roman"/>
                <w:color w:val="000000"/>
                <w:sz w:val="20"/>
                <w:szCs w:val="20"/>
              </w:rPr>
              <w:t>)</w:t>
            </w:r>
          </w:p>
        </w:tc>
        <w:tc>
          <w:tcPr>
            <w:tcW w:w="3117" w:type="dxa"/>
            <w:tcBorders>
              <w:left w:val="nil"/>
              <w:bottom w:val="nil"/>
              <w:right w:val="nil"/>
            </w:tcBorders>
            <w:shd w:val="clear" w:color="auto" w:fill="auto"/>
          </w:tcPr>
          <w:p w14:paraId="5D95F73D"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15</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31</w:t>
            </w:r>
            <w:r w:rsidRPr="00897582">
              <w:rPr>
                <w:rFonts w:ascii="Times New Roman" w:hAnsi="Times New Roman" w:cs="Times New Roman"/>
                <w:color w:val="000000"/>
                <w:sz w:val="20"/>
                <w:szCs w:val="20"/>
              </w:rPr>
              <w:t>-</w:t>
            </w:r>
          </w:p>
        </w:tc>
        <w:tc>
          <w:tcPr>
            <w:tcW w:w="3162" w:type="dxa"/>
            <w:tcBorders>
              <w:left w:val="nil"/>
              <w:bottom w:val="nil"/>
              <w:right w:val="nil"/>
            </w:tcBorders>
            <w:shd w:val="clear" w:color="auto" w:fill="auto"/>
          </w:tcPr>
          <w:p w14:paraId="5D3AC343"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C</w:t>
            </w:r>
            <w:r w:rsidRPr="00A73DAB">
              <w:rPr>
                <w:rFonts w:ascii="Times New Roman" w:hAnsi="Times New Roman" w:cs="Times New Roman"/>
                <w:color w:val="000000"/>
                <w:sz w:val="20"/>
                <w:szCs w:val="20"/>
              </w:rPr>
              <w:t>l</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 RT, 5 h</w:t>
            </w:r>
          </w:p>
        </w:tc>
        <w:tc>
          <w:tcPr>
            <w:tcW w:w="1145" w:type="dxa"/>
            <w:tcBorders>
              <w:left w:val="nil"/>
              <w:bottom w:val="nil"/>
              <w:right w:val="nil"/>
            </w:tcBorders>
            <w:shd w:val="clear" w:color="auto" w:fill="auto"/>
          </w:tcPr>
          <w:p w14:paraId="3261D4F5"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1092" w:type="dxa"/>
            <w:tcBorders>
              <w:left w:val="nil"/>
              <w:right w:val="nil"/>
            </w:tcBorders>
          </w:tcPr>
          <w:p w14:paraId="6E3378E4" w14:textId="77777777"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566" w:type="dxa"/>
            <w:vMerge/>
            <w:tcBorders>
              <w:top w:val="single" w:sz="4" w:space="0" w:color="auto"/>
              <w:left w:val="nil"/>
              <w:right w:val="nil"/>
            </w:tcBorders>
            <w:shd w:val="clear" w:color="auto" w:fill="auto"/>
          </w:tcPr>
          <w:p w14:paraId="47B1C461" w14:textId="77777777" w:rsidR="000A285C" w:rsidRDefault="000A285C" w:rsidP="000A285C">
            <w:pPr>
              <w:spacing w:after="0" w:line="240" w:lineRule="auto"/>
              <w:rPr>
                <w:rFonts w:ascii="Times New Roman" w:hAnsi="Times New Roman" w:cs="Times New Roman"/>
                <w:sz w:val="20"/>
                <w:szCs w:val="20"/>
              </w:rPr>
            </w:pPr>
          </w:p>
        </w:tc>
      </w:tr>
      <w:tr w:rsidR="000A285C" w:rsidRPr="00CD0FB8" w14:paraId="6AE4EFB4" w14:textId="77777777" w:rsidTr="00EF36AE">
        <w:trPr>
          <w:trHeight w:val="300"/>
        </w:trPr>
        <w:tc>
          <w:tcPr>
            <w:tcW w:w="714" w:type="dxa"/>
            <w:tcBorders>
              <w:top w:val="nil"/>
              <w:left w:val="nil"/>
              <w:bottom w:val="single" w:sz="4" w:space="0" w:color="auto"/>
              <w:right w:val="nil"/>
            </w:tcBorders>
          </w:tcPr>
          <w:p w14:paraId="4951E80F" w14:textId="43AB6A8A"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99</w:t>
            </w:r>
          </w:p>
        </w:tc>
        <w:tc>
          <w:tcPr>
            <w:tcW w:w="714" w:type="dxa"/>
            <w:tcBorders>
              <w:top w:val="nil"/>
              <w:left w:val="nil"/>
              <w:bottom w:val="single" w:sz="4" w:space="0" w:color="auto"/>
              <w:right w:val="nil"/>
            </w:tcBorders>
            <w:shd w:val="clear" w:color="auto" w:fill="auto"/>
          </w:tcPr>
          <w:p w14:paraId="6640584B"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nil"/>
              <w:left w:val="nil"/>
              <w:bottom w:val="single" w:sz="4" w:space="0" w:color="auto"/>
              <w:right w:val="nil"/>
            </w:tcBorders>
            <w:shd w:val="clear" w:color="auto" w:fill="auto"/>
          </w:tcPr>
          <w:p w14:paraId="4D883513"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E4</w:t>
            </w:r>
          </w:p>
        </w:tc>
        <w:tc>
          <w:tcPr>
            <w:tcW w:w="3117" w:type="dxa"/>
            <w:tcBorders>
              <w:top w:val="nil"/>
              <w:left w:val="nil"/>
              <w:bottom w:val="single" w:sz="4" w:space="0" w:color="auto"/>
              <w:right w:val="nil"/>
            </w:tcBorders>
            <w:shd w:val="clear" w:color="auto" w:fill="auto"/>
          </w:tcPr>
          <w:p w14:paraId="7D68EF18"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4</w:t>
            </w:r>
            <w:r w:rsidRPr="00897582">
              <w:rPr>
                <w:rFonts w:ascii="Times New Roman" w:hAnsi="Times New Roman" w:cs="Times New Roman"/>
                <w:color w:val="000000"/>
                <w:sz w:val="20"/>
                <w:szCs w:val="20"/>
              </w:rPr>
              <w:t>-</w:t>
            </w:r>
          </w:p>
        </w:tc>
        <w:tc>
          <w:tcPr>
            <w:tcW w:w="3162" w:type="dxa"/>
            <w:tcBorders>
              <w:top w:val="nil"/>
              <w:left w:val="nil"/>
              <w:bottom w:val="single" w:sz="4" w:space="0" w:color="auto"/>
              <w:right w:val="nil"/>
            </w:tcBorders>
            <w:shd w:val="clear" w:color="auto" w:fill="auto"/>
          </w:tcPr>
          <w:p w14:paraId="3DA959B7"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iPrOH</w:t>
            </w:r>
            <w:proofErr w:type="spellEnd"/>
            <w:r w:rsidRPr="00897582">
              <w:rPr>
                <w:rFonts w:ascii="Times New Roman" w:hAnsi="Times New Roman" w:cs="Times New Roman"/>
                <w:color w:val="000000"/>
                <w:sz w:val="20"/>
                <w:szCs w:val="20"/>
              </w:rPr>
              <w:t>, 100 °C, 6 h</w:t>
            </w:r>
          </w:p>
        </w:tc>
        <w:tc>
          <w:tcPr>
            <w:tcW w:w="1145" w:type="dxa"/>
            <w:tcBorders>
              <w:top w:val="nil"/>
              <w:left w:val="nil"/>
              <w:bottom w:val="single" w:sz="4" w:space="0" w:color="auto"/>
              <w:right w:val="nil"/>
            </w:tcBorders>
            <w:shd w:val="clear" w:color="auto" w:fill="auto"/>
          </w:tcPr>
          <w:p w14:paraId="24E38DD6"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w:t>
            </w:r>
            <w:r>
              <w:rPr>
                <w:rFonts w:ascii="Times New Roman" w:hAnsi="Times New Roman" w:cs="Times New Roman"/>
                <w:b/>
                <w:color w:val="000000"/>
                <w:sz w:val="20"/>
                <w:szCs w:val="20"/>
              </w:rPr>
              <w:t>6</w:t>
            </w:r>
          </w:p>
        </w:tc>
        <w:tc>
          <w:tcPr>
            <w:tcW w:w="1092" w:type="dxa"/>
            <w:tcBorders>
              <w:top w:val="nil"/>
              <w:left w:val="nil"/>
              <w:bottom w:val="single" w:sz="4" w:space="0" w:color="auto"/>
              <w:right w:val="nil"/>
            </w:tcBorders>
          </w:tcPr>
          <w:p w14:paraId="48C501B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94%</w:t>
            </w:r>
          </w:p>
        </w:tc>
        <w:tc>
          <w:tcPr>
            <w:tcW w:w="566" w:type="dxa"/>
            <w:vMerge/>
            <w:tcBorders>
              <w:bottom w:val="single" w:sz="4" w:space="0" w:color="auto"/>
            </w:tcBorders>
          </w:tcPr>
          <w:p w14:paraId="48E095F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38B0546F" w14:textId="77777777" w:rsidTr="00EF36AE">
        <w:trPr>
          <w:trHeight w:val="255"/>
        </w:trPr>
        <w:tc>
          <w:tcPr>
            <w:tcW w:w="714" w:type="dxa"/>
            <w:tcBorders>
              <w:top w:val="single" w:sz="4" w:space="0" w:color="auto"/>
              <w:left w:val="nil"/>
              <w:bottom w:val="nil"/>
              <w:right w:val="nil"/>
            </w:tcBorders>
          </w:tcPr>
          <w:p w14:paraId="6BCCAC39" w14:textId="222308C6" w:rsidR="000A285C" w:rsidRPr="001F3C26"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714" w:type="dxa"/>
            <w:tcBorders>
              <w:top w:val="single" w:sz="4" w:space="0" w:color="auto"/>
              <w:left w:val="nil"/>
              <w:bottom w:val="nil"/>
              <w:right w:val="nil"/>
            </w:tcBorders>
            <w:shd w:val="clear" w:color="auto" w:fill="auto"/>
          </w:tcPr>
          <w:p w14:paraId="25F7ECD6" w14:textId="77777777" w:rsidR="000A285C" w:rsidRPr="001F3C26" w:rsidRDefault="000A285C" w:rsidP="000A285C">
            <w:pPr>
              <w:spacing w:after="0" w:line="240" w:lineRule="auto"/>
              <w:rPr>
                <w:rFonts w:ascii="Times New Roman" w:hAnsi="Times New Roman" w:cs="Times New Roman"/>
                <w:color w:val="000000"/>
                <w:sz w:val="20"/>
                <w:szCs w:val="20"/>
              </w:rPr>
            </w:pPr>
            <w:r w:rsidRPr="001F3C26">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33459766"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single" w:sz="4" w:space="0" w:color="auto"/>
              <w:left w:val="nil"/>
              <w:bottom w:val="nil"/>
              <w:right w:val="nil"/>
            </w:tcBorders>
            <w:shd w:val="clear" w:color="auto" w:fill="auto"/>
          </w:tcPr>
          <w:p w14:paraId="0FCDECBD"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
        </w:tc>
        <w:tc>
          <w:tcPr>
            <w:tcW w:w="3162" w:type="dxa"/>
            <w:tcBorders>
              <w:top w:val="single" w:sz="4" w:space="0" w:color="auto"/>
              <w:left w:val="nil"/>
              <w:bottom w:val="nil"/>
              <w:right w:val="nil"/>
            </w:tcBorders>
            <w:shd w:val="clear" w:color="auto" w:fill="auto"/>
          </w:tcPr>
          <w:p w14:paraId="69FFC97A" w14:textId="77777777" w:rsidR="000A285C" w:rsidRPr="000462C2" w:rsidRDefault="000A285C" w:rsidP="000A285C">
            <w:pPr>
              <w:spacing w:after="0" w:line="240" w:lineRule="auto"/>
              <w:rPr>
                <w:rFonts w:ascii="Times New Roman" w:hAnsi="Times New Roman" w:cs="Times New Roman"/>
                <w:sz w:val="20"/>
                <w:szCs w:val="20"/>
              </w:rPr>
            </w:pPr>
            <w:r w:rsidRPr="000462C2">
              <w:rPr>
                <w:rFonts w:ascii="Times New Roman" w:hAnsi="Times New Roman" w:cs="Times New Roman"/>
                <w:sz w:val="20"/>
                <w:szCs w:val="20"/>
              </w:rPr>
              <w:t>Reflux, 12 h (overnight)</w:t>
            </w:r>
          </w:p>
        </w:tc>
        <w:tc>
          <w:tcPr>
            <w:tcW w:w="1145" w:type="dxa"/>
            <w:tcBorders>
              <w:top w:val="single" w:sz="4" w:space="0" w:color="auto"/>
              <w:left w:val="nil"/>
              <w:bottom w:val="nil"/>
              <w:right w:val="nil"/>
            </w:tcBorders>
            <w:shd w:val="clear" w:color="auto" w:fill="auto"/>
          </w:tcPr>
          <w:p w14:paraId="14E13DB7"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single" w:sz="4" w:space="0" w:color="auto"/>
              <w:left w:val="nil"/>
              <w:bottom w:val="nil"/>
              <w:right w:val="nil"/>
            </w:tcBorders>
          </w:tcPr>
          <w:p w14:paraId="20095AA4"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566" w:type="dxa"/>
            <w:vMerge w:val="restart"/>
            <w:tcBorders>
              <w:top w:val="single" w:sz="4" w:space="0" w:color="auto"/>
              <w:left w:val="nil"/>
              <w:bottom w:val="nil"/>
              <w:right w:val="nil"/>
            </w:tcBorders>
            <w:shd w:val="clear" w:color="auto" w:fill="auto"/>
          </w:tcPr>
          <w:p w14:paraId="21E71228" w14:textId="60EF1717"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{"citationID":"jH46sWvd","properties":{"formattedCitation":"\\super 24\\nosupersub{}","plainCitation":"24","noteIndex":0},"citationItems":[{"id":380,"uris":["http://zotero.org/users/8637848/items/NNN3HG5F"],"itemData":{"id":380,"type":"article-journal","container-title":"Acta Chemica Scandinavica","DOI":"10.3891/acta.chem.scand.10-0145","ISSN":"0904-213X","journalAbbreviation":"Acta Chem. Scand.","language":"en","page":"145-146","source":"DOI.org (Crossref)","title":"Syntheses of Choline Esters of Monobasic Carbonic Acids.","volume":"10","author":[{"family":"Tammelin","given":"L.-E."},{"family":"Gmelin","given":"Rolf"},{"family":"Jensen","given":"Roald Boe"},{"family":"Stenhagen","given":"Einar"},{"family":"Thorell","given":"B."}],"issued":{"date-parts":[["1956"]]}}}],"schema":"https://github.com/citation-style-language/schema/raw/master/csl-citation.json"}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24</w:t>
            </w:r>
            <w:r>
              <w:rPr>
                <w:rFonts w:ascii="Times New Roman" w:hAnsi="Times New Roman" w:cs="Times New Roman"/>
                <w:color w:val="000000"/>
                <w:sz w:val="20"/>
                <w:szCs w:val="20"/>
              </w:rPr>
              <w:fldChar w:fldCharType="end"/>
            </w:r>
          </w:p>
        </w:tc>
      </w:tr>
      <w:tr w:rsidR="000A285C" w:rsidRPr="00CD0FB8" w14:paraId="314934A3" w14:textId="77777777" w:rsidTr="00EF36AE">
        <w:trPr>
          <w:trHeight w:val="300"/>
        </w:trPr>
        <w:tc>
          <w:tcPr>
            <w:tcW w:w="714" w:type="dxa"/>
            <w:tcBorders>
              <w:top w:val="nil"/>
              <w:left w:val="nil"/>
              <w:bottom w:val="nil"/>
              <w:right w:val="nil"/>
            </w:tcBorders>
          </w:tcPr>
          <w:p w14:paraId="5FA4003D" w14:textId="35146933"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101</w:t>
            </w:r>
          </w:p>
        </w:tc>
        <w:tc>
          <w:tcPr>
            <w:tcW w:w="714" w:type="dxa"/>
            <w:shd w:val="clear" w:color="auto" w:fill="auto"/>
          </w:tcPr>
          <w:p w14:paraId="31A9FCCD"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1F3C26">
              <w:rPr>
                <w:rFonts w:ascii="Times New Roman" w:hAnsi="Times New Roman" w:cs="Times New Roman"/>
                <w:color w:val="000000"/>
                <w:sz w:val="20"/>
                <w:szCs w:val="20"/>
              </w:rPr>
              <w:t>I</w:t>
            </w:r>
          </w:p>
        </w:tc>
        <w:tc>
          <w:tcPr>
            <w:tcW w:w="3492" w:type="dxa"/>
            <w:gridSpan w:val="2"/>
            <w:shd w:val="clear" w:color="auto" w:fill="auto"/>
          </w:tcPr>
          <w:p w14:paraId="615419BD"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726C5C9F"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5</w:t>
            </w:r>
            <w:r w:rsidRPr="00897582">
              <w:rPr>
                <w:rFonts w:ascii="Times New Roman" w:hAnsi="Times New Roman" w:cs="Times New Roman"/>
                <w:color w:val="000000"/>
                <w:sz w:val="20"/>
                <w:szCs w:val="20"/>
              </w:rPr>
              <w:t>-</w:t>
            </w:r>
          </w:p>
        </w:tc>
        <w:tc>
          <w:tcPr>
            <w:tcW w:w="3162" w:type="dxa"/>
            <w:tcBorders>
              <w:top w:val="nil"/>
              <w:left w:val="nil"/>
              <w:bottom w:val="nil"/>
              <w:right w:val="nil"/>
            </w:tcBorders>
            <w:shd w:val="clear" w:color="auto" w:fill="auto"/>
          </w:tcPr>
          <w:p w14:paraId="422A2E5B" w14:textId="77777777" w:rsidR="000A285C" w:rsidRPr="000462C2" w:rsidRDefault="000A285C" w:rsidP="000A285C">
            <w:pPr>
              <w:spacing w:after="0" w:line="240" w:lineRule="auto"/>
              <w:rPr>
                <w:rFonts w:ascii="Times New Roman" w:hAnsi="Times New Roman" w:cs="Times New Roman"/>
                <w:sz w:val="20"/>
                <w:szCs w:val="20"/>
              </w:rPr>
            </w:pPr>
            <w:r w:rsidRPr="000462C2">
              <w:rPr>
                <w:rFonts w:ascii="Times New Roman" w:hAnsi="Times New Roman" w:cs="Times New Roman"/>
                <w:sz w:val="20"/>
                <w:szCs w:val="20"/>
              </w:rPr>
              <w:t>Reflux, 12 h (overnight)</w:t>
            </w:r>
          </w:p>
        </w:tc>
        <w:tc>
          <w:tcPr>
            <w:tcW w:w="1145" w:type="dxa"/>
            <w:tcBorders>
              <w:top w:val="nil"/>
              <w:left w:val="nil"/>
              <w:bottom w:val="nil"/>
              <w:right w:val="nil"/>
            </w:tcBorders>
            <w:shd w:val="clear" w:color="auto" w:fill="auto"/>
          </w:tcPr>
          <w:p w14:paraId="674136CB"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4BDFEC8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566" w:type="dxa"/>
            <w:vMerge/>
          </w:tcPr>
          <w:p w14:paraId="6880D3C6"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71856FD" w14:textId="77777777" w:rsidTr="00EF36AE">
        <w:trPr>
          <w:trHeight w:val="310"/>
        </w:trPr>
        <w:tc>
          <w:tcPr>
            <w:tcW w:w="714" w:type="dxa"/>
            <w:tcBorders>
              <w:top w:val="nil"/>
              <w:left w:val="nil"/>
              <w:bottom w:val="nil"/>
              <w:right w:val="nil"/>
            </w:tcBorders>
          </w:tcPr>
          <w:p w14:paraId="607525A8" w14:textId="6B149820"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102</w:t>
            </w:r>
          </w:p>
        </w:tc>
        <w:tc>
          <w:tcPr>
            <w:tcW w:w="714" w:type="dxa"/>
            <w:shd w:val="clear" w:color="auto" w:fill="auto"/>
          </w:tcPr>
          <w:p w14:paraId="09329313"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1F3C26">
              <w:rPr>
                <w:rFonts w:ascii="Times New Roman" w:hAnsi="Times New Roman" w:cs="Times New Roman"/>
                <w:color w:val="000000"/>
                <w:sz w:val="20"/>
                <w:szCs w:val="20"/>
              </w:rPr>
              <w:t>I</w:t>
            </w:r>
          </w:p>
        </w:tc>
        <w:tc>
          <w:tcPr>
            <w:tcW w:w="3492" w:type="dxa"/>
            <w:gridSpan w:val="2"/>
            <w:shd w:val="clear" w:color="auto" w:fill="auto"/>
          </w:tcPr>
          <w:p w14:paraId="7440E8BC"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792D7445"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7</w:t>
            </w:r>
            <w:r w:rsidRPr="00897582">
              <w:rPr>
                <w:rFonts w:ascii="Times New Roman" w:hAnsi="Times New Roman" w:cs="Times New Roman"/>
                <w:color w:val="000000"/>
                <w:sz w:val="20"/>
                <w:szCs w:val="20"/>
              </w:rPr>
              <w:t>-</w:t>
            </w:r>
          </w:p>
        </w:tc>
        <w:tc>
          <w:tcPr>
            <w:tcW w:w="3162" w:type="dxa"/>
            <w:tcBorders>
              <w:top w:val="nil"/>
              <w:left w:val="nil"/>
              <w:bottom w:val="nil"/>
              <w:right w:val="nil"/>
            </w:tcBorders>
            <w:shd w:val="clear" w:color="auto" w:fill="auto"/>
          </w:tcPr>
          <w:p w14:paraId="5FD2848F" w14:textId="77777777" w:rsidR="000A285C" w:rsidRPr="000462C2" w:rsidRDefault="000A285C" w:rsidP="000A285C">
            <w:pPr>
              <w:spacing w:after="0" w:line="240" w:lineRule="auto"/>
              <w:rPr>
                <w:rFonts w:ascii="Times New Roman" w:hAnsi="Times New Roman" w:cs="Times New Roman"/>
                <w:sz w:val="20"/>
                <w:szCs w:val="20"/>
              </w:rPr>
            </w:pPr>
            <w:r w:rsidRPr="000462C2">
              <w:rPr>
                <w:rFonts w:ascii="Times New Roman" w:hAnsi="Times New Roman" w:cs="Times New Roman"/>
                <w:sz w:val="20"/>
                <w:szCs w:val="20"/>
              </w:rPr>
              <w:t>Reflux, 12 h (overnight)</w:t>
            </w:r>
          </w:p>
        </w:tc>
        <w:tc>
          <w:tcPr>
            <w:tcW w:w="1145" w:type="dxa"/>
            <w:tcBorders>
              <w:top w:val="nil"/>
              <w:left w:val="nil"/>
              <w:bottom w:val="nil"/>
              <w:right w:val="nil"/>
            </w:tcBorders>
            <w:shd w:val="clear" w:color="auto" w:fill="auto"/>
          </w:tcPr>
          <w:p w14:paraId="2A3447C7"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right w:val="nil"/>
            </w:tcBorders>
          </w:tcPr>
          <w:p w14:paraId="32B2715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566" w:type="dxa"/>
            <w:vMerge/>
          </w:tcPr>
          <w:p w14:paraId="02B3CEFC"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FBD851E" w14:textId="77777777" w:rsidTr="00EF36AE">
        <w:trPr>
          <w:trHeight w:val="300"/>
        </w:trPr>
        <w:tc>
          <w:tcPr>
            <w:tcW w:w="714" w:type="dxa"/>
            <w:tcBorders>
              <w:top w:val="nil"/>
              <w:left w:val="nil"/>
              <w:bottom w:val="single" w:sz="4" w:space="0" w:color="auto"/>
              <w:right w:val="nil"/>
            </w:tcBorders>
          </w:tcPr>
          <w:p w14:paraId="0BCDFFA8" w14:textId="101CF239" w:rsidR="000A285C" w:rsidRPr="001F3C26"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103</w:t>
            </w:r>
          </w:p>
        </w:tc>
        <w:tc>
          <w:tcPr>
            <w:tcW w:w="714" w:type="dxa"/>
            <w:tcBorders>
              <w:top w:val="nil"/>
              <w:left w:val="nil"/>
              <w:bottom w:val="single" w:sz="4" w:space="0" w:color="auto"/>
              <w:right w:val="nil"/>
            </w:tcBorders>
            <w:shd w:val="clear" w:color="auto" w:fill="auto"/>
          </w:tcPr>
          <w:p w14:paraId="78D58F0B" w14:textId="77777777" w:rsidR="000A285C" w:rsidRPr="001F3C26" w:rsidRDefault="000A285C" w:rsidP="000A285C">
            <w:pPr>
              <w:spacing w:after="0" w:line="240" w:lineRule="auto"/>
              <w:rPr>
                <w:rFonts w:ascii="Times New Roman" w:hAnsi="Times New Roman" w:cs="Times New Roman"/>
                <w:color w:val="000000"/>
                <w:sz w:val="20"/>
                <w:szCs w:val="20"/>
              </w:rPr>
            </w:pPr>
            <w:r w:rsidRPr="001F3C26">
              <w:rPr>
                <w:rFonts w:ascii="Times New Roman" w:hAnsi="Times New Roman" w:cs="Times New Roman"/>
                <w:color w:val="000000"/>
                <w:sz w:val="20"/>
                <w:szCs w:val="20"/>
              </w:rPr>
              <w:t>II</w:t>
            </w:r>
          </w:p>
        </w:tc>
        <w:tc>
          <w:tcPr>
            <w:tcW w:w="3492" w:type="dxa"/>
            <w:gridSpan w:val="2"/>
            <w:tcBorders>
              <w:top w:val="nil"/>
              <w:left w:val="nil"/>
              <w:bottom w:val="single" w:sz="4" w:space="0" w:color="auto"/>
              <w:right w:val="nil"/>
            </w:tcBorders>
            <w:shd w:val="clear" w:color="auto" w:fill="auto"/>
          </w:tcPr>
          <w:p w14:paraId="33DD8FFC"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3117" w:type="dxa"/>
            <w:tcBorders>
              <w:top w:val="nil"/>
              <w:left w:val="nil"/>
              <w:bottom w:val="single" w:sz="4" w:space="0" w:color="auto"/>
              <w:right w:val="nil"/>
            </w:tcBorders>
            <w:shd w:val="clear" w:color="auto" w:fill="auto"/>
          </w:tcPr>
          <w:p w14:paraId="55E97B1B"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Iodomethane</w:t>
            </w:r>
          </w:p>
        </w:tc>
        <w:tc>
          <w:tcPr>
            <w:tcW w:w="3162" w:type="dxa"/>
            <w:tcBorders>
              <w:top w:val="nil"/>
              <w:left w:val="nil"/>
              <w:bottom w:val="single" w:sz="4" w:space="0" w:color="auto"/>
              <w:right w:val="nil"/>
            </w:tcBorders>
            <w:shd w:val="clear" w:color="auto" w:fill="auto"/>
          </w:tcPr>
          <w:p w14:paraId="79249C5D" w14:textId="77777777"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Et</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O</w:t>
            </w:r>
            <w:r w:rsidRPr="00897582">
              <w:rPr>
                <w:rFonts w:ascii="Times New Roman" w:hAnsi="Times New Roman" w:cs="Times New Roman"/>
                <w:color w:val="000000"/>
                <w:sz w:val="20"/>
                <w:szCs w:val="20"/>
              </w:rPr>
              <w:t>, 25 °C, 72 h</w:t>
            </w:r>
          </w:p>
        </w:tc>
        <w:tc>
          <w:tcPr>
            <w:tcW w:w="1145" w:type="dxa"/>
            <w:tcBorders>
              <w:top w:val="nil"/>
              <w:left w:val="nil"/>
              <w:bottom w:val="single" w:sz="4" w:space="0" w:color="auto"/>
              <w:right w:val="nil"/>
            </w:tcBorders>
            <w:shd w:val="clear" w:color="auto" w:fill="auto"/>
          </w:tcPr>
          <w:p w14:paraId="0C8F88A9"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2</w:t>
            </w:r>
          </w:p>
        </w:tc>
        <w:tc>
          <w:tcPr>
            <w:tcW w:w="1092" w:type="dxa"/>
            <w:tcBorders>
              <w:top w:val="nil"/>
              <w:left w:val="nil"/>
              <w:bottom w:val="single" w:sz="4" w:space="0" w:color="auto"/>
              <w:right w:val="nil"/>
            </w:tcBorders>
          </w:tcPr>
          <w:p w14:paraId="797A6C05"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92-93%</w:t>
            </w:r>
          </w:p>
        </w:tc>
        <w:tc>
          <w:tcPr>
            <w:tcW w:w="566" w:type="dxa"/>
            <w:vMerge/>
            <w:tcBorders>
              <w:bottom w:val="single" w:sz="4" w:space="0" w:color="auto"/>
            </w:tcBorders>
          </w:tcPr>
          <w:p w14:paraId="688EF79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2C44BBE5" w14:textId="77777777" w:rsidTr="00EF36AE">
        <w:trPr>
          <w:trHeight w:val="345"/>
        </w:trPr>
        <w:tc>
          <w:tcPr>
            <w:tcW w:w="714" w:type="dxa"/>
            <w:tcBorders>
              <w:top w:val="single" w:sz="4" w:space="0" w:color="auto"/>
              <w:left w:val="nil"/>
              <w:bottom w:val="nil"/>
              <w:right w:val="nil"/>
            </w:tcBorders>
          </w:tcPr>
          <w:p w14:paraId="34A8B640" w14:textId="41852C14"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lastRenderedPageBreak/>
              <w:t>104</w:t>
            </w:r>
          </w:p>
        </w:tc>
        <w:tc>
          <w:tcPr>
            <w:tcW w:w="714" w:type="dxa"/>
            <w:tcBorders>
              <w:top w:val="single" w:sz="4" w:space="0" w:color="auto"/>
              <w:left w:val="nil"/>
              <w:bottom w:val="nil"/>
              <w:right w:val="nil"/>
            </w:tcBorders>
            <w:shd w:val="clear" w:color="auto" w:fill="auto"/>
          </w:tcPr>
          <w:p w14:paraId="476493BC"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78846F02"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single" w:sz="4" w:space="0" w:color="auto"/>
              <w:left w:val="nil"/>
              <w:bottom w:val="nil"/>
              <w:right w:val="nil"/>
            </w:tcBorders>
            <w:shd w:val="clear" w:color="auto" w:fill="auto"/>
          </w:tcPr>
          <w:p w14:paraId="0BA38628"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Bn-CO-</w:t>
            </w:r>
            <w:proofErr w:type="spellStart"/>
            <w:r w:rsidRPr="00897582">
              <w:rPr>
                <w:rFonts w:ascii="Times New Roman" w:hAnsi="Times New Roman" w:cs="Times New Roman"/>
                <w:color w:val="000000"/>
                <w:sz w:val="20"/>
                <w:szCs w:val="20"/>
              </w:rPr>
              <w:t>Gly</w:t>
            </w:r>
            <w:proofErr w:type="spellEnd"/>
            <w:r w:rsidRPr="00897582">
              <w:rPr>
                <w:rFonts w:ascii="Times New Roman" w:hAnsi="Times New Roman" w:cs="Times New Roman"/>
                <w:color w:val="000000"/>
                <w:sz w:val="20"/>
                <w:szCs w:val="20"/>
              </w:rPr>
              <w:t xml:space="preserve"> /Imidazole</w:t>
            </w:r>
          </w:p>
        </w:tc>
        <w:tc>
          <w:tcPr>
            <w:tcW w:w="3162" w:type="dxa"/>
            <w:tcBorders>
              <w:top w:val="single" w:sz="4" w:space="0" w:color="auto"/>
              <w:left w:val="nil"/>
              <w:bottom w:val="nil"/>
              <w:right w:val="nil"/>
            </w:tcBorders>
            <w:shd w:val="clear" w:color="auto" w:fill="auto"/>
          </w:tcPr>
          <w:p w14:paraId="1B5E6BB3" w14:textId="77777777" w:rsidR="000A285C" w:rsidRPr="00897582" w:rsidRDefault="000A285C" w:rsidP="000A285C">
            <w:pPr>
              <w:spacing w:after="0" w:line="240" w:lineRule="auto"/>
              <w:rPr>
                <w:rFonts w:ascii="Times New Roman" w:hAnsi="Times New Roman" w:cs="Times New Roman"/>
                <w:color w:val="FF0000"/>
                <w:sz w:val="20"/>
                <w:szCs w:val="20"/>
              </w:rPr>
            </w:pPr>
            <w:r w:rsidRPr="00897582">
              <w:rPr>
                <w:rFonts w:ascii="Times New Roman" w:hAnsi="Times New Roman" w:cs="Times New Roman"/>
                <w:sz w:val="20"/>
                <w:szCs w:val="20"/>
              </w:rPr>
              <w:t>THF, 25 °C,</w:t>
            </w:r>
            <w:r w:rsidRPr="00897582">
              <w:rPr>
                <w:rFonts w:ascii="Times New Roman" w:hAnsi="Times New Roman" w:cs="Times New Roman"/>
                <w:color w:val="FF0000"/>
                <w:sz w:val="20"/>
                <w:szCs w:val="20"/>
              </w:rPr>
              <w:t xml:space="preserve"> </w:t>
            </w:r>
            <w:r w:rsidRPr="000462C2">
              <w:rPr>
                <w:rFonts w:ascii="Times New Roman" w:hAnsi="Times New Roman" w:cs="Times New Roman"/>
                <w:sz w:val="20"/>
                <w:szCs w:val="20"/>
              </w:rPr>
              <w:t>12 h</w:t>
            </w:r>
          </w:p>
        </w:tc>
        <w:tc>
          <w:tcPr>
            <w:tcW w:w="1145" w:type="dxa"/>
            <w:tcBorders>
              <w:top w:val="single" w:sz="4" w:space="0" w:color="auto"/>
              <w:left w:val="nil"/>
              <w:bottom w:val="nil"/>
              <w:right w:val="nil"/>
            </w:tcBorders>
            <w:shd w:val="clear" w:color="auto" w:fill="auto"/>
          </w:tcPr>
          <w:p w14:paraId="10566A3A"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single" w:sz="4" w:space="0" w:color="auto"/>
              <w:left w:val="nil"/>
              <w:bottom w:val="nil"/>
              <w:right w:val="nil"/>
            </w:tcBorders>
          </w:tcPr>
          <w:p w14:paraId="5E35EF63"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566" w:type="dxa"/>
            <w:vMerge w:val="restart"/>
            <w:tcBorders>
              <w:top w:val="single" w:sz="4" w:space="0" w:color="auto"/>
              <w:left w:val="nil"/>
              <w:bottom w:val="nil"/>
              <w:right w:val="nil"/>
            </w:tcBorders>
            <w:shd w:val="clear" w:color="auto" w:fill="auto"/>
          </w:tcPr>
          <w:p w14:paraId="562D8B45" w14:textId="2C585EEA"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{"citationID":"074yI3I0","properties":{"formattedCitation":"\\super 25\\nosupersub{}","plainCitation":"25","noteIndex":0},"citationItems":[{"id":376,"uris":["http://zotero.org/users/8637848/items/PYIEK86U"],"itemData":{"id":376,"type":"article-journal","container-title":"Pharmaceutical Chemistry Journal","DOI":"10.1007/BF00765209","ISSN":"0091-150X, 1573-9031","issue":"2","journalAbbreviation":"Pharm Chem J","language":"en","page":"87-91","source":"DOI.org (Crossref)","title":"Synthesis and biological properties of choline esters of amino acids","volume":"17","author":[{"family":"Topuzyan","given":"V. O."},{"family":"Gerasimyan","given":"D. A."},{"family":"Bagdasaryan","given":"A. L."},{"family":"Mndzhoyan","given":"O. L."}],"issued":{"date-parts":[["1983",2]]}}}],"schema":"https://github.com/citation-style-language/schema/raw/master/csl-citation.json"}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25</w:t>
            </w:r>
            <w:r>
              <w:rPr>
                <w:rFonts w:ascii="Times New Roman" w:hAnsi="Times New Roman" w:cs="Times New Roman"/>
                <w:color w:val="000000"/>
                <w:sz w:val="20"/>
                <w:szCs w:val="20"/>
              </w:rPr>
              <w:fldChar w:fldCharType="end"/>
            </w:r>
          </w:p>
        </w:tc>
      </w:tr>
      <w:tr w:rsidR="000A285C" w:rsidRPr="00CD0FB8" w14:paraId="25E71D31" w14:textId="77777777" w:rsidTr="00EF36AE">
        <w:trPr>
          <w:trHeight w:val="300"/>
        </w:trPr>
        <w:tc>
          <w:tcPr>
            <w:tcW w:w="714" w:type="dxa"/>
            <w:tcBorders>
              <w:top w:val="nil"/>
              <w:left w:val="nil"/>
              <w:bottom w:val="nil"/>
              <w:right w:val="nil"/>
            </w:tcBorders>
          </w:tcPr>
          <w:p w14:paraId="63E91442" w14:textId="2CF8DE06" w:rsidR="000A285C" w:rsidRPr="00B90C0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105</w:t>
            </w:r>
          </w:p>
        </w:tc>
        <w:tc>
          <w:tcPr>
            <w:tcW w:w="714" w:type="dxa"/>
            <w:shd w:val="clear" w:color="auto" w:fill="auto"/>
          </w:tcPr>
          <w:p w14:paraId="7FBB2088" w14:textId="77777777" w:rsidR="000A285C" w:rsidRPr="00B90C0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B90C08">
              <w:rPr>
                <w:rFonts w:ascii="Times New Roman" w:hAnsi="Times New Roman" w:cs="Times New Roman"/>
                <w:bCs/>
                <w:color w:val="000000"/>
                <w:sz w:val="20"/>
                <w:szCs w:val="20"/>
              </w:rPr>
              <w:t>I</w:t>
            </w:r>
          </w:p>
        </w:tc>
        <w:tc>
          <w:tcPr>
            <w:tcW w:w="3492" w:type="dxa"/>
            <w:gridSpan w:val="2"/>
            <w:shd w:val="clear" w:color="auto" w:fill="auto"/>
          </w:tcPr>
          <w:p w14:paraId="48DC0B9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3CB4DE25"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Bn-CO-</w:t>
            </w:r>
            <w:proofErr w:type="spellStart"/>
            <w:r w:rsidRPr="00897582">
              <w:rPr>
                <w:rFonts w:ascii="Times New Roman" w:hAnsi="Times New Roman" w:cs="Times New Roman"/>
                <w:color w:val="000000"/>
                <w:sz w:val="20"/>
                <w:szCs w:val="20"/>
              </w:rPr>
              <w:t>Gly</w:t>
            </w:r>
            <w:proofErr w:type="spellEnd"/>
            <w:r w:rsidRPr="00897582">
              <w:rPr>
                <w:rFonts w:ascii="Times New Roman" w:hAnsi="Times New Roman" w:cs="Times New Roman"/>
                <w:color w:val="000000"/>
                <w:sz w:val="20"/>
                <w:szCs w:val="20"/>
              </w:rPr>
              <w:t xml:space="preserve"> /PO</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Cl</w:t>
            </w:r>
            <w:r w:rsidRPr="002D10F4">
              <w:rPr>
                <w:rFonts w:ascii="Times New Roman" w:hAnsi="Times New Roman" w:cs="Times New Roman"/>
                <w:color w:val="000000"/>
                <w:sz w:val="20"/>
                <w:szCs w:val="20"/>
                <w:vertAlign w:val="subscript"/>
              </w:rPr>
              <w:t>2</w:t>
            </w:r>
          </w:p>
        </w:tc>
        <w:tc>
          <w:tcPr>
            <w:tcW w:w="3162" w:type="dxa"/>
            <w:tcBorders>
              <w:top w:val="nil"/>
              <w:left w:val="nil"/>
              <w:bottom w:val="nil"/>
              <w:right w:val="nil"/>
            </w:tcBorders>
            <w:shd w:val="clear" w:color="auto" w:fill="auto"/>
          </w:tcPr>
          <w:p w14:paraId="01BAFFD2"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THF, Et</w:t>
            </w:r>
            <w:r w:rsidRPr="002D10F4">
              <w:rPr>
                <w:rFonts w:ascii="Times New Roman" w:hAnsi="Times New Roman" w:cs="Times New Roman"/>
                <w:sz w:val="20"/>
                <w:szCs w:val="20"/>
                <w:vertAlign w:val="subscript"/>
              </w:rPr>
              <w:t>3</w:t>
            </w:r>
            <w:r w:rsidRPr="00897582">
              <w:rPr>
                <w:rFonts w:ascii="Times New Roman" w:hAnsi="Times New Roman" w:cs="Times New Roman"/>
                <w:sz w:val="20"/>
                <w:szCs w:val="20"/>
              </w:rPr>
              <w:t>N, 25 °C, 4h</w:t>
            </w:r>
          </w:p>
        </w:tc>
        <w:tc>
          <w:tcPr>
            <w:tcW w:w="1145" w:type="dxa"/>
            <w:tcBorders>
              <w:top w:val="nil"/>
              <w:left w:val="nil"/>
              <w:bottom w:val="nil"/>
              <w:right w:val="nil"/>
            </w:tcBorders>
            <w:shd w:val="clear" w:color="auto" w:fill="auto"/>
          </w:tcPr>
          <w:p w14:paraId="7DF4CE9D"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33A7472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566" w:type="dxa"/>
            <w:vMerge/>
          </w:tcPr>
          <w:p w14:paraId="3360DC1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4A8BFBE" w14:textId="77777777" w:rsidTr="00EF36AE">
        <w:trPr>
          <w:trHeight w:val="337"/>
        </w:trPr>
        <w:tc>
          <w:tcPr>
            <w:tcW w:w="714" w:type="dxa"/>
            <w:tcBorders>
              <w:top w:val="nil"/>
              <w:left w:val="nil"/>
              <w:bottom w:val="nil"/>
              <w:right w:val="nil"/>
            </w:tcBorders>
          </w:tcPr>
          <w:p w14:paraId="2E57B04D" w14:textId="626A4F17" w:rsidR="000A285C" w:rsidRPr="00B90C0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sz w:val="20"/>
                <w:szCs w:val="20"/>
              </w:rPr>
              <w:t>106</w:t>
            </w:r>
          </w:p>
        </w:tc>
        <w:tc>
          <w:tcPr>
            <w:tcW w:w="714" w:type="dxa"/>
            <w:shd w:val="clear" w:color="auto" w:fill="auto"/>
          </w:tcPr>
          <w:p w14:paraId="75134918" w14:textId="77777777" w:rsidR="000A285C" w:rsidRPr="00B90C0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B90C08">
              <w:rPr>
                <w:rFonts w:ascii="Times New Roman" w:hAnsi="Times New Roman" w:cs="Times New Roman"/>
                <w:bCs/>
                <w:color w:val="000000"/>
                <w:sz w:val="20"/>
                <w:szCs w:val="20"/>
              </w:rPr>
              <w:t>I</w:t>
            </w:r>
          </w:p>
        </w:tc>
        <w:tc>
          <w:tcPr>
            <w:tcW w:w="3492" w:type="dxa"/>
            <w:gridSpan w:val="2"/>
            <w:shd w:val="clear" w:color="auto" w:fill="auto"/>
          </w:tcPr>
          <w:p w14:paraId="7FE816B9"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05BCC4E6"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Bn-C</w:t>
            </w:r>
            <w:r>
              <w:rPr>
                <w:rFonts w:ascii="Times New Roman" w:hAnsi="Times New Roman" w:cs="Times New Roman"/>
                <w:color w:val="000000"/>
                <w:sz w:val="20"/>
                <w:szCs w:val="20"/>
              </w:rPr>
              <w:t>O</w:t>
            </w:r>
            <w:r w:rsidRPr="00897582">
              <w:rPr>
                <w:rFonts w:ascii="Times New Roman" w:hAnsi="Times New Roman" w:cs="Times New Roman"/>
                <w:color w:val="000000"/>
                <w:sz w:val="20"/>
                <w:szCs w:val="20"/>
              </w:rPr>
              <w:t>-</w:t>
            </w:r>
            <w:proofErr w:type="spellStart"/>
            <w:r w:rsidRPr="00897582">
              <w:rPr>
                <w:rFonts w:ascii="Times New Roman" w:hAnsi="Times New Roman" w:cs="Times New Roman"/>
                <w:color w:val="000000"/>
                <w:sz w:val="20"/>
                <w:szCs w:val="20"/>
              </w:rPr>
              <w:t>Gly</w:t>
            </w:r>
            <w:proofErr w:type="spellEnd"/>
            <w:r w:rsidRPr="00897582">
              <w:rPr>
                <w:rFonts w:ascii="Times New Roman" w:hAnsi="Times New Roman" w:cs="Times New Roman"/>
                <w:color w:val="000000"/>
                <w:sz w:val="20"/>
                <w:szCs w:val="20"/>
              </w:rPr>
              <w:t xml:space="preserve"> / (4-NO</w:t>
            </w:r>
            <w:proofErr w:type="gramStart"/>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)Ph</w:t>
            </w:r>
            <w:proofErr w:type="gramEnd"/>
          </w:p>
        </w:tc>
        <w:tc>
          <w:tcPr>
            <w:tcW w:w="3162" w:type="dxa"/>
            <w:tcBorders>
              <w:top w:val="nil"/>
              <w:left w:val="nil"/>
              <w:bottom w:val="nil"/>
              <w:right w:val="nil"/>
            </w:tcBorders>
            <w:shd w:val="clear" w:color="auto" w:fill="auto"/>
          </w:tcPr>
          <w:p w14:paraId="35DA719D"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CHCl</w:t>
            </w:r>
            <w:r w:rsidRPr="002D10F4">
              <w:rPr>
                <w:rFonts w:ascii="Times New Roman" w:hAnsi="Times New Roman" w:cs="Times New Roman"/>
                <w:sz w:val="20"/>
                <w:szCs w:val="20"/>
                <w:vertAlign w:val="subscript"/>
              </w:rPr>
              <w:t>3</w:t>
            </w:r>
            <w:r w:rsidRPr="00897582">
              <w:rPr>
                <w:rFonts w:ascii="Times New Roman" w:hAnsi="Times New Roman" w:cs="Times New Roman"/>
                <w:sz w:val="20"/>
                <w:szCs w:val="20"/>
              </w:rPr>
              <w:t>, 25 °C, 50 h</w:t>
            </w:r>
          </w:p>
        </w:tc>
        <w:tc>
          <w:tcPr>
            <w:tcW w:w="1145" w:type="dxa"/>
            <w:tcBorders>
              <w:top w:val="nil"/>
              <w:left w:val="nil"/>
              <w:bottom w:val="nil"/>
              <w:right w:val="nil"/>
            </w:tcBorders>
            <w:shd w:val="clear" w:color="auto" w:fill="auto"/>
          </w:tcPr>
          <w:p w14:paraId="18456782"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right w:val="nil"/>
            </w:tcBorders>
          </w:tcPr>
          <w:p w14:paraId="39A0A70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95%</w:t>
            </w:r>
          </w:p>
        </w:tc>
        <w:tc>
          <w:tcPr>
            <w:tcW w:w="566" w:type="dxa"/>
            <w:vMerge/>
          </w:tcPr>
          <w:p w14:paraId="6335090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6227A923" w14:textId="77777777" w:rsidTr="00EF36AE">
        <w:trPr>
          <w:trHeight w:val="300"/>
        </w:trPr>
        <w:tc>
          <w:tcPr>
            <w:tcW w:w="714" w:type="dxa"/>
            <w:tcBorders>
              <w:top w:val="nil"/>
              <w:left w:val="nil"/>
              <w:bottom w:val="single" w:sz="4" w:space="0" w:color="auto"/>
              <w:right w:val="nil"/>
            </w:tcBorders>
          </w:tcPr>
          <w:p w14:paraId="58D0A035" w14:textId="23690710"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107</w:t>
            </w:r>
          </w:p>
        </w:tc>
        <w:tc>
          <w:tcPr>
            <w:tcW w:w="714" w:type="dxa"/>
            <w:tcBorders>
              <w:top w:val="nil"/>
              <w:left w:val="nil"/>
              <w:bottom w:val="single" w:sz="4" w:space="0" w:color="auto"/>
              <w:right w:val="nil"/>
            </w:tcBorders>
            <w:shd w:val="clear" w:color="auto" w:fill="auto"/>
          </w:tcPr>
          <w:p w14:paraId="569EF655"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w:t>
            </w:r>
          </w:p>
        </w:tc>
        <w:tc>
          <w:tcPr>
            <w:tcW w:w="3492" w:type="dxa"/>
            <w:gridSpan w:val="2"/>
            <w:tcBorders>
              <w:top w:val="nil"/>
              <w:left w:val="nil"/>
              <w:bottom w:val="single" w:sz="4" w:space="0" w:color="auto"/>
              <w:right w:val="nil"/>
            </w:tcBorders>
            <w:shd w:val="clear" w:color="auto" w:fill="auto"/>
          </w:tcPr>
          <w:p w14:paraId="2B5CF5FE"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3117" w:type="dxa"/>
            <w:tcBorders>
              <w:top w:val="nil"/>
              <w:left w:val="nil"/>
              <w:bottom w:val="single" w:sz="4" w:space="0" w:color="auto"/>
              <w:right w:val="nil"/>
            </w:tcBorders>
            <w:shd w:val="clear" w:color="auto" w:fill="auto"/>
          </w:tcPr>
          <w:p w14:paraId="2855E652"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Iodomethane</w:t>
            </w:r>
          </w:p>
        </w:tc>
        <w:tc>
          <w:tcPr>
            <w:tcW w:w="3162" w:type="dxa"/>
            <w:tcBorders>
              <w:top w:val="nil"/>
              <w:left w:val="nil"/>
              <w:bottom w:val="single" w:sz="4" w:space="0" w:color="auto"/>
              <w:right w:val="nil"/>
            </w:tcBorders>
            <w:shd w:val="clear" w:color="auto" w:fill="auto"/>
          </w:tcPr>
          <w:p w14:paraId="0271917D"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 xml:space="preserve">EtOH, </w:t>
            </w:r>
            <w:r w:rsidRPr="00897582">
              <w:rPr>
                <w:rFonts w:ascii="Times New Roman" w:hAnsi="Times New Roman" w:cs="Times New Roman"/>
                <w:sz w:val="20"/>
                <w:szCs w:val="20"/>
              </w:rPr>
              <w:t>25 °C</w:t>
            </w:r>
            <w:r w:rsidRPr="00897582">
              <w:rPr>
                <w:rFonts w:ascii="Times New Roman" w:hAnsi="Times New Roman" w:cs="Times New Roman"/>
                <w:color w:val="000000"/>
                <w:sz w:val="20"/>
                <w:szCs w:val="20"/>
              </w:rPr>
              <w:t>, 24 h</w:t>
            </w:r>
          </w:p>
        </w:tc>
        <w:tc>
          <w:tcPr>
            <w:tcW w:w="1145" w:type="dxa"/>
            <w:tcBorders>
              <w:top w:val="nil"/>
              <w:left w:val="nil"/>
              <w:bottom w:val="single" w:sz="4" w:space="0" w:color="auto"/>
              <w:right w:val="nil"/>
            </w:tcBorders>
            <w:shd w:val="clear" w:color="auto" w:fill="auto"/>
          </w:tcPr>
          <w:p w14:paraId="59E716A4"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2</w:t>
            </w:r>
          </w:p>
        </w:tc>
        <w:tc>
          <w:tcPr>
            <w:tcW w:w="1092" w:type="dxa"/>
            <w:tcBorders>
              <w:top w:val="nil"/>
              <w:left w:val="nil"/>
              <w:bottom w:val="single" w:sz="4" w:space="0" w:color="auto"/>
              <w:right w:val="nil"/>
            </w:tcBorders>
          </w:tcPr>
          <w:p w14:paraId="115C6E3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566" w:type="dxa"/>
            <w:vMerge/>
            <w:tcBorders>
              <w:bottom w:val="single" w:sz="4" w:space="0" w:color="auto"/>
            </w:tcBorders>
          </w:tcPr>
          <w:p w14:paraId="21FC2BC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58185884" w14:textId="77777777" w:rsidTr="00EF36AE">
        <w:trPr>
          <w:trHeight w:val="498"/>
        </w:trPr>
        <w:tc>
          <w:tcPr>
            <w:tcW w:w="714" w:type="dxa"/>
            <w:tcBorders>
              <w:top w:val="single" w:sz="4" w:space="0" w:color="auto"/>
              <w:left w:val="nil"/>
              <w:bottom w:val="nil"/>
              <w:right w:val="nil"/>
            </w:tcBorders>
          </w:tcPr>
          <w:p w14:paraId="269080A1" w14:textId="0F40C543"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108</w:t>
            </w:r>
          </w:p>
        </w:tc>
        <w:tc>
          <w:tcPr>
            <w:tcW w:w="714" w:type="dxa"/>
            <w:tcBorders>
              <w:top w:val="single" w:sz="4" w:space="0" w:color="auto"/>
              <w:left w:val="nil"/>
              <w:bottom w:val="nil"/>
              <w:right w:val="nil"/>
            </w:tcBorders>
            <w:shd w:val="clear" w:color="auto" w:fill="auto"/>
          </w:tcPr>
          <w:p w14:paraId="10A35CF5"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bottom w:val="nil"/>
              <w:right w:val="nil"/>
            </w:tcBorders>
            <w:shd w:val="clear" w:color="auto" w:fill="auto"/>
          </w:tcPr>
          <w:p w14:paraId="6631ECE2"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single" w:sz="4" w:space="0" w:color="auto"/>
              <w:left w:val="nil"/>
              <w:bottom w:val="nil"/>
              <w:right w:val="nil"/>
            </w:tcBorders>
            <w:shd w:val="clear" w:color="auto" w:fill="auto"/>
          </w:tcPr>
          <w:p w14:paraId="245977B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Triethyl orthoformate</w:t>
            </w:r>
          </w:p>
        </w:tc>
        <w:tc>
          <w:tcPr>
            <w:tcW w:w="3162" w:type="dxa"/>
            <w:tcBorders>
              <w:top w:val="single" w:sz="4" w:space="0" w:color="auto"/>
              <w:left w:val="nil"/>
              <w:bottom w:val="nil"/>
              <w:right w:val="nil"/>
            </w:tcBorders>
            <w:shd w:val="clear" w:color="auto" w:fill="auto"/>
          </w:tcPr>
          <w:p w14:paraId="17516FC2"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Citric acid, 100 °C, reduced pressure 920 mbar), 20 h</w:t>
            </w:r>
          </w:p>
        </w:tc>
        <w:tc>
          <w:tcPr>
            <w:tcW w:w="1145" w:type="dxa"/>
            <w:tcBorders>
              <w:top w:val="single" w:sz="4" w:space="0" w:color="auto"/>
              <w:left w:val="nil"/>
              <w:bottom w:val="nil"/>
              <w:right w:val="nil"/>
            </w:tcBorders>
            <w:shd w:val="clear" w:color="auto" w:fill="auto"/>
          </w:tcPr>
          <w:p w14:paraId="2A3930A2"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E8</w:t>
            </w:r>
          </w:p>
        </w:tc>
        <w:tc>
          <w:tcPr>
            <w:tcW w:w="1092" w:type="dxa"/>
            <w:tcBorders>
              <w:top w:val="single" w:sz="4" w:space="0" w:color="auto"/>
              <w:left w:val="nil"/>
              <w:right w:val="nil"/>
            </w:tcBorders>
          </w:tcPr>
          <w:p w14:paraId="6F0B7171" w14:textId="77777777" w:rsidR="000A285C" w:rsidRPr="00B03B85"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40-46%</w:t>
            </w:r>
          </w:p>
        </w:tc>
        <w:tc>
          <w:tcPr>
            <w:tcW w:w="566" w:type="dxa"/>
            <w:vMerge w:val="restart"/>
            <w:tcBorders>
              <w:top w:val="single" w:sz="4" w:space="0" w:color="auto"/>
              <w:left w:val="nil"/>
              <w:right w:val="nil"/>
            </w:tcBorders>
            <w:shd w:val="clear" w:color="auto" w:fill="auto"/>
          </w:tcPr>
          <w:p w14:paraId="250BFDE7" w14:textId="591E2DCB" w:rsidR="000A285C" w:rsidRPr="00B03B85" w:rsidRDefault="000A285C" w:rsidP="001C34C0">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{"citationID":"P1JD2Nhw","properties":{"formattedCitation":"\\super 26\\nosupersub{}","plainCitation":"26","noteIndex":0},"citationItems":[{"id":521,"uris":["http://zotero.org/users/8637848/items/H9A7HTLH"],"itemData":{"id":521,"type":"article-journal","container-title":"Journal of Surfactants and Detergents","DOI":"10.1007/s11743-002-0221-1","ISSN":"1097-3958, 1558-9293","issue":"3","journalAbbreviation":"J Surfact Deterg","language":"en","page":"217-227","source":"DOI.org (Crossref)","title":"Ortho ester-based cleavable cationic surfactants","volume":"5","author":[{"family":"Hellberg","given":"Per-Erik"}],"issued":{"date-parts":[["2002",7]]}}}],"schema":"https://github.com/citation-style-language/schema/raw/master/csl-citation.json"} </w:instrText>
            </w:r>
            <w:r>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26</w:t>
            </w:r>
            <w:r>
              <w:rPr>
                <w:rFonts w:ascii="Times New Roman" w:hAnsi="Times New Roman" w:cs="Times New Roman"/>
                <w:sz w:val="20"/>
                <w:szCs w:val="20"/>
              </w:rPr>
              <w:fldChar w:fldCharType="end"/>
            </w:r>
          </w:p>
        </w:tc>
      </w:tr>
      <w:tr w:rsidR="000A285C" w:rsidRPr="00CD0FB8" w14:paraId="2EDCE71C" w14:textId="77777777" w:rsidTr="00EF36AE">
        <w:trPr>
          <w:trHeight w:val="300"/>
        </w:trPr>
        <w:tc>
          <w:tcPr>
            <w:tcW w:w="714" w:type="dxa"/>
            <w:tcBorders>
              <w:top w:val="nil"/>
              <w:left w:val="nil"/>
              <w:bottom w:val="single" w:sz="4" w:space="0" w:color="auto"/>
              <w:right w:val="nil"/>
            </w:tcBorders>
          </w:tcPr>
          <w:p w14:paraId="39089260" w14:textId="42DC43A7"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109</w:t>
            </w:r>
          </w:p>
        </w:tc>
        <w:tc>
          <w:tcPr>
            <w:tcW w:w="714" w:type="dxa"/>
            <w:tcBorders>
              <w:top w:val="nil"/>
              <w:left w:val="nil"/>
              <w:bottom w:val="single" w:sz="4" w:space="0" w:color="auto"/>
              <w:right w:val="nil"/>
            </w:tcBorders>
            <w:shd w:val="clear" w:color="auto" w:fill="auto"/>
          </w:tcPr>
          <w:p w14:paraId="18E43F39"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II</w:t>
            </w:r>
          </w:p>
        </w:tc>
        <w:tc>
          <w:tcPr>
            <w:tcW w:w="3492" w:type="dxa"/>
            <w:gridSpan w:val="2"/>
            <w:tcBorders>
              <w:top w:val="nil"/>
              <w:left w:val="nil"/>
              <w:bottom w:val="single" w:sz="4" w:space="0" w:color="auto"/>
              <w:right w:val="nil"/>
            </w:tcBorders>
            <w:shd w:val="clear" w:color="auto" w:fill="auto"/>
          </w:tcPr>
          <w:p w14:paraId="075A3917"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E8</w:t>
            </w:r>
          </w:p>
        </w:tc>
        <w:tc>
          <w:tcPr>
            <w:tcW w:w="3117" w:type="dxa"/>
            <w:tcBorders>
              <w:top w:val="nil"/>
              <w:left w:val="nil"/>
              <w:bottom w:val="single" w:sz="4" w:space="0" w:color="auto"/>
              <w:right w:val="nil"/>
            </w:tcBorders>
            <w:shd w:val="clear" w:color="auto" w:fill="auto"/>
          </w:tcPr>
          <w:p w14:paraId="2B4CD07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Chloromethane</w:t>
            </w:r>
          </w:p>
        </w:tc>
        <w:tc>
          <w:tcPr>
            <w:tcW w:w="3162" w:type="dxa"/>
            <w:tcBorders>
              <w:top w:val="nil"/>
              <w:left w:val="nil"/>
              <w:bottom w:val="single" w:sz="4" w:space="0" w:color="auto"/>
              <w:right w:val="nil"/>
            </w:tcBorders>
            <w:shd w:val="clear" w:color="auto" w:fill="auto"/>
          </w:tcPr>
          <w:p w14:paraId="3CE740E6" w14:textId="77777777" w:rsidR="000A285C" w:rsidRPr="006926DC" w:rsidRDefault="000A285C" w:rsidP="000A285C">
            <w:pPr>
              <w:spacing w:after="0" w:line="240" w:lineRule="auto"/>
              <w:rPr>
                <w:rFonts w:ascii="Times New Roman" w:hAnsi="Times New Roman" w:cs="Times New Roman"/>
                <w:color w:val="000000"/>
                <w:sz w:val="20"/>
                <w:szCs w:val="20"/>
                <w:lang w:val="pl-PL"/>
              </w:rPr>
            </w:pPr>
            <w:proofErr w:type="spellStart"/>
            <w:r w:rsidRPr="006926DC">
              <w:rPr>
                <w:rFonts w:ascii="Times New Roman" w:hAnsi="Times New Roman" w:cs="Times New Roman"/>
                <w:color w:val="000000"/>
                <w:sz w:val="20"/>
                <w:szCs w:val="20"/>
                <w:lang w:val="pl-PL"/>
              </w:rPr>
              <w:t>iPrOH</w:t>
            </w:r>
            <w:proofErr w:type="spellEnd"/>
            <w:r w:rsidRPr="006926DC">
              <w:rPr>
                <w:rFonts w:ascii="Times New Roman" w:hAnsi="Times New Roman" w:cs="Times New Roman"/>
                <w:color w:val="000000"/>
                <w:sz w:val="20"/>
                <w:szCs w:val="20"/>
                <w:lang w:val="pl-PL"/>
              </w:rPr>
              <w:t>, NaHCO</w:t>
            </w:r>
            <w:r w:rsidRPr="002D10F4">
              <w:rPr>
                <w:rFonts w:ascii="Times New Roman" w:hAnsi="Times New Roman" w:cs="Times New Roman"/>
                <w:color w:val="000000"/>
                <w:sz w:val="20"/>
                <w:szCs w:val="20"/>
                <w:vertAlign w:val="subscript"/>
                <w:lang w:val="pl-PL"/>
              </w:rPr>
              <w:t>3</w:t>
            </w:r>
            <w:r w:rsidRPr="006926DC">
              <w:rPr>
                <w:rFonts w:ascii="Times New Roman" w:hAnsi="Times New Roman" w:cs="Times New Roman"/>
                <w:color w:val="000000"/>
                <w:sz w:val="20"/>
                <w:szCs w:val="20"/>
                <w:lang w:val="pl-PL"/>
              </w:rPr>
              <w:t>, N</w:t>
            </w:r>
            <w:r w:rsidRPr="005A26E1">
              <w:rPr>
                <w:rFonts w:ascii="Times New Roman" w:hAnsi="Times New Roman" w:cs="Times New Roman"/>
                <w:color w:val="000000"/>
                <w:sz w:val="20"/>
                <w:szCs w:val="20"/>
                <w:vertAlign w:val="subscript"/>
                <w:lang w:val="pl-PL"/>
              </w:rPr>
              <w:t>2</w:t>
            </w:r>
            <w:r w:rsidRPr="006926DC">
              <w:rPr>
                <w:rFonts w:ascii="Times New Roman" w:hAnsi="Times New Roman" w:cs="Times New Roman"/>
                <w:color w:val="000000"/>
                <w:sz w:val="20"/>
                <w:szCs w:val="20"/>
                <w:lang w:val="pl-PL"/>
              </w:rPr>
              <w:t>, 85 °C, 5 h</w:t>
            </w:r>
          </w:p>
        </w:tc>
        <w:tc>
          <w:tcPr>
            <w:tcW w:w="1145" w:type="dxa"/>
            <w:tcBorders>
              <w:top w:val="nil"/>
              <w:left w:val="nil"/>
              <w:bottom w:val="single" w:sz="4" w:space="0" w:color="auto"/>
              <w:right w:val="nil"/>
            </w:tcBorders>
            <w:shd w:val="clear" w:color="auto" w:fill="auto"/>
          </w:tcPr>
          <w:p w14:paraId="0EB18A34"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6</w:t>
            </w:r>
          </w:p>
        </w:tc>
        <w:tc>
          <w:tcPr>
            <w:tcW w:w="1092" w:type="dxa"/>
            <w:tcBorders>
              <w:top w:val="nil"/>
              <w:left w:val="nil"/>
              <w:bottom w:val="single" w:sz="4" w:space="0" w:color="auto"/>
              <w:right w:val="nil"/>
            </w:tcBorders>
          </w:tcPr>
          <w:p w14:paraId="4C0FADC7"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566" w:type="dxa"/>
            <w:vMerge/>
            <w:tcBorders>
              <w:bottom w:val="single" w:sz="4" w:space="0" w:color="auto"/>
            </w:tcBorders>
          </w:tcPr>
          <w:p w14:paraId="108A90A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710370A" w14:textId="77777777" w:rsidTr="00EF36AE">
        <w:trPr>
          <w:trHeight w:val="300"/>
        </w:trPr>
        <w:tc>
          <w:tcPr>
            <w:tcW w:w="714" w:type="dxa"/>
            <w:tcBorders>
              <w:top w:val="nil"/>
              <w:left w:val="nil"/>
              <w:right w:val="nil"/>
            </w:tcBorders>
          </w:tcPr>
          <w:p w14:paraId="6B9AE1BB" w14:textId="171C2CDF"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110</w:t>
            </w:r>
          </w:p>
        </w:tc>
        <w:tc>
          <w:tcPr>
            <w:tcW w:w="714" w:type="dxa"/>
            <w:tcBorders>
              <w:top w:val="nil"/>
              <w:left w:val="nil"/>
              <w:right w:val="nil"/>
            </w:tcBorders>
            <w:shd w:val="clear" w:color="auto" w:fill="auto"/>
          </w:tcPr>
          <w:p w14:paraId="2FD2A47E" w14:textId="77777777"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nil"/>
              <w:left w:val="nil"/>
              <w:right w:val="nil"/>
            </w:tcBorders>
            <w:shd w:val="clear" w:color="auto" w:fill="auto"/>
          </w:tcPr>
          <w:p w14:paraId="3EFD3C6E" w14:textId="77777777" w:rsidR="000A285C" w:rsidRPr="004873C4" w:rsidRDefault="000A285C" w:rsidP="000A285C">
            <w:pPr>
              <w:spacing w:after="0" w:line="240" w:lineRule="auto"/>
              <w:rPr>
                <w:rFonts w:ascii="Times New Roman" w:hAnsi="Times New Roman" w:cs="Times New Roman"/>
                <w:sz w:val="20"/>
                <w:szCs w:val="20"/>
              </w:rPr>
            </w:pPr>
            <w:proofErr w:type="spellStart"/>
            <w:r w:rsidRPr="004873C4">
              <w:rPr>
                <w:rFonts w:ascii="Times New Roman" w:hAnsi="Times New Roman" w:cs="Times New Roman"/>
                <w:sz w:val="20"/>
                <w:szCs w:val="20"/>
              </w:rPr>
              <w:t>Dimethylaminopropanol</w:t>
            </w:r>
            <w:proofErr w:type="spellEnd"/>
            <w:r>
              <w:rPr>
                <w:rFonts w:ascii="Times New Roman" w:hAnsi="Times New Roman" w:cs="Times New Roman"/>
                <w:sz w:val="20"/>
                <w:szCs w:val="20"/>
              </w:rPr>
              <w:t xml:space="preserve"> (</w:t>
            </w:r>
            <w:r>
              <w:rPr>
                <w:rFonts w:ascii="Times New Roman" w:hAnsi="Times New Roman" w:cs="Times New Roman"/>
                <w:b/>
                <w:sz w:val="20"/>
                <w:szCs w:val="20"/>
              </w:rPr>
              <w:t>2</w:t>
            </w:r>
            <w:r>
              <w:rPr>
                <w:rFonts w:ascii="Times New Roman" w:hAnsi="Times New Roman" w:cs="Times New Roman"/>
                <w:sz w:val="20"/>
                <w:szCs w:val="20"/>
              </w:rPr>
              <w:t>, n = 2)</w:t>
            </w:r>
          </w:p>
        </w:tc>
        <w:tc>
          <w:tcPr>
            <w:tcW w:w="3117" w:type="dxa"/>
            <w:tcBorders>
              <w:top w:val="nil"/>
              <w:left w:val="nil"/>
              <w:right w:val="nil"/>
            </w:tcBorders>
            <w:shd w:val="clear" w:color="auto" w:fill="auto"/>
          </w:tcPr>
          <w:p w14:paraId="14042CD1" w14:textId="77777777" w:rsidR="000A285C" w:rsidRPr="00C47984"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9</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19</w:t>
            </w:r>
            <w:r>
              <w:rPr>
                <w:rFonts w:ascii="Times New Roman" w:hAnsi="Times New Roman" w:cs="Times New Roman"/>
                <w:color w:val="000000"/>
                <w:sz w:val="20"/>
                <w:szCs w:val="20"/>
              </w:rPr>
              <w:t>O-</w:t>
            </w:r>
          </w:p>
        </w:tc>
        <w:tc>
          <w:tcPr>
            <w:tcW w:w="3162" w:type="dxa"/>
            <w:tcBorders>
              <w:top w:val="nil"/>
              <w:left w:val="nil"/>
              <w:right w:val="nil"/>
            </w:tcBorders>
            <w:shd w:val="clear" w:color="auto" w:fill="auto"/>
          </w:tcPr>
          <w:p w14:paraId="7F381421" w14:textId="77777777" w:rsidR="000A285C" w:rsidRPr="00EF3C99" w:rsidRDefault="000A285C" w:rsidP="000A285C">
            <w:pPr>
              <w:spacing w:after="0" w:line="240" w:lineRule="auto"/>
              <w:rPr>
                <w:rFonts w:ascii="Times New Roman" w:hAnsi="Times New Roman" w:cs="Times New Roman"/>
                <w:color w:val="000000"/>
                <w:sz w:val="20"/>
                <w:szCs w:val="20"/>
                <w:lang w:val="pl-PL"/>
              </w:rPr>
            </w:pPr>
            <w:r>
              <w:rPr>
                <w:rFonts w:ascii="Times New Roman" w:hAnsi="Times New Roman" w:cs="Times New Roman"/>
                <w:color w:val="000000"/>
                <w:sz w:val="20"/>
                <w:szCs w:val="20"/>
                <w:lang w:val="pl-PL"/>
              </w:rPr>
              <w:t>Et</w:t>
            </w:r>
            <w:r>
              <w:rPr>
                <w:rFonts w:ascii="Times New Roman" w:hAnsi="Times New Roman" w:cs="Times New Roman"/>
                <w:color w:val="000000"/>
                <w:sz w:val="20"/>
                <w:szCs w:val="20"/>
                <w:vertAlign w:val="subscript"/>
                <w:lang w:val="pl-PL"/>
              </w:rPr>
              <w:t>3</w:t>
            </w:r>
            <w:r>
              <w:rPr>
                <w:rFonts w:ascii="Times New Roman" w:hAnsi="Times New Roman" w:cs="Times New Roman"/>
                <w:color w:val="000000"/>
                <w:sz w:val="20"/>
                <w:szCs w:val="20"/>
                <w:lang w:val="pl-PL"/>
              </w:rPr>
              <w:t>N, 80 °C, 8 h</w:t>
            </w:r>
          </w:p>
        </w:tc>
        <w:tc>
          <w:tcPr>
            <w:tcW w:w="1145" w:type="dxa"/>
            <w:tcBorders>
              <w:top w:val="nil"/>
              <w:left w:val="nil"/>
              <w:right w:val="nil"/>
            </w:tcBorders>
            <w:shd w:val="clear" w:color="auto" w:fill="auto"/>
          </w:tcPr>
          <w:p w14:paraId="25693DC3"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E4</w:t>
            </w:r>
          </w:p>
        </w:tc>
        <w:tc>
          <w:tcPr>
            <w:tcW w:w="1092" w:type="dxa"/>
            <w:tcBorders>
              <w:top w:val="nil"/>
              <w:left w:val="nil"/>
              <w:right w:val="nil"/>
            </w:tcBorders>
          </w:tcPr>
          <w:p w14:paraId="51731A6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566" w:type="dxa"/>
          </w:tcPr>
          <w:p w14:paraId="47C90D4E" w14:textId="5E658492" w:rsidR="000A285C" w:rsidRPr="00B03B85" w:rsidRDefault="000A285C" w:rsidP="001C34C0">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{"citationID":"WR3fRT18","properties":{"formattedCitation":"\\super 27\\nosupersub{}","plainCitation":"27","noteIndex":0},"citationItems":[{"id":1384,"uris":["http://zotero.org/users/8637848/items/4768UIJZ"],"itemData":{"id":1384,"type":"article-journal","container-title":"Journal of Oleo Science","DOI":"10.5650/jos.56.493","ISSN":"1345-8957, 1347-3352","issue":"9","journalAbbreviation":"J. Oleo Sci.","page":"493-499","source":"DOI.org (Crossref)","title":"Synthesis and Properties of Biodegradable and Chemically Recyclable Cationic Surfactants Containing Carbonate Linkages","volume":"56","author":[{"family":"Banno","given":"Taisuke"},{"family":"Toshima","given":"Kazunobu"},{"family":"Kawada","given":"Kazuo"},{"family":"Matsumura","given":"Shuichi"}],"issued":{"date-parts":[["2007"]]}}}],"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27</w:t>
            </w:r>
            <w:r>
              <w:rPr>
                <w:rFonts w:ascii="Times New Roman" w:hAnsi="Times New Roman" w:cs="Times New Roman"/>
                <w:color w:val="000000"/>
                <w:sz w:val="20"/>
                <w:szCs w:val="20"/>
              </w:rPr>
              <w:fldChar w:fldCharType="end"/>
            </w:r>
          </w:p>
        </w:tc>
      </w:tr>
      <w:tr w:rsidR="000A285C" w:rsidRPr="00CD0FB8" w14:paraId="618F345F" w14:textId="77777777" w:rsidTr="00EF36AE">
        <w:trPr>
          <w:trHeight w:val="300"/>
        </w:trPr>
        <w:tc>
          <w:tcPr>
            <w:tcW w:w="714" w:type="dxa"/>
            <w:tcBorders>
              <w:top w:val="nil"/>
              <w:left w:val="nil"/>
              <w:right w:val="nil"/>
            </w:tcBorders>
          </w:tcPr>
          <w:p w14:paraId="141C3BF9" w14:textId="2EF21A44"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111</w:t>
            </w:r>
          </w:p>
        </w:tc>
        <w:tc>
          <w:tcPr>
            <w:tcW w:w="714" w:type="dxa"/>
            <w:tcBorders>
              <w:top w:val="nil"/>
              <w:left w:val="nil"/>
              <w:right w:val="nil"/>
            </w:tcBorders>
            <w:shd w:val="clear" w:color="auto" w:fill="auto"/>
          </w:tcPr>
          <w:p w14:paraId="1A3581EC" w14:textId="77777777"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nil"/>
              <w:left w:val="nil"/>
              <w:right w:val="nil"/>
            </w:tcBorders>
            <w:shd w:val="clear" w:color="auto" w:fill="auto"/>
          </w:tcPr>
          <w:p w14:paraId="11C5F2A2" w14:textId="77777777" w:rsidR="000A285C" w:rsidRPr="00E3037E" w:rsidRDefault="000A285C" w:rsidP="000A285C">
            <w:pPr>
              <w:spacing w:after="0" w:line="240" w:lineRule="auto"/>
              <w:rPr>
                <w:rFonts w:ascii="Times New Roman" w:hAnsi="Times New Roman" w:cs="Times New Roman"/>
                <w:sz w:val="20"/>
                <w:szCs w:val="20"/>
              </w:rPr>
            </w:pPr>
            <w:proofErr w:type="spellStart"/>
            <w:r w:rsidRPr="00CB6552">
              <w:rPr>
                <w:rFonts w:ascii="Times New Roman" w:hAnsi="Times New Roman" w:cs="Times New Roman"/>
                <w:sz w:val="20"/>
                <w:szCs w:val="20"/>
              </w:rPr>
              <w:t>Dimethylaminopropanol</w:t>
            </w:r>
            <w:proofErr w:type="spellEnd"/>
            <w:r>
              <w:rPr>
                <w:rFonts w:ascii="Times New Roman" w:hAnsi="Times New Roman" w:cs="Times New Roman"/>
                <w:sz w:val="20"/>
                <w:szCs w:val="20"/>
              </w:rPr>
              <w:t xml:space="preserve"> (</w:t>
            </w:r>
            <w:r>
              <w:rPr>
                <w:rFonts w:ascii="Times New Roman" w:hAnsi="Times New Roman" w:cs="Times New Roman"/>
                <w:b/>
                <w:sz w:val="20"/>
                <w:szCs w:val="20"/>
              </w:rPr>
              <w:t>2</w:t>
            </w:r>
            <w:r>
              <w:rPr>
                <w:rFonts w:ascii="Times New Roman" w:hAnsi="Times New Roman" w:cs="Times New Roman"/>
                <w:sz w:val="20"/>
                <w:szCs w:val="20"/>
              </w:rPr>
              <w:t>, n = 2)</w:t>
            </w:r>
          </w:p>
        </w:tc>
        <w:tc>
          <w:tcPr>
            <w:tcW w:w="3117" w:type="dxa"/>
            <w:tcBorders>
              <w:top w:val="nil"/>
              <w:left w:val="nil"/>
              <w:right w:val="nil"/>
            </w:tcBorders>
            <w:shd w:val="clear" w:color="auto" w:fill="auto"/>
          </w:tcPr>
          <w:p w14:paraId="71F9F7A8" w14:textId="77777777" w:rsidR="000A285C" w:rsidRPr="00E3037E"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11</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23</w:t>
            </w:r>
            <w:r w:rsidRPr="004873C4">
              <w:rPr>
                <w:rFonts w:ascii="Times New Roman" w:hAnsi="Times New Roman" w:cs="Times New Roman"/>
                <w:color w:val="000000"/>
                <w:sz w:val="20"/>
                <w:szCs w:val="20"/>
              </w:rPr>
              <w:t>O</w:t>
            </w:r>
            <w:r>
              <w:rPr>
                <w:rFonts w:ascii="Times New Roman" w:hAnsi="Times New Roman" w:cs="Times New Roman"/>
                <w:color w:val="000000"/>
                <w:sz w:val="20"/>
                <w:szCs w:val="20"/>
              </w:rPr>
              <w:t>-</w:t>
            </w:r>
          </w:p>
        </w:tc>
        <w:tc>
          <w:tcPr>
            <w:tcW w:w="3162" w:type="dxa"/>
            <w:tcBorders>
              <w:top w:val="nil"/>
              <w:left w:val="nil"/>
              <w:right w:val="nil"/>
            </w:tcBorders>
            <w:shd w:val="clear" w:color="auto" w:fill="auto"/>
          </w:tcPr>
          <w:p w14:paraId="1D9EDAD3" w14:textId="77777777" w:rsidR="000A285C" w:rsidRPr="006926DC" w:rsidRDefault="000A285C" w:rsidP="000A285C">
            <w:pPr>
              <w:spacing w:after="0" w:line="240" w:lineRule="auto"/>
              <w:rPr>
                <w:rFonts w:ascii="Times New Roman" w:hAnsi="Times New Roman" w:cs="Times New Roman"/>
                <w:color w:val="000000"/>
                <w:sz w:val="20"/>
                <w:szCs w:val="20"/>
                <w:lang w:val="pl-PL"/>
              </w:rPr>
            </w:pPr>
            <w:r w:rsidRPr="009A7600">
              <w:rPr>
                <w:rFonts w:ascii="Times New Roman" w:hAnsi="Times New Roman" w:cs="Times New Roman"/>
                <w:color w:val="000000"/>
                <w:sz w:val="20"/>
                <w:szCs w:val="20"/>
                <w:lang w:val="pl-PL"/>
              </w:rPr>
              <w:t>Et</w:t>
            </w:r>
            <w:r w:rsidRPr="009A7600">
              <w:rPr>
                <w:rFonts w:ascii="Times New Roman" w:hAnsi="Times New Roman" w:cs="Times New Roman"/>
                <w:color w:val="000000"/>
                <w:sz w:val="20"/>
                <w:szCs w:val="20"/>
                <w:vertAlign w:val="subscript"/>
                <w:lang w:val="pl-PL"/>
              </w:rPr>
              <w:t>3</w:t>
            </w:r>
            <w:r w:rsidRPr="009A7600">
              <w:rPr>
                <w:rFonts w:ascii="Times New Roman" w:hAnsi="Times New Roman" w:cs="Times New Roman"/>
                <w:color w:val="000000"/>
                <w:sz w:val="20"/>
                <w:szCs w:val="20"/>
                <w:lang w:val="pl-PL"/>
              </w:rPr>
              <w:t>N, 80 °C, 8 h</w:t>
            </w:r>
          </w:p>
        </w:tc>
        <w:tc>
          <w:tcPr>
            <w:tcW w:w="1145" w:type="dxa"/>
            <w:tcBorders>
              <w:top w:val="nil"/>
              <w:left w:val="nil"/>
              <w:right w:val="nil"/>
            </w:tcBorders>
            <w:shd w:val="clear" w:color="auto" w:fill="auto"/>
          </w:tcPr>
          <w:p w14:paraId="723D8E9E"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sidRPr="00CE553B">
              <w:rPr>
                <w:rFonts w:ascii="Times New Roman" w:hAnsi="Times New Roman" w:cs="Times New Roman"/>
                <w:b/>
                <w:color w:val="000000"/>
                <w:sz w:val="20"/>
                <w:szCs w:val="20"/>
              </w:rPr>
              <w:t>E4</w:t>
            </w:r>
          </w:p>
        </w:tc>
        <w:tc>
          <w:tcPr>
            <w:tcW w:w="1092" w:type="dxa"/>
            <w:tcBorders>
              <w:top w:val="nil"/>
              <w:left w:val="nil"/>
              <w:right w:val="nil"/>
            </w:tcBorders>
          </w:tcPr>
          <w:p w14:paraId="3E95258E"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566" w:type="dxa"/>
          </w:tcPr>
          <w:p w14:paraId="7ACE90A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C8917C7" w14:textId="77777777" w:rsidTr="00EF36AE">
        <w:trPr>
          <w:trHeight w:val="300"/>
        </w:trPr>
        <w:tc>
          <w:tcPr>
            <w:tcW w:w="714" w:type="dxa"/>
            <w:tcBorders>
              <w:top w:val="nil"/>
              <w:left w:val="nil"/>
              <w:right w:val="nil"/>
            </w:tcBorders>
          </w:tcPr>
          <w:p w14:paraId="4DD9103B" w14:textId="18E65F79"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112</w:t>
            </w:r>
          </w:p>
        </w:tc>
        <w:tc>
          <w:tcPr>
            <w:tcW w:w="714" w:type="dxa"/>
            <w:tcBorders>
              <w:top w:val="nil"/>
              <w:left w:val="nil"/>
              <w:right w:val="nil"/>
            </w:tcBorders>
            <w:shd w:val="clear" w:color="auto" w:fill="auto"/>
          </w:tcPr>
          <w:p w14:paraId="1B507A9B" w14:textId="77777777"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nil"/>
              <w:left w:val="nil"/>
              <w:right w:val="nil"/>
            </w:tcBorders>
            <w:shd w:val="clear" w:color="auto" w:fill="auto"/>
          </w:tcPr>
          <w:p w14:paraId="797C579C" w14:textId="77777777" w:rsidR="000A285C" w:rsidRPr="00E3037E" w:rsidRDefault="000A285C" w:rsidP="000A285C">
            <w:pPr>
              <w:spacing w:after="0" w:line="240" w:lineRule="auto"/>
              <w:rPr>
                <w:rFonts w:ascii="Times New Roman" w:hAnsi="Times New Roman" w:cs="Times New Roman"/>
                <w:sz w:val="20"/>
                <w:szCs w:val="20"/>
              </w:rPr>
            </w:pPr>
            <w:proofErr w:type="spellStart"/>
            <w:r w:rsidRPr="00CB6552">
              <w:rPr>
                <w:rFonts w:ascii="Times New Roman" w:hAnsi="Times New Roman" w:cs="Times New Roman"/>
                <w:sz w:val="20"/>
                <w:szCs w:val="20"/>
              </w:rPr>
              <w:t>Dimethylaminopropanol</w:t>
            </w:r>
            <w:proofErr w:type="spellEnd"/>
            <w:r>
              <w:rPr>
                <w:rFonts w:ascii="Times New Roman" w:hAnsi="Times New Roman" w:cs="Times New Roman"/>
                <w:sz w:val="20"/>
                <w:szCs w:val="20"/>
              </w:rPr>
              <w:t xml:space="preserve"> (</w:t>
            </w:r>
            <w:r>
              <w:rPr>
                <w:rFonts w:ascii="Times New Roman" w:hAnsi="Times New Roman" w:cs="Times New Roman"/>
                <w:b/>
                <w:sz w:val="20"/>
                <w:szCs w:val="20"/>
              </w:rPr>
              <w:t>2</w:t>
            </w:r>
            <w:r>
              <w:rPr>
                <w:rFonts w:ascii="Times New Roman" w:hAnsi="Times New Roman" w:cs="Times New Roman"/>
                <w:sz w:val="20"/>
                <w:szCs w:val="20"/>
              </w:rPr>
              <w:t>, n = 2)</w:t>
            </w:r>
          </w:p>
        </w:tc>
        <w:tc>
          <w:tcPr>
            <w:tcW w:w="3117" w:type="dxa"/>
            <w:tcBorders>
              <w:top w:val="nil"/>
              <w:left w:val="nil"/>
              <w:right w:val="nil"/>
            </w:tcBorders>
            <w:shd w:val="clear" w:color="auto" w:fill="auto"/>
          </w:tcPr>
          <w:p w14:paraId="3239EA91" w14:textId="77777777" w:rsidR="000A285C" w:rsidRPr="00C47984"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13</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27</w:t>
            </w:r>
            <w:r>
              <w:rPr>
                <w:rFonts w:ascii="Times New Roman" w:hAnsi="Times New Roman" w:cs="Times New Roman"/>
                <w:color w:val="000000"/>
                <w:sz w:val="20"/>
                <w:szCs w:val="20"/>
              </w:rPr>
              <w:t>O-</w:t>
            </w:r>
          </w:p>
        </w:tc>
        <w:tc>
          <w:tcPr>
            <w:tcW w:w="3162" w:type="dxa"/>
            <w:tcBorders>
              <w:top w:val="nil"/>
              <w:left w:val="nil"/>
              <w:right w:val="nil"/>
            </w:tcBorders>
            <w:shd w:val="clear" w:color="auto" w:fill="auto"/>
          </w:tcPr>
          <w:p w14:paraId="72E88FEB" w14:textId="77777777" w:rsidR="000A285C" w:rsidRPr="006926DC" w:rsidRDefault="000A285C" w:rsidP="000A285C">
            <w:pPr>
              <w:spacing w:after="0" w:line="240" w:lineRule="auto"/>
              <w:rPr>
                <w:rFonts w:ascii="Times New Roman" w:hAnsi="Times New Roman" w:cs="Times New Roman"/>
                <w:color w:val="000000"/>
                <w:sz w:val="20"/>
                <w:szCs w:val="20"/>
                <w:lang w:val="pl-PL"/>
              </w:rPr>
            </w:pPr>
            <w:r w:rsidRPr="009A7600">
              <w:rPr>
                <w:rFonts w:ascii="Times New Roman" w:hAnsi="Times New Roman" w:cs="Times New Roman"/>
                <w:color w:val="000000"/>
                <w:sz w:val="20"/>
                <w:szCs w:val="20"/>
                <w:lang w:val="pl-PL"/>
              </w:rPr>
              <w:t>Et</w:t>
            </w:r>
            <w:r w:rsidRPr="009A7600">
              <w:rPr>
                <w:rFonts w:ascii="Times New Roman" w:hAnsi="Times New Roman" w:cs="Times New Roman"/>
                <w:color w:val="000000"/>
                <w:sz w:val="20"/>
                <w:szCs w:val="20"/>
                <w:vertAlign w:val="subscript"/>
                <w:lang w:val="pl-PL"/>
              </w:rPr>
              <w:t>3</w:t>
            </w:r>
            <w:r w:rsidRPr="009A7600">
              <w:rPr>
                <w:rFonts w:ascii="Times New Roman" w:hAnsi="Times New Roman" w:cs="Times New Roman"/>
                <w:color w:val="000000"/>
                <w:sz w:val="20"/>
                <w:szCs w:val="20"/>
                <w:lang w:val="pl-PL"/>
              </w:rPr>
              <w:t>N, 80 °C, 8 h</w:t>
            </w:r>
          </w:p>
        </w:tc>
        <w:tc>
          <w:tcPr>
            <w:tcW w:w="1145" w:type="dxa"/>
            <w:tcBorders>
              <w:top w:val="nil"/>
              <w:left w:val="nil"/>
              <w:right w:val="nil"/>
            </w:tcBorders>
            <w:shd w:val="clear" w:color="auto" w:fill="auto"/>
          </w:tcPr>
          <w:p w14:paraId="5EE62301"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sidRPr="00CE553B">
              <w:rPr>
                <w:rFonts w:ascii="Times New Roman" w:hAnsi="Times New Roman" w:cs="Times New Roman"/>
                <w:b/>
                <w:color w:val="000000"/>
                <w:sz w:val="20"/>
                <w:szCs w:val="20"/>
              </w:rPr>
              <w:t>E4</w:t>
            </w:r>
          </w:p>
        </w:tc>
        <w:tc>
          <w:tcPr>
            <w:tcW w:w="1092" w:type="dxa"/>
            <w:tcBorders>
              <w:top w:val="nil"/>
              <w:left w:val="nil"/>
              <w:right w:val="nil"/>
            </w:tcBorders>
          </w:tcPr>
          <w:p w14:paraId="3DD9C84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566" w:type="dxa"/>
          </w:tcPr>
          <w:p w14:paraId="66E57A13"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679DD563" w14:textId="77777777" w:rsidTr="00EF36AE">
        <w:trPr>
          <w:trHeight w:val="300"/>
        </w:trPr>
        <w:tc>
          <w:tcPr>
            <w:tcW w:w="714" w:type="dxa"/>
            <w:tcBorders>
              <w:top w:val="nil"/>
              <w:left w:val="nil"/>
              <w:right w:val="nil"/>
            </w:tcBorders>
          </w:tcPr>
          <w:p w14:paraId="0261DDDA" w14:textId="58E96458"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113</w:t>
            </w:r>
          </w:p>
        </w:tc>
        <w:tc>
          <w:tcPr>
            <w:tcW w:w="714" w:type="dxa"/>
            <w:tcBorders>
              <w:top w:val="nil"/>
              <w:left w:val="nil"/>
              <w:right w:val="nil"/>
            </w:tcBorders>
            <w:shd w:val="clear" w:color="auto" w:fill="auto"/>
          </w:tcPr>
          <w:p w14:paraId="7F889C47" w14:textId="77777777"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nil"/>
              <w:left w:val="nil"/>
              <w:right w:val="nil"/>
            </w:tcBorders>
            <w:shd w:val="clear" w:color="auto" w:fill="auto"/>
          </w:tcPr>
          <w:p w14:paraId="36E056D1" w14:textId="77777777" w:rsidR="000A285C" w:rsidRPr="00E3037E" w:rsidRDefault="000A285C" w:rsidP="000A285C">
            <w:pPr>
              <w:spacing w:after="0" w:line="240" w:lineRule="auto"/>
              <w:rPr>
                <w:rFonts w:ascii="Times New Roman" w:hAnsi="Times New Roman" w:cs="Times New Roman"/>
                <w:sz w:val="20"/>
                <w:szCs w:val="20"/>
              </w:rPr>
            </w:pPr>
            <w:proofErr w:type="spellStart"/>
            <w:r w:rsidRPr="00CB6552">
              <w:rPr>
                <w:rFonts w:ascii="Times New Roman" w:hAnsi="Times New Roman" w:cs="Times New Roman"/>
                <w:sz w:val="20"/>
                <w:szCs w:val="20"/>
              </w:rPr>
              <w:t>Dimethylaminopropanol</w:t>
            </w:r>
            <w:proofErr w:type="spellEnd"/>
            <w:r>
              <w:rPr>
                <w:rFonts w:ascii="Times New Roman" w:hAnsi="Times New Roman" w:cs="Times New Roman"/>
                <w:sz w:val="20"/>
                <w:szCs w:val="20"/>
              </w:rPr>
              <w:t xml:space="preserve"> (</w:t>
            </w:r>
            <w:r>
              <w:rPr>
                <w:rFonts w:ascii="Times New Roman" w:hAnsi="Times New Roman" w:cs="Times New Roman"/>
                <w:b/>
                <w:sz w:val="20"/>
                <w:szCs w:val="20"/>
              </w:rPr>
              <w:t>2</w:t>
            </w:r>
            <w:r>
              <w:rPr>
                <w:rFonts w:ascii="Times New Roman" w:hAnsi="Times New Roman" w:cs="Times New Roman"/>
                <w:sz w:val="20"/>
                <w:szCs w:val="20"/>
              </w:rPr>
              <w:t>, n = 2)</w:t>
            </w:r>
          </w:p>
        </w:tc>
        <w:tc>
          <w:tcPr>
            <w:tcW w:w="3117" w:type="dxa"/>
            <w:tcBorders>
              <w:top w:val="nil"/>
              <w:left w:val="nil"/>
              <w:right w:val="nil"/>
            </w:tcBorders>
            <w:shd w:val="clear" w:color="auto" w:fill="auto"/>
          </w:tcPr>
          <w:p w14:paraId="576F669E" w14:textId="77777777" w:rsidR="000A285C" w:rsidRPr="00C47984"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15</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31</w:t>
            </w:r>
            <w:r>
              <w:rPr>
                <w:rFonts w:ascii="Times New Roman" w:hAnsi="Times New Roman" w:cs="Times New Roman"/>
                <w:color w:val="000000"/>
                <w:sz w:val="20"/>
                <w:szCs w:val="20"/>
              </w:rPr>
              <w:t>O-</w:t>
            </w:r>
          </w:p>
        </w:tc>
        <w:tc>
          <w:tcPr>
            <w:tcW w:w="3162" w:type="dxa"/>
            <w:tcBorders>
              <w:top w:val="nil"/>
              <w:left w:val="nil"/>
              <w:right w:val="nil"/>
            </w:tcBorders>
            <w:shd w:val="clear" w:color="auto" w:fill="auto"/>
          </w:tcPr>
          <w:p w14:paraId="67C09B4E" w14:textId="77777777" w:rsidR="000A285C" w:rsidRPr="006926DC" w:rsidRDefault="000A285C" w:rsidP="000A285C">
            <w:pPr>
              <w:spacing w:after="0" w:line="240" w:lineRule="auto"/>
              <w:rPr>
                <w:rFonts w:ascii="Times New Roman" w:hAnsi="Times New Roman" w:cs="Times New Roman"/>
                <w:color w:val="000000"/>
                <w:sz w:val="20"/>
                <w:szCs w:val="20"/>
                <w:lang w:val="pl-PL"/>
              </w:rPr>
            </w:pPr>
            <w:r w:rsidRPr="009A7600">
              <w:rPr>
                <w:rFonts w:ascii="Times New Roman" w:hAnsi="Times New Roman" w:cs="Times New Roman"/>
                <w:color w:val="000000"/>
                <w:sz w:val="20"/>
                <w:szCs w:val="20"/>
                <w:lang w:val="pl-PL"/>
              </w:rPr>
              <w:t>Et</w:t>
            </w:r>
            <w:r w:rsidRPr="009A7600">
              <w:rPr>
                <w:rFonts w:ascii="Times New Roman" w:hAnsi="Times New Roman" w:cs="Times New Roman"/>
                <w:color w:val="000000"/>
                <w:sz w:val="20"/>
                <w:szCs w:val="20"/>
                <w:vertAlign w:val="subscript"/>
                <w:lang w:val="pl-PL"/>
              </w:rPr>
              <w:t>3</w:t>
            </w:r>
            <w:r w:rsidRPr="009A7600">
              <w:rPr>
                <w:rFonts w:ascii="Times New Roman" w:hAnsi="Times New Roman" w:cs="Times New Roman"/>
                <w:color w:val="000000"/>
                <w:sz w:val="20"/>
                <w:szCs w:val="20"/>
                <w:lang w:val="pl-PL"/>
              </w:rPr>
              <w:t>N, 80 °C, 8 h</w:t>
            </w:r>
          </w:p>
        </w:tc>
        <w:tc>
          <w:tcPr>
            <w:tcW w:w="1145" w:type="dxa"/>
            <w:tcBorders>
              <w:top w:val="nil"/>
              <w:left w:val="nil"/>
              <w:right w:val="nil"/>
            </w:tcBorders>
            <w:shd w:val="clear" w:color="auto" w:fill="auto"/>
          </w:tcPr>
          <w:p w14:paraId="6312EC5B"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sidRPr="00CE553B">
              <w:rPr>
                <w:rFonts w:ascii="Times New Roman" w:hAnsi="Times New Roman" w:cs="Times New Roman"/>
                <w:b/>
                <w:color w:val="000000"/>
                <w:sz w:val="20"/>
                <w:szCs w:val="20"/>
              </w:rPr>
              <w:t>E4</w:t>
            </w:r>
          </w:p>
        </w:tc>
        <w:tc>
          <w:tcPr>
            <w:tcW w:w="1092" w:type="dxa"/>
            <w:tcBorders>
              <w:top w:val="nil"/>
              <w:left w:val="nil"/>
              <w:right w:val="nil"/>
            </w:tcBorders>
          </w:tcPr>
          <w:p w14:paraId="680243E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84%</w:t>
            </w:r>
          </w:p>
        </w:tc>
        <w:tc>
          <w:tcPr>
            <w:tcW w:w="566" w:type="dxa"/>
          </w:tcPr>
          <w:p w14:paraId="39F42E37"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722B0403" w14:textId="77777777" w:rsidTr="00EF36AE">
        <w:trPr>
          <w:trHeight w:val="300"/>
        </w:trPr>
        <w:tc>
          <w:tcPr>
            <w:tcW w:w="714" w:type="dxa"/>
            <w:tcBorders>
              <w:top w:val="nil"/>
              <w:left w:val="nil"/>
              <w:right w:val="nil"/>
            </w:tcBorders>
          </w:tcPr>
          <w:p w14:paraId="2D1015E7" w14:textId="0CBB7770"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114</w:t>
            </w:r>
          </w:p>
        </w:tc>
        <w:tc>
          <w:tcPr>
            <w:tcW w:w="714" w:type="dxa"/>
            <w:tcBorders>
              <w:top w:val="nil"/>
              <w:left w:val="nil"/>
              <w:right w:val="nil"/>
            </w:tcBorders>
            <w:shd w:val="clear" w:color="auto" w:fill="auto"/>
          </w:tcPr>
          <w:p w14:paraId="5D24F7B6" w14:textId="77777777"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I</w:t>
            </w:r>
          </w:p>
        </w:tc>
        <w:tc>
          <w:tcPr>
            <w:tcW w:w="3492" w:type="dxa"/>
            <w:gridSpan w:val="2"/>
            <w:tcBorders>
              <w:top w:val="nil"/>
              <w:left w:val="nil"/>
              <w:right w:val="nil"/>
            </w:tcBorders>
            <w:shd w:val="clear" w:color="auto" w:fill="auto"/>
          </w:tcPr>
          <w:p w14:paraId="6E3FF52E" w14:textId="77777777" w:rsidR="000A285C" w:rsidRPr="00E3037E" w:rsidRDefault="000A285C" w:rsidP="000A285C">
            <w:pPr>
              <w:spacing w:after="0" w:line="240" w:lineRule="auto"/>
              <w:rPr>
                <w:rFonts w:ascii="Times New Roman" w:hAnsi="Times New Roman" w:cs="Times New Roman"/>
                <w:sz w:val="20"/>
                <w:szCs w:val="20"/>
              </w:rPr>
            </w:pPr>
            <w:proofErr w:type="spellStart"/>
            <w:r w:rsidRPr="00F15853">
              <w:rPr>
                <w:rFonts w:ascii="Times New Roman" w:hAnsi="Times New Roman" w:cs="Times New Roman"/>
                <w:sz w:val="20"/>
                <w:szCs w:val="20"/>
              </w:rPr>
              <w:t>Dimethylaminoisopropanol</w:t>
            </w:r>
            <w:proofErr w:type="spellEnd"/>
            <w:r w:rsidRPr="00F15853">
              <w:rPr>
                <w:rFonts w:ascii="Times New Roman" w:hAnsi="Times New Roman" w:cs="Times New Roman"/>
                <w:sz w:val="20"/>
                <w:szCs w:val="20"/>
              </w:rPr>
              <w:t xml:space="preserve"> (</w:t>
            </w:r>
            <w:r w:rsidRPr="00F15853">
              <w:rPr>
                <w:rFonts w:ascii="Times New Roman" w:hAnsi="Times New Roman" w:cs="Times New Roman"/>
                <w:b/>
                <w:sz w:val="20"/>
                <w:szCs w:val="20"/>
              </w:rPr>
              <w:t>2</w:t>
            </w:r>
            <w:r w:rsidRPr="00F15853">
              <w:rPr>
                <w:rFonts w:ascii="Times New Roman" w:hAnsi="Times New Roman" w:cs="Times New Roman"/>
                <w:sz w:val="20"/>
                <w:szCs w:val="20"/>
              </w:rPr>
              <w:t xml:space="preserve">, n = </w:t>
            </w:r>
            <w:r w:rsidRPr="004873C4">
              <w:rPr>
                <w:rFonts w:ascii="Times New Roman" w:hAnsi="Times New Roman" w:cs="Times New Roman"/>
                <w:i/>
                <w:sz w:val="20"/>
                <w:szCs w:val="20"/>
              </w:rPr>
              <w:t>iso</w:t>
            </w:r>
            <w:r w:rsidRPr="00F15853">
              <w:rPr>
                <w:rFonts w:ascii="Times New Roman" w:hAnsi="Times New Roman" w:cs="Times New Roman"/>
                <w:sz w:val="20"/>
                <w:szCs w:val="20"/>
              </w:rPr>
              <w:t>-2)</w:t>
            </w:r>
          </w:p>
        </w:tc>
        <w:tc>
          <w:tcPr>
            <w:tcW w:w="3117" w:type="dxa"/>
            <w:tcBorders>
              <w:top w:val="nil"/>
              <w:left w:val="nil"/>
              <w:right w:val="nil"/>
            </w:tcBorders>
            <w:shd w:val="clear" w:color="auto" w:fill="auto"/>
          </w:tcPr>
          <w:p w14:paraId="26ADCD6A" w14:textId="77777777" w:rsidR="000A285C" w:rsidRPr="00C47984"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11</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23</w:t>
            </w:r>
            <w:r>
              <w:rPr>
                <w:rFonts w:ascii="Times New Roman" w:hAnsi="Times New Roman" w:cs="Times New Roman"/>
                <w:color w:val="000000"/>
                <w:sz w:val="20"/>
                <w:szCs w:val="20"/>
              </w:rPr>
              <w:t>O-</w:t>
            </w:r>
          </w:p>
        </w:tc>
        <w:tc>
          <w:tcPr>
            <w:tcW w:w="3162" w:type="dxa"/>
            <w:tcBorders>
              <w:top w:val="nil"/>
              <w:left w:val="nil"/>
              <w:right w:val="nil"/>
            </w:tcBorders>
            <w:shd w:val="clear" w:color="auto" w:fill="auto"/>
          </w:tcPr>
          <w:p w14:paraId="74AE1DF7" w14:textId="77777777" w:rsidR="000A285C" w:rsidRPr="006926DC" w:rsidRDefault="000A285C" w:rsidP="000A285C">
            <w:pPr>
              <w:spacing w:after="0" w:line="240" w:lineRule="auto"/>
              <w:rPr>
                <w:rFonts w:ascii="Times New Roman" w:hAnsi="Times New Roman" w:cs="Times New Roman"/>
                <w:color w:val="000000"/>
                <w:sz w:val="20"/>
                <w:szCs w:val="20"/>
                <w:lang w:val="pl-PL"/>
              </w:rPr>
            </w:pPr>
            <w:r w:rsidRPr="009A7600">
              <w:rPr>
                <w:rFonts w:ascii="Times New Roman" w:hAnsi="Times New Roman" w:cs="Times New Roman"/>
                <w:color w:val="000000"/>
                <w:sz w:val="20"/>
                <w:szCs w:val="20"/>
                <w:lang w:val="pl-PL"/>
              </w:rPr>
              <w:t>Et</w:t>
            </w:r>
            <w:r w:rsidRPr="009A7600">
              <w:rPr>
                <w:rFonts w:ascii="Times New Roman" w:hAnsi="Times New Roman" w:cs="Times New Roman"/>
                <w:color w:val="000000"/>
                <w:sz w:val="20"/>
                <w:szCs w:val="20"/>
                <w:vertAlign w:val="subscript"/>
                <w:lang w:val="pl-PL"/>
              </w:rPr>
              <w:t>3</w:t>
            </w:r>
            <w:r w:rsidRPr="009A7600">
              <w:rPr>
                <w:rFonts w:ascii="Times New Roman" w:hAnsi="Times New Roman" w:cs="Times New Roman"/>
                <w:color w:val="000000"/>
                <w:sz w:val="20"/>
                <w:szCs w:val="20"/>
                <w:lang w:val="pl-PL"/>
              </w:rPr>
              <w:t>N, 80 °C, 8 h</w:t>
            </w:r>
          </w:p>
        </w:tc>
        <w:tc>
          <w:tcPr>
            <w:tcW w:w="1145" w:type="dxa"/>
            <w:tcBorders>
              <w:top w:val="nil"/>
              <w:left w:val="nil"/>
              <w:right w:val="nil"/>
            </w:tcBorders>
            <w:shd w:val="clear" w:color="auto" w:fill="auto"/>
          </w:tcPr>
          <w:p w14:paraId="56C0915A"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sidRPr="00CE553B">
              <w:rPr>
                <w:rFonts w:ascii="Times New Roman" w:hAnsi="Times New Roman" w:cs="Times New Roman"/>
                <w:b/>
                <w:color w:val="000000"/>
                <w:sz w:val="20"/>
                <w:szCs w:val="20"/>
              </w:rPr>
              <w:t>E4</w:t>
            </w:r>
          </w:p>
        </w:tc>
        <w:tc>
          <w:tcPr>
            <w:tcW w:w="1092" w:type="dxa"/>
            <w:tcBorders>
              <w:top w:val="nil"/>
              <w:left w:val="nil"/>
              <w:right w:val="nil"/>
            </w:tcBorders>
          </w:tcPr>
          <w:p w14:paraId="3495170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566" w:type="dxa"/>
          </w:tcPr>
          <w:p w14:paraId="56A0CED1"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2F6D47CC" w14:textId="77777777" w:rsidTr="00EF36AE">
        <w:trPr>
          <w:trHeight w:val="300"/>
        </w:trPr>
        <w:tc>
          <w:tcPr>
            <w:tcW w:w="714" w:type="dxa"/>
            <w:tcBorders>
              <w:top w:val="nil"/>
              <w:left w:val="nil"/>
              <w:right w:val="nil"/>
            </w:tcBorders>
          </w:tcPr>
          <w:p w14:paraId="7745C9FE" w14:textId="0EE1B3A5"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115</w:t>
            </w:r>
          </w:p>
        </w:tc>
        <w:tc>
          <w:tcPr>
            <w:tcW w:w="714" w:type="dxa"/>
            <w:tcBorders>
              <w:top w:val="nil"/>
              <w:left w:val="nil"/>
              <w:right w:val="nil"/>
            </w:tcBorders>
            <w:shd w:val="clear" w:color="auto" w:fill="auto"/>
          </w:tcPr>
          <w:p w14:paraId="4B630C7C" w14:textId="77777777"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II</w:t>
            </w:r>
          </w:p>
        </w:tc>
        <w:tc>
          <w:tcPr>
            <w:tcW w:w="3492" w:type="dxa"/>
            <w:gridSpan w:val="2"/>
            <w:tcBorders>
              <w:top w:val="nil"/>
              <w:left w:val="nil"/>
              <w:right w:val="nil"/>
            </w:tcBorders>
            <w:shd w:val="clear" w:color="auto" w:fill="auto"/>
          </w:tcPr>
          <w:p w14:paraId="31E2CA96" w14:textId="77777777" w:rsidR="000A285C" w:rsidRPr="000870DF" w:rsidRDefault="000A285C" w:rsidP="000A285C">
            <w:pPr>
              <w:spacing w:after="0" w:line="240" w:lineRule="auto"/>
              <w:rPr>
                <w:rFonts w:ascii="Times New Roman" w:hAnsi="Times New Roman" w:cs="Times New Roman"/>
                <w:b/>
                <w:sz w:val="20"/>
                <w:szCs w:val="20"/>
              </w:rPr>
            </w:pPr>
            <w:r w:rsidRPr="000870DF">
              <w:rPr>
                <w:rFonts w:ascii="Times New Roman" w:hAnsi="Times New Roman" w:cs="Times New Roman"/>
                <w:b/>
                <w:sz w:val="20"/>
                <w:szCs w:val="20"/>
              </w:rPr>
              <w:t xml:space="preserve">E4 </w:t>
            </w:r>
            <w:r w:rsidRPr="00AA6DE2">
              <w:rPr>
                <w:rFonts w:ascii="Times New Roman" w:hAnsi="Times New Roman" w:cs="Times New Roman"/>
                <w:bCs/>
                <w:sz w:val="20"/>
                <w:szCs w:val="20"/>
              </w:rPr>
              <w:t>(n = 2,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w:t>
            </w:r>
            <w:r w:rsidRPr="00AA6DE2">
              <w:rPr>
                <w:rFonts w:ascii="Times New Roman" w:hAnsi="Times New Roman" w:cs="Times New Roman"/>
                <w:bCs/>
                <w:color w:val="000000"/>
                <w:sz w:val="20"/>
                <w:szCs w:val="20"/>
              </w:rPr>
              <w:t xml:space="preserve"> C</w:t>
            </w:r>
            <w:r w:rsidRPr="00AA6DE2">
              <w:rPr>
                <w:rFonts w:ascii="Times New Roman" w:hAnsi="Times New Roman" w:cs="Times New Roman"/>
                <w:bCs/>
                <w:color w:val="000000"/>
                <w:sz w:val="20"/>
                <w:szCs w:val="20"/>
                <w:vertAlign w:val="subscript"/>
              </w:rPr>
              <w:t>9</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19</w:t>
            </w:r>
            <w:r w:rsidRPr="00AA6DE2">
              <w:rPr>
                <w:rFonts w:ascii="Times New Roman" w:hAnsi="Times New Roman" w:cs="Times New Roman"/>
                <w:bCs/>
                <w:color w:val="000000"/>
                <w:sz w:val="20"/>
                <w:szCs w:val="20"/>
              </w:rPr>
              <w:t>)</w:t>
            </w:r>
            <w:r w:rsidRPr="00AA6DE2">
              <w:rPr>
                <w:rFonts w:ascii="Times New Roman" w:hAnsi="Times New Roman" w:cs="Times New Roman"/>
                <w:bCs/>
                <w:sz w:val="20"/>
                <w:szCs w:val="20"/>
              </w:rPr>
              <w:t xml:space="preserve"> </w:t>
            </w:r>
          </w:p>
        </w:tc>
        <w:tc>
          <w:tcPr>
            <w:tcW w:w="3117" w:type="dxa"/>
            <w:tcBorders>
              <w:top w:val="nil"/>
              <w:left w:val="nil"/>
              <w:right w:val="nil"/>
            </w:tcBorders>
            <w:shd w:val="clear" w:color="auto" w:fill="auto"/>
          </w:tcPr>
          <w:p w14:paraId="6482B8A7" w14:textId="77777777" w:rsidR="000A285C" w:rsidRPr="002173F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I</w:t>
            </w:r>
          </w:p>
        </w:tc>
        <w:tc>
          <w:tcPr>
            <w:tcW w:w="3162" w:type="dxa"/>
            <w:tcBorders>
              <w:top w:val="nil"/>
              <w:left w:val="nil"/>
              <w:right w:val="nil"/>
            </w:tcBorders>
            <w:shd w:val="clear" w:color="auto" w:fill="auto"/>
          </w:tcPr>
          <w:p w14:paraId="05F2C88C" w14:textId="77777777" w:rsidR="000A285C" w:rsidRPr="002173F5" w:rsidRDefault="000A285C" w:rsidP="000A285C">
            <w:pPr>
              <w:spacing w:after="0" w:line="240" w:lineRule="auto"/>
              <w:rPr>
                <w:rFonts w:ascii="Times New Roman" w:hAnsi="Times New Roman" w:cs="Times New Roman"/>
                <w:color w:val="000000"/>
                <w:sz w:val="20"/>
                <w:szCs w:val="20"/>
                <w:lang w:val="pl-PL"/>
              </w:rPr>
            </w:pPr>
            <w:r>
              <w:rPr>
                <w:rFonts w:ascii="Times New Roman" w:hAnsi="Times New Roman" w:cs="Times New Roman"/>
                <w:color w:val="000000"/>
                <w:sz w:val="20"/>
                <w:szCs w:val="20"/>
                <w:lang w:val="pl-PL"/>
              </w:rPr>
              <w:t>CHCl</w:t>
            </w:r>
            <w:r>
              <w:rPr>
                <w:rFonts w:ascii="Times New Roman" w:hAnsi="Times New Roman" w:cs="Times New Roman"/>
                <w:color w:val="000000"/>
                <w:sz w:val="20"/>
                <w:szCs w:val="20"/>
                <w:vertAlign w:val="subscript"/>
                <w:lang w:val="pl-PL"/>
              </w:rPr>
              <w:t>3</w:t>
            </w:r>
            <w:r>
              <w:rPr>
                <w:rFonts w:ascii="Times New Roman" w:hAnsi="Times New Roman" w:cs="Times New Roman"/>
                <w:color w:val="000000"/>
                <w:sz w:val="20"/>
                <w:szCs w:val="20"/>
                <w:lang w:val="pl-PL"/>
              </w:rPr>
              <w:t>, RT, 30 min</w:t>
            </w:r>
          </w:p>
        </w:tc>
        <w:tc>
          <w:tcPr>
            <w:tcW w:w="1145" w:type="dxa"/>
            <w:tcBorders>
              <w:top w:val="nil"/>
              <w:left w:val="nil"/>
              <w:right w:val="nil"/>
            </w:tcBorders>
            <w:shd w:val="clear" w:color="auto" w:fill="auto"/>
          </w:tcPr>
          <w:p w14:paraId="4E044939"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C12</w:t>
            </w:r>
          </w:p>
        </w:tc>
        <w:tc>
          <w:tcPr>
            <w:tcW w:w="1092" w:type="dxa"/>
            <w:tcBorders>
              <w:top w:val="nil"/>
              <w:left w:val="nil"/>
              <w:right w:val="nil"/>
            </w:tcBorders>
          </w:tcPr>
          <w:p w14:paraId="1579E98D"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86%</w:t>
            </w:r>
          </w:p>
        </w:tc>
        <w:tc>
          <w:tcPr>
            <w:tcW w:w="566" w:type="dxa"/>
          </w:tcPr>
          <w:p w14:paraId="0101718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50E146D4" w14:textId="77777777" w:rsidTr="00EF36AE">
        <w:trPr>
          <w:trHeight w:val="300"/>
        </w:trPr>
        <w:tc>
          <w:tcPr>
            <w:tcW w:w="714" w:type="dxa"/>
            <w:tcBorders>
              <w:top w:val="nil"/>
              <w:left w:val="nil"/>
              <w:right w:val="nil"/>
            </w:tcBorders>
          </w:tcPr>
          <w:p w14:paraId="0E682B57" w14:textId="03B57E03"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116</w:t>
            </w:r>
          </w:p>
        </w:tc>
        <w:tc>
          <w:tcPr>
            <w:tcW w:w="714" w:type="dxa"/>
            <w:tcBorders>
              <w:top w:val="nil"/>
              <w:left w:val="nil"/>
              <w:right w:val="nil"/>
            </w:tcBorders>
            <w:shd w:val="clear" w:color="auto" w:fill="auto"/>
          </w:tcPr>
          <w:p w14:paraId="4D53597F" w14:textId="77777777" w:rsidR="000A285C" w:rsidRDefault="000A285C" w:rsidP="000A285C">
            <w:pPr>
              <w:spacing w:after="0" w:line="240" w:lineRule="auto"/>
              <w:rPr>
                <w:rFonts w:ascii="Times New Roman" w:hAnsi="Times New Roman" w:cs="Times New Roman"/>
                <w:sz w:val="20"/>
                <w:szCs w:val="20"/>
              </w:rPr>
            </w:pPr>
            <w:r w:rsidRPr="00F56907">
              <w:rPr>
                <w:rFonts w:ascii="Times New Roman" w:hAnsi="Times New Roman" w:cs="Times New Roman"/>
                <w:sz w:val="20"/>
                <w:szCs w:val="20"/>
              </w:rPr>
              <w:t>II</w:t>
            </w:r>
          </w:p>
        </w:tc>
        <w:tc>
          <w:tcPr>
            <w:tcW w:w="3492" w:type="dxa"/>
            <w:gridSpan w:val="2"/>
            <w:tcBorders>
              <w:top w:val="nil"/>
              <w:left w:val="nil"/>
              <w:right w:val="nil"/>
            </w:tcBorders>
            <w:shd w:val="clear" w:color="auto" w:fill="auto"/>
          </w:tcPr>
          <w:p w14:paraId="119D37C4" w14:textId="77777777" w:rsidR="000A285C" w:rsidRPr="000870DF" w:rsidRDefault="000A285C" w:rsidP="000A285C">
            <w:pPr>
              <w:spacing w:after="0" w:line="240" w:lineRule="auto"/>
              <w:rPr>
                <w:rFonts w:ascii="Times New Roman" w:hAnsi="Times New Roman" w:cs="Times New Roman"/>
                <w:b/>
                <w:sz w:val="20"/>
                <w:szCs w:val="20"/>
              </w:rPr>
            </w:pPr>
            <w:r w:rsidRPr="000870DF">
              <w:rPr>
                <w:rFonts w:ascii="Times New Roman" w:hAnsi="Times New Roman" w:cs="Times New Roman"/>
                <w:b/>
                <w:sz w:val="20"/>
                <w:szCs w:val="20"/>
              </w:rPr>
              <w:t xml:space="preserve">E4 </w:t>
            </w:r>
            <w:r w:rsidRPr="00AA6DE2">
              <w:rPr>
                <w:rFonts w:ascii="Times New Roman" w:hAnsi="Times New Roman" w:cs="Times New Roman"/>
                <w:bCs/>
                <w:sz w:val="20"/>
                <w:szCs w:val="20"/>
              </w:rPr>
              <w:t>(n = 2,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w:t>
            </w:r>
            <w:r w:rsidRPr="00AA6DE2">
              <w:rPr>
                <w:rFonts w:ascii="Times New Roman" w:hAnsi="Times New Roman" w:cs="Times New Roman"/>
                <w:bCs/>
                <w:color w:val="000000"/>
                <w:sz w:val="20"/>
                <w:szCs w:val="20"/>
              </w:rPr>
              <w:t xml:space="preserve"> C</w:t>
            </w:r>
            <w:r w:rsidRPr="00AA6DE2">
              <w:rPr>
                <w:rFonts w:ascii="Times New Roman" w:hAnsi="Times New Roman" w:cs="Times New Roman"/>
                <w:bCs/>
                <w:color w:val="000000"/>
                <w:sz w:val="20"/>
                <w:szCs w:val="20"/>
                <w:vertAlign w:val="subscript"/>
              </w:rPr>
              <w:t>11</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23</w:t>
            </w:r>
            <w:r w:rsidRPr="00AA6DE2">
              <w:rPr>
                <w:rFonts w:ascii="Times New Roman" w:hAnsi="Times New Roman" w:cs="Times New Roman"/>
                <w:bCs/>
                <w:color w:val="000000"/>
                <w:sz w:val="20"/>
                <w:szCs w:val="20"/>
              </w:rPr>
              <w:t>)</w:t>
            </w:r>
          </w:p>
        </w:tc>
        <w:tc>
          <w:tcPr>
            <w:tcW w:w="3117" w:type="dxa"/>
            <w:tcBorders>
              <w:top w:val="nil"/>
              <w:left w:val="nil"/>
              <w:right w:val="nil"/>
            </w:tcBorders>
            <w:shd w:val="clear" w:color="auto" w:fill="auto"/>
          </w:tcPr>
          <w:p w14:paraId="57711518" w14:textId="77777777" w:rsidR="000A285C" w:rsidRPr="00897582" w:rsidRDefault="000A285C" w:rsidP="000A285C">
            <w:pPr>
              <w:spacing w:after="0" w:line="240" w:lineRule="auto"/>
              <w:rPr>
                <w:rFonts w:ascii="Times New Roman" w:hAnsi="Times New Roman" w:cs="Times New Roman"/>
                <w:color w:val="000000"/>
                <w:sz w:val="20"/>
                <w:szCs w:val="20"/>
              </w:rPr>
            </w:pPr>
            <w:r w:rsidRPr="00500E91">
              <w:rPr>
                <w:rFonts w:ascii="Times New Roman" w:hAnsi="Times New Roman" w:cs="Times New Roman"/>
                <w:color w:val="000000"/>
                <w:sz w:val="20"/>
                <w:szCs w:val="20"/>
              </w:rPr>
              <w:t>CH</w:t>
            </w:r>
            <w:r w:rsidRPr="00500E91">
              <w:rPr>
                <w:rFonts w:ascii="Times New Roman" w:hAnsi="Times New Roman" w:cs="Times New Roman"/>
                <w:color w:val="000000"/>
                <w:sz w:val="20"/>
                <w:szCs w:val="20"/>
                <w:vertAlign w:val="subscript"/>
              </w:rPr>
              <w:t>3</w:t>
            </w:r>
            <w:r w:rsidRPr="00500E91">
              <w:rPr>
                <w:rFonts w:ascii="Times New Roman" w:hAnsi="Times New Roman" w:cs="Times New Roman"/>
                <w:color w:val="000000"/>
                <w:sz w:val="20"/>
                <w:szCs w:val="20"/>
              </w:rPr>
              <w:t>I</w:t>
            </w:r>
          </w:p>
        </w:tc>
        <w:tc>
          <w:tcPr>
            <w:tcW w:w="3162" w:type="dxa"/>
            <w:tcBorders>
              <w:top w:val="nil"/>
              <w:left w:val="nil"/>
              <w:right w:val="nil"/>
            </w:tcBorders>
            <w:shd w:val="clear" w:color="auto" w:fill="auto"/>
          </w:tcPr>
          <w:p w14:paraId="28433115" w14:textId="77777777" w:rsidR="000A285C" w:rsidRPr="006926DC" w:rsidRDefault="000A285C" w:rsidP="000A285C">
            <w:pPr>
              <w:spacing w:after="0" w:line="240" w:lineRule="auto"/>
              <w:rPr>
                <w:rFonts w:ascii="Times New Roman" w:hAnsi="Times New Roman" w:cs="Times New Roman"/>
                <w:color w:val="000000"/>
                <w:sz w:val="20"/>
                <w:szCs w:val="20"/>
                <w:lang w:val="pl-PL"/>
              </w:rPr>
            </w:pPr>
            <w:r w:rsidRPr="00B20B92">
              <w:rPr>
                <w:rFonts w:ascii="Times New Roman" w:hAnsi="Times New Roman" w:cs="Times New Roman"/>
                <w:color w:val="000000"/>
                <w:sz w:val="20"/>
                <w:szCs w:val="20"/>
                <w:lang w:val="pl-PL"/>
              </w:rPr>
              <w:t>CHCl</w:t>
            </w:r>
            <w:r w:rsidRPr="00B20B92">
              <w:rPr>
                <w:rFonts w:ascii="Times New Roman" w:hAnsi="Times New Roman" w:cs="Times New Roman"/>
                <w:color w:val="000000"/>
                <w:sz w:val="20"/>
                <w:szCs w:val="20"/>
                <w:vertAlign w:val="subscript"/>
                <w:lang w:val="pl-PL"/>
              </w:rPr>
              <w:t>3</w:t>
            </w:r>
            <w:r w:rsidRPr="00B20B92">
              <w:rPr>
                <w:rFonts w:ascii="Times New Roman" w:hAnsi="Times New Roman" w:cs="Times New Roman"/>
                <w:color w:val="000000"/>
                <w:sz w:val="20"/>
                <w:szCs w:val="20"/>
                <w:lang w:val="pl-PL"/>
              </w:rPr>
              <w:t>, RT, 30 min</w:t>
            </w:r>
          </w:p>
        </w:tc>
        <w:tc>
          <w:tcPr>
            <w:tcW w:w="1145" w:type="dxa"/>
            <w:tcBorders>
              <w:top w:val="nil"/>
              <w:left w:val="nil"/>
              <w:right w:val="nil"/>
            </w:tcBorders>
            <w:shd w:val="clear" w:color="auto" w:fill="auto"/>
          </w:tcPr>
          <w:p w14:paraId="34BEB3AB"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sidRPr="00DF2560">
              <w:rPr>
                <w:rFonts w:ascii="Times New Roman" w:hAnsi="Times New Roman" w:cs="Times New Roman"/>
                <w:b/>
                <w:color w:val="000000"/>
                <w:sz w:val="20"/>
                <w:szCs w:val="20"/>
              </w:rPr>
              <w:t>C12</w:t>
            </w:r>
          </w:p>
        </w:tc>
        <w:tc>
          <w:tcPr>
            <w:tcW w:w="1092" w:type="dxa"/>
            <w:tcBorders>
              <w:top w:val="nil"/>
              <w:left w:val="nil"/>
              <w:right w:val="nil"/>
            </w:tcBorders>
          </w:tcPr>
          <w:p w14:paraId="12FF7413"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566" w:type="dxa"/>
          </w:tcPr>
          <w:p w14:paraId="6D14C548"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300A5AE4" w14:textId="77777777" w:rsidTr="00EF36AE">
        <w:trPr>
          <w:trHeight w:val="300"/>
        </w:trPr>
        <w:tc>
          <w:tcPr>
            <w:tcW w:w="714" w:type="dxa"/>
            <w:tcBorders>
              <w:top w:val="nil"/>
              <w:left w:val="nil"/>
              <w:right w:val="nil"/>
            </w:tcBorders>
          </w:tcPr>
          <w:p w14:paraId="6D670D9A" w14:textId="64AFEDFD"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117</w:t>
            </w:r>
          </w:p>
        </w:tc>
        <w:tc>
          <w:tcPr>
            <w:tcW w:w="714" w:type="dxa"/>
            <w:tcBorders>
              <w:top w:val="nil"/>
              <w:left w:val="nil"/>
              <w:right w:val="nil"/>
            </w:tcBorders>
            <w:shd w:val="clear" w:color="auto" w:fill="auto"/>
          </w:tcPr>
          <w:p w14:paraId="2581BDF0" w14:textId="77777777" w:rsidR="000A285C" w:rsidRPr="00897582" w:rsidRDefault="000A285C" w:rsidP="000A285C">
            <w:pPr>
              <w:spacing w:after="0" w:line="240" w:lineRule="auto"/>
              <w:rPr>
                <w:rFonts w:ascii="Times New Roman" w:hAnsi="Times New Roman" w:cs="Times New Roman"/>
                <w:sz w:val="20"/>
                <w:szCs w:val="20"/>
              </w:rPr>
            </w:pPr>
            <w:r w:rsidRPr="00F56907">
              <w:rPr>
                <w:rFonts w:ascii="Times New Roman" w:hAnsi="Times New Roman" w:cs="Times New Roman"/>
                <w:sz w:val="20"/>
                <w:szCs w:val="20"/>
              </w:rPr>
              <w:t>II</w:t>
            </w:r>
          </w:p>
        </w:tc>
        <w:tc>
          <w:tcPr>
            <w:tcW w:w="3492" w:type="dxa"/>
            <w:gridSpan w:val="2"/>
            <w:tcBorders>
              <w:top w:val="nil"/>
              <w:left w:val="nil"/>
              <w:right w:val="nil"/>
            </w:tcBorders>
            <w:shd w:val="clear" w:color="auto" w:fill="auto"/>
          </w:tcPr>
          <w:p w14:paraId="7D6076BA" w14:textId="77777777" w:rsidR="000A285C" w:rsidRPr="000870DF" w:rsidRDefault="000A285C" w:rsidP="000A285C">
            <w:pPr>
              <w:spacing w:after="0" w:line="240" w:lineRule="auto"/>
              <w:rPr>
                <w:rFonts w:ascii="Times New Roman" w:hAnsi="Times New Roman" w:cs="Times New Roman"/>
                <w:b/>
                <w:sz w:val="20"/>
                <w:szCs w:val="20"/>
              </w:rPr>
            </w:pPr>
            <w:r w:rsidRPr="000870DF">
              <w:rPr>
                <w:rFonts w:ascii="Times New Roman" w:hAnsi="Times New Roman" w:cs="Times New Roman"/>
                <w:b/>
                <w:sz w:val="20"/>
                <w:szCs w:val="20"/>
              </w:rPr>
              <w:t xml:space="preserve">E4 </w:t>
            </w:r>
            <w:r w:rsidRPr="00AA6DE2">
              <w:rPr>
                <w:rFonts w:ascii="Times New Roman" w:hAnsi="Times New Roman" w:cs="Times New Roman"/>
                <w:bCs/>
                <w:sz w:val="20"/>
                <w:szCs w:val="20"/>
              </w:rPr>
              <w:t>(n = 2,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w:t>
            </w:r>
            <w:r w:rsidRPr="00AA6DE2">
              <w:rPr>
                <w:rFonts w:ascii="Times New Roman" w:hAnsi="Times New Roman" w:cs="Times New Roman"/>
                <w:bCs/>
                <w:color w:val="000000"/>
                <w:sz w:val="20"/>
                <w:szCs w:val="20"/>
              </w:rPr>
              <w:t xml:space="preserve"> C</w:t>
            </w:r>
            <w:r w:rsidRPr="00AA6DE2">
              <w:rPr>
                <w:rFonts w:ascii="Times New Roman" w:hAnsi="Times New Roman" w:cs="Times New Roman"/>
                <w:bCs/>
                <w:color w:val="000000"/>
                <w:sz w:val="20"/>
                <w:szCs w:val="20"/>
                <w:vertAlign w:val="subscript"/>
              </w:rPr>
              <w:t>13</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27</w:t>
            </w:r>
            <w:r w:rsidRPr="00AA6DE2">
              <w:rPr>
                <w:rFonts w:ascii="Times New Roman" w:hAnsi="Times New Roman" w:cs="Times New Roman"/>
                <w:bCs/>
                <w:color w:val="000000"/>
                <w:sz w:val="20"/>
                <w:szCs w:val="20"/>
              </w:rPr>
              <w:t>)</w:t>
            </w:r>
          </w:p>
        </w:tc>
        <w:tc>
          <w:tcPr>
            <w:tcW w:w="3117" w:type="dxa"/>
            <w:tcBorders>
              <w:top w:val="nil"/>
              <w:left w:val="nil"/>
              <w:right w:val="nil"/>
            </w:tcBorders>
            <w:shd w:val="clear" w:color="auto" w:fill="auto"/>
          </w:tcPr>
          <w:p w14:paraId="78B7B5E7" w14:textId="77777777" w:rsidR="000A285C" w:rsidRPr="00897582" w:rsidRDefault="000A285C" w:rsidP="000A285C">
            <w:pPr>
              <w:spacing w:after="0" w:line="240" w:lineRule="auto"/>
              <w:rPr>
                <w:rFonts w:ascii="Times New Roman" w:hAnsi="Times New Roman" w:cs="Times New Roman"/>
                <w:color w:val="000000"/>
                <w:sz w:val="20"/>
                <w:szCs w:val="20"/>
              </w:rPr>
            </w:pPr>
            <w:r w:rsidRPr="00500E91">
              <w:rPr>
                <w:rFonts w:ascii="Times New Roman" w:hAnsi="Times New Roman" w:cs="Times New Roman"/>
                <w:color w:val="000000"/>
                <w:sz w:val="20"/>
                <w:szCs w:val="20"/>
              </w:rPr>
              <w:t>CH</w:t>
            </w:r>
            <w:r w:rsidRPr="00500E91">
              <w:rPr>
                <w:rFonts w:ascii="Times New Roman" w:hAnsi="Times New Roman" w:cs="Times New Roman"/>
                <w:color w:val="000000"/>
                <w:sz w:val="20"/>
                <w:szCs w:val="20"/>
                <w:vertAlign w:val="subscript"/>
              </w:rPr>
              <w:t>3</w:t>
            </w:r>
            <w:r w:rsidRPr="00500E91">
              <w:rPr>
                <w:rFonts w:ascii="Times New Roman" w:hAnsi="Times New Roman" w:cs="Times New Roman"/>
                <w:color w:val="000000"/>
                <w:sz w:val="20"/>
                <w:szCs w:val="20"/>
              </w:rPr>
              <w:t>I</w:t>
            </w:r>
          </w:p>
        </w:tc>
        <w:tc>
          <w:tcPr>
            <w:tcW w:w="3162" w:type="dxa"/>
            <w:tcBorders>
              <w:top w:val="nil"/>
              <w:left w:val="nil"/>
              <w:right w:val="nil"/>
            </w:tcBorders>
            <w:shd w:val="clear" w:color="auto" w:fill="auto"/>
          </w:tcPr>
          <w:p w14:paraId="3ACA5455" w14:textId="77777777" w:rsidR="000A285C" w:rsidRPr="006926DC" w:rsidRDefault="000A285C" w:rsidP="000A285C">
            <w:pPr>
              <w:spacing w:after="0" w:line="240" w:lineRule="auto"/>
              <w:rPr>
                <w:rFonts w:ascii="Times New Roman" w:hAnsi="Times New Roman" w:cs="Times New Roman"/>
                <w:color w:val="000000"/>
                <w:sz w:val="20"/>
                <w:szCs w:val="20"/>
                <w:lang w:val="pl-PL"/>
              </w:rPr>
            </w:pPr>
            <w:r w:rsidRPr="00B20B92">
              <w:rPr>
                <w:rFonts w:ascii="Times New Roman" w:hAnsi="Times New Roman" w:cs="Times New Roman"/>
                <w:color w:val="000000"/>
                <w:sz w:val="20"/>
                <w:szCs w:val="20"/>
                <w:lang w:val="pl-PL"/>
              </w:rPr>
              <w:t>CHCl</w:t>
            </w:r>
            <w:r w:rsidRPr="00B20B92">
              <w:rPr>
                <w:rFonts w:ascii="Times New Roman" w:hAnsi="Times New Roman" w:cs="Times New Roman"/>
                <w:color w:val="000000"/>
                <w:sz w:val="20"/>
                <w:szCs w:val="20"/>
                <w:vertAlign w:val="subscript"/>
                <w:lang w:val="pl-PL"/>
              </w:rPr>
              <w:t>3</w:t>
            </w:r>
            <w:r w:rsidRPr="00B20B92">
              <w:rPr>
                <w:rFonts w:ascii="Times New Roman" w:hAnsi="Times New Roman" w:cs="Times New Roman"/>
                <w:color w:val="000000"/>
                <w:sz w:val="20"/>
                <w:szCs w:val="20"/>
                <w:lang w:val="pl-PL"/>
              </w:rPr>
              <w:t>, RT, 30 min</w:t>
            </w:r>
          </w:p>
        </w:tc>
        <w:tc>
          <w:tcPr>
            <w:tcW w:w="1145" w:type="dxa"/>
            <w:tcBorders>
              <w:top w:val="nil"/>
              <w:left w:val="nil"/>
              <w:right w:val="nil"/>
            </w:tcBorders>
            <w:shd w:val="clear" w:color="auto" w:fill="auto"/>
          </w:tcPr>
          <w:p w14:paraId="7F120CA1"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sidRPr="00DF2560">
              <w:rPr>
                <w:rFonts w:ascii="Times New Roman" w:hAnsi="Times New Roman" w:cs="Times New Roman"/>
                <w:b/>
                <w:color w:val="000000"/>
                <w:sz w:val="20"/>
                <w:szCs w:val="20"/>
              </w:rPr>
              <w:t>C12</w:t>
            </w:r>
          </w:p>
        </w:tc>
        <w:tc>
          <w:tcPr>
            <w:tcW w:w="1092" w:type="dxa"/>
            <w:tcBorders>
              <w:top w:val="nil"/>
              <w:left w:val="nil"/>
              <w:right w:val="nil"/>
            </w:tcBorders>
          </w:tcPr>
          <w:p w14:paraId="727B6ED3"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566" w:type="dxa"/>
          </w:tcPr>
          <w:p w14:paraId="04579C0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13A13E19" w14:textId="77777777" w:rsidTr="00EF36AE">
        <w:trPr>
          <w:trHeight w:val="300"/>
        </w:trPr>
        <w:tc>
          <w:tcPr>
            <w:tcW w:w="714" w:type="dxa"/>
            <w:tcBorders>
              <w:top w:val="nil"/>
              <w:left w:val="nil"/>
              <w:right w:val="nil"/>
            </w:tcBorders>
          </w:tcPr>
          <w:p w14:paraId="184DB133" w14:textId="4C49E5E4"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118</w:t>
            </w:r>
          </w:p>
        </w:tc>
        <w:tc>
          <w:tcPr>
            <w:tcW w:w="714" w:type="dxa"/>
            <w:tcBorders>
              <w:top w:val="nil"/>
              <w:left w:val="nil"/>
              <w:right w:val="nil"/>
            </w:tcBorders>
            <w:shd w:val="clear" w:color="auto" w:fill="auto"/>
          </w:tcPr>
          <w:p w14:paraId="7793B93B" w14:textId="77777777" w:rsidR="000A285C" w:rsidRPr="00897582" w:rsidRDefault="000A285C" w:rsidP="000A285C">
            <w:pPr>
              <w:spacing w:after="0" w:line="240" w:lineRule="auto"/>
              <w:rPr>
                <w:rFonts w:ascii="Times New Roman" w:hAnsi="Times New Roman" w:cs="Times New Roman"/>
                <w:sz w:val="20"/>
                <w:szCs w:val="20"/>
              </w:rPr>
            </w:pPr>
            <w:r w:rsidRPr="00F56907">
              <w:rPr>
                <w:rFonts w:ascii="Times New Roman" w:hAnsi="Times New Roman" w:cs="Times New Roman"/>
                <w:sz w:val="20"/>
                <w:szCs w:val="20"/>
              </w:rPr>
              <w:t>II</w:t>
            </w:r>
          </w:p>
        </w:tc>
        <w:tc>
          <w:tcPr>
            <w:tcW w:w="3492" w:type="dxa"/>
            <w:gridSpan w:val="2"/>
            <w:tcBorders>
              <w:top w:val="nil"/>
              <w:left w:val="nil"/>
              <w:right w:val="nil"/>
            </w:tcBorders>
            <w:shd w:val="clear" w:color="auto" w:fill="auto"/>
          </w:tcPr>
          <w:p w14:paraId="7936061D" w14:textId="77777777" w:rsidR="000A285C" w:rsidRPr="000870DF" w:rsidRDefault="000A285C" w:rsidP="000A285C">
            <w:pPr>
              <w:spacing w:after="0" w:line="240" w:lineRule="auto"/>
              <w:rPr>
                <w:rFonts w:ascii="Times New Roman" w:hAnsi="Times New Roman" w:cs="Times New Roman"/>
                <w:b/>
                <w:sz w:val="20"/>
                <w:szCs w:val="20"/>
              </w:rPr>
            </w:pPr>
            <w:r w:rsidRPr="000870DF">
              <w:rPr>
                <w:rFonts w:ascii="Times New Roman" w:hAnsi="Times New Roman" w:cs="Times New Roman"/>
                <w:b/>
                <w:sz w:val="20"/>
                <w:szCs w:val="20"/>
              </w:rPr>
              <w:t xml:space="preserve">E4 </w:t>
            </w:r>
            <w:r w:rsidRPr="00AA6DE2">
              <w:rPr>
                <w:rFonts w:ascii="Times New Roman" w:hAnsi="Times New Roman" w:cs="Times New Roman"/>
                <w:bCs/>
                <w:sz w:val="20"/>
                <w:szCs w:val="20"/>
              </w:rPr>
              <w:t>(n = 2,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w:t>
            </w:r>
            <w:r w:rsidRPr="00AA6DE2">
              <w:rPr>
                <w:rFonts w:ascii="Times New Roman" w:hAnsi="Times New Roman" w:cs="Times New Roman"/>
                <w:bCs/>
                <w:color w:val="000000"/>
                <w:sz w:val="20"/>
                <w:szCs w:val="20"/>
              </w:rPr>
              <w:t xml:space="preserve"> C</w:t>
            </w:r>
            <w:r w:rsidRPr="00AA6DE2">
              <w:rPr>
                <w:rFonts w:ascii="Times New Roman" w:hAnsi="Times New Roman" w:cs="Times New Roman"/>
                <w:bCs/>
                <w:color w:val="000000"/>
                <w:sz w:val="20"/>
                <w:szCs w:val="20"/>
                <w:vertAlign w:val="subscript"/>
              </w:rPr>
              <w:t>15</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31</w:t>
            </w:r>
            <w:r w:rsidRPr="00AA6DE2">
              <w:rPr>
                <w:rFonts w:ascii="Times New Roman" w:hAnsi="Times New Roman" w:cs="Times New Roman"/>
                <w:bCs/>
                <w:color w:val="000000"/>
                <w:sz w:val="20"/>
                <w:szCs w:val="20"/>
              </w:rPr>
              <w:t>)</w:t>
            </w:r>
          </w:p>
        </w:tc>
        <w:tc>
          <w:tcPr>
            <w:tcW w:w="3117" w:type="dxa"/>
            <w:tcBorders>
              <w:top w:val="nil"/>
              <w:left w:val="nil"/>
              <w:right w:val="nil"/>
            </w:tcBorders>
            <w:shd w:val="clear" w:color="auto" w:fill="auto"/>
          </w:tcPr>
          <w:p w14:paraId="28958624" w14:textId="77777777" w:rsidR="000A285C" w:rsidRPr="00897582" w:rsidRDefault="000A285C" w:rsidP="000A285C">
            <w:pPr>
              <w:spacing w:after="0" w:line="240" w:lineRule="auto"/>
              <w:rPr>
                <w:rFonts w:ascii="Times New Roman" w:hAnsi="Times New Roman" w:cs="Times New Roman"/>
                <w:color w:val="000000"/>
                <w:sz w:val="20"/>
                <w:szCs w:val="20"/>
              </w:rPr>
            </w:pPr>
            <w:r w:rsidRPr="00500E91">
              <w:rPr>
                <w:rFonts w:ascii="Times New Roman" w:hAnsi="Times New Roman" w:cs="Times New Roman"/>
                <w:color w:val="000000"/>
                <w:sz w:val="20"/>
                <w:szCs w:val="20"/>
              </w:rPr>
              <w:t>CH</w:t>
            </w:r>
            <w:r w:rsidRPr="00500E91">
              <w:rPr>
                <w:rFonts w:ascii="Times New Roman" w:hAnsi="Times New Roman" w:cs="Times New Roman"/>
                <w:color w:val="000000"/>
                <w:sz w:val="20"/>
                <w:szCs w:val="20"/>
                <w:vertAlign w:val="subscript"/>
              </w:rPr>
              <w:t>3</w:t>
            </w:r>
            <w:r w:rsidRPr="00500E91">
              <w:rPr>
                <w:rFonts w:ascii="Times New Roman" w:hAnsi="Times New Roman" w:cs="Times New Roman"/>
                <w:color w:val="000000"/>
                <w:sz w:val="20"/>
                <w:szCs w:val="20"/>
              </w:rPr>
              <w:t>I</w:t>
            </w:r>
          </w:p>
        </w:tc>
        <w:tc>
          <w:tcPr>
            <w:tcW w:w="3162" w:type="dxa"/>
            <w:tcBorders>
              <w:top w:val="nil"/>
              <w:left w:val="nil"/>
              <w:right w:val="nil"/>
            </w:tcBorders>
            <w:shd w:val="clear" w:color="auto" w:fill="auto"/>
          </w:tcPr>
          <w:p w14:paraId="0B47D372" w14:textId="77777777" w:rsidR="000A285C" w:rsidRPr="006926DC" w:rsidRDefault="000A285C" w:rsidP="000A285C">
            <w:pPr>
              <w:spacing w:after="0" w:line="240" w:lineRule="auto"/>
              <w:rPr>
                <w:rFonts w:ascii="Times New Roman" w:hAnsi="Times New Roman" w:cs="Times New Roman"/>
                <w:color w:val="000000"/>
                <w:sz w:val="20"/>
                <w:szCs w:val="20"/>
                <w:lang w:val="pl-PL"/>
              </w:rPr>
            </w:pPr>
            <w:r w:rsidRPr="00B20B92">
              <w:rPr>
                <w:rFonts w:ascii="Times New Roman" w:hAnsi="Times New Roman" w:cs="Times New Roman"/>
                <w:color w:val="000000"/>
                <w:sz w:val="20"/>
                <w:szCs w:val="20"/>
                <w:lang w:val="pl-PL"/>
              </w:rPr>
              <w:t>CHCl</w:t>
            </w:r>
            <w:r w:rsidRPr="00B20B92">
              <w:rPr>
                <w:rFonts w:ascii="Times New Roman" w:hAnsi="Times New Roman" w:cs="Times New Roman"/>
                <w:color w:val="000000"/>
                <w:sz w:val="20"/>
                <w:szCs w:val="20"/>
                <w:vertAlign w:val="subscript"/>
                <w:lang w:val="pl-PL"/>
              </w:rPr>
              <w:t>3</w:t>
            </w:r>
            <w:r w:rsidRPr="00B20B92">
              <w:rPr>
                <w:rFonts w:ascii="Times New Roman" w:hAnsi="Times New Roman" w:cs="Times New Roman"/>
                <w:color w:val="000000"/>
                <w:sz w:val="20"/>
                <w:szCs w:val="20"/>
                <w:lang w:val="pl-PL"/>
              </w:rPr>
              <w:t>, RT, 30 min</w:t>
            </w:r>
          </w:p>
        </w:tc>
        <w:tc>
          <w:tcPr>
            <w:tcW w:w="1145" w:type="dxa"/>
            <w:tcBorders>
              <w:top w:val="nil"/>
              <w:left w:val="nil"/>
              <w:right w:val="nil"/>
            </w:tcBorders>
            <w:shd w:val="clear" w:color="auto" w:fill="auto"/>
          </w:tcPr>
          <w:p w14:paraId="5D877103"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sidRPr="00DF2560">
              <w:rPr>
                <w:rFonts w:ascii="Times New Roman" w:hAnsi="Times New Roman" w:cs="Times New Roman"/>
                <w:b/>
                <w:color w:val="000000"/>
                <w:sz w:val="20"/>
                <w:szCs w:val="20"/>
              </w:rPr>
              <w:t>C12</w:t>
            </w:r>
          </w:p>
        </w:tc>
        <w:tc>
          <w:tcPr>
            <w:tcW w:w="1092" w:type="dxa"/>
            <w:tcBorders>
              <w:top w:val="nil"/>
              <w:left w:val="nil"/>
              <w:right w:val="nil"/>
            </w:tcBorders>
          </w:tcPr>
          <w:p w14:paraId="30076D9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77%</w:t>
            </w:r>
          </w:p>
        </w:tc>
        <w:tc>
          <w:tcPr>
            <w:tcW w:w="566" w:type="dxa"/>
          </w:tcPr>
          <w:p w14:paraId="2802EF4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5B1DBFC3" w14:textId="77777777" w:rsidTr="00EF36AE">
        <w:trPr>
          <w:trHeight w:val="300"/>
        </w:trPr>
        <w:tc>
          <w:tcPr>
            <w:tcW w:w="714" w:type="dxa"/>
            <w:tcBorders>
              <w:left w:val="nil"/>
              <w:bottom w:val="single" w:sz="4" w:space="0" w:color="auto"/>
              <w:right w:val="nil"/>
            </w:tcBorders>
          </w:tcPr>
          <w:p w14:paraId="2BD80260" w14:textId="4A0533A5" w:rsidR="000A285C" w:rsidRDefault="000A285C" w:rsidP="000A285C">
            <w:pPr>
              <w:spacing w:after="0" w:line="240" w:lineRule="auto"/>
              <w:rPr>
                <w:rFonts w:ascii="Times New Roman" w:hAnsi="Times New Roman" w:cs="Times New Roman"/>
                <w:sz w:val="20"/>
                <w:szCs w:val="20"/>
              </w:rPr>
            </w:pPr>
            <w:r>
              <w:rPr>
                <w:rFonts w:ascii="Times New Roman" w:hAnsi="Times New Roman" w:cs="Times New Roman"/>
                <w:bCs/>
                <w:color w:val="000000"/>
                <w:sz w:val="20"/>
                <w:szCs w:val="20"/>
              </w:rPr>
              <w:t>119</w:t>
            </w:r>
          </w:p>
        </w:tc>
        <w:tc>
          <w:tcPr>
            <w:tcW w:w="714" w:type="dxa"/>
            <w:tcBorders>
              <w:left w:val="nil"/>
              <w:bottom w:val="single" w:sz="4" w:space="0" w:color="auto"/>
              <w:right w:val="nil"/>
            </w:tcBorders>
            <w:shd w:val="clear" w:color="auto" w:fill="auto"/>
          </w:tcPr>
          <w:p w14:paraId="18DFE6AF" w14:textId="77777777" w:rsidR="000A285C" w:rsidRPr="00897582" w:rsidRDefault="000A285C" w:rsidP="000A285C">
            <w:pPr>
              <w:spacing w:after="0" w:line="240" w:lineRule="auto"/>
              <w:rPr>
                <w:rFonts w:ascii="Times New Roman" w:hAnsi="Times New Roman" w:cs="Times New Roman"/>
                <w:sz w:val="20"/>
                <w:szCs w:val="20"/>
              </w:rPr>
            </w:pPr>
            <w:r w:rsidRPr="00F56907">
              <w:rPr>
                <w:rFonts w:ascii="Times New Roman" w:hAnsi="Times New Roman" w:cs="Times New Roman"/>
                <w:sz w:val="20"/>
                <w:szCs w:val="20"/>
              </w:rPr>
              <w:t>II</w:t>
            </w:r>
          </w:p>
        </w:tc>
        <w:tc>
          <w:tcPr>
            <w:tcW w:w="3492" w:type="dxa"/>
            <w:gridSpan w:val="2"/>
            <w:tcBorders>
              <w:left w:val="nil"/>
              <w:bottom w:val="single" w:sz="4" w:space="0" w:color="auto"/>
              <w:right w:val="nil"/>
            </w:tcBorders>
            <w:shd w:val="clear" w:color="auto" w:fill="auto"/>
          </w:tcPr>
          <w:p w14:paraId="60A177D4" w14:textId="77777777" w:rsidR="000A285C" w:rsidRPr="000870DF" w:rsidRDefault="000A285C" w:rsidP="000A285C">
            <w:pPr>
              <w:spacing w:after="0" w:line="240" w:lineRule="auto"/>
              <w:rPr>
                <w:rFonts w:ascii="Times New Roman" w:hAnsi="Times New Roman" w:cs="Times New Roman"/>
                <w:b/>
                <w:sz w:val="20"/>
                <w:szCs w:val="20"/>
              </w:rPr>
            </w:pPr>
            <w:r w:rsidRPr="000870DF">
              <w:rPr>
                <w:rFonts w:ascii="Times New Roman" w:hAnsi="Times New Roman" w:cs="Times New Roman"/>
                <w:b/>
                <w:sz w:val="20"/>
                <w:szCs w:val="20"/>
              </w:rPr>
              <w:t xml:space="preserve">E4 </w:t>
            </w:r>
            <w:r w:rsidRPr="00AA6DE2">
              <w:rPr>
                <w:rFonts w:ascii="Times New Roman" w:hAnsi="Times New Roman" w:cs="Times New Roman"/>
                <w:bCs/>
                <w:sz w:val="20"/>
                <w:szCs w:val="20"/>
              </w:rPr>
              <w:t xml:space="preserve">(n = </w:t>
            </w:r>
            <w:r w:rsidRPr="00AA6DE2">
              <w:rPr>
                <w:rFonts w:ascii="Times New Roman" w:hAnsi="Times New Roman" w:cs="Times New Roman"/>
                <w:bCs/>
                <w:i/>
                <w:sz w:val="20"/>
                <w:szCs w:val="20"/>
              </w:rPr>
              <w:t>iso</w:t>
            </w:r>
            <w:r w:rsidRPr="00AA6DE2">
              <w:rPr>
                <w:rFonts w:ascii="Times New Roman" w:hAnsi="Times New Roman" w:cs="Times New Roman"/>
                <w:bCs/>
                <w:sz w:val="20"/>
                <w:szCs w:val="20"/>
              </w:rPr>
              <w:t>-2, R</w:t>
            </w:r>
            <w:r w:rsidRPr="00AA6DE2">
              <w:rPr>
                <w:rFonts w:ascii="Times New Roman" w:hAnsi="Times New Roman" w:cs="Times New Roman"/>
                <w:bCs/>
                <w:sz w:val="20"/>
                <w:szCs w:val="20"/>
                <w:vertAlign w:val="subscript"/>
              </w:rPr>
              <w:t>1</w:t>
            </w:r>
            <w:r w:rsidRPr="00AA6DE2">
              <w:rPr>
                <w:rFonts w:ascii="Times New Roman" w:hAnsi="Times New Roman" w:cs="Times New Roman"/>
                <w:bCs/>
                <w:sz w:val="20"/>
                <w:szCs w:val="20"/>
              </w:rPr>
              <w:t xml:space="preserve"> =</w:t>
            </w:r>
            <w:r w:rsidRPr="00AA6DE2">
              <w:rPr>
                <w:rFonts w:ascii="Times New Roman" w:hAnsi="Times New Roman" w:cs="Times New Roman"/>
                <w:bCs/>
                <w:color w:val="000000"/>
                <w:sz w:val="20"/>
                <w:szCs w:val="20"/>
              </w:rPr>
              <w:t xml:space="preserve"> C</w:t>
            </w:r>
            <w:r w:rsidRPr="00AA6DE2">
              <w:rPr>
                <w:rFonts w:ascii="Times New Roman" w:hAnsi="Times New Roman" w:cs="Times New Roman"/>
                <w:bCs/>
                <w:color w:val="000000"/>
                <w:sz w:val="20"/>
                <w:szCs w:val="20"/>
                <w:vertAlign w:val="subscript"/>
              </w:rPr>
              <w:t>11</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23</w:t>
            </w:r>
            <w:r w:rsidRPr="00AA6DE2">
              <w:rPr>
                <w:rFonts w:ascii="Times New Roman" w:hAnsi="Times New Roman" w:cs="Times New Roman"/>
                <w:bCs/>
                <w:color w:val="000000"/>
                <w:sz w:val="20"/>
                <w:szCs w:val="20"/>
              </w:rPr>
              <w:t>)</w:t>
            </w:r>
          </w:p>
        </w:tc>
        <w:tc>
          <w:tcPr>
            <w:tcW w:w="3117" w:type="dxa"/>
            <w:tcBorders>
              <w:left w:val="nil"/>
              <w:bottom w:val="single" w:sz="4" w:space="0" w:color="auto"/>
              <w:right w:val="nil"/>
            </w:tcBorders>
            <w:shd w:val="clear" w:color="auto" w:fill="auto"/>
          </w:tcPr>
          <w:p w14:paraId="2D7ED8F5" w14:textId="77777777" w:rsidR="000A285C" w:rsidRPr="00897582" w:rsidRDefault="000A285C" w:rsidP="000A285C">
            <w:pPr>
              <w:spacing w:after="0" w:line="240" w:lineRule="auto"/>
              <w:rPr>
                <w:rFonts w:ascii="Times New Roman" w:hAnsi="Times New Roman" w:cs="Times New Roman"/>
                <w:color w:val="000000"/>
                <w:sz w:val="20"/>
                <w:szCs w:val="20"/>
              </w:rPr>
            </w:pPr>
            <w:r w:rsidRPr="00500E91">
              <w:rPr>
                <w:rFonts w:ascii="Times New Roman" w:hAnsi="Times New Roman" w:cs="Times New Roman"/>
                <w:color w:val="000000"/>
                <w:sz w:val="20"/>
                <w:szCs w:val="20"/>
              </w:rPr>
              <w:t>CH</w:t>
            </w:r>
            <w:r w:rsidRPr="00500E91">
              <w:rPr>
                <w:rFonts w:ascii="Times New Roman" w:hAnsi="Times New Roman" w:cs="Times New Roman"/>
                <w:color w:val="000000"/>
                <w:sz w:val="20"/>
                <w:szCs w:val="20"/>
                <w:vertAlign w:val="subscript"/>
              </w:rPr>
              <w:t>3</w:t>
            </w:r>
            <w:r w:rsidRPr="00500E91">
              <w:rPr>
                <w:rFonts w:ascii="Times New Roman" w:hAnsi="Times New Roman" w:cs="Times New Roman"/>
                <w:color w:val="000000"/>
                <w:sz w:val="20"/>
                <w:szCs w:val="20"/>
              </w:rPr>
              <w:t>I</w:t>
            </w:r>
          </w:p>
        </w:tc>
        <w:tc>
          <w:tcPr>
            <w:tcW w:w="3162" w:type="dxa"/>
            <w:tcBorders>
              <w:left w:val="nil"/>
              <w:bottom w:val="single" w:sz="4" w:space="0" w:color="auto"/>
              <w:right w:val="nil"/>
            </w:tcBorders>
            <w:shd w:val="clear" w:color="auto" w:fill="auto"/>
          </w:tcPr>
          <w:p w14:paraId="7655F9C8" w14:textId="77777777" w:rsidR="000A285C" w:rsidRPr="006926DC" w:rsidRDefault="000A285C" w:rsidP="000A285C">
            <w:pPr>
              <w:spacing w:after="0" w:line="240" w:lineRule="auto"/>
              <w:rPr>
                <w:rFonts w:ascii="Times New Roman" w:hAnsi="Times New Roman" w:cs="Times New Roman"/>
                <w:color w:val="000000"/>
                <w:sz w:val="20"/>
                <w:szCs w:val="20"/>
                <w:lang w:val="pl-PL"/>
              </w:rPr>
            </w:pPr>
            <w:r w:rsidRPr="00B20B92">
              <w:rPr>
                <w:rFonts w:ascii="Times New Roman" w:hAnsi="Times New Roman" w:cs="Times New Roman"/>
                <w:color w:val="000000"/>
                <w:sz w:val="20"/>
                <w:szCs w:val="20"/>
                <w:lang w:val="pl-PL"/>
              </w:rPr>
              <w:t>CHCl</w:t>
            </w:r>
            <w:r w:rsidRPr="00B20B92">
              <w:rPr>
                <w:rFonts w:ascii="Times New Roman" w:hAnsi="Times New Roman" w:cs="Times New Roman"/>
                <w:color w:val="000000"/>
                <w:sz w:val="20"/>
                <w:szCs w:val="20"/>
                <w:vertAlign w:val="subscript"/>
                <w:lang w:val="pl-PL"/>
              </w:rPr>
              <w:t>3</w:t>
            </w:r>
            <w:r w:rsidRPr="00B20B92">
              <w:rPr>
                <w:rFonts w:ascii="Times New Roman" w:hAnsi="Times New Roman" w:cs="Times New Roman"/>
                <w:color w:val="000000"/>
                <w:sz w:val="20"/>
                <w:szCs w:val="20"/>
                <w:lang w:val="pl-PL"/>
              </w:rPr>
              <w:t>, RT, 30 min</w:t>
            </w:r>
          </w:p>
        </w:tc>
        <w:tc>
          <w:tcPr>
            <w:tcW w:w="1145" w:type="dxa"/>
            <w:tcBorders>
              <w:left w:val="nil"/>
              <w:bottom w:val="single" w:sz="4" w:space="0" w:color="auto"/>
              <w:right w:val="nil"/>
            </w:tcBorders>
            <w:shd w:val="clear" w:color="auto" w:fill="auto"/>
          </w:tcPr>
          <w:p w14:paraId="5B5C5222" w14:textId="77777777" w:rsidR="000A285C" w:rsidRPr="00897582" w:rsidDel="00501FFC" w:rsidRDefault="000A285C" w:rsidP="000A285C">
            <w:pPr>
              <w:spacing w:after="0" w:line="240" w:lineRule="auto"/>
              <w:rPr>
                <w:rFonts w:ascii="Times New Roman" w:hAnsi="Times New Roman" w:cs="Times New Roman"/>
                <w:b/>
                <w:color w:val="000000"/>
                <w:sz w:val="20"/>
                <w:szCs w:val="20"/>
              </w:rPr>
            </w:pPr>
            <w:r w:rsidRPr="00DF2560">
              <w:rPr>
                <w:rFonts w:ascii="Times New Roman" w:hAnsi="Times New Roman" w:cs="Times New Roman"/>
                <w:b/>
                <w:color w:val="000000"/>
                <w:sz w:val="20"/>
                <w:szCs w:val="20"/>
              </w:rPr>
              <w:t>C12</w:t>
            </w:r>
          </w:p>
        </w:tc>
        <w:tc>
          <w:tcPr>
            <w:tcW w:w="1092" w:type="dxa"/>
            <w:tcBorders>
              <w:left w:val="nil"/>
              <w:bottom w:val="single" w:sz="4" w:space="0" w:color="auto"/>
              <w:right w:val="nil"/>
            </w:tcBorders>
          </w:tcPr>
          <w:p w14:paraId="7FC7D28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566" w:type="dxa"/>
            <w:tcBorders>
              <w:bottom w:val="single" w:sz="4" w:space="0" w:color="auto"/>
            </w:tcBorders>
          </w:tcPr>
          <w:p w14:paraId="2FE40EEF"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F2B9959" w14:textId="77777777" w:rsidTr="00EF36AE">
        <w:trPr>
          <w:trHeight w:val="600"/>
        </w:trPr>
        <w:tc>
          <w:tcPr>
            <w:tcW w:w="714" w:type="dxa"/>
            <w:tcBorders>
              <w:top w:val="single" w:sz="4" w:space="0" w:color="auto"/>
              <w:left w:val="nil"/>
              <w:bottom w:val="nil"/>
              <w:right w:val="nil"/>
            </w:tcBorders>
          </w:tcPr>
          <w:p w14:paraId="1F528CFC" w14:textId="449B1649"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120</w:t>
            </w:r>
          </w:p>
        </w:tc>
        <w:tc>
          <w:tcPr>
            <w:tcW w:w="714" w:type="dxa"/>
            <w:tcBorders>
              <w:top w:val="single" w:sz="4" w:space="0" w:color="auto"/>
              <w:left w:val="nil"/>
              <w:bottom w:val="nil"/>
              <w:right w:val="nil"/>
            </w:tcBorders>
            <w:shd w:val="clear" w:color="auto" w:fill="auto"/>
          </w:tcPr>
          <w:p w14:paraId="3CF75DAA"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78D10C7C"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single" w:sz="4" w:space="0" w:color="auto"/>
              <w:left w:val="nil"/>
              <w:bottom w:val="nil"/>
              <w:right w:val="nil"/>
            </w:tcBorders>
            <w:shd w:val="clear" w:color="auto" w:fill="auto"/>
          </w:tcPr>
          <w:p w14:paraId="06D8E710"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Bz-Gly</w:t>
            </w:r>
            <w:proofErr w:type="spellEnd"/>
            <w:r w:rsidRPr="00897582">
              <w:rPr>
                <w:rFonts w:ascii="Times New Roman" w:hAnsi="Times New Roman" w:cs="Times New Roman"/>
                <w:color w:val="000000"/>
                <w:sz w:val="20"/>
                <w:szCs w:val="20"/>
              </w:rPr>
              <w:t xml:space="preserve"> / Benzotriazole</w:t>
            </w:r>
          </w:p>
        </w:tc>
        <w:tc>
          <w:tcPr>
            <w:tcW w:w="3162" w:type="dxa"/>
            <w:tcBorders>
              <w:top w:val="single" w:sz="4" w:space="0" w:color="auto"/>
              <w:left w:val="nil"/>
              <w:bottom w:val="nil"/>
              <w:right w:val="nil"/>
            </w:tcBorders>
            <w:shd w:val="clear" w:color="auto" w:fill="auto"/>
          </w:tcPr>
          <w:p w14:paraId="4A250796"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1-(o-</w:t>
            </w:r>
            <w:proofErr w:type="spellStart"/>
            <w:proofErr w:type="gramStart"/>
            <w:r w:rsidRPr="00897582">
              <w:rPr>
                <w:rFonts w:ascii="Times New Roman" w:hAnsi="Times New Roman" w:cs="Times New Roman"/>
                <w:color w:val="000000"/>
                <w:sz w:val="20"/>
                <w:szCs w:val="20"/>
              </w:rPr>
              <w:t>nitrophenylsulfonyloxy</w:t>
            </w:r>
            <w:proofErr w:type="spellEnd"/>
            <w:r w:rsidRPr="00897582">
              <w:rPr>
                <w:rFonts w:ascii="Times New Roman" w:hAnsi="Times New Roman" w:cs="Times New Roman"/>
                <w:color w:val="000000"/>
                <w:sz w:val="20"/>
                <w:szCs w:val="20"/>
              </w:rPr>
              <w:t>)benzotriazole</w:t>
            </w:r>
            <w:proofErr w:type="gramEnd"/>
            <w:r w:rsidRPr="00897582">
              <w:rPr>
                <w:rFonts w:ascii="Times New Roman" w:hAnsi="Times New Roman" w:cs="Times New Roman"/>
                <w:color w:val="000000"/>
                <w:sz w:val="20"/>
                <w:szCs w:val="20"/>
              </w:rPr>
              <w:t>, 25 °C, 24 h</w:t>
            </w:r>
          </w:p>
        </w:tc>
        <w:tc>
          <w:tcPr>
            <w:tcW w:w="1145" w:type="dxa"/>
            <w:tcBorders>
              <w:top w:val="single" w:sz="4" w:space="0" w:color="auto"/>
              <w:left w:val="nil"/>
              <w:bottom w:val="nil"/>
              <w:right w:val="nil"/>
            </w:tcBorders>
            <w:shd w:val="clear" w:color="auto" w:fill="auto"/>
          </w:tcPr>
          <w:p w14:paraId="09A0D6DE"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single" w:sz="4" w:space="0" w:color="auto"/>
              <w:left w:val="nil"/>
              <w:bottom w:val="nil"/>
              <w:right w:val="nil"/>
            </w:tcBorders>
          </w:tcPr>
          <w:p w14:paraId="7A5FC029"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566" w:type="dxa"/>
            <w:vMerge w:val="restart"/>
            <w:tcBorders>
              <w:top w:val="single" w:sz="4" w:space="0" w:color="auto"/>
              <w:left w:val="nil"/>
              <w:bottom w:val="nil"/>
              <w:right w:val="nil"/>
            </w:tcBorders>
            <w:shd w:val="clear" w:color="auto" w:fill="auto"/>
          </w:tcPr>
          <w:p w14:paraId="465BE9F8" w14:textId="1E92B059"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{"citationID":"HRJk7Afc","properties":{"formattedCitation":"\\super 28\\nosupersub{}","plainCitation":"28","noteIndex":0},"citationItems":[{"id":378,"uris":["http://zotero.org/users/8637848/items/VVNUGHMA"],"itemData":{"id":378,"type":"article-journal","container-title":"Pharmaceutical Chemistry Journal","DOI":"10.1007/s11094-014-1070-2","ISSN":"0091-150X, 1573-9031","issue":"3","journalAbbreviation":"Pharm Chem J","language":"en","page":"163-165","source":"DOI.org (Crossref)","title":"Synthesis and Anticholinesterase Properties of Choline esters of α-Amino Acids","volume":"48","author":[{"family":"Topuzyan","given":"V. O."},{"family":"Karapetyan","given":"I. R."},{"family":"Alebyan","given":"G. P."}],"issued":{"date-parts":[["2014",6]]}}}],"schema":"https://github.com/citation-style-language/schema/raw/master/csl-citation.json"}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28</w:t>
            </w:r>
            <w:r>
              <w:rPr>
                <w:rFonts w:ascii="Times New Roman" w:hAnsi="Times New Roman" w:cs="Times New Roman"/>
                <w:color w:val="000000"/>
                <w:sz w:val="20"/>
                <w:szCs w:val="20"/>
              </w:rPr>
              <w:fldChar w:fldCharType="end"/>
            </w:r>
          </w:p>
        </w:tc>
      </w:tr>
      <w:tr w:rsidR="000A285C" w:rsidRPr="00CD0FB8" w14:paraId="534536E5" w14:textId="77777777" w:rsidTr="00EF36AE">
        <w:trPr>
          <w:trHeight w:val="600"/>
        </w:trPr>
        <w:tc>
          <w:tcPr>
            <w:tcW w:w="714" w:type="dxa"/>
            <w:tcBorders>
              <w:top w:val="nil"/>
              <w:left w:val="nil"/>
              <w:bottom w:val="nil"/>
              <w:right w:val="nil"/>
            </w:tcBorders>
          </w:tcPr>
          <w:p w14:paraId="56A6C565" w14:textId="0CB2C41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714" w:type="dxa"/>
            <w:shd w:val="clear" w:color="auto" w:fill="auto"/>
          </w:tcPr>
          <w:p w14:paraId="56EF9A44"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40FE161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6EA26611"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Bz</w:t>
            </w:r>
            <w:proofErr w:type="spellEnd"/>
            <w:r w:rsidRPr="00897582">
              <w:rPr>
                <w:rFonts w:ascii="Times New Roman" w:hAnsi="Times New Roman" w:cs="Times New Roman"/>
                <w:color w:val="000000"/>
                <w:sz w:val="20"/>
                <w:szCs w:val="20"/>
              </w:rPr>
              <w:t>-Ala / Benzotriazole</w:t>
            </w:r>
          </w:p>
        </w:tc>
        <w:tc>
          <w:tcPr>
            <w:tcW w:w="3162" w:type="dxa"/>
            <w:shd w:val="clear" w:color="auto" w:fill="auto"/>
          </w:tcPr>
          <w:p w14:paraId="673281BA"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1-(o-</w:t>
            </w:r>
            <w:proofErr w:type="spellStart"/>
            <w:proofErr w:type="gramStart"/>
            <w:r w:rsidRPr="00897582">
              <w:rPr>
                <w:rFonts w:ascii="Times New Roman" w:hAnsi="Times New Roman" w:cs="Times New Roman"/>
                <w:color w:val="000000"/>
                <w:sz w:val="20"/>
                <w:szCs w:val="20"/>
              </w:rPr>
              <w:t>nitrophenylsulfonyloxy</w:t>
            </w:r>
            <w:proofErr w:type="spellEnd"/>
            <w:r w:rsidRPr="00897582">
              <w:rPr>
                <w:rFonts w:ascii="Times New Roman" w:hAnsi="Times New Roman" w:cs="Times New Roman"/>
                <w:color w:val="000000"/>
                <w:sz w:val="20"/>
                <w:szCs w:val="20"/>
              </w:rPr>
              <w:t>)benzotriazole</w:t>
            </w:r>
            <w:proofErr w:type="gramEnd"/>
            <w:r w:rsidRPr="00897582">
              <w:rPr>
                <w:rFonts w:ascii="Times New Roman" w:hAnsi="Times New Roman" w:cs="Times New Roman"/>
                <w:color w:val="000000"/>
                <w:sz w:val="20"/>
                <w:szCs w:val="20"/>
              </w:rPr>
              <w:t>, 25 °C, 24 h</w:t>
            </w:r>
          </w:p>
        </w:tc>
        <w:tc>
          <w:tcPr>
            <w:tcW w:w="1145" w:type="dxa"/>
            <w:tcBorders>
              <w:top w:val="nil"/>
              <w:left w:val="nil"/>
              <w:bottom w:val="nil"/>
              <w:right w:val="nil"/>
            </w:tcBorders>
            <w:shd w:val="clear" w:color="auto" w:fill="auto"/>
          </w:tcPr>
          <w:p w14:paraId="17A7979C"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137009C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566" w:type="dxa"/>
            <w:vMerge/>
          </w:tcPr>
          <w:p w14:paraId="4C32C891"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52225979" w14:textId="77777777" w:rsidTr="00EF36AE">
        <w:trPr>
          <w:trHeight w:val="600"/>
        </w:trPr>
        <w:tc>
          <w:tcPr>
            <w:tcW w:w="714" w:type="dxa"/>
            <w:tcBorders>
              <w:top w:val="nil"/>
              <w:left w:val="nil"/>
              <w:bottom w:val="nil"/>
              <w:right w:val="nil"/>
            </w:tcBorders>
          </w:tcPr>
          <w:p w14:paraId="2157CF54" w14:textId="41196A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122</w:t>
            </w:r>
          </w:p>
        </w:tc>
        <w:tc>
          <w:tcPr>
            <w:tcW w:w="714" w:type="dxa"/>
            <w:shd w:val="clear" w:color="auto" w:fill="auto"/>
          </w:tcPr>
          <w:p w14:paraId="40B97EB7"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273F0AF9"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3894B9CA"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Bz-Nle</w:t>
            </w:r>
            <w:proofErr w:type="spellEnd"/>
            <w:r w:rsidRPr="00897582">
              <w:rPr>
                <w:rFonts w:ascii="Times New Roman" w:hAnsi="Times New Roman" w:cs="Times New Roman"/>
                <w:color w:val="000000"/>
                <w:sz w:val="20"/>
                <w:szCs w:val="20"/>
              </w:rPr>
              <w:t xml:space="preserve"> / Benzotriazole</w:t>
            </w:r>
          </w:p>
        </w:tc>
        <w:tc>
          <w:tcPr>
            <w:tcW w:w="3162" w:type="dxa"/>
            <w:shd w:val="clear" w:color="auto" w:fill="auto"/>
          </w:tcPr>
          <w:p w14:paraId="3CA8513A"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1-(o-</w:t>
            </w:r>
            <w:proofErr w:type="spellStart"/>
            <w:proofErr w:type="gramStart"/>
            <w:r w:rsidRPr="00897582">
              <w:rPr>
                <w:rFonts w:ascii="Times New Roman" w:hAnsi="Times New Roman" w:cs="Times New Roman"/>
                <w:color w:val="000000"/>
                <w:sz w:val="20"/>
                <w:szCs w:val="20"/>
              </w:rPr>
              <w:t>nitrophenylsulfonyloxy</w:t>
            </w:r>
            <w:proofErr w:type="spellEnd"/>
            <w:r w:rsidRPr="00897582">
              <w:rPr>
                <w:rFonts w:ascii="Times New Roman" w:hAnsi="Times New Roman" w:cs="Times New Roman"/>
                <w:color w:val="000000"/>
                <w:sz w:val="20"/>
                <w:szCs w:val="20"/>
              </w:rPr>
              <w:t>)benzotriazole</w:t>
            </w:r>
            <w:proofErr w:type="gramEnd"/>
            <w:r w:rsidRPr="00897582">
              <w:rPr>
                <w:rFonts w:ascii="Times New Roman" w:hAnsi="Times New Roman" w:cs="Times New Roman"/>
                <w:color w:val="000000"/>
                <w:sz w:val="20"/>
                <w:szCs w:val="20"/>
              </w:rPr>
              <w:t>, 25 °C, 24 h</w:t>
            </w:r>
          </w:p>
        </w:tc>
        <w:tc>
          <w:tcPr>
            <w:tcW w:w="1145" w:type="dxa"/>
            <w:tcBorders>
              <w:top w:val="nil"/>
              <w:left w:val="nil"/>
              <w:bottom w:val="nil"/>
              <w:right w:val="nil"/>
            </w:tcBorders>
            <w:shd w:val="clear" w:color="auto" w:fill="auto"/>
          </w:tcPr>
          <w:p w14:paraId="2040E58E"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74B3370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73%</w:t>
            </w:r>
          </w:p>
        </w:tc>
        <w:tc>
          <w:tcPr>
            <w:tcW w:w="566" w:type="dxa"/>
            <w:vMerge/>
          </w:tcPr>
          <w:p w14:paraId="1A51E09B"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76F9E276" w14:textId="77777777" w:rsidTr="00EF36AE">
        <w:trPr>
          <w:trHeight w:val="600"/>
        </w:trPr>
        <w:tc>
          <w:tcPr>
            <w:tcW w:w="714" w:type="dxa"/>
            <w:tcBorders>
              <w:top w:val="nil"/>
              <w:left w:val="nil"/>
              <w:bottom w:val="nil"/>
              <w:right w:val="nil"/>
            </w:tcBorders>
          </w:tcPr>
          <w:p w14:paraId="0ACF5585" w14:textId="07163558"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123</w:t>
            </w:r>
          </w:p>
        </w:tc>
        <w:tc>
          <w:tcPr>
            <w:tcW w:w="714" w:type="dxa"/>
            <w:shd w:val="clear" w:color="auto" w:fill="auto"/>
          </w:tcPr>
          <w:p w14:paraId="4F108BA2"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48C9A82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7B44EC5B"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Bz-Phe</w:t>
            </w:r>
            <w:proofErr w:type="spellEnd"/>
            <w:r w:rsidRPr="00897582">
              <w:rPr>
                <w:rFonts w:ascii="Times New Roman" w:hAnsi="Times New Roman" w:cs="Times New Roman"/>
                <w:color w:val="000000"/>
                <w:sz w:val="20"/>
                <w:szCs w:val="20"/>
              </w:rPr>
              <w:t xml:space="preserve"> / Benzotriazole</w:t>
            </w:r>
          </w:p>
        </w:tc>
        <w:tc>
          <w:tcPr>
            <w:tcW w:w="3162" w:type="dxa"/>
            <w:shd w:val="clear" w:color="auto" w:fill="auto"/>
          </w:tcPr>
          <w:p w14:paraId="1E2C597E"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1-(o-</w:t>
            </w:r>
            <w:proofErr w:type="spellStart"/>
            <w:proofErr w:type="gramStart"/>
            <w:r w:rsidRPr="00897582">
              <w:rPr>
                <w:rFonts w:ascii="Times New Roman" w:hAnsi="Times New Roman" w:cs="Times New Roman"/>
                <w:color w:val="000000"/>
                <w:sz w:val="20"/>
                <w:szCs w:val="20"/>
              </w:rPr>
              <w:t>nitrophenylsulfonyloxy</w:t>
            </w:r>
            <w:proofErr w:type="spellEnd"/>
            <w:r w:rsidRPr="00897582">
              <w:rPr>
                <w:rFonts w:ascii="Times New Roman" w:hAnsi="Times New Roman" w:cs="Times New Roman"/>
                <w:color w:val="000000"/>
                <w:sz w:val="20"/>
                <w:szCs w:val="20"/>
              </w:rPr>
              <w:t>)benzotriazole</w:t>
            </w:r>
            <w:proofErr w:type="gramEnd"/>
            <w:r w:rsidRPr="00897582">
              <w:rPr>
                <w:rFonts w:ascii="Times New Roman" w:hAnsi="Times New Roman" w:cs="Times New Roman"/>
                <w:color w:val="000000"/>
                <w:sz w:val="20"/>
                <w:szCs w:val="20"/>
              </w:rPr>
              <w:t>, 25 °C, 24 h</w:t>
            </w:r>
          </w:p>
        </w:tc>
        <w:tc>
          <w:tcPr>
            <w:tcW w:w="1145" w:type="dxa"/>
            <w:tcBorders>
              <w:top w:val="nil"/>
              <w:left w:val="nil"/>
              <w:bottom w:val="nil"/>
              <w:right w:val="nil"/>
            </w:tcBorders>
            <w:shd w:val="clear" w:color="auto" w:fill="auto"/>
          </w:tcPr>
          <w:p w14:paraId="2672091F"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7FD4B5A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566" w:type="dxa"/>
            <w:vMerge/>
          </w:tcPr>
          <w:p w14:paraId="1E492414"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9817782" w14:textId="77777777" w:rsidTr="00EF36AE">
        <w:trPr>
          <w:trHeight w:val="600"/>
        </w:trPr>
        <w:tc>
          <w:tcPr>
            <w:tcW w:w="714" w:type="dxa"/>
            <w:tcBorders>
              <w:top w:val="nil"/>
              <w:left w:val="nil"/>
              <w:bottom w:val="nil"/>
              <w:right w:val="nil"/>
            </w:tcBorders>
          </w:tcPr>
          <w:p w14:paraId="6B71C8D8" w14:textId="7A0929D6"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124</w:t>
            </w:r>
          </w:p>
        </w:tc>
        <w:tc>
          <w:tcPr>
            <w:tcW w:w="714" w:type="dxa"/>
            <w:shd w:val="clear" w:color="auto" w:fill="auto"/>
          </w:tcPr>
          <w:p w14:paraId="0732E99A"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47387869"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5C702836"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Pht-Gly</w:t>
            </w:r>
            <w:proofErr w:type="spellEnd"/>
            <w:r w:rsidRPr="00897582">
              <w:rPr>
                <w:rFonts w:ascii="Times New Roman" w:hAnsi="Times New Roman" w:cs="Times New Roman"/>
                <w:color w:val="000000"/>
                <w:sz w:val="20"/>
                <w:szCs w:val="20"/>
              </w:rPr>
              <w:t xml:space="preserve"> / Benzotriazole</w:t>
            </w:r>
          </w:p>
        </w:tc>
        <w:tc>
          <w:tcPr>
            <w:tcW w:w="3162" w:type="dxa"/>
            <w:shd w:val="clear" w:color="auto" w:fill="auto"/>
          </w:tcPr>
          <w:p w14:paraId="55C3982D"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1-(o-</w:t>
            </w:r>
            <w:proofErr w:type="spellStart"/>
            <w:proofErr w:type="gramStart"/>
            <w:r w:rsidRPr="00897582">
              <w:rPr>
                <w:rFonts w:ascii="Times New Roman" w:hAnsi="Times New Roman" w:cs="Times New Roman"/>
                <w:color w:val="000000"/>
                <w:sz w:val="20"/>
                <w:szCs w:val="20"/>
              </w:rPr>
              <w:t>nitrophenylsulfonyloxy</w:t>
            </w:r>
            <w:proofErr w:type="spellEnd"/>
            <w:r w:rsidRPr="00897582">
              <w:rPr>
                <w:rFonts w:ascii="Times New Roman" w:hAnsi="Times New Roman" w:cs="Times New Roman"/>
                <w:color w:val="000000"/>
                <w:sz w:val="20"/>
                <w:szCs w:val="20"/>
              </w:rPr>
              <w:t>)benzotriazol</w:t>
            </w:r>
            <w:r w:rsidRPr="00897582">
              <w:rPr>
                <w:rFonts w:ascii="Times New Roman" w:hAnsi="Times New Roman" w:cs="Times New Roman"/>
                <w:color w:val="000000"/>
                <w:sz w:val="20"/>
                <w:szCs w:val="20"/>
              </w:rPr>
              <w:lastRenderedPageBreak/>
              <w:t>e</w:t>
            </w:r>
            <w:proofErr w:type="gramEnd"/>
            <w:r w:rsidRPr="00897582">
              <w:rPr>
                <w:rFonts w:ascii="Times New Roman" w:hAnsi="Times New Roman" w:cs="Times New Roman"/>
                <w:color w:val="000000"/>
                <w:sz w:val="20"/>
                <w:szCs w:val="20"/>
              </w:rPr>
              <w:t>, 25 °C, 24 h</w:t>
            </w:r>
          </w:p>
        </w:tc>
        <w:tc>
          <w:tcPr>
            <w:tcW w:w="1145" w:type="dxa"/>
            <w:tcBorders>
              <w:top w:val="nil"/>
              <w:left w:val="nil"/>
              <w:bottom w:val="nil"/>
              <w:right w:val="nil"/>
            </w:tcBorders>
            <w:shd w:val="clear" w:color="auto" w:fill="auto"/>
          </w:tcPr>
          <w:p w14:paraId="4BB1DA27"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lastRenderedPageBreak/>
              <w:t>E4</w:t>
            </w:r>
          </w:p>
        </w:tc>
        <w:tc>
          <w:tcPr>
            <w:tcW w:w="1092" w:type="dxa"/>
            <w:tcBorders>
              <w:top w:val="nil"/>
              <w:left w:val="nil"/>
              <w:bottom w:val="nil"/>
              <w:right w:val="nil"/>
            </w:tcBorders>
          </w:tcPr>
          <w:p w14:paraId="010AE1E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58%</w:t>
            </w:r>
          </w:p>
        </w:tc>
        <w:tc>
          <w:tcPr>
            <w:tcW w:w="566" w:type="dxa"/>
            <w:vMerge/>
          </w:tcPr>
          <w:p w14:paraId="19897606"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1E920A83" w14:textId="77777777" w:rsidTr="00EF36AE">
        <w:trPr>
          <w:trHeight w:val="600"/>
        </w:trPr>
        <w:tc>
          <w:tcPr>
            <w:tcW w:w="714" w:type="dxa"/>
            <w:tcBorders>
              <w:top w:val="nil"/>
              <w:left w:val="nil"/>
              <w:bottom w:val="nil"/>
              <w:right w:val="nil"/>
            </w:tcBorders>
          </w:tcPr>
          <w:p w14:paraId="06D28578" w14:textId="4C96F1C6"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125</w:t>
            </w:r>
          </w:p>
        </w:tc>
        <w:tc>
          <w:tcPr>
            <w:tcW w:w="714" w:type="dxa"/>
            <w:shd w:val="clear" w:color="auto" w:fill="auto"/>
          </w:tcPr>
          <w:p w14:paraId="5556F01C"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03463FC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3908CA4C"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Pht</w:t>
            </w:r>
            <w:proofErr w:type="spellEnd"/>
            <w:r w:rsidRPr="00897582">
              <w:rPr>
                <w:rFonts w:ascii="Times New Roman" w:hAnsi="Times New Roman" w:cs="Times New Roman"/>
                <w:color w:val="000000"/>
                <w:sz w:val="20"/>
                <w:szCs w:val="20"/>
              </w:rPr>
              <w:t>-Val / Benzotriazole</w:t>
            </w:r>
          </w:p>
        </w:tc>
        <w:tc>
          <w:tcPr>
            <w:tcW w:w="3162" w:type="dxa"/>
            <w:shd w:val="clear" w:color="auto" w:fill="auto"/>
          </w:tcPr>
          <w:p w14:paraId="214590C4"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1-(o-</w:t>
            </w:r>
            <w:proofErr w:type="spellStart"/>
            <w:proofErr w:type="gramStart"/>
            <w:r w:rsidRPr="00897582">
              <w:rPr>
                <w:rFonts w:ascii="Times New Roman" w:hAnsi="Times New Roman" w:cs="Times New Roman"/>
                <w:color w:val="000000"/>
                <w:sz w:val="20"/>
                <w:szCs w:val="20"/>
              </w:rPr>
              <w:t>nitrophenylsulfonyloxy</w:t>
            </w:r>
            <w:proofErr w:type="spellEnd"/>
            <w:r w:rsidRPr="00897582">
              <w:rPr>
                <w:rFonts w:ascii="Times New Roman" w:hAnsi="Times New Roman" w:cs="Times New Roman"/>
                <w:color w:val="000000"/>
                <w:sz w:val="20"/>
                <w:szCs w:val="20"/>
              </w:rPr>
              <w:t>)benzotriazole</w:t>
            </w:r>
            <w:proofErr w:type="gramEnd"/>
            <w:r w:rsidRPr="00897582">
              <w:rPr>
                <w:rFonts w:ascii="Times New Roman" w:hAnsi="Times New Roman" w:cs="Times New Roman"/>
                <w:color w:val="000000"/>
                <w:sz w:val="20"/>
                <w:szCs w:val="20"/>
              </w:rPr>
              <w:t>, 25 °C, 24 h</w:t>
            </w:r>
          </w:p>
        </w:tc>
        <w:tc>
          <w:tcPr>
            <w:tcW w:w="1145" w:type="dxa"/>
            <w:tcBorders>
              <w:top w:val="nil"/>
              <w:left w:val="nil"/>
              <w:bottom w:val="nil"/>
              <w:right w:val="nil"/>
            </w:tcBorders>
            <w:shd w:val="clear" w:color="auto" w:fill="auto"/>
          </w:tcPr>
          <w:p w14:paraId="04CF80CE"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278D0AE5"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566" w:type="dxa"/>
            <w:vMerge/>
          </w:tcPr>
          <w:p w14:paraId="68E7C58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10091661" w14:textId="77777777" w:rsidTr="00EF36AE">
        <w:trPr>
          <w:trHeight w:val="600"/>
        </w:trPr>
        <w:tc>
          <w:tcPr>
            <w:tcW w:w="714" w:type="dxa"/>
            <w:tcBorders>
              <w:top w:val="nil"/>
              <w:left w:val="nil"/>
              <w:bottom w:val="nil"/>
              <w:right w:val="nil"/>
            </w:tcBorders>
          </w:tcPr>
          <w:p w14:paraId="63AA1316" w14:textId="55C61CA9"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126</w:t>
            </w:r>
          </w:p>
        </w:tc>
        <w:tc>
          <w:tcPr>
            <w:tcW w:w="714" w:type="dxa"/>
            <w:shd w:val="clear" w:color="auto" w:fill="auto"/>
          </w:tcPr>
          <w:p w14:paraId="0EAB287C"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573CC954"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520482C4"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 xml:space="preserve"> (</w:t>
            </w:r>
            <w:r w:rsidRPr="004873C4">
              <w:rPr>
                <w:rFonts w:ascii="Times New Roman" w:hAnsi="Times New Roman" w:cs="Times New Roman"/>
                <w:i/>
                <w:color w:val="000000"/>
                <w:sz w:val="20"/>
                <w:szCs w:val="20"/>
              </w:rPr>
              <w:t>4</w:t>
            </w:r>
            <w:r w:rsidRPr="00897582">
              <w:rPr>
                <w:rFonts w:ascii="Times New Roman" w:hAnsi="Times New Roman" w:cs="Times New Roman"/>
                <w:color w:val="000000"/>
                <w:sz w:val="20"/>
                <w:szCs w:val="20"/>
              </w:rPr>
              <w:t>-OCH</w:t>
            </w:r>
            <w:proofErr w:type="gramStart"/>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roofErr w:type="spellStart"/>
            <w:r w:rsidRPr="00897582">
              <w:rPr>
                <w:rFonts w:ascii="Times New Roman" w:hAnsi="Times New Roman" w:cs="Times New Roman"/>
                <w:color w:val="000000"/>
                <w:sz w:val="20"/>
                <w:szCs w:val="20"/>
              </w:rPr>
              <w:t>Bz</w:t>
            </w:r>
            <w:proofErr w:type="gramEnd"/>
            <w:r w:rsidRPr="00897582">
              <w:rPr>
                <w:rFonts w:ascii="Times New Roman" w:hAnsi="Times New Roman" w:cs="Times New Roman"/>
                <w:color w:val="000000"/>
                <w:sz w:val="20"/>
                <w:szCs w:val="20"/>
              </w:rPr>
              <w:t>-Phe</w:t>
            </w:r>
            <w:proofErr w:type="spellEnd"/>
            <w:r w:rsidRPr="00897582">
              <w:rPr>
                <w:rFonts w:ascii="Times New Roman" w:hAnsi="Times New Roman" w:cs="Times New Roman"/>
                <w:color w:val="000000"/>
                <w:sz w:val="20"/>
                <w:szCs w:val="20"/>
              </w:rPr>
              <w:t xml:space="preserve"> / Benzotriazole</w:t>
            </w:r>
          </w:p>
        </w:tc>
        <w:tc>
          <w:tcPr>
            <w:tcW w:w="3162" w:type="dxa"/>
            <w:shd w:val="clear" w:color="auto" w:fill="auto"/>
          </w:tcPr>
          <w:p w14:paraId="12197E96"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1-(o-</w:t>
            </w:r>
            <w:proofErr w:type="spellStart"/>
            <w:proofErr w:type="gramStart"/>
            <w:r w:rsidRPr="00897582">
              <w:rPr>
                <w:rFonts w:ascii="Times New Roman" w:hAnsi="Times New Roman" w:cs="Times New Roman"/>
                <w:color w:val="000000"/>
                <w:sz w:val="20"/>
                <w:szCs w:val="20"/>
              </w:rPr>
              <w:t>nitrophenylsulfonyloxy</w:t>
            </w:r>
            <w:proofErr w:type="spellEnd"/>
            <w:r w:rsidRPr="00897582">
              <w:rPr>
                <w:rFonts w:ascii="Times New Roman" w:hAnsi="Times New Roman" w:cs="Times New Roman"/>
                <w:color w:val="000000"/>
                <w:sz w:val="20"/>
                <w:szCs w:val="20"/>
              </w:rPr>
              <w:t>)benzotriazole</w:t>
            </w:r>
            <w:proofErr w:type="gramEnd"/>
            <w:r w:rsidRPr="00897582">
              <w:rPr>
                <w:rFonts w:ascii="Times New Roman" w:hAnsi="Times New Roman" w:cs="Times New Roman"/>
                <w:color w:val="000000"/>
                <w:sz w:val="20"/>
                <w:szCs w:val="20"/>
              </w:rPr>
              <w:t>, 25 °C, 24 h</w:t>
            </w:r>
          </w:p>
        </w:tc>
        <w:tc>
          <w:tcPr>
            <w:tcW w:w="1145" w:type="dxa"/>
            <w:tcBorders>
              <w:top w:val="nil"/>
              <w:left w:val="nil"/>
              <w:bottom w:val="nil"/>
              <w:right w:val="nil"/>
            </w:tcBorders>
            <w:shd w:val="clear" w:color="auto" w:fill="auto"/>
          </w:tcPr>
          <w:p w14:paraId="7719EAC0"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384FB2AC"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73%</w:t>
            </w:r>
          </w:p>
        </w:tc>
        <w:tc>
          <w:tcPr>
            <w:tcW w:w="566" w:type="dxa"/>
            <w:vMerge/>
          </w:tcPr>
          <w:p w14:paraId="6486521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736B9863" w14:textId="77777777" w:rsidTr="00EF36AE">
        <w:trPr>
          <w:trHeight w:val="300"/>
        </w:trPr>
        <w:tc>
          <w:tcPr>
            <w:tcW w:w="714" w:type="dxa"/>
            <w:tcBorders>
              <w:top w:val="nil"/>
              <w:left w:val="nil"/>
              <w:bottom w:val="nil"/>
              <w:right w:val="nil"/>
            </w:tcBorders>
          </w:tcPr>
          <w:p w14:paraId="47AC33AC" w14:textId="2C46502B"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127</w:t>
            </w:r>
          </w:p>
        </w:tc>
        <w:tc>
          <w:tcPr>
            <w:tcW w:w="714" w:type="dxa"/>
            <w:shd w:val="clear" w:color="auto" w:fill="auto"/>
          </w:tcPr>
          <w:p w14:paraId="34471C4F"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tcBorders>
              <w:top w:val="nil"/>
              <w:left w:val="nil"/>
              <w:bottom w:val="nil"/>
              <w:right w:val="nil"/>
            </w:tcBorders>
            <w:shd w:val="clear" w:color="auto" w:fill="auto"/>
          </w:tcPr>
          <w:p w14:paraId="2715DFD6"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Dimethylaminopropanol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2)</w:t>
            </w:r>
          </w:p>
        </w:tc>
        <w:tc>
          <w:tcPr>
            <w:tcW w:w="3117" w:type="dxa"/>
            <w:shd w:val="clear" w:color="auto" w:fill="auto"/>
          </w:tcPr>
          <w:p w14:paraId="0D38E61E"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w:t>
            </w:r>
            <w:r w:rsidRPr="004873C4">
              <w:rPr>
                <w:rFonts w:ascii="Times New Roman" w:hAnsi="Times New Roman" w:cs="Times New Roman"/>
                <w:i/>
                <w:color w:val="000000"/>
                <w:sz w:val="20"/>
                <w:szCs w:val="20"/>
              </w:rPr>
              <w:t>4</w:t>
            </w:r>
            <w:r w:rsidRPr="00897582">
              <w:rPr>
                <w:rFonts w:ascii="Times New Roman" w:hAnsi="Times New Roman" w:cs="Times New Roman"/>
                <w:color w:val="000000"/>
                <w:sz w:val="20"/>
                <w:szCs w:val="20"/>
              </w:rPr>
              <w:t>-OCH</w:t>
            </w:r>
            <w:proofErr w:type="gramStart"/>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roofErr w:type="spellStart"/>
            <w:r w:rsidRPr="00897582">
              <w:rPr>
                <w:rFonts w:ascii="Times New Roman" w:hAnsi="Times New Roman" w:cs="Times New Roman"/>
                <w:color w:val="000000"/>
                <w:sz w:val="20"/>
                <w:szCs w:val="20"/>
              </w:rPr>
              <w:t>Bz</w:t>
            </w:r>
            <w:proofErr w:type="gramEnd"/>
            <w:r w:rsidRPr="00897582">
              <w:rPr>
                <w:rFonts w:ascii="Times New Roman" w:hAnsi="Times New Roman" w:cs="Times New Roman"/>
                <w:color w:val="000000"/>
                <w:sz w:val="20"/>
                <w:szCs w:val="20"/>
              </w:rPr>
              <w:t>-Phe</w:t>
            </w:r>
            <w:proofErr w:type="spellEnd"/>
            <w:r w:rsidRPr="00897582">
              <w:rPr>
                <w:rFonts w:ascii="Times New Roman" w:hAnsi="Times New Roman" w:cs="Times New Roman"/>
                <w:color w:val="000000"/>
                <w:sz w:val="20"/>
                <w:szCs w:val="20"/>
              </w:rPr>
              <w:t xml:space="preserve"> / Benzotriazole</w:t>
            </w:r>
          </w:p>
        </w:tc>
        <w:tc>
          <w:tcPr>
            <w:tcW w:w="3162" w:type="dxa"/>
            <w:shd w:val="clear" w:color="auto" w:fill="auto"/>
          </w:tcPr>
          <w:p w14:paraId="5AE0CA6A"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Et</w:t>
            </w:r>
            <w:r w:rsidRPr="005A26E1">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1-(o-</w:t>
            </w:r>
            <w:proofErr w:type="spellStart"/>
            <w:proofErr w:type="gramStart"/>
            <w:r w:rsidRPr="00897582">
              <w:rPr>
                <w:rFonts w:ascii="Times New Roman" w:hAnsi="Times New Roman" w:cs="Times New Roman"/>
                <w:color w:val="000000"/>
                <w:sz w:val="20"/>
                <w:szCs w:val="20"/>
              </w:rPr>
              <w:t>nitrophenylsulfonyloxy</w:t>
            </w:r>
            <w:proofErr w:type="spellEnd"/>
            <w:r w:rsidRPr="00897582">
              <w:rPr>
                <w:rFonts w:ascii="Times New Roman" w:hAnsi="Times New Roman" w:cs="Times New Roman"/>
                <w:color w:val="000000"/>
                <w:sz w:val="20"/>
                <w:szCs w:val="20"/>
              </w:rPr>
              <w:t>)benzotriazole</w:t>
            </w:r>
            <w:proofErr w:type="gramEnd"/>
            <w:r w:rsidRPr="00897582">
              <w:rPr>
                <w:rFonts w:ascii="Times New Roman" w:hAnsi="Times New Roman" w:cs="Times New Roman"/>
                <w:color w:val="000000"/>
                <w:sz w:val="20"/>
                <w:szCs w:val="20"/>
              </w:rPr>
              <w:t>, 25 °C, 24 h</w:t>
            </w:r>
          </w:p>
        </w:tc>
        <w:tc>
          <w:tcPr>
            <w:tcW w:w="1145" w:type="dxa"/>
            <w:tcBorders>
              <w:top w:val="nil"/>
              <w:left w:val="nil"/>
              <w:bottom w:val="nil"/>
              <w:right w:val="nil"/>
            </w:tcBorders>
            <w:shd w:val="clear" w:color="auto" w:fill="auto"/>
          </w:tcPr>
          <w:p w14:paraId="7CC22337"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right w:val="nil"/>
            </w:tcBorders>
          </w:tcPr>
          <w:p w14:paraId="3ECDE59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566" w:type="dxa"/>
            <w:vMerge/>
          </w:tcPr>
          <w:p w14:paraId="7BEDF8B8"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67DCB2D3" w14:textId="77777777" w:rsidTr="00EF36AE">
        <w:trPr>
          <w:trHeight w:val="300"/>
        </w:trPr>
        <w:tc>
          <w:tcPr>
            <w:tcW w:w="714" w:type="dxa"/>
            <w:tcBorders>
              <w:top w:val="nil"/>
              <w:left w:val="nil"/>
              <w:bottom w:val="single" w:sz="4" w:space="0" w:color="auto"/>
              <w:right w:val="nil"/>
            </w:tcBorders>
          </w:tcPr>
          <w:p w14:paraId="01C1FD63" w14:textId="207E541F"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lang w:val="pl-PL"/>
              </w:rPr>
              <w:t>128</w:t>
            </w:r>
          </w:p>
        </w:tc>
        <w:tc>
          <w:tcPr>
            <w:tcW w:w="714" w:type="dxa"/>
            <w:tcBorders>
              <w:top w:val="nil"/>
              <w:left w:val="nil"/>
              <w:bottom w:val="single" w:sz="4" w:space="0" w:color="auto"/>
              <w:right w:val="nil"/>
            </w:tcBorders>
            <w:shd w:val="clear" w:color="auto" w:fill="auto"/>
          </w:tcPr>
          <w:p w14:paraId="0A227657"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w:t>
            </w:r>
          </w:p>
        </w:tc>
        <w:tc>
          <w:tcPr>
            <w:tcW w:w="3492" w:type="dxa"/>
            <w:gridSpan w:val="2"/>
            <w:tcBorders>
              <w:top w:val="nil"/>
              <w:left w:val="nil"/>
              <w:bottom w:val="single" w:sz="4" w:space="0" w:color="auto"/>
              <w:right w:val="nil"/>
            </w:tcBorders>
            <w:shd w:val="clear" w:color="auto" w:fill="auto"/>
          </w:tcPr>
          <w:p w14:paraId="6722A3FF"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3117" w:type="dxa"/>
            <w:tcBorders>
              <w:top w:val="nil"/>
              <w:left w:val="nil"/>
              <w:bottom w:val="single" w:sz="4" w:space="0" w:color="auto"/>
              <w:right w:val="nil"/>
            </w:tcBorders>
            <w:shd w:val="clear" w:color="auto" w:fill="auto"/>
          </w:tcPr>
          <w:p w14:paraId="36FA6DE8"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I</w:t>
            </w:r>
          </w:p>
        </w:tc>
        <w:tc>
          <w:tcPr>
            <w:tcW w:w="3162" w:type="dxa"/>
            <w:tcBorders>
              <w:top w:val="nil"/>
              <w:left w:val="nil"/>
              <w:bottom w:val="single" w:sz="4" w:space="0" w:color="auto"/>
              <w:right w:val="nil"/>
            </w:tcBorders>
            <w:shd w:val="clear" w:color="auto" w:fill="auto"/>
          </w:tcPr>
          <w:p w14:paraId="405726A3"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25 °C, 24 h</w:t>
            </w:r>
          </w:p>
        </w:tc>
        <w:tc>
          <w:tcPr>
            <w:tcW w:w="1145" w:type="dxa"/>
            <w:tcBorders>
              <w:top w:val="nil"/>
              <w:left w:val="nil"/>
              <w:bottom w:val="single" w:sz="4" w:space="0" w:color="auto"/>
              <w:right w:val="nil"/>
            </w:tcBorders>
            <w:shd w:val="clear" w:color="auto" w:fill="auto"/>
          </w:tcPr>
          <w:p w14:paraId="6A720E62"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2</w:t>
            </w:r>
          </w:p>
        </w:tc>
        <w:tc>
          <w:tcPr>
            <w:tcW w:w="1092" w:type="dxa"/>
            <w:tcBorders>
              <w:top w:val="nil"/>
              <w:left w:val="nil"/>
              <w:bottom w:val="single" w:sz="4" w:space="0" w:color="auto"/>
              <w:right w:val="nil"/>
            </w:tcBorders>
          </w:tcPr>
          <w:p w14:paraId="349EB745"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63-89%</w:t>
            </w:r>
          </w:p>
        </w:tc>
        <w:tc>
          <w:tcPr>
            <w:tcW w:w="566" w:type="dxa"/>
            <w:vMerge/>
            <w:tcBorders>
              <w:bottom w:val="single" w:sz="4" w:space="0" w:color="auto"/>
            </w:tcBorders>
          </w:tcPr>
          <w:p w14:paraId="47E99A9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2C6513" w14:paraId="3AAB54FB" w14:textId="77777777" w:rsidTr="00EF36AE">
        <w:trPr>
          <w:trHeight w:val="300"/>
        </w:trPr>
        <w:tc>
          <w:tcPr>
            <w:tcW w:w="714" w:type="dxa"/>
            <w:tcBorders>
              <w:top w:val="single" w:sz="4" w:space="0" w:color="auto"/>
              <w:left w:val="nil"/>
              <w:bottom w:val="nil"/>
              <w:right w:val="nil"/>
            </w:tcBorders>
          </w:tcPr>
          <w:p w14:paraId="18C5414A" w14:textId="296DDC37"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129</w:t>
            </w:r>
          </w:p>
        </w:tc>
        <w:tc>
          <w:tcPr>
            <w:tcW w:w="714" w:type="dxa"/>
            <w:tcBorders>
              <w:top w:val="single" w:sz="4" w:space="0" w:color="auto"/>
              <w:left w:val="nil"/>
              <w:bottom w:val="nil"/>
              <w:right w:val="nil"/>
            </w:tcBorders>
            <w:shd w:val="clear" w:color="auto" w:fill="auto"/>
          </w:tcPr>
          <w:p w14:paraId="6266784A"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1021A8DF"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single" w:sz="4" w:space="0" w:color="auto"/>
              <w:left w:val="nil"/>
              <w:bottom w:val="nil"/>
              <w:right w:val="nil"/>
            </w:tcBorders>
            <w:shd w:val="clear" w:color="auto" w:fill="auto"/>
          </w:tcPr>
          <w:p w14:paraId="76581B65"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8</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17</w:t>
            </w:r>
            <w:r w:rsidRPr="00897582">
              <w:rPr>
                <w:rFonts w:ascii="Times New Roman" w:hAnsi="Times New Roman" w:cs="Times New Roman"/>
                <w:color w:val="000000"/>
                <w:sz w:val="20"/>
                <w:szCs w:val="20"/>
              </w:rPr>
              <w:t>O-</w:t>
            </w:r>
          </w:p>
        </w:tc>
        <w:tc>
          <w:tcPr>
            <w:tcW w:w="3162" w:type="dxa"/>
            <w:tcBorders>
              <w:top w:val="single" w:sz="4" w:space="0" w:color="auto"/>
              <w:left w:val="nil"/>
              <w:bottom w:val="nil"/>
              <w:right w:val="nil"/>
            </w:tcBorders>
            <w:shd w:val="clear" w:color="auto" w:fill="auto"/>
          </w:tcPr>
          <w:p w14:paraId="2D1FEE39"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80 °C, 24 h</w:t>
            </w:r>
          </w:p>
        </w:tc>
        <w:tc>
          <w:tcPr>
            <w:tcW w:w="1145" w:type="dxa"/>
            <w:tcBorders>
              <w:top w:val="single" w:sz="4" w:space="0" w:color="auto"/>
              <w:left w:val="nil"/>
              <w:bottom w:val="nil"/>
              <w:right w:val="nil"/>
            </w:tcBorders>
            <w:shd w:val="clear" w:color="auto" w:fill="auto"/>
          </w:tcPr>
          <w:p w14:paraId="3D02D65A"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single" w:sz="4" w:space="0" w:color="auto"/>
              <w:left w:val="nil"/>
              <w:bottom w:val="nil"/>
              <w:right w:val="nil"/>
            </w:tcBorders>
          </w:tcPr>
          <w:p w14:paraId="30E605C6" w14:textId="77777777" w:rsidR="000A285C" w:rsidRPr="002C6513" w:rsidRDefault="000A285C" w:rsidP="000A285C">
            <w:pPr>
              <w:spacing w:after="0" w:line="240" w:lineRule="auto"/>
              <w:rPr>
                <w:rFonts w:ascii="Times New Roman" w:hAnsi="Times New Roman" w:cs="Times New Roman"/>
                <w:color w:val="000000"/>
                <w:sz w:val="20"/>
                <w:szCs w:val="20"/>
                <w:lang w:val="pl-PL"/>
              </w:rPr>
            </w:pPr>
            <w:r>
              <w:rPr>
                <w:rFonts w:ascii="Times New Roman" w:hAnsi="Times New Roman" w:cs="Times New Roman"/>
                <w:color w:val="000000"/>
                <w:sz w:val="20"/>
                <w:szCs w:val="20"/>
                <w:lang w:val="pl-PL"/>
              </w:rPr>
              <w:t>NA</w:t>
            </w:r>
          </w:p>
        </w:tc>
        <w:tc>
          <w:tcPr>
            <w:tcW w:w="566" w:type="dxa"/>
            <w:vMerge w:val="restart"/>
            <w:tcBorders>
              <w:top w:val="single" w:sz="4" w:space="0" w:color="auto"/>
              <w:left w:val="nil"/>
              <w:bottom w:val="nil"/>
              <w:right w:val="nil"/>
            </w:tcBorders>
            <w:shd w:val="clear" w:color="auto" w:fill="auto"/>
          </w:tcPr>
          <w:p w14:paraId="037856EC" w14:textId="629E5BA4" w:rsidR="000A285C" w:rsidRPr="002C6513" w:rsidRDefault="000A285C" w:rsidP="001C34C0">
            <w:pPr>
              <w:spacing w:after="0" w:line="240" w:lineRule="auto"/>
              <w:rPr>
                <w:rFonts w:ascii="Times New Roman" w:hAnsi="Times New Roman" w:cs="Times New Roman"/>
                <w:color w:val="000000"/>
                <w:sz w:val="20"/>
                <w:szCs w:val="20"/>
                <w:lang w:val="pl-PL"/>
              </w:rPr>
            </w:pPr>
            <w:r>
              <w:rPr>
                <w:rFonts w:ascii="Times New Roman" w:hAnsi="Times New Roman" w:cs="Times New Roman"/>
                <w:color w:val="000000"/>
                <w:sz w:val="20"/>
                <w:szCs w:val="20"/>
                <w:lang w:val="pl-PL"/>
              </w:rPr>
              <w:fldChar w:fldCharType="begin"/>
            </w:r>
            <w:r w:rsidR="001C34C0">
              <w:rPr>
                <w:rFonts w:ascii="Times New Roman" w:hAnsi="Times New Roman" w:cs="Times New Roman"/>
                <w:color w:val="000000"/>
                <w:sz w:val="20"/>
                <w:szCs w:val="20"/>
                <w:lang w:val="pl-PL"/>
              </w:rPr>
              <w:instrText xml:space="preserve"> ADDIN ZOTERO_ITEM CSL_CITATION {"citationID":"rmif5STf","properties":{"formattedCitation":"\\super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Pr>
                <w:rFonts w:ascii="Times New Roman" w:hAnsi="Times New Roman" w:cs="Times New Roman"/>
                <w:color w:val="000000"/>
                <w:sz w:val="20"/>
                <w:szCs w:val="20"/>
                <w:lang w:val="pl-PL"/>
              </w:rPr>
              <w:fldChar w:fldCharType="separate"/>
            </w:r>
            <w:r w:rsidR="001C34C0" w:rsidRPr="001C34C0">
              <w:rPr>
                <w:rFonts w:ascii="Times New Roman" w:hAnsi="Times New Roman" w:cs="Times New Roman"/>
                <w:sz w:val="20"/>
                <w:szCs w:val="24"/>
                <w:vertAlign w:val="superscript"/>
              </w:rPr>
              <w:t>29</w:t>
            </w:r>
            <w:r>
              <w:rPr>
                <w:rFonts w:ascii="Times New Roman" w:hAnsi="Times New Roman" w:cs="Times New Roman"/>
                <w:color w:val="000000"/>
                <w:sz w:val="20"/>
                <w:szCs w:val="20"/>
                <w:lang w:val="pl-PL"/>
              </w:rPr>
              <w:fldChar w:fldCharType="end"/>
            </w:r>
          </w:p>
        </w:tc>
      </w:tr>
      <w:tr w:rsidR="000A285C" w:rsidRPr="00CD0FB8" w14:paraId="682B8F15" w14:textId="77777777" w:rsidTr="00EF36AE">
        <w:trPr>
          <w:trHeight w:val="300"/>
        </w:trPr>
        <w:tc>
          <w:tcPr>
            <w:tcW w:w="714" w:type="dxa"/>
            <w:tcBorders>
              <w:top w:val="nil"/>
              <w:left w:val="nil"/>
              <w:bottom w:val="nil"/>
              <w:right w:val="nil"/>
            </w:tcBorders>
          </w:tcPr>
          <w:p w14:paraId="59E7F254" w14:textId="76A5F13C"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lang w:val="pl-PL"/>
              </w:rPr>
            </w:pPr>
            <w:r>
              <w:rPr>
                <w:rFonts w:ascii="Times New Roman" w:hAnsi="Times New Roman" w:cs="Times New Roman"/>
                <w:bCs/>
                <w:color w:val="000000"/>
                <w:sz w:val="20"/>
                <w:szCs w:val="20"/>
              </w:rPr>
              <w:t>130</w:t>
            </w:r>
          </w:p>
        </w:tc>
        <w:tc>
          <w:tcPr>
            <w:tcW w:w="714" w:type="dxa"/>
            <w:shd w:val="clear" w:color="auto" w:fill="auto"/>
          </w:tcPr>
          <w:p w14:paraId="324875DB"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lang w:val="pl-PL"/>
              </w:rPr>
            </w:pPr>
            <w:r w:rsidRPr="00312968">
              <w:rPr>
                <w:rFonts w:ascii="Times New Roman" w:hAnsi="Times New Roman" w:cs="Times New Roman"/>
                <w:bCs/>
                <w:color w:val="000000"/>
                <w:sz w:val="20"/>
                <w:szCs w:val="20"/>
                <w:lang w:val="pl-PL"/>
              </w:rPr>
              <w:t>I</w:t>
            </w:r>
          </w:p>
        </w:tc>
        <w:tc>
          <w:tcPr>
            <w:tcW w:w="3492" w:type="dxa"/>
            <w:gridSpan w:val="2"/>
            <w:shd w:val="clear" w:color="auto" w:fill="auto"/>
          </w:tcPr>
          <w:p w14:paraId="20DE1745" w14:textId="77777777" w:rsidR="000A285C" w:rsidRPr="002C6513"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lang w:val="pl-PL"/>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032F7B33"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10</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21</w:t>
            </w:r>
            <w:r w:rsidRPr="00897582">
              <w:rPr>
                <w:rFonts w:ascii="Times New Roman" w:hAnsi="Times New Roman" w:cs="Times New Roman"/>
                <w:color w:val="000000"/>
                <w:sz w:val="20"/>
                <w:szCs w:val="20"/>
              </w:rPr>
              <w:t>O-</w:t>
            </w:r>
          </w:p>
        </w:tc>
        <w:tc>
          <w:tcPr>
            <w:tcW w:w="3162" w:type="dxa"/>
            <w:shd w:val="clear" w:color="auto" w:fill="auto"/>
          </w:tcPr>
          <w:p w14:paraId="4F9611CB"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80 °C, 24 h</w:t>
            </w:r>
          </w:p>
        </w:tc>
        <w:tc>
          <w:tcPr>
            <w:tcW w:w="1145" w:type="dxa"/>
            <w:tcBorders>
              <w:top w:val="nil"/>
              <w:left w:val="nil"/>
              <w:bottom w:val="nil"/>
              <w:right w:val="nil"/>
            </w:tcBorders>
            <w:shd w:val="clear" w:color="auto" w:fill="auto"/>
          </w:tcPr>
          <w:p w14:paraId="4B35706A"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5C2670EB"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566" w:type="dxa"/>
            <w:vMerge/>
          </w:tcPr>
          <w:p w14:paraId="49C6BC1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7FFFCA9E" w14:textId="77777777" w:rsidTr="00EF36AE">
        <w:trPr>
          <w:trHeight w:val="300"/>
        </w:trPr>
        <w:tc>
          <w:tcPr>
            <w:tcW w:w="714" w:type="dxa"/>
            <w:tcBorders>
              <w:top w:val="nil"/>
              <w:left w:val="nil"/>
              <w:bottom w:val="nil"/>
              <w:right w:val="nil"/>
            </w:tcBorders>
          </w:tcPr>
          <w:p w14:paraId="6A1CFDB4" w14:textId="57248108"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131</w:t>
            </w:r>
          </w:p>
        </w:tc>
        <w:tc>
          <w:tcPr>
            <w:tcW w:w="714" w:type="dxa"/>
            <w:shd w:val="clear" w:color="auto" w:fill="auto"/>
          </w:tcPr>
          <w:p w14:paraId="753DE3DD"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625B90B1"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6DCAB66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12</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25</w:t>
            </w:r>
            <w:r w:rsidRPr="00897582">
              <w:rPr>
                <w:rFonts w:ascii="Times New Roman" w:hAnsi="Times New Roman" w:cs="Times New Roman"/>
                <w:color w:val="000000"/>
                <w:sz w:val="20"/>
                <w:szCs w:val="20"/>
              </w:rPr>
              <w:t>O-</w:t>
            </w:r>
          </w:p>
        </w:tc>
        <w:tc>
          <w:tcPr>
            <w:tcW w:w="3162" w:type="dxa"/>
            <w:shd w:val="clear" w:color="auto" w:fill="auto"/>
          </w:tcPr>
          <w:p w14:paraId="14C59BE4"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80 °C, 24 h</w:t>
            </w:r>
          </w:p>
        </w:tc>
        <w:tc>
          <w:tcPr>
            <w:tcW w:w="1145" w:type="dxa"/>
            <w:tcBorders>
              <w:top w:val="nil"/>
              <w:left w:val="nil"/>
              <w:bottom w:val="nil"/>
              <w:right w:val="nil"/>
            </w:tcBorders>
            <w:shd w:val="clear" w:color="auto" w:fill="auto"/>
          </w:tcPr>
          <w:p w14:paraId="7BFA2C1A"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477ADD14"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566" w:type="dxa"/>
            <w:vMerge/>
          </w:tcPr>
          <w:p w14:paraId="4F801704"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6F920ED" w14:textId="77777777" w:rsidTr="00EF36AE">
        <w:trPr>
          <w:trHeight w:val="300"/>
        </w:trPr>
        <w:tc>
          <w:tcPr>
            <w:tcW w:w="714" w:type="dxa"/>
            <w:tcBorders>
              <w:top w:val="nil"/>
              <w:left w:val="nil"/>
              <w:bottom w:val="nil"/>
              <w:right w:val="nil"/>
            </w:tcBorders>
          </w:tcPr>
          <w:p w14:paraId="130D0B42" w14:textId="2E770206"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132</w:t>
            </w:r>
          </w:p>
        </w:tc>
        <w:tc>
          <w:tcPr>
            <w:tcW w:w="714" w:type="dxa"/>
            <w:shd w:val="clear" w:color="auto" w:fill="auto"/>
          </w:tcPr>
          <w:p w14:paraId="7675A031"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198F6101"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2C8917BD"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14</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29</w:t>
            </w:r>
            <w:r w:rsidRPr="00897582">
              <w:rPr>
                <w:rFonts w:ascii="Times New Roman" w:hAnsi="Times New Roman" w:cs="Times New Roman"/>
                <w:color w:val="000000"/>
                <w:sz w:val="20"/>
                <w:szCs w:val="20"/>
              </w:rPr>
              <w:t>O-</w:t>
            </w:r>
          </w:p>
        </w:tc>
        <w:tc>
          <w:tcPr>
            <w:tcW w:w="3162" w:type="dxa"/>
            <w:shd w:val="clear" w:color="auto" w:fill="auto"/>
          </w:tcPr>
          <w:p w14:paraId="2260863A"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80 °C, 24 h</w:t>
            </w:r>
          </w:p>
        </w:tc>
        <w:tc>
          <w:tcPr>
            <w:tcW w:w="1145" w:type="dxa"/>
            <w:tcBorders>
              <w:top w:val="nil"/>
              <w:left w:val="nil"/>
              <w:bottom w:val="nil"/>
              <w:right w:val="nil"/>
            </w:tcBorders>
            <w:shd w:val="clear" w:color="auto" w:fill="auto"/>
          </w:tcPr>
          <w:p w14:paraId="6C0A2D5E"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5D7B683B"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566" w:type="dxa"/>
            <w:vMerge/>
          </w:tcPr>
          <w:p w14:paraId="625A8DA7"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A475C6C" w14:textId="77777777" w:rsidTr="00EF36AE">
        <w:trPr>
          <w:trHeight w:val="300"/>
        </w:trPr>
        <w:tc>
          <w:tcPr>
            <w:tcW w:w="714" w:type="dxa"/>
            <w:tcBorders>
              <w:top w:val="nil"/>
              <w:left w:val="nil"/>
              <w:bottom w:val="nil"/>
              <w:right w:val="nil"/>
            </w:tcBorders>
          </w:tcPr>
          <w:p w14:paraId="5E70F518" w14:textId="26956C29"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133</w:t>
            </w:r>
          </w:p>
        </w:tc>
        <w:tc>
          <w:tcPr>
            <w:tcW w:w="714" w:type="dxa"/>
            <w:shd w:val="clear" w:color="auto" w:fill="auto"/>
          </w:tcPr>
          <w:p w14:paraId="2E77811F"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39A14F37"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nil"/>
              <w:left w:val="nil"/>
              <w:bottom w:val="nil"/>
              <w:right w:val="nil"/>
            </w:tcBorders>
            <w:shd w:val="clear" w:color="auto" w:fill="auto"/>
          </w:tcPr>
          <w:p w14:paraId="7C68B95C"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16</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33</w:t>
            </w:r>
            <w:r w:rsidRPr="00897582">
              <w:rPr>
                <w:rFonts w:ascii="Times New Roman" w:hAnsi="Times New Roman" w:cs="Times New Roman"/>
                <w:color w:val="000000"/>
                <w:sz w:val="20"/>
                <w:szCs w:val="20"/>
              </w:rPr>
              <w:t>O-</w:t>
            </w:r>
          </w:p>
        </w:tc>
        <w:tc>
          <w:tcPr>
            <w:tcW w:w="3162" w:type="dxa"/>
            <w:shd w:val="clear" w:color="auto" w:fill="auto"/>
          </w:tcPr>
          <w:p w14:paraId="589BEA1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80 °C, 24 h</w:t>
            </w:r>
          </w:p>
        </w:tc>
        <w:tc>
          <w:tcPr>
            <w:tcW w:w="1145" w:type="dxa"/>
            <w:tcBorders>
              <w:top w:val="nil"/>
              <w:left w:val="nil"/>
              <w:bottom w:val="nil"/>
              <w:right w:val="nil"/>
            </w:tcBorders>
            <w:shd w:val="clear" w:color="auto" w:fill="auto"/>
          </w:tcPr>
          <w:p w14:paraId="7070754E"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right w:val="nil"/>
            </w:tcBorders>
          </w:tcPr>
          <w:p w14:paraId="25512254"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566" w:type="dxa"/>
            <w:vMerge/>
          </w:tcPr>
          <w:p w14:paraId="349EC70F"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220D5EE5" w14:textId="77777777" w:rsidTr="00EF36AE">
        <w:trPr>
          <w:trHeight w:val="300"/>
        </w:trPr>
        <w:tc>
          <w:tcPr>
            <w:tcW w:w="714" w:type="dxa"/>
            <w:tcBorders>
              <w:top w:val="nil"/>
              <w:left w:val="nil"/>
              <w:bottom w:val="nil"/>
              <w:right w:val="nil"/>
            </w:tcBorders>
          </w:tcPr>
          <w:p w14:paraId="2EB16A23" w14:textId="4D631B6A"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134</w:t>
            </w:r>
          </w:p>
        </w:tc>
        <w:tc>
          <w:tcPr>
            <w:tcW w:w="714" w:type="dxa"/>
            <w:shd w:val="clear" w:color="auto" w:fill="auto"/>
          </w:tcPr>
          <w:p w14:paraId="67417E74"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w:t>
            </w:r>
          </w:p>
        </w:tc>
        <w:tc>
          <w:tcPr>
            <w:tcW w:w="3492" w:type="dxa"/>
            <w:gridSpan w:val="2"/>
            <w:shd w:val="clear" w:color="auto" w:fill="auto"/>
          </w:tcPr>
          <w:p w14:paraId="569D1BC1" w14:textId="77777777" w:rsidR="000A285C" w:rsidRPr="000870DF"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0870DF">
              <w:rPr>
                <w:rFonts w:ascii="Times New Roman" w:hAnsi="Times New Roman" w:cs="Times New Roman"/>
                <w:b/>
                <w:color w:val="000000"/>
                <w:sz w:val="20"/>
                <w:szCs w:val="20"/>
              </w:rPr>
              <w:t xml:space="preserve">E4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8</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17</w:t>
            </w:r>
            <w:r w:rsidRPr="00AA6DE2">
              <w:rPr>
                <w:rFonts w:ascii="Times New Roman" w:hAnsi="Times New Roman" w:cs="Times New Roman"/>
                <w:bCs/>
                <w:color w:val="000000"/>
                <w:sz w:val="20"/>
                <w:szCs w:val="20"/>
              </w:rPr>
              <w:t>O)</w:t>
            </w:r>
          </w:p>
        </w:tc>
        <w:tc>
          <w:tcPr>
            <w:tcW w:w="3117" w:type="dxa"/>
            <w:tcBorders>
              <w:top w:val="nil"/>
              <w:left w:val="nil"/>
              <w:bottom w:val="nil"/>
              <w:right w:val="nil"/>
            </w:tcBorders>
            <w:shd w:val="clear" w:color="auto" w:fill="auto"/>
          </w:tcPr>
          <w:p w14:paraId="643E9F5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1,4-dichloro-2-butyne</w:t>
            </w:r>
          </w:p>
        </w:tc>
        <w:tc>
          <w:tcPr>
            <w:tcW w:w="3162" w:type="dxa"/>
            <w:shd w:val="clear" w:color="auto" w:fill="auto"/>
          </w:tcPr>
          <w:p w14:paraId="5174B456"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iPrOH</w:t>
            </w:r>
            <w:proofErr w:type="spellEnd"/>
            <w:r w:rsidRPr="00897582">
              <w:rPr>
                <w:rFonts w:ascii="Times New Roman" w:hAnsi="Times New Roman" w:cs="Times New Roman"/>
                <w:color w:val="000000"/>
                <w:sz w:val="20"/>
                <w:szCs w:val="20"/>
              </w:rPr>
              <w:t>, 85 °C, 3 h</w:t>
            </w:r>
          </w:p>
        </w:tc>
        <w:tc>
          <w:tcPr>
            <w:tcW w:w="1145" w:type="dxa"/>
            <w:tcBorders>
              <w:top w:val="nil"/>
              <w:left w:val="nil"/>
              <w:bottom w:val="nil"/>
              <w:right w:val="nil"/>
            </w:tcBorders>
            <w:shd w:val="clear" w:color="auto" w:fill="auto"/>
          </w:tcPr>
          <w:p w14:paraId="05372342"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5</w:t>
            </w:r>
          </w:p>
        </w:tc>
        <w:tc>
          <w:tcPr>
            <w:tcW w:w="1092" w:type="dxa"/>
            <w:tcBorders>
              <w:top w:val="nil"/>
              <w:left w:val="nil"/>
              <w:right w:val="nil"/>
            </w:tcBorders>
          </w:tcPr>
          <w:p w14:paraId="2F50508D"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566" w:type="dxa"/>
            <w:vMerge/>
          </w:tcPr>
          <w:p w14:paraId="372F0631"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2EFD0B1A" w14:textId="77777777" w:rsidTr="00EF36AE">
        <w:trPr>
          <w:trHeight w:val="300"/>
        </w:trPr>
        <w:tc>
          <w:tcPr>
            <w:tcW w:w="714" w:type="dxa"/>
            <w:tcBorders>
              <w:top w:val="nil"/>
              <w:left w:val="nil"/>
              <w:bottom w:val="nil"/>
              <w:right w:val="nil"/>
            </w:tcBorders>
          </w:tcPr>
          <w:p w14:paraId="75FE298A" w14:textId="6E1F8606"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135</w:t>
            </w:r>
          </w:p>
        </w:tc>
        <w:tc>
          <w:tcPr>
            <w:tcW w:w="714" w:type="dxa"/>
            <w:shd w:val="clear" w:color="auto" w:fill="auto"/>
          </w:tcPr>
          <w:p w14:paraId="328C95BC"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w:t>
            </w:r>
          </w:p>
        </w:tc>
        <w:tc>
          <w:tcPr>
            <w:tcW w:w="3492" w:type="dxa"/>
            <w:gridSpan w:val="2"/>
            <w:shd w:val="clear" w:color="auto" w:fill="auto"/>
          </w:tcPr>
          <w:p w14:paraId="565917D9" w14:textId="77777777" w:rsidR="000A285C" w:rsidRPr="000870DF"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0870DF">
              <w:rPr>
                <w:rFonts w:ascii="Times New Roman" w:hAnsi="Times New Roman" w:cs="Times New Roman"/>
                <w:b/>
                <w:color w:val="000000"/>
                <w:sz w:val="20"/>
                <w:szCs w:val="20"/>
              </w:rPr>
              <w:t xml:space="preserve">E4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10</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21</w:t>
            </w:r>
            <w:r w:rsidRPr="00AA6DE2">
              <w:rPr>
                <w:rFonts w:ascii="Times New Roman" w:hAnsi="Times New Roman" w:cs="Times New Roman"/>
                <w:bCs/>
                <w:color w:val="000000"/>
                <w:sz w:val="20"/>
                <w:szCs w:val="20"/>
              </w:rPr>
              <w:t>O)</w:t>
            </w:r>
          </w:p>
        </w:tc>
        <w:tc>
          <w:tcPr>
            <w:tcW w:w="3117" w:type="dxa"/>
            <w:tcBorders>
              <w:top w:val="nil"/>
              <w:left w:val="nil"/>
              <w:bottom w:val="nil"/>
              <w:right w:val="nil"/>
            </w:tcBorders>
            <w:shd w:val="clear" w:color="auto" w:fill="auto"/>
          </w:tcPr>
          <w:p w14:paraId="32F4D5C5"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1,4-dichloro-2-butyne</w:t>
            </w:r>
          </w:p>
        </w:tc>
        <w:tc>
          <w:tcPr>
            <w:tcW w:w="3162" w:type="dxa"/>
            <w:shd w:val="clear" w:color="auto" w:fill="auto"/>
          </w:tcPr>
          <w:p w14:paraId="75B9BCA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iPrOH</w:t>
            </w:r>
            <w:proofErr w:type="spellEnd"/>
            <w:r w:rsidRPr="00897582">
              <w:rPr>
                <w:rFonts w:ascii="Times New Roman" w:hAnsi="Times New Roman" w:cs="Times New Roman"/>
                <w:color w:val="000000"/>
                <w:sz w:val="20"/>
                <w:szCs w:val="20"/>
              </w:rPr>
              <w:t>, 85 °C, 3 h</w:t>
            </w:r>
          </w:p>
        </w:tc>
        <w:tc>
          <w:tcPr>
            <w:tcW w:w="1145" w:type="dxa"/>
            <w:tcBorders>
              <w:top w:val="nil"/>
              <w:left w:val="nil"/>
              <w:bottom w:val="nil"/>
              <w:right w:val="nil"/>
            </w:tcBorders>
            <w:shd w:val="clear" w:color="auto" w:fill="auto"/>
          </w:tcPr>
          <w:p w14:paraId="71876DEB"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5</w:t>
            </w:r>
          </w:p>
        </w:tc>
        <w:tc>
          <w:tcPr>
            <w:tcW w:w="1092" w:type="dxa"/>
            <w:tcBorders>
              <w:top w:val="nil"/>
              <w:left w:val="nil"/>
              <w:right w:val="nil"/>
            </w:tcBorders>
          </w:tcPr>
          <w:p w14:paraId="7390B7FE"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566" w:type="dxa"/>
            <w:vMerge/>
          </w:tcPr>
          <w:p w14:paraId="11EF939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3B8410E8" w14:textId="77777777" w:rsidTr="00EF36AE">
        <w:trPr>
          <w:trHeight w:val="300"/>
        </w:trPr>
        <w:tc>
          <w:tcPr>
            <w:tcW w:w="714" w:type="dxa"/>
            <w:tcBorders>
              <w:top w:val="nil"/>
              <w:left w:val="nil"/>
              <w:bottom w:val="nil"/>
              <w:right w:val="nil"/>
            </w:tcBorders>
          </w:tcPr>
          <w:p w14:paraId="3C9FADBA" w14:textId="4A659030"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136</w:t>
            </w:r>
          </w:p>
        </w:tc>
        <w:tc>
          <w:tcPr>
            <w:tcW w:w="714" w:type="dxa"/>
            <w:shd w:val="clear" w:color="auto" w:fill="auto"/>
          </w:tcPr>
          <w:p w14:paraId="54D884C5"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w:t>
            </w:r>
          </w:p>
        </w:tc>
        <w:tc>
          <w:tcPr>
            <w:tcW w:w="3492" w:type="dxa"/>
            <w:gridSpan w:val="2"/>
            <w:shd w:val="clear" w:color="auto" w:fill="auto"/>
          </w:tcPr>
          <w:p w14:paraId="116A6F5B" w14:textId="77777777" w:rsidR="000A285C" w:rsidRPr="000870DF"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0870DF">
              <w:rPr>
                <w:rFonts w:ascii="Times New Roman" w:hAnsi="Times New Roman" w:cs="Times New Roman"/>
                <w:b/>
                <w:color w:val="000000"/>
                <w:sz w:val="20"/>
                <w:szCs w:val="20"/>
              </w:rPr>
              <w:t xml:space="preserve">E4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12</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25</w:t>
            </w:r>
            <w:r w:rsidRPr="00AA6DE2">
              <w:rPr>
                <w:rFonts w:ascii="Times New Roman" w:hAnsi="Times New Roman" w:cs="Times New Roman"/>
                <w:bCs/>
                <w:color w:val="000000"/>
                <w:sz w:val="20"/>
                <w:szCs w:val="20"/>
              </w:rPr>
              <w:t>O)</w:t>
            </w:r>
          </w:p>
        </w:tc>
        <w:tc>
          <w:tcPr>
            <w:tcW w:w="3117" w:type="dxa"/>
            <w:tcBorders>
              <w:top w:val="nil"/>
              <w:left w:val="nil"/>
              <w:bottom w:val="nil"/>
              <w:right w:val="nil"/>
            </w:tcBorders>
            <w:shd w:val="clear" w:color="auto" w:fill="auto"/>
          </w:tcPr>
          <w:p w14:paraId="3B3EBE37"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1,4-dichloro-2-butyne</w:t>
            </w:r>
          </w:p>
        </w:tc>
        <w:tc>
          <w:tcPr>
            <w:tcW w:w="3162" w:type="dxa"/>
            <w:shd w:val="clear" w:color="auto" w:fill="auto"/>
          </w:tcPr>
          <w:p w14:paraId="71141AB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iPrOH</w:t>
            </w:r>
            <w:proofErr w:type="spellEnd"/>
            <w:r w:rsidRPr="00897582">
              <w:rPr>
                <w:rFonts w:ascii="Times New Roman" w:hAnsi="Times New Roman" w:cs="Times New Roman"/>
                <w:color w:val="000000"/>
                <w:sz w:val="20"/>
                <w:szCs w:val="20"/>
              </w:rPr>
              <w:t>, 85 °C, 3 h</w:t>
            </w:r>
          </w:p>
        </w:tc>
        <w:tc>
          <w:tcPr>
            <w:tcW w:w="1145" w:type="dxa"/>
            <w:tcBorders>
              <w:top w:val="nil"/>
              <w:left w:val="nil"/>
              <w:bottom w:val="nil"/>
              <w:right w:val="nil"/>
            </w:tcBorders>
            <w:shd w:val="clear" w:color="auto" w:fill="auto"/>
          </w:tcPr>
          <w:p w14:paraId="2B52F844"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5</w:t>
            </w:r>
          </w:p>
        </w:tc>
        <w:tc>
          <w:tcPr>
            <w:tcW w:w="1092" w:type="dxa"/>
            <w:tcBorders>
              <w:top w:val="nil"/>
              <w:left w:val="nil"/>
              <w:right w:val="nil"/>
            </w:tcBorders>
          </w:tcPr>
          <w:p w14:paraId="290B0B51"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566" w:type="dxa"/>
            <w:vMerge/>
          </w:tcPr>
          <w:p w14:paraId="27BDE84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1D67A17" w14:textId="77777777" w:rsidTr="00EF36AE">
        <w:trPr>
          <w:trHeight w:val="300"/>
        </w:trPr>
        <w:tc>
          <w:tcPr>
            <w:tcW w:w="714" w:type="dxa"/>
            <w:tcBorders>
              <w:top w:val="nil"/>
              <w:left w:val="nil"/>
              <w:bottom w:val="nil"/>
              <w:right w:val="nil"/>
            </w:tcBorders>
          </w:tcPr>
          <w:p w14:paraId="54896175" w14:textId="35594C9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137</w:t>
            </w:r>
          </w:p>
        </w:tc>
        <w:tc>
          <w:tcPr>
            <w:tcW w:w="714" w:type="dxa"/>
            <w:shd w:val="clear" w:color="auto" w:fill="auto"/>
          </w:tcPr>
          <w:p w14:paraId="356CA2CA"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w:t>
            </w:r>
          </w:p>
        </w:tc>
        <w:tc>
          <w:tcPr>
            <w:tcW w:w="3492" w:type="dxa"/>
            <w:gridSpan w:val="2"/>
            <w:shd w:val="clear" w:color="auto" w:fill="auto"/>
          </w:tcPr>
          <w:p w14:paraId="23ADFEB2" w14:textId="77777777" w:rsidR="000A285C" w:rsidRPr="000870DF"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0870DF">
              <w:rPr>
                <w:rFonts w:ascii="Times New Roman" w:hAnsi="Times New Roman" w:cs="Times New Roman"/>
                <w:b/>
                <w:color w:val="000000"/>
                <w:sz w:val="20"/>
                <w:szCs w:val="20"/>
              </w:rPr>
              <w:t xml:space="preserve">E4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14</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29</w:t>
            </w:r>
            <w:r w:rsidRPr="00AA6DE2">
              <w:rPr>
                <w:rFonts w:ascii="Times New Roman" w:hAnsi="Times New Roman" w:cs="Times New Roman"/>
                <w:bCs/>
                <w:color w:val="000000"/>
                <w:sz w:val="20"/>
                <w:szCs w:val="20"/>
              </w:rPr>
              <w:t>O)</w:t>
            </w:r>
          </w:p>
        </w:tc>
        <w:tc>
          <w:tcPr>
            <w:tcW w:w="3117" w:type="dxa"/>
            <w:tcBorders>
              <w:top w:val="nil"/>
              <w:left w:val="nil"/>
              <w:bottom w:val="nil"/>
              <w:right w:val="nil"/>
            </w:tcBorders>
            <w:shd w:val="clear" w:color="auto" w:fill="auto"/>
          </w:tcPr>
          <w:p w14:paraId="6510A7F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1,4-dichloro-2-butyne</w:t>
            </w:r>
          </w:p>
        </w:tc>
        <w:tc>
          <w:tcPr>
            <w:tcW w:w="3162" w:type="dxa"/>
            <w:shd w:val="clear" w:color="auto" w:fill="auto"/>
          </w:tcPr>
          <w:p w14:paraId="4B0781A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iPrOH</w:t>
            </w:r>
            <w:proofErr w:type="spellEnd"/>
            <w:r w:rsidRPr="00897582">
              <w:rPr>
                <w:rFonts w:ascii="Times New Roman" w:hAnsi="Times New Roman" w:cs="Times New Roman"/>
                <w:color w:val="000000"/>
                <w:sz w:val="20"/>
                <w:szCs w:val="20"/>
              </w:rPr>
              <w:t>, 85 °C, 3 h</w:t>
            </w:r>
          </w:p>
        </w:tc>
        <w:tc>
          <w:tcPr>
            <w:tcW w:w="1145" w:type="dxa"/>
            <w:tcBorders>
              <w:top w:val="nil"/>
              <w:left w:val="nil"/>
              <w:bottom w:val="nil"/>
              <w:right w:val="nil"/>
            </w:tcBorders>
            <w:shd w:val="clear" w:color="auto" w:fill="auto"/>
          </w:tcPr>
          <w:p w14:paraId="7A058083"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5</w:t>
            </w:r>
          </w:p>
        </w:tc>
        <w:tc>
          <w:tcPr>
            <w:tcW w:w="1092" w:type="dxa"/>
            <w:tcBorders>
              <w:top w:val="nil"/>
              <w:left w:val="nil"/>
              <w:right w:val="nil"/>
            </w:tcBorders>
          </w:tcPr>
          <w:p w14:paraId="40201F2C"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566" w:type="dxa"/>
            <w:vMerge/>
          </w:tcPr>
          <w:p w14:paraId="2B589EF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73E37F5F" w14:textId="77777777" w:rsidTr="00EF36AE">
        <w:trPr>
          <w:trHeight w:val="300"/>
        </w:trPr>
        <w:tc>
          <w:tcPr>
            <w:tcW w:w="714" w:type="dxa"/>
            <w:tcBorders>
              <w:top w:val="nil"/>
              <w:left w:val="nil"/>
              <w:bottom w:val="nil"/>
              <w:right w:val="nil"/>
            </w:tcBorders>
          </w:tcPr>
          <w:p w14:paraId="1C168578" w14:textId="3DDC1DD0"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138</w:t>
            </w:r>
          </w:p>
        </w:tc>
        <w:tc>
          <w:tcPr>
            <w:tcW w:w="714" w:type="dxa"/>
            <w:shd w:val="clear" w:color="auto" w:fill="auto"/>
          </w:tcPr>
          <w:p w14:paraId="270B2085"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w:t>
            </w:r>
          </w:p>
        </w:tc>
        <w:tc>
          <w:tcPr>
            <w:tcW w:w="3492" w:type="dxa"/>
            <w:gridSpan w:val="2"/>
            <w:shd w:val="clear" w:color="auto" w:fill="auto"/>
          </w:tcPr>
          <w:p w14:paraId="70EB4337" w14:textId="77777777" w:rsidR="000A285C" w:rsidRPr="000870DF"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0870DF">
              <w:rPr>
                <w:rFonts w:ascii="Times New Roman" w:hAnsi="Times New Roman" w:cs="Times New Roman"/>
                <w:b/>
                <w:color w:val="000000"/>
                <w:sz w:val="20"/>
                <w:szCs w:val="20"/>
              </w:rPr>
              <w:t xml:space="preserve">E4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16</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33</w:t>
            </w:r>
            <w:r w:rsidRPr="00AA6DE2">
              <w:rPr>
                <w:rFonts w:ascii="Times New Roman" w:hAnsi="Times New Roman" w:cs="Times New Roman"/>
                <w:bCs/>
                <w:color w:val="000000"/>
                <w:sz w:val="20"/>
                <w:szCs w:val="20"/>
              </w:rPr>
              <w:t>O)</w:t>
            </w:r>
          </w:p>
        </w:tc>
        <w:tc>
          <w:tcPr>
            <w:tcW w:w="3117" w:type="dxa"/>
            <w:tcBorders>
              <w:top w:val="nil"/>
              <w:left w:val="nil"/>
              <w:bottom w:val="nil"/>
              <w:right w:val="nil"/>
            </w:tcBorders>
            <w:shd w:val="clear" w:color="auto" w:fill="auto"/>
          </w:tcPr>
          <w:p w14:paraId="0C7E77F7"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1,4-dichloro-2-butyne</w:t>
            </w:r>
          </w:p>
        </w:tc>
        <w:tc>
          <w:tcPr>
            <w:tcW w:w="3162" w:type="dxa"/>
            <w:shd w:val="clear" w:color="auto" w:fill="auto"/>
          </w:tcPr>
          <w:p w14:paraId="6ACCF041"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897582">
              <w:rPr>
                <w:rFonts w:ascii="Times New Roman" w:hAnsi="Times New Roman" w:cs="Times New Roman"/>
                <w:color w:val="000000"/>
                <w:sz w:val="20"/>
                <w:szCs w:val="20"/>
              </w:rPr>
              <w:t>iPrOH</w:t>
            </w:r>
            <w:proofErr w:type="spellEnd"/>
            <w:r w:rsidRPr="00897582">
              <w:rPr>
                <w:rFonts w:ascii="Times New Roman" w:hAnsi="Times New Roman" w:cs="Times New Roman"/>
                <w:color w:val="000000"/>
                <w:sz w:val="20"/>
                <w:szCs w:val="20"/>
              </w:rPr>
              <w:t>, 85 °C, 3 h</w:t>
            </w:r>
          </w:p>
        </w:tc>
        <w:tc>
          <w:tcPr>
            <w:tcW w:w="1145" w:type="dxa"/>
            <w:tcBorders>
              <w:top w:val="nil"/>
              <w:left w:val="nil"/>
              <w:bottom w:val="nil"/>
              <w:right w:val="nil"/>
            </w:tcBorders>
            <w:shd w:val="clear" w:color="auto" w:fill="auto"/>
          </w:tcPr>
          <w:p w14:paraId="5329F04A"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5</w:t>
            </w:r>
          </w:p>
        </w:tc>
        <w:tc>
          <w:tcPr>
            <w:tcW w:w="1092" w:type="dxa"/>
            <w:tcBorders>
              <w:top w:val="nil"/>
              <w:left w:val="nil"/>
              <w:right w:val="nil"/>
            </w:tcBorders>
          </w:tcPr>
          <w:p w14:paraId="0AF41855"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566" w:type="dxa"/>
            <w:vMerge/>
          </w:tcPr>
          <w:p w14:paraId="5156395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41EFC5A8" w14:textId="77777777" w:rsidTr="00EF36AE">
        <w:trPr>
          <w:trHeight w:val="255"/>
        </w:trPr>
        <w:tc>
          <w:tcPr>
            <w:tcW w:w="714" w:type="dxa"/>
            <w:tcBorders>
              <w:top w:val="single" w:sz="4" w:space="0" w:color="auto"/>
              <w:left w:val="nil"/>
              <w:bottom w:val="nil"/>
              <w:right w:val="nil"/>
            </w:tcBorders>
          </w:tcPr>
          <w:p w14:paraId="799A5080" w14:textId="4070900D"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139</w:t>
            </w:r>
          </w:p>
        </w:tc>
        <w:tc>
          <w:tcPr>
            <w:tcW w:w="714" w:type="dxa"/>
            <w:tcBorders>
              <w:top w:val="single" w:sz="4" w:space="0" w:color="auto"/>
              <w:left w:val="nil"/>
              <w:bottom w:val="nil"/>
              <w:right w:val="nil"/>
            </w:tcBorders>
            <w:shd w:val="clear" w:color="auto" w:fill="auto"/>
          </w:tcPr>
          <w:p w14:paraId="300F3B68"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bottom w:val="nil"/>
              <w:right w:val="nil"/>
            </w:tcBorders>
            <w:shd w:val="clear" w:color="auto" w:fill="auto"/>
          </w:tcPr>
          <w:p w14:paraId="5366D6D4" w14:textId="3953143F" w:rsidR="000A285C" w:rsidRPr="00897582" w:rsidRDefault="000A285C" w:rsidP="000A285C">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C</w:t>
            </w:r>
            <w:r w:rsidRPr="00897582">
              <w:rPr>
                <w:rFonts w:ascii="Times New Roman" w:hAnsi="Times New Roman" w:cs="Times New Roman"/>
                <w:color w:val="000000"/>
                <w:sz w:val="20"/>
                <w:szCs w:val="20"/>
              </w:rPr>
              <w:t>hloroethyldimethylamine</w:t>
            </w:r>
            <w:proofErr w:type="spellEnd"/>
            <w:r w:rsidRPr="00897582">
              <w:rPr>
                <w:rFonts w:ascii="Times New Roman" w:hAnsi="Times New Roman" w:cs="Times New Roman"/>
                <w:color w:val="000000"/>
                <w:sz w:val="20"/>
                <w:szCs w:val="20"/>
              </w:rPr>
              <w:t xml:space="preserve"> (</w:t>
            </w:r>
            <w:r>
              <w:rPr>
                <w:rFonts w:ascii="Times New Roman" w:hAnsi="Times New Roman" w:cs="Times New Roman"/>
                <w:b/>
                <w:color w:val="000000"/>
                <w:sz w:val="20"/>
                <w:szCs w:val="20"/>
              </w:rPr>
              <w:t>6</w:t>
            </w:r>
            <w:r w:rsidRPr="00897582">
              <w:rPr>
                <w:rFonts w:ascii="Times New Roman" w:hAnsi="Times New Roman" w:cs="Times New Roman"/>
                <w:color w:val="000000"/>
                <w:sz w:val="20"/>
                <w:szCs w:val="20"/>
              </w:rPr>
              <w:t>)</w:t>
            </w:r>
          </w:p>
        </w:tc>
        <w:tc>
          <w:tcPr>
            <w:tcW w:w="3117" w:type="dxa"/>
            <w:tcBorders>
              <w:top w:val="single" w:sz="4" w:space="0" w:color="auto"/>
              <w:left w:val="nil"/>
              <w:bottom w:val="nil"/>
              <w:right w:val="nil"/>
            </w:tcBorders>
            <w:shd w:val="clear" w:color="auto" w:fill="auto"/>
          </w:tcPr>
          <w:p w14:paraId="2B4C58E3"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2D10F4">
              <w:rPr>
                <w:rFonts w:ascii="Times New Roman" w:hAnsi="Times New Roman" w:cs="Times New Roman"/>
                <w:sz w:val="20"/>
                <w:szCs w:val="20"/>
                <w:vertAlign w:val="subscript"/>
              </w:rPr>
              <w:t>2</w:t>
            </w:r>
            <w:r w:rsidRPr="00897582">
              <w:rPr>
                <w:rFonts w:ascii="Times New Roman" w:hAnsi="Times New Roman" w:cs="Times New Roman"/>
                <w:sz w:val="20"/>
                <w:szCs w:val="20"/>
              </w:rPr>
              <w:t>H</w:t>
            </w:r>
            <w:r w:rsidRPr="002D10F4">
              <w:rPr>
                <w:rFonts w:ascii="Times New Roman" w:hAnsi="Times New Roman" w:cs="Times New Roman"/>
                <w:sz w:val="20"/>
                <w:szCs w:val="20"/>
                <w:vertAlign w:val="subscript"/>
              </w:rPr>
              <w:t>5</w:t>
            </w:r>
            <w:r w:rsidRPr="00897582">
              <w:rPr>
                <w:rFonts w:ascii="Times New Roman" w:hAnsi="Times New Roman" w:cs="Times New Roman"/>
                <w:sz w:val="20"/>
                <w:szCs w:val="20"/>
              </w:rPr>
              <w:t>OOCCH=C(CH</w:t>
            </w:r>
            <w:proofErr w:type="gramStart"/>
            <w:r w:rsidRPr="002D10F4">
              <w:rPr>
                <w:rFonts w:ascii="Times New Roman" w:hAnsi="Times New Roman" w:cs="Times New Roman"/>
                <w:sz w:val="20"/>
                <w:szCs w:val="20"/>
                <w:vertAlign w:val="subscript"/>
              </w:rPr>
              <w:t>3</w:t>
            </w:r>
            <w:r w:rsidRPr="00897582">
              <w:rPr>
                <w:rFonts w:ascii="Times New Roman" w:hAnsi="Times New Roman" w:cs="Times New Roman"/>
                <w:sz w:val="20"/>
                <w:szCs w:val="20"/>
              </w:rPr>
              <w:t>)NHCH</w:t>
            </w:r>
            <w:proofErr w:type="gramEnd"/>
            <w:r w:rsidRPr="002D10F4">
              <w:rPr>
                <w:rFonts w:ascii="Times New Roman" w:hAnsi="Times New Roman" w:cs="Times New Roman"/>
                <w:sz w:val="20"/>
                <w:szCs w:val="20"/>
                <w:vertAlign w:val="subscript"/>
              </w:rPr>
              <w:t>2</w:t>
            </w:r>
            <w:r w:rsidRPr="00897582">
              <w:rPr>
                <w:rFonts w:ascii="Times New Roman" w:hAnsi="Times New Roman" w:cs="Times New Roman"/>
                <w:sz w:val="20"/>
                <w:szCs w:val="20"/>
              </w:rPr>
              <w:t>-</w:t>
            </w:r>
          </w:p>
        </w:tc>
        <w:tc>
          <w:tcPr>
            <w:tcW w:w="3162" w:type="dxa"/>
            <w:tcBorders>
              <w:top w:val="single" w:sz="4" w:space="0" w:color="auto"/>
              <w:left w:val="nil"/>
              <w:bottom w:val="nil"/>
              <w:right w:val="nil"/>
            </w:tcBorders>
            <w:shd w:val="clear" w:color="auto" w:fill="auto"/>
          </w:tcPr>
          <w:p w14:paraId="2AFAB616"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Ethyl acetate, 77 °C, 6h</w:t>
            </w:r>
          </w:p>
        </w:tc>
        <w:tc>
          <w:tcPr>
            <w:tcW w:w="1145" w:type="dxa"/>
            <w:tcBorders>
              <w:top w:val="single" w:sz="4" w:space="0" w:color="auto"/>
              <w:left w:val="nil"/>
              <w:bottom w:val="nil"/>
              <w:right w:val="nil"/>
            </w:tcBorders>
            <w:shd w:val="clear" w:color="auto" w:fill="auto"/>
          </w:tcPr>
          <w:p w14:paraId="6F28379E"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single" w:sz="4" w:space="0" w:color="auto"/>
              <w:left w:val="nil"/>
              <w:bottom w:val="nil"/>
              <w:right w:val="nil"/>
            </w:tcBorders>
          </w:tcPr>
          <w:p w14:paraId="74EA8921"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61%</w:t>
            </w:r>
          </w:p>
        </w:tc>
        <w:tc>
          <w:tcPr>
            <w:tcW w:w="566" w:type="dxa"/>
            <w:vMerge w:val="restart"/>
            <w:tcBorders>
              <w:top w:val="single" w:sz="4" w:space="0" w:color="auto"/>
              <w:left w:val="nil"/>
              <w:bottom w:val="nil"/>
              <w:right w:val="nil"/>
            </w:tcBorders>
            <w:shd w:val="clear" w:color="auto" w:fill="auto"/>
          </w:tcPr>
          <w:p w14:paraId="649BA402" w14:textId="2D5D35C0"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{"citationID":"bWcXx7na","properties":{"formattedCitation":"\\super 25\\nosupersub{}","plainCitation":"25","noteIndex":0},"citationItems":[{"id":376,"uris":["http://zotero.org/users/8637848/items/PYIEK86U"],"itemData":{"id":376,"type":"article-journal","container-title":"Pharmaceutical Chemistry Journal","DOI":"10.1007/BF00765209","ISSN":"0091-150X, 1573-9031","issue":"2","journalAbbreviation":"Pharm Chem J","language":"en","page":"87-91","source":"DOI.org (Crossref)","title":"Synthesis and biological properties of choline esters of amino acids","volume":"17","author":[{"family":"Topuzyan","given":"V. O."},{"family":"Gerasimyan","given":"D. A."},{"family":"Bagdasaryan","given":"A. L."},{"family":"Mndzhoyan","given":"O. L."}],"issued":{"date-parts":[["1983",2]]}}}],"schema":"https://github.com/citation-style-language/schema/raw/master/csl-citation.json"}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25</w:t>
            </w:r>
            <w:r>
              <w:rPr>
                <w:rFonts w:ascii="Times New Roman" w:hAnsi="Times New Roman" w:cs="Times New Roman"/>
                <w:color w:val="000000"/>
                <w:sz w:val="20"/>
                <w:szCs w:val="20"/>
              </w:rPr>
              <w:fldChar w:fldCharType="end"/>
            </w:r>
          </w:p>
        </w:tc>
      </w:tr>
      <w:tr w:rsidR="000A285C" w:rsidRPr="00CD0FB8" w14:paraId="20DEC623" w14:textId="77777777" w:rsidTr="00EF36AE">
        <w:trPr>
          <w:trHeight w:val="274"/>
        </w:trPr>
        <w:tc>
          <w:tcPr>
            <w:tcW w:w="714" w:type="dxa"/>
            <w:tcBorders>
              <w:top w:val="nil"/>
              <w:left w:val="nil"/>
              <w:bottom w:val="nil"/>
              <w:right w:val="nil"/>
            </w:tcBorders>
          </w:tcPr>
          <w:p w14:paraId="267E8B36" w14:textId="433C805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140</w:t>
            </w:r>
          </w:p>
        </w:tc>
        <w:tc>
          <w:tcPr>
            <w:tcW w:w="714" w:type="dxa"/>
            <w:shd w:val="clear" w:color="auto" w:fill="auto"/>
          </w:tcPr>
          <w:p w14:paraId="5FAF4D8A"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633E8671" w14:textId="03146014"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Pr>
                <w:rFonts w:ascii="Times New Roman" w:hAnsi="Times New Roman" w:cs="Times New Roman"/>
                <w:color w:val="000000"/>
                <w:sz w:val="20"/>
                <w:szCs w:val="20"/>
              </w:rPr>
              <w:t>C</w:t>
            </w:r>
            <w:r w:rsidRPr="00897582">
              <w:rPr>
                <w:rFonts w:ascii="Times New Roman" w:hAnsi="Times New Roman" w:cs="Times New Roman"/>
                <w:color w:val="000000"/>
                <w:sz w:val="20"/>
                <w:szCs w:val="20"/>
              </w:rPr>
              <w:t>hloroethyldimethylamine</w:t>
            </w:r>
            <w:proofErr w:type="spellEnd"/>
            <w:r w:rsidRPr="00897582">
              <w:rPr>
                <w:rFonts w:ascii="Times New Roman" w:hAnsi="Times New Roman" w:cs="Times New Roman"/>
                <w:color w:val="000000"/>
                <w:sz w:val="20"/>
                <w:szCs w:val="20"/>
              </w:rPr>
              <w:t xml:space="preserve"> (</w:t>
            </w:r>
            <w:r>
              <w:rPr>
                <w:rFonts w:ascii="Times New Roman" w:hAnsi="Times New Roman" w:cs="Times New Roman"/>
                <w:b/>
                <w:color w:val="000000"/>
                <w:sz w:val="20"/>
                <w:szCs w:val="20"/>
              </w:rPr>
              <w:t>6</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70B878AF"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2D10F4">
              <w:rPr>
                <w:rFonts w:ascii="Times New Roman" w:hAnsi="Times New Roman" w:cs="Times New Roman"/>
                <w:sz w:val="20"/>
                <w:szCs w:val="20"/>
                <w:vertAlign w:val="subscript"/>
              </w:rPr>
              <w:t>2</w:t>
            </w:r>
            <w:r w:rsidRPr="00897582">
              <w:rPr>
                <w:rFonts w:ascii="Times New Roman" w:hAnsi="Times New Roman" w:cs="Times New Roman"/>
                <w:sz w:val="20"/>
                <w:szCs w:val="20"/>
              </w:rPr>
              <w:t>H</w:t>
            </w:r>
            <w:r w:rsidRPr="002D10F4">
              <w:rPr>
                <w:rFonts w:ascii="Times New Roman" w:hAnsi="Times New Roman" w:cs="Times New Roman"/>
                <w:sz w:val="20"/>
                <w:szCs w:val="20"/>
                <w:vertAlign w:val="subscript"/>
              </w:rPr>
              <w:t>5</w:t>
            </w:r>
            <w:r w:rsidRPr="00897582">
              <w:rPr>
                <w:rFonts w:ascii="Times New Roman" w:hAnsi="Times New Roman" w:cs="Times New Roman"/>
                <w:sz w:val="20"/>
                <w:szCs w:val="20"/>
              </w:rPr>
              <w:t>OOCCH=C(CH</w:t>
            </w:r>
            <w:proofErr w:type="gramStart"/>
            <w:r w:rsidRPr="002D10F4">
              <w:rPr>
                <w:rFonts w:ascii="Times New Roman" w:hAnsi="Times New Roman" w:cs="Times New Roman"/>
                <w:sz w:val="20"/>
                <w:szCs w:val="20"/>
                <w:vertAlign w:val="subscript"/>
              </w:rPr>
              <w:t>3</w:t>
            </w:r>
            <w:r w:rsidRPr="00897582">
              <w:rPr>
                <w:rFonts w:ascii="Times New Roman" w:hAnsi="Times New Roman" w:cs="Times New Roman"/>
                <w:sz w:val="20"/>
                <w:szCs w:val="20"/>
              </w:rPr>
              <w:t>)NH</w:t>
            </w:r>
            <w:proofErr w:type="gramEnd"/>
            <w:r w:rsidRPr="00897582">
              <w:rPr>
                <w:rFonts w:ascii="Times New Roman" w:hAnsi="Times New Roman" w:cs="Times New Roman"/>
                <w:sz w:val="20"/>
                <w:szCs w:val="20"/>
              </w:rPr>
              <w:t>(CH</w:t>
            </w:r>
            <w:r w:rsidRPr="002D10F4">
              <w:rPr>
                <w:rFonts w:ascii="Times New Roman" w:hAnsi="Times New Roman" w:cs="Times New Roman"/>
                <w:sz w:val="20"/>
                <w:szCs w:val="20"/>
                <w:vertAlign w:val="subscript"/>
              </w:rPr>
              <w:t>2</w:t>
            </w:r>
            <w:r w:rsidRPr="00897582">
              <w:rPr>
                <w:rFonts w:ascii="Times New Roman" w:hAnsi="Times New Roman" w:cs="Times New Roman"/>
                <w:sz w:val="20"/>
                <w:szCs w:val="20"/>
              </w:rPr>
              <w:t>)</w:t>
            </w:r>
            <w:r w:rsidRPr="002D10F4">
              <w:rPr>
                <w:rFonts w:ascii="Times New Roman" w:hAnsi="Times New Roman" w:cs="Times New Roman"/>
                <w:sz w:val="20"/>
                <w:szCs w:val="20"/>
                <w:vertAlign w:val="subscript"/>
              </w:rPr>
              <w:t>2</w:t>
            </w:r>
            <w:r w:rsidRPr="00897582">
              <w:rPr>
                <w:rFonts w:ascii="Times New Roman" w:hAnsi="Times New Roman" w:cs="Times New Roman"/>
                <w:sz w:val="20"/>
                <w:szCs w:val="20"/>
              </w:rPr>
              <w:t>-</w:t>
            </w:r>
          </w:p>
        </w:tc>
        <w:tc>
          <w:tcPr>
            <w:tcW w:w="3162" w:type="dxa"/>
            <w:shd w:val="clear" w:color="auto" w:fill="auto"/>
          </w:tcPr>
          <w:p w14:paraId="6FFAD76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Ethyl acetate, 77 °C, 6h</w:t>
            </w:r>
          </w:p>
        </w:tc>
        <w:tc>
          <w:tcPr>
            <w:tcW w:w="1145" w:type="dxa"/>
            <w:tcBorders>
              <w:top w:val="nil"/>
              <w:left w:val="nil"/>
              <w:bottom w:val="nil"/>
              <w:right w:val="nil"/>
            </w:tcBorders>
            <w:shd w:val="clear" w:color="auto" w:fill="auto"/>
          </w:tcPr>
          <w:p w14:paraId="0526276B"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bottom w:val="nil"/>
              <w:right w:val="nil"/>
            </w:tcBorders>
          </w:tcPr>
          <w:p w14:paraId="23C2F2BD"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67%</w:t>
            </w:r>
          </w:p>
        </w:tc>
        <w:tc>
          <w:tcPr>
            <w:tcW w:w="566" w:type="dxa"/>
            <w:vMerge/>
          </w:tcPr>
          <w:p w14:paraId="08E6FF5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6F6D6DCE" w14:textId="77777777" w:rsidTr="00EF36AE">
        <w:trPr>
          <w:trHeight w:val="274"/>
        </w:trPr>
        <w:tc>
          <w:tcPr>
            <w:tcW w:w="714" w:type="dxa"/>
            <w:tcBorders>
              <w:top w:val="nil"/>
              <w:left w:val="nil"/>
              <w:bottom w:val="nil"/>
              <w:right w:val="nil"/>
            </w:tcBorders>
          </w:tcPr>
          <w:p w14:paraId="1D63E729" w14:textId="3FB683E8"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141</w:t>
            </w:r>
          </w:p>
        </w:tc>
        <w:tc>
          <w:tcPr>
            <w:tcW w:w="714" w:type="dxa"/>
            <w:shd w:val="clear" w:color="auto" w:fill="auto"/>
          </w:tcPr>
          <w:p w14:paraId="1CA7DD73"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312968">
              <w:rPr>
                <w:rFonts w:ascii="Times New Roman" w:hAnsi="Times New Roman" w:cs="Times New Roman"/>
                <w:bCs/>
                <w:color w:val="000000"/>
                <w:sz w:val="20"/>
                <w:szCs w:val="20"/>
              </w:rPr>
              <w:t>I</w:t>
            </w:r>
          </w:p>
        </w:tc>
        <w:tc>
          <w:tcPr>
            <w:tcW w:w="3492" w:type="dxa"/>
            <w:gridSpan w:val="2"/>
            <w:shd w:val="clear" w:color="auto" w:fill="auto"/>
          </w:tcPr>
          <w:p w14:paraId="6EE7382D" w14:textId="57EF2E4E"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Pr>
                <w:rFonts w:ascii="Times New Roman" w:hAnsi="Times New Roman" w:cs="Times New Roman"/>
                <w:color w:val="000000"/>
                <w:sz w:val="20"/>
                <w:szCs w:val="20"/>
              </w:rPr>
              <w:t>C</w:t>
            </w:r>
            <w:r w:rsidRPr="00897582">
              <w:rPr>
                <w:rFonts w:ascii="Times New Roman" w:hAnsi="Times New Roman" w:cs="Times New Roman"/>
                <w:color w:val="000000"/>
                <w:sz w:val="20"/>
                <w:szCs w:val="20"/>
              </w:rPr>
              <w:t>hloroethyldimethylamine</w:t>
            </w:r>
            <w:proofErr w:type="spellEnd"/>
            <w:r w:rsidRPr="00897582">
              <w:rPr>
                <w:rFonts w:ascii="Times New Roman" w:hAnsi="Times New Roman" w:cs="Times New Roman"/>
                <w:color w:val="000000"/>
                <w:sz w:val="20"/>
                <w:szCs w:val="20"/>
              </w:rPr>
              <w:t xml:space="preserve"> (</w:t>
            </w:r>
            <w:r>
              <w:rPr>
                <w:rFonts w:ascii="Times New Roman" w:hAnsi="Times New Roman" w:cs="Times New Roman"/>
                <w:b/>
                <w:color w:val="000000"/>
                <w:sz w:val="20"/>
                <w:szCs w:val="20"/>
              </w:rPr>
              <w:t>6</w:t>
            </w:r>
            <w:r w:rsidRPr="00897582">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3763076A"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C</w:t>
            </w:r>
            <w:r w:rsidRPr="002D10F4">
              <w:rPr>
                <w:rFonts w:ascii="Times New Roman" w:hAnsi="Times New Roman" w:cs="Times New Roman"/>
                <w:sz w:val="20"/>
                <w:szCs w:val="20"/>
                <w:vertAlign w:val="subscript"/>
              </w:rPr>
              <w:t>2</w:t>
            </w:r>
            <w:r w:rsidRPr="00897582">
              <w:rPr>
                <w:rFonts w:ascii="Times New Roman" w:hAnsi="Times New Roman" w:cs="Times New Roman"/>
                <w:sz w:val="20"/>
                <w:szCs w:val="20"/>
              </w:rPr>
              <w:t>H</w:t>
            </w:r>
            <w:r w:rsidRPr="002D10F4">
              <w:rPr>
                <w:rFonts w:ascii="Times New Roman" w:hAnsi="Times New Roman" w:cs="Times New Roman"/>
                <w:sz w:val="20"/>
                <w:szCs w:val="20"/>
                <w:vertAlign w:val="subscript"/>
              </w:rPr>
              <w:t>5</w:t>
            </w:r>
            <w:r w:rsidRPr="00897582">
              <w:rPr>
                <w:rFonts w:ascii="Times New Roman" w:hAnsi="Times New Roman" w:cs="Times New Roman"/>
                <w:sz w:val="20"/>
                <w:szCs w:val="20"/>
              </w:rPr>
              <w:t>OOCCH=C(CH</w:t>
            </w:r>
            <w:proofErr w:type="gramStart"/>
            <w:r w:rsidRPr="002D10F4">
              <w:rPr>
                <w:rFonts w:ascii="Times New Roman" w:hAnsi="Times New Roman" w:cs="Times New Roman"/>
                <w:sz w:val="20"/>
                <w:szCs w:val="20"/>
                <w:vertAlign w:val="subscript"/>
              </w:rPr>
              <w:t>3</w:t>
            </w:r>
            <w:r w:rsidRPr="00897582">
              <w:rPr>
                <w:rFonts w:ascii="Times New Roman" w:hAnsi="Times New Roman" w:cs="Times New Roman"/>
                <w:sz w:val="20"/>
                <w:szCs w:val="20"/>
              </w:rPr>
              <w:t>)NH</w:t>
            </w:r>
            <w:proofErr w:type="gramEnd"/>
            <w:r w:rsidRPr="00897582">
              <w:rPr>
                <w:rFonts w:ascii="Times New Roman" w:hAnsi="Times New Roman" w:cs="Times New Roman"/>
                <w:sz w:val="20"/>
                <w:szCs w:val="20"/>
              </w:rPr>
              <w:t>(CH</w:t>
            </w:r>
            <w:r w:rsidRPr="002D10F4">
              <w:rPr>
                <w:rFonts w:ascii="Times New Roman" w:hAnsi="Times New Roman" w:cs="Times New Roman"/>
                <w:sz w:val="20"/>
                <w:szCs w:val="20"/>
                <w:vertAlign w:val="subscript"/>
              </w:rPr>
              <w:t>2</w:t>
            </w:r>
            <w:r w:rsidRPr="00897582">
              <w:rPr>
                <w:rFonts w:ascii="Times New Roman" w:hAnsi="Times New Roman" w:cs="Times New Roman"/>
                <w:sz w:val="20"/>
                <w:szCs w:val="20"/>
              </w:rPr>
              <w:t>)</w:t>
            </w:r>
            <w:r w:rsidRPr="002D10F4">
              <w:rPr>
                <w:rFonts w:ascii="Times New Roman" w:hAnsi="Times New Roman" w:cs="Times New Roman"/>
                <w:sz w:val="20"/>
                <w:szCs w:val="20"/>
                <w:vertAlign w:val="subscript"/>
              </w:rPr>
              <w:t>3</w:t>
            </w:r>
            <w:r w:rsidRPr="00897582">
              <w:rPr>
                <w:rFonts w:ascii="Times New Roman" w:hAnsi="Times New Roman" w:cs="Times New Roman"/>
                <w:sz w:val="20"/>
                <w:szCs w:val="20"/>
              </w:rPr>
              <w:t>-</w:t>
            </w:r>
          </w:p>
        </w:tc>
        <w:tc>
          <w:tcPr>
            <w:tcW w:w="3162" w:type="dxa"/>
            <w:shd w:val="clear" w:color="auto" w:fill="auto"/>
          </w:tcPr>
          <w:p w14:paraId="6D204B17"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sz w:val="20"/>
                <w:szCs w:val="20"/>
              </w:rPr>
              <w:t>Ethyl acetate, 77 °C, 6h</w:t>
            </w:r>
          </w:p>
        </w:tc>
        <w:tc>
          <w:tcPr>
            <w:tcW w:w="1145" w:type="dxa"/>
            <w:tcBorders>
              <w:top w:val="nil"/>
              <w:left w:val="nil"/>
              <w:bottom w:val="nil"/>
              <w:right w:val="nil"/>
            </w:tcBorders>
            <w:shd w:val="clear" w:color="auto" w:fill="auto"/>
          </w:tcPr>
          <w:p w14:paraId="0AEDAC8B"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top w:val="nil"/>
              <w:left w:val="nil"/>
              <w:right w:val="nil"/>
            </w:tcBorders>
          </w:tcPr>
          <w:p w14:paraId="5B00F54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566" w:type="dxa"/>
            <w:vMerge/>
          </w:tcPr>
          <w:p w14:paraId="4ECED27A"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92B0F28" w14:textId="77777777" w:rsidTr="00EF36AE">
        <w:trPr>
          <w:trHeight w:val="274"/>
        </w:trPr>
        <w:tc>
          <w:tcPr>
            <w:tcW w:w="714" w:type="dxa"/>
            <w:tcBorders>
              <w:top w:val="nil"/>
              <w:left w:val="nil"/>
              <w:bottom w:val="nil"/>
              <w:right w:val="nil"/>
            </w:tcBorders>
          </w:tcPr>
          <w:p w14:paraId="541A6FB8" w14:textId="0DD03AB5"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142</w:t>
            </w:r>
          </w:p>
        </w:tc>
        <w:tc>
          <w:tcPr>
            <w:tcW w:w="714" w:type="dxa"/>
            <w:shd w:val="clear" w:color="auto" w:fill="auto"/>
          </w:tcPr>
          <w:p w14:paraId="153CD7AA"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w:t>
            </w:r>
          </w:p>
        </w:tc>
        <w:tc>
          <w:tcPr>
            <w:tcW w:w="3492" w:type="dxa"/>
            <w:gridSpan w:val="2"/>
            <w:shd w:val="clear" w:color="auto" w:fill="auto"/>
          </w:tcPr>
          <w:p w14:paraId="5A2A44DC" w14:textId="77777777" w:rsidR="000A285C" w:rsidRPr="000870DF"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0870DF">
              <w:rPr>
                <w:rFonts w:ascii="Times New Roman" w:hAnsi="Times New Roman" w:cs="Times New Roman"/>
                <w:b/>
                <w:color w:val="000000"/>
                <w:sz w:val="20"/>
                <w:szCs w:val="20"/>
              </w:rPr>
              <w:t xml:space="preserve">E4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w:t>
            </w:r>
            <w:r w:rsidRPr="00AA6DE2">
              <w:rPr>
                <w:rFonts w:ascii="Times New Roman" w:hAnsi="Times New Roman" w:cs="Times New Roman"/>
                <w:bCs/>
                <w:sz w:val="20"/>
                <w:szCs w:val="20"/>
              </w:rPr>
              <w:t>C</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5</w:t>
            </w:r>
            <w:r w:rsidRPr="00AA6DE2">
              <w:rPr>
                <w:rFonts w:ascii="Times New Roman" w:hAnsi="Times New Roman" w:cs="Times New Roman"/>
                <w:bCs/>
                <w:sz w:val="20"/>
                <w:szCs w:val="20"/>
              </w:rPr>
              <w:t>OOCCH=C(CH</w:t>
            </w:r>
            <w:proofErr w:type="gramStart"/>
            <w:r w:rsidRPr="00AA6DE2">
              <w:rPr>
                <w:rFonts w:ascii="Times New Roman" w:hAnsi="Times New Roman" w:cs="Times New Roman"/>
                <w:bCs/>
                <w:sz w:val="20"/>
                <w:szCs w:val="20"/>
                <w:vertAlign w:val="subscript"/>
              </w:rPr>
              <w:t>3</w:t>
            </w:r>
            <w:r w:rsidRPr="00AA6DE2">
              <w:rPr>
                <w:rFonts w:ascii="Times New Roman" w:hAnsi="Times New Roman" w:cs="Times New Roman"/>
                <w:bCs/>
                <w:sz w:val="20"/>
                <w:szCs w:val="20"/>
              </w:rPr>
              <w:t>)NH</w:t>
            </w:r>
            <w:proofErr w:type="gramEnd"/>
            <w:r w:rsidRPr="00AA6DE2">
              <w:rPr>
                <w:rFonts w:ascii="Times New Roman" w:hAnsi="Times New Roman" w:cs="Times New Roman"/>
                <w:bCs/>
                <w:sz w:val="20"/>
                <w:szCs w:val="20"/>
              </w:rPr>
              <w:t>(CH</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w:t>
            </w:r>
          </w:p>
        </w:tc>
        <w:tc>
          <w:tcPr>
            <w:tcW w:w="3117" w:type="dxa"/>
            <w:tcBorders>
              <w:top w:val="nil"/>
              <w:left w:val="nil"/>
              <w:bottom w:val="nil"/>
              <w:right w:val="nil"/>
            </w:tcBorders>
            <w:shd w:val="clear" w:color="auto" w:fill="auto"/>
          </w:tcPr>
          <w:p w14:paraId="22A09D4A"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color w:val="000000"/>
                <w:sz w:val="20"/>
                <w:szCs w:val="20"/>
              </w:rPr>
              <w:t>Iodomethane</w:t>
            </w:r>
          </w:p>
        </w:tc>
        <w:tc>
          <w:tcPr>
            <w:tcW w:w="3162" w:type="dxa"/>
            <w:shd w:val="clear" w:color="auto" w:fill="auto"/>
          </w:tcPr>
          <w:p w14:paraId="06BEF2E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O, 25 °C, 24 h</w:t>
            </w:r>
          </w:p>
        </w:tc>
        <w:tc>
          <w:tcPr>
            <w:tcW w:w="1145" w:type="dxa"/>
            <w:tcBorders>
              <w:top w:val="nil"/>
              <w:left w:val="nil"/>
              <w:bottom w:val="nil"/>
              <w:right w:val="nil"/>
            </w:tcBorders>
            <w:shd w:val="clear" w:color="auto" w:fill="auto"/>
          </w:tcPr>
          <w:p w14:paraId="66796BA5"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2</w:t>
            </w:r>
          </w:p>
        </w:tc>
        <w:tc>
          <w:tcPr>
            <w:tcW w:w="1092" w:type="dxa"/>
            <w:tcBorders>
              <w:top w:val="nil"/>
              <w:left w:val="nil"/>
              <w:right w:val="nil"/>
            </w:tcBorders>
          </w:tcPr>
          <w:p w14:paraId="5B239013"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566" w:type="dxa"/>
            <w:vMerge/>
          </w:tcPr>
          <w:p w14:paraId="7E5B21C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6B6E952D" w14:textId="77777777" w:rsidTr="00EF36AE">
        <w:trPr>
          <w:trHeight w:val="274"/>
        </w:trPr>
        <w:tc>
          <w:tcPr>
            <w:tcW w:w="714" w:type="dxa"/>
            <w:tcBorders>
              <w:top w:val="nil"/>
              <w:left w:val="nil"/>
              <w:bottom w:val="nil"/>
              <w:right w:val="nil"/>
            </w:tcBorders>
          </w:tcPr>
          <w:p w14:paraId="53F138CA" w14:textId="0868F9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sz w:val="20"/>
                <w:szCs w:val="20"/>
              </w:rPr>
              <w:t>143</w:t>
            </w:r>
          </w:p>
        </w:tc>
        <w:tc>
          <w:tcPr>
            <w:tcW w:w="714" w:type="dxa"/>
            <w:shd w:val="clear" w:color="auto" w:fill="auto"/>
          </w:tcPr>
          <w:p w14:paraId="681C6D41" w14:textId="77777777" w:rsidR="000A285C" w:rsidRPr="00312968"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w:t>
            </w:r>
          </w:p>
        </w:tc>
        <w:tc>
          <w:tcPr>
            <w:tcW w:w="3492" w:type="dxa"/>
            <w:gridSpan w:val="2"/>
            <w:shd w:val="clear" w:color="auto" w:fill="auto"/>
          </w:tcPr>
          <w:p w14:paraId="25984895" w14:textId="77777777" w:rsidR="000A285C" w:rsidRPr="000870DF"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0870DF">
              <w:rPr>
                <w:rFonts w:ascii="Times New Roman" w:hAnsi="Times New Roman" w:cs="Times New Roman"/>
                <w:b/>
                <w:color w:val="000000"/>
                <w:sz w:val="20"/>
                <w:szCs w:val="20"/>
              </w:rPr>
              <w:t xml:space="preserve">E4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w:t>
            </w:r>
            <w:r w:rsidRPr="00AA6DE2">
              <w:rPr>
                <w:rFonts w:ascii="Times New Roman" w:hAnsi="Times New Roman" w:cs="Times New Roman"/>
                <w:bCs/>
                <w:sz w:val="20"/>
                <w:szCs w:val="20"/>
              </w:rPr>
              <w:t>C</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5</w:t>
            </w:r>
            <w:r w:rsidRPr="00AA6DE2">
              <w:rPr>
                <w:rFonts w:ascii="Times New Roman" w:hAnsi="Times New Roman" w:cs="Times New Roman"/>
                <w:bCs/>
                <w:sz w:val="20"/>
                <w:szCs w:val="20"/>
              </w:rPr>
              <w:t>OOCCH=C(CH</w:t>
            </w:r>
            <w:proofErr w:type="gramStart"/>
            <w:r w:rsidRPr="00AA6DE2">
              <w:rPr>
                <w:rFonts w:ascii="Times New Roman" w:hAnsi="Times New Roman" w:cs="Times New Roman"/>
                <w:bCs/>
                <w:sz w:val="20"/>
                <w:szCs w:val="20"/>
                <w:vertAlign w:val="subscript"/>
              </w:rPr>
              <w:t>3</w:t>
            </w:r>
            <w:r w:rsidRPr="00AA6DE2">
              <w:rPr>
                <w:rFonts w:ascii="Times New Roman" w:hAnsi="Times New Roman" w:cs="Times New Roman"/>
                <w:bCs/>
                <w:sz w:val="20"/>
                <w:szCs w:val="20"/>
              </w:rPr>
              <w:t>)NH</w:t>
            </w:r>
            <w:proofErr w:type="gramEnd"/>
            <w:r w:rsidRPr="00AA6DE2">
              <w:rPr>
                <w:rFonts w:ascii="Times New Roman" w:hAnsi="Times New Roman" w:cs="Times New Roman"/>
                <w:bCs/>
                <w:sz w:val="20"/>
                <w:szCs w:val="20"/>
              </w:rPr>
              <w:t>(CH</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w:t>
            </w:r>
          </w:p>
        </w:tc>
        <w:tc>
          <w:tcPr>
            <w:tcW w:w="3117" w:type="dxa"/>
            <w:tcBorders>
              <w:top w:val="nil"/>
              <w:left w:val="nil"/>
              <w:bottom w:val="nil"/>
              <w:right w:val="nil"/>
            </w:tcBorders>
            <w:shd w:val="clear" w:color="auto" w:fill="auto"/>
          </w:tcPr>
          <w:p w14:paraId="5E253A2B"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color w:val="000000"/>
                <w:sz w:val="20"/>
                <w:szCs w:val="20"/>
              </w:rPr>
              <w:t>Iodomethane</w:t>
            </w:r>
          </w:p>
        </w:tc>
        <w:tc>
          <w:tcPr>
            <w:tcW w:w="3162" w:type="dxa"/>
            <w:shd w:val="clear" w:color="auto" w:fill="auto"/>
          </w:tcPr>
          <w:p w14:paraId="55356CB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O, 25 °C, 24 h</w:t>
            </w:r>
          </w:p>
        </w:tc>
        <w:tc>
          <w:tcPr>
            <w:tcW w:w="1145" w:type="dxa"/>
            <w:tcBorders>
              <w:top w:val="nil"/>
              <w:left w:val="nil"/>
              <w:bottom w:val="nil"/>
              <w:right w:val="nil"/>
            </w:tcBorders>
            <w:shd w:val="clear" w:color="auto" w:fill="auto"/>
          </w:tcPr>
          <w:p w14:paraId="7D99AF27"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2</w:t>
            </w:r>
          </w:p>
        </w:tc>
        <w:tc>
          <w:tcPr>
            <w:tcW w:w="1092" w:type="dxa"/>
            <w:tcBorders>
              <w:top w:val="nil"/>
              <w:left w:val="nil"/>
              <w:right w:val="nil"/>
            </w:tcBorders>
          </w:tcPr>
          <w:p w14:paraId="0BE16E3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566" w:type="dxa"/>
            <w:vMerge/>
          </w:tcPr>
          <w:p w14:paraId="624E2858"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06CC76F6" w14:textId="77777777" w:rsidTr="00EF36AE">
        <w:trPr>
          <w:trHeight w:val="300"/>
        </w:trPr>
        <w:tc>
          <w:tcPr>
            <w:tcW w:w="714" w:type="dxa"/>
            <w:tcBorders>
              <w:top w:val="nil"/>
              <w:left w:val="nil"/>
              <w:bottom w:val="single" w:sz="4" w:space="0" w:color="auto"/>
              <w:right w:val="nil"/>
            </w:tcBorders>
          </w:tcPr>
          <w:p w14:paraId="0C5DDE0E" w14:textId="3E36F730"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144</w:t>
            </w:r>
          </w:p>
        </w:tc>
        <w:tc>
          <w:tcPr>
            <w:tcW w:w="714" w:type="dxa"/>
            <w:tcBorders>
              <w:top w:val="nil"/>
              <w:left w:val="nil"/>
              <w:bottom w:val="single" w:sz="4" w:space="0" w:color="auto"/>
              <w:right w:val="nil"/>
            </w:tcBorders>
            <w:shd w:val="clear" w:color="auto" w:fill="auto"/>
          </w:tcPr>
          <w:p w14:paraId="081C788F"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II</w:t>
            </w:r>
          </w:p>
        </w:tc>
        <w:tc>
          <w:tcPr>
            <w:tcW w:w="3492" w:type="dxa"/>
            <w:gridSpan w:val="2"/>
            <w:tcBorders>
              <w:top w:val="nil"/>
              <w:left w:val="nil"/>
              <w:bottom w:val="single" w:sz="4" w:space="0" w:color="auto"/>
              <w:right w:val="nil"/>
            </w:tcBorders>
            <w:shd w:val="clear" w:color="auto" w:fill="auto"/>
          </w:tcPr>
          <w:p w14:paraId="4749C5A3" w14:textId="77777777" w:rsidR="000A285C" w:rsidRPr="000870DF" w:rsidRDefault="000A285C" w:rsidP="000A285C">
            <w:pPr>
              <w:spacing w:after="0" w:line="240" w:lineRule="auto"/>
              <w:rPr>
                <w:rFonts w:ascii="Times New Roman" w:hAnsi="Times New Roman" w:cs="Times New Roman"/>
                <w:b/>
                <w:color w:val="000000"/>
                <w:sz w:val="20"/>
                <w:szCs w:val="20"/>
              </w:rPr>
            </w:pPr>
            <w:r w:rsidRPr="000870DF">
              <w:rPr>
                <w:rFonts w:ascii="Times New Roman" w:hAnsi="Times New Roman" w:cs="Times New Roman"/>
                <w:b/>
                <w:color w:val="000000"/>
                <w:sz w:val="20"/>
                <w:szCs w:val="20"/>
              </w:rPr>
              <w:t xml:space="preserve">E4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w:t>
            </w:r>
            <w:r w:rsidRPr="00AA6DE2">
              <w:rPr>
                <w:rFonts w:ascii="Times New Roman" w:hAnsi="Times New Roman" w:cs="Times New Roman"/>
                <w:bCs/>
                <w:sz w:val="20"/>
                <w:szCs w:val="20"/>
              </w:rPr>
              <w:t>C</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H</w:t>
            </w:r>
            <w:r w:rsidRPr="00AA6DE2">
              <w:rPr>
                <w:rFonts w:ascii="Times New Roman" w:hAnsi="Times New Roman" w:cs="Times New Roman"/>
                <w:bCs/>
                <w:sz w:val="20"/>
                <w:szCs w:val="20"/>
                <w:vertAlign w:val="subscript"/>
              </w:rPr>
              <w:t>5</w:t>
            </w:r>
            <w:r w:rsidRPr="00AA6DE2">
              <w:rPr>
                <w:rFonts w:ascii="Times New Roman" w:hAnsi="Times New Roman" w:cs="Times New Roman"/>
                <w:bCs/>
                <w:sz w:val="20"/>
                <w:szCs w:val="20"/>
              </w:rPr>
              <w:t>OOCCH=C(CH</w:t>
            </w:r>
            <w:proofErr w:type="gramStart"/>
            <w:r w:rsidRPr="00AA6DE2">
              <w:rPr>
                <w:rFonts w:ascii="Times New Roman" w:hAnsi="Times New Roman" w:cs="Times New Roman"/>
                <w:bCs/>
                <w:sz w:val="20"/>
                <w:szCs w:val="20"/>
                <w:vertAlign w:val="subscript"/>
              </w:rPr>
              <w:t>3</w:t>
            </w:r>
            <w:r w:rsidRPr="00AA6DE2">
              <w:rPr>
                <w:rFonts w:ascii="Times New Roman" w:hAnsi="Times New Roman" w:cs="Times New Roman"/>
                <w:bCs/>
                <w:sz w:val="20"/>
                <w:szCs w:val="20"/>
              </w:rPr>
              <w:t>)NH</w:t>
            </w:r>
            <w:proofErr w:type="gramEnd"/>
            <w:r w:rsidRPr="00AA6DE2">
              <w:rPr>
                <w:rFonts w:ascii="Times New Roman" w:hAnsi="Times New Roman" w:cs="Times New Roman"/>
                <w:bCs/>
                <w:sz w:val="20"/>
                <w:szCs w:val="20"/>
              </w:rPr>
              <w:t>(CH</w:t>
            </w:r>
            <w:r w:rsidRPr="00AA6DE2">
              <w:rPr>
                <w:rFonts w:ascii="Times New Roman" w:hAnsi="Times New Roman" w:cs="Times New Roman"/>
                <w:bCs/>
                <w:sz w:val="20"/>
                <w:szCs w:val="20"/>
                <w:vertAlign w:val="subscript"/>
              </w:rPr>
              <w:t>2</w:t>
            </w:r>
            <w:r w:rsidRPr="00AA6DE2">
              <w:rPr>
                <w:rFonts w:ascii="Times New Roman" w:hAnsi="Times New Roman" w:cs="Times New Roman"/>
                <w:bCs/>
                <w:sz w:val="20"/>
                <w:szCs w:val="20"/>
              </w:rPr>
              <w:t>)</w:t>
            </w:r>
            <w:r w:rsidRPr="00AA6DE2">
              <w:rPr>
                <w:rFonts w:ascii="Times New Roman" w:hAnsi="Times New Roman" w:cs="Times New Roman"/>
                <w:bCs/>
                <w:sz w:val="20"/>
                <w:szCs w:val="20"/>
                <w:vertAlign w:val="subscript"/>
              </w:rPr>
              <w:t>3</w:t>
            </w:r>
            <w:r w:rsidRPr="00AA6DE2">
              <w:rPr>
                <w:rFonts w:ascii="Times New Roman" w:hAnsi="Times New Roman" w:cs="Times New Roman"/>
                <w:bCs/>
                <w:sz w:val="20"/>
                <w:szCs w:val="20"/>
              </w:rPr>
              <w:t>)</w:t>
            </w:r>
          </w:p>
        </w:tc>
        <w:tc>
          <w:tcPr>
            <w:tcW w:w="3117" w:type="dxa"/>
            <w:tcBorders>
              <w:top w:val="nil"/>
              <w:left w:val="nil"/>
              <w:bottom w:val="single" w:sz="4" w:space="0" w:color="auto"/>
              <w:right w:val="nil"/>
            </w:tcBorders>
            <w:shd w:val="clear" w:color="auto" w:fill="auto"/>
          </w:tcPr>
          <w:p w14:paraId="742FE73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Iodomethane</w:t>
            </w:r>
          </w:p>
        </w:tc>
        <w:tc>
          <w:tcPr>
            <w:tcW w:w="3162" w:type="dxa"/>
            <w:tcBorders>
              <w:top w:val="nil"/>
              <w:left w:val="nil"/>
              <w:bottom w:val="single" w:sz="4" w:space="0" w:color="auto"/>
              <w:right w:val="nil"/>
            </w:tcBorders>
            <w:shd w:val="clear" w:color="auto" w:fill="auto"/>
          </w:tcPr>
          <w:p w14:paraId="6CC508A2"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O, 25 °C, 24 h</w:t>
            </w:r>
          </w:p>
        </w:tc>
        <w:tc>
          <w:tcPr>
            <w:tcW w:w="1145" w:type="dxa"/>
            <w:tcBorders>
              <w:top w:val="nil"/>
              <w:left w:val="nil"/>
              <w:bottom w:val="single" w:sz="4" w:space="0" w:color="auto"/>
              <w:right w:val="nil"/>
            </w:tcBorders>
            <w:shd w:val="clear" w:color="auto" w:fill="auto"/>
          </w:tcPr>
          <w:p w14:paraId="5DE913C7"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2</w:t>
            </w:r>
          </w:p>
        </w:tc>
        <w:tc>
          <w:tcPr>
            <w:tcW w:w="1092" w:type="dxa"/>
            <w:tcBorders>
              <w:top w:val="nil"/>
              <w:left w:val="nil"/>
              <w:bottom w:val="single" w:sz="4" w:space="0" w:color="auto"/>
              <w:right w:val="nil"/>
            </w:tcBorders>
          </w:tcPr>
          <w:p w14:paraId="51A8ACE8"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77%</w:t>
            </w:r>
          </w:p>
        </w:tc>
        <w:tc>
          <w:tcPr>
            <w:tcW w:w="566" w:type="dxa"/>
            <w:vMerge/>
            <w:tcBorders>
              <w:bottom w:val="single" w:sz="4" w:space="0" w:color="auto"/>
            </w:tcBorders>
          </w:tcPr>
          <w:p w14:paraId="4EFE248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6505828F" w14:textId="77777777" w:rsidTr="00EF36AE">
        <w:trPr>
          <w:trHeight w:val="600"/>
        </w:trPr>
        <w:tc>
          <w:tcPr>
            <w:tcW w:w="714" w:type="dxa"/>
            <w:tcBorders>
              <w:top w:val="single" w:sz="4" w:space="0" w:color="auto"/>
              <w:left w:val="nil"/>
              <w:bottom w:val="nil"/>
              <w:right w:val="nil"/>
            </w:tcBorders>
          </w:tcPr>
          <w:p w14:paraId="6CFC7103" w14:textId="5DB5C5AD" w:rsidR="000A285C" w:rsidRPr="00897582" w:rsidRDefault="000A285C" w:rsidP="000A285C">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lastRenderedPageBreak/>
              <w:t>145</w:t>
            </w:r>
          </w:p>
        </w:tc>
        <w:tc>
          <w:tcPr>
            <w:tcW w:w="714" w:type="dxa"/>
            <w:tcBorders>
              <w:top w:val="single" w:sz="4" w:space="0" w:color="auto"/>
              <w:left w:val="nil"/>
              <w:bottom w:val="nil"/>
              <w:right w:val="nil"/>
            </w:tcBorders>
            <w:shd w:val="clear" w:color="auto" w:fill="auto"/>
          </w:tcPr>
          <w:p w14:paraId="2B888264"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I</w:t>
            </w:r>
          </w:p>
        </w:tc>
        <w:tc>
          <w:tcPr>
            <w:tcW w:w="3492" w:type="dxa"/>
            <w:gridSpan w:val="2"/>
            <w:tcBorders>
              <w:top w:val="single" w:sz="4" w:space="0" w:color="auto"/>
              <w:left w:val="nil"/>
              <w:bottom w:val="nil"/>
              <w:right w:val="nil"/>
            </w:tcBorders>
            <w:shd w:val="clear" w:color="auto" w:fill="auto"/>
          </w:tcPr>
          <w:p w14:paraId="2EFF0B60" w14:textId="216D6480"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Carnitine (</w:t>
            </w:r>
            <w:r>
              <w:rPr>
                <w:rFonts w:ascii="Times New Roman" w:hAnsi="Times New Roman" w:cs="Times New Roman"/>
                <w:b/>
                <w:color w:val="000000"/>
                <w:sz w:val="20"/>
                <w:szCs w:val="20"/>
              </w:rPr>
              <w:t>7</w:t>
            </w:r>
            <w:r w:rsidRPr="00897582">
              <w:rPr>
                <w:rFonts w:ascii="Times New Roman" w:hAnsi="Times New Roman" w:cs="Times New Roman"/>
                <w:color w:val="000000"/>
                <w:sz w:val="20"/>
                <w:szCs w:val="20"/>
              </w:rPr>
              <w:t>)</w:t>
            </w:r>
          </w:p>
        </w:tc>
        <w:tc>
          <w:tcPr>
            <w:tcW w:w="3117" w:type="dxa"/>
            <w:tcBorders>
              <w:top w:val="single" w:sz="4" w:space="0" w:color="auto"/>
              <w:left w:val="nil"/>
              <w:bottom w:val="nil"/>
              <w:right w:val="nil"/>
            </w:tcBorders>
            <w:shd w:val="clear" w:color="auto" w:fill="auto"/>
          </w:tcPr>
          <w:p w14:paraId="09641B93"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7</w:t>
            </w:r>
            <w:r w:rsidRPr="00897582">
              <w:rPr>
                <w:rFonts w:ascii="Times New Roman" w:hAnsi="Times New Roman" w:cs="Times New Roman"/>
                <w:color w:val="000000"/>
                <w:sz w:val="20"/>
                <w:szCs w:val="20"/>
              </w:rPr>
              <w:t>- / C</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
        </w:tc>
        <w:tc>
          <w:tcPr>
            <w:tcW w:w="3162" w:type="dxa"/>
            <w:tcBorders>
              <w:top w:val="single" w:sz="4" w:space="0" w:color="auto"/>
              <w:left w:val="nil"/>
              <w:bottom w:val="nil"/>
              <w:right w:val="nil"/>
            </w:tcBorders>
            <w:shd w:val="clear" w:color="auto" w:fill="auto"/>
          </w:tcPr>
          <w:p w14:paraId="608284A2"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 xml:space="preserve">Acetonitrile, Candida </w:t>
            </w:r>
            <w:proofErr w:type="spellStart"/>
            <w:r w:rsidRPr="00897582">
              <w:rPr>
                <w:rFonts w:ascii="Times New Roman" w:hAnsi="Times New Roman" w:cs="Times New Roman"/>
                <w:sz w:val="20"/>
                <w:szCs w:val="20"/>
              </w:rPr>
              <w:t>actarctica</w:t>
            </w:r>
            <w:proofErr w:type="spellEnd"/>
            <w:r w:rsidRPr="00897582">
              <w:rPr>
                <w:rFonts w:ascii="Times New Roman" w:hAnsi="Times New Roman" w:cs="Times New Roman"/>
                <w:sz w:val="20"/>
                <w:szCs w:val="20"/>
              </w:rPr>
              <w:t xml:space="preserve"> lipase B, 40 °C, 6 days</w:t>
            </w:r>
          </w:p>
        </w:tc>
        <w:tc>
          <w:tcPr>
            <w:tcW w:w="1145" w:type="dxa"/>
            <w:tcBorders>
              <w:top w:val="single" w:sz="4" w:space="0" w:color="auto"/>
              <w:left w:val="nil"/>
              <w:bottom w:val="nil"/>
              <w:right w:val="nil"/>
            </w:tcBorders>
            <w:shd w:val="clear" w:color="auto" w:fill="auto"/>
          </w:tcPr>
          <w:p w14:paraId="0A271777"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7</w:t>
            </w:r>
          </w:p>
        </w:tc>
        <w:tc>
          <w:tcPr>
            <w:tcW w:w="1092" w:type="dxa"/>
            <w:tcBorders>
              <w:top w:val="single" w:sz="4" w:space="0" w:color="auto"/>
              <w:left w:val="nil"/>
              <w:right w:val="nil"/>
            </w:tcBorders>
          </w:tcPr>
          <w:p w14:paraId="18BBF731"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66%</w:t>
            </w:r>
          </w:p>
        </w:tc>
        <w:tc>
          <w:tcPr>
            <w:tcW w:w="566" w:type="dxa"/>
            <w:vMerge w:val="restart"/>
            <w:tcBorders>
              <w:top w:val="single" w:sz="4" w:space="0" w:color="auto"/>
              <w:left w:val="nil"/>
              <w:right w:val="nil"/>
            </w:tcBorders>
            <w:shd w:val="clear" w:color="auto" w:fill="auto"/>
          </w:tcPr>
          <w:p w14:paraId="7E06C6CC" w14:textId="4B9F9DC2"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{"citationID":"D1L4oaup","properties":{"formattedCitation":"\\super 22\\nosupersub{}","plainCitation":"22","noteIndex":0},"citationItems":[{"id":392,"uris":["http://zotero.org/users/8637848/items/32X5YE9A"],"itemData":{"id":392,"type":"article-journal","abstract":"Twenty-one different organic solvents were assayed as possible reaction media for the synthesis of butyryl esters from trimethylammonium alcohols in dry conditions catalyzed by immobilized Candida antarctica lipase B. The reactions were carried out following a transesterification kinetic approach, using choline and Lcarnitine as primary and secondary trimethylammonium alcohols, respectively, and vinyl butyrate as acyl donor. The synthetic activity of the enzyme was strictly dependent on the water content, the position of the hydroxyl group in the trimethylammonium molecule, and the Log P parameter of the assayed solvent. Anhydrous conditions and a high excess of vinyl butyrate over L-carnitine were necessary to synthesize butyryl-L-carnitine. The synthetic reaction rates of butyryl choline were practically 100-fold those of butyryl-L-carnitine with all the assayed solvents. In both cases, the synthetic activity of the enzyme was dependent on the hydrophobicity of the solvent, with the optimal reaction media showing a Log P parameter of between −0.5 and 0.5. In all cases, 2-methyl-2-propanol and 2-methyl-2-butanol were shown to be the best solvents for both their high synthetic activity and negligible loss of enzyme activity after 6 days. © 2003 Wiley Periodicals, Inc. Biotechnol Bioeng 82: 352–358, 2003.","container-title":"Biotechnology and Bioengineering","DOI":"10.1002/bit.10580","ISSN":"0006-3592, 1097-0290","issue":"3","journalAbbreviation":"Biotechnol. Bioeng.","language":"en","page":"352-358","source":"DOI.org (Crossref)","title":"Ester synthesis from trimethylammonium alcohols in dry organic media catalyzed by immobilizedCandida antarctica lipase B","volume":"82","author":[{"family":"Lozano","given":"Pedro"},{"family":"Daz","given":"Mirta"},{"family":"De Diego","given":"Teresa"},{"family":"Iborra","given":"Jos</w:instrText>
            </w:r>
            <w:r w:rsidR="001C34C0">
              <w:rPr>
                <w:rFonts w:ascii="Tahoma" w:hAnsi="Tahoma" w:cs="Tahoma"/>
                <w:color w:val="000000"/>
                <w:sz w:val="20"/>
                <w:szCs w:val="20"/>
              </w:rPr>
              <w:instrText>�</w:instrText>
            </w:r>
            <w:r w:rsidR="001C34C0">
              <w:rPr>
                <w:rFonts w:ascii="Times New Roman" w:hAnsi="Times New Roman" w:cs="Times New Roman"/>
                <w:color w:val="000000"/>
                <w:sz w:val="20"/>
                <w:szCs w:val="20"/>
              </w:rPr>
              <w:instrText xml:space="preserve"> L."}],"issued":{"date-parts":[["2003",5,5]]}}}],"schema":"https://github.com/citation-style-language/schema/raw/master/csl-citation.json"}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22</w:t>
            </w:r>
            <w:r>
              <w:rPr>
                <w:rFonts w:ascii="Times New Roman" w:hAnsi="Times New Roman" w:cs="Times New Roman"/>
                <w:color w:val="000000"/>
                <w:sz w:val="20"/>
                <w:szCs w:val="20"/>
              </w:rPr>
              <w:fldChar w:fldCharType="end"/>
            </w:r>
          </w:p>
        </w:tc>
      </w:tr>
      <w:tr w:rsidR="000A285C" w:rsidRPr="00CD0FB8" w14:paraId="4D2045DB" w14:textId="77777777" w:rsidTr="00EF36AE">
        <w:trPr>
          <w:trHeight w:val="600"/>
        </w:trPr>
        <w:tc>
          <w:tcPr>
            <w:tcW w:w="714" w:type="dxa"/>
            <w:tcBorders>
              <w:top w:val="nil"/>
              <w:left w:val="nil"/>
              <w:bottom w:val="single" w:sz="4" w:space="0" w:color="auto"/>
              <w:right w:val="nil"/>
            </w:tcBorders>
          </w:tcPr>
          <w:p w14:paraId="1F6E8AEF" w14:textId="7CB5567E"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146</w:t>
            </w:r>
          </w:p>
        </w:tc>
        <w:tc>
          <w:tcPr>
            <w:tcW w:w="714" w:type="dxa"/>
            <w:shd w:val="clear" w:color="auto" w:fill="auto"/>
          </w:tcPr>
          <w:p w14:paraId="6ED4A446"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592CBF">
              <w:rPr>
                <w:rFonts w:ascii="Times New Roman" w:hAnsi="Times New Roman" w:cs="Times New Roman"/>
                <w:bCs/>
                <w:color w:val="000000"/>
                <w:sz w:val="20"/>
                <w:szCs w:val="20"/>
              </w:rPr>
              <w:t>I</w:t>
            </w:r>
          </w:p>
        </w:tc>
        <w:tc>
          <w:tcPr>
            <w:tcW w:w="3492" w:type="dxa"/>
            <w:gridSpan w:val="2"/>
            <w:tcBorders>
              <w:top w:val="nil"/>
              <w:left w:val="nil"/>
              <w:bottom w:val="single" w:sz="4" w:space="0" w:color="auto"/>
              <w:right w:val="nil"/>
            </w:tcBorders>
            <w:shd w:val="clear" w:color="auto" w:fill="auto"/>
          </w:tcPr>
          <w:p w14:paraId="6EAF0D22" w14:textId="53C4115D"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Choline chloride (</w:t>
            </w:r>
            <w:r>
              <w:rPr>
                <w:rFonts w:ascii="Times New Roman" w:hAnsi="Times New Roman" w:cs="Times New Roman"/>
                <w:b/>
                <w:color w:val="000000"/>
                <w:sz w:val="20"/>
                <w:szCs w:val="20"/>
              </w:rPr>
              <w:t>5</w:t>
            </w:r>
            <w:r w:rsidRPr="00897582">
              <w:rPr>
                <w:rFonts w:ascii="Times New Roman" w:hAnsi="Times New Roman" w:cs="Times New Roman"/>
                <w:color w:val="000000"/>
                <w:sz w:val="20"/>
                <w:szCs w:val="20"/>
              </w:rPr>
              <w:t>)</w:t>
            </w:r>
          </w:p>
        </w:tc>
        <w:tc>
          <w:tcPr>
            <w:tcW w:w="3117" w:type="dxa"/>
            <w:shd w:val="clear" w:color="auto" w:fill="auto"/>
          </w:tcPr>
          <w:p w14:paraId="4C97CD5C"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7</w:t>
            </w:r>
            <w:r w:rsidRPr="00897582">
              <w:rPr>
                <w:rFonts w:ascii="Times New Roman" w:hAnsi="Times New Roman" w:cs="Times New Roman"/>
                <w:color w:val="000000"/>
                <w:sz w:val="20"/>
                <w:szCs w:val="20"/>
              </w:rPr>
              <w:t>- / C</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w:t>
            </w:r>
          </w:p>
        </w:tc>
        <w:tc>
          <w:tcPr>
            <w:tcW w:w="3162" w:type="dxa"/>
            <w:tcBorders>
              <w:top w:val="nil"/>
              <w:left w:val="nil"/>
              <w:bottom w:val="single" w:sz="4" w:space="0" w:color="auto"/>
              <w:right w:val="nil"/>
            </w:tcBorders>
            <w:shd w:val="clear" w:color="auto" w:fill="auto"/>
          </w:tcPr>
          <w:p w14:paraId="76AE0D92" w14:textId="77777777" w:rsidR="000A285C" w:rsidRPr="00897582" w:rsidRDefault="000A285C" w:rsidP="000A285C">
            <w:pPr>
              <w:spacing w:after="0" w:line="240" w:lineRule="auto"/>
              <w:rPr>
                <w:rFonts w:ascii="Times New Roman" w:hAnsi="Times New Roman" w:cs="Times New Roman"/>
                <w:sz w:val="20"/>
                <w:szCs w:val="20"/>
              </w:rPr>
            </w:pPr>
            <w:r w:rsidRPr="00897582">
              <w:rPr>
                <w:rFonts w:ascii="Times New Roman" w:hAnsi="Times New Roman" w:cs="Times New Roman"/>
                <w:sz w:val="20"/>
                <w:szCs w:val="20"/>
              </w:rPr>
              <w:t xml:space="preserve">2-methyl-2-butanol, Candida </w:t>
            </w:r>
            <w:proofErr w:type="spellStart"/>
            <w:r w:rsidRPr="00897582">
              <w:rPr>
                <w:rFonts w:ascii="Times New Roman" w:hAnsi="Times New Roman" w:cs="Times New Roman"/>
                <w:sz w:val="20"/>
                <w:szCs w:val="20"/>
              </w:rPr>
              <w:t>actarctica</w:t>
            </w:r>
            <w:proofErr w:type="spellEnd"/>
            <w:r w:rsidRPr="00897582">
              <w:rPr>
                <w:rFonts w:ascii="Times New Roman" w:hAnsi="Times New Roman" w:cs="Times New Roman"/>
                <w:sz w:val="20"/>
                <w:szCs w:val="20"/>
              </w:rPr>
              <w:t xml:space="preserve"> lipase B, 40 °C, 12 h</w:t>
            </w:r>
          </w:p>
        </w:tc>
        <w:tc>
          <w:tcPr>
            <w:tcW w:w="1145" w:type="dxa"/>
            <w:tcBorders>
              <w:top w:val="nil"/>
              <w:left w:val="nil"/>
              <w:bottom w:val="single" w:sz="4" w:space="0" w:color="auto"/>
              <w:right w:val="nil"/>
            </w:tcBorders>
            <w:shd w:val="clear" w:color="auto" w:fill="auto"/>
          </w:tcPr>
          <w:p w14:paraId="0E4BA15D"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w:t>
            </w:r>
            <w:r>
              <w:rPr>
                <w:rFonts w:ascii="Times New Roman" w:hAnsi="Times New Roman" w:cs="Times New Roman"/>
                <w:b/>
                <w:color w:val="000000"/>
                <w:sz w:val="20"/>
                <w:szCs w:val="20"/>
              </w:rPr>
              <w:t>7</w:t>
            </w:r>
          </w:p>
        </w:tc>
        <w:tc>
          <w:tcPr>
            <w:tcW w:w="1092" w:type="dxa"/>
            <w:tcBorders>
              <w:top w:val="nil"/>
              <w:left w:val="nil"/>
              <w:bottom w:val="single" w:sz="4" w:space="0" w:color="auto"/>
              <w:right w:val="nil"/>
            </w:tcBorders>
          </w:tcPr>
          <w:p w14:paraId="067A2210"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566" w:type="dxa"/>
            <w:vMerge/>
            <w:tcBorders>
              <w:bottom w:val="single" w:sz="4" w:space="0" w:color="auto"/>
            </w:tcBorders>
          </w:tcPr>
          <w:p w14:paraId="167978E9"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0A285C" w:rsidRPr="00CD0FB8" w14:paraId="21244F8B" w14:textId="77777777" w:rsidTr="00EF36AE">
        <w:trPr>
          <w:trHeight w:val="300"/>
        </w:trPr>
        <w:tc>
          <w:tcPr>
            <w:tcW w:w="714" w:type="dxa"/>
            <w:tcBorders>
              <w:top w:val="single" w:sz="4" w:space="0" w:color="auto"/>
              <w:left w:val="nil"/>
              <w:bottom w:val="single" w:sz="4" w:space="0" w:color="auto"/>
              <w:right w:val="nil"/>
            </w:tcBorders>
          </w:tcPr>
          <w:p w14:paraId="6A24B9C6" w14:textId="23DB04B6"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147</w:t>
            </w:r>
          </w:p>
        </w:tc>
        <w:tc>
          <w:tcPr>
            <w:tcW w:w="714" w:type="dxa"/>
            <w:tcBorders>
              <w:top w:val="single" w:sz="4" w:space="0" w:color="auto"/>
              <w:left w:val="nil"/>
              <w:bottom w:val="single" w:sz="4" w:space="0" w:color="auto"/>
              <w:right w:val="nil"/>
            </w:tcBorders>
            <w:shd w:val="clear" w:color="auto" w:fill="auto"/>
          </w:tcPr>
          <w:p w14:paraId="1DF7CB41"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bottom w:val="single" w:sz="4" w:space="0" w:color="auto"/>
              <w:right w:val="nil"/>
            </w:tcBorders>
            <w:shd w:val="clear" w:color="auto" w:fill="auto"/>
          </w:tcPr>
          <w:p w14:paraId="463D4CC9"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Choline chloride (</w:t>
            </w:r>
            <w:r w:rsidRPr="00897582">
              <w:rPr>
                <w:rFonts w:ascii="Times New Roman" w:hAnsi="Times New Roman" w:cs="Times New Roman"/>
                <w:b/>
                <w:color w:val="000000"/>
                <w:sz w:val="20"/>
                <w:szCs w:val="20"/>
              </w:rPr>
              <w:t>7</w:t>
            </w:r>
            <w:r w:rsidRPr="00897582">
              <w:rPr>
                <w:rFonts w:ascii="Times New Roman" w:hAnsi="Times New Roman" w:cs="Times New Roman"/>
                <w:color w:val="000000"/>
                <w:sz w:val="20"/>
                <w:szCs w:val="20"/>
              </w:rPr>
              <w:t>)</w:t>
            </w:r>
          </w:p>
        </w:tc>
        <w:tc>
          <w:tcPr>
            <w:tcW w:w="3117" w:type="dxa"/>
            <w:tcBorders>
              <w:top w:val="single" w:sz="4" w:space="0" w:color="auto"/>
              <w:left w:val="nil"/>
              <w:bottom w:val="single" w:sz="4" w:space="0" w:color="auto"/>
              <w:right w:val="nil"/>
            </w:tcBorders>
            <w:shd w:val="clear" w:color="auto" w:fill="auto"/>
          </w:tcPr>
          <w:p w14:paraId="38B7A27F"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Meldrum's acid</w:t>
            </w:r>
          </w:p>
        </w:tc>
        <w:tc>
          <w:tcPr>
            <w:tcW w:w="3162" w:type="dxa"/>
            <w:tcBorders>
              <w:top w:val="single" w:sz="4" w:space="0" w:color="auto"/>
              <w:left w:val="nil"/>
              <w:bottom w:val="single" w:sz="4" w:space="0" w:color="auto"/>
              <w:right w:val="nil"/>
            </w:tcBorders>
            <w:shd w:val="clear" w:color="auto" w:fill="auto"/>
          </w:tcPr>
          <w:p w14:paraId="77E1B60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Acetonitrile, 82 °C, 5 h</w:t>
            </w:r>
          </w:p>
        </w:tc>
        <w:tc>
          <w:tcPr>
            <w:tcW w:w="1145" w:type="dxa"/>
            <w:tcBorders>
              <w:top w:val="single" w:sz="4" w:space="0" w:color="auto"/>
              <w:left w:val="nil"/>
              <w:bottom w:val="single" w:sz="4" w:space="0" w:color="auto"/>
              <w:right w:val="nil"/>
            </w:tcBorders>
            <w:shd w:val="clear" w:color="auto" w:fill="auto"/>
          </w:tcPr>
          <w:p w14:paraId="291221B6" w14:textId="77777777" w:rsidR="000A285C" w:rsidRPr="00897582" w:rsidRDefault="000A285C" w:rsidP="000A285C">
            <w:pPr>
              <w:spacing w:after="0" w:line="240" w:lineRule="auto"/>
              <w:rPr>
                <w:rFonts w:ascii="Times New Roman" w:hAnsi="Times New Roman" w:cs="Times New Roman"/>
                <w:b/>
                <w:sz w:val="20"/>
                <w:szCs w:val="20"/>
              </w:rPr>
            </w:pPr>
            <w:r w:rsidRPr="00897582">
              <w:rPr>
                <w:rFonts w:ascii="Times New Roman" w:hAnsi="Times New Roman" w:cs="Times New Roman"/>
                <w:b/>
                <w:sz w:val="20"/>
                <w:szCs w:val="20"/>
              </w:rPr>
              <w:t>C1</w:t>
            </w:r>
            <w:r>
              <w:rPr>
                <w:rFonts w:ascii="Times New Roman" w:hAnsi="Times New Roman" w:cs="Times New Roman"/>
                <w:b/>
                <w:sz w:val="20"/>
                <w:szCs w:val="20"/>
              </w:rPr>
              <w:t>8</w:t>
            </w:r>
          </w:p>
        </w:tc>
        <w:tc>
          <w:tcPr>
            <w:tcW w:w="1092" w:type="dxa"/>
            <w:tcBorders>
              <w:top w:val="single" w:sz="4" w:space="0" w:color="auto"/>
              <w:left w:val="nil"/>
              <w:bottom w:val="single" w:sz="4" w:space="0" w:color="auto"/>
              <w:right w:val="nil"/>
            </w:tcBorders>
          </w:tcPr>
          <w:p w14:paraId="37A408E0" w14:textId="77777777" w:rsidR="000A285C" w:rsidRPr="00B03B85" w:rsidRDefault="000A285C" w:rsidP="000A285C">
            <w:pPr>
              <w:spacing w:after="0" w:line="240" w:lineRule="auto"/>
              <w:rPr>
                <w:rFonts w:ascii="Times New Roman" w:hAnsi="Times New Roman" w:cs="Times New Roman"/>
                <w:sz w:val="20"/>
                <w:szCs w:val="20"/>
              </w:rPr>
            </w:pPr>
            <w:r>
              <w:rPr>
                <w:rFonts w:ascii="Times New Roman" w:hAnsi="Times New Roman" w:cs="Times New Roman"/>
                <w:sz w:val="20"/>
                <w:szCs w:val="20"/>
              </w:rPr>
              <w:t>100%</w:t>
            </w:r>
          </w:p>
        </w:tc>
        <w:tc>
          <w:tcPr>
            <w:tcW w:w="566" w:type="dxa"/>
            <w:tcBorders>
              <w:top w:val="single" w:sz="4" w:space="0" w:color="auto"/>
              <w:left w:val="nil"/>
              <w:bottom w:val="single" w:sz="4" w:space="0" w:color="auto"/>
              <w:right w:val="nil"/>
            </w:tcBorders>
            <w:shd w:val="clear" w:color="auto" w:fill="auto"/>
          </w:tcPr>
          <w:p w14:paraId="2AF55756" w14:textId="1B8B45F2" w:rsidR="000A285C" w:rsidRPr="00B03B85" w:rsidRDefault="000A285C" w:rsidP="001C34C0">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{"citationID":"Xvxep6LP","properties":{"formattedCitation":"\\super 23\\nosupersub{}","plainCitation":"23","noteIndex":0},"citationItems":[{"id":386,"uris":["http://zotero.org/users/8637848/items/AHPILPMI"],"itemData":{"id":386,"type":"article-journal","container-title":"Journal of Agricultural and Food Chemistry","DOI":"10.1021/acs.jafc.0c02183","ISSN":"0021-8561, 1520-5118","issue":"26","journalAbbreviation":"J. Agric. Food Chem.","language":"en","page":"6998-7004","source":"DOI.org (Crossref)","title":"Sustainable Straightforward Synthesis and Evaluation of the Antioxidant and Antimicrobial Activity of Sinapine and Analogues","volume":"68","author":[{"family":"Mouterde","given":"Louis M. M."},{"family":"Peru","given":"Aurélien A. M."},{"family":"Mention","given":"Matthieu M."},{"family":"Brunissen","given":"Fanny"},{"family":"Allais","given":"Florent"}],"issued":{"date-parts":[["2020",7,1]]}}}],"schema":"https://github.com/citation-style-language/schema/raw/master/csl-citation.json"} </w:instrText>
            </w:r>
            <w:r>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23</w:t>
            </w:r>
            <w:r>
              <w:rPr>
                <w:rFonts w:ascii="Times New Roman" w:hAnsi="Times New Roman" w:cs="Times New Roman"/>
                <w:sz w:val="20"/>
                <w:szCs w:val="20"/>
              </w:rPr>
              <w:fldChar w:fldCharType="end"/>
            </w:r>
          </w:p>
        </w:tc>
      </w:tr>
      <w:tr w:rsidR="000A285C" w:rsidRPr="00CD0FB8" w14:paraId="0590981B" w14:textId="77777777" w:rsidTr="00EF36AE">
        <w:trPr>
          <w:trHeight w:val="300"/>
        </w:trPr>
        <w:tc>
          <w:tcPr>
            <w:tcW w:w="714" w:type="dxa"/>
            <w:tcBorders>
              <w:top w:val="single" w:sz="4" w:space="0" w:color="auto"/>
              <w:left w:val="nil"/>
              <w:right w:val="nil"/>
            </w:tcBorders>
          </w:tcPr>
          <w:p w14:paraId="090C3E0C" w14:textId="2450917C"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148</w:t>
            </w:r>
          </w:p>
        </w:tc>
        <w:tc>
          <w:tcPr>
            <w:tcW w:w="714" w:type="dxa"/>
            <w:tcBorders>
              <w:top w:val="single" w:sz="4" w:space="0" w:color="auto"/>
              <w:left w:val="nil"/>
              <w:right w:val="nil"/>
            </w:tcBorders>
            <w:shd w:val="clear" w:color="auto" w:fill="auto"/>
          </w:tcPr>
          <w:p w14:paraId="35B50ED4"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left w:val="nil"/>
              <w:right w:val="nil"/>
            </w:tcBorders>
            <w:shd w:val="clear" w:color="auto" w:fill="auto"/>
          </w:tcPr>
          <w:p w14:paraId="7E06A4E4"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2-Iodoethanol (</w:t>
            </w:r>
            <w:r w:rsidRPr="00897582">
              <w:rPr>
                <w:rFonts w:ascii="Times New Roman" w:hAnsi="Times New Roman" w:cs="Times New Roman"/>
                <w:b/>
                <w:color w:val="000000"/>
                <w:sz w:val="20"/>
                <w:szCs w:val="20"/>
              </w:rPr>
              <w:t>8</w:t>
            </w:r>
            <w:r w:rsidRPr="00897582">
              <w:rPr>
                <w:rFonts w:ascii="Times New Roman" w:hAnsi="Times New Roman" w:cs="Times New Roman"/>
                <w:color w:val="000000"/>
                <w:sz w:val="20"/>
                <w:szCs w:val="20"/>
              </w:rPr>
              <w:t>, n = 1)</w:t>
            </w:r>
          </w:p>
        </w:tc>
        <w:tc>
          <w:tcPr>
            <w:tcW w:w="3117" w:type="dxa"/>
            <w:tcBorders>
              <w:top w:val="single" w:sz="4" w:space="0" w:color="auto"/>
              <w:left w:val="nil"/>
              <w:right w:val="nil"/>
            </w:tcBorders>
            <w:shd w:val="clear" w:color="auto" w:fill="auto"/>
          </w:tcPr>
          <w:p w14:paraId="5FF0C2C6"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Diphenyl carbonate</w:t>
            </w:r>
          </w:p>
        </w:tc>
        <w:tc>
          <w:tcPr>
            <w:tcW w:w="3162" w:type="dxa"/>
            <w:tcBorders>
              <w:top w:val="single" w:sz="4" w:space="0" w:color="auto"/>
              <w:left w:val="nil"/>
              <w:right w:val="nil"/>
            </w:tcBorders>
            <w:shd w:val="clear" w:color="auto" w:fill="auto"/>
          </w:tcPr>
          <w:p w14:paraId="326D213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K</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CO</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 25 °C, 48 h</w:t>
            </w:r>
          </w:p>
        </w:tc>
        <w:tc>
          <w:tcPr>
            <w:tcW w:w="1145" w:type="dxa"/>
            <w:tcBorders>
              <w:top w:val="single" w:sz="4" w:space="0" w:color="auto"/>
              <w:left w:val="nil"/>
              <w:right w:val="nil"/>
            </w:tcBorders>
            <w:shd w:val="clear" w:color="auto" w:fill="auto"/>
          </w:tcPr>
          <w:p w14:paraId="1F9F0090"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E9</w:t>
            </w:r>
          </w:p>
        </w:tc>
        <w:tc>
          <w:tcPr>
            <w:tcW w:w="1092" w:type="dxa"/>
            <w:tcBorders>
              <w:top w:val="single" w:sz="4" w:space="0" w:color="auto"/>
              <w:left w:val="nil"/>
              <w:right w:val="nil"/>
            </w:tcBorders>
          </w:tcPr>
          <w:p w14:paraId="31E54AC9" w14:textId="77777777" w:rsidR="000A285C" w:rsidRPr="00B03B85"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566" w:type="dxa"/>
            <w:tcBorders>
              <w:top w:val="single" w:sz="4" w:space="0" w:color="auto"/>
              <w:left w:val="nil"/>
            </w:tcBorders>
            <w:shd w:val="clear" w:color="auto" w:fill="auto"/>
          </w:tcPr>
          <w:p w14:paraId="4472DCE2" w14:textId="2EDE2AB3" w:rsidR="000A285C" w:rsidRPr="00B03B85" w:rsidRDefault="000A285C" w:rsidP="001C34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{"citationID":"PHaSkFyo","properties":{"formattedCitation":"\\super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30</w:t>
            </w:r>
            <w:r>
              <w:rPr>
                <w:rFonts w:ascii="Times New Roman" w:hAnsi="Times New Roman" w:cs="Times New Roman"/>
                <w:color w:val="000000"/>
                <w:sz w:val="20"/>
                <w:szCs w:val="20"/>
              </w:rPr>
              <w:fldChar w:fldCharType="end"/>
            </w:r>
          </w:p>
        </w:tc>
      </w:tr>
      <w:tr w:rsidR="000A285C" w:rsidRPr="00CD0FB8" w14:paraId="5F54CC0C" w14:textId="77777777" w:rsidTr="00EF36AE">
        <w:trPr>
          <w:trHeight w:val="300"/>
        </w:trPr>
        <w:tc>
          <w:tcPr>
            <w:tcW w:w="714" w:type="dxa"/>
            <w:tcBorders>
              <w:top w:val="nil"/>
              <w:left w:val="nil"/>
              <w:right w:val="nil"/>
            </w:tcBorders>
          </w:tcPr>
          <w:p w14:paraId="1727FAA9" w14:textId="41EA13F2"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149</w:t>
            </w:r>
          </w:p>
        </w:tc>
        <w:tc>
          <w:tcPr>
            <w:tcW w:w="714" w:type="dxa"/>
            <w:shd w:val="clear" w:color="auto" w:fill="auto"/>
          </w:tcPr>
          <w:p w14:paraId="73C7D75E"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592CBF">
              <w:rPr>
                <w:rFonts w:ascii="Times New Roman" w:hAnsi="Times New Roman" w:cs="Times New Roman"/>
                <w:bCs/>
                <w:color w:val="000000"/>
                <w:sz w:val="20"/>
                <w:szCs w:val="20"/>
              </w:rPr>
              <w:t>I</w:t>
            </w:r>
          </w:p>
        </w:tc>
        <w:tc>
          <w:tcPr>
            <w:tcW w:w="3492" w:type="dxa"/>
            <w:gridSpan w:val="2"/>
            <w:tcBorders>
              <w:top w:val="nil"/>
              <w:left w:val="nil"/>
              <w:right w:val="nil"/>
            </w:tcBorders>
            <w:shd w:val="clear" w:color="auto" w:fill="auto"/>
          </w:tcPr>
          <w:p w14:paraId="549E3745"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3-Iodopropanol (</w:t>
            </w:r>
            <w:r w:rsidRPr="00897582">
              <w:rPr>
                <w:rFonts w:ascii="Times New Roman" w:hAnsi="Times New Roman" w:cs="Times New Roman"/>
                <w:b/>
                <w:color w:val="000000"/>
                <w:sz w:val="20"/>
                <w:szCs w:val="20"/>
              </w:rPr>
              <w:t>8</w:t>
            </w:r>
            <w:r w:rsidRPr="00897582">
              <w:rPr>
                <w:rFonts w:ascii="Times New Roman" w:hAnsi="Times New Roman" w:cs="Times New Roman"/>
                <w:color w:val="000000"/>
                <w:sz w:val="20"/>
                <w:szCs w:val="20"/>
              </w:rPr>
              <w:t>, n = 2)</w:t>
            </w:r>
          </w:p>
        </w:tc>
        <w:tc>
          <w:tcPr>
            <w:tcW w:w="3117" w:type="dxa"/>
            <w:shd w:val="clear" w:color="auto" w:fill="auto"/>
          </w:tcPr>
          <w:p w14:paraId="54BB314D"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Diphenyl carbonate</w:t>
            </w:r>
          </w:p>
        </w:tc>
        <w:tc>
          <w:tcPr>
            <w:tcW w:w="3162" w:type="dxa"/>
            <w:tcBorders>
              <w:top w:val="nil"/>
              <w:left w:val="nil"/>
              <w:right w:val="nil"/>
            </w:tcBorders>
            <w:shd w:val="clear" w:color="auto" w:fill="auto"/>
          </w:tcPr>
          <w:p w14:paraId="2C5F2BA5"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THF, K</w:t>
            </w:r>
            <w:r w:rsidRPr="002D10F4">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CO</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 25 °C, 48 h</w:t>
            </w:r>
          </w:p>
        </w:tc>
        <w:tc>
          <w:tcPr>
            <w:tcW w:w="1145" w:type="dxa"/>
            <w:tcBorders>
              <w:top w:val="nil"/>
              <w:left w:val="nil"/>
              <w:right w:val="nil"/>
            </w:tcBorders>
            <w:shd w:val="clear" w:color="auto" w:fill="auto"/>
          </w:tcPr>
          <w:p w14:paraId="5A1A1628"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E9</w:t>
            </w:r>
          </w:p>
        </w:tc>
        <w:tc>
          <w:tcPr>
            <w:tcW w:w="1092" w:type="dxa"/>
            <w:tcBorders>
              <w:left w:val="nil"/>
              <w:right w:val="nil"/>
            </w:tcBorders>
          </w:tcPr>
          <w:p w14:paraId="35D0E5BB"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71%</w:t>
            </w:r>
          </w:p>
        </w:tc>
        <w:tc>
          <w:tcPr>
            <w:tcW w:w="566" w:type="dxa"/>
            <w:shd w:val="clear" w:color="auto" w:fill="auto"/>
          </w:tcPr>
          <w:p w14:paraId="2A0A11AC"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7EA84A1E" w14:textId="77777777" w:rsidTr="00EF36AE">
        <w:trPr>
          <w:trHeight w:val="300"/>
        </w:trPr>
        <w:tc>
          <w:tcPr>
            <w:tcW w:w="714" w:type="dxa"/>
            <w:tcBorders>
              <w:left w:val="nil"/>
              <w:right w:val="nil"/>
            </w:tcBorders>
          </w:tcPr>
          <w:p w14:paraId="5324DD06" w14:textId="4C0BF2D8" w:rsidR="000A285C" w:rsidRPr="00592CBF" w:rsidRDefault="000A285C" w:rsidP="000A285C">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150</w:t>
            </w:r>
          </w:p>
        </w:tc>
        <w:tc>
          <w:tcPr>
            <w:tcW w:w="714" w:type="dxa"/>
            <w:tcBorders>
              <w:left w:val="nil"/>
              <w:right w:val="nil"/>
            </w:tcBorders>
            <w:shd w:val="clear" w:color="auto" w:fill="auto"/>
          </w:tcPr>
          <w:p w14:paraId="484001E6" w14:textId="77777777" w:rsidR="000A285C" w:rsidRPr="00592CBF" w:rsidRDefault="000A285C" w:rsidP="000A285C">
            <w:pPr>
              <w:spacing w:after="0" w:line="240" w:lineRule="auto"/>
              <w:rPr>
                <w:rFonts w:ascii="Times New Roman" w:hAnsi="Times New Roman" w:cs="Times New Roman"/>
                <w:bCs/>
                <w:color w:val="000000"/>
                <w:sz w:val="20"/>
                <w:szCs w:val="20"/>
              </w:rPr>
            </w:pPr>
            <w:r w:rsidRPr="00592CBF">
              <w:rPr>
                <w:rFonts w:ascii="Times New Roman" w:hAnsi="Times New Roman" w:cs="Times New Roman"/>
                <w:bCs/>
                <w:color w:val="000000"/>
                <w:sz w:val="20"/>
                <w:szCs w:val="20"/>
              </w:rPr>
              <w:t>II</w:t>
            </w:r>
          </w:p>
        </w:tc>
        <w:tc>
          <w:tcPr>
            <w:tcW w:w="3492" w:type="dxa"/>
            <w:gridSpan w:val="2"/>
            <w:tcBorders>
              <w:left w:val="nil"/>
              <w:right w:val="nil"/>
            </w:tcBorders>
            <w:shd w:val="clear" w:color="auto" w:fill="auto"/>
          </w:tcPr>
          <w:p w14:paraId="5A95C2C6"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E9</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(n = 1)</w:t>
            </w:r>
          </w:p>
        </w:tc>
        <w:tc>
          <w:tcPr>
            <w:tcW w:w="3117" w:type="dxa"/>
            <w:tcBorders>
              <w:left w:val="nil"/>
              <w:right w:val="nil"/>
            </w:tcBorders>
            <w:shd w:val="clear" w:color="auto" w:fill="auto"/>
          </w:tcPr>
          <w:p w14:paraId="3E5E073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10</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21</w:t>
            </w:r>
            <w:r w:rsidRPr="00897582">
              <w:rPr>
                <w:rFonts w:ascii="Times New Roman" w:hAnsi="Times New Roman" w:cs="Times New Roman"/>
                <w:color w:val="000000"/>
                <w:sz w:val="20"/>
                <w:szCs w:val="20"/>
              </w:rPr>
              <w:t>-</w:t>
            </w:r>
          </w:p>
        </w:tc>
        <w:tc>
          <w:tcPr>
            <w:tcW w:w="3162" w:type="dxa"/>
            <w:tcBorders>
              <w:left w:val="nil"/>
              <w:right w:val="nil"/>
            </w:tcBorders>
            <w:shd w:val="clear" w:color="auto" w:fill="auto"/>
          </w:tcPr>
          <w:p w14:paraId="38468D70"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Ethyl acetate, 80 °C, 72 h</w:t>
            </w:r>
          </w:p>
        </w:tc>
        <w:tc>
          <w:tcPr>
            <w:tcW w:w="1145" w:type="dxa"/>
            <w:tcBorders>
              <w:left w:val="nil"/>
              <w:bottom w:val="nil"/>
              <w:right w:val="nil"/>
            </w:tcBorders>
            <w:shd w:val="clear" w:color="auto" w:fill="auto"/>
          </w:tcPr>
          <w:p w14:paraId="05ACC2BB"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9</w:t>
            </w:r>
          </w:p>
        </w:tc>
        <w:tc>
          <w:tcPr>
            <w:tcW w:w="1092" w:type="dxa"/>
            <w:tcBorders>
              <w:left w:val="nil"/>
              <w:right w:val="nil"/>
            </w:tcBorders>
          </w:tcPr>
          <w:p w14:paraId="4FB72685"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566" w:type="dxa"/>
            <w:shd w:val="clear" w:color="auto" w:fill="auto"/>
          </w:tcPr>
          <w:p w14:paraId="404DAB10"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7219003F" w14:textId="77777777" w:rsidTr="00EF36AE">
        <w:trPr>
          <w:trHeight w:val="300"/>
        </w:trPr>
        <w:tc>
          <w:tcPr>
            <w:tcW w:w="714" w:type="dxa"/>
            <w:tcBorders>
              <w:left w:val="nil"/>
              <w:right w:val="nil"/>
            </w:tcBorders>
          </w:tcPr>
          <w:p w14:paraId="193061C7" w14:textId="017030B3" w:rsidR="000A285C" w:rsidRPr="00592CBF" w:rsidRDefault="000A285C" w:rsidP="000A285C">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151</w:t>
            </w:r>
          </w:p>
        </w:tc>
        <w:tc>
          <w:tcPr>
            <w:tcW w:w="714" w:type="dxa"/>
            <w:tcBorders>
              <w:left w:val="nil"/>
              <w:right w:val="nil"/>
            </w:tcBorders>
            <w:shd w:val="clear" w:color="auto" w:fill="auto"/>
          </w:tcPr>
          <w:p w14:paraId="7023D2F3" w14:textId="77777777" w:rsidR="000A285C" w:rsidRPr="00592CBF" w:rsidRDefault="000A285C" w:rsidP="000A285C">
            <w:pPr>
              <w:spacing w:after="0" w:line="240" w:lineRule="auto"/>
              <w:rPr>
                <w:rFonts w:ascii="Times New Roman" w:hAnsi="Times New Roman" w:cs="Times New Roman"/>
                <w:bCs/>
                <w:color w:val="000000"/>
                <w:sz w:val="20"/>
                <w:szCs w:val="20"/>
              </w:rPr>
            </w:pPr>
            <w:r w:rsidRPr="00592CBF">
              <w:rPr>
                <w:rFonts w:ascii="Times New Roman" w:hAnsi="Times New Roman" w:cs="Times New Roman"/>
                <w:bCs/>
                <w:color w:val="000000"/>
                <w:sz w:val="20"/>
                <w:szCs w:val="20"/>
              </w:rPr>
              <w:t>II</w:t>
            </w:r>
          </w:p>
        </w:tc>
        <w:tc>
          <w:tcPr>
            <w:tcW w:w="3492" w:type="dxa"/>
            <w:gridSpan w:val="2"/>
            <w:tcBorders>
              <w:left w:val="nil"/>
              <w:right w:val="nil"/>
            </w:tcBorders>
            <w:shd w:val="clear" w:color="auto" w:fill="auto"/>
          </w:tcPr>
          <w:p w14:paraId="2960B54E"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E9</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(n = 1)</w:t>
            </w:r>
          </w:p>
        </w:tc>
        <w:tc>
          <w:tcPr>
            <w:tcW w:w="3117" w:type="dxa"/>
            <w:tcBorders>
              <w:left w:val="nil"/>
              <w:right w:val="nil"/>
            </w:tcBorders>
            <w:shd w:val="clear" w:color="auto" w:fill="auto"/>
          </w:tcPr>
          <w:p w14:paraId="7E184314"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vertAlign w:val="subscript"/>
              </w:rPr>
              <w:t>2</w:t>
            </w:r>
            <w:r w:rsidRPr="00897582">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r w:rsidRPr="00897582">
              <w:rPr>
                <w:rFonts w:ascii="Times New Roman" w:hAnsi="Times New Roman" w:cs="Times New Roman"/>
                <w:color w:val="000000"/>
                <w:sz w:val="20"/>
                <w:szCs w:val="20"/>
              </w:rPr>
              <w:t>-</w:t>
            </w:r>
          </w:p>
        </w:tc>
        <w:tc>
          <w:tcPr>
            <w:tcW w:w="3162" w:type="dxa"/>
            <w:tcBorders>
              <w:left w:val="nil"/>
              <w:right w:val="nil"/>
            </w:tcBorders>
            <w:shd w:val="clear" w:color="auto" w:fill="auto"/>
          </w:tcPr>
          <w:p w14:paraId="03D25CF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Ethyl acetate, 80 °C, 72 h</w:t>
            </w:r>
          </w:p>
        </w:tc>
        <w:tc>
          <w:tcPr>
            <w:tcW w:w="1145" w:type="dxa"/>
            <w:tcBorders>
              <w:left w:val="nil"/>
              <w:bottom w:val="nil"/>
              <w:right w:val="nil"/>
            </w:tcBorders>
            <w:shd w:val="clear" w:color="auto" w:fill="auto"/>
          </w:tcPr>
          <w:p w14:paraId="3846202A"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C19</w:t>
            </w:r>
          </w:p>
        </w:tc>
        <w:tc>
          <w:tcPr>
            <w:tcW w:w="1092" w:type="dxa"/>
            <w:tcBorders>
              <w:left w:val="nil"/>
              <w:right w:val="nil"/>
            </w:tcBorders>
          </w:tcPr>
          <w:p w14:paraId="754CC552"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566" w:type="dxa"/>
            <w:shd w:val="clear" w:color="auto" w:fill="auto"/>
          </w:tcPr>
          <w:p w14:paraId="1D3AC15E"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0A3D49A5" w14:textId="77777777" w:rsidTr="00EF36AE">
        <w:trPr>
          <w:trHeight w:val="300"/>
        </w:trPr>
        <w:tc>
          <w:tcPr>
            <w:tcW w:w="714" w:type="dxa"/>
            <w:tcBorders>
              <w:left w:val="nil"/>
              <w:right w:val="nil"/>
            </w:tcBorders>
          </w:tcPr>
          <w:p w14:paraId="442B6D91" w14:textId="4808E98A"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152</w:t>
            </w:r>
          </w:p>
        </w:tc>
        <w:tc>
          <w:tcPr>
            <w:tcW w:w="714" w:type="dxa"/>
            <w:shd w:val="clear" w:color="auto" w:fill="auto"/>
          </w:tcPr>
          <w:p w14:paraId="5117371B"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592CBF">
              <w:rPr>
                <w:rFonts w:ascii="Times New Roman" w:hAnsi="Times New Roman" w:cs="Times New Roman"/>
                <w:bCs/>
                <w:color w:val="000000"/>
                <w:sz w:val="20"/>
                <w:szCs w:val="20"/>
              </w:rPr>
              <w:t>II</w:t>
            </w:r>
          </w:p>
        </w:tc>
        <w:tc>
          <w:tcPr>
            <w:tcW w:w="3492" w:type="dxa"/>
            <w:gridSpan w:val="2"/>
            <w:shd w:val="clear" w:color="auto" w:fill="auto"/>
          </w:tcPr>
          <w:p w14:paraId="02A9E21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E9</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(n = 1)</w:t>
            </w:r>
          </w:p>
        </w:tc>
        <w:tc>
          <w:tcPr>
            <w:tcW w:w="3117" w:type="dxa"/>
            <w:tcBorders>
              <w:left w:val="nil"/>
              <w:bottom w:val="nil"/>
              <w:right w:val="nil"/>
            </w:tcBorders>
            <w:shd w:val="clear" w:color="auto" w:fill="auto"/>
          </w:tcPr>
          <w:p w14:paraId="4A52AF85"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vertAlign w:val="subscript"/>
              </w:rPr>
              <w:t>4</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vertAlign w:val="subscript"/>
              </w:rPr>
              <w:t>9</w:t>
            </w:r>
            <w:r w:rsidRPr="00897582">
              <w:rPr>
                <w:rFonts w:ascii="Times New Roman" w:hAnsi="Times New Roman" w:cs="Times New Roman"/>
                <w:color w:val="000000"/>
                <w:sz w:val="20"/>
                <w:szCs w:val="20"/>
              </w:rPr>
              <w:t>-</w:t>
            </w:r>
          </w:p>
        </w:tc>
        <w:tc>
          <w:tcPr>
            <w:tcW w:w="3162" w:type="dxa"/>
            <w:shd w:val="clear" w:color="auto" w:fill="auto"/>
          </w:tcPr>
          <w:p w14:paraId="61245922"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Ethyl acetate, 80 °C, 72 h</w:t>
            </w:r>
          </w:p>
        </w:tc>
        <w:tc>
          <w:tcPr>
            <w:tcW w:w="1145" w:type="dxa"/>
            <w:tcBorders>
              <w:top w:val="nil"/>
              <w:left w:val="nil"/>
              <w:bottom w:val="nil"/>
              <w:right w:val="nil"/>
            </w:tcBorders>
            <w:shd w:val="clear" w:color="auto" w:fill="auto"/>
          </w:tcPr>
          <w:p w14:paraId="4A7C59B3"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9</w:t>
            </w:r>
          </w:p>
        </w:tc>
        <w:tc>
          <w:tcPr>
            <w:tcW w:w="1092" w:type="dxa"/>
            <w:tcBorders>
              <w:left w:val="nil"/>
              <w:right w:val="nil"/>
            </w:tcBorders>
          </w:tcPr>
          <w:p w14:paraId="1F89F488"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566" w:type="dxa"/>
            <w:shd w:val="clear" w:color="auto" w:fill="auto"/>
          </w:tcPr>
          <w:p w14:paraId="0A76CA5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55D4681E" w14:textId="77777777" w:rsidTr="00EF36AE">
        <w:trPr>
          <w:trHeight w:val="300"/>
        </w:trPr>
        <w:tc>
          <w:tcPr>
            <w:tcW w:w="714" w:type="dxa"/>
            <w:tcBorders>
              <w:left w:val="nil"/>
              <w:right w:val="nil"/>
            </w:tcBorders>
          </w:tcPr>
          <w:p w14:paraId="6C3EF0D7" w14:textId="18F43AEA"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153</w:t>
            </w:r>
          </w:p>
        </w:tc>
        <w:tc>
          <w:tcPr>
            <w:tcW w:w="714" w:type="dxa"/>
            <w:shd w:val="clear" w:color="auto" w:fill="auto"/>
          </w:tcPr>
          <w:p w14:paraId="45AA6742"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592CBF">
              <w:rPr>
                <w:rFonts w:ascii="Times New Roman" w:hAnsi="Times New Roman" w:cs="Times New Roman"/>
                <w:bCs/>
                <w:color w:val="000000"/>
                <w:sz w:val="20"/>
                <w:szCs w:val="20"/>
              </w:rPr>
              <w:t>II</w:t>
            </w:r>
          </w:p>
        </w:tc>
        <w:tc>
          <w:tcPr>
            <w:tcW w:w="3492" w:type="dxa"/>
            <w:gridSpan w:val="2"/>
            <w:shd w:val="clear" w:color="auto" w:fill="auto"/>
          </w:tcPr>
          <w:p w14:paraId="35483242"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E9</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(n = 2)</w:t>
            </w:r>
          </w:p>
        </w:tc>
        <w:tc>
          <w:tcPr>
            <w:tcW w:w="3117" w:type="dxa"/>
            <w:tcBorders>
              <w:left w:val="nil"/>
              <w:bottom w:val="nil"/>
              <w:right w:val="nil"/>
            </w:tcBorders>
            <w:shd w:val="clear" w:color="auto" w:fill="auto"/>
          </w:tcPr>
          <w:p w14:paraId="2DBCDB4E"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vertAlign w:val="subscript"/>
              </w:rPr>
              <w:t>0</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vertAlign w:val="subscript"/>
              </w:rPr>
              <w:t>1</w:t>
            </w:r>
            <w:r w:rsidRPr="00897582">
              <w:rPr>
                <w:rFonts w:ascii="Times New Roman" w:hAnsi="Times New Roman" w:cs="Times New Roman"/>
                <w:color w:val="000000"/>
                <w:sz w:val="20"/>
                <w:szCs w:val="20"/>
              </w:rPr>
              <w:t>-</w:t>
            </w:r>
          </w:p>
        </w:tc>
        <w:tc>
          <w:tcPr>
            <w:tcW w:w="3162" w:type="dxa"/>
            <w:shd w:val="clear" w:color="auto" w:fill="auto"/>
          </w:tcPr>
          <w:p w14:paraId="41360432"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Ethyl acetate, 80 °C, 72 h</w:t>
            </w:r>
          </w:p>
        </w:tc>
        <w:tc>
          <w:tcPr>
            <w:tcW w:w="1145" w:type="dxa"/>
            <w:tcBorders>
              <w:top w:val="nil"/>
              <w:left w:val="nil"/>
              <w:bottom w:val="nil"/>
              <w:right w:val="nil"/>
            </w:tcBorders>
            <w:shd w:val="clear" w:color="auto" w:fill="auto"/>
          </w:tcPr>
          <w:p w14:paraId="504BC93B"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C19</w:t>
            </w:r>
          </w:p>
        </w:tc>
        <w:tc>
          <w:tcPr>
            <w:tcW w:w="1092" w:type="dxa"/>
            <w:tcBorders>
              <w:left w:val="nil"/>
              <w:right w:val="nil"/>
            </w:tcBorders>
          </w:tcPr>
          <w:p w14:paraId="0673B8D3"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566" w:type="dxa"/>
            <w:shd w:val="clear" w:color="auto" w:fill="auto"/>
          </w:tcPr>
          <w:p w14:paraId="208628B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3F704A55" w14:textId="77777777" w:rsidTr="00EF36AE">
        <w:trPr>
          <w:trHeight w:val="300"/>
        </w:trPr>
        <w:tc>
          <w:tcPr>
            <w:tcW w:w="714" w:type="dxa"/>
            <w:tcBorders>
              <w:left w:val="nil"/>
              <w:right w:val="nil"/>
            </w:tcBorders>
          </w:tcPr>
          <w:p w14:paraId="50AB21DC" w14:textId="6C84D189"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154</w:t>
            </w:r>
          </w:p>
        </w:tc>
        <w:tc>
          <w:tcPr>
            <w:tcW w:w="714" w:type="dxa"/>
            <w:shd w:val="clear" w:color="auto" w:fill="auto"/>
          </w:tcPr>
          <w:p w14:paraId="503EE264"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592CBF">
              <w:rPr>
                <w:rFonts w:ascii="Times New Roman" w:hAnsi="Times New Roman" w:cs="Times New Roman"/>
                <w:bCs/>
                <w:color w:val="000000"/>
                <w:sz w:val="20"/>
                <w:szCs w:val="20"/>
              </w:rPr>
              <w:t>II</w:t>
            </w:r>
          </w:p>
        </w:tc>
        <w:tc>
          <w:tcPr>
            <w:tcW w:w="3492" w:type="dxa"/>
            <w:gridSpan w:val="2"/>
            <w:shd w:val="clear" w:color="auto" w:fill="auto"/>
          </w:tcPr>
          <w:p w14:paraId="177FFEA2"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E9</w:t>
            </w:r>
            <w:r>
              <w:rPr>
                <w:rFonts w:ascii="Times New Roman" w:hAnsi="Times New Roman" w:cs="Times New Roman"/>
                <w:b/>
                <w:color w:val="000000"/>
                <w:sz w:val="20"/>
                <w:szCs w:val="20"/>
              </w:rPr>
              <w:t xml:space="preserve"> </w:t>
            </w:r>
            <w:r w:rsidRPr="00AA6DE2">
              <w:rPr>
                <w:rFonts w:ascii="Times New Roman" w:hAnsi="Times New Roman" w:cs="Times New Roman"/>
                <w:bCs/>
                <w:color w:val="000000"/>
                <w:sz w:val="20"/>
                <w:szCs w:val="20"/>
              </w:rPr>
              <w:t>(n = 2)</w:t>
            </w:r>
          </w:p>
        </w:tc>
        <w:tc>
          <w:tcPr>
            <w:tcW w:w="3117" w:type="dxa"/>
            <w:tcBorders>
              <w:left w:val="nil"/>
              <w:right w:val="nil"/>
            </w:tcBorders>
            <w:shd w:val="clear" w:color="auto" w:fill="auto"/>
          </w:tcPr>
          <w:p w14:paraId="24583A56"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12</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vertAlign w:val="subscript"/>
              </w:rPr>
              <w:t>5</w:t>
            </w:r>
            <w:r w:rsidRPr="00897582">
              <w:rPr>
                <w:rFonts w:ascii="Times New Roman" w:hAnsi="Times New Roman" w:cs="Times New Roman"/>
                <w:color w:val="000000"/>
                <w:sz w:val="20"/>
                <w:szCs w:val="20"/>
              </w:rPr>
              <w:t>-</w:t>
            </w:r>
          </w:p>
        </w:tc>
        <w:tc>
          <w:tcPr>
            <w:tcW w:w="3162" w:type="dxa"/>
            <w:shd w:val="clear" w:color="auto" w:fill="auto"/>
          </w:tcPr>
          <w:p w14:paraId="67C2B28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Ethyl acetate, 80 °C, 72 h</w:t>
            </w:r>
          </w:p>
        </w:tc>
        <w:tc>
          <w:tcPr>
            <w:tcW w:w="1145" w:type="dxa"/>
            <w:tcBorders>
              <w:top w:val="nil"/>
              <w:left w:val="nil"/>
              <w:right w:val="nil"/>
            </w:tcBorders>
            <w:shd w:val="clear" w:color="auto" w:fill="auto"/>
          </w:tcPr>
          <w:p w14:paraId="3347FB93"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C19</w:t>
            </w:r>
          </w:p>
        </w:tc>
        <w:tc>
          <w:tcPr>
            <w:tcW w:w="1092" w:type="dxa"/>
            <w:tcBorders>
              <w:left w:val="nil"/>
              <w:right w:val="nil"/>
            </w:tcBorders>
          </w:tcPr>
          <w:p w14:paraId="6B8B0D04"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566" w:type="dxa"/>
            <w:shd w:val="clear" w:color="auto" w:fill="auto"/>
          </w:tcPr>
          <w:p w14:paraId="507F51C1"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35854A25" w14:textId="77777777" w:rsidTr="00EF36AE">
        <w:trPr>
          <w:trHeight w:val="300"/>
        </w:trPr>
        <w:tc>
          <w:tcPr>
            <w:tcW w:w="714" w:type="dxa"/>
            <w:tcBorders>
              <w:left w:val="nil"/>
              <w:bottom w:val="single" w:sz="4" w:space="0" w:color="auto"/>
              <w:right w:val="nil"/>
            </w:tcBorders>
          </w:tcPr>
          <w:p w14:paraId="51E063F6" w14:textId="3E676D41"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155</w:t>
            </w:r>
          </w:p>
        </w:tc>
        <w:tc>
          <w:tcPr>
            <w:tcW w:w="714" w:type="dxa"/>
            <w:tcBorders>
              <w:bottom w:val="single" w:sz="4" w:space="0" w:color="auto"/>
            </w:tcBorders>
            <w:shd w:val="clear" w:color="auto" w:fill="auto"/>
          </w:tcPr>
          <w:p w14:paraId="2867C057"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592CBF">
              <w:rPr>
                <w:rFonts w:ascii="Times New Roman" w:hAnsi="Times New Roman" w:cs="Times New Roman"/>
                <w:bCs/>
                <w:color w:val="000000"/>
                <w:sz w:val="20"/>
                <w:szCs w:val="20"/>
              </w:rPr>
              <w:t>II</w:t>
            </w:r>
          </w:p>
        </w:tc>
        <w:tc>
          <w:tcPr>
            <w:tcW w:w="3492" w:type="dxa"/>
            <w:gridSpan w:val="2"/>
            <w:tcBorders>
              <w:bottom w:val="single" w:sz="4" w:space="0" w:color="auto"/>
            </w:tcBorders>
            <w:shd w:val="clear" w:color="auto" w:fill="auto"/>
          </w:tcPr>
          <w:p w14:paraId="2F4A99A1"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E9</w:t>
            </w:r>
            <w:r w:rsidRPr="00AA6DE2">
              <w:rPr>
                <w:rFonts w:ascii="Times New Roman" w:hAnsi="Times New Roman" w:cs="Times New Roman"/>
                <w:bCs/>
                <w:color w:val="000000"/>
                <w:sz w:val="20"/>
                <w:szCs w:val="20"/>
              </w:rPr>
              <w:t xml:space="preserve"> (n = 2)</w:t>
            </w:r>
          </w:p>
        </w:tc>
        <w:tc>
          <w:tcPr>
            <w:tcW w:w="3117" w:type="dxa"/>
            <w:tcBorders>
              <w:top w:val="nil"/>
              <w:left w:val="nil"/>
              <w:bottom w:val="single" w:sz="4" w:space="0" w:color="auto"/>
              <w:right w:val="nil"/>
            </w:tcBorders>
            <w:shd w:val="clear" w:color="auto" w:fill="auto"/>
          </w:tcPr>
          <w:p w14:paraId="5BF48F07" w14:textId="77777777" w:rsidR="000A285C" w:rsidRPr="00897582" w:rsidRDefault="000A285C" w:rsidP="000A285C">
            <w:pPr>
              <w:spacing w:after="0" w:line="240"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14</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29</w:t>
            </w:r>
            <w:r w:rsidRPr="00897582">
              <w:rPr>
                <w:rFonts w:ascii="Times New Roman" w:hAnsi="Times New Roman" w:cs="Times New Roman"/>
                <w:color w:val="000000"/>
                <w:sz w:val="20"/>
                <w:szCs w:val="20"/>
              </w:rPr>
              <w:t>-</w:t>
            </w:r>
          </w:p>
        </w:tc>
        <w:tc>
          <w:tcPr>
            <w:tcW w:w="3162" w:type="dxa"/>
            <w:tcBorders>
              <w:bottom w:val="single" w:sz="4" w:space="0" w:color="auto"/>
            </w:tcBorders>
            <w:shd w:val="clear" w:color="auto" w:fill="auto"/>
          </w:tcPr>
          <w:p w14:paraId="501FDBB4"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Ethyl acetate, 80 °C, 72 h</w:t>
            </w:r>
          </w:p>
        </w:tc>
        <w:tc>
          <w:tcPr>
            <w:tcW w:w="1145" w:type="dxa"/>
            <w:tcBorders>
              <w:top w:val="nil"/>
              <w:left w:val="nil"/>
              <w:bottom w:val="single" w:sz="4" w:space="0" w:color="auto"/>
              <w:right w:val="nil"/>
            </w:tcBorders>
            <w:shd w:val="clear" w:color="auto" w:fill="auto"/>
          </w:tcPr>
          <w:p w14:paraId="713C7243" w14:textId="77777777" w:rsidR="000A285C" w:rsidRPr="00897582"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w:t>
            </w:r>
            <w:r>
              <w:rPr>
                <w:rFonts w:ascii="Times New Roman" w:hAnsi="Times New Roman" w:cs="Times New Roman"/>
                <w:b/>
                <w:color w:val="000000"/>
                <w:sz w:val="20"/>
                <w:szCs w:val="20"/>
              </w:rPr>
              <w:t>9</w:t>
            </w:r>
          </w:p>
        </w:tc>
        <w:tc>
          <w:tcPr>
            <w:tcW w:w="1092" w:type="dxa"/>
            <w:tcBorders>
              <w:left w:val="nil"/>
              <w:bottom w:val="single" w:sz="4" w:space="0" w:color="auto"/>
              <w:right w:val="nil"/>
            </w:tcBorders>
          </w:tcPr>
          <w:p w14:paraId="36F8676E" w14:textId="77777777" w:rsidR="000A285C" w:rsidRPr="00B03B85"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88%</w:t>
            </w:r>
          </w:p>
        </w:tc>
        <w:tc>
          <w:tcPr>
            <w:tcW w:w="566" w:type="dxa"/>
            <w:tcBorders>
              <w:bottom w:val="single" w:sz="4" w:space="0" w:color="auto"/>
            </w:tcBorders>
            <w:shd w:val="clear" w:color="auto" w:fill="auto"/>
          </w:tcPr>
          <w:p w14:paraId="72A4C0CC"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7AAAC183" w14:textId="77777777" w:rsidTr="00EF36AE">
        <w:trPr>
          <w:trHeight w:val="300"/>
        </w:trPr>
        <w:tc>
          <w:tcPr>
            <w:tcW w:w="714" w:type="dxa"/>
            <w:tcBorders>
              <w:top w:val="single" w:sz="4" w:space="0" w:color="auto"/>
              <w:left w:val="nil"/>
              <w:right w:val="nil"/>
            </w:tcBorders>
          </w:tcPr>
          <w:p w14:paraId="557A46FB" w14:textId="20D73374"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156</w:t>
            </w:r>
          </w:p>
        </w:tc>
        <w:tc>
          <w:tcPr>
            <w:tcW w:w="714" w:type="dxa"/>
            <w:tcBorders>
              <w:top w:val="single" w:sz="4" w:space="0" w:color="auto"/>
            </w:tcBorders>
            <w:shd w:val="clear" w:color="auto" w:fill="auto"/>
          </w:tcPr>
          <w:p w14:paraId="4F01E758"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w:t>
            </w:r>
          </w:p>
        </w:tc>
        <w:tc>
          <w:tcPr>
            <w:tcW w:w="3492" w:type="dxa"/>
            <w:gridSpan w:val="2"/>
            <w:tcBorders>
              <w:top w:val="single" w:sz="4" w:space="0" w:color="auto"/>
            </w:tcBorders>
            <w:shd w:val="clear" w:color="auto" w:fill="auto"/>
          </w:tcPr>
          <w:p w14:paraId="171504D8"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4873C4">
              <w:rPr>
                <w:rFonts w:ascii="Times New Roman" w:hAnsi="Times New Roman" w:cs="Times New Roman"/>
                <w:color w:val="000000"/>
                <w:sz w:val="20"/>
                <w:szCs w:val="20"/>
              </w:rPr>
              <w:t>Dimethylaminopropanol</w:t>
            </w:r>
            <w:proofErr w:type="spellEnd"/>
            <w:r>
              <w:rPr>
                <w:rFonts w:ascii="Times New Roman" w:hAnsi="Times New Roman" w:cs="Times New Roman"/>
                <w:color w:val="000000"/>
                <w:sz w:val="20"/>
                <w:szCs w:val="20"/>
              </w:rPr>
              <w:t xml:space="preserve"> (</w:t>
            </w:r>
            <w:r>
              <w:rPr>
                <w:rFonts w:ascii="Times New Roman" w:hAnsi="Times New Roman" w:cs="Times New Roman"/>
                <w:b/>
                <w:color w:val="000000"/>
                <w:sz w:val="20"/>
                <w:szCs w:val="20"/>
              </w:rPr>
              <w:t>2</w:t>
            </w:r>
            <w:r>
              <w:rPr>
                <w:rFonts w:ascii="Times New Roman" w:hAnsi="Times New Roman" w:cs="Times New Roman"/>
                <w:color w:val="000000"/>
                <w:sz w:val="20"/>
                <w:szCs w:val="20"/>
              </w:rPr>
              <w:t>, n = 2, Y = H)</w:t>
            </w:r>
          </w:p>
        </w:tc>
        <w:tc>
          <w:tcPr>
            <w:tcW w:w="3117" w:type="dxa"/>
            <w:tcBorders>
              <w:top w:val="single" w:sz="4" w:space="0" w:color="auto"/>
              <w:left w:val="nil"/>
              <w:right w:val="nil"/>
            </w:tcBorders>
            <w:shd w:val="clear" w:color="auto" w:fill="auto"/>
          </w:tcPr>
          <w:p w14:paraId="1C679F33" w14:textId="77777777" w:rsidR="000A285C" w:rsidRPr="007F4DC7"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Diphenyl carbonate, C</w:t>
            </w:r>
            <w:r>
              <w:rPr>
                <w:rFonts w:ascii="Times New Roman" w:hAnsi="Times New Roman" w:cs="Times New Roman"/>
                <w:color w:val="000000"/>
                <w:sz w:val="20"/>
                <w:szCs w:val="20"/>
                <w:vertAlign w:val="subscript"/>
              </w:rPr>
              <w:t>8</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17-</w:t>
            </w:r>
          </w:p>
        </w:tc>
        <w:tc>
          <w:tcPr>
            <w:tcW w:w="3162" w:type="dxa"/>
            <w:tcBorders>
              <w:top w:val="single" w:sz="4" w:space="0" w:color="auto"/>
            </w:tcBorders>
            <w:shd w:val="clear" w:color="auto" w:fill="auto"/>
          </w:tcPr>
          <w:p w14:paraId="4E531B01" w14:textId="77777777" w:rsidR="000A285C" w:rsidRPr="003A0587"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Et</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N</w:t>
            </w:r>
          </w:p>
        </w:tc>
        <w:tc>
          <w:tcPr>
            <w:tcW w:w="1145" w:type="dxa"/>
            <w:tcBorders>
              <w:top w:val="single" w:sz="4" w:space="0" w:color="auto"/>
              <w:left w:val="nil"/>
              <w:right w:val="nil"/>
            </w:tcBorders>
            <w:shd w:val="clear" w:color="auto" w:fill="auto"/>
          </w:tcPr>
          <w:p w14:paraId="653FC708"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E10</w:t>
            </w:r>
          </w:p>
        </w:tc>
        <w:tc>
          <w:tcPr>
            <w:tcW w:w="1092" w:type="dxa"/>
            <w:tcBorders>
              <w:top w:val="single" w:sz="4" w:space="0" w:color="auto"/>
              <w:left w:val="nil"/>
              <w:right w:val="nil"/>
            </w:tcBorders>
          </w:tcPr>
          <w:p w14:paraId="5AC37DA8"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566" w:type="dxa"/>
            <w:tcBorders>
              <w:top w:val="single" w:sz="4" w:space="0" w:color="auto"/>
            </w:tcBorders>
            <w:shd w:val="clear" w:color="auto" w:fill="auto"/>
          </w:tcPr>
          <w:p w14:paraId="18B88A9F" w14:textId="05D3BC5D" w:rsidR="000A285C" w:rsidRPr="00897582" w:rsidRDefault="000A285C" w:rsidP="001C34C0">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Pr>
                <w:rFonts w:ascii="Times New Roman" w:hAnsi="Times New Roman" w:cs="Times New Roman"/>
                <w:b/>
                <w:color w:val="000000"/>
                <w:sz w:val="20"/>
                <w:szCs w:val="20"/>
              </w:rPr>
              <w:fldChar w:fldCharType="begin"/>
            </w:r>
            <w:r w:rsidR="001C34C0">
              <w:rPr>
                <w:rFonts w:ascii="Times New Roman" w:hAnsi="Times New Roman" w:cs="Times New Roman"/>
                <w:b/>
                <w:color w:val="000000"/>
                <w:sz w:val="20"/>
                <w:szCs w:val="20"/>
              </w:rPr>
              <w:instrText xml:space="preserve"> ADDIN ZOTERO_ITEM CSL_CITATION {"citationID":"V1I6TrYi","properties":{"formattedCitation":"\\super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Pr>
                <w:rFonts w:ascii="Times New Roman" w:hAnsi="Times New Roman" w:cs="Times New Roman"/>
                <w:b/>
                <w:color w:val="000000"/>
                <w:sz w:val="20"/>
                <w:szCs w:val="20"/>
              </w:rPr>
              <w:fldChar w:fldCharType="separate"/>
            </w:r>
            <w:r w:rsidR="001C34C0" w:rsidRPr="001C34C0">
              <w:rPr>
                <w:rFonts w:ascii="Times New Roman" w:hAnsi="Times New Roman" w:cs="Times New Roman"/>
                <w:sz w:val="20"/>
                <w:szCs w:val="24"/>
                <w:vertAlign w:val="superscript"/>
              </w:rPr>
              <w:t>31</w:t>
            </w:r>
            <w:r>
              <w:rPr>
                <w:rFonts w:ascii="Times New Roman" w:hAnsi="Times New Roman" w:cs="Times New Roman"/>
                <w:b/>
                <w:color w:val="000000"/>
                <w:sz w:val="20"/>
                <w:szCs w:val="20"/>
              </w:rPr>
              <w:fldChar w:fldCharType="end"/>
            </w:r>
          </w:p>
        </w:tc>
      </w:tr>
      <w:tr w:rsidR="000A285C" w:rsidRPr="00CD0FB8" w14:paraId="16E2BD3C" w14:textId="77777777" w:rsidTr="00EF36AE">
        <w:trPr>
          <w:trHeight w:val="300"/>
        </w:trPr>
        <w:tc>
          <w:tcPr>
            <w:tcW w:w="714" w:type="dxa"/>
            <w:tcBorders>
              <w:left w:val="nil"/>
              <w:right w:val="nil"/>
            </w:tcBorders>
          </w:tcPr>
          <w:p w14:paraId="03CEB0EF" w14:textId="7ADD9EA3"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157</w:t>
            </w:r>
          </w:p>
        </w:tc>
        <w:tc>
          <w:tcPr>
            <w:tcW w:w="714" w:type="dxa"/>
            <w:shd w:val="clear" w:color="auto" w:fill="auto"/>
          </w:tcPr>
          <w:p w14:paraId="2B667B7F"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w:t>
            </w:r>
          </w:p>
        </w:tc>
        <w:tc>
          <w:tcPr>
            <w:tcW w:w="3492" w:type="dxa"/>
            <w:gridSpan w:val="2"/>
            <w:shd w:val="clear" w:color="auto" w:fill="auto"/>
          </w:tcPr>
          <w:p w14:paraId="159C733B" w14:textId="77777777" w:rsidR="000A285C" w:rsidRPr="007F4DC7"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290953">
              <w:rPr>
                <w:rFonts w:ascii="Times New Roman" w:hAnsi="Times New Roman" w:cs="Times New Roman"/>
                <w:color w:val="000000"/>
                <w:sz w:val="20"/>
                <w:szCs w:val="20"/>
              </w:rPr>
              <w:t>Dimethylaminopropanol</w:t>
            </w:r>
            <w:proofErr w:type="spellEnd"/>
            <w:r>
              <w:rPr>
                <w:rFonts w:ascii="Times New Roman" w:hAnsi="Times New Roman" w:cs="Times New Roman"/>
                <w:color w:val="000000"/>
                <w:sz w:val="20"/>
                <w:szCs w:val="20"/>
              </w:rPr>
              <w:t xml:space="preserve"> (</w:t>
            </w:r>
            <w:r>
              <w:rPr>
                <w:rFonts w:ascii="Times New Roman" w:hAnsi="Times New Roman" w:cs="Times New Roman"/>
                <w:b/>
                <w:color w:val="000000"/>
                <w:sz w:val="20"/>
                <w:szCs w:val="20"/>
              </w:rPr>
              <w:t>2</w:t>
            </w:r>
            <w:r>
              <w:rPr>
                <w:rFonts w:ascii="Times New Roman" w:hAnsi="Times New Roman" w:cs="Times New Roman"/>
                <w:color w:val="000000"/>
                <w:sz w:val="20"/>
                <w:szCs w:val="20"/>
              </w:rPr>
              <w:t>, n = 2, Y = H)</w:t>
            </w:r>
          </w:p>
        </w:tc>
        <w:tc>
          <w:tcPr>
            <w:tcW w:w="3117" w:type="dxa"/>
            <w:tcBorders>
              <w:left w:val="nil"/>
              <w:right w:val="nil"/>
            </w:tcBorders>
            <w:shd w:val="clear" w:color="auto" w:fill="auto"/>
          </w:tcPr>
          <w:p w14:paraId="2DFD6BD6" w14:textId="77777777" w:rsidR="000A285C" w:rsidRPr="007F4DC7"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Diphenyl carbonate, C</w:t>
            </w:r>
            <w:r>
              <w:rPr>
                <w:rFonts w:ascii="Times New Roman" w:hAnsi="Times New Roman" w:cs="Times New Roman"/>
                <w:color w:val="000000"/>
                <w:sz w:val="20"/>
                <w:szCs w:val="20"/>
                <w:vertAlign w:val="subscript"/>
              </w:rPr>
              <w:t>10</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21-</w:t>
            </w:r>
          </w:p>
        </w:tc>
        <w:tc>
          <w:tcPr>
            <w:tcW w:w="3162" w:type="dxa"/>
            <w:shd w:val="clear" w:color="auto" w:fill="auto"/>
          </w:tcPr>
          <w:p w14:paraId="6E1EBC91"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1E380C">
              <w:rPr>
                <w:rFonts w:ascii="Times New Roman" w:hAnsi="Times New Roman" w:cs="Times New Roman"/>
                <w:color w:val="000000"/>
                <w:sz w:val="20"/>
                <w:szCs w:val="20"/>
              </w:rPr>
              <w:t>Et</w:t>
            </w:r>
            <w:r w:rsidRPr="001E380C">
              <w:rPr>
                <w:rFonts w:ascii="Times New Roman" w:hAnsi="Times New Roman" w:cs="Times New Roman"/>
                <w:color w:val="000000"/>
                <w:sz w:val="20"/>
                <w:szCs w:val="20"/>
                <w:vertAlign w:val="subscript"/>
              </w:rPr>
              <w:t>3</w:t>
            </w:r>
            <w:r w:rsidRPr="001E380C">
              <w:rPr>
                <w:rFonts w:ascii="Times New Roman" w:hAnsi="Times New Roman" w:cs="Times New Roman"/>
                <w:color w:val="000000"/>
                <w:sz w:val="20"/>
                <w:szCs w:val="20"/>
              </w:rPr>
              <w:t>N</w:t>
            </w:r>
          </w:p>
        </w:tc>
        <w:tc>
          <w:tcPr>
            <w:tcW w:w="1145" w:type="dxa"/>
            <w:tcBorders>
              <w:left w:val="nil"/>
              <w:right w:val="nil"/>
            </w:tcBorders>
            <w:shd w:val="clear" w:color="auto" w:fill="auto"/>
          </w:tcPr>
          <w:p w14:paraId="2C34FFFC" w14:textId="77777777" w:rsidR="000A285C" w:rsidRPr="00897582" w:rsidRDefault="000A285C" w:rsidP="000A285C">
            <w:pPr>
              <w:spacing w:after="0" w:line="240" w:lineRule="auto"/>
              <w:rPr>
                <w:rFonts w:ascii="Times New Roman" w:hAnsi="Times New Roman" w:cs="Times New Roman"/>
                <w:b/>
                <w:color w:val="000000"/>
                <w:sz w:val="20"/>
                <w:szCs w:val="20"/>
              </w:rPr>
            </w:pPr>
            <w:r w:rsidRPr="00BF3F2B">
              <w:rPr>
                <w:rFonts w:ascii="Times New Roman" w:hAnsi="Times New Roman" w:cs="Times New Roman"/>
                <w:b/>
                <w:color w:val="000000"/>
                <w:sz w:val="20"/>
                <w:szCs w:val="20"/>
              </w:rPr>
              <w:t>E10</w:t>
            </w:r>
          </w:p>
        </w:tc>
        <w:tc>
          <w:tcPr>
            <w:tcW w:w="1092" w:type="dxa"/>
            <w:tcBorders>
              <w:left w:val="nil"/>
              <w:right w:val="nil"/>
            </w:tcBorders>
          </w:tcPr>
          <w:p w14:paraId="084D4363"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566" w:type="dxa"/>
            <w:shd w:val="clear" w:color="auto" w:fill="auto"/>
          </w:tcPr>
          <w:p w14:paraId="171EE277"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5A7BEDB9" w14:textId="77777777" w:rsidTr="00EF36AE">
        <w:trPr>
          <w:trHeight w:val="300"/>
        </w:trPr>
        <w:tc>
          <w:tcPr>
            <w:tcW w:w="714" w:type="dxa"/>
            <w:tcBorders>
              <w:left w:val="nil"/>
              <w:right w:val="nil"/>
            </w:tcBorders>
          </w:tcPr>
          <w:p w14:paraId="13825DA6" w14:textId="231BC795"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158</w:t>
            </w:r>
          </w:p>
        </w:tc>
        <w:tc>
          <w:tcPr>
            <w:tcW w:w="714" w:type="dxa"/>
            <w:shd w:val="clear" w:color="auto" w:fill="auto"/>
          </w:tcPr>
          <w:p w14:paraId="0B4F5B4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w:t>
            </w:r>
          </w:p>
        </w:tc>
        <w:tc>
          <w:tcPr>
            <w:tcW w:w="3492" w:type="dxa"/>
            <w:gridSpan w:val="2"/>
            <w:shd w:val="clear" w:color="auto" w:fill="auto"/>
          </w:tcPr>
          <w:p w14:paraId="7E6DB8E9" w14:textId="77777777" w:rsidR="000A285C" w:rsidRPr="007F4DC7"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290953">
              <w:rPr>
                <w:rFonts w:ascii="Times New Roman" w:hAnsi="Times New Roman" w:cs="Times New Roman"/>
                <w:color w:val="000000"/>
                <w:sz w:val="20"/>
                <w:szCs w:val="20"/>
              </w:rPr>
              <w:t>Dimethylaminopropanol</w:t>
            </w:r>
            <w:proofErr w:type="spellEnd"/>
            <w:r>
              <w:rPr>
                <w:rFonts w:ascii="Times New Roman" w:hAnsi="Times New Roman" w:cs="Times New Roman"/>
                <w:color w:val="000000"/>
                <w:sz w:val="20"/>
                <w:szCs w:val="20"/>
              </w:rPr>
              <w:t xml:space="preserve"> (</w:t>
            </w:r>
            <w:r>
              <w:rPr>
                <w:rFonts w:ascii="Times New Roman" w:hAnsi="Times New Roman" w:cs="Times New Roman"/>
                <w:b/>
                <w:color w:val="000000"/>
                <w:sz w:val="20"/>
                <w:szCs w:val="20"/>
              </w:rPr>
              <w:t>2</w:t>
            </w:r>
            <w:r>
              <w:rPr>
                <w:rFonts w:ascii="Times New Roman" w:hAnsi="Times New Roman" w:cs="Times New Roman"/>
                <w:color w:val="000000"/>
                <w:sz w:val="20"/>
                <w:szCs w:val="20"/>
              </w:rPr>
              <w:t>, n = 2, Y = H)</w:t>
            </w:r>
          </w:p>
        </w:tc>
        <w:tc>
          <w:tcPr>
            <w:tcW w:w="3117" w:type="dxa"/>
            <w:tcBorders>
              <w:left w:val="nil"/>
              <w:bottom w:val="nil"/>
              <w:right w:val="nil"/>
            </w:tcBorders>
            <w:shd w:val="clear" w:color="auto" w:fill="auto"/>
          </w:tcPr>
          <w:p w14:paraId="525BC817" w14:textId="77777777" w:rsidR="000A285C" w:rsidRPr="007F4DC7"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Diphenyl carbonate, C</w:t>
            </w:r>
            <w:r>
              <w:rPr>
                <w:rFonts w:ascii="Times New Roman" w:hAnsi="Times New Roman" w:cs="Times New Roman"/>
                <w:color w:val="000000"/>
                <w:sz w:val="20"/>
                <w:szCs w:val="20"/>
                <w:vertAlign w:val="subscript"/>
              </w:rPr>
              <w:t>12</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p>
        </w:tc>
        <w:tc>
          <w:tcPr>
            <w:tcW w:w="3162" w:type="dxa"/>
            <w:shd w:val="clear" w:color="auto" w:fill="auto"/>
          </w:tcPr>
          <w:p w14:paraId="26180787"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1E380C">
              <w:rPr>
                <w:rFonts w:ascii="Times New Roman" w:hAnsi="Times New Roman" w:cs="Times New Roman"/>
                <w:color w:val="000000"/>
                <w:sz w:val="20"/>
                <w:szCs w:val="20"/>
              </w:rPr>
              <w:t>Et</w:t>
            </w:r>
            <w:r w:rsidRPr="001E380C">
              <w:rPr>
                <w:rFonts w:ascii="Times New Roman" w:hAnsi="Times New Roman" w:cs="Times New Roman"/>
                <w:color w:val="000000"/>
                <w:sz w:val="20"/>
                <w:szCs w:val="20"/>
                <w:vertAlign w:val="subscript"/>
              </w:rPr>
              <w:t>3</w:t>
            </w:r>
            <w:r w:rsidRPr="001E380C">
              <w:rPr>
                <w:rFonts w:ascii="Times New Roman" w:hAnsi="Times New Roman" w:cs="Times New Roman"/>
                <w:color w:val="000000"/>
                <w:sz w:val="20"/>
                <w:szCs w:val="20"/>
              </w:rPr>
              <w:t>N</w:t>
            </w:r>
          </w:p>
        </w:tc>
        <w:tc>
          <w:tcPr>
            <w:tcW w:w="1145" w:type="dxa"/>
            <w:tcBorders>
              <w:left w:val="nil"/>
              <w:bottom w:val="nil"/>
              <w:right w:val="nil"/>
            </w:tcBorders>
            <w:shd w:val="clear" w:color="auto" w:fill="auto"/>
          </w:tcPr>
          <w:p w14:paraId="02E59279" w14:textId="77777777" w:rsidR="000A285C" w:rsidRPr="00897582" w:rsidRDefault="000A285C" w:rsidP="000A285C">
            <w:pPr>
              <w:spacing w:after="0" w:line="240" w:lineRule="auto"/>
              <w:rPr>
                <w:rFonts w:ascii="Times New Roman" w:hAnsi="Times New Roman" w:cs="Times New Roman"/>
                <w:b/>
                <w:color w:val="000000"/>
                <w:sz w:val="20"/>
                <w:szCs w:val="20"/>
              </w:rPr>
            </w:pPr>
            <w:r w:rsidRPr="00BF3F2B">
              <w:rPr>
                <w:rFonts w:ascii="Times New Roman" w:hAnsi="Times New Roman" w:cs="Times New Roman"/>
                <w:b/>
                <w:color w:val="000000"/>
                <w:sz w:val="20"/>
                <w:szCs w:val="20"/>
              </w:rPr>
              <w:t>E10</w:t>
            </w:r>
          </w:p>
        </w:tc>
        <w:tc>
          <w:tcPr>
            <w:tcW w:w="1092" w:type="dxa"/>
            <w:tcBorders>
              <w:left w:val="nil"/>
              <w:right w:val="nil"/>
            </w:tcBorders>
          </w:tcPr>
          <w:p w14:paraId="3C30E9EC"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566" w:type="dxa"/>
            <w:shd w:val="clear" w:color="auto" w:fill="auto"/>
          </w:tcPr>
          <w:p w14:paraId="3B8AE4E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241919C4" w14:textId="77777777" w:rsidTr="00EF36AE">
        <w:trPr>
          <w:trHeight w:val="300"/>
        </w:trPr>
        <w:tc>
          <w:tcPr>
            <w:tcW w:w="714" w:type="dxa"/>
            <w:tcBorders>
              <w:left w:val="nil"/>
              <w:right w:val="nil"/>
            </w:tcBorders>
          </w:tcPr>
          <w:p w14:paraId="5F5BA573" w14:textId="7BC4560C"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159</w:t>
            </w:r>
          </w:p>
        </w:tc>
        <w:tc>
          <w:tcPr>
            <w:tcW w:w="714" w:type="dxa"/>
            <w:shd w:val="clear" w:color="auto" w:fill="auto"/>
          </w:tcPr>
          <w:p w14:paraId="59E72569"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w:t>
            </w:r>
          </w:p>
        </w:tc>
        <w:tc>
          <w:tcPr>
            <w:tcW w:w="3492" w:type="dxa"/>
            <w:gridSpan w:val="2"/>
            <w:shd w:val="clear" w:color="auto" w:fill="auto"/>
          </w:tcPr>
          <w:p w14:paraId="139317EC"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Dimethylaminoisopropanol</w:t>
            </w:r>
            <w:proofErr w:type="spellEnd"/>
            <w:r>
              <w:rPr>
                <w:rFonts w:ascii="Times New Roman" w:hAnsi="Times New Roman" w:cs="Times New Roman"/>
                <w:color w:val="000000"/>
                <w:sz w:val="20"/>
                <w:szCs w:val="20"/>
              </w:rPr>
              <w:t xml:space="preserve"> (</w:t>
            </w:r>
            <w:r>
              <w:rPr>
                <w:rFonts w:ascii="Times New Roman" w:hAnsi="Times New Roman" w:cs="Times New Roman"/>
                <w:b/>
                <w:color w:val="000000"/>
                <w:sz w:val="20"/>
                <w:szCs w:val="20"/>
              </w:rPr>
              <w:t>2</w:t>
            </w:r>
            <w:r>
              <w:rPr>
                <w:rFonts w:ascii="Times New Roman" w:hAnsi="Times New Roman" w:cs="Times New Roman"/>
                <w:color w:val="000000"/>
                <w:sz w:val="20"/>
                <w:szCs w:val="20"/>
              </w:rPr>
              <w:t>, n = 1, Y = 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0D0965FF" w14:textId="77777777" w:rsidR="000A285C" w:rsidRPr="003A0587"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Diphenyl carbonate, C</w:t>
            </w:r>
            <w:r>
              <w:rPr>
                <w:rFonts w:ascii="Times New Roman" w:hAnsi="Times New Roman" w:cs="Times New Roman"/>
                <w:color w:val="000000"/>
                <w:sz w:val="20"/>
                <w:szCs w:val="20"/>
                <w:vertAlign w:val="subscript"/>
              </w:rPr>
              <w:t>12</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p>
        </w:tc>
        <w:tc>
          <w:tcPr>
            <w:tcW w:w="3162" w:type="dxa"/>
            <w:shd w:val="clear" w:color="auto" w:fill="auto"/>
          </w:tcPr>
          <w:p w14:paraId="3C9A9006"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1E380C">
              <w:rPr>
                <w:rFonts w:ascii="Times New Roman" w:hAnsi="Times New Roman" w:cs="Times New Roman"/>
                <w:color w:val="000000"/>
                <w:sz w:val="20"/>
                <w:szCs w:val="20"/>
              </w:rPr>
              <w:t>Et</w:t>
            </w:r>
            <w:r w:rsidRPr="001E380C">
              <w:rPr>
                <w:rFonts w:ascii="Times New Roman" w:hAnsi="Times New Roman" w:cs="Times New Roman"/>
                <w:color w:val="000000"/>
                <w:sz w:val="20"/>
                <w:szCs w:val="20"/>
                <w:vertAlign w:val="subscript"/>
              </w:rPr>
              <w:t>3</w:t>
            </w:r>
            <w:r w:rsidRPr="001E380C">
              <w:rPr>
                <w:rFonts w:ascii="Times New Roman" w:hAnsi="Times New Roman" w:cs="Times New Roman"/>
                <w:color w:val="000000"/>
                <w:sz w:val="20"/>
                <w:szCs w:val="20"/>
              </w:rPr>
              <w:t>N</w:t>
            </w:r>
          </w:p>
        </w:tc>
        <w:tc>
          <w:tcPr>
            <w:tcW w:w="1145" w:type="dxa"/>
            <w:tcBorders>
              <w:top w:val="nil"/>
              <w:left w:val="nil"/>
              <w:bottom w:val="nil"/>
              <w:right w:val="nil"/>
            </w:tcBorders>
            <w:shd w:val="clear" w:color="auto" w:fill="auto"/>
          </w:tcPr>
          <w:p w14:paraId="10940C5A" w14:textId="77777777" w:rsidR="000A285C" w:rsidRPr="00897582" w:rsidRDefault="000A285C" w:rsidP="000A285C">
            <w:pPr>
              <w:spacing w:after="0" w:line="240" w:lineRule="auto"/>
              <w:rPr>
                <w:rFonts w:ascii="Times New Roman" w:hAnsi="Times New Roman" w:cs="Times New Roman"/>
                <w:b/>
                <w:color w:val="000000"/>
                <w:sz w:val="20"/>
                <w:szCs w:val="20"/>
              </w:rPr>
            </w:pPr>
            <w:r w:rsidRPr="00BF3F2B">
              <w:rPr>
                <w:rFonts w:ascii="Times New Roman" w:hAnsi="Times New Roman" w:cs="Times New Roman"/>
                <w:b/>
                <w:color w:val="000000"/>
                <w:sz w:val="20"/>
                <w:szCs w:val="20"/>
              </w:rPr>
              <w:t>E10</w:t>
            </w:r>
          </w:p>
        </w:tc>
        <w:tc>
          <w:tcPr>
            <w:tcW w:w="1092" w:type="dxa"/>
            <w:tcBorders>
              <w:left w:val="nil"/>
              <w:right w:val="nil"/>
            </w:tcBorders>
          </w:tcPr>
          <w:p w14:paraId="1AAA87D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566" w:type="dxa"/>
            <w:shd w:val="clear" w:color="auto" w:fill="auto"/>
          </w:tcPr>
          <w:p w14:paraId="1B298D29"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493F6D76" w14:textId="77777777" w:rsidTr="00EF36AE">
        <w:trPr>
          <w:trHeight w:val="300"/>
        </w:trPr>
        <w:tc>
          <w:tcPr>
            <w:tcW w:w="714" w:type="dxa"/>
            <w:tcBorders>
              <w:left w:val="nil"/>
              <w:right w:val="nil"/>
            </w:tcBorders>
          </w:tcPr>
          <w:p w14:paraId="71FE2CB2" w14:textId="36261008"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160</w:t>
            </w:r>
          </w:p>
        </w:tc>
        <w:tc>
          <w:tcPr>
            <w:tcW w:w="714" w:type="dxa"/>
            <w:shd w:val="clear" w:color="auto" w:fill="auto"/>
          </w:tcPr>
          <w:p w14:paraId="3F05A738"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II</w:t>
            </w:r>
          </w:p>
        </w:tc>
        <w:tc>
          <w:tcPr>
            <w:tcW w:w="3492" w:type="dxa"/>
            <w:gridSpan w:val="2"/>
            <w:shd w:val="clear" w:color="auto" w:fill="auto"/>
          </w:tcPr>
          <w:p w14:paraId="56ECE13D"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4873C4">
              <w:rPr>
                <w:rFonts w:ascii="Times New Roman" w:hAnsi="Times New Roman" w:cs="Times New Roman"/>
                <w:b/>
                <w:color w:val="000000"/>
                <w:sz w:val="20"/>
                <w:szCs w:val="20"/>
              </w:rPr>
              <w:t>E10</w:t>
            </w:r>
            <w:r>
              <w:rPr>
                <w:rFonts w:ascii="Times New Roman" w:hAnsi="Times New Roman" w:cs="Times New Roman"/>
                <w:color w:val="000000"/>
                <w:sz w:val="20"/>
                <w:szCs w:val="20"/>
              </w:rPr>
              <w:t xml:space="preserve"> (n = 2, Y = H, R</w:t>
            </w:r>
            <w:r w:rsidRPr="000870DF">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rPr>
              <w:t xml:space="preserve"> = C</w:t>
            </w:r>
            <w:r>
              <w:rPr>
                <w:rFonts w:ascii="Times New Roman" w:hAnsi="Times New Roman" w:cs="Times New Roman"/>
                <w:color w:val="000000"/>
                <w:sz w:val="20"/>
                <w:szCs w:val="20"/>
                <w:vertAlign w:val="subscript"/>
              </w:rPr>
              <w:t>8</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17</w:t>
            </w:r>
            <w:r>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5889CF74" w14:textId="77777777" w:rsidR="000A285C" w:rsidRPr="003A0587"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w:t>
            </w:r>
          </w:p>
        </w:tc>
        <w:tc>
          <w:tcPr>
            <w:tcW w:w="3162" w:type="dxa"/>
            <w:shd w:val="clear" w:color="auto" w:fill="auto"/>
          </w:tcPr>
          <w:p w14:paraId="39E87D5E"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Acetonitrile, 80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24 h</w:t>
            </w:r>
          </w:p>
        </w:tc>
        <w:tc>
          <w:tcPr>
            <w:tcW w:w="1145" w:type="dxa"/>
            <w:tcBorders>
              <w:top w:val="nil"/>
              <w:left w:val="nil"/>
              <w:bottom w:val="nil"/>
              <w:right w:val="nil"/>
            </w:tcBorders>
            <w:shd w:val="clear" w:color="auto" w:fill="auto"/>
          </w:tcPr>
          <w:p w14:paraId="271E4C07"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C20</w:t>
            </w:r>
          </w:p>
        </w:tc>
        <w:tc>
          <w:tcPr>
            <w:tcW w:w="1092" w:type="dxa"/>
            <w:tcBorders>
              <w:left w:val="nil"/>
              <w:right w:val="nil"/>
            </w:tcBorders>
          </w:tcPr>
          <w:p w14:paraId="505769F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86%</w:t>
            </w:r>
          </w:p>
        </w:tc>
        <w:tc>
          <w:tcPr>
            <w:tcW w:w="566" w:type="dxa"/>
            <w:shd w:val="clear" w:color="auto" w:fill="auto"/>
          </w:tcPr>
          <w:p w14:paraId="4488A56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14A4C417" w14:textId="77777777" w:rsidTr="00EF36AE">
        <w:trPr>
          <w:trHeight w:val="300"/>
        </w:trPr>
        <w:tc>
          <w:tcPr>
            <w:tcW w:w="714" w:type="dxa"/>
            <w:tcBorders>
              <w:left w:val="nil"/>
              <w:right w:val="nil"/>
            </w:tcBorders>
          </w:tcPr>
          <w:p w14:paraId="2157356A" w14:textId="6D41DE8B"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161</w:t>
            </w:r>
          </w:p>
        </w:tc>
        <w:tc>
          <w:tcPr>
            <w:tcW w:w="714" w:type="dxa"/>
            <w:shd w:val="clear" w:color="auto" w:fill="auto"/>
          </w:tcPr>
          <w:p w14:paraId="29A8EC6A"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II</w:t>
            </w:r>
          </w:p>
        </w:tc>
        <w:tc>
          <w:tcPr>
            <w:tcW w:w="3492" w:type="dxa"/>
            <w:gridSpan w:val="2"/>
            <w:shd w:val="clear" w:color="auto" w:fill="auto"/>
          </w:tcPr>
          <w:p w14:paraId="50826E3B"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290953">
              <w:rPr>
                <w:rFonts w:ascii="Times New Roman" w:hAnsi="Times New Roman" w:cs="Times New Roman"/>
                <w:b/>
                <w:color w:val="000000"/>
                <w:sz w:val="20"/>
                <w:szCs w:val="20"/>
              </w:rPr>
              <w:t>E10</w:t>
            </w:r>
            <w:r>
              <w:rPr>
                <w:rFonts w:ascii="Times New Roman" w:hAnsi="Times New Roman" w:cs="Times New Roman"/>
                <w:color w:val="000000"/>
                <w:sz w:val="20"/>
                <w:szCs w:val="20"/>
              </w:rPr>
              <w:t xml:space="preserve"> (n = 2, Y = H, R</w:t>
            </w:r>
            <w:r w:rsidRPr="000870DF">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rPr>
              <w:t xml:space="preserve"> = C</w:t>
            </w:r>
            <w:r w:rsidRPr="004873C4">
              <w:rPr>
                <w:rFonts w:ascii="Times New Roman" w:hAnsi="Times New Roman" w:cs="Times New Roman"/>
                <w:color w:val="000000"/>
                <w:sz w:val="20"/>
                <w:szCs w:val="20"/>
                <w:vertAlign w:val="subscript"/>
              </w:rPr>
              <w:t>10</w:t>
            </w:r>
            <w:r>
              <w:rPr>
                <w:rFonts w:ascii="Times New Roman" w:hAnsi="Times New Roman" w:cs="Times New Roman"/>
                <w:color w:val="000000"/>
                <w:sz w:val="20"/>
                <w:szCs w:val="20"/>
              </w:rPr>
              <w:t>H</w:t>
            </w:r>
            <w:r w:rsidRPr="004873C4">
              <w:rPr>
                <w:rFonts w:ascii="Times New Roman" w:hAnsi="Times New Roman" w:cs="Times New Roman"/>
                <w:color w:val="000000"/>
                <w:sz w:val="20"/>
                <w:szCs w:val="20"/>
                <w:vertAlign w:val="subscript"/>
              </w:rPr>
              <w:t>21</w:t>
            </w:r>
            <w:r>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36CBB177" w14:textId="77777777"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w:t>
            </w:r>
          </w:p>
        </w:tc>
        <w:tc>
          <w:tcPr>
            <w:tcW w:w="3162" w:type="dxa"/>
            <w:shd w:val="clear" w:color="auto" w:fill="auto"/>
          </w:tcPr>
          <w:p w14:paraId="3F63E88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Acetonitrile, 80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24 h</w:t>
            </w:r>
          </w:p>
        </w:tc>
        <w:tc>
          <w:tcPr>
            <w:tcW w:w="1145" w:type="dxa"/>
            <w:tcBorders>
              <w:top w:val="nil"/>
              <w:left w:val="nil"/>
              <w:bottom w:val="nil"/>
              <w:right w:val="nil"/>
            </w:tcBorders>
            <w:shd w:val="clear" w:color="auto" w:fill="auto"/>
          </w:tcPr>
          <w:p w14:paraId="76DBD1F6"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C20</w:t>
            </w:r>
          </w:p>
        </w:tc>
        <w:tc>
          <w:tcPr>
            <w:tcW w:w="1092" w:type="dxa"/>
            <w:tcBorders>
              <w:left w:val="nil"/>
              <w:right w:val="nil"/>
            </w:tcBorders>
          </w:tcPr>
          <w:p w14:paraId="6A12CB8B"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566" w:type="dxa"/>
            <w:shd w:val="clear" w:color="auto" w:fill="auto"/>
          </w:tcPr>
          <w:p w14:paraId="6E177307"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7A0FFD2B" w14:textId="77777777" w:rsidTr="00EF36AE">
        <w:trPr>
          <w:trHeight w:val="300"/>
        </w:trPr>
        <w:tc>
          <w:tcPr>
            <w:tcW w:w="714" w:type="dxa"/>
            <w:tcBorders>
              <w:left w:val="nil"/>
              <w:right w:val="nil"/>
            </w:tcBorders>
          </w:tcPr>
          <w:p w14:paraId="1003533E" w14:textId="130359F5"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162</w:t>
            </w:r>
          </w:p>
        </w:tc>
        <w:tc>
          <w:tcPr>
            <w:tcW w:w="714" w:type="dxa"/>
            <w:shd w:val="clear" w:color="auto" w:fill="auto"/>
          </w:tcPr>
          <w:p w14:paraId="6A9D1D6E"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II</w:t>
            </w:r>
          </w:p>
        </w:tc>
        <w:tc>
          <w:tcPr>
            <w:tcW w:w="3492" w:type="dxa"/>
            <w:gridSpan w:val="2"/>
            <w:shd w:val="clear" w:color="auto" w:fill="auto"/>
          </w:tcPr>
          <w:p w14:paraId="287EEFBC"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290953">
              <w:rPr>
                <w:rFonts w:ascii="Times New Roman" w:hAnsi="Times New Roman" w:cs="Times New Roman"/>
                <w:b/>
                <w:color w:val="000000"/>
                <w:sz w:val="20"/>
                <w:szCs w:val="20"/>
              </w:rPr>
              <w:t>E10</w:t>
            </w:r>
            <w:r>
              <w:rPr>
                <w:rFonts w:ascii="Times New Roman" w:hAnsi="Times New Roman" w:cs="Times New Roman"/>
                <w:color w:val="000000"/>
                <w:sz w:val="20"/>
                <w:szCs w:val="20"/>
              </w:rPr>
              <w:t xml:space="preserve"> (n = 2, Y = H, R</w:t>
            </w:r>
            <w:r w:rsidRPr="000870DF">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rPr>
              <w:t xml:space="preserve"> = C</w:t>
            </w:r>
            <w:r>
              <w:rPr>
                <w:rFonts w:ascii="Times New Roman" w:hAnsi="Times New Roman" w:cs="Times New Roman"/>
                <w:color w:val="000000"/>
                <w:sz w:val="20"/>
                <w:szCs w:val="20"/>
                <w:vertAlign w:val="subscript"/>
              </w:rPr>
              <w:t>12</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r>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28BFD2EB" w14:textId="77777777"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w:t>
            </w:r>
          </w:p>
        </w:tc>
        <w:tc>
          <w:tcPr>
            <w:tcW w:w="3162" w:type="dxa"/>
            <w:shd w:val="clear" w:color="auto" w:fill="auto"/>
          </w:tcPr>
          <w:p w14:paraId="620B501E"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Acetonitrile, 80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24 h</w:t>
            </w:r>
          </w:p>
        </w:tc>
        <w:tc>
          <w:tcPr>
            <w:tcW w:w="1145" w:type="dxa"/>
            <w:tcBorders>
              <w:top w:val="nil"/>
              <w:left w:val="nil"/>
              <w:bottom w:val="nil"/>
              <w:right w:val="nil"/>
            </w:tcBorders>
            <w:shd w:val="clear" w:color="auto" w:fill="auto"/>
          </w:tcPr>
          <w:p w14:paraId="670D8B6D"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C20</w:t>
            </w:r>
          </w:p>
        </w:tc>
        <w:tc>
          <w:tcPr>
            <w:tcW w:w="1092" w:type="dxa"/>
            <w:tcBorders>
              <w:left w:val="nil"/>
              <w:right w:val="nil"/>
            </w:tcBorders>
          </w:tcPr>
          <w:p w14:paraId="0DAAD075"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566" w:type="dxa"/>
            <w:shd w:val="clear" w:color="auto" w:fill="auto"/>
          </w:tcPr>
          <w:p w14:paraId="6D0BD5A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65B40C30" w14:textId="77777777" w:rsidTr="00EF36AE">
        <w:trPr>
          <w:trHeight w:val="300"/>
        </w:trPr>
        <w:tc>
          <w:tcPr>
            <w:tcW w:w="714" w:type="dxa"/>
            <w:tcBorders>
              <w:left w:val="nil"/>
              <w:right w:val="nil"/>
            </w:tcBorders>
          </w:tcPr>
          <w:p w14:paraId="52705FEB" w14:textId="029ECF5E"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163</w:t>
            </w:r>
          </w:p>
        </w:tc>
        <w:tc>
          <w:tcPr>
            <w:tcW w:w="714" w:type="dxa"/>
            <w:shd w:val="clear" w:color="auto" w:fill="auto"/>
          </w:tcPr>
          <w:p w14:paraId="3C1C999B"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II</w:t>
            </w:r>
          </w:p>
        </w:tc>
        <w:tc>
          <w:tcPr>
            <w:tcW w:w="3492" w:type="dxa"/>
            <w:gridSpan w:val="2"/>
            <w:shd w:val="clear" w:color="auto" w:fill="auto"/>
          </w:tcPr>
          <w:p w14:paraId="303DA3FB" w14:textId="77777777" w:rsidR="000A285C" w:rsidRPr="00290953"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290953">
              <w:rPr>
                <w:rFonts w:ascii="Times New Roman" w:hAnsi="Times New Roman" w:cs="Times New Roman"/>
                <w:b/>
                <w:color w:val="000000"/>
                <w:sz w:val="20"/>
                <w:szCs w:val="20"/>
              </w:rPr>
              <w:t>E10</w:t>
            </w:r>
            <w:r>
              <w:rPr>
                <w:rFonts w:ascii="Times New Roman" w:hAnsi="Times New Roman" w:cs="Times New Roman"/>
                <w:color w:val="000000"/>
                <w:sz w:val="20"/>
                <w:szCs w:val="20"/>
              </w:rPr>
              <w:t xml:space="preserve"> (n = 1, Y = 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 R</w:t>
            </w:r>
            <w:r w:rsidRPr="000870DF">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rPr>
              <w:t xml:space="preserve"> = C</w:t>
            </w:r>
            <w:r>
              <w:rPr>
                <w:rFonts w:ascii="Times New Roman" w:hAnsi="Times New Roman" w:cs="Times New Roman"/>
                <w:color w:val="000000"/>
                <w:sz w:val="20"/>
                <w:szCs w:val="20"/>
                <w:vertAlign w:val="subscript"/>
              </w:rPr>
              <w:t>12</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r>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47C89166" w14:textId="77777777" w:rsidR="000A285C"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w:t>
            </w:r>
          </w:p>
        </w:tc>
        <w:tc>
          <w:tcPr>
            <w:tcW w:w="3162" w:type="dxa"/>
            <w:shd w:val="clear" w:color="auto" w:fill="auto"/>
          </w:tcPr>
          <w:p w14:paraId="747EDF4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Acetonitrile, 80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24 h</w:t>
            </w:r>
          </w:p>
        </w:tc>
        <w:tc>
          <w:tcPr>
            <w:tcW w:w="1145" w:type="dxa"/>
            <w:tcBorders>
              <w:top w:val="nil"/>
              <w:left w:val="nil"/>
              <w:bottom w:val="nil"/>
              <w:right w:val="nil"/>
            </w:tcBorders>
            <w:shd w:val="clear" w:color="auto" w:fill="auto"/>
          </w:tcPr>
          <w:p w14:paraId="42479B5A"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C20</w:t>
            </w:r>
          </w:p>
        </w:tc>
        <w:tc>
          <w:tcPr>
            <w:tcW w:w="1092" w:type="dxa"/>
            <w:tcBorders>
              <w:left w:val="nil"/>
              <w:right w:val="nil"/>
            </w:tcBorders>
          </w:tcPr>
          <w:p w14:paraId="501FA456"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566" w:type="dxa"/>
            <w:shd w:val="clear" w:color="auto" w:fill="auto"/>
          </w:tcPr>
          <w:p w14:paraId="68F04C82"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54674613" w14:textId="77777777" w:rsidTr="00EF36AE">
        <w:trPr>
          <w:trHeight w:val="300"/>
        </w:trPr>
        <w:tc>
          <w:tcPr>
            <w:tcW w:w="714" w:type="dxa"/>
            <w:tcBorders>
              <w:left w:val="nil"/>
              <w:right w:val="nil"/>
            </w:tcBorders>
          </w:tcPr>
          <w:p w14:paraId="47447C08" w14:textId="218607F1"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164</w:t>
            </w:r>
          </w:p>
        </w:tc>
        <w:tc>
          <w:tcPr>
            <w:tcW w:w="714" w:type="dxa"/>
            <w:shd w:val="clear" w:color="auto" w:fill="auto"/>
          </w:tcPr>
          <w:p w14:paraId="29571CA5"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II</w:t>
            </w:r>
          </w:p>
        </w:tc>
        <w:tc>
          <w:tcPr>
            <w:tcW w:w="3492" w:type="dxa"/>
            <w:gridSpan w:val="2"/>
            <w:shd w:val="clear" w:color="auto" w:fill="auto"/>
          </w:tcPr>
          <w:p w14:paraId="0DF2A256" w14:textId="77777777" w:rsidR="000A285C" w:rsidRPr="00290953"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290953">
              <w:rPr>
                <w:rFonts w:ascii="Times New Roman" w:hAnsi="Times New Roman" w:cs="Times New Roman"/>
                <w:b/>
                <w:color w:val="000000"/>
                <w:sz w:val="20"/>
                <w:szCs w:val="20"/>
              </w:rPr>
              <w:t>E10</w:t>
            </w:r>
            <w:r>
              <w:rPr>
                <w:rFonts w:ascii="Times New Roman" w:hAnsi="Times New Roman" w:cs="Times New Roman"/>
                <w:color w:val="000000"/>
                <w:sz w:val="20"/>
                <w:szCs w:val="20"/>
              </w:rPr>
              <w:t xml:space="preserve"> (n = 2, Y = H, R</w:t>
            </w:r>
            <w:r w:rsidRPr="000870DF">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rPr>
              <w:t xml:space="preserve"> = C</w:t>
            </w:r>
            <w:r>
              <w:rPr>
                <w:rFonts w:ascii="Times New Roman" w:hAnsi="Times New Roman" w:cs="Times New Roman"/>
                <w:color w:val="000000"/>
                <w:sz w:val="20"/>
                <w:szCs w:val="20"/>
                <w:vertAlign w:val="subscript"/>
              </w:rPr>
              <w:t>12</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r>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304A8028" w14:textId="77777777" w:rsidR="000A285C"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Iodomethane</w:t>
            </w:r>
          </w:p>
        </w:tc>
        <w:tc>
          <w:tcPr>
            <w:tcW w:w="3162" w:type="dxa"/>
            <w:shd w:val="clear" w:color="auto" w:fill="auto"/>
          </w:tcPr>
          <w:p w14:paraId="352339E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30 min</w:t>
            </w:r>
          </w:p>
        </w:tc>
        <w:tc>
          <w:tcPr>
            <w:tcW w:w="1145" w:type="dxa"/>
            <w:tcBorders>
              <w:top w:val="nil"/>
              <w:left w:val="nil"/>
              <w:bottom w:val="nil"/>
              <w:right w:val="nil"/>
            </w:tcBorders>
            <w:shd w:val="clear" w:color="auto" w:fill="auto"/>
          </w:tcPr>
          <w:p w14:paraId="23701AD2"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C21</w:t>
            </w:r>
          </w:p>
        </w:tc>
        <w:tc>
          <w:tcPr>
            <w:tcW w:w="1092" w:type="dxa"/>
            <w:tcBorders>
              <w:left w:val="nil"/>
              <w:right w:val="nil"/>
            </w:tcBorders>
          </w:tcPr>
          <w:p w14:paraId="1EC1B8F7"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566" w:type="dxa"/>
            <w:shd w:val="clear" w:color="auto" w:fill="auto"/>
          </w:tcPr>
          <w:p w14:paraId="08E1AAE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2EC4FAD9" w14:textId="77777777" w:rsidTr="00EF36AE">
        <w:trPr>
          <w:trHeight w:val="300"/>
        </w:trPr>
        <w:tc>
          <w:tcPr>
            <w:tcW w:w="714" w:type="dxa"/>
            <w:tcBorders>
              <w:left w:val="nil"/>
              <w:right w:val="nil"/>
            </w:tcBorders>
          </w:tcPr>
          <w:p w14:paraId="18F82A09" w14:textId="2DEB6446"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165</w:t>
            </w:r>
          </w:p>
        </w:tc>
        <w:tc>
          <w:tcPr>
            <w:tcW w:w="714" w:type="dxa"/>
            <w:shd w:val="clear" w:color="auto" w:fill="auto"/>
          </w:tcPr>
          <w:p w14:paraId="03715AAA"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II</w:t>
            </w:r>
          </w:p>
        </w:tc>
        <w:tc>
          <w:tcPr>
            <w:tcW w:w="3492" w:type="dxa"/>
            <w:gridSpan w:val="2"/>
            <w:shd w:val="clear" w:color="auto" w:fill="auto"/>
          </w:tcPr>
          <w:p w14:paraId="2EAFD27F" w14:textId="77777777" w:rsidR="000A285C" w:rsidRPr="00290953"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290953">
              <w:rPr>
                <w:rFonts w:ascii="Times New Roman" w:hAnsi="Times New Roman" w:cs="Times New Roman"/>
                <w:b/>
                <w:color w:val="000000"/>
                <w:sz w:val="20"/>
                <w:szCs w:val="20"/>
              </w:rPr>
              <w:t>E10</w:t>
            </w:r>
            <w:r>
              <w:rPr>
                <w:rFonts w:ascii="Times New Roman" w:hAnsi="Times New Roman" w:cs="Times New Roman"/>
                <w:color w:val="000000"/>
                <w:sz w:val="20"/>
                <w:szCs w:val="20"/>
              </w:rPr>
              <w:t xml:space="preserve"> (n = 1, Y = 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 R</w:t>
            </w:r>
            <w:r w:rsidRPr="000870DF">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rPr>
              <w:t xml:space="preserve"> = C</w:t>
            </w:r>
            <w:r>
              <w:rPr>
                <w:rFonts w:ascii="Times New Roman" w:hAnsi="Times New Roman" w:cs="Times New Roman"/>
                <w:color w:val="000000"/>
                <w:sz w:val="20"/>
                <w:szCs w:val="20"/>
                <w:vertAlign w:val="subscript"/>
              </w:rPr>
              <w:t>12</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r>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2A2B2875" w14:textId="77777777" w:rsidR="000A285C"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Iodomethane</w:t>
            </w:r>
          </w:p>
        </w:tc>
        <w:tc>
          <w:tcPr>
            <w:tcW w:w="3162" w:type="dxa"/>
            <w:shd w:val="clear" w:color="auto" w:fill="auto"/>
          </w:tcPr>
          <w:p w14:paraId="54BBCD9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30 min</w:t>
            </w:r>
          </w:p>
        </w:tc>
        <w:tc>
          <w:tcPr>
            <w:tcW w:w="1145" w:type="dxa"/>
            <w:tcBorders>
              <w:top w:val="nil"/>
              <w:left w:val="nil"/>
              <w:bottom w:val="nil"/>
              <w:right w:val="nil"/>
            </w:tcBorders>
            <w:shd w:val="clear" w:color="auto" w:fill="auto"/>
          </w:tcPr>
          <w:p w14:paraId="43CA354D"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C21</w:t>
            </w:r>
          </w:p>
        </w:tc>
        <w:tc>
          <w:tcPr>
            <w:tcW w:w="1092" w:type="dxa"/>
            <w:tcBorders>
              <w:left w:val="nil"/>
              <w:right w:val="nil"/>
            </w:tcBorders>
          </w:tcPr>
          <w:p w14:paraId="3F6BADF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566" w:type="dxa"/>
            <w:shd w:val="clear" w:color="auto" w:fill="auto"/>
          </w:tcPr>
          <w:p w14:paraId="20FD417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2DD02D7E" w14:textId="77777777" w:rsidTr="00EF36AE">
        <w:trPr>
          <w:trHeight w:val="300"/>
        </w:trPr>
        <w:tc>
          <w:tcPr>
            <w:tcW w:w="714" w:type="dxa"/>
            <w:tcBorders>
              <w:left w:val="nil"/>
              <w:right w:val="nil"/>
            </w:tcBorders>
          </w:tcPr>
          <w:p w14:paraId="55D82C66" w14:textId="3A7292FE"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166</w:t>
            </w:r>
          </w:p>
        </w:tc>
        <w:tc>
          <w:tcPr>
            <w:tcW w:w="714" w:type="dxa"/>
            <w:shd w:val="clear" w:color="auto" w:fill="auto"/>
          </w:tcPr>
          <w:p w14:paraId="612C2F87"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II</w:t>
            </w:r>
          </w:p>
        </w:tc>
        <w:tc>
          <w:tcPr>
            <w:tcW w:w="3492" w:type="dxa"/>
            <w:gridSpan w:val="2"/>
            <w:shd w:val="clear" w:color="auto" w:fill="auto"/>
          </w:tcPr>
          <w:p w14:paraId="77282C26"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B516E0">
              <w:rPr>
                <w:rFonts w:ascii="Times New Roman" w:hAnsi="Times New Roman" w:cs="Times New Roman"/>
                <w:b/>
                <w:color w:val="000000"/>
                <w:sz w:val="20"/>
                <w:szCs w:val="20"/>
              </w:rPr>
              <w:t>E10</w:t>
            </w:r>
            <w:r w:rsidRPr="00B516E0">
              <w:rPr>
                <w:rFonts w:ascii="Times New Roman" w:hAnsi="Times New Roman" w:cs="Times New Roman"/>
                <w:color w:val="000000"/>
                <w:sz w:val="20"/>
                <w:szCs w:val="20"/>
              </w:rPr>
              <w:t xml:space="preserve"> (n = 2, Y = H, R</w:t>
            </w:r>
            <w:r w:rsidRPr="000870DF">
              <w:rPr>
                <w:rFonts w:ascii="Times New Roman" w:hAnsi="Times New Roman" w:cs="Times New Roman"/>
                <w:color w:val="000000"/>
                <w:sz w:val="20"/>
                <w:szCs w:val="20"/>
                <w:vertAlign w:val="subscript"/>
              </w:rPr>
              <w:t>1</w:t>
            </w:r>
            <w:r w:rsidRPr="00B516E0">
              <w:rPr>
                <w:rFonts w:ascii="Times New Roman" w:hAnsi="Times New Roman" w:cs="Times New Roman"/>
                <w:color w:val="000000"/>
                <w:sz w:val="20"/>
                <w:szCs w:val="20"/>
              </w:rPr>
              <w:t xml:space="preserve"> = C</w:t>
            </w:r>
            <w:r w:rsidRPr="00B516E0">
              <w:rPr>
                <w:rFonts w:ascii="Times New Roman" w:hAnsi="Times New Roman" w:cs="Times New Roman"/>
                <w:color w:val="000000"/>
                <w:sz w:val="20"/>
                <w:szCs w:val="20"/>
                <w:vertAlign w:val="subscript"/>
              </w:rPr>
              <w:t>8</w:t>
            </w:r>
            <w:r w:rsidRPr="00B516E0">
              <w:rPr>
                <w:rFonts w:ascii="Times New Roman" w:hAnsi="Times New Roman" w:cs="Times New Roman"/>
                <w:color w:val="000000"/>
                <w:sz w:val="20"/>
                <w:szCs w:val="20"/>
              </w:rPr>
              <w:t>H</w:t>
            </w:r>
            <w:r w:rsidRPr="00B516E0">
              <w:rPr>
                <w:rFonts w:ascii="Times New Roman" w:hAnsi="Times New Roman" w:cs="Times New Roman"/>
                <w:color w:val="000000"/>
                <w:sz w:val="20"/>
                <w:szCs w:val="20"/>
                <w:vertAlign w:val="subscript"/>
              </w:rPr>
              <w:t>17</w:t>
            </w:r>
            <w:r w:rsidRPr="00B516E0">
              <w:rPr>
                <w:rFonts w:ascii="Times New Roman" w:hAnsi="Times New Roman" w:cs="Times New Roman"/>
                <w:color w:val="000000"/>
                <w:sz w:val="20"/>
                <w:szCs w:val="20"/>
              </w:rPr>
              <w:t>)</w:t>
            </w:r>
          </w:p>
        </w:tc>
        <w:tc>
          <w:tcPr>
            <w:tcW w:w="3117" w:type="dxa"/>
            <w:tcBorders>
              <w:top w:val="nil"/>
              <w:left w:val="nil"/>
              <w:bottom w:val="nil"/>
              <w:right w:val="nil"/>
            </w:tcBorders>
            <w:shd w:val="clear" w:color="auto" w:fill="auto"/>
          </w:tcPr>
          <w:p w14:paraId="5B32B367" w14:textId="77777777" w:rsidR="000A285C"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E9</w:t>
            </w:r>
            <w:r>
              <w:rPr>
                <w:rFonts w:ascii="Times New Roman" w:hAnsi="Times New Roman" w:cs="Times New Roman"/>
                <w:color w:val="000000"/>
                <w:sz w:val="20"/>
                <w:szCs w:val="20"/>
              </w:rPr>
              <w:t xml:space="preserve"> (m = 1)</w:t>
            </w:r>
          </w:p>
        </w:tc>
        <w:tc>
          <w:tcPr>
            <w:tcW w:w="3162" w:type="dxa"/>
            <w:shd w:val="clear" w:color="auto" w:fill="auto"/>
          </w:tcPr>
          <w:p w14:paraId="43194B2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Acetonitrile, 80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72 h</w:t>
            </w:r>
          </w:p>
        </w:tc>
        <w:tc>
          <w:tcPr>
            <w:tcW w:w="1145" w:type="dxa"/>
            <w:tcBorders>
              <w:top w:val="nil"/>
              <w:left w:val="nil"/>
              <w:bottom w:val="nil"/>
              <w:right w:val="nil"/>
            </w:tcBorders>
            <w:shd w:val="clear" w:color="auto" w:fill="auto"/>
          </w:tcPr>
          <w:p w14:paraId="3C654E71"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C22</w:t>
            </w:r>
          </w:p>
        </w:tc>
        <w:tc>
          <w:tcPr>
            <w:tcW w:w="1092" w:type="dxa"/>
            <w:tcBorders>
              <w:left w:val="nil"/>
              <w:right w:val="nil"/>
            </w:tcBorders>
          </w:tcPr>
          <w:p w14:paraId="157F2A2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74%</w:t>
            </w:r>
          </w:p>
        </w:tc>
        <w:tc>
          <w:tcPr>
            <w:tcW w:w="566" w:type="dxa"/>
            <w:shd w:val="clear" w:color="auto" w:fill="auto"/>
          </w:tcPr>
          <w:p w14:paraId="4A800F1A"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5B32F343" w14:textId="77777777" w:rsidTr="00EF36AE">
        <w:trPr>
          <w:trHeight w:val="300"/>
        </w:trPr>
        <w:tc>
          <w:tcPr>
            <w:tcW w:w="714" w:type="dxa"/>
            <w:tcBorders>
              <w:left w:val="nil"/>
              <w:bottom w:val="single" w:sz="4" w:space="0" w:color="auto"/>
              <w:right w:val="nil"/>
            </w:tcBorders>
          </w:tcPr>
          <w:p w14:paraId="266DF478" w14:textId="587DF1A3"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167</w:t>
            </w:r>
          </w:p>
        </w:tc>
        <w:tc>
          <w:tcPr>
            <w:tcW w:w="714" w:type="dxa"/>
            <w:tcBorders>
              <w:bottom w:val="single" w:sz="4" w:space="0" w:color="auto"/>
            </w:tcBorders>
            <w:shd w:val="clear" w:color="auto" w:fill="auto"/>
          </w:tcPr>
          <w:p w14:paraId="63487430" w14:textId="77777777" w:rsidR="000A285C" w:rsidRPr="00592CBF"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II</w:t>
            </w:r>
          </w:p>
        </w:tc>
        <w:tc>
          <w:tcPr>
            <w:tcW w:w="3492" w:type="dxa"/>
            <w:gridSpan w:val="2"/>
            <w:tcBorders>
              <w:bottom w:val="single" w:sz="4" w:space="0" w:color="auto"/>
            </w:tcBorders>
            <w:shd w:val="clear" w:color="auto" w:fill="auto"/>
          </w:tcPr>
          <w:p w14:paraId="6D9E320C"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B516E0">
              <w:rPr>
                <w:rFonts w:ascii="Times New Roman" w:hAnsi="Times New Roman" w:cs="Times New Roman"/>
                <w:b/>
                <w:color w:val="000000"/>
                <w:sz w:val="20"/>
                <w:szCs w:val="20"/>
              </w:rPr>
              <w:t>E10</w:t>
            </w:r>
            <w:r w:rsidRPr="00B516E0">
              <w:rPr>
                <w:rFonts w:ascii="Times New Roman" w:hAnsi="Times New Roman" w:cs="Times New Roman"/>
                <w:color w:val="000000"/>
                <w:sz w:val="20"/>
                <w:szCs w:val="20"/>
              </w:rPr>
              <w:t xml:space="preserve"> (n = 2, Y = H, R</w:t>
            </w:r>
            <w:r w:rsidRPr="000870DF">
              <w:rPr>
                <w:rFonts w:ascii="Times New Roman" w:hAnsi="Times New Roman" w:cs="Times New Roman"/>
                <w:color w:val="000000"/>
                <w:sz w:val="20"/>
                <w:szCs w:val="20"/>
                <w:vertAlign w:val="subscript"/>
              </w:rPr>
              <w:t>1</w:t>
            </w:r>
            <w:r w:rsidRPr="00B516E0">
              <w:rPr>
                <w:rFonts w:ascii="Times New Roman" w:hAnsi="Times New Roman" w:cs="Times New Roman"/>
                <w:color w:val="000000"/>
                <w:sz w:val="20"/>
                <w:szCs w:val="20"/>
              </w:rPr>
              <w:t xml:space="preserve"> = C</w:t>
            </w:r>
            <w:r w:rsidRPr="00B516E0">
              <w:rPr>
                <w:rFonts w:ascii="Times New Roman" w:hAnsi="Times New Roman" w:cs="Times New Roman"/>
                <w:color w:val="000000"/>
                <w:sz w:val="20"/>
                <w:szCs w:val="20"/>
                <w:vertAlign w:val="subscript"/>
              </w:rPr>
              <w:t>8</w:t>
            </w:r>
            <w:r w:rsidRPr="00B516E0">
              <w:rPr>
                <w:rFonts w:ascii="Times New Roman" w:hAnsi="Times New Roman" w:cs="Times New Roman"/>
                <w:color w:val="000000"/>
                <w:sz w:val="20"/>
                <w:szCs w:val="20"/>
              </w:rPr>
              <w:t>H</w:t>
            </w:r>
            <w:r w:rsidRPr="00B516E0">
              <w:rPr>
                <w:rFonts w:ascii="Times New Roman" w:hAnsi="Times New Roman" w:cs="Times New Roman"/>
                <w:color w:val="000000"/>
                <w:sz w:val="20"/>
                <w:szCs w:val="20"/>
                <w:vertAlign w:val="subscript"/>
              </w:rPr>
              <w:t>17</w:t>
            </w:r>
            <w:r w:rsidRPr="00B516E0">
              <w:rPr>
                <w:rFonts w:ascii="Times New Roman" w:hAnsi="Times New Roman" w:cs="Times New Roman"/>
                <w:color w:val="000000"/>
                <w:sz w:val="20"/>
                <w:szCs w:val="20"/>
              </w:rPr>
              <w:t>)</w:t>
            </w:r>
          </w:p>
        </w:tc>
        <w:tc>
          <w:tcPr>
            <w:tcW w:w="3117" w:type="dxa"/>
            <w:tcBorders>
              <w:top w:val="nil"/>
              <w:left w:val="nil"/>
              <w:bottom w:val="single" w:sz="4" w:space="0" w:color="auto"/>
              <w:right w:val="nil"/>
            </w:tcBorders>
            <w:shd w:val="clear" w:color="auto" w:fill="auto"/>
          </w:tcPr>
          <w:p w14:paraId="68F2E3AD" w14:textId="77777777"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E9</w:t>
            </w:r>
            <w:r>
              <w:rPr>
                <w:rFonts w:ascii="Times New Roman" w:hAnsi="Times New Roman" w:cs="Times New Roman"/>
                <w:color w:val="000000"/>
                <w:sz w:val="20"/>
                <w:szCs w:val="20"/>
              </w:rPr>
              <w:t xml:space="preserve"> (m = 2)</w:t>
            </w:r>
          </w:p>
        </w:tc>
        <w:tc>
          <w:tcPr>
            <w:tcW w:w="3162" w:type="dxa"/>
            <w:tcBorders>
              <w:bottom w:val="single" w:sz="4" w:space="0" w:color="auto"/>
            </w:tcBorders>
            <w:shd w:val="clear" w:color="auto" w:fill="auto"/>
          </w:tcPr>
          <w:p w14:paraId="491564A6"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Acetonitrile, 80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72 h</w:t>
            </w:r>
          </w:p>
        </w:tc>
        <w:tc>
          <w:tcPr>
            <w:tcW w:w="1145" w:type="dxa"/>
            <w:tcBorders>
              <w:top w:val="nil"/>
              <w:left w:val="nil"/>
              <w:bottom w:val="single" w:sz="4" w:space="0" w:color="auto"/>
              <w:right w:val="nil"/>
            </w:tcBorders>
            <w:shd w:val="clear" w:color="auto" w:fill="auto"/>
          </w:tcPr>
          <w:p w14:paraId="54C3175C"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C22</w:t>
            </w:r>
          </w:p>
        </w:tc>
        <w:tc>
          <w:tcPr>
            <w:tcW w:w="1092" w:type="dxa"/>
            <w:tcBorders>
              <w:left w:val="nil"/>
              <w:bottom w:val="single" w:sz="4" w:space="0" w:color="auto"/>
              <w:right w:val="nil"/>
            </w:tcBorders>
          </w:tcPr>
          <w:p w14:paraId="5B64033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566" w:type="dxa"/>
            <w:tcBorders>
              <w:bottom w:val="single" w:sz="4" w:space="0" w:color="auto"/>
            </w:tcBorders>
            <w:shd w:val="clear" w:color="auto" w:fill="auto"/>
          </w:tcPr>
          <w:p w14:paraId="26DBD97A"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3CE53CDD" w14:textId="77777777" w:rsidTr="00EF36AE">
        <w:trPr>
          <w:trHeight w:val="300"/>
        </w:trPr>
        <w:tc>
          <w:tcPr>
            <w:tcW w:w="714" w:type="dxa"/>
            <w:tcBorders>
              <w:top w:val="single" w:sz="4" w:space="0" w:color="auto"/>
              <w:left w:val="nil"/>
              <w:right w:val="nil"/>
            </w:tcBorders>
          </w:tcPr>
          <w:p w14:paraId="4CAB384A" w14:textId="72ABF279"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168</w:t>
            </w:r>
          </w:p>
        </w:tc>
        <w:tc>
          <w:tcPr>
            <w:tcW w:w="714" w:type="dxa"/>
            <w:tcBorders>
              <w:top w:val="single" w:sz="4" w:space="0" w:color="auto"/>
            </w:tcBorders>
            <w:shd w:val="clear" w:color="auto" w:fill="auto"/>
          </w:tcPr>
          <w:p w14:paraId="5F9B5EC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tcBorders>
            <w:shd w:val="clear" w:color="auto" w:fill="auto"/>
          </w:tcPr>
          <w:p w14:paraId="668ECCDB" w14:textId="77777777" w:rsidR="000A285C" w:rsidRPr="00B516E0"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single" w:sz="4" w:space="0" w:color="auto"/>
              <w:left w:val="nil"/>
              <w:bottom w:val="nil"/>
              <w:right w:val="nil"/>
            </w:tcBorders>
            <w:shd w:val="clear" w:color="auto" w:fill="auto"/>
          </w:tcPr>
          <w:p w14:paraId="0F55D6FC"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sz w:val="20"/>
                <w:szCs w:val="20"/>
              </w:rPr>
              <w:t>(2-CH</w:t>
            </w:r>
            <w:r w:rsidRPr="00A73DAB">
              <w:rPr>
                <w:rFonts w:ascii="Times New Roman" w:hAnsi="Times New Roman" w:cs="Times New Roman"/>
                <w:sz w:val="20"/>
                <w:szCs w:val="20"/>
                <w:vertAlign w:val="subscript"/>
              </w:rPr>
              <w:t>3</w:t>
            </w:r>
            <w:r w:rsidRPr="00897582">
              <w:rPr>
                <w:rFonts w:ascii="Times New Roman" w:hAnsi="Times New Roman" w:cs="Times New Roman"/>
                <w:sz w:val="20"/>
                <w:szCs w:val="20"/>
              </w:rPr>
              <w:t>-4-</w:t>
            </w:r>
            <w:proofErr w:type="gramStart"/>
            <w:r w:rsidRPr="00897582">
              <w:rPr>
                <w:rFonts w:ascii="Times New Roman" w:hAnsi="Times New Roman" w:cs="Times New Roman"/>
                <w:sz w:val="20"/>
                <w:szCs w:val="20"/>
              </w:rPr>
              <w:t>Cl)Ph</w:t>
            </w:r>
            <w:proofErr w:type="gramEnd"/>
            <w:r w:rsidRPr="00897582">
              <w:rPr>
                <w:rFonts w:ascii="Times New Roman" w:hAnsi="Times New Roman" w:cs="Times New Roman"/>
                <w:sz w:val="20"/>
                <w:szCs w:val="20"/>
              </w:rPr>
              <w:t>-O-CH</w:t>
            </w:r>
            <w:r w:rsidRPr="00A73DAB">
              <w:rPr>
                <w:rFonts w:ascii="Times New Roman" w:hAnsi="Times New Roman" w:cs="Times New Roman"/>
                <w:sz w:val="20"/>
                <w:szCs w:val="20"/>
                <w:vertAlign w:val="subscript"/>
              </w:rPr>
              <w:t>3</w:t>
            </w:r>
            <w:r w:rsidRPr="00897582">
              <w:rPr>
                <w:rFonts w:ascii="Times New Roman" w:hAnsi="Times New Roman" w:cs="Times New Roman"/>
                <w:sz w:val="20"/>
                <w:szCs w:val="20"/>
              </w:rPr>
              <w:t>-</w:t>
            </w:r>
          </w:p>
        </w:tc>
        <w:tc>
          <w:tcPr>
            <w:tcW w:w="3162" w:type="dxa"/>
            <w:tcBorders>
              <w:top w:val="single" w:sz="4" w:space="0" w:color="auto"/>
            </w:tcBorders>
            <w:shd w:val="clear" w:color="auto" w:fill="auto"/>
          </w:tcPr>
          <w:p w14:paraId="6B254AD3"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sz w:val="20"/>
                <w:szCs w:val="20"/>
              </w:rPr>
              <w:t>CHC</w:t>
            </w:r>
            <w:r w:rsidRPr="002D10F4">
              <w:rPr>
                <w:rFonts w:ascii="Times New Roman" w:hAnsi="Times New Roman" w:cs="Times New Roman"/>
                <w:sz w:val="20"/>
                <w:szCs w:val="20"/>
              </w:rPr>
              <w:t>l</w:t>
            </w:r>
            <w:r w:rsidRPr="00A73DAB">
              <w:rPr>
                <w:rFonts w:ascii="Times New Roman" w:hAnsi="Times New Roman" w:cs="Times New Roman"/>
                <w:sz w:val="20"/>
                <w:szCs w:val="20"/>
                <w:vertAlign w:val="subscript"/>
              </w:rPr>
              <w:t>3</w:t>
            </w:r>
            <w:r w:rsidRPr="00897582">
              <w:rPr>
                <w:rFonts w:ascii="Times New Roman" w:hAnsi="Times New Roman" w:cs="Times New Roman"/>
                <w:sz w:val="20"/>
                <w:szCs w:val="20"/>
              </w:rPr>
              <w:t>, 4 °C (ice bath), 10 min</w:t>
            </w:r>
          </w:p>
        </w:tc>
        <w:tc>
          <w:tcPr>
            <w:tcW w:w="1145" w:type="dxa"/>
            <w:tcBorders>
              <w:top w:val="single" w:sz="4" w:space="0" w:color="auto"/>
              <w:left w:val="nil"/>
              <w:bottom w:val="nil"/>
              <w:right w:val="nil"/>
            </w:tcBorders>
            <w:shd w:val="clear" w:color="auto" w:fill="auto"/>
          </w:tcPr>
          <w:p w14:paraId="10B47339"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color w:val="000000"/>
                <w:sz w:val="20"/>
                <w:szCs w:val="20"/>
              </w:rPr>
              <w:t>⸱</w:t>
            </w:r>
            <w:r w:rsidRPr="00897582">
              <w:rPr>
                <w:rFonts w:ascii="Times New Roman" w:hAnsi="Times New Roman" w:cs="Times New Roman"/>
                <w:color w:val="000000"/>
                <w:sz w:val="20"/>
                <w:szCs w:val="20"/>
              </w:rPr>
              <w:t>HCl</w:t>
            </w:r>
          </w:p>
        </w:tc>
        <w:tc>
          <w:tcPr>
            <w:tcW w:w="1092" w:type="dxa"/>
            <w:tcBorders>
              <w:top w:val="single" w:sz="4" w:space="0" w:color="auto"/>
              <w:left w:val="nil"/>
              <w:right w:val="nil"/>
            </w:tcBorders>
          </w:tcPr>
          <w:p w14:paraId="75B4FAD7"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98%</w:t>
            </w:r>
          </w:p>
        </w:tc>
        <w:tc>
          <w:tcPr>
            <w:tcW w:w="566" w:type="dxa"/>
            <w:tcBorders>
              <w:top w:val="single" w:sz="4" w:space="0" w:color="auto"/>
            </w:tcBorders>
            <w:shd w:val="clear" w:color="auto" w:fill="auto"/>
          </w:tcPr>
          <w:p w14:paraId="3B07FF98" w14:textId="0A2A642E" w:rsidR="000A285C" w:rsidRPr="00897582" w:rsidRDefault="000A285C" w:rsidP="001C34C0">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Pr>
                <w:rFonts w:ascii="Times New Roman" w:hAnsi="Times New Roman" w:cs="Times New Roman"/>
                <w:b/>
                <w:color w:val="000000"/>
                <w:sz w:val="20"/>
                <w:szCs w:val="20"/>
              </w:rPr>
              <w:fldChar w:fldCharType="begin"/>
            </w:r>
            <w:r w:rsidR="001C34C0">
              <w:rPr>
                <w:rFonts w:ascii="Times New Roman" w:hAnsi="Times New Roman" w:cs="Times New Roman"/>
                <w:b/>
                <w:color w:val="000000"/>
                <w:sz w:val="20"/>
                <w:szCs w:val="20"/>
              </w:rPr>
              <w:instrText xml:space="preserve"> ADDIN ZOTERO_ITEM CSL_CITATION {"citationID":"9XuZhIcg","properties":{"formattedCitation":"\\super 19\\nosupersub{}","plainCitation":"19","noteIndex":0},"citationItems":[{"id":406,"uris":["http://zotero.org/users/8637848/items/SS2RUB7S"],"itemData":{"id":406,"type":"article-journal","abstract":"Novel weed control agents in the form of herbicidal ionic liquids comprising two different herbicides as a cation and an anion.\n          , \n            \n              Herbicidal ionic liquids (HILs) constitute a new concept in crop protection products. Their main advantage is the potential to combine the efficiency of traditional herbicides with low vapour pressure and adjustable water solubility which leads to improved environmental safety in the agricultural sector. Among many strategies to obtain new HILs, esterquats seem to be well suited for modification since both the cation and anion may be constituents of herbicides. In the framework of this study 16 new esterquat HILs were synthetized based on standard herbicides: 2,4-D, MCPA, MCPP, 4-CPA, Clopyralid and Dicamba. Germination tests performed on agricultural soil using cornflower indicated the best two HILs. Furthermore, analysis of the toxicological effects of HILs on wheat plants revealed an additional advantage of the two selected HILs. The glutathione (GSH) content and glutathione\n              S\n              -transferase (GST) activity showed a lower oxidative stress level in wheat plants treated with examined HILs, respectively, in comparison to a mixture of reference compounds. Finally the Ames test was applied in order to analyse the mutagenic activity of the two selected HILs.","container-title":"New Journal of Chemistry","DOI":"10.1039/C8NJ01239C","ISSN":"1144-0546, 1369-9261","issue":"12","journalAbbreviation":"New J. Chem.","language":"en","page":"9819-9827","source":"DOI.org (Crossref)","title":"Esterquat herbicidal ionic liquids (HILs) with two different herbicides: evaluation of activity and phytotoxicity","title-short":"Esterquat herbicidal ionic liquids (HILs) with two different herbicides","volume":"42","author":[{"family":"Syguda","given":"Anna"},{"family":"Gielnik","given":"Anna"},{"family":"Borkowski","given":"Andrzej"},{"family":"Woźniak-Karczewska","given":"Marta"},{"family":"Parus","given":"Anna"},{"family":"Piechalak","given":"Aneta"},{"family":"Olejnik","given":"Anna"},{"family":"Marecik","given":"Roman"},{"family":"Ławniczak","given":"Łukasz"},{"family":"Chrzanowski","given":"Łukasz"}],"issued":{"date-parts":[["2018"]]}}}],"schema":"https://github.com/citation-style-language/schema/raw/master/csl-citation.json"} </w:instrText>
            </w:r>
            <w:r>
              <w:rPr>
                <w:rFonts w:ascii="Times New Roman" w:hAnsi="Times New Roman" w:cs="Times New Roman"/>
                <w:b/>
                <w:color w:val="000000"/>
                <w:sz w:val="20"/>
                <w:szCs w:val="20"/>
              </w:rPr>
              <w:fldChar w:fldCharType="separate"/>
            </w:r>
            <w:r w:rsidR="001C34C0" w:rsidRPr="001C34C0">
              <w:rPr>
                <w:rFonts w:ascii="Times New Roman" w:hAnsi="Times New Roman" w:cs="Times New Roman"/>
                <w:sz w:val="20"/>
                <w:szCs w:val="24"/>
                <w:vertAlign w:val="superscript"/>
              </w:rPr>
              <w:t>19</w:t>
            </w:r>
            <w:r>
              <w:rPr>
                <w:rFonts w:ascii="Times New Roman" w:hAnsi="Times New Roman" w:cs="Times New Roman"/>
                <w:b/>
                <w:color w:val="000000"/>
                <w:sz w:val="20"/>
                <w:szCs w:val="20"/>
              </w:rPr>
              <w:fldChar w:fldCharType="end"/>
            </w:r>
          </w:p>
        </w:tc>
      </w:tr>
      <w:tr w:rsidR="000A285C" w:rsidRPr="00CD0FB8" w14:paraId="66F1CA5C" w14:textId="77777777" w:rsidTr="00EF36AE">
        <w:trPr>
          <w:trHeight w:val="300"/>
        </w:trPr>
        <w:tc>
          <w:tcPr>
            <w:tcW w:w="714" w:type="dxa"/>
            <w:tcBorders>
              <w:left w:val="nil"/>
              <w:right w:val="nil"/>
            </w:tcBorders>
          </w:tcPr>
          <w:p w14:paraId="415CD189" w14:textId="4981FA40"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169</w:t>
            </w:r>
          </w:p>
        </w:tc>
        <w:tc>
          <w:tcPr>
            <w:tcW w:w="714" w:type="dxa"/>
            <w:shd w:val="clear" w:color="auto" w:fill="auto"/>
          </w:tcPr>
          <w:p w14:paraId="20DF5A26"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w:t>
            </w:r>
          </w:p>
        </w:tc>
        <w:tc>
          <w:tcPr>
            <w:tcW w:w="3492" w:type="dxa"/>
            <w:gridSpan w:val="2"/>
            <w:shd w:val="clear" w:color="auto" w:fill="auto"/>
          </w:tcPr>
          <w:p w14:paraId="3392346E" w14:textId="77777777" w:rsidR="000A285C" w:rsidRPr="00B516E0"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r>
              <w:rPr>
                <w:rFonts w:ascii="Times New Roman" w:hAnsi="Times New Roman" w:cs="Times New Roman"/>
                <w:color w:val="000000"/>
                <w:sz w:val="20"/>
                <w:szCs w:val="20"/>
              </w:rPr>
              <w:t>⸱</w:t>
            </w:r>
            <w:r w:rsidRPr="00897582">
              <w:rPr>
                <w:rFonts w:ascii="Times New Roman" w:hAnsi="Times New Roman" w:cs="Times New Roman"/>
                <w:color w:val="000000"/>
                <w:sz w:val="20"/>
                <w:szCs w:val="20"/>
              </w:rPr>
              <w:t>HCl</w:t>
            </w:r>
          </w:p>
        </w:tc>
        <w:tc>
          <w:tcPr>
            <w:tcW w:w="3117" w:type="dxa"/>
            <w:tcBorders>
              <w:top w:val="nil"/>
              <w:left w:val="nil"/>
              <w:bottom w:val="nil"/>
              <w:right w:val="nil"/>
            </w:tcBorders>
            <w:shd w:val="clear" w:color="auto" w:fill="auto"/>
          </w:tcPr>
          <w:p w14:paraId="0AF22486"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sz w:val="20"/>
                <w:szCs w:val="20"/>
              </w:rPr>
              <w:t>Et</w:t>
            </w:r>
            <w:r w:rsidRPr="00A73DAB">
              <w:rPr>
                <w:rFonts w:ascii="Times New Roman" w:hAnsi="Times New Roman" w:cs="Times New Roman"/>
                <w:sz w:val="20"/>
                <w:szCs w:val="20"/>
                <w:vertAlign w:val="subscript"/>
              </w:rPr>
              <w:t>3</w:t>
            </w:r>
            <w:r w:rsidRPr="00897582">
              <w:rPr>
                <w:rFonts w:ascii="Times New Roman" w:hAnsi="Times New Roman" w:cs="Times New Roman"/>
                <w:sz w:val="20"/>
                <w:szCs w:val="20"/>
              </w:rPr>
              <w:t>N</w:t>
            </w:r>
          </w:p>
        </w:tc>
        <w:tc>
          <w:tcPr>
            <w:tcW w:w="3162" w:type="dxa"/>
            <w:shd w:val="clear" w:color="auto" w:fill="auto"/>
          </w:tcPr>
          <w:p w14:paraId="066FE3E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sz w:val="20"/>
                <w:szCs w:val="20"/>
              </w:rPr>
              <w:t>CHC</w:t>
            </w:r>
            <w:r w:rsidRPr="002D10F4">
              <w:rPr>
                <w:rFonts w:ascii="Times New Roman" w:hAnsi="Times New Roman" w:cs="Times New Roman"/>
                <w:sz w:val="20"/>
                <w:szCs w:val="20"/>
              </w:rPr>
              <w:t>l</w:t>
            </w:r>
            <w:r w:rsidRPr="00A73DAB">
              <w:rPr>
                <w:rFonts w:ascii="Times New Roman" w:hAnsi="Times New Roman" w:cs="Times New Roman"/>
                <w:sz w:val="20"/>
                <w:szCs w:val="20"/>
                <w:vertAlign w:val="subscript"/>
              </w:rPr>
              <w:t>3</w:t>
            </w:r>
            <w:r w:rsidRPr="00897582">
              <w:rPr>
                <w:rFonts w:ascii="Times New Roman" w:hAnsi="Times New Roman" w:cs="Times New Roman"/>
                <w:sz w:val="20"/>
                <w:szCs w:val="20"/>
              </w:rPr>
              <w:t>, 25 °C</w:t>
            </w:r>
          </w:p>
        </w:tc>
        <w:tc>
          <w:tcPr>
            <w:tcW w:w="1145" w:type="dxa"/>
            <w:tcBorders>
              <w:top w:val="nil"/>
              <w:left w:val="nil"/>
              <w:bottom w:val="nil"/>
              <w:right w:val="nil"/>
            </w:tcBorders>
            <w:shd w:val="clear" w:color="auto" w:fill="auto"/>
          </w:tcPr>
          <w:p w14:paraId="0D85CEE3"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1092" w:type="dxa"/>
            <w:tcBorders>
              <w:left w:val="nil"/>
              <w:right w:val="nil"/>
            </w:tcBorders>
          </w:tcPr>
          <w:p w14:paraId="615E8B0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566" w:type="dxa"/>
            <w:shd w:val="clear" w:color="auto" w:fill="auto"/>
          </w:tcPr>
          <w:p w14:paraId="03080D45"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5438EC17" w14:textId="77777777" w:rsidTr="00EF36AE">
        <w:trPr>
          <w:trHeight w:val="300"/>
        </w:trPr>
        <w:tc>
          <w:tcPr>
            <w:tcW w:w="714" w:type="dxa"/>
            <w:tcBorders>
              <w:left w:val="nil"/>
              <w:bottom w:val="single" w:sz="4" w:space="0" w:color="auto"/>
              <w:right w:val="nil"/>
            </w:tcBorders>
          </w:tcPr>
          <w:p w14:paraId="64ED1166" w14:textId="1A6A517A"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lastRenderedPageBreak/>
              <w:t>170</w:t>
            </w:r>
          </w:p>
        </w:tc>
        <w:tc>
          <w:tcPr>
            <w:tcW w:w="714" w:type="dxa"/>
            <w:tcBorders>
              <w:bottom w:val="single" w:sz="4" w:space="0" w:color="auto"/>
            </w:tcBorders>
            <w:shd w:val="clear" w:color="auto" w:fill="auto"/>
          </w:tcPr>
          <w:p w14:paraId="75C16F1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III</w:t>
            </w:r>
          </w:p>
        </w:tc>
        <w:tc>
          <w:tcPr>
            <w:tcW w:w="3492" w:type="dxa"/>
            <w:gridSpan w:val="2"/>
            <w:tcBorders>
              <w:bottom w:val="single" w:sz="4" w:space="0" w:color="auto"/>
            </w:tcBorders>
            <w:shd w:val="clear" w:color="auto" w:fill="auto"/>
          </w:tcPr>
          <w:p w14:paraId="18CEA011" w14:textId="77777777" w:rsidR="000A285C" w:rsidRPr="00B516E0"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E4</w:t>
            </w:r>
          </w:p>
        </w:tc>
        <w:tc>
          <w:tcPr>
            <w:tcW w:w="3117" w:type="dxa"/>
            <w:tcBorders>
              <w:top w:val="nil"/>
              <w:left w:val="nil"/>
              <w:bottom w:val="single" w:sz="4" w:space="0" w:color="auto"/>
              <w:right w:val="nil"/>
            </w:tcBorders>
            <w:shd w:val="clear" w:color="auto" w:fill="auto"/>
          </w:tcPr>
          <w:p w14:paraId="49DF6B57"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color w:val="000000"/>
                <w:sz w:val="20"/>
                <w:szCs w:val="20"/>
              </w:rPr>
              <w:t>C</w:t>
            </w:r>
            <w:r w:rsidRPr="00A73DAB">
              <w:rPr>
                <w:rFonts w:ascii="Times New Roman" w:hAnsi="Times New Roman" w:cs="Times New Roman"/>
                <w:color w:val="000000"/>
                <w:sz w:val="20"/>
                <w:szCs w:val="20"/>
                <w:vertAlign w:val="subscript"/>
              </w:rPr>
              <w:t>9</w:t>
            </w:r>
            <w:r w:rsidRPr="00897582">
              <w:rPr>
                <w:rFonts w:ascii="Times New Roman" w:hAnsi="Times New Roman" w:cs="Times New Roman"/>
                <w:color w:val="000000"/>
                <w:sz w:val="20"/>
                <w:szCs w:val="20"/>
              </w:rPr>
              <w:t>H</w:t>
            </w:r>
            <w:r w:rsidRPr="00A73DAB">
              <w:rPr>
                <w:rFonts w:ascii="Times New Roman" w:hAnsi="Times New Roman" w:cs="Times New Roman"/>
                <w:color w:val="000000"/>
                <w:sz w:val="20"/>
                <w:szCs w:val="20"/>
                <w:vertAlign w:val="subscript"/>
              </w:rPr>
              <w:t>19</w:t>
            </w:r>
            <w:r w:rsidRPr="00897582">
              <w:rPr>
                <w:rFonts w:ascii="Times New Roman" w:hAnsi="Times New Roman" w:cs="Times New Roman"/>
                <w:color w:val="000000"/>
                <w:sz w:val="20"/>
                <w:szCs w:val="20"/>
              </w:rPr>
              <w:t>-</w:t>
            </w:r>
          </w:p>
        </w:tc>
        <w:tc>
          <w:tcPr>
            <w:tcW w:w="3162" w:type="dxa"/>
            <w:tcBorders>
              <w:bottom w:val="single" w:sz="4" w:space="0" w:color="auto"/>
            </w:tcBorders>
            <w:shd w:val="clear" w:color="auto" w:fill="auto"/>
          </w:tcPr>
          <w:p w14:paraId="1B25C72B"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55 °C, 24 h</w:t>
            </w:r>
          </w:p>
        </w:tc>
        <w:tc>
          <w:tcPr>
            <w:tcW w:w="1145" w:type="dxa"/>
            <w:tcBorders>
              <w:top w:val="nil"/>
              <w:left w:val="nil"/>
              <w:bottom w:val="single" w:sz="4" w:space="0" w:color="auto"/>
              <w:right w:val="nil"/>
            </w:tcBorders>
            <w:shd w:val="clear" w:color="auto" w:fill="auto"/>
          </w:tcPr>
          <w:p w14:paraId="135678F1"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C10</w:t>
            </w:r>
          </w:p>
        </w:tc>
        <w:tc>
          <w:tcPr>
            <w:tcW w:w="1092" w:type="dxa"/>
            <w:tcBorders>
              <w:left w:val="nil"/>
              <w:bottom w:val="single" w:sz="4" w:space="0" w:color="auto"/>
              <w:right w:val="nil"/>
            </w:tcBorders>
          </w:tcPr>
          <w:p w14:paraId="776A717E"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73%</w:t>
            </w:r>
          </w:p>
        </w:tc>
        <w:tc>
          <w:tcPr>
            <w:tcW w:w="566" w:type="dxa"/>
            <w:tcBorders>
              <w:bottom w:val="single" w:sz="4" w:space="0" w:color="auto"/>
            </w:tcBorders>
            <w:shd w:val="clear" w:color="auto" w:fill="auto"/>
          </w:tcPr>
          <w:p w14:paraId="4990D49A"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739E07B0" w14:textId="77777777" w:rsidTr="00EF36AE">
        <w:trPr>
          <w:trHeight w:val="300"/>
        </w:trPr>
        <w:tc>
          <w:tcPr>
            <w:tcW w:w="714" w:type="dxa"/>
            <w:tcBorders>
              <w:top w:val="single" w:sz="4" w:space="0" w:color="auto"/>
              <w:left w:val="nil"/>
              <w:right w:val="nil"/>
            </w:tcBorders>
          </w:tcPr>
          <w:p w14:paraId="26C60786" w14:textId="7BC48232"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171</w:t>
            </w:r>
          </w:p>
        </w:tc>
        <w:tc>
          <w:tcPr>
            <w:tcW w:w="714" w:type="dxa"/>
            <w:tcBorders>
              <w:top w:val="single" w:sz="4" w:space="0" w:color="auto"/>
            </w:tcBorders>
            <w:shd w:val="clear" w:color="auto" w:fill="auto"/>
          </w:tcPr>
          <w:p w14:paraId="161B5901"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897582">
              <w:rPr>
                <w:rFonts w:ascii="Times New Roman" w:hAnsi="Times New Roman" w:cs="Times New Roman"/>
                <w:color w:val="000000"/>
                <w:sz w:val="20"/>
                <w:szCs w:val="20"/>
              </w:rPr>
              <w:t>I</w:t>
            </w:r>
          </w:p>
        </w:tc>
        <w:tc>
          <w:tcPr>
            <w:tcW w:w="3492" w:type="dxa"/>
            <w:gridSpan w:val="2"/>
            <w:tcBorders>
              <w:top w:val="single" w:sz="4" w:space="0" w:color="auto"/>
            </w:tcBorders>
            <w:shd w:val="clear" w:color="auto" w:fill="auto"/>
          </w:tcPr>
          <w:p w14:paraId="32322D1E" w14:textId="77777777" w:rsidR="000A285C" w:rsidRPr="00B516E0"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97582">
              <w:rPr>
                <w:rFonts w:ascii="Times New Roman" w:hAnsi="Times New Roman" w:cs="Times New Roman"/>
                <w:color w:val="000000"/>
                <w:sz w:val="20"/>
                <w:szCs w:val="20"/>
              </w:rPr>
              <w:t>Deanol</w:t>
            </w:r>
            <w:proofErr w:type="spellEnd"/>
            <w:r w:rsidRPr="00897582">
              <w:rPr>
                <w:rFonts w:ascii="Times New Roman" w:hAnsi="Times New Roman" w:cs="Times New Roman"/>
                <w:color w:val="000000"/>
                <w:sz w:val="20"/>
                <w:szCs w:val="20"/>
              </w:rPr>
              <w:t xml:space="preserve"> (</w:t>
            </w:r>
            <w:r w:rsidRPr="00897582">
              <w:rPr>
                <w:rFonts w:ascii="Times New Roman" w:hAnsi="Times New Roman" w:cs="Times New Roman"/>
                <w:b/>
                <w:color w:val="000000"/>
                <w:sz w:val="20"/>
                <w:szCs w:val="20"/>
              </w:rPr>
              <w:t>2</w:t>
            </w:r>
            <w:r w:rsidRPr="00897582">
              <w:rPr>
                <w:rFonts w:ascii="Times New Roman" w:hAnsi="Times New Roman" w:cs="Times New Roman"/>
                <w:color w:val="000000"/>
                <w:sz w:val="20"/>
                <w:szCs w:val="20"/>
              </w:rPr>
              <w:t>, n = 1)</w:t>
            </w:r>
          </w:p>
        </w:tc>
        <w:tc>
          <w:tcPr>
            <w:tcW w:w="3117" w:type="dxa"/>
            <w:tcBorders>
              <w:top w:val="single" w:sz="4" w:space="0" w:color="auto"/>
              <w:left w:val="nil"/>
              <w:bottom w:val="nil"/>
              <w:right w:val="nil"/>
            </w:tcBorders>
            <w:shd w:val="clear" w:color="auto" w:fill="auto"/>
          </w:tcPr>
          <w:p w14:paraId="49F9A2C0"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color w:val="000000"/>
                <w:sz w:val="20"/>
                <w:szCs w:val="20"/>
              </w:rPr>
              <w:t>1-(3,6-Cl-2-OCH</w:t>
            </w:r>
            <w:proofErr w:type="gramStart"/>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)Ph</w:t>
            </w:r>
            <w:proofErr w:type="gramEnd"/>
            <w:r w:rsidRPr="00897582">
              <w:rPr>
                <w:rFonts w:ascii="Times New Roman" w:hAnsi="Times New Roman" w:cs="Times New Roman"/>
                <w:color w:val="000000"/>
                <w:sz w:val="20"/>
                <w:szCs w:val="20"/>
              </w:rPr>
              <w:t>-</w:t>
            </w:r>
          </w:p>
        </w:tc>
        <w:tc>
          <w:tcPr>
            <w:tcW w:w="3162" w:type="dxa"/>
            <w:tcBorders>
              <w:top w:val="single" w:sz="4" w:space="0" w:color="auto"/>
            </w:tcBorders>
            <w:shd w:val="clear" w:color="auto" w:fill="auto"/>
          </w:tcPr>
          <w:p w14:paraId="08E58B33"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Et</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N, CHCl</w:t>
            </w:r>
            <w:r w:rsidRPr="002D10F4">
              <w:rPr>
                <w:rFonts w:ascii="Times New Roman" w:hAnsi="Times New Roman" w:cs="Times New Roman"/>
                <w:color w:val="000000"/>
                <w:sz w:val="20"/>
                <w:szCs w:val="20"/>
                <w:vertAlign w:val="subscript"/>
              </w:rPr>
              <w:t>3</w:t>
            </w:r>
            <w:r w:rsidRPr="00897582">
              <w:rPr>
                <w:rFonts w:ascii="Times New Roman" w:hAnsi="Times New Roman" w:cs="Times New Roman"/>
                <w:color w:val="000000"/>
                <w:sz w:val="20"/>
                <w:szCs w:val="20"/>
              </w:rPr>
              <w:t>, 4 °C (ice bath), 20 min</w:t>
            </w:r>
          </w:p>
        </w:tc>
        <w:tc>
          <w:tcPr>
            <w:tcW w:w="1145" w:type="dxa"/>
            <w:tcBorders>
              <w:top w:val="single" w:sz="4" w:space="0" w:color="auto"/>
              <w:left w:val="nil"/>
              <w:bottom w:val="nil"/>
              <w:right w:val="nil"/>
            </w:tcBorders>
            <w:shd w:val="clear" w:color="auto" w:fill="auto"/>
          </w:tcPr>
          <w:p w14:paraId="6919E922"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sz w:val="20"/>
                <w:szCs w:val="20"/>
              </w:rPr>
              <w:t>E4</w:t>
            </w:r>
          </w:p>
        </w:tc>
        <w:tc>
          <w:tcPr>
            <w:tcW w:w="1092" w:type="dxa"/>
            <w:tcBorders>
              <w:top w:val="single" w:sz="4" w:space="0" w:color="auto"/>
              <w:left w:val="nil"/>
              <w:right w:val="nil"/>
            </w:tcBorders>
          </w:tcPr>
          <w:p w14:paraId="2211B3BE"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sz w:val="20"/>
                <w:szCs w:val="20"/>
              </w:rPr>
              <w:t>78%</w:t>
            </w:r>
          </w:p>
        </w:tc>
        <w:tc>
          <w:tcPr>
            <w:tcW w:w="566" w:type="dxa"/>
            <w:tcBorders>
              <w:top w:val="single" w:sz="4" w:space="0" w:color="auto"/>
            </w:tcBorders>
            <w:shd w:val="clear" w:color="auto" w:fill="auto"/>
          </w:tcPr>
          <w:p w14:paraId="1C293334" w14:textId="0E90DCA3" w:rsidR="000A285C" w:rsidRPr="00897582" w:rsidRDefault="000A285C" w:rsidP="001C34C0">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Pr>
                <w:rFonts w:ascii="Times New Roman" w:hAnsi="Times New Roman" w:cs="Times New Roman"/>
                <w:b/>
                <w:color w:val="000000"/>
                <w:sz w:val="20"/>
                <w:szCs w:val="20"/>
              </w:rPr>
              <w:fldChar w:fldCharType="begin"/>
            </w:r>
            <w:r w:rsidR="001C34C0">
              <w:rPr>
                <w:rFonts w:ascii="Times New Roman" w:hAnsi="Times New Roman" w:cs="Times New Roman"/>
                <w:b/>
                <w:color w:val="000000"/>
                <w:sz w:val="20"/>
                <w:szCs w:val="20"/>
              </w:rPr>
              <w:instrText xml:space="preserve"> ADDIN ZOTERO_ITEM CSL_CITATION {"citationID":"ciUHcnTr","properties":{"formattedCitation":"\\super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Pr>
                <w:rFonts w:ascii="Times New Roman" w:hAnsi="Times New Roman" w:cs="Times New Roman"/>
                <w:b/>
                <w:color w:val="000000"/>
                <w:sz w:val="20"/>
                <w:szCs w:val="20"/>
              </w:rPr>
              <w:fldChar w:fldCharType="separate"/>
            </w:r>
            <w:r w:rsidR="001C34C0" w:rsidRPr="001C34C0">
              <w:rPr>
                <w:rFonts w:ascii="Times New Roman" w:hAnsi="Times New Roman" w:cs="Times New Roman"/>
                <w:sz w:val="20"/>
                <w:szCs w:val="24"/>
                <w:vertAlign w:val="superscript"/>
              </w:rPr>
              <w:t>20</w:t>
            </w:r>
            <w:r>
              <w:rPr>
                <w:rFonts w:ascii="Times New Roman" w:hAnsi="Times New Roman" w:cs="Times New Roman"/>
                <w:b/>
                <w:color w:val="000000"/>
                <w:sz w:val="20"/>
                <w:szCs w:val="20"/>
              </w:rPr>
              <w:fldChar w:fldCharType="end"/>
            </w:r>
          </w:p>
        </w:tc>
      </w:tr>
      <w:tr w:rsidR="000A285C" w:rsidRPr="00CD0FB8" w14:paraId="4E4C9362" w14:textId="77777777" w:rsidTr="00EF36AE">
        <w:trPr>
          <w:trHeight w:val="300"/>
        </w:trPr>
        <w:tc>
          <w:tcPr>
            <w:tcW w:w="714" w:type="dxa"/>
            <w:tcBorders>
              <w:left w:val="nil"/>
              <w:right w:val="nil"/>
            </w:tcBorders>
          </w:tcPr>
          <w:p w14:paraId="1099D4D0" w14:textId="3CC39FF1"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172</w:t>
            </w:r>
          </w:p>
        </w:tc>
        <w:tc>
          <w:tcPr>
            <w:tcW w:w="714" w:type="dxa"/>
            <w:shd w:val="clear" w:color="auto" w:fill="auto"/>
          </w:tcPr>
          <w:p w14:paraId="7885FC5C"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1F3C26">
              <w:rPr>
                <w:rFonts w:ascii="Times New Roman" w:hAnsi="Times New Roman" w:cs="Times New Roman"/>
                <w:color w:val="000000"/>
                <w:sz w:val="20"/>
                <w:szCs w:val="20"/>
              </w:rPr>
              <w:t>II</w:t>
            </w:r>
          </w:p>
        </w:tc>
        <w:tc>
          <w:tcPr>
            <w:tcW w:w="3492" w:type="dxa"/>
            <w:gridSpan w:val="2"/>
            <w:shd w:val="clear" w:color="auto" w:fill="auto"/>
          </w:tcPr>
          <w:p w14:paraId="472F5C98" w14:textId="77777777" w:rsidR="000A285C" w:rsidRPr="00B516E0"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sz w:val="20"/>
                <w:szCs w:val="20"/>
              </w:rPr>
              <w:t>E4</w:t>
            </w:r>
          </w:p>
        </w:tc>
        <w:tc>
          <w:tcPr>
            <w:tcW w:w="3117" w:type="dxa"/>
            <w:tcBorders>
              <w:top w:val="nil"/>
              <w:left w:val="nil"/>
              <w:bottom w:val="nil"/>
              <w:right w:val="nil"/>
            </w:tcBorders>
            <w:shd w:val="clear" w:color="auto" w:fill="auto"/>
          </w:tcPr>
          <w:p w14:paraId="7F0000C4"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10</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21</w:t>
            </w:r>
            <w:r w:rsidRPr="00897582">
              <w:rPr>
                <w:rFonts w:ascii="Times New Roman" w:hAnsi="Times New Roman" w:cs="Times New Roman"/>
                <w:color w:val="000000"/>
                <w:sz w:val="20"/>
                <w:szCs w:val="20"/>
              </w:rPr>
              <w:t>-</w:t>
            </w:r>
          </w:p>
        </w:tc>
        <w:tc>
          <w:tcPr>
            <w:tcW w:w="3162" w:type="dxa"/>
            <w:shd w:val="clear" w:color="auto" w:fill="auto"/>
          </w:tcPr>
          <w:p w14:paraId="3E2A5F55"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897582">
              <w:rPr>
                <w:rFonts w:ascii="Times New Roman" w:hAnsi="Times New Roman" w:cs="Times New Roman"/>
                <w:color w:val="000000"/>
                <w:sz w:val="20"/>
                <w:szCs w:val="20"/>
              </w:rPr>
              <w:t>Acetone, 55 °C, 24 h</w:t>
            </w:r>
          </w:p>
        </w:tc>
        <w:tc>
          <w:tcPr>
            <w:tcW w:w="1145" w:type="dxa"/>
            <w:tcBorders>
              <w:top w:val="nil"/>
              <w:left w:val="nil"/>
              <w:bottom w:val="nil"/>
              <w:right w:val="nil"/>
            </w:tcBorders>
            <w:shd w:val="clear" w:color="auto" w:fill="auto"/>
          </w:tcPr>
          <w:p w14:paraId="7A980ABB"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C11</w:t>
            </w:r>
          </w:p>
        </w:tc>
        <w:tc>
          <w:tcPr>
            <w:tcW w:w="1092" w:type="dxa"/>
            <w:tcBorders>
              <w:left w:val="nil"/>
              <w:right w:val="nil"/>
            </w:tcBorders>
          </w:tcPr>
          <w:p w14:paraId="35E0936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566" w:type="dxa"/>
            <w:shd w:val="clear" w:color="auto" w:fill="auto"/>
          </w:tcPr>
          <w:p w14:paraId="0382DC5D"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17E9FE8A" w14:textId="77777777" w:rsidTr="00EF36AE">
        <w:trPr>
          <w:trHeight w:val="300"/>
        </w:trPr>
        <w:tc>
          <w:tcPr>
            <w:tcW w:w="714" w:type="dxa"/>
            <w:tcBorders>
              <w:left w:val="nil"/>
              <w:right w:val="nil"/>
            </w:tcBorders>
          </w:tcPr>
          <w:p w14:paraId="6ABEE7E5" w14:textId="37DBAA0E"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173</w:t>
            </w:r>
          </w:p>
        </w:tc>
        <w:tc>
          <w:tcPr>
            <w:tcW w:w="714" w:type="dxa"/>
            <w:shd w:val="clear" w:color="auto" w:fill="auto"/>
          </w:tcPr>
          <w:p w14:paraId="38D33F77"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1F3C26">
              <w:rPr>
                <w:rFonts w:ascii="Times New Roman" w:hAnsi="Times New Roman" w:cs="Times New Roman"/>
                <w:color w:val="000000"/>
                <w:sz w:val="20"/>
                <w:szCs w:val="20"/>
              </w:rPr>
              <w:t>II</w:t>
            </w:r>
          </w:p>
        </w:tc>
        <w:tc>
          <w:tcPr>
            <w:tcW w:w="3492" w:type="dxa"/>
            <w:gridSpan w:val="2"/>
            <w:shd w:val="clear" w:color="auto" w:fill="auto"/>
          </w:tcPr>
          <w:p w14:paraId="1B369B10" w14:textId="77777777" w:rsidR="000A285C" w:rsidRPr="00B516E0"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sz w:val="20"/>
                <w:szCs w:val="20"/>
              </w:rPr>
              <w:t>E4</w:t>
            </w:r>
          </w:p>
        </w:tc>
        <w:tc>
          <w:tcPr>
            <w:tcW w:w="3117" w:type="dxa"/>
            <w:tcBorders>
              <w:top w:val="nil"/>
              <w:left w:val="nil"/>
              <w:bottom w:val="nil"/>
              <w:right w:val="nil"/>
            </w:tcBorders>
            <w:shd w:val="clear" w:color="auto" w:fill="auto"/>
          </w:tcPr>
          <w:p w14:paraId="18E77EB2"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12</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25</w:t>
            </w:r>
            <w:r w:rsidRPr="00897582">
              <w:rPr>
                <w:rFonts w:ascii="Times New Roman" w:hAnsi="Times New Roman" w:cs="Times New Roman"/>
                <w:color w:val="000000"/>
                <w:sz w:val="20"/>
                <w:szCs w:val="20"/>
              </w:rPr>
              <w:t>-</w:t>
            </w:r>
          </w:p>
        </w:tc>
        <w:tc>
          <w:tcPr>
            <w:tcW w:w="3162" w:type="dxa"/>
            <w:shd w:val="clear" w:color="auto" w:fill="auto"/>
          </w:tcPr>
          <w:p w14:paraId="03F429E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c>
          <w:tcPr>
            <w:tcW w:w="1145" w:type="dxa"/>
            <w:tcBorders>
              <w:top w:val="nil"/>
              <w:left w:val="nil"/>
              <w:bottom w:val="nil"/>
              <w:right w:val="nil"/>
            </w:tcBorders>
            <w:shd w:val="clear" w:color="auto" w:fill="auto"/>
          </w:tcPr>
          <w:p w14:paraId="48F7BE49"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C11</w:t>
            </w:r>
          </w:p>
        </w:tc>
        <w:tc>
          <w:tcPr>
            <w:tcW w:w="1092" w:type="dxa"/>
            <w:tcBorders>
              <w:left w:val="nil"/>
              <w:right w:val="nil"/>
            </w:tcBorders>
          </w:tcPr>
          <w:p w14:paraId="634BC1AC"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78%</w:t>
            </w:r>
          </w:p>
        </w:tc>
        <w:tc>
          <w:tcPr>
            <w:tcW w:w="566" w:type="dxa"/>
            <w:shd w:val="clear" w:color="auto" w:fill="auto"/>
          </w:tcPr>
          <w:p w14:paraId="6C51C470"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129CA269" w14:textId="77777777" w:rsidTr="00EF36AE">
        <w:trPr>
          <w:trHeight w:val="300"/>
        </w:trPr>
        <w:tc>
          <w:tcPr>
            <w:tcW w:w="714" w:type="dxa"/>
            <w:tcBorders>
              <w:left w:val="nil"/>
              <w:bottom w:val="single" w:sz="4" w:space="0" w:color="auto"/>
              <w:right w:val="nil"/>
            </w:tcBorders>
          </w:tcPr>
          <w:p w14:paraId="06D6C5BC" w14:textId="0117BC32"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174</w:t>
            </w:r>
          </w:p>
        </w:tc>
        <w:tc>
          <w:tcPr>
            <w:tcW w:w="714" w:type="dxa"/>
            <w:tcBorders>
              <w:bottom w:val="single" w:sz="4" w:space="0" w:color="auto"/>
            </w:tcBorders>
            <w:shd w:val="clear" w:color="auto" w:fill="auto"/>
          </w:tcPr>
          <w:p w14:paraId="786C695A"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1F3C26">
              <w:rPr>
                <w:rFonts w:ascii="Times New Roman" w:hAnsi="Times New Roman" w:cs="Times New Roman"/>
                <w:color w:val="000000"/>
                <w:sz w:val="20"/>
                <w:szCs w:val="20"/>
              </w:rPr>
              <w:t>II</w:t>
            </w:r>
          </w:p>
        </w:tc>
        <w:tc>
          <w:tcPr>
            <w:tcW w:w="3492" w:type="dxa"/>
            <w:gridSpan w:val="2"/>
            <w:tcBorders>
              <w:bottom w:val="single" w:sz="4" w:space="0" w:color="auto"/>
            </w:tcBorders>
            <w:shd w:val="clear" w:color="auto" w:fill="auto"/>
          </w:tcPr>
          <w:p w14:paraId="72129A67" w14:textId="77777777" w:rsidR="000A285C" w:rsidRPr="00B516E0"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97582">
              <w:rPr>
                <w:rFonts w:ascii="Times New Roman" w:hAnsi="Times New Roman" w:cs="Times New Roman"/>
                <w:b/>
                <w:sz w:val="20"/>
                <w:szCs w:val="20"/>
              </w:rPr>
              <w:t>E4</w:t>
            </w:r>
          </w:p>
        </w:tc>
        <w:tc>
          <w:tcPr>
            <w:tcW w:w="3117" w:type="dxa"/>
            <w:tcBorders>
              <w:top w:val="nil"/>
              <w:left w:val="nil"/>
              <w:bottom w:val="single" w:sz="4" w:space="0" w:color="auto"/>
              <w:right w:val="nil"/>
            </w:tcBorders>
            <w:shd w:val="clear" w:color="auto" w:fill="auto"/>
          </w:tcPr>
          <w:p w14:paraId="4EBA533C"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color w:val="000000"/>
                <w:sz w:val="20"/>
                <w:szCs w:val="20"/>
              </w:rPr>
              <w:t>C</w:t>
            </w:r>
            <w:r w:rsidRPr="002D10F4">
              <w:rPr>
                <w:rFonts w:ascii="Times New Roman" w:hAnsi="Times New Roman" w:cs="Times New Roman"/>
                <w:color w:val="000000"/>
                <w:sz w:val="20"/>
                <w:szCs w:val="20"/>
                <w:vertAlign w:val="subscript"/>
              </w:rPr>
              <w:t>14</w:t>
            </w:r>
            <w:r w:rsidRPr="00897582">
              <w:rPr>
                <w:rFonts w:ascii="Times New Roman" w:hAnsi="Times New Roman" w:cs="Times New Roman"/>
                <w:color w:val="000000"/>
                <w:sz w:val="20"/>
                <w:szCs w:val="20"/>
              </w:rPr>
              <w:t>H</w:t>
            </w:r>
            <w:r w:rsidRPr="002D10F4">
              <w:rPr>
                <w:rFonts w:ascii="Times New Roman" w:hAnsi="Times New Roman" w:cs="Times New Roman"/>
                <w:color w:val="000000"/>
                <w:sz w:val="20"/>
                <w:szCs w:val="20"/>
                <w:vertAlign w:val="subscript"/>
              </w:rPr>
              <w:t>29</w:t>
            </w:r>
            <w:r w:rsidRPr="00897582">
              <w:rPr>
                <w:rFonts w:ascii="Times New Roman" w:hAnsi="Times New Roman" w:cs="Times New Roman"/>
                <w:color w:val="000000"/>
                <w:sz w:val="20"/>
                <w:szCs w:val="20"/>
              </w:rPr>
              <w:t>-</w:t>
            </w:r>
          </w:p>
        </w:tc>
        <w:tc>
          <w:tcPr>
            <w:tcW w:w="3162" w:type="dxa"/>
            <w:tcBorders>
              <w:bottom w:val="single" w:sz="4" w:space="0" w:color="auto"/>
            </w:tcBorders>
            <w:shd w:val="clear" w:color="auto" w:fill="auto"/>
          </w:tcPr>
          <w:p w14:paraId="5D17FB56"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c>
          <w:tcPr>
            <w:tcW w:w="1145" w:type="dxa"/>
            <w:tcBorders>
              <w:top w:val="nil"/>
              <w:left w:val="nil"/>
              <w:bottom w:val="single" w:sz="4" w:space="0" w:color="auto"/>
              <w:right w:val="nil"/>
            </w:tcBorders>
            <w:shd w:val="clear" w:color="auto" w:fill="auto"/>
          </w:tcPr>
          <w:p w14:paraId="7C120A93" w14:textId="77777777" w:rsidR="000A285C" w:rsidRDefault="000A285C" w:rsidP="000A285C">
            <w:pPr>
              <w:spacing w:after="0" w:line="240" w:lineRule="auto"/>
              <w:rPr>
                <w:rFonts w:ascii="Times New Roman" w:hAnsi="Times New Roman" w:cs="Times New Roman"/>
                <w:b/>
                <w:color w:val="000000"/>
                <w:sz w:val="20"/>
                <w:szCs w:val="20"/>
              </w:rPr>
            </w:pPr>
            <w:r w:rsidRPr="00897582">
              <w:rPr>
                <w:rFonts w:ascii="Times New Roman" w:hAnsi="Times New Roman" w:cs="Times New Roman"/>
                <w:b/>
                <w:color w:val="000000"/>
                <w:sz w:val="20"/>
                <w:szCs w:val="20"/>
              </w:rPr>
              <w:t>C11</w:t>
            </w:r>
          </w:p>
        </w:tc>
        <w:tc>
          <w:tcPr>
            <w:tcW w:w="1092" w:type="dxa"/>
            <w:tcBorders>
              <w:left w:val="nil"/>
              <w:bottom w:val="single" w:sz="4" w:space="0" w:color="auto"/>
              <w:right w:val="nil"/>
            </w:tcBorders>
          </w:tcPr>
          <w:p w14:paraId="5B2C9EAA"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566" w:type="dxa"/>
            <w:tcBorders>
              <w:bottom w:val="single" w:sz="4" w:space="0" w:color="auto"/>
            </w:tcBorders>
            <w:shd w:val="clear" w:color="auto" w:fill="auto"/>
          </w:tcPr>
          <w:p w14:paraId="59CFC3F0"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1388A071" w14:textId="77777777" w:rsidTr="00EF36AE">
        <w:trPr>
          <w:trHeight w:val="300"/>
        </w:trPr>
        <w:tc>
          <w:tcPr>
            <w:tcW w:w="714" w:type="dxa"/>
            <w:tcBorders>
              <w:top w:val="single" w:sz="4" w:space="0" w:color="auto"/>
              <w:left w:val="nil"/>
              <w:right w:val="nil"/>
            </w:tcBorders>
          </w:tcPr>
          <w:p w14:paraId="1E0F4FEB" w14:textId="069B8D3B"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175</w:t>
            </w:r>
          </w:p>
        </w:tc>
        <w:tc>
          <w:tcPr>
            <w:tcW w:w="714" w:type="dxa"/>
            <w:tcBorders>
              <w:top w:val="single" w:sz="4" w:space="0" w:color="auto"/>
            </w:tcBorders>
            <w:shd w:val="clear" w:color="auto" w:fill="auto"/>
          </w:tcPr>
          <w:p w14:paraId="4C799F92"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w:t>
            </w:r>
          </w:p>
        </w:tc>
        <w:tc>
          <w:tcPr>
            <w:tcW w:w="3492" w:type="dxa"/>
            <w:gridSpan w:val="2"/>
            <w:tcBorders>
              <w:top w:val="single" w:sz="4" w:space="0" w:color="auto"/>
            </w:tcBorders>
            <w:shd w:val="clear" w:color="auto" w:fill="auto"/>
          </w:tcPr>
          <w:p w14:paraId="70EB7C87"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b/>
                <w:i/>
                <w:sz w:val="20"/>
                <w:szCs w:val="20"/>
              </w:rPr>
            </w:pPr>
            <w:r>
              <w:rPr>
                <w:rFonts w:ascii="Times New Roman" w:hAnsi="Times New Roman" w:cs="Times New Roman"/>
                <w:sz w:val="20"/>
                <w:szCs w:val="20"/>
              </w:rPr>
              <w:t>2-bromoethanol (</w:t>
            </w:r>
            <w:r>
              <w:rPr>
                <w:rFonts w:ascii="Times New Roman" w:hAnsi="Times New Roman" w:cs="Times New Roman"/>
                <w:b/>
                <w:sz w:val="20"/>
                <w:szCs w:val="20"/>
              </w:rPr>
              <w:t>8</w:t>
            </w:r>
            <w:r w:rsidRPr="004873C4">
              <w:rPr>
                <w:rFonts w:ascii="Times New Roman" w:hAnsi="Times New Roman" w:cs="Times New Roman"/>
                <w:i/>
                <w:sz w:val="20"/>
                <w:szCs w:val="20"/>
              </w:rPr>
              <w:t xml:space="preserve">, </w:t>
            </w:r>
            <w:r w:rsidRPr="004873C4">
              <w:rPr>
                <w:rFonts w:ascii="Times New Roman" w:hAnsi="Times New Roman" w:cs="Times New Roman"/>
                <w:sz w:val="20"/>
                <w:szCs w:val="20"/>
              </w:rPr>
              <w:t>n = 1)</w:t>
            </w:r>
          </w:p>
        </w:tc>
        <w:tc>
          <w:tcPr>
            <w:tcW w:w="3117" w:type="dxa"/>
            <w:tcBorders>
              <w:top w:val="single" w:sz="4" w:space="0" w:color="auto"/>
              <w:left w:val="nil"/>
              <w:bottom w:val="nil"/>
              <w:right w:val="nil"/>
            </w:tcBorders>
            <w:shd w:val="clear" w:color="auto" w:fill="auto"/>
          </w:tcPr>
          <w:p w14:paraId="151534BE" w14:textId="77777777"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Lidocaine</w:t>
            </w:r>
          </w:p>
        </w:tc>
        <w:tc>
          <w:tcPr>
            <w:tcW w:w="3162" w:type="dxa"/>
            <w:tcBorders>
              <w:top w:val="single" w:sz="4" w:space="0" w:color="auto"/>
            </w:tcBorders>
            <w:shd w:val="clear" w:color="auto" w:fill="auto"/>
          </w:tcPr>
          <w:p w14:paraId="69950D8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8 h</w:t>
            </w:r>
          </w:p>
        </w:tc>
        <w:tc>
          <w:tcPr>
            <w:tcW w:w="1145" w:type="dxa"/>
            <w:tcBorders>
              <w:top w:val="single" w:sz="4" w:space="0" w:color="auto"/>
              <w:left w:val="nil"/>
              <w:bottom w:val="nil"/>
              <w:right w:val="nil"/>
            </w:tcBorders>
            <w:shd w:val="clear" w:color="auto" w:fill="auto"/>
          </w:tcPr>
          <w:p w14:paraId="1633D559"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Q1</w:t>
            </w:r>
          </w:p>
        </w:tc>
        <w:tc>
          <w:tcPr>
            <w:tcW w:w="1092" w:type="dxa"/>
            <w:tcBorders>
              <w:top w:val="single" w:sz="4" w:space="0" w:color="auto"/>
              <w:left w:val="nil"/>
              <w:right w:val="nil"/>
            </w:tcBorders>
          </w:tcPr>
          <w:p w14:paraId="5D8C75BF"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566" w:type="dxa"/>
            <w:tcBorders>
              <w:top w:val="single" w:sz="4" w:space="0" w:color="auto"/>
            </w:tcBorders>
            <w:shd w:val="clear" w:color="auto" w:fill="auto"/>
          </w:tcPr>
          <w:p w14:paraId="708E05FD" w14:textId="09A8EB92" w:rsidR="000A285C" w:rsidRPr="00897582" w:rsidRDefault="000A285C" w:rsidP="001C34C0">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Pr>
                <w:rFonts w:ascii="Times New Roman" w:hAnsi="Times New Roman" w:cs="Times New Roman"/>
                <w:b/>
                <w:color w:val="000000"/>
                <w:sz w:val="20"/>
                <w:szCs w:val="20"/>
              </w:rPr>
              <w:fldChar w:fldCharType="begin"/>
            </w:r>
            <w:r w:rsidR="001C34C0">
              <w:rPr>
                <w:rFonts w:ascii="Times New Roman" w:hAnsi="Times New Roman" w:cs="Times New Roman"/>
                <w:b/>
                <w:color w:val="000000"/>
                <w:sz w:val="20"/>
                <w:szCs w:val="20"/>
              </w:rPr>
              <w:instrText xml:space="preserve"> ADDIN ZOTERO_ITEM CSL_CITATION {"citationID":"knEi330o","properties":{"formattedCitation":"\\super 33\\nosupersub{}","plainCitation":"33","noteIndex":0},"citationItems":[{"id":1262,"uris":["http://zotero.org/users/8637848/items/KF4RDJUG"],"itemData":{"id":1262,"type":"article-journal","abstract":"Gourd-shaped Janus particles could be self-assembled by single kind of small organic molecules.\n          , \n            A series of atypical asymmetric gemini surfactants with an amphiphilic carbonate group (–O–CO–O–) have been prepared. Some of these compounds could self-assemble in water into gourd-shaped Janus particles (JPs). Initial results suggested that the formation of JPs was highly likely to be related to their atypical gemini surfactant structure. To our knowledge, this is the first report on JPs that are self-assembled from a single kind of small organic molecule. We believe that our results will be utilized in many fields.","container-title":"Chemical Communications","DOI":"10.1039/C7CC03973E","ISSN":"1359-7345, 1364-548X","issue":"62","journalAbbreviation":"Chem. Commun.","language":"en","page":"8675-8678","source":"DOI.org (Crossref)","title":"Janus particles self-assembled from a small organic atypical asymmetric gemini surfactant","volume":"53","author":[{"family":"Tang","given":"Lei"},{"family":"Yang","given":"Jun"},{"family":"Yin","given":"Qinqin"},{"family":"Yang","given":"Linghui"},{"family":"Gong","given":"Deying"},{"family":"Qin","given":"Feng"},{"family":"Liu","given":"Junyang"},{"family":"Fan","given":"Qin"},{"family":"Li","given":"Jiahong"},{"family":"Zhao","given":"Wenling"},{"family":"Zhang","given":"Weiyi"},{"family":"Wang","given":"Jiyu"},{"family":"Zhu","given":"Tao"},{"family":"Zhang","given":"Wensheng"},{"family":"Liu","given":"Jin"}],"issued":{"date-parts":[["2017"]]}}}],"schema":"https://github.com/citation-style-language/schema/raw/master/csl-citation.json"} </w:instrText>
            </w:r>
            <w:r>
              <w:rPr>
                <w:rFonts w:ascii="Times New Roman" w:hAnsi="Times New Roman" w:cs="Times New Roman"/>
                <w:b/>
                <w:color w:val="000000"/>
                <w:sz w:val="20"/>
                <w:szCs w:val="20"/>
              </w:rPr>
              <w:fldChar w:fldCharType="separate"/>
            </w:r>
            <w:r w:rsidR="001C34C0" w:rsidRPr="001C34C0">
              <w:rPr>
                <w:rFonts w:ascii="Times New Roman" w:hAnsi="Times New Roman" w:cs="Times New Roman"/>
                <w:sz w:val="20"/>
                <w:szCs w:val="24"/>
                <w:vertAlign w:val="superscript"/>
              </w:rPr>
              <w:t>33</w:t>
            </w:r>
            <w:r>
              <w:rPr>
                <w:rFonts w:ascii="Times New Roman" w:hAnsi="Times New Roman" w:cs="Times New Roman"/>
                <w:b/>
                <w:color w:val="000000"/>
                <w:sz w:val="20"/>
                <w:szCs w:val="20"/>
              </w:rPr>
              <w:fldChar w:fldCharType="end"/>
            </w:r>
          </w:p>
        </w:tc>
      </w:tr>
      <w:tr w:rsidR="000A285C" w:rsidRPr="00CD0FB8" w14:paraId="3BDF10F9" w14:textId="77777777" w:rsidTr="00EF36AE">
        <w:trPr>
          <w:trHeight w:val="300"/>
        </w:trPr>
        <w:tc>
          <w:tcPr>
            <w:tcW w:w="714" w:type="dxa"/>
            <w:tcBorders>
              <w:left w:val="nil"/>
              <w:right w:val="nil"/>
            </w:tcBorders>
          </w:tcPr>
          <w:p w14:paraId="7B7FC752" w14:textId="1885B35B"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176</w:t>
            </w:r>
          </w:p>
        </w:tc>
        <w:tc>
          <w:tcPr>
            <w:tcW w:w="714" w:type="dxa"/>
            <w:shd w:val="clear" w:color="auto" w:fill="auto"/>
          </w:tcPr>
          <w:p w14:paraId="700E7E6F"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w:t>
            </w:r>
          </w:p>
        </w:tc>
        <w:tc>
          <w:tcPr>
            <w:tcW w:w="3492" w:type="dxa"/>
            <w:gridSpan w:val="2"/>
            <w:shd w:val="clear" w:color="auto" w:fill="auto"/>
          </w:tcPr>
          <w:p w14:paraId="77156D05"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3-bromopropanol (</w:t>
            </w:r>
            <w:r>
              <w:rPr>
                <w:rFonts w:ascii="Times New Roman" w:hAnsi="Times New Roman" w:cs="Times New Roman"/>
                <w:b/>
                <w:sz w:val="20"/>
                <w:szCs w:val="20"/>
              </w:rPr>
              <w:t>8</w:t>
            </w:r>
            <w:r>
              <w:rPr>
                <w:rFonts w:ascii="Times New Roman" w:hAnsi="Times New Roman" w:cs="Times New Roman"/>
                <w:sz w:val="20"/>
                <w:szCs w:val="20"/>
              </w:rPr>
              <w:t>, n = 2)</w:t>
            </w:r>
          </w:p>
        </w:tc>
        <w:tc>
          <w:tcPr>
            <w:tcW w:w="3117" w:type="dxa"/>
            <w:tcBorders>
              <w:top w:val="nil"/>
              <w:left w:val="nil"/>
              <w:bottom w:val="nil"/>
              <w:right w:val="nil"/>
            </w:tcBorders>
            <w:shd w:val="clear" w:color="auto" w:fill="auto"/>
          </w:tcPr>
          <w:p w14:paraId="0C044D09" w14:textId="77777777"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Lidocaine</w:t>
            </w:r>
          </w:p>
        </w:tc>
        <w:tc>
          <w:tcPr>
            <w:tcW w:w="3162" w:type="dxa"/>
            <w:shd w:val="clear" w:color="auto" w:fill="auto"/>
          </w:tcPr>
          <w:p w14:paraId="1C0BFB4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8 h</w:t>
            </w:r>
          </w:p>
        </w:tc>
        <w:tc>
          <w:tcPr>
            <w:tcW w:w="1145" w:type="dxa"/>
            <w:tcBorders>
              <w:top w:val="nil"/>
              <w:left w:val="nil"/>
              <w:bottom w:val="nil"/>
              <w:right w:val="nil"/>
            </w:tcBorders>
            <w:shd w:val="clear" w:color="auto" w:fill="auto"/>
          </w:tcPr>
          <w:p w14:paraId="12B2D42B"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Q1</w:t>
            </w:r>
          </w:p>
        </w:tc>
        <w:tc>
          <w:tcPr>
            <w:tcW w:w="1092" w:type="dxa"/>
            <w:tcBorders>
              <w:left w:val="nil"/>
              <w:right w:val="nil"/>
            </w:tcBorders>
          </w:tcPr>
          <w:p w14:paraId="71822A25"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566" w:type="dxa"/>
            <w:shd w:val="clear" w:color="auto" w:fill="auto"/>
          </w:tcPr>
          <w:p w14:paraId="2997B3F2"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62E79557" w14:textId="77777777" w:rsidTr="00EF36AE">
        <w:trPr>
          <w:trHeight w:val="300"/>
        </w:trPr>
        <w:tc>
          <w:tcPr>
            <w:tcW w:w="714" w:type="dxa"/>
            <w:tcBorders>
              <w:left w:val="nil"/>
              <w:right w:val="nil"/>
            </w:tcBorders>
          </w:tcPr>
          <w:p w14:paraId="779AF3ED" w14:textId="5C3E5B65"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177</w:t>
            </w:r>
          </w:p>
        </w:tc>
        <w:tc>
          <w:tcPr>
            <w:tcW w:w="714" w:type="dxa"/>
            <w:shd w:val="clear" w:color="auto" w:fill="auto"/>
          </w:tcPr>
          <w:p w14:paraId="0E8CB247"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w:t>
            </w:r>
          </w:p>
        </w:tc>
        <w:tc>
          <w:tcPr>
            <w:tcW w:w="3492" w:type="dxa"/>
            <w:gridSpan w:val="2"/>
            <w:shd w:val="clear" w:color="auto" w:fill="auto"/>
          </w:tcPr>
          <w:p w14:paraId="46A005EA"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proofErr w:type="spellStart"/>
            <w:r>
              <w:rPr>
                <w:rFonts w:ascii="Times New Roman" w:hAnsi="Times New Roman" w:cs="Times New Roman"/>
                <w:sz w:val="20"/>
                <w:szCs w:val="20"/>
              </w:rPr>
              <w:t>Deanol</w:t>
            </w:r>
            <w:proofErr w:type="spellEnd"/>
            <w:r>
              <w:rPr>
                <w:rFonts w:ascii="Times New Roman" w:hAnsi="Times New Roman" w:cs="Times New Roman"/>
                <w:sz w:val="20"/>
                <w:szCs w:val="20"/>
              </w:rPr>
              <w:t xml:space="preserve"> (</w:t>
            </w:r>
            <w:r>
              <w:rPr>
                <w:rFonts w:ascii="Times New Roman" w:hAnsi="Times New Roman" w:cs="Times New Roman"/>
                <w:b/>
                <w:sz w:val="20"/>
                <w:szCs w:val="20"/>
              </w:rPr>
              <w:t>2</w:t>
            </w:r>
            <w:r>
              <w:rPr>
                <w:rFonts w:ascii="Times New Roman" w:hAnsi="Times New Roman" w:cs="Times New Roman"/>
                <w:sz w:val="20"/>
                <w:szCs w:val="20"/>
              </w:rPr>
              <w:t>, n = 1)</w:t>
            </w:r>
          </w:p>
        </w:tc>
        <w:tc>
          <w:tcPr>
            <w:tcW w:w="3117" w:type="dxa"/>
            <w:tcBorders>
              <w:top w:val="nil"/>
              <w:left w:val="nil"/>
              <w:bottom w:val="nil"/>
              <w:right w:val="nil"/>
            </w:tcBorders>
            <w:shd w:val="clear" w:color="auto" w:fill="auto"/>
          </w:tcPr>
          <w:p w14:paraId="040FBDB9" w14:textId="77777777" w:rsidR="000A285C" w:rsidRPr="00897582"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2-bromo-N-cyclohexylacetamide</w:t>
            </w:r>
          </w:p>
        </w:tc>
        <w:tc>
          <w:tcPr>
            <w:tcW w:w="3162" w:type="dxa"/>
            <w:shd w:val="clear" w:color="auto" w:fill="auto"/>
          </w:tcPr>
          <w:p w14:paraId="6AEE2245"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110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8 h</w:t>
            </w:r>
          </w:p>
        </w:tc>
        <w:tc>
          <w:tcPr>
            <w:tcW w:w="1145" w:type="dxa"/>
            <w:tcBorders>
              <w:top w:val="nil"/>
              <w:left w:val="nil"/>
              <w:bottom w:val="nil"/>
              <w:right w:val="nil"/>
            </w:tcBorders>
            <w:shd w:val="clear" w:color="auto" w:fill="auto"/>
          </w:tcPr>
          <w:p w14:paraId="4CA59685"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Q2</w:t>
            </w:r>
          </w:p>
        </w:tc>
        <w:tc>
          <w:tcPr>
            <w:tcW w:w="1092" w:type="dxa"/>
            <w:tcBorders>
              <w:left w:val="nil"/>
              <w:right w:val="nil"/>
            </w:tcBorders>
          </w:tcPr>
          <w:p w14:paraId="078C441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566" w:type="dxa"/>
            <w:shd w:val="clear" w:color="auto" w:fill="auto"/>
          </w:tcPr>
          <w:p w14:paraId="2B1BC1D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4B278A40" w14:textId="77777777" w:rsidTr="00EF36AE">
        <w:trPr>
          <w:trHeight w:val="300"/>
        </w:trPr>
        <w:tc>
          <w:tcPr>
            <w:tcW w:w="714" w:type="dxa"/>
            <w:tcBorders>
              <w:left w:val="nil"/>
              <w:right w:val="nil"/>
            </w:tcBorders>
          </w:tcPr>
          <w:p w14:paraId="695914B4" w14:textId="5F450823"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178</w:t>
            </w:r>
          </w:p>
        </w:tc>
        <w:tc>
          <w:tcPr>
            <w:tcW w:w="714" w:type="dxa"/>
            <w:shd w:val="clear" w:color="auto" w:fill="auto"/>
          </w:tcPr>
          <w:p w14:paraId="197C1F06"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shd w:val="clear" w:color="auto" w:fill="auto"/>
          </w:tcPr>
          <w:p w14:paraId="49BEF6A8"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b/>
                <w:sz w:val="20"/>
                <w:szCs w:val="20"/>
              </w:rPr>
              <w:t>Q1</w:t>
            </w:r>
            <w:r>
              <w:rPr>
                <w:rFonts w:ascii="Times New Roman" w:hAnsi="Times New Roman" w:cs="Times New Roman"/>
                <w:sz w:val="20"/>
                <w:szCs w:val="20"/>
              </w:rPr>
              <w:t xml:space="preserve"> (n = 1)</w:t>
            </w:r>
          </w:p>
        </w:tc>
        <w:tc>
          <w:tcPr>
            <w:tcW w:w="3117" w:type="dxa"/>
            <w:tcBorders>
              <w:top w:val="nil"/>
              <w:left w:val="nil"/>
              <w:bottom w:val="nil"/>
              <w:right w:val="nil"/>
            </w:tcBorders>
            <w:shd w:val="clear" w:color="auto" w:fill="auto"/>
          </w:tcPr>
          <w:p w14:paraId="3E095DD4" w14:textId="77777777" w:rsidR="000A285C" w:rsidRPr="00BF5BCA" w:rsidRDefault="000A285C" w:rsidP="000A285C">
            <w:pPr>
              <w:spacing w:after="0" w:line="36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Triphosgene</w:t>
            </w:r>
            <w:proofErr w:type="spellEnd"/>
            <w:r>
              <w:rPr>
                <w:rFonts w:ascii="Times New Roman" w:hAnsi="Times New Roman" w:cs="Times New Roman"/>
                <w:color w:val="000000"/>
                <w:sz w:val="20"/>
                <w:szCs w:val="20"/>
              </w:rPr>
              <w:t>, C</w:t>
            </w:r>
            <w:r>
              <w:rPr>
                <w:rFonts w:ascii="Times New Roman" w:hAnsi="Times New Roman" w:cs="Times New Roman"/>
                <w:color w:val="000000"/>
                <w:sz w:val="20"/>
                <w:szCs w:val="20"/>
                <w:vertAlign w:val="subscript"/>
              </w:rPr>
              <w:t>5</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11</w:t>
            </w:r>
            <w:r>
              <w:rPr>
                <w:rFonts w:ascii="Times New Roman" w:hAnsi="Times New Roman" w:cs="Times New Roman"/>
                <w:color w:val="000000"/>
                <w:sz w:val="20"/>
                <w:szCs w:val="20"/>
              </w:rPr>
              <w:t>-</w:t>
            </w:r>
          </w:p>
        </w:tc>
        <w:tc>
          <w:tcPr>
            <w:tcW w:w="3162" w:type="dxa"/>
            <w:shd w:val="clear" w:color="auto" w:fill="auto"/>
          </w:tcPr>
          <w:p w14:paraId="08615CD8" w14:textId="77777777" w:rsidR="000A285C" w:rsidRPr="00BF5BCA"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Cl</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Pyridine, 50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16 h</w:t>
            </w:r>
          </w:p>
        </w:tc>
        <w:tc>
          <w:tcPr>
            <w:tcW w:w="1145" w:type="dxa"/>
            <w:tcBorders>
              <w:top w:val="nil"/>
              <w:left w:val="nil"/>
              <w:bottom w:val="nil"/>
              <w:right w:val="nil"/>
            </w:tcBorders>
            <w:shd w:val="clear" w:color="auto" w:fill="auto"/>
          </w:tcPr>
          <w:p w14:paraId="1A33813E"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C26</w:t>
            </w:r>
          </w:p>
        </w:tc>
        <w:tc>
          <w:tcPr>
            <w:tcW w:w="1092" w:type="dxa"/>
            <w:tcBorders>
              <w:left w:val="nil"/>
              <w:right w:val="nil"/>
            </w:tcBorders>
          </w:tcPr>
          <w:p w14:paraId="44F1F8E5" w14:textId="77777777" w:rsidR="000A285C" w:rsidRDefault="000A285C" w:rsidP="000A285C">
            <w:pPr>
              <w:widowControl w:val="0"/>
              <w:pBdr>
                <w:top w:val="nil"/>
                <w:left w:val="nil"/>
                <w:bottom w:val="nil"/>
                <w:right w:val="nil"/>
                <w:between w:val="nil"/>
              </w:pBd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566" w:type="dxa"/>
            <w:shd w:val="clear" w:color="auto" w:fill="auto"/>
          </w:tcPr>
          <w:p w14:paraId="11E64D13"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1E5D125E" w14:textId="77777777" w:rsidTr="00EF36AE">
        <w:trPr>
          <w:trHeight w:val="300"/>
        </w:trPr>
        <w:tc>
          <w:tcPr>
            <w:tcW w:w="714" w:type="dxa"/>
            <w:tcBorders>
              <w:left w:val="nil"/>
              <w:right w:val="nil"/>
            </w:tcBorders>
          </w:tcPr>
          <w:p w14:paraId="46EF8381" w14:textId="76561FF2"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179</w:t>
            </w:r>
          </w:p>
        </w:tc>
        <w:tc>
          <w:tcPr>
            <w:tcW w:w="714" w:type="dxa"/>
            <w:shd w:val="clear" w:color="auto" w:fill="auto"/>
          </w:tcPr>
          <w:p w14:paraId="6D94C5ED"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shd w:val="clear" w:color="auto" w:fill="auto"/>
          </w:tcPr>
          <w:p w14:paraId="7F79FBAC"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Q1</w:t>
            </w:r>
            <w:r>
              <w:rPr>
                <w:rFonts w:ascii="Times New Roman" w:hAnsi="Times New Roman" w:cs="Times New Roman"/>
                <w:sz w:val="20"/>
                <w:szCs w:val="20"/>
              </w:rPr>
              <w:t xml:space="preserve"> (n = 1)</w:t>
            </w:r>
          </w:p>
        </w:tc>
        <w:tc>
          <w:tcPr>
            <w:tcW w:w="3117" w:type="dxa"/>
            <w:tcBorders>
              <w:top w:val="nil"/>
              <w:left w:val="nil"/>
              <w:bottom w:val="nil"/>
              <w:right w:val="nil"/>
            </w:tcBorders>
            <w:shd w:val="clear" w:color="auto" w:fill="auto"/>
          </w:tcPr>
          <w:p w14:paraId="05B8E8F4"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Triphosgene</w:t>
            </w:r>
            <w:proofErr w:type="spellEnd"/>
            <w:r>
              <w:rPr>
                <w:rFonts w:ascii="Times New Roman" w:hAnsi="Times New Roman" w:cs="Times New Roman"/>
                <w:color w:val="000000"/>
                <w:sz w:val="20"/>
                <w:szCs w:val="20"/>
              </w:rPr>
              <w:t>, C</w:t>
            </w:r>
            <w:r>
              <w:rPr>
                <w:rFonts w:ascii="Times New Roman" w:hAnsi="Times New Roman" w:cs="Times New Roman"/>
                <w:color w:val="000000"/>
                <w:sz w:val="20"/>
                <w:szCs w:val="20"/>
                <w:vertAlign w:val="subscript"/>
              </w:rPr>
              <w:t>7</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15</w:t>
            </w:r>
            <w:r>
              <w:rPr>
                <w:rFonts w:ascii="Times New Roman" w:hAnsi="Times New Roman" w:cs="Times New Roman"/>
                <w:color w:val="000000"/>
                <w:sz w:val="20"/>
                <w:szCs w:val="20"/>
              </w:rPr>
              <w:t>-</w:t>
            </w:r>
          </w:p>
        </w:tc>
        <w:tc>
          <w:tcPr>
            <w:tcW w:w="3162" w:type="dxa"/>
            <w:shd w:val="clear" w:color="auto" w:fill="auto"/>
          </w:tcPr>
          <w:p w14:paraId="21CD88AC"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Cl</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Pyridine, 50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16 h</w:t>
            </w:r>
          </w:p>
        </w:tc>
        <w:tc>
          <w:tcPr>
            <w:tcW w:w="1145" w:type="dxa"/>
            <w:tcBorders>
              <w:top w:val="nil"/>
              <w:left w:val="nil"/>
              <w:bottom w:val="nil"/>
              <w:right w:val="nil"/>
            </w:tcBorders>
            <w:shd w:val="clear" w:color="auto" w:fill="auto"/>
          </w:tcPr>
          <w:p w14:paraId="6500F284"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C26</w:t>
            </w:r>
          </w:p>
        </w:tc>
        <w:tc>
          <w:tcPr>
            <w:tcW w:w="1092" w:type="dxa"/>
            <w:tcBorders>
              <w:left w:val="nil"/>
              <w:right w:val="nil"/>
            </w:tcBorders>
          </w:tcPr>
          <w:p w14:paraId="7064AF75"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43%</w:t>
            </w:r>
          </w:p>
        </w:tc>
        <w:tc>
          <w:tcPr>
            <w:tcW w:w="566" w:type="dxa"/>
            <w:shd w:val="clear" w:color="auto" w:fill="auto"/>
          </w:tcPr>
          <w:p w14:paraId="61ABFEDB"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3E9A0F17" w14:textId="77777777" w:rsidTr="00EF36AE">
        <w:trPr>
          <w:trHeight w:val="300"/>
        </w:trPr>
        <w:tc>
          <w:tcPr>
            <w:tcW w:w="714" w:type="dxa"/>
            <w:tcBorders>
              <w:left w:val="nil"/>
              <w:right w:val="nil"/>
            </w:tcBorders>
          </w:tcPr>
          <w:p w14:paraId="73966ED2" w14:textId="61148312"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180</w:t>
            </w:r>
          </w:p>
        </w:tc>
        <w:tc>
          <w:tcPr>
            <w:tcW w:w="714" w:type="dxa"/>
            <w:shd w:val="clear" w:color="auto" w:fill="auto"/>
          </w:tcPr>
          <w:p w14:paraId="6D2663D9"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shd w:val="clear" w:color="auto" w:fill="auto"/>
          </w:tcPr>
          <w:p w14:paraId="74D17BE2"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Q1</w:t>
            </w:r>
            <w:r>
              <w:rPr>
                <w:rFonts w:ascii="Times New Roman" w:hAnsi="Times New Roman" w:cs="Times New Roman"/>
                <w:sz w:val="20"/>
                <w:szCs w:val="20"/>
              </w:rPr>
              <w:t xml:space="preserve"> (n = 1)</w:t>
            </w:r>
          </w:p>
        </w:tc>
        <w:tc>
          <w:tcPr>
            <w:tcW w:w="3117" w:type="dxa"/>
            <w:tcBorders>
              <w:top w:val="nil"/>
              <w:left w:val="nil"/>
              <w:bottom w:val="nil"/>
              <w:right w:val="nil"/>
            </w:tcBorders>
            <w:shd w:val="clear" w:color="auto" w:fill="auto"/>
          </w:tcPr>
          <w:p w14:paraId="238A7747"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Triphosgene</w:t>
            </w:r>
            <w:proofErr w:type="spellEnd"/>
            <w:r>
              <w:rPr>
                <w:rFonts w:ascii="Times New Roman" w:hAnsi="Times New Roman" w:cs="Times New Roman"/>
                <w:color w:val="000000"/>
                <w:sz w:val="20"/>
                <w:szCs w:val="20"/>
              </w:rPr>
              <w:t>, C</w:t>
            </w:r>
            <w:r>
              <w:rPr>
                <w:rFonts w:ascii="Times New Roman" w:hAnsi="Times New Roman" w:cs="Times New Roman"/>
                <w:color w:val="000000"/>
                <w:sz w:val="20"/>
                <w:szCs w:val="20"/>
                <w:vertAlign w:val="subscript"/>
              </w:rPr>
              <w:t>9</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19</w:t>
            </w:r>
            <w:r>
              <w:rPr>
                <w:rFonts w:ascii="Times New Roman" w:hAnsi="Times New Roman" w:cs="Times New Roman"/>
                <w:color w:val="000000"/>
                <w:sz w:val="20"/>
                <w:szCs w:val="20"/>
              </w:rPr>
              <w:t>-</w:t>
            </w:r>
          </w:p>
        </w:tc>
        <w:tc>
          <w:tcPr>
            <w:tcW w:w="3162" w:type="dxa"/>
            <w:shd w:val="clear" w:color="auto" w:fill="auto"/>
          </w:tcPr>
          <w:p w14:paraId="120EA11C"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Cl</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Pyridine, 50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16 h</w:t>
            </w:r>
          </w:p>
        </w:tc>
        <w:tc>
          <w:tcPr>
            <w:tcW w:w="1145" w:type="dxa"/>
            <w:tcBorders>
              <w:top w:val="nil"/>
              <w:left w:val="nil"/>
              <w:bottom w:val="nil"/>
              <w:right w:val="nil"/>
            </w:tcBorders>
            <w:shd w:val="clear" w:color="auto" w:fill="auto"/>
          </w:tcPr>
          <w:p w14:paraId="56475921"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C26</w:t>
            </w:r>
          </w:p>
        </w:tc>
        <w:tc>
          <w:tcPr>
            <w:tcW w:w="1092" w:type="dxa"/>
            <w:tcBorders>
              <w:left w:val="nil"/>
              <w:right w:val="nil"/>
            </w:tcBorders>
          </w:tcPr>
          <w:p w14:paraId="0A333C68"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566" w:type="dxa"/>
            <w:shd w:val="clear" w:color="auto" w:fill="auto"/>
          </w:tcPr>
          <w:p w14:paraId="6AA1071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6CF6788E" w14:textId="77777777" w:rsidTr="00EF36AE">
        <w:trPr>
          <w:trHeight w:val="300"/>
        </w:trPr>
        <w:tc>
          <w:tcPr>
            <w:tcW w:w="714" w:type="dxa"/>
            <w:tcBorders>
              <w:left w:val="nil"/>
              <w:right w:val="nil"/>
            </w:tcBorders>
          </w:tcPr>
          <w:p w14:paraId="3741CA5C" w14:textId="6AF522A0"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181</w:t>
            </w:r>
          </w:p>
        </w:tc>
        <w:tc>
          <w:tcPr>
            <w:tcW w:w="714" w:type="dxa"/>
            <w:shd w:val="clear" w:color="auto" w:fill="auto"/>
          </w:tcPr>
          <w:p w14:paraId="71FCFF90"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shd w:val="clear" w:color="auto" w:fill="auto"/>
          </w:tcPr>
          <w:p w14:paraId="11E536D8"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Q1</w:t>
            </w:r>
            <w:r>
              <w:rPr>
                <w:rFonts w:ascii="Times New Roman" w:hAnsi="Times New Roman" w:cs="Times New Roman"/>
                <w:sz w:val="20"/>
                <w:szCs w:val="20"/>
              </w:rPr>
              <w:t xml:space="preserve"> (n = 1)</w:t>
            </w:r>
          </w:p>
        </w:tc>
        <w:tc>
          <w:tcPr>
            <w:tcW w:w="3117" w:type="dxa"/>
            <w:tcBorders>
              <w:top w:val="nil"/>
              <w:left w:val="nil"/>
              <w:bottom w:val="nil"/>
              <w:right w:val="nil"/>
            </w:tcBorders>
            <w:shd w:val="clear" w:color="auto" w:fill="auto"/>
          </w:tcPr>
          <w:p w14:paraId="2175B5F1"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Triphosgene</w:t>
            </w:r>
            <w:proofErr w:type="spellEnd"/>
            <w:r>
              <w:rPr>
                <w:rFonts w:ascii="Times New Roman" w:hAnsi="Times New Roman" w:cs="Times New Roman"/>
                <w:color w:val="000000"/>
                <w:sz w:val="20"/>
                <w:szCs w:val="20"/>
              </w:rPr>
              <w:t>, C</w:t>
            </w:r>
            <w:r>
              <w:rPr>
                <w:rFonts w:ascii="Times New Roman" w:hAnsi="Times New Roman" w:cs="Times New Roman"/>
                <w:color w:val="000000"/>
                <w:sz w:val="20"/>
                <w:szCs w:val="20"/>
                <w:vertAlign w:val="subscript"/>
              </w:rPr>
              <w:t>12</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r>
              <w:rPr>
                <w:rFonts w:ascii="Times New Roman" w:hAnsi="Times New Roman" w:cs="Times New Roman"/>
                <w:color w:val="000000"/>
                <w:sz w:val="20"/>
                <w:szCs w:val="20"/>
              </w:rPr>
              <w:t>-</w:t>
            </w:r>
          </w:p>
        </w:tc>
        <w:tc>
          <w:tcPr>
            <w:tcW w:w="3162" w:type="dxa"/>
            <w:shd w:val="clear" w:color="auto" w:fill="auto"/>
          </w:tcPr>
          <w:p w14:paraId="3BD19E3E"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Cl</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Pyridine, 50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16 h</w:t>
            </w:r>
          </w:p>
        </w:tc>
        <w:tc>
          <w:tcPr>
            <w:tcW w:w="1145" w:type="dxa"/>
            <w:tcBorders>
              <w:top w:val="nil"/>
              <w:left w:val="nil"/>
              <w:bottom w:val="nil"/>
              <w:right w:val="nil"/>
            </w:tcBorders>
            <w:shd w:val="clear" w:color="auto" w:fill="auto"/>
          </w:tcPr>
          <w:p w14:paraId="73B07322"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C26</w:t>
            </w:r>
          </w:p>
        </w:tc>
        <w:tc>
          <w:tcPr>
            <w:tcW w:w="1092" w:type="dxa"/>
            <w:tcBorders>
              <w:left w:val="nil"/>
              <w:right w:val="nil"/>
            </w:tcBorders>
          </w:tcPr>
          <w:p w14:paraId="533DCB8C"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566" w:type="dxa"/>
            <w:shd w:val="clear" w:color="auto" w:fill="auto"/>
          </w:tcPr>
          <w:p w14:paraId="04B69ECB"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3C588A7E" w14:textId="77777777" w:rsidTr="00EF36AE">
        <w:trPr>
          <w:trHeight w:val="300"/>
        </w:trPr>
        <w:tc>
          <w:tcPr>
            <w:tcW w:w="714" w:type="dxa"/>
            <w:tcBorders>
              <w:left w:val="nil"/>
              <w:right w:val="nil"/>
            </w:tcBorders>
          </w:tcPr>
          <w:p w14:paraId="467BE33C" w14:textId="593E5334"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182</w:t>
            </w:r>
          </w:p>
        </w:tc>
        <w:tc>
          <w:tcPr>
            <w:tcW w:w="714" w:type="dxa"/>
            <w:shd w:val="clear" w:color="auto" w:fill="auto"/>
          </w:tcPr>
          <w:p w14:paraId="19C9542F" w14:textId="77777777" w:rsidR="000A285C" w:rsidRPr="001F3C26"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shd w:val="clear" w:color="auto" w:fill="auto"/>
          </w:tcPr>
          <w:p w14:paraId="5BAF4B51" w14:textId="77777777" w:rsidR="000A285C" w:rsidRPr="004873C4" w:rsidRDefault="000A285C" w:rsidP="000A285C">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b/>
                <w:sz w:val="20"/>
                <w:szCs w:val="20"/>
              </w:rPr>
              <w:t>Q1</w:t>
            </w:r>
            <w:r>
              <w:rPr>
                <w:rFonts w:ascii="Times New Roman" w:hAnsi="Times New Roman" w:cs="Times New Roman"/>
                <w:sz w:val="20"/>
                <w:szCs w:val="20"/>
              </w:rPr>
              <w:t xml:space="preserve"> (n = 2)</w:t>
            </w:r>
          </w:p>
        </w:tc>
        <w:tc>
          <w:tcPr>
            <w:tcW w:w="3117" w:type="dxa"/>
            <w:tcBorders>
              <w:top w:val="nil"/>
              <w:left w:val="nil"/>
              <w:right w:val="nil"/>
            </w:tcBorders>
            <w:shd w:val="clear" w:color="auto" w:fill="auto"/>
          </w:tcPr>
          <w:p w14:paraId="6EE93DC3" w14:textId="77777777" w:rsidR="000A285C" w:rsidRPr="00897582" w:rsidRDefault="000A285C" w:rsidP="000A285C">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Triphosgene</w:t>
            </w:r>
            <w:proofErr w:type="spellEnd"/>
            <w:r>
              <w:rPr>
                <w:rFonts w:ascii="Times New Roman" w:hAnsi="Times New Roman" w:cs="Times New Roman"/>
                <w:color w:val="000000"/>
                <w:sz w:val="20"/>
                <w:szCs w:val="20"/>
              </w:rPr>
              <w:t>, C</w:t>
            </w:r>
            <w:r>
              <w:rPr>
                <w:rFonts w:ascii="Times New Roman" w:hAnsi="Times New Roman" w:cs="Times New Roman"/>
                <w:color w:val="000000"/>
                <w:sz w:val="20"/>
                <w:szCs w:val="20"/>
                <w:vertAlign w:val="subscript"/>
              </w:rPr>
              <w:t>7</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15</w:t>
            </w:r>
            <w:r>
              <w:rPr>
                <w:rFonts w:ascii="Times New Roman" w:hAnsi="Times New Roman" w:cs="Times New Roman"/>
                <w:color w:val="000000"/>
                <w:sz w:val="20"/>
                <w:szCs w:val="20"/>
              </w:rPr>
              <w:t>-</w:t>
            </w:r>
          </w:p>
        </w:tc>
        <w:tc>
          <w:tcPr>
            <w:tcW w:w="3162" w:type="dxa"/>
            <w:shd w:val="clear" w:color="auto" w:fill="auto"/>
          </w:tcPr>
          <w:p w14:paraId="04F34BCB"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Cl</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Pyridine, 50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16 h</w:t>
            </w:r>
          </w:p>
        </w:tc>
        <w:tc>
          <w:tcPr>
            <w:tcW w:w="1145" w:type="dxa"/>
            <w:tcBorders>
              <w:top w:val="nil"/>
              <w:left w:val="nil"/>
              <w:right w:val="nil"/>
            </w:tcBorders>
            <w:shd w:val="clear" w:color="auto" w:fill="auto"/>
          </w:tcPr>
          <w:p w14:paraId="04AF583B" w14:textId="77777777" w:rsidR="000A285C" w:rsidRPr="00897582"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C26</w:t>
            </w:r>
          </w:p>
        </w:tc>
        <w:tc>
          <w:tcPr>
            <w:tcW w:w="1092" w:type="dxa"/>
            <w:tcBorders>
              <w:left w:val="nil"/>
              <w:right w:val="nil"/>
            </w:tcBorders>
          </w:tcPr>
          <w:p w14:paraId="55D88CB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566" w:type="dxa"/>
            <w:shd w:val="clear" w:color="auto" w:fill="auto"/>
          </w:tcPr>
          <w:p w14:paraId="6F9B855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52B1D696" w14:textId="77777777" w:rsidTr="00EF36AE">
        <w:trPr>
          <w:trHeight w:val="300"/>
        </w:trPr>
        <w:tc>
          <w:tcPr>
            <w:tcW w:w="714" w:type="dxa"/>
            <w:tcBorders>
              <w:left w:val="nil"/>
              <w:right w:val="nil"/>
            </w:tcBorders>
          </w:tcPr>
          <w:p w14:paraId="2BC5DCB7" w14:textId="470ACE21"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183</w:t>
            </w:r>
          </w:p>
        </w:tc>
        <w:tc>
          <w:tcPr>
            <w:tcW w:w="714" w:type="dxa"/>
            <w:shd w:val="clear" w:color="auto" w:fill="auto"/>
          </w:tcPr>
          <w:p w14:paraId="60B1234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shd w:val="clear" w:color="auto" w:fill="auto"/>
          </w:tcPr>
          <w:p w14:paraId="06A27F76"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Q1</w:t>
            </w:r>
            <w:r>
              <w:rPr>
                <w:rFonts w:ascii="Times New Roman" w:hAnsi="Times New Roman" w:cs="Times New Roman"/>
                <w:sz w:val="20"/>
                <w:szCs w:val="20"/>
              </w:rPr>
              <w:t xml:space="preserve"> (n = 1)</w:t>
            </w:r>
          </w:p>
        </w:tc>
        <w:tc>
          <w:tcPr>
            <w:tcW w:w="3117" w:type="dxa"/>
            <w:tcBorders>
              <w:top w:val="nil"/>
              <w:left w:val="nil"/>
              <w:right w:val="nil"/>
            </w:tcBorders>
            <w:shd w:val="clear" w:color="auto" w:fill="auto"/>
          </w:tcPr>
          <w:p w14:paraId="2300753C" w14:textId="77777777" w:rsidR="000A285C" w:rsidRPr="00BF5BCA"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8</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17</w:t>
            </w:r>
            <w:r>
              <w:rPr>
                <w:rFonts w:ascii="Times New Roman" w:hAnsi="Times New Roman" w:cs="Times New Roman"/>
                <w:color w:val="000000"/>
                <w:sz w:val="20"/>
                <w:szCs w:val="20"/>
              </w:rPr>
              <w:t>-</w:t>
            </w:r>
          </w:p>
        </w:tc>
        <w:tc>
          <w:tcPr>
            <w:tcW w:w="3162" w:type="dxa"/>
            <w:shd w:val="clear" w:color="auto" w:fill="auto"/>
          </w:tcPr>
          <w:p w14:paraId="639E4E72" w14:textId="77777777" w:rsidR="000A285C" w:rsidRPr="00633334"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Cl</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Pyridine, 40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12 h</w:t>
            </w:r>
          </w:p>
        </w:tc>
        <w:tc>
          <w:tcPr>
            <w:tcW w:w="1145" w:type="dxa"/>
            <w:tcBorders>
              <w:top w:val="nil"/>
              <w:left w:val="nil"/>
              <w:right w:val="nil"/>
            </w:tcBorders>
            <w:shd w:val="clear" w:color="auto" w:fill="auto"/>
          </w:tcPr>
          <w:p w14:paraId="4B34487A"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C27</w:t>
            </w:r>
          </w:p>
        </w:tc>
        <w:tc>
          <w:tcPr>
            <w:tcW w:w="1092" w:type="dxa"/>
            <w:tcBorders>
              <w:left w:val="nil"/>
              <w:right w:val="nil"/>
            </w:tcBorders>
          </w:tcPr>
          <w:p w14:paraId="2FCD3ABA"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566" w:type="dxa"/>
            <w:shd w:val="clear" w:color="auto" w:fill="auto"/>
          </w:tcPr>
          <w:p w14:paraId="6F52B334"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1498FCB8" w14:textId="77777777" w:rsidTr="00EF36AE">
        <w:trPr>
          <w:trHeight w:val="300"/>
        </w:trPr>
        <w:tc>
          <w:tcPr>
            <w:tcW w:w="714" w:type="dxa"/>
            <w:tcBorders>
              <w:left w:val="nil"/>
              <w:bottom w:val="single" w:sz="4" w:space="0" w:color="auto"/>
              <w:right w:val="nil"/>
            </w:tcBorders>
          </w:tcPr>
          <w:p w14:paraId="0B822CB6" w14:textId="04929279"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184</w:t>
            </w:r>
          </w:p>
        </w:tc>
        <w:tc>
          <w:tcPr>
            <w:tcW w:w="714" w:type="dxa"/>
            <w:tcBorders>
              <w:bottom w:val="single" w:sz="4" w:space="0" w:color="auto"/>
            </w:tcBorders>
            <w:shd w:val="clear" w:color="auto" w:fill="auto"/>
          </w:tcPr>
          <w:p w14:paraId="1BF9EB08"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tcBorders>
              <w:bottom w:val="single" w:sz="4" w:space="0" w:color="auto"/>
            </w:tcBorders>
            <w:shd w:val="clear" w:color="auto" w:fill="auto"/>
          </w:tcPr>
          <w:p w14:paraId="5DBA4C2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Q2</w:t>
            </w:r>
          </w:p>
        </w:tc>
        <w:tc>
          <w:tcPr>
            <w:tcW w:w="3117" w:type="dxa"/>
            <w:tcBorders>
              <w:top w:val="nil"/>
              <w:left w:val="nil"/>
              <w:bottom w:val="single" w:sz="4" w:space="0" w:color="auto"/>
              <w:right w:val="nil"/>
            </w:tcBorders>
            <w:shd w:val="clear" w:color="auto" w:fill="auto"/>
          </w:tcPr>
          <w:p w14:paraId="4F0746A2" w14:textId="77777777" w:rsidR="000A285C" w:rsidRDefault="000A285C" w:rsidP="000A285C">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Triphosgene</w:t>
            </w:r>
            <w:proofErr w:type="spellEnd"/>
            <w:r>
              <w:rPr>
                <w:rFonts w:ascii="Times New Roman" w:hAnsi="Times New Roman" w:cs="Times New Roman"/>
                <w:color w:val="000000"/>
                <w:sz w:val="20"/>
                <w:szCs w:val="20"/>
              </w:rPr>
              <w:t>, C</w:t>
            </w:r>
            <w:r>
              <w:rPr>
                <w:rFonts w:ascii="Times New Roman" w:hAnsi="Times New Roman" w:cs="Times New Roman"/>
                <w:color w:val="000000"/>
                <w:sz w:val="20"/>
                <w:szCs w:val="20"/>
                <w:vertAlign w:val="subscript"/>
              </w:rPr>
              <w:t>7</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15</w:t>
            </w:r>
            <w:r>
              <w:rPr>
                <w:rFonts w:ascii="Times New Roman" w:hAnsi="Times New Roman" w:cs="Times New Roman"/>
                <w:color w:val="000000"/>
                <w:sz w:val="20"/>
                <w:szCs w:val="20"/>
              </w:rPr>
              <w:t>-</w:t>
            </w:r>
          </w:p>
        </w:tc>
        <w:tc>
          <w:tcPr>
            <w:tcW w:w="3162" w:type="dxa"/>
            <w:tcBorders>
              <w:bottom w:val="single" w:sz="4" w:space="0" w:color="auto"/>
            </w:tcBorders>
            <w:shd w:val="clear" w:color="auto" w:fill="auto"/>
          </w:tcPr>
          <w:p w14:paraId="652D9AFA"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Cl</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Pyridine, 50 </w:t>
            </w:r>
            <w:r w:rsidRPr="00897582">
              <w:rPr>
                <w:rFonts w:ascii="Times New Roman" w:hAnsi="Times New Roman" w:cs="Times New Roman"/>
                <w:color w:val="000000"/>
                <w:sz w:val="20"/>
                <w:szCs w:val="20"/>
              </w:rPr>
              <w:t>°C</w:t>
            </w:r>
            <w:r>
              <w:rPr>
                <w:rFonts w:ascii="Times New Roman" w:hAnsi="Times New Roman" w:cs="Times New Roman"/>
                <w:color w:val="000000"/>
                <w:sz w:val="20"/>
                <w:szCs w:val="20"/>
              </w:rPr>
              <w:t>, 24 h</w:t>
            </w:r>
          </w:p>
        </w:tc>
        <w:tc>
          <w:tcPr>
            <w:tcW w:w="1145" w:type="dxa"/>
            <w:tcBorders>
              <w:top w:val="nil"/>
              <w:left w:val="nil"/>
              <w:bottom w:val="single" w:sz="4" w:space="0" w:color="auto"/>
              <w:right w:val="nil"/>
            </w:tcBorders>
            <w:shd w:val="clear" w:color="auto" w:fill="auto"/>
          </w:tcPr>
          <w:p w14:paraId="219F58C4"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C28</w:t>
            </w:r>
          </w:p>
        </w:tc>
        <w:tc>
          <w:tcPr>
            <w:tcW w:w="1092" w:type="dxa"/>
            <w:tcBorders>
              <w:left w:val="nil"/>
              <w:bottom w:val="single" w:sz="4" w:space="0" w:color="auto"/>
              <w:right w:val="nil"/>
            </w:tcBorders>
          </w:tcPr>
          <w:p w14:paraId="791D18E9"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566" w:type="dxa"/>
            <w:tcBorders>
              <w:bottom w:val="single" w:sz="4" w:space="0" w:color="auto"/>
            </w:tcBorders>
            <w:shd w:val="clear" w:color="auto" w:fill="auto"/>
          </w:tcPr>
          <w:p w14:paraId="6C51AE4F"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1D982895" w14:textId="77777777" w:rsidTr="00EF36AE">
        <w:trPr>
          <w:trHeight w:val="300"/>
        </w:trPr>
        <w:tc>
          <w:tcPr>
            <w:tcW w:w="714" w:type="dxa"/>
            <w:tcBorders>
              <w:top w:val="single" w:sz="4" w:space="0" w:color="auto"/>
              <w:left w:val="nil"/>
              <w:right w:val="nil"/>
            </w:tcBorders>
          </w:tcPr>
          <w:p w14:paraId="4C23E799" w14:textId="0609CE34"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185</w:t>
            </w:r>
          </w:p>
        </w:tc>
        <w:tc>
          <w:tcPr>
            <w:tcW w:w="714" w:type="dxa"/>
            <w:tcBorders>
              <w:top w:val="single" w:sz="4" w:space="0" w:color="auto"/>
            </w:tcBorders>
            <w:shd w:val="clear" w:color="auto" w:fill="auto"/>
          </w:tcPr>
          <w:p w14:paraId="1878C0BC"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tcBorders>
              <w:top w:val="single" w:sz="4" w:space="0" w:color="auto"/>
            </w:tcBorders>
            <w:shd w:val="clear" w:color="auto" w:fill="auto"/>
          </w:tcPr>
          <w:p w14:paraId="6B86B23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C18</w:t>
            </w:r>
          </w:p>
        </w:tc>
        <w:tc>
          <w:tcPr>
            <w:tcW w:w="3117" w:type="dxa"/>
            <w:tcBorders>
              <w:top w:val="single" w:sz="4" w:space="0" w:color="auto"/>
              <w:left w:val="nil"/>
              <w:right w:val="nil"/>
            </w:tcBorders>
            <w:shd w:val="clear" w:color="auto" w:fill="auto"/>
          </w:tcPr>
          <w:p w14:paraId="296F60CA" w14:textId="77777777" w:rsidR="000A285C" w:rsidRPr="000D29E7"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9</w:t>
            </w:r>
            <w:r>
              <w:rPr>
                <w:rFonts w:ascii="Times New Roman" w:hAnsi="Times New Roman" w:cs="Times New Roman"/>
                <w:color w:val="000000"/>
                <w:sz w:val="20"/>
                <w:szCs w:val="20"/>
              </w:rPr>
              <w:t xml:space="preserve"> (X = OCH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 Y = OCH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w:t>
            </w:r>
          </w:p>
        </w:tc>
        <w:tc>
          <w:tcPr>
            <w:tcW w:w="3162" w:type="dxa"/>
            <w:tcBorders>
              <w:top w:val="single" w:sz="4" w:space="0" w:color="auto"/>
            </w:tcBorders>
            <w:shd w:val="clear" w:color="auto" w:fill="auto"/>
          </w:tcPr>
          <w:p w14:paraId="30E0EE70"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Ethanol, proline, reflux, 12 h</w:t>
            </w:r>
          </w:p>
        </w:tc>
        <w:tc>
          <w:tcPr>
            <w:tcW w:w="1145" w:type="dxa"/>
            <w:tcBorders>
              <w:top w:val="single" w:sz="4" w:space="0" w:color="auto"/>
              <w:left w:val="nil"/>
              <w:right w:val="nil"/>
            </w:tcBorders>
            <w:shd w:val="clear" w:color="auto" w:fill="auto"/>
          </w:tcPr>
          <w:p w14:paraId="40281C59"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C30</w:t>
            </w:r>
          </w:p>
        </w:tc>
        <w:tc>
          <w:tcPr>
            <w:tcW w:w="1092" w:type="dxa"/>
            <w:tcBorders>
              <w:top w:val="single" w:sz="4" w:space="0" w:color="auto"/>
              <w:left w:val="nil"/>
              <w:right w:val="nil"/>
            </w:tcBorders>
          </w:tcPr>
          <w:p w14:paraId="5DD45E1E"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566" w:type="dxa"/>
            <w:tcBorders>
              <w:top w:val="single" w:sz="4" w:space="0" w:color="auto"/>
            </w:tcBorders>
            <w:shd w:val="clear" w:color="auto" w:fill="auto"/>
          </w:tcPr>
          <w:p w14:paraId="372B924B" w14:textId="03AAF1FB" w:rsidR="000A285C" w:rsidRPr="00897582" w:rsidRDefault="000A285C" w:rsidP="001C34C0">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Pr>
                <w:rFonts w:ascii="Times New Roman" w:hAnsi="Times New Roman" w:cs="Times New Roman"/>
                <w:b/>
                <w:color w:val="000000"/>
                <w:sz w:val="20"/>
                <w:szCs w:val="20"/>
              </w:rPr>
              <w:fldChar w:fldCharType="begin"/>
            </w:r>
            <w:r w:rsidR="001C34C0">
              <w:rPr>
                <w:rFonts w:ascii="Times New Roman" w:hAnsi="Times New Roman" w:cs="Times New Roman"/>
                <w:b/>
                <w:color w:val="000000"/>
                <w:sz w:val="20"/>
                <w:szCs w:val="20"/>
              </w:rPr>
              <w:instrText xml:space="preserve"> ADDIN ZOTERO_ITEM CSL_CITATION {"citationID":"JYPJDaz7","properties":{"formattedCitation":"\\super 23\\nosupersub{}","plainCitation":"23","noteIndex":0},"citationItems":[{"id":386,"uris":["http://zotero.org/users/8637848/items/AHPILPMI"],"itemData":{"id":386,"type":"article-journal","container-title":"Journal of Agricultural and Food Chemistry","DOI":"10.1021/acs.jafc.0c02183","ISSN":"0021-8561, 1520-5118","issue":"26","journalAbbreviation":"J. Agric. Food Chem.","language":"en","page":"6998-7004","source":"DOI.org (Crossref)","title":"Sustainable Straightforward Synthesis and Evaluation of the Antioxidant and Antimicrobial Activity of Sinapine and Analogues","volume":"68","author":[{"family":"Mouterde","given":"Louis M. M."},{"family":"Peru","given":"Aurélien A. M."},{"family":"Mention","given":"Matthieu M."},{"family":"Brunissen","given":"Fanny"},{"family":"Allais","given":"Florent"}],"issued":{"date-parts":[["2020",7,1]]}}}],"schema":"https://github.com/citation-style-language/schema/raw/master/csl-citation.json"} </w:instrText>
            </w:r>
            <w:r>
              <w:rPr>
                <w:rFonts w:ascii="Times New Roman" w:hAnsi="Times New Roman" w:cs="Times New Roman"/>
                <w:b/>
                <w:color w:val="000000"/>
                <w:sz w:val="20"/>
                <w:szCs w:val="20"/>
              </w:rPr>
              <w:fldChar w:fldCharType="separate"/>
            </w:r>
            <w:r w:rsidR="001C34C0" w:rsidRPr="001C34C0">
              <w:rPr>
                <w:rFonts w:ascii="Times New Roman" w:hAnsi="Times New Roman" w:cs="Times New Roman"/>
                <w:sz w:val="20"/>
                <w:szCs w:val="24"/>
                <w:vertAlign w:val="superscript"/>
              </w:rPr>
              <w:t>23</w:t>
            </w:r>
            <w:r>
              <w:rPr>
                <w:rFonts w:ascii="Times New Roman" w:hAnsi="Times New Roman" w:cs="Times New Roman"/>
                <w:b/>
                <w:color w:val="000000"/>
                <w:sz w:val="20"/>
                <w:szCs w:val="20"/>
              </w:rPr>
              <w:fldChar w:fldCharType="end"/>
            </w:r>
          </w:p>
        </w:tc>
      </w:tr>
      <w:tr w:rsidR="000A285C" w:rsidRPr="00CD0FB8" w14:paraId="14710BFD" w14:textId="77777777" w:rsidTr="00EF36AE">
        <w:trPr>
          <w:trHeight w:val="300"/>
        </w:trPr>
        <w:tc>
          <w:tcPr>
            <w:tcW w:w="714" w:type="dxa"/>
            <w:tcBorders>
              <w:left w:val="nil"/>
              <w:right w:val="nil"/>
            </w:tcBorders>
          </w:tcPr>
          <w:p w14:paraId="71598DBB" w14:textId="413854BE"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186</w:t>
            </w:r>
          </w:p>
        </w:tc>
        <w:tc>
          <w:tcPr>
            <w:tcW w:w="714" w:type="dxa"/>
            <w:shd w:val="clear" w:color="auto" w:fill="auto"/>
          </w:tcPr>
          <w:p w14:paraId="139F2237"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shd w:val="clear" w:color="auto" w:fill="auto"/>
          </w:tcPr>
          <w:p w14:paraId="5AF06561"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C18</w:t>
            </w:r>
          </w:p>
        </w:tc>
        <w:tc>
          <w:tcPr>
            <w:tcW w:w="3117" w:type="dxa"/>
            <w:tcBorders>
              <w:top w:val="nil"/>
              <w:left w:val="nil"/>
              <w:right w:val="nil"/>
            </w:tcBorders>
            <w:shd w:val="clear" w:color="auto" w:fill="auto"/>
          </w:tcPr>
          <w:p w14:paraId="536E2C6E" w14:textId="77777777" w:rsidR="000A285C"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9</w:t>
            </w:r>
            <w:r>
              <w:rPr>
                <w:rFonts w:ascii="Times New Roman" w:hAnsi="Times New Roman" w:cs="Times New Roman"/>
                <w:color w:val="000000"/>
                <w:sz w:val="20"/>
                <w:szCs w:val="20"/>
              </w:rPr>
              <w:t xml:space="preserve"> (X = H, Y = H)</w:t>
            </w:r>
          </w:p>
        </w:tc>
        <w:tc>
          <w:tcPr>
            <w:tcW w:w="3162" w:type="dxa"/>
            <w:shd w:val="clear" w:color="auto" w:fill="auto"/>
          </w:tcPr>
          <w:p w14:paraId="44AB4AE8"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Ethanol, proline, reflux, 12 h</w:t>
            </w:r>
          </w:p>
        </w:tc>
        <w:tc>
          <w:tcPr>
            <w:tcW w:w="1145" w:type="dxa"/>
            <w:tcBorders>
              <w:top w:val="nil"/>
              <w:left w:val="nil"/>
              <w:right w:val="nil"/>
            </w:tcBorders>
            <w:shd w:val="clear" w:color="auto" w:fill="auto"/>
          </w:tcPr>
          <w:p w14:paraId="7A65830A"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C30</w:t>
            </w:r>
          </w:p>
        </w:tc>
        <w:tc>
          <w:tcPr>
            <w:tcW w:w="1092" w:type="dxa"/>
            <w:tcBorders>
              <w:left w:val="nil"/>
              <w:right w:val="nil"/>
            </w:tcBorders>
          </w:tcPr>
          <w:p w14:paraId="236111E4"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566" w:type="dxa"/>
            <w:shd w:val="clear" w:color="auto" w:fill="auto"/>
          </w:tcPr>
          <w:p w14:paraId="5DF82A06"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1DF9944B" w14:textId="77777777" w:rsidTr="00EF36AE">
        <w:trPr>
          <w:trHeight w:val="300"/>
        </w:trPr>
        <w:tc>
          <w:tcPr>
            <w:tcW w:w="714" w:type="dxa"/>
            <w:tcBorders>
              <w:left w:val="nil"/>
              <w:right w:val="nil"/>
            </w:tcBorders>
          </w:tcPr>
          <w:p w14:paraId="4FE59A4A" w14:textId="2917CB2D"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187</w:t>
            </w:r>
          </w:p>
        </w:tc>
        <w:tc>
          <w:tcPr>
            <w:tcW w:w="714" w:type="dxa"/>
            <w:shd w:val="clear" w:color="auto" w:fill="auto"/>
          </w:tcPr>
          <w:p w14:paraId="365CD74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shd w:val="clear" w:color="auto" w:fill="auto"/>
          </w:tcPr>
          <w:p w14:paraId="22BAD8AB"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C18</w:t>
            </w:r>
          </w:p>
        </w:tc>
        <w:tc>
          <w:tcPr>
            <w:tcW w:w="3117" w:type="dxa"/>
            <w:tcBorders>
              <w:top w:val="nil"/>
              <w:left w:val="nil"/>
              <w:right w:val="nil"/>
            </w:tcBorders>
            <w:shd w:val="clear" w:color="auto" w:fill="auto"/>
          </w:tcPr>
          <w:p w14:paraId="7516DBDA" w14:textId="77777777" w:rsidR="000A285C"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9</w:t>
            </w:r>
            <w:r>
              <w:rPr>
                <w:rFonts w:ascii="Times New Roman" w:hAnsi="Times New Roman" w:cs="Times New Roman"/>
                <w:color w:val="000000"/>
                <w:sz w:val="20"/>
                <w:szCs w:val="20"/>
              </w:rPr>
              <w:t xml:space="preserve"> (X = OH, Y = H)</w:t>
            </w:r>
          </w:p>
        </w:tc>
        <w:tc>
          <w:tcPr>
            <w:tcW w:w="3162" w:type="dxa"/>
            <w:shd w:val="clear" w:color="auto" w:fill="auto"/>
          </w:tcPr>
          <w:p w14:paraId="08FD423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Ethanol, proline, reflux, 12 h</w:t>
            </w:r>
          </w:p>
        </w:tc>
        <w:tc>
          <w:tcPr>
            <w:tcW w:w="1145" w:type="dxa"/>
            <w:tcBorders>
              <w:top w:val="nil"/>
              <w:left w:val="nil"/>
              <w:right w:val="nil"/>
            </w:tcBorders>
            <w:shd w:val="clear" w:color="auto" w:fill="auto"/>
          </w:tcPr>
          <w:p w14:paraId="76E11F59"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C30</w:t>
            </w:r>
          </w:p>
        </w:tc>
        <w:tc>
          <w:tcPr>
            <w:tcW w:w="1092" w:type="dxa"/>
            <w:tcBorders>
              <w:left w:val="nil"/>
              <w:right w:val="nil"/>
            </w:tcBorders>
          </w:tcPr>
          <w:p w14:paraId="357C9976"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61%</w:t>
            </w:r>
          </w:p>
        </w:tc>
        <w:tc>
          <w:tcPr>
            <w:tcW w:w="566" w:type="dxa"/>
            <w:shd w:val="clear" w:color="auto" w:fill="auto"/>
          </w:tcPr>
          <w:p w14:paraId="08180EB9"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0A285C" w:rsidRPr="00CD0FB8" w14:paraId="7914BFD8" w14:textId="77777777" w:rsidTr="00EF36AE">
        <w:trPr>
          <w:trHeight w:val="300"/>
        </w:trPr>
        <w:tc>
          <w:tcPr>
            <w:tcW w:w="714" w:type="dxa"/>
            <w:tcBorders>
              <w:left w:val="nil"/>
              <w:bottom w:val="single" w:sz="4" w:space="0" w:color="auto"/>
              <w:right w:val="nil"/>
            </w:tcBorders>
          </w:tcPr>
          <w:p w14:paraId="0ABAC6DC" w14:textId="10DA4223"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188</w:t>
            </w:r>
          </w:p>
        </w:tc>
        <w:tc>
          <w:tcPr>
            <w:tcW w:w="714" w:type="dxa"/>
            <w:tcBorders>
              <w:bottom w:val="single" w:sz="4" w:space="0" w:color="auto"/>
            </w:tcBorders>
            <w:shd w:val="clear" w:color="auto" w:fill="auto"/>
          </w:tcPr>
          <w:p w14:paraId="3A6B8F95"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3492" w:type="dxa"/>
            <w:gridSpan w:val="2"/>
            <w:tcBorders>
              <w:bottom w:val="single" w:sz="4" w:space="0" w:color="auto"/>
            </w:tcBorders>
            <w:shd w:val="clear" w:color="auto" w:fill="auto"/>
          </w:tcPr>
          <w:p w14:paraId="4B7020AB"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b/>
                <w:sz w:val="20"/>
                <w:szCs w:val="20"/>
              </w:rPr>
            </w:pPr>
            <w:r>
              <w:rPr>
                <w:rFonts w:ascii="Times New Roman" w:hAnsi="Times New Roman" w:cs="Times New Roman"/>
                <w:b/>
                <w:sz w:val="20"/>
                <w:szCs w:val="20"/>
              </w:rPr>
              <w:t>C18</w:t>
            </w:r>
          </w:p>
        </w:tc>
        <w:tc>
          <w:tcPr>
            <w:tcW w:w="3117" w:type="dxa"/>
            <w:tcBorders>
              <w:top w:val="nil"/>
              <w:left w:val="nil"/>
              <w:bottom w:val="single" w:sz="4" w:space="0" w:color="auto"/>
              <w:right w:val="nil"/>
            </w:tcBorders>
            <w:shd w:val="clear" w:color="auto" w:fill="auto"/>
          </w:tcPr>
          <w:p w14:paraId="27A21C49" w14:textId="77777777" w:rsidR="000A285C" w:rsidRDefault="000A285C" w:rsidP="000A285C">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9</w:t>
            </w:r>
            <w:r>
              <w:rPr>
                <w:rFonts w:ascii="Times New Roman" w:hAnsi="Times New Roman" w:cs="Times New Roman"/>
                <w:color w:val="000000"/>
                <w:sz w:val="20"/>
                <w:szCs w:val="20"/>
              </w:rPr>
              <w:t xml:space="preserve"> (X = OCH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 Y = H)</w:t>
            </w:r>
          </w:p>
        </w:tc>
        <w:tc>
          <w:tcPr>
            <w:tcW w:w="3162" w:type="dxa"/>
            <w:tcBorders>
              <w:bottom w:val="single" w:sz="4" w:space="0" w:color="auto"/>
            </w:tcBorders>
            <w:shd w:val="clear" w:color="auto" w:fill="auto"/>
          </w:tcPr>
          <w:p w14:paraId="1123E008"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Ethanol, proline, reflux, 12 h</w:t>
            </w:r>
          </w:p>
        </w:tc>
        <w:tc>
          <w:tcPr>
            <w:tcW w:w="1145" w:type="dxa"/>
            <w:tcBorders>
              <w:top w:val="nil"/>
              <w:left w:val="nil"/>
              <w:bottom w:val="single" w:sz="4" w:space="0" w:color="auto"/>
              <w:right w:val="nil"/>
            </w:tcBorders>
            <w:shd w:val="clear" w:color="auto" w:fill="auto"/>
          </w:tcPr>
          <w:p w14:paraId="28565FA2" w14:textId="77777777" w:rsidR="000A285C" w:rsidRDefault="000A285C" w:rsidP="000A285C">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C30</w:t>
            </w:r>
          </w:p>
        </w:tc>
        <w:tc>
          <w:tcPr>
            <w:tcW w:w="1092" w:type="dxa"/>
            <w:tcBorders>
              <w:left w:val="nil"/>
              <w:bottom w:val="single" w:sz="4" w:space="0" w:color="auto"/>
              <w:right w:val="nil"/>
            </w:tcBorders>
          </w:tcPr>
          <w:p w14:paraId="149FA3B2" w14:textId="77777777" w:rsidR="000A285C" w:rsidRDefault="000A285C" w:rsidP="000A285C">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566" w:type="dxa"/>
            <w:tcBorders>
              <w:bottom w:val="single" w:sz="4" w:space="0" w:color="auto"/>
            </w:tcBorders>
            <w:shd w:val="clear" w:color="auto" w:fill="auto"/>
          </w:tcPr>
          <w:p w14:paraId="4B578EF9" w14:textId="77777777" w:rsidR="000A285C" w:rsidRPr="00897582" w:rsidRDefault="000A285C" w:rsidP="000A285C">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bl>
    <w:p w14:paraId="1A26F2AA" w14:textId="21D7E5C1" w:rsidR="00CD3DC3" w:rsidRDefault="00CD3DC3" w:rsidP="0012278B">
      <w:pPr>
        <w:spacing w:line="360" w:lineRule="auto"/>
        <w:rPr>
          <w:rFonts w:ascii="Times New Roman" w:hAnsi="Times New Roman" w:cs="Times New Roman"/>
          <w:sz w:val="24"/>
        </w:rPr>
        <w:sectPr w:rsidR="00CD3DC3" w:rsidSect="00FA155C">
          <w:pgSz w:w="16838" w:h="11906" w:orient="landscape"/>
          <w:pgMar w:top="1418" w:right="1418" w:bottom="1418" w:left="1418" w:header="709" w:footer="709" w:gutter="0"/>
          <w:cols w:space="708"/>
          <w:docGrid w:linePitch="360"/>
        </w:sectPr>
      </w:pPr>
    </w:p>
    <w:p w14:paraId="771D2D7E" w14:textId="02A29541" w:rsidR="001B1841" w:rsidRPr="001B1841" w:rsidRDefault="001B1841" w:rsidP="00CD3DC3">
      <w:pPr>
        <w:spacing w:line="360" w:lineRule="auto"/>
        <w:rPr>
          <w:rFonts w:ascii="Times New Roman" w:eastAsia="Times New Roman" w:hAnsi="Times New Roman" w:cs="Times New Roman"/>
          <w:b/>
          <w:sz w:val="24"/>
          <w:szCs w:val="24"/>
        </w:rPr>
      </w:pPr>
      <w:r w:rsidRPr="001B1841">
        <w:rPr>
          <w:rFonts w:ascii="Times New Roman" w:eastAsia="Times New Roman" w:hAnsi="Times New Roman" w:cs="Times New Roman"/>
          <w:b/>
          <w:bCs/>
          <w:sz w:val="24"/>
          <w:szCs w:val="24"/>
        </w:rPr>
        <w:lastRenderedPageBreak/>
        <w:t xml:space="preserve">3. Synthesis of betaine-type </w:t>
      </w:r>
      <w:proofErr w:type="spellStart"/>
      <w:r w:rsidRPr="001B1841">
        <w:rPr>
          <w:rFonts w:ascii="Times New Roman" w:eastAsia="Times New Roman" w:hAnsi="Times New Roman" w:cs="Times New Roman"/>
          <w:b/>
          <w:bCs/>
          <w:sz w:val="24"/>
          <w:szCs w:val="24"/>
        </w:rPr>
        <w:t>esterquats</w:t>
      </w:r>
      <w:proofErr w:type="spellEnd"/>
    </w:p>
    <w:p w14:paraId="487A14D2" w14:textId="09D2CD5D" w:rsidR="00481DE2" w:rsidRPr="00BE441A" w:rsidRDefault="00481DE2" w:rsidP="00CD3DC3">
      <w:pPr>
        <w:spacing w:line="360" w:lineRule="auto"/>
        <w:rPr>
          <w:rFonts w:ascii="Times New Roman" w:hAnsi="Times New Roman" w:cs="Times New Roman"/>
          <w:sz w:val="24"/>
        </w:rPr>
      </w:pPr>
      <w:r w:rsidRPr="00BE441A">
        <w:rPr>
          <w:rFonts w:ascii="Times New Roman" w:eastAsia="Times New Roman" w:hAnsi="Times New Roman" w:cs="Times New Roman"/>
          <w:b/>
          <w:sz w:val="24"/>
          <w:szCs w:val="24"/>
        </w:rPr>
        <w:t xml:space="preserve">3.1. Synthesis from </w:t>
      </w:r>
      <w:proofErr w:type="spellStart"/>
      <w:r w:rsidRPr="00BE441A">
        <w:rPr>
          <w:rFonts w:ascii="Times New Roman" w:eastAsia="Times New Roman" w:hAnsi="Times New Roman" w:cs="Times New Roman"/>
          <w:b/>
          <w:sz w:val="24"/>
          <w:szCs w:val="24"/>
        </w:rPr>
        <w:t>haloacyl</w:t>
      </w:r>
      <w:proofErr w:type="spellEnd"/>
      <w:r w:rsidRPr="00BE441A">
        <w:rPr>
          <w:rFonts w:ascii="Times New Roman" w:eastAsia="Times New Roman" w:hAnsi="Times New Roman" w:cs="Times New Roman"/>
          <w:b/>
          <w:sz w:val="24"/>
          <w:szCs w:val="24"/>
        </w:rPr>
        <w:t xml:space="preserve"> halides</w:t>
      </w:r>
    </w:p>
    <w:p w14:paraId="0E7D9216" w14:textId="55F3531F"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One of the most common methods enabling the synthesis of betaine esters is based on the acylation of an appropriate alcohol with the respective </w:t>
      </w:r>
      <w:proofErr w:type="spellStart"/>
      <w:r w:rsidRPr="00BE441A">
        <w:rPr>
          <w:rFonts w:ascii="Times New Roman" w:eastAsia="Times New Roman" w:hAnsi="Times New Roman" w:cs="Times New Roman"/>
          <w:sz w:val="24"/>
          <w:szCs w:val="24"/>
        </w:rPr>
        <w:t>haloacyl</w:t>
      </w:r>
      <w:proofErr w:type="spellEnd"/>
      <w:r w:rsidRPr="00BE441A">
        <w:rPr>
          <w:rFonts w:ascii="Times New Roman" w:eastAsia="Times New Roman" w:hAnsi="Times New Roman" w:cs="Times New Roman"/>
          <w:sz w:val="24"/>
          <w:szCs w:val="24"/>
        </w:rPr>
        <w:t xml:space="preserve"> halide (chlorine- or bromine-based ones), followed by the alkylating of tertiary amines.</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{"citationID":"4qXrBrvt","properties":{"formattedCitation":"\\super 13,34\\uc0\\u8211{}42\\nosupersub{}","plainCitation":"13,34–42","noteIndex":0},"citationItems":[{"id":539,"uris":["http://zotero.org/users/8637848/items/642EEEUE"],"itemData":{"id":539,"type":"article-journal","abstract":"Two cationic gemini surfactants having ester bonds between the hydrophobic tail and the cationic moiety have been synthesized. The ester bonds were either with the ester carbonyl group away from the positive charge (esterquat type arrangement) or facing the positive charge (betaine ester type arrangement). The chemical hydrolysis of the surfactants was investigated and compared with the hydrolysis of the corresponding monomeric surfactants. The betaine ester type of surfactants was found to hydrolyze much faster than the esterquat surfactants. It was also seen that above the critical micelle concentration the gemini surfactants were much more susceptible to alkaline hydrolysis than the corresponding monomeric surfactants. The biodegradation of the geminis and the monomeric surfactants were also studied. It was found that whereas the monomeric surfactants were rapidly degraded, the two gemini surfactants were more resistant to biodegradation and could not be classiﬁed as readily biodegradable. The 60% biodegradation was reached after 35–40 days. Thus, there was no correlation between rate of chemical hydrolysis and rate of biodegradation.","container-title":"Journal of Colloid and Interface Science","DOI":"10.1016/j.jcis.2007.03.044","ISSN":"00219797","issue":"2","journalAbbreviation":"Journal of Colloid and Interface Science","language":"en","page":"444-452","source":"DOI.org (Crossref)","title":"Cationic ester-containing gemini surfactants: Chemical hydrolysis and biodegradation","title-short":"Cationic ester-containing gemini surfactants","volume":"312","author":[{"family":"Tehrani-Bagha","given":"A.R."},{"family":"Oskarsson","given":"H."},{"family":"Ginkel","given":"C.G.","non-dropping-particle":"van"},{"family":"Holmberg","given":"K."}],"issued":{"date-parts":[["2007",8]]}}},{"id":540,"uris":["http://zotero.org/users/8637848/items/APB9CVFL"],"itemData":{"id":540,"type":"article-journal","abstract":"A series of quaternary ammonium compounds that are esters of betaine and fatty alcohols with hydrocarbon chain lengths of 10 to 18 carbon atoms were tested with respect to antimicrobial activities and rates of hydrolysis. When the tetradecyl derivative was tested against some selected microorganisms, the killing effect was comparable to that of the stable quaternary ammonium compound cetyltrimethylammonium bromide. At higher pH values, both the antimicrobial effect and the rate of hydrolysis of the esters increased. However, whereas at pH 6 greater than 99.99% killing of Salmonella typhimurium was achieved with 5 micrograms/ml in 3 min, the rate of hydrolysis was less than 20% in 18 h. At pH 7, a similar killing effect was achieved in 2 min and 50% hydrolysis occurred in ca. 5 h. Thus, it is possible to exploit the rapid microbicidal effect of the compounds before they hydrolyze. The rate of hydrolysis was reduced by the presence of salt. The bactericidal effect of the betaine esters increased with the length of the hydrocarbon chain of the fatty alcohol moiety up to 18 carbon atoms. Since the hydrolysis products are normal human metabolites, the hydrolysis property may extend the use of these quaternary ammonium compounds as disinfectants and antiseptics for food and body surfaces.","container-title":"Antimicrobial Agents and Chemotherapy","DOI":"10.1128/AAC.34.10.1949","ISSN":"0066-4804, 1098-6596","issue":"10","journalAbbreviation":"Antimicrob Agents Chemother","language":"en","page":"1949-1954","source":"DOI.org (Crossref)","title":"Antimicrobial activity of betaine esters, quaternary ammonium amphiphiles which spontaneously hydrolyze into nontoxic components","volume":"34","author":[{"family":"Lindstedt","given":"M"},{"family":"Allenmark","given":"S"},{"family":"Thompson","given":"R A"},{"family":"Edebo","given":"L"}],"issued":{"date-parts":[["1990",10]]}}},{"id":408,"uris":["http://zotero.org/users/8637848/items/NKFHDPNX"],"itemData":{"id":408,"type":"article-journal","abstract":"Procedures are described for the synthesis of several azides, diimides, and azodiformates from long-chain alcohols and fatty acids. These reactive compounds have potential applications as thermal and photochemical curing agents, and as surface-modifying agents for the preparation of filled plastics and chromatographic packings. The surface activity of the compounds was characterized by investigations of their spreading behaviour in monolayers on water. Unlike the single-chain azides and azo compounds, which give well-defined monolayers at all temperatures, monolayers of diacyl diimides and dialkyl azodiformates with two long-chain substituents are unstable with respect to collapse to the bulk solid. The photoreaction of monolayers of octadecanoyl azide to give a mixture of products derived from an intermediate isocyanate was demonstrated by ir and mass spectrometry.","container-title":"Canadian Journal of Chemistry","DOI":"10.1139/v84-096","ISSN":"0008-4042, 1480-3291","issue":"3","journalAbbreviation":"Can. J. Chem.","language":"en","page":"574-579","source":"DOI.org (Crossref)","title":"Synthesis and spreading behaviour of some reactive derivatives of long-chain alcohols and carboxylic acids","volume":"62","author":[{"family":"Holden","given":"David A."}],"issued":{"date-parts":[["1984",3,1]]}}},{"id":516,"uris":["http://zotero.org/users/8637848/items/5R65JGX9"],"itemData":{"id":516,"type":"article-journal","abstract":"Here, we introduce the synthesis, characterization, and surface orientation properties of a new generation of biodegradable and biomimetic polymers. These phospholipid-mimetic, biodegradable polymers are synthesized by combining poly -caprolactone (PCL) with various functional polar endgroups, including zwitterionic phosphoryl choline (PC), anionic succinic acid, and cationic quaternary ammonium. The polyester backbone provides mechanical stability and biodegradability, whereas the various headgroups provide a variety of functions. The careful evaluation of the synthesis has allowed reaction conditions to be optimized, leading to complete conversion at each step and, subsequently, high yields of PCL-PC. Analysis of the ability for trimethylamine to cause any adverse transesterification reactions has shown that no molecular scrambling occurs either with two low-molecular-weight esters or with PCL. Therefore, the PCL initially present is retained throughout the synthesis. In parallel to the polymer synthesis, a model synthesis was conducted using benzyl 6-hydroxy hexanoate as a starting point, to aid the conversion studies and spectroscopic characterization. We ascertained from this feature that such synthesis allows the formation of any molecular architecture with targeted functionalities. The film properties of the PCL-PC amphiphile product revealed surface enrichment behavior, because the polar PC headgroup is oriented toward the surface. This followed the treatment of a cast film in a hydrophilic environment, as observed by electron spectroscopy for chemical analysis.","container-title":"Macromolecules","DOI":"10.1021/ma035433b","ISSN":"0024-9297, 1520-5835","issue":"3","journalAbbreviation":"Macromolecules","language":"en","page":"954-965","source":"DOI.org (Crossref)","title":"Synthesis, Characterization, and Properties of Phosphoryl Choline Functionalized Poly ε-caprolactone and Charged Phospholipid Analogues","volume":"37","author":[{"family":"Nederberg","given":"Fredrik"},{"family":"Bowden","given":"Tim"},{"family":"Hilborn","given":"Jöns"}],"issued":{"date-parts":[["2004",2,1]]}}},{"id":532,"uris":["http://zotero.org/users/8637848/items/5IYCQWXB"],"itemData":{"id":532,"type":"article-journal","container-title":"Journal of Surfactants and Detergents","DOI":"10.1007/s11743-004-0307-9","ISSN":"1097-3958, 1558-9293","issue":"3","journalAbbreviation":"J Surfact Deterg","language":"en","page":"239-246","source":"DOI.org (Crossref)","title":"Nuclear magnetic resonance studies on hydrolysis kinetics and micellar growth in solutions of surface-active betaine esters","volume":"7","author":[{"family":"Lundberg","given":"Dan"},{"family":"Holmberg","given":"Krister"}],"issued":{"date-parts":[["2004",7]]}}},{"id":388,"uris":["http://zotero.org/users/8637848/items/QD832WJL"],"itemData":{"id":388,"type":"article-journal","abstract":"Abstract\n            \n              Two cationic ester-bonded cleavable gemini surfactants of different hydrophobic chain length ethane-1,2-diyl bis(\n              N\n              ,\n              N\n              -dimethyl-\n              N\n              -alkylammoniumacetoxy)dichloride, C\n              \n                n\n              \n              H\n              \n                2\n                n\n                +1\n              \n              (CH\n              3\n              )\n              2\n              N\n              +\n              (CH\n              2\n              COOCH\n              2\n              )\n              2\n              N\n              +\n              (CH\n              3\n              )\n              2\n              C\n              \n                n\n              \n              H\n              \n                2\n                n\n                +1\n              \n              . 2Cl\n              -\n              (\n              n\n              -E2-\n              n\n              ,\n              n\n              =12, 16), having ester linkage in the spacer, were synthesized adopting the reported procedure. Physicochemical properties of the single and binary gemini-conventional mixed micelles of different mole fractions were studied by conductivity measurements at 30 ºC. The conventional surfactants used were: DTAC (dodecyltrimethylammonium chloride), CTAC (hexadecyltrimethylammonium chloride), CPC (cetylpyridinium chloride), SDS (sodium dodecyl sulfate), SDBS (sodium dodecylbenzene sulfonate), TX-100 (\n              t\n              -octylphenoxypolyethoxyethanol) and Brij 58 (polyoxyethylene (20) cetyl ether). Whereas the critical micelle concentration (\n              cmc\n              ) values for the dicationic geminis (12-E2-12 and 16-E2-16) were found to be very low as compared to the respective monomeric surfactant with the same number of carbon atoms in the hydrophobic chain per hydrophilic head group, those for all the binary systems were found to be less than the ideal\n              cmc\n              values studied at different mole fractions of the geminis. This synergistic interaction between the surfactants has been analyzed in the light of various theoretical models such as Clint, Rubingh, Motomura and Maeda.","container-title":"Zeitschrift für Physikalische Chemie","DOI":"10.1524/zpch.2013.0288","ISSN":"2196-7156, 0942-9352","issue":"1","language":"en","source":"DOI.org (Crossref)","title":"Mixed Micellization Behavior of Gemini (Cationic Ester-Bonded) Surfactants with Conventional (Cationic, Anionic and Nonionic) Surfactants in Aqueous Medium","URL":"https://www.degruyter.com/document/doi/10.1524/zpch.2013.0288/html","volume":"227","author":[{"family":"Fatma","given":"Nazish"},{"family":"Ansari","given":"Wajid Husain"},{"family":"Panda","given":"Manorama"},{"family":"Din","given":"Kabir","non-dropping-particle":"ud-"}],"accessed":{"date-parts":[["2021",11,29]]},"issued":{"date-parts":[["2013",1,1]]}}},{"id":531,"uris":["http://zotero.org/users/8637848/items/K264R94B"],"itemData":{"id":531,"type":"article-journal","abstract":"Betaine ester-shell functionalized hyperbranched polyethylenimines (BEHPEI) were synthesized by Menschutkin reaction between per-N-methylated polyethylenimine (MeHPEI) and alkyl bromoacetate. BEHPEI could play dual antimicrobial roles that were, the betaine ester-shell acted as contact-based antibacterial polycations and the drug-loaded BEHPEI could controllably release the drugs due to the cleavage of the betaine ester groups under weak alkaline condition. The BEHPEI exhibited high transport capacities that per gram of BEHPEI could encapsulate 0.24e2.67 g of dyes or drugs. The model drug release experiment employing methyl orange (MO) showed that the drug release of MO-loaded BEHPEI complex occurred slowly in weak alkaline solutions and the release rate was controlled by varying pH, while the complex kept very stable under weak acid condition (pH ¼ 3.0e7.0). BEHPEI generated from long chain alkyl bromoacetate was compatible with organic resins implying the possible usage in antimicrobial ﬁbers and coatings. Another BEHPEI obtained from short-chain alkyl bromoacetate was water soluble and maybe used in lotion formula. The hydrolysis of BEHPEI afforded zwitterionic shell.","container-title":"Polymer","DOI":"10.1016/j.polymer.2014.10.020","ISSN":"00323861","issue":"24","journalAbbreviation":"Polymer","language":"en","page":"6261-6270","source":"DOI.org (Crossref)","title":"Betaine ester-shell functionalized hyperbranched polymers for potential antimicrobial usage: Guest loading capability, pH controlled release and adjustable compatibility","title-short":"Betaine ester-shell functionalized hyperbranched polymers for potential antimicrobial usage","volume":"55","author":[{"family":"Zhou","given":"Xin"},{"family":"Chen","given":"Yongyue"},{"family":"Han","given":"Jin"},{"family":"Wu","given":"Xuedong"},{"family":"Wang","given":"Gang"},{"family":"Jiang","given":"Daoyi"}],"issued":{"date-parts":[["2014",11]]}}},{"id":374,"uris":["http://zotero.org/users/8637848/items/MW8WWWE7"],"itemData":{"id":374,"type":"article-journal","container-title":"Colloids and Surfaces A: Physicochemical and Engineering Aspects","DOI":"10.1016/j.colsurfa.2014.06.019","ISSN":"09277757","journalAbbreviation":"Colloids and Surfaces A: Physicochemical and Engineering Aspects","language":"en","page":"374-381","source":"DOI.org (Crossref)","title":"Synthesis and physicochemical properties of star-like cationic trimeric surfactants","volume":"457","author":[{"family":"Liu","given":"Xue-Guo"},{"family":"Xing","given":"Xiao-Jing"},{"family":"Gao","given":"Zhi-Nong"}],"issued":{"date-parts":[["2014",9]]}}},{"id":1380,"uris":["http://zotero.org/users/8637848/items/7MID4RBV"],"itemData":{"id":1380,"type":"article-journal","container-title":"Acta Chemica Scandinavica","DOI":"10.3891/acta.chem.scand.43-0690","ISSN":"0904-213X","journalAbbreviation":"Acta Chem. Scand.","language":"en","page":"690-693","source":"DOI.org (Crossref)","title":"Effects of Molecular Association on the Rates of Hydrolysis of Long-Chain Alkyl Betainates (Alkoxycarbonyl-N,N,N-Trialkylmethanaminium Halides).","volume":"43","author":[{"family":"Thompson","given":"Richard A."},{"family":"Allenmark","given":"Stig"},{"family":"Larsen","given":"Sine"},{"family":"Teuber","given":"Lene"},{"family":"Lucanska","given":"Brigitta"},{"family":"Krätsmar-Smogrovic","given":"Juraj"},{"family":"Valent","given":"Aladár"},{"family":"Alminger","given":"Tomas"},{"family":"Erickson","given":"Magnus"},{"family":"Grundevik","given":"Inger"},{"family":"Hagin","given":"Inger"},{"family":"Hoffman","given":"Kurt-Jürgen"},{"family":"Johansson","given":"Svante"},{"family":"Larsson","given":"Sam"},{"family":"Löfberg","given":"Ingalil"},{"family":"Ohlson","given":"Kristina"},{"family":"Persson","given":"Björn"},{"family":"Skånberg","given":"Inger"},{"family":"Tekenbergs-Hjelte","given":"Lija"}],"issued":{"date-parts":[["1989"]]}}},{"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13,34–42</w:t>
      </w:r>
      <w:r w:rsidRPr="00BE441A">
        <w:rPr>
          <w:rFonts w:ascii="Times New Roman" w:eastAsia="Times New Roman" w:hAnsi="Times New Roman" w:cs="Times New Roman"/>
          <w:sz w:val="24"/>
          <w:szCs w:val="24"/>
        </w:rPr>
        <w:fldChar w:fldCharType="end"/>
      </w:r>
    </w:p>
    <w:p w14:paraId="530A73B0" w14:textId="35273649" w:rsidR="00481DE2" w:rsidRDefault="00481DE2" w:rsidP="00481DE2">
      <w:pPr>
        <w:spacing w:after="0" w:line="360" w:lineRule="auto"/>
        <w:jc w:val="both"/>
      </w:pPr>
      <w:r w:rsidRPr="00BE441A">
        <w:rPr>
          <w:rFonts w:ascii="Times New Roman" w:eastAsia="Times New Roman" w:hAnsi="Times New Roman" w:cs="Times New Roman"/>
          <w:sz w:val="24"/>
          <w:szCs w:val="24"/>
        </w:rPr>
        <w:t xml:space="preserve">Thompson et al. in 1989 prepared the esters of betaine by dropwise addition of </w:t>
      </w:r>
      <w:proofErr w:type="spellStart"/>
      <w:r w:rsidRPr="00BE441A">
        <w:rPr>
          <w:rFonts w:ascii="Times New Roman" w:eastAsia="Times New Roman" w:hAnsi="Times New Roman" w:cs="Times New Roman"/>
          <w:sz w:val="24"/>
          <w:szCs w:val="24"/>
        </w:rPr>
        <w:t>dichloromethanoic</w:t>
      </w:r>
      <w:proofErr w:type="spellEnd"/>
      <w:r w:rsidRPr="00BE441A">
        <w:rPr>
          <w:rFonts w:ascii="Times New Roman" w:eastAsia="Times New Roman" w:hAnsi="Times New Roman" w:cs="Times New Roman"/>
          <w:sz w:val="24"/>
          <w:szCs w:val="24"/>
        </w:rPr>
        <w:t xml:space="preserve"> solution of </w:t>
      </w:r>
      <w:proofErr w:type="spellStart"/>
      <w:r w:rsidRPr="00BE441A">
        <w:rPr>
          <w:rFonts w:ascii="Times New Roman" w:eastAsia="Times New Roman" w:hAnsi="Times New Roman" w:cs="Times New Roman"/>
          <w:sz w:val="24"/>
          <w:szCs w:val="24"/>
        </w:rPr>
        <w:t>chloroacetyl</w:t>
      </w:r>
      <w:proofErr w:type="spellEnd"/>
      <w:r w:rsidRPr="00BE441A">
        <w:rPr>
          <w:rFonts w:ascii="Times New Roman" w:eastAsia="Times New Roman" w:hAnsi="Times New Roman" w:cs="Times New Roman"/>
          <w:sz w:val="24"/>
          <w:szCs w:val="24"/>
        </w:rPr>
        <w:t xml:space="preserve"> chloride </w:t>
      </w:r>
      <w:r w:rsidRPr="00BE441A">
        <w:rPr>
          <w:rFonts w:ascii="Times New Roman" w:eastAsia="Times New Roman" w:hAnsi="Times New Roman" w:cs="Times New Roman"/>
          <w:b/>
          <w:sz w:val="24"/>
          <w:szCs w:val="24"/>
        </w:rPr>
        <w:t xml:space="preserve">10 </w:t>
      </w:r>
      <w:r w:rsidRPr="003D2100">
        <w:rPr>
          <w:rFonts w:ascii="Times New Roman" w:eastAsia="Times New Roman" w:hAnsi="Times New Roman" w:cs="Times New Roman"/>
          <w:bCs/>
          <w:sz w:val="24"/>
          <w:szCs w:val="24"/>
        </w:rPr>
        <w:t>(n = 1)</w:t>
      </w:r>
      <w:r w:rsidRPr="00BE441A">
        <w:rPr>
          <w:rFonts w:ascii="Times New Roman" w:eastAsia="Times New Roman" w:hAnsi="Times New Roman" w:cs="Times New Roman"/>
          <w:sz w:val="24"/>
          <w:szCs w:val="24"/>
        </w:rPr>
        <w:t xml:space="preserve"> into </w:t>
      </w:r>
      <w:proofErr w:type="spellStart"/>
      <w:r w:rsidRPr="00BE441A">
        <w:rPr>
          <w:rFonts w:ascii="Times New Roman" w:eastAsia="Times New Roman" w:hAnsi="Times New Roman" w:cs="Times New Roman"/>
          <w:sz w:val="24"/>
          <w:szCs w:val="24"/>
        </w:rPr>
        <w:t>dichloromethanoic</w:t>
      </w:r>
      <w:proofErr w:type="spellEnd"/>
      <w:r w:rsidRPr="00BE441A">
        <w:rPr>
          <w:rFonts w:ascii="Times New Roman" w:eastAsia="Times New Roman" w:hAnsi="Times New Roman" w:cs="Times New Roman"/>
          <w:sz w:val="24"/>
          <w:szCs w:val="24"/>
        </w:rPr>
        <w:t xml:space="preserve"> solution of </w:t>
      </w:r>
      <w:proofErr w:type="spellStart"/>
      <w:r w:rsidRPr="00BE441A">
        <w:rPr>
          <w:rFonts w:ascii="Times New Roman" w:eastAsia="Times New Roman" w:hAnsi="Times New Roman" w:cs="Times New Roman"/>
          <w:sz w:val="24"/>
          <w:szCs w:val="24"/>
        </w:rPr>
        <w:t>dodecanol</w:t>
      </w:r>
      <w:proofErr w:type="spellEnd"/>
      <w:r w:rsidRPr="00BE441A">
        <w:rPr>
          <w:rFonts w:ascii="Times New Roman" w:eastAsia="Times New Roman" w:hAnsi="Times New Roman" w:cs="Times New Roman"/>
          <w:sz w:val="24"/>
          <w:szCs w:val="24"/>
        </w:rPr>
        <w:t xml:space="preserve"> (</w:t>
      </w:r>
      <w:r w:rsidRPr="004C4D7E">
        <w:rPr>
          <w:rFonts w:ascii="Times New Roman" w:eastAsia="Times New Roman" w:hAnsi="Times New Roman" w:cs="Times New Roman"/>
          <w:b/>
          <w:sz w:val="24"/>
          <w:szCs w:val="24"/>
        </w:rPr>
        <w:t xml:space="preserve">Figure </w:t>
      </w:r>
      <w:r w:rsidR="00D25827">
        <w:rPr>
          <w:rFonts w:ascii="Times New Roman" w:eastAsia="Times New Roman" w:hAnsi="Times New Roman" w:cs="Times New Roman"/>
          <w:b/>
          <w:sz w:val="24"/>
          <w:szCs w:val="24"/>
        </w:rPr>
        <w:t>S17</w:t>
      </w:r>
      <w:r w:rsidR="00D25827" w:rsidRPr="00BE441A">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color w:val="000000" w:themeColor="text1"/>
          <w:sz w:val="24"/>
          <w:szCs w:val="24"/>
        </w:rPr>
        <w:t xml:space="preserve">and </w:t>
      </w:r>
      <w:r w:rsidRPr="004C4D7E">
        <w:rPr>
          <w:rFonts w:ascii="Times New Roman" w:eastAsia="Times New Roman" w:hAnsi="Times New Roman" w:cs="Times New Roman"/>
          <w:b/>
          <w:color w:val="000000" w:themeColor="text1"/>
          <w:sz w:val="24"/>
          <w:szCs w:val="24"/>
        </w:rPr>
        <w:t>Table S2</w:t>
      </w:r>
      <w:r w:rsidRPr="00BE441A">
        <w:rPr>
          <w:rFonts w:ascii="Times New Roman" w:eastAsia="Times New Roman" w:hAnsi="Times New Roman" w:cs="Times New Roman"/>
          <w:color w:val="000000" w:themeColor="text1"/>
          <w:sz w:val="24"/>
          <w:szCs w:val="24"/>
        </w:rPr>
        <w:t>, No. 1-3</w:t>
      </w:r>
      <w:r w:rsidRPr="00BE441A">
        <w:rPr>
          <w:rFonts w:ascii="Times New Roman" w:eastAsia="Times New Roman" w:hAnsi="Times New Roman" w:cs="Times New Roman"/>
          <w:sz w:val="24"/>
          <w:szCs w:val="24"/>
        </w:rPr>
        <w:t xml:space="preserve">). Then, the excess acyl chloride was simply washed off with 5% sodium carbonate and water.  The organic phase was dried over magnesium sulfate. The product </w:t>
      </w:r>
      <w:r w:rsidRPr="00BE441A">
        <w:rPr>
          <w:rFonts w:ascii="Times New Roman" w:eastAsia="Times New Roman" w:hAnsi="Times New Roman" w:cs="Times New Roman"/>
          <w:b/>
          <w:sz w:val="24"/>
          <w:szCs w:val="24"/>
        </w:rPr>
        <w:t xml:space="preserve">E11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was obtained by filtration of the drying agent followed by evaporation of the applied solvent. Afterward, the product was dissolved in diethyl ether and introduced into a solution of dimethylamine in the same solvent. The precipitate was then filtered off, and the residual solvent was evaporated. The product </w:t>
      </w:r>
      <w:r w:rsidRPr="00BE441A">
        <w:rPr>
          <w:rFonts w:ascii="Times New Roman" w:eastAsia="Times New Roman" w:hAnsi="Times New Roman" w:cs="Times New Roman"/>
          <w:b/>
          <w:sz w:val="24"/>
          <w:szCs w:val="24"/>
        </w:rPr>
        <w:t>E12</w:t>
      </w:r>
      <w:r w:rsidRPr="00BE441A">
        <w:rPr>
          <w:rFonts w:ascii="Times New Roman" w:eastAsia="Times New Roman" w:hAnsi="Times New Roman" w:cs="Times New Roman"/>
          <w:sz w:val="24"/>
          <w:szCs w:val="24"/>
        </w:rPr>
        <w:t xml:space="preserve"> was purified by dissolution in diethyl ether and washing with sodium hydroxide solution, followed by drying over anhydrous magnesium sulfate. The product </w:t>
      </w:r>
      <w:r w:rsidRPr="00BE441A">
        <w:rPr>
          <w:rFonts w:ascii="Times New Roman" w:eastAsia="Times New Roman" w:hAnsi="Times New Roman" w:cs="Times New Roman"/>
          <w:b/>
          <w:sz w:val="24"/>
          <w:szCs w:val="24"/>
        </w:rPr>
        <w:t>E12</w:t>
      </w:r>
      <w:r w:rsidRPr="00BE441A">
        <w:rPr>
          <w:rFonts w:ascii="Times New Roman" w:eastAsia="Times New Roman" w:hAnsi="Times New Roman" w:cs="Times New Roman"/>
          <w:sz w:val="24"/>
          <w:szCs w:val="24"/>
        </w:rPr>
        <w:t xml:space="preserve"> was then precipitated with hydrogen chloride, washed with diethyl ether and dried. Then, the crude product was purified by dissolution in hydrochloric acid and subsequent extraction with diethyl ether in the presence of sodium hydroxide to obtain </w:t>
      </w:r>
      <w:r w:rsidRPr="00BE441A">
        <w:rPr>
          <w:rFonts w:ascii="Times New Roman" w:eastAsia="Times New Roman" w:hAnsi="Times New Roman" w:cs="Times New Roman"/>
          <w:b/>
          <w:sz w:val="24"/>
          <w:szCs w:val="24"/>
        </w:rPr>
        <w:t xml:space="preserve">E12 </w:t>
      </w:r>
      <w:r w:rsidRPr="00BE441A">
        <w:rPr>
          <w:rFonts w:ascii="Times New Roman" w:eastAsia="Times New Roman" w:hAnsi="Times New Roman" w:cs="Times New Roman"/>
          <w:sz w:val="24"/>
          <w:szCs w:val="24"/>
        </w:rPr>
        <w:t xml:space="preserve">in the form of hydrochloride. The extracts were dried and mixed with 4-nitrobenzyl bromide. Then, the mixture was refluxed, and the solvent was evaporated. Finally, product </w:t>
      </w:r>
      <w:r w:rsidRPr="00BE441A">
        <w:rPr>
          <w:rFonts w:ascii="Times New Roman" w:eastAsia="Times New Roman" w:hAnsi="Times New Roman" w:cs="Times New Roman"/>
          <w:b/>
          <w:sz w:val="24"/>
          <w:szCs w:val="24"/>
        </w:rPr>
        <w:t>B1</w:t>
      </w:r>
      <w:r w:rsidRPr="00BE441A">
        <w:rPr>
          <w:rFonts w:ascii="Times New Roman" w:eastAsia="Times New Roman" w:hAnsi="Times New Roman" w:cs="Times New Roman"/>
          <w:sz w:val="24"/>
          <w:szCs w:val="24"/>
        </w:rPr>
        <w:t xml:space="preserve"> was purified by recrystallization from a mixture of ethyl acetate and benzene (1:1 v/v).</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{"citationID":"xnWnrlfA","properties":{"formattedCitation":"\\super 41\\nosupersub{}","plainCitation":"41","noteIndex":0},"citationItems":[{"id":1380,"uris":["http://zotero.org/users/8637848/items/7MID4RBV"],"itemData":{"id":1380,"type":"article-journal","container-title":"Acta Chemica Scandinavica","DOI":"10.3891/acta.chem.scand.43-0690","ISSN":"0904-213X","journalAbbreviation":"Acta Chem. Scand.","language":"en","page":"690-693","source":"DOI.org (Crossref)","title":"Effects of Molecular Association on the Rates of Hydrolysis of Long-Chain Alkyl Betainates (Alkoxycarbonyl-N,N,N-Trialkylmethanaminium Halides).","volume":"43","author":[{"family":"Thompson","given":"Richard A."},{"family":"Allenmark","given":"Stig"},{"family":"Larsen","given":"Sine"},{"family":"Teuber","given":"Lene"},{"family":"Lucanska","given":"Brigitta"},{"family":"Krätsmar-Smogrovic","given":"Juraj"},{"family":"Valent","given":"Aladár"},{"family":"Alminger","given":"Tomas"},{"family":"Erickson","given":"Magnus"},{"family":"Grundevik","given":"Inger"},{"family":"Hagin","given":"Inger"},{"family":"Hoffman","given":"Kurt-Jürgen"},{"family":"Johansson","given":"Svante"},{"family":"Larsson","given":"Sam"},{"family":"Löfberg","given":"Ingalil"},{"family":"Ohlson","given":"Kristina"},{"family":"Persson","given":"Björn"},{"family":"Skånberg","given":"Inger"},{"family":"Tekenbergs-Hjelte","given":"Lija"}],"issued":{"date-parts":[["1989"]]}}}],"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41</w:t>
      </w:r>
      <w:r w:rsidRPr="00BE441A">
        <w:rPr>
          <w:rFonts w:ascii="Times New Roman" w:eastAsia="Times New Roman" w:hAnsi="Times New Roman" w:cs="Times New Roman"/>
          <w:sz w:val="24"/>
          <w:szCs w:val="24"/>
        </w:rPr>
        <w:fldChar w:fldCharType="end"/>
      </w:r>
    </w:p>
    <w:p w14:paraId="4F854BB7" w14:textId="5C450A9C" w:rsidR="00BD6622" w:rsidRPr="00BE441A" w:rsidDel="00EA196B" w:rsidRDefault="00BD6622" w:rsidP="00481DE2">
      <w:pPr>
        <w:spacing w:after="0" w:line="360" w:lineRule="auto"/>
        <w:jc w:val="both"/>
      </w:pPr>
      <w:r>
        <w:object w:dxaOrig="15610" w:dyaOrig="6960" w14:anchorId="7754A365">
          <v:shape id="_x0000_i1036" type="#_x0000_t75" style="width:453.6pt;height:202.8pt" o:ole="">
            <v:imagedata r:id="rId38" o:title=""/>
          </v:shape>
          <o:OLEObject Type="Embed" ProgID="ChemDraw.Document.6.0" ShapeID="_x0000_i1036" DrawAspect="Content" ObjectID="_1771016636" r:id="rId39"/>
        </w:object>
      </w:r>
    </w:p>
    <w:p w14:paraId="5305074C" w14:textId="3C5A6690" w:rsidR="00481DE2" w:rsidRPr="00E10514" w:rsidRDefault="00481DE2" w:rsidP="00481DE2">
      <w:pPr>
        <w:spacing w:line="360" w:lineRule="auto"/>
        <w:jc w:val="both"/>
        <w:rPr>
          <w:rFonts w:ascii="Times New Roman" w:eastAsia="Times New Roman" w:hAnsi="Times New Roman" w:cs="Times New Roman"/>
          <w:sz w:val="24"/>
          <w:szCs w:val="24"/>
        </w:rPr>
      </w:pPr>
      <w:r w:rsidRPr="00BE441A" w:rsidDel="00EA196B">
        <w:rPr>
          <w:rFonts w:ascii="Times New Roman" w:hAnsi="Times New Roman" w:cs="Times New Roman"/>
          <w:b/>
          <w:sz w:val="24"/>
        </w:rPr>
        <w:t xml:space="preserve">Figure </w:t>
      </w:r>
      <w:r w:rsidR="00E10514">
        <w:rPr>
          <w:rFonts w:ascii="Times New Roman" w:hAnsi="Times New Roman" w:cs="Times New Roman"/>
          <w:b/>
          <w:sz w:val="24"/>
        </w:rPr>
        <w:t>S1</w:t>
      </w:r>
      <w:r w:rsidR="00D25827">
        <w:rPr>
          <w:rFonts w:ascii="Times New Roman" w:hAnsi="Times New Roman" w:cs="Times New Roman"/>
          <w:b/>
          <w:sz w:val="24"/>
        </w:rPr>
        <w:t>7</w:t>
      </w:r>
      <w:r w:rsidRPr="00BE441A" w:rsidDel="00EA196B">
        <w:rPr>
          <w:rFonts w:ascii="Times New Roman" w:hAnsi="Times New Roman" w:cs="Times New Roman"/>
          <w:b/>
          <w:sz w:val="24"/>
        </w:rPr>
        <w:t>.</w:t>
      </w:r>
      <w:r w:rsidRPr="00BE441A" w:rsidDel="00EA196B">
        <w:rPr>
          <w:rFonts w:ascii="Times New Roman" w:hAnsi="Times New Roman" w:cs="Times New Roman"/>
          <w:sz w:val="24"/>
        </w:rPr>
        <w:t xml:space="preserve"> Synthesis of betaine esters from </w:t>
      </w:r>
      <w:proofErr w:type="spellStart"/>
      <w:r w:rsidRPr="00BE441A" w:rsidDel="00EA196B">
        <w:rPr>
          <w:rFonts w:ascii="Times New Roman" w:hAnsi="Times New Roman" w:cs="Times New Roman"/>
          <w:sz w:val="24"/>
        </w:rPr>
        <w:t>chloroacyl</w:t>
      </w:r>
      <w:proofErr w:type="spellEnd"/>
      <w:r w:rsidRPr="00BE441A" w:rsidDel="00EA196B">
        <w:rPr>
          <w:rFonts w:ascii="Times New Roman" w:hAnsi="Times New Roman" w:cs="Times New Roman"/>
          <w:sz w:val="24"/>
        </w:rPr>
        <w:t xml:space="preserve"> chlorides</w:t>
      </w:r>
      <w:r w:rsidRPr="00BE441A">
        <w:rPr>
          <w:rFonts w:ascii="Times New Roman" w:hAnsi="Times New Roman" w:cs="Times New Roman"/>
          <w:sz w:val="24"/>
        </w:rPr>
        <w:t xml:space="preserve"> </w:t>
      </w:r>
      <w:r w:rsidRPr="00BE441A">
        <w:rPr>
          <w:rFonts w:ascii="Times New Roman" w:eastAsia="Times New Roman" w:hAnsi="Times New Roman" w:cs="Times New Roman"/>
          <w:sz w:val="24"/>
          <w:szCs w:val="24"/>
        </w:rPr>
        <w:t xml:space="preserve">(more details are available in </w:t>
      </w:r>
      <w:r w:rsidRPr="00BE441A">
        <w:rPr>
          <w:rFonts w:ascii="Times New Roman" w:eastAsia="Times New Roman" w:hAnsi="Times New Roman" w:cs="Times New Roman"/>
          <w:b/>
          <w:bCs/>
          <w:sz w:val="24"/>
          <w:szCs w:val="24"/>
        </w:rPr>
        <w:t>Table S2</w:t>
      </w:r>
      <w:r w:rsidRPr="00E10514">
        <w:rPr>
          <w:rFonts w:ascii="Times New Roman" w:eastAsia="Times New Roman" w:hAnsi="Times New Roman" w:cs="Times New Roman"/>
          <w:sz w:val="24"/>
          <w:szCs w:val="24"/>
        </w:rPr>
        <w:t>, No. 1-28)</w:t>
      </w:r>
      <w:r w:rsidRPr="00E10514" w:rsidDel="00EA196B">
        <w:rPr>
          <w:rFonts w:ascii="Times New Roman" w:hAnsi="Times New Roman" w:cs="Times New Roman"/>
          <w:sz w:val="18"/>
          <w:szCs w:val="18"/>
        </w:rPr>
        <w:t>.</w:t>
      </w:r>
    </w:p>
    <w:p w14:paraId="02F5CFB8" w14:textId="731D6632" w:rsidR="00481DE2" w:rsidRPr="00E10514" w:rsidRDefault="00481DE2" w:rsidP="00481DE2">
      <w:pPr>
        <w:spacing w:after="0" w:line="360" w:lineRule="auto"/>
        <w:jc w:val="both"/>
        <w:rPr>
          <w:rFonts w:ascii="Times New Roman" w:eastAsia="Times New Roman" w:hAnsi="Times New Roman" w:cs="Times New Roman"/>
          <w:sz w:val="24"/>
          <w:szCs w:val="24"/>
        </w:rPr>
      </w:pPr>
      <w:r w:rsidRPr="00E10514">
        <w:rPr>
          <w:rFonts w:ascii="Times New Roman" w:eastAsia="Times New Roman" w:hAnsi="Times New Roman" w:cs="Times New Roman"/>
          <w:sz w:val="24"/>
          <w:szCs w:val="24"/>
        </w:rPr>
        <w:lastRenderedPageBreak/>
        <w:t xml:space="preserve">Lindstedt et al. in 1990 proposed the use of </w:t>
      </w:r>
      <w:proofErr w:type="spellStart"/>
      <w:r w:rsidRPr="00E10514">
        <w:rPr>
          <w:rFonts w:ascii="Times New Roman" w:eastAsia="Times New Roman" w:hAnsi="Times New Roman" w:cs="Times New Roman"/>
          <w:sz w:val="24"/>
          <w:szCs w:val="24"/>
        </w:rPr>
        <w:t>chloroacetyl</w:t>
      </w:r>
      <w:proofErr w:type="spellEnd"/>
      <w:r w:rsidRPr="00E10514">
        <w:rPr>
          <w:rFonts w:ascii="Times New Roman" w:eastAsia="Times New Roman" w:hAnsi="Times New Roman" w:cs="Times New Roman"/>
          <w:sz w:val="24"/>
          <w:szCs w:val="24"/>
        </w:rPr>
        <w:t xml:space="preserve"> chloride </w:t>
      </w:r>
      <w:r w:rsidRPr="00E10514">
        <w:rPr>
          <w:rFonts w:ascii="Times New Roman" w:eastAsia="Times New Roman" w:hAnsi="Times New Roman" w:cs="Times New Roman"/>
          <w:b/>
          <w:sz w:val="24"/>
          <w:szCs w:val="24"/>
        </w:rPr>
        <w:t xml:space="preserve">10 </w:t>
      </w:r>
      <w:r w:rsidRPr="003D2100">
        <w:rPr>
          <w:rFonts w:ascii="Times New Roman" w:eastAsia="Times New Roman" w:hAnsi="Times New Roman" w:cs="Times New Roman"/>
          <w:bCs/>
          <w:sz w:val="24"/>
          <w:szCs w:val="24"/>
        </w:rPr>
        <w:t>(n = 1) for</w:t>
      </w:r>
      <w:r w:rsidRPr="00E10514">
        <w:rPr>
          <w:rFonts w:ascii="Times New Roman" w:eastAsia="Times New Roman" w:hAnsi="Times New Roman" w:cs="Times New Roman"/>
          <w:sz w:val="24"/>
          <w:szCs w:val="24"/>
        </w:rPr>
        <w:t xml:space="preserve"> acylating fatty alcohols (</w:t>
      </w:r>
      <w:proofErr w:type="spellStart"/>
      <w:r w:rsidRPr="00E10514">
        <w:rPr>
          <w:rFonts w:ascii="Times New Roman" w:eastAsia="Times New Roman" w:hAnsi="Times New Roman" w:cs="Times New Roman"/>
          <w:sz w:val="24"/>
          <w:szCs w:val="24"/>
        </w:rPr>
        <w:t>decanol</w:t>
      </w:r>
      <w:proofErr w:type="spellEnd"/>
      <w:r w:rsidRPr="00E10514">
        <w:rPr>
          <w:rFonts w:ascii="Times New Roman" w:eastAsia="Times New Roman" w:hAnsi="Times New Roman" w:cs="Times New Roman"/>
          <w:sz w:val="24"/>
          <w:szCs w:val="24"/>
        </w:rPr>
        <w:t xml:space="preserve">, </w:t>
      </w:r>
      <w:proofErr w:type="spellStart"/>
      <w:r w:rsidRPr="00E10514">
        <w:rPr>
          <w:rFonts w:ascii="Times New Roman" w:eastAsia="Times New Roman" w:hAnsi="Times New Roman" w:cs="Times New Roman"/>
          <w:sz w:val="24"/>
          <w:szCs w:val="24"/>
        </w:rPr>
        <w:t>dodecanol</w:t>
      </w:r>
      <w:proofErr w:type="spellEnd"/>
      <w:r w:rsidRPr="00E10514">
        <w:rPr>
          <w:rFonts w:ascii="Times New Roman" w:eastAsia="Times New Roman" w:hAnsi="Times New Roman" w:cs="Times New Roman"/>
          <w:sz w:val="24"/>
          <w:szCs w:val="24"/>
        </w:rPr>
        <w:t xml:space="preserve">, </w:t>
      </w:r>
      <w:proofErr w:type="spellStart"/>
      <w:r w:rsidRPr="00E10514">
        <w:rPr>
          <w:rFonts w:ascii="Times New Roman" w:eastAsia="Times New Roman" w:hAnsi="Times New Roman" w:cs="Times New Roman"/>
          <w:sz w:val="24"/>
          <w:szCs w:val="24"/>
        </w:rPr>
        <w:t>tetradecanol</w:t>
      </w:r>
      <w:proofErr w:type="spellEnd"/>
      <w:r w:rsidRPr="00E10514">
        <w:rPr>
          <w:rFonts w:ascii="Times New Roman" w:eastAsia="Times New Roman" w:hAnsi="Times New Roman" w:cs="Times New Roman"/>
          <w:sz w:val="24"/>
          <w:szCs w:val="24"/>
        </w:rPr>
        <w:t xml:space="preserve">, hexadecanol and </w:t>
      </w:r>
      <w:proofErr w:type="spellStart"/>
      <w:r w:rsidRPr="00E10514">
        <w:rPr>
          <w:rFonts w:ascii="Times New Roman" w:eastAsia="Times New Roman" w:hAnsi="Times New Roman" w:cs="Times New Roman"/>
          <w:sz w:val="24"/>
          <w:szCs w:val="24"/>
        </w:rPr>
        <w:t>octadecanol</w:t>
      </w:r>
      <w:proofErr w:type="spellEnd"/>
      <w:r w:rsidRPr="00E10514">
        <w:rPr>
          <w:rFonts w:ascii="Times New Roman" w:eastAsia="Times New Roman" w:hAnsi="Times New Roman" w:cs="Times New Roman"/>
          <w:sz w:val="24"/>
          <w:szCs w:val="24"/>
        </w:rPr>
        <w:t>) in dry dichloromethane (</w:t>
      </w:r>
      <w:r w:rsidRPr="00E10514">
        <w:rPr>
          <w:rFonts w:ascii="Times New Roman" w:eastAsia="Times New Roman" w:hAnsi="Times New Roman" w:cs="Times New Roman"/>
          <w:b/>
          <w:bCs/>
          <w:sz w:val="24"/>
          <w:szCs w:val="24"/>
        </w:rPr>
        <w:t xml:space="preserve">Figure </w:t>
      </w:r>
      <w:r w:rsidR="00E10514" w:rsidRPr="00E10514">
        <w:rPr>
          <w:rFonts w:ascii="Times New Roman" w:eastAsia="Times New Roman" w:hAnsi="Times New Roman" w:cs="Times New Roman"/>
          <w:b/>
          <w:bCs/>
          <w:sz w:val="24"/>
          <w:szCs w:val="24"/>
        </w:rPr>
        <w:t>S1</w:t>
      </w:r>
      <w:r w:rsidR="00D25827">
        <w:rPr>
          <w:rFonts w:ascii="Times New Roman" w:eastAsia="Times New Roman" w:hAnsi="Times New Roman" w:cs="Times New Roman"/>
          <w:b/>
          <w:bCs/>
          <w:sz w:val="24"/>
          <w:szCs w:val="24"/>
        </w:rPr>
        <w:t>7</w:t>
      </w:r>
      <w:r w:rsidRPr="00E10514">
        <w:rPr>
          <w:rFonts w:ascii="Times New Roman" w:eastAsia="Times New Roman" w:hAnsi="Times New Roman" w:cs="Times New Roman"/>
          <w:color w:val="000000" w:themeColor="text1"/>
          <w:sz w:val="24"/>
          <w:szCs w:val="24"/>
        </w:rPr>
        <w:t xml:space="preserve"> and </w:t>
      </w:r>
      <w:r w:rsidRPr="00E10514">
        <w:rPr>
          <w:rFonts w:ascii="Times New Roman" w:eastAsia="Times New Roman" w:hAnsi="Times New Roman" w:cs="Times New Roman"/>
          <w:b/>
          <w:bCs/>
          <w:color w:val="000000" w:themeColor="text1"/>
          <w:sz w:val="24"/>
          <w:szCs w:val="24"/>
        </w:rPr>
        <w:t>Table S2</w:t>
      </w:r>
      <w:r w:rsidRPr="00E10514">
        <w:rPr>
          <w:rFonts w:ascii="Times New Roman" w:eastAsia="Times New Roman" w:hAnsi="Times New Roman" w:cs="Times New Roman"/>
          <w:color w:val="000000" w:themeColor="text1"/>
          <w:sz w:val="24"/>
          <w:szCs w:val="24"/>
        </w:rPr>
        <w:t>, No. 4-9</w:t>
      </w:r>
      <w:r w:rsidRPr="00E10514">
        <w:rPr>
          <w:rFonts w:ascii="Times New Roman" w:eastAsia="Times New Roman" w:hAnsi="Times New Roman" w:cs="Times New Roman"/>
          <w:sz w:val="24"/>
          <w:szCs w:val="24"/>
        </w:rPr>
        <w:t xml:space="preserve">). The acylation was carried out by slow dropwise addition of an acylating agent. After isolation of the acidic impurities, the solvent was removed. </w:t>
      </w:r>
      <w:bookmarkStart w:id="8" w:name="_SAM_M_026"/>
      <w:r w:rsidRPr="00E10514">
        <w:rPr>
          <w:rFonts w:ascii="Times New Roman" w:eastAsia="Times New Roman" w:hAnsi="Times New Roman" w:cs="Times New Roman"/>
          <w:sz w:val="24"/>
          <w:szCs w:val="24"/>
        </w:rPr>
        <w:t xml:space="preserve">The next step involved dissolution of product </w:t>
      </w:r>
      <w:r w:rsidRPr="00E10514">
        <w:rPr>
          <w:rFonts w:ascii="Times New Roman" w:eastAsia="Times New Roman" w:hAnsi="Times New Roman" w:cs="Times New Roman"/>
          <w:b/>
          <w:sz w:val="24"/>
          <w:szCs w:val="24"/>
        </w:rPr>
        <w:t xml:space="preserve">E11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21</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14</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29</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33</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18</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37</w:t>
      </w:r>
      <w:r w:rsidRPr="003D2100">
        <w:rPr>
          <w:rFonts w:ascii="Times New Roman" w:eastAsia="Times New Roman" w:hAnsi="Times New Roman" w:cs="Times New Roman"/>
          <w:bCs/>
          <w:sz w:val="24"/>
          <w:szCs w:val="24"/>
        </w:rPr>
        <w:t>)</w:t>
      </w:r>
      <w:r w:rsidRPr="00E10514">
        <w:rPr>
          <w:rFonts w:ascii="Times New Roman" w:eastAsia="Times New Roman" w:hAnsi="Times New Roman" w:cs="Times New Roman"/>
          <w:sz w:val="24"/>
          <w:szCs w:val="24"/>
        </w:rPr>
        <w:t xml:space="preserve"> in acetone and subsequent dropwise addition of an acetonic solution of triethylamine, which initiated its quaternization, resulting in the formation of </w:t>
      </w:r>
      <w:proofErr w:type="spellStart"/>
      <w:r w:rsidRPr="00E10514">
        <w:rPr>
          <w:rFonts w:ascii="Times New Roman" w:eastAsia="Times New Roman" w:hAnsi="Times New Roman" w:cs="Times New Roman"/>
          <w:sz w:val="24"/>
          <w:szCs w:val="24"/>
        </w:rPr>
        <w:t>esterquat</w:t>
      </w:r>
      <w:proofErr w:type="spellEnd"/>
      <w:r w:rsidRPr="00E10514">
        <w:rPr>
          <w:rFonts w:ascii="Times New Roman" w:eastAsia="Times New Roman" w:hAnsi="Times New Roman" w:cs="Times New Roman"/>
          <w:sz w:val="24"/>
          <w:szCs w:val="24"/>
        </w:rPr>
        <w:t xml:space="preserve"> </w:t>
      </w:r>
      <w:r w:rsidRPr="00E10514">
        <w:rPr>
          <w:rFonts w:ascii="Times New Roman" w:eastAsia="Times New Roman" w:hAnsi="Times New Roman" w:cs="Times New Roman"/>
          <w:b/>
          <w:sz w:val="24"/>
          <w:szCs w:val="24"/>
        </w:rPr>
        <w:t>B2</w:t>
      </w:r>
      <w:r w:rsidRPr="00E10514">
        <w:rPr>
          <w:rFonts w:ascii="Times New Roman" w:eastAsia="Times New Roman" w:hAnsi="Times New Roman" w:cs="Times New Roman"/>
          <w:sz w:val="24"/>
          <w:szCs w:val="24"/>
        </w:rPr>
        <w:t>.</w:t>
      </w:r>
      <w:r w:rsidRPr="00E1051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{"citationID":"XspsEybt","properties":{"formattedCitation":"\\super 34\\nosupersub{}","plainCitation":"34","noteIndex":0},"citationItems":[{"id":540,"uris":["http://zotero.org/users/8637848/items/APB9CVFL"],"itemData":{"id":540,"type":"article-journal","abstract":"A series of quaternary ammonium compounds that are esters of betaine and fatty alcohols with hydrocarbon chain lengths of 10 to 18 carbon atoms were tested with respect to antimicrobial activities and rates of hydrolysis. When the tetradecyl derivative was tested against some selected microorganisms, the killing effect was comparable to that of the stable quaternary ammonium compound cetyltrimethylammonium bromide. At higher pH values, both the antimicrobial effect and the rate of hydrolysis of the esters increased. However, whereas at pH 6 greater than 99.99% killing of Salmonella typhimurium was achieved with 5 micrograms/ml in 3 min, the rate of hydrolysis was less than 20% in 18 h. At pH 7, a similar killing effect was achieved in 2 min and 50% hydrolysis occurred in ca. 5 h. Thus, it is possible to exploit the rapid microbicidal effect of the compounds before they hydrolyze. The rate of hydrolysis was reduced by the presence of salt. The bactericidal effect of the betaine esters increased with the length of the hydrocarbon chain of the fatty alcohol moiety up to 18 carbon atoms. Since the hydrolysis products are normal human metabolites, the hydrolysis property may extend the use of these quaternary ammonium compounds as disinfectants and antiseptics for food and body surfaces.","container-title":"Antimicrobial Agents and Chemotherapy","DOI":"10.1128/AAC.34.10.1949","ISSN":"0066-4804, 1098-6596","issue":"10","journalAbbreviation":"Antimicrob Agents Chemother","language":"en","page":"1949-1954","source":"DOI.org (Crossref)","title":"Antimicrobial activity of betaine esters, quaternary ammonium amphiphiles which spontaneously hydrolyze into nontoxic components","volume":"34","author":[{"family":"Lindstedt","given":"M"},{"family":"Allenmark","given":"S"},{"family":"Thompson","given":"R A"},{"family":"Edebo","given":"L"}],"issued":{"date-parts":[["1990",10]]}}}],"schema":"https://github.com/citation-style-language/schema/raw/master/csl-citation.json"} </w:instrText>
      </w:r>
      <w:r w:rsidRPr="00E1051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34</w:t>
      </w:r>
      <w:r w:rsidRPr="00E10514">
        <w:rPr>
          <w:rFonts w:ascii="Times New Roman" w:eastAsia="Times New Roman" w:hAnsi="Times New Roman" w:cs="Times New Roman"/>
          <w:sz w:val="24"/>
          <w:szCs w:val="24"/>
        </w:rPr>
        <w:fldChar w:fldCharType="end"/>
      </w:r>
      <w:r w:rsidRPr="00E10514">
        <w:rPr>
          <w:rFonts w:ascii="Times New Roman" w:eastAsia="Times New Roman" w:hAnsi="Times New Roman" w:cs="Times New Roman"/>
          <w:sz w:val="24"/>
          <w:szCs w:val="24"/>
        </w:rPr>
        <w:t xml:space="preserve"> Nonetheless, it should be noted that this procedure is considered an expansion of the method proposed by Holden in 1984, referring to the synthesis of acyl </w:t>
      </w:r>
      <w:proofErr w:type="spellStart"/>
      <w:r w:rsidRPr="00E10514">
        <w:rPr>
          <w:rFonts w:ascii="Times New Roman" w:eastAsia="Times New Roman" w:hAnsi="Times New Roman" w:cs="Times New Roman"/>
          <w:sz w:val="24"/>
          <w:szCs w:val="24"/>
        </w:rPr>
        <w:t>azides</w:t>
      </w:r>
      <w:proofErr w:type="spellEnd"/>
      <w:r w:rsidRPr="00E10514">
        <w:rPr>
          <w:rFonts w:ascii="Times New Roman" w:eastAsia="Times New Roman" w:hAnsi="Times New Roman" w:cs="Times New Roman"/>
          <w:sz w:val="24"/>
          <w:szCs w:val="24"/>
        </w:rPr>
        <w:t xml:space="preserve"> </w:t>
      </w:r>
      <w:r w:rsidRPr="00E10514">
        <w:rPr>
          <w:rFonts w:ascii="Times New Roman" w:eastAsia="Times New Roman" w:hAnsi="Times New Roman" w:cs="Times New Roman"/>
          <w:i/>
          <w:sz w:val="24"/>
          <w:szCs w:val="24"/>
        </w:rPr>
        <w:t>via</w:t>
      </w:r>
      <w:r w:rsidRPr="00E10514">
        <w:rPr>
          <w:rFonts w:ascii="Times New Roman" w:eastAsia="Times New Roman" w:hAnsi="Times New Roman" w:cs="Times New Roman"/>
          <w:sz w:val="24"/>
          <w:szCs w:val="24"/>
        </w:rPr>
        <w:t xml:space="preserve"> alkylation.</w:t>
      </w:r>
      <w:r w:rsidRPr="00E1051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{"citationID":"N4XgPjZo","properties":{"formattedCitation":"\\super 35\\nosupersub{}","plainCitation":"35","noteIndex":0},"citationItems":[{"id":408,"uris":["http://zotero.org/users/8637848/items/NKFHDPNX"],"itemData":{"id":408,"type":"article-journal","abstract":"Procedures are described for the synthesis of several azides, diimides, and azodiformates from long-chain alcohols and fatty acids. These reactive compounds have potential applications as thermal and photochemical curing agents, and as surface-modifying agents for the preparation of filled plastics and chromatographic packings. The surface activity of the compounds was characterized by investigations of their spreading behaviour in monolayers on water. Unlike the single-chain azides and azo compounds, which give well-defined monolayers at all temperatures, monolayers of diacyl diimides and dialkyl azodiformates with two long-chain substituents are unstable with respect to collapse to the bulk solid. The photoreaction of monolayers of octadecanoyl azide to give a mixture of products derived from an intermediate isocyanate was demonstrated by ir and mass spectrometry.","container-title":"Canadian Journal of Chemistry","DOI":"10.1139/v84-096","ISSN":"0008-4042, 1480-3291","issue":"3","journalAbbreviation":"Can. J. Chem.","language":"en","page":"574-579","source":"DOI.org (Crossref)","title":"Synthesis and spreading behaviour of some reactive derivatives of long-chain alcohols and carboxylic acids","volume":"62","author":[{"family":"Holden","given":"David A."}],"issued":{"date-parts":[["1984",3,1]]}}}],"schema":"https://github.com/citation-style-language/schema/raw/master/csl-citation.json"} </w:instrText>
      </w:r>
      <w:r w:rsidRPr="00E1051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35</w:t>
      </w:r>
      <w:r w:rsidRPr="00E10514">
        <w:rPr>
          <w:rFonts w:ascii="Times New Roman" w:eastAsia="Times New Roman" w:hAnsi="Times New Roman" w:cs="Times New Roman"/>
          <w:sz w:val="24"/>
          <w:szCs w:val="24"/>
        </w:rPr>
        <w:fldChar w:fldCharType="end"/>
      </w:r>
    </w:p>
    <w:p w14:paraId="2B2E88E8" w14:textId="49E67BBB" w:rsidR="00481DE2" w:rsidRPr="00E10514" w:rsidRDefault="00481DE2" w:rsidP="00481DE2">
      <w:pPr>
        <w:spacing w:after="0" w:line="360" w:lineRule="auto"/>
        <w:jc w:val="both"/>
        <w:rPr>
          <w:rFonts w:ascii="Times New Roman" w:eastAsia="Times New Roman" w:hAnsi="Times New Roman" w:cs="Times New Roman"/>
          <w:sz w:val="24"/>
          <w:szCs w:val="24"/>
        </w:rPr>
      </w:pPr>
      <w:r w:rsidRPr="00E10514">
        <w:rPr>
          <w:rFonts w:ascii="Times New Roman" w:eastAsia="Times New Roman" w:hAnsi="Times New Roman" w:cs="Times New Roman"/>
          <w:sz w:val="24"/>
          <w:szCs w:val="24"/>
        </w:rPr>
        <w:t xml:space="preserve">In 2004, </w:t>
      </w:r>
      <w:proofErr w:type="spellStart"/>
      <w:r w:rsidRPr="00E10514">
        <w:rPr>
          <w:rFonts w:ascii="Times New Roman" w:eastAsia="Times New Roman" w:hAnsi="Times New Roman" w:cs="Times New Roman"/>
          <w:sz w:val="24"/>
          <w:szCs w:val="24"/>
        </w:rPr>
        <w:t>Nederberg</w:t>
      </w:r>
      <w:proofErr w:type="spellEnd"/>
      <w:r w:rsidRPr="00E10514">
        <w:rPr>
          <w:rFonts w:ascii="Times New Roman" w:eastAsia="Times New Roman" w:hAnsi="Times New Roman" w:cs="Times New Roman"/>
          <w:sz w:val="24"/>
          <w:szCs w:val="24"/>
        </w:rPr>
        <w:t xml:space="preserve"> et al.</w:t>
      </w:r>
      <w:bookmarkEnd w:id="8"/>
      <w:r w:rsidRPr="00E10514">
        <w:rPr>
          <w:rFonts w:ascii="Times New Roman" w:eastAsia="Times New Roman" w:hAnsi="Times New Roman" w:cs="Times New Roman"/>
          <w:sz w:val="24"/>
          <w:szCs w:val="24"/>
        </w:rPr>
        <w:t xml:space="preserve"> described the usage of a </w:t>
      </w:r>
      <w:proofErr w:type="spellStart"/>
      <w:r w:rsidRPr="00E10514">
        <w:rPr>
          <w:rFonts w:ascii="Times New Roman" w:eastAsia="Times New Roman" w:hAnsi="Times New Roman" w:cs="Times New Roman"/>
          <w:sz w:val="24"/>
          <w:szCs w:val="24"/>
        </w:rPr>
        <w:t>chloroacetyl</w:t>
      </w:r>
      <w:proofErr w:type="spellEnd"/>
      <w:r w:rsidRPr="00E10514">
        <w:rPr>
          <w:rFonts w:ascii="Times New Roman" w:eastAsia="Times New Roman" w:hAnsi="Times New Roman" w:cs="Times New Roman"/>
          <w:sz w:val="24"/>
          <w:szCs w:val="24"/>
        </w:rPr>
        <w:t xml:space="preserve"> chloride homologue, namely, 4-chlorobutyric acid </w:t>
      </w:r>
      <w:r w:rsidRPr="00E10514">
        <w:rPr>
          <w:rFonts w:ascii="Times New Roman" w:eastAsia="Times New Roman" w:hAnsi="Times New Roman" w:cs="Times New Roman"/>
          <w:b/>
          <w:sz w:val="24"/>
          <w:szCs w:val="24"/>
        </w:rPr>
        <w:t xml:space="preserve">10 </w:t>
      </w:r>
      <w:r w:rsidRPr="003D2100">
        <w:rPr>
          <w:rFonts w:ascii="Times New Roman" w:eastAsia="Times New Roman" w:hAnsi="Times New Roman" w:cs="Times New Roman"/>
          <w:bCs/>
          <w:sz w:val="24"/>
          <w:szCs w:val="24"/>
        </w:rPr>
        <w:t>(n = 3).</w:t>
      </w:r>
      <w:r w:rsidRPr="00E10514">
        <w:rPr>
          <w:rFonts w:ascii="Times New Roman" w:eastAsia="Times New Roman" w:hAnsi="Times New Roman" w:cs="Times New Roman"/>
          <w:sz w:val="24"/>
          <w:szCs w:val="24"/>
        </w:rPr>
        <w:t xml:space="preserve"> As shown in </w:t>
      </w:r>
      <w:r w:rsidRPr="00E10514">
        <w:rPr>
          <w:rFonts w:ascii="Times New Roman" w:eastAsia="Times New Roman" w:hAnsi="Times New Roman" w:cs="Times New Roman"/>
          <w:b/>
          <w:bCs/>
          <w:sz w:val="24"/>
          <w:szCs w:val="24"/>
        </w:rPr>
        <w:t xml:space="preserve">Figure </w:t>
      </w:r>
      <w:r w:rsidR="00D25827">
        <w:rPr>
          <w:rFonts w:ascii="Times New Roman" w:eastAsia="Times New Roman" w:hAnsi="Times New Roman" w:cs="Times New Roman"/>
          <w:b/>
          <w:bCs/>
          <w:sz w:val="24"/>
          <w:szCs w:val="24"/>
        </w:rPr>
        <w:t>S17</w:t>
      </w:r>
      <w:r w:rsidRPr="00E10514">
        <w:rPr>
          <w:rFonts w:ascii="Times New Roman" w:eastAsia="Times New Roman" w:hAnsi="Times New Roman" w:cs="Times New Roman"/>
          <w:sz w:val="24"/>
          <w:szCs w:val="24"/>
        </w:rPr>
        <w:t xml:space="preserve"> (and </w:t>
      </w:r>
      <w:r w:rsidRPr="00E10514">
        <w:rPr>
          <w:rFonts w:ascii="Times New Roman" w:eastAsia="Times New Roman" w:hAnsi="Times New Roman" w:cs="Times New Roman"/>
          <w:b/>
          <w:bCs/>
          <w:color w:val="000000" w:themeColor="text1"/>
          <w:sz w:val="24"/>
          <w:szCs w:val="24"/>
        </w:rPr>
        <w:t>Table S2</w:t>
      </w:r>
      <w:r w:rsidRPr="00E10514">
        <w:rPr>
          <w:rFonts w:ascii="Times New Roman" w:eastAsia="Times New Roman" w:hAnsi="Times New Roman" w:cs="Times New Roman"/>
          <w:color w:val="000000" w:themeColor="text1"/>
          <w:sz w:val="24"/>
          <w:szCs w:val="24"/>
        </w:rPr>
        <w:t>, No. 10-13)</w:t>
      </w:r>
      <w:r w:rsidRPr="00E10514">
        <w:rPr>
          <w:rFonts w:ascii="Times New Roman" w:eastAsia="Times New Roman" w:hAnsi="Times New Roman" w:cs="Times New Roman"/>
          <w:sz w:val="24"/>
          <w:szCs w:val="24"/>
        </w:rPr>
        <w:t xml:space="preserve">, </w:t>
      </w:r>
      <w:r w:rsidRPr="00E10514">
        <w:rPr>
          <w:rFonts w:ascii="Times New Roman" w:eastAsia="Times New Roman" w:hAnsi="Times New Roman" w:cs="Times New Roman"/>
          <w:b/>
          <w:sz w:val="24"/>
          <w:szCs w:val="24"/>
        </w:rPr>
        <w:t>10</w:t>
      </w:r>
      <w:r w:rsidRPr="00E10514">
        <w:rPr>
          <w:rFonts w:ascii="Times New Roman" w:eastAsia="Times New Roman" w:hAnsi="Times New Roman" w:cs="Times New Roman"/>
          <w:sz w:val="24"/>
          <w:szCs w:val="24"/>
        </w:rPr>
        <w:t xml:space="preserve"> was added to nitrogen-purged </w:t>
      </w:r>
      <w:proofErr w:type="spellStart"/>
      <w:r w:rsidRPr="00E10514">
        <w:rPr>
          <w:rFonts w:ascii="Times New Roman" w:eastAsia="Times New Roman" w:hAnsi="Times New Roman" w:cs="Times New Roman"/>
          <w:sz w:val="24"/>
          <w:szCs w:val="24"/>
        </w:rPr>
        <w:t>chloroformic</w:t>
      </w:r>
      <w:proofErr w:type="spellEnd"/>
      <w:r w:rsidRPr="00E10514">
        <w:rPr>
          <w:rFonts w:ascii="Times New Roman" w:eastAsia="Times New Roman" w:hAnsi="Times New Roman" w:cs="Times New Roman"/>
          <w:sz w:val="24"/>
          <w:szCs w:val="24"/>
        </w:rPr>
        <w:t xml:space="preserve"> solutions of pyridine and two benzyl esters: benzyl-polycaprolactone (polymeric) and benzyl 6-hydroxyhexanoate (nonpolymeric). After the reaction, the polymeric product </w:t>
      </w:r>
      <w:r w:rsidRPr="00E10514">
        <w:rPr>
          <w:rFonts w:ascii="Times New Roman" w:eastAsia="Times New Roman" w:hAnsi="Times New Roman" w:cs="Times New Roman"/>
          <w:b/>
          <w:sz w:val="24"/>
          <w:szCs w:val="24"/>
        </w:rPr>
        <w:t xml:space="preserve">E11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t>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O[C(=</w:t>
      </w:r>
      <w:proofErr w:type="gramStart"/>
      <w:r w:rsidRPr="003D2100">
        <w:rPr>
          <w:rFonts w:ascii="Times New Roman" w:eastAsia="Times New Roman" w:hAnsi="Times New Roman" w:cs="Times New Roman"/>
          <w:bCs/>
          <w:sz w:val="24"/>
          <w:szCs w:val="24"/>
        </w:rPr>
        <w:t>O)C</w:t>
      </w:r>
      <w:proofErr w:type="gramEnd"/>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O]</w:t>
      </w:r>
      <w:r w:rsidRPr="003D2100">
        <w:rPr>
          <w:rFonts w:ascii="Times New Roman" w:eastAsia="Times New Roman" w:hAnsi="Times New Roman" w:cs="Times New Roman"/>
          <w:bCs/>
          <w:sz w:val="24"/>
          <w:szCs w:val="24"/>
          <w:vertAlign w:val="subscript"/>
        </w:rPr>
        <w:t>n</w:t>
      </w:r>
      <w:r w:rsidRPr="003D2100">
        <w:rPr>
          <w:rFonts w:ascii="Times New Roman" w:eastAsia="Times New Roman" w:hAnsi="Times New Roman" w:cs="Times New Roman"/>
          <w:bCs/>
          <w:sz w:val="24"/>
          <w:szCs w:val="24"/>
        </w:rPr>
        <w:t>-H, C</w:t>
      </w:r>
      <w:r w:rsidRPr="003D2100">
        <w:rPr>
          <w:rFonts w:ascii="Times New Roman" w:eastAsia="Times New Roman" w:hAnsi="Times New Roman" w:cs="Times New Roman"/>
          <w:bCs/>
          <w:sz w:val="24"/>
          <w:szCs w:val="24"/>
          <w:vertAlign w:val="subscript"/>
        </w:rPr>
        <w:t>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OC(=O)C</w:t>
      </w:r>
      <w:r w:rsidRPr="003D2100">
        <w:rPr>
          <w:rFonts w:ascii="Times New Roman" w:eastAsia="Times New Roman" w:hAnsi="Times New Roman" w:cs="Times New Roman"/>
          <w:bCs/>
          <w:sz w:val="24"/>
          <w:szCs w:val="24"/>
          <w:vertAlign w:val="subscript"/>
        </w:rPr>
        <w:t>5</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10</w:t>
      </w:r>
      <w:r w:rsidRPr="003D2100">
        <w:rPr>
          <w:rFonts w:ascii="Times New Roman" w:eastAsia="Times New Roman" w:hAnsi="Times New Roman" w:cs="Times New Roman"/>
          <w:bCs/>
          <w:sz w:val="24"/>
          <w:szCs w:val="24"/>
        </w:rPr>
        <w:t xml:space="preserve">OH) </w:t>
      </w:r>
      <w:r w:rsidRPr="00E10514">
        <w:rPr>
          <w:rFonts w:ascii="Times New Roman" w:eastAsia="Times New Roman" w:hAnsi="Times New Roman" w:cs="Times New Roman"/>
          <w:sz w:val="24"/>
          <w:szCs w:val="24"/>
        </w:rPr>
        <w:t xml:space="preserve">was purified by precipitation in methanol and then filtered off and dried, whereas flash chromatography with a mixture of hexane and ethyl acetate (1:1 v/v) was performed for purification of the nonpolymeric </w:t>
      </w:r>
      <w:r w:rsidRPr="00E10514">
        <w:rPr>
          <w:rFonts w:ascii="Times New Roman" w:eastAsia="Times New Roman" w:hAnsi="Times New Roman" w:cs="Times New Roman"/>
          <w:b/>
          <w:sz w:val="24"/>
          <w:szCs w:val="24"/>
        </w:rPr>
        <w:t>E11</w:t>
      </w:r>
      <w:r w:rsidRPr="00E10514">
        <w:rPr>
          <w:rFonts w:ascii="Times New Roman" w:eastAsia="Times New Roman" w:hAnsi="Times New Roman" w:cs="Times New Roman"/>
          <w:sz w:val="24"/>
          <w:szCs w:val="24"/>
        </w:rPr>
        <w:t xml:space="preserve">. Both products </w:t>
      </w:r>
      <w:r w:rsidRPr="00E10514">
        <w:rPr>
          <w:rFonts w:ascii="Times New Roman" w:eastAsia="Times New Roman" w:hAnsi="Times New Roman" w:cs="Times New Roman"/>
          <w:b/>
          <w:sz w:val="24"/>
          <w:szCs w:val="24"/>
        </w:rPr>
        <w:t>E11</w:t>
      </w:r>
      <w:r w:rsidRPr="00E10514">
        <w:rPr>
          <w:rFonts w:ascii="Times New Roman" w:eastAsia="Times New Roman" w:hAnsi="Times New Roman" w:cs="Times New Roman"/>
          <w:sz w:val="24"/>
          <w:szCs w:val="24"/>
        </w:rPr>
        <w:t xml:space="preserve"> were then dissolved in dry acetonitrile and purged with nitrogen before the addition of condensed trimethylamine. Due to increased pressure, the reactions were performed in sealed tubes. Finally, product </w:t>
      </w:r>
      <w:r w:rsidRPr="00E10514">
        <w:rPr>
          <w:rFonts w:ascii="Times New Roman" w:eastAsia="Times New Roman" w:hAnsi="Times New Roman" w:cs="Times New Roman"/>
          <w:b/>
          <w:bCs/>
          <w:sz w:val="24"/>
          <w:szCs w:val="24"/>
        </w:rPr>
        <w:t>B3</w:t>
      </w:r>
      <w:r w:rsidRPr="00E10514">
        <w:rPr>
          <w:rFonts w:ascii="Times New Roman" w:eastAsia="Times New Roman" w:hAnsi="Times New Roman" w:cs="Times New Roman"/>
          <w:sz w:val="24"/>
          <w:szCs w:val="24"/>
        </w:rPr>
        <w:t xml:space="preserve"> was precipitated from methanol and dried.</w:t>
      </w:r>
      <w:r w:rsidRPr="00E1051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{"citationID":"iaZaS6F6","properties":{"formattedCitation":"\\super 36\\nosupersub{}","plainCitation":"36","noteIndex":0},"citationItems":[{"id":516,"uris":["http://zotero.org/users/8637848/items/5R65JGX9"],"itemData":{"id":516,"type":"article-journal","abstract":"Here, we introduce the synthesis, characterization, and surface orientation properties of a new generation of biodegradable and biomimetic polymers. These phospholipid-mimetic, biodegradable polymers are synthesized by combining poly -caprolactone (PCL) with various functional polar endgroups, including zwitterionic phosphoryl choline (PC), anionic succinic acid, and cationic quaternary ammonium. The polyester backbone provides mechanical stability and biodegradability, whereas the various headgroups provide a variety of functions. The careful evaluation of the synthesis has allowed reaction conditions to be optimized, leading to complete conversion at each step and, subsequently, high yields of PCL-PC. Analysis of the ability for trimethylamine to cause any adverse transesterification reactions has shown that no molecular scrambling occurs either with two low-molecular-weight esters or with PCL. Therefore, the PCL initially present is retained throughout the synthesis. In parallel to the polymer synthesis, a model synthesis was conducted using benzyl 6-hydroxy hexanoate as a starting point, to aid the conversion studies and spectroscopic characterization. We ascertained from this feature that such synthesis allows the formation of any molecular architecture with targeted functionalities. The film properties of the PCL-PC amphiphile product revealed surface enrichment behavior, because the polar PC headgroup is oriented toward the surface. This followed the treatment of a cast film in a hydrophilic environment, as observed by electron spectroscopy for chemical analysis.","container-title":"Macromolecules","DOI":"10.1021/ma035433b","ISSN":"0024-9297, 1520-5835","issue":"3","journalAbbreviation":"Macromolecules","language":"en","page":"954-965","source":"DOI.org (Crossref)","title":"Synthesis, Characterization, and Properties of Phosphoryl Choline Functionalized Poly ε-caprolactone and Charged Phospholipid Analogues","volume":"37","author":[{"family":"Nederberg","given":"Fredrik"},{"family":"Bowden","given":"Tim"},{"family":"Hilborn","given":"Jöns"}],"issued":{"date-parts":[["2004",2,1]]}}}],"schema":"https://github.com/citation-style-language/schema/raw/master/csl-citation.json"} </w:instrText>
      </w:r>
      <w:r w:rsidRPr="00E1051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36</w:t>
      </w:r>
      <w:r w:rsidRPr="00E10514">
        <w:rPr>
          <w:rFonts w:ascii="Times New Roman" w:eastAsia="Times New Roman" w:hAnsi="Times New Roman" w:cs="Times New Roman"/>
          <w:sz w:val="24"/>
          <w:szCs w:val="24"/>
        </w:rPr>
        <w:fldChar w:fldCharType="end"/>
      </w:r>
    </w:p>
    <w:p w14:paraId="3346F591" w14:textId="2A25A09B" w:rsidR="00481DE2" w:rsidRPr="00E10514" w:rsidRDefault="00481DE2" w:rsidP="00481DE2">
      <w:pPr>
        <w:spacing w:after="0" w:line="360" w:lineRule="auto"/>
        <w:jc w:val="both"/>
        <w:rPr>
          <w:rFonts w:ascii="Times New Roman" w:eastAsia="Times New Roman" w:hAnsi="Times New Roman" w:cs="Times New Roman"/>
          <w:sz w:val="24"/>
          <w:szCs w:val="24"/>
        </w:rPr>
      </w:pPr>
      <w:r w:rsidRPr="00E10514">
        <w:rPr>
          <w:rFonts w:ascii="Times New Roman" w:eastAsia="Times New Roman" w:hAnsi="Times New Roman" w:cs="Times New Roman"/>
          <w:sz w:val="24"/>
          <w:szCs w:val="24"/>
        </w:rPr>
        <w:t xml:space="preserve">Another unique approach leading to the synthesis of </w:t>
      </w:r>
      <w:proofErr w:type="spellStart"/>
      <w:r w:rsidRPr="00E10514">
        <w:rPr>
          <w:rFonts w:ascii="Times New Roman" w:eastAsia="Times New Roman" w:hAnsi="Times New Roman" w:cs="Times New Roman"/>
          <w:sz w:val="24"/>
          <w:szCs w:val="24"/>
        </w:rPr>
        <w:t>gemini</w:t>
      </w:r>
      <w:proofErr w:type="spellEnd"/>
      <w:r w:rsidRPr="00E10514">
        <w:rPr>
          <w:rFonts w:ascii="Times New Roman" w:eastAsia="Times New Roman" w:hAnsi="Times New Roman" w:cs="Times New Roman"/>
          <w:sz w:val="24"/>
          <w:szCs w:val="24"/>
        </w:rPr>
        <w:t xml:space="preserve"> </w:t>
      </w:r>
      <w:proofErr w:type="spellStart"/>
      <w:r w:rsidRPr="00E10514">
        <w:rPr>
          <w:rFonts w:ascii="Times New Roman" w:eastAsia="Times New Roman" w:hAnsi="Times New Roman" w:cs="Times New Roman"/>
          <w:sz w:val="24"/>
          <w:szCs w:val="24"/>
        </w:rPr>
        <w:t>esterquats</w:t>
      </w:r>
      <w:proofErr w:type="spellEnd"/>
      <w:r w:rsidRPr="00E10514">
        <w:rPr>
          <w:rFonts w:ascii="Times New Roman" w:eastAsia="Times New Roman" w:hAnsi="Times New Roman" w:cs="Times New Roman"/>
          <w:sz w:val="24"/>
          <w:szCs w:val="24"/>
        </w:rPr>
        <w:t xml:space="preserve"> is based on alkylation of the appropriate diamine or combination of two amines with the appropriate dihalide. In 2019, Wu et al. synthesized appropriate diamines by dehydration of amines and dicarboxylic acid with phosphorus acid in xylene (</w:t>
      </w:r>
      <w:r w:rsidRPr="00E10514">
        <w:rPr>
          <w:rFonts w:ascii="Times New Roman" w:eastAsia="Times New Roman" w:hAnsi="Times New Roman" w:cs="Times New Roman"/>
          <w:b/>
          <w:bCs/>
          <w:sz w:val="24"/>
          <w:szCs w:val="24"/>
        </w:rPr>
        <w:t xml:space="preserve">Figure </w:t>
      </w:r>
      <w:r w:rsidR="00D25827">
        <w:rPr>
          <w:rFonts w:ascii="Times New Roman" w:eastAsia="Times New Roman" w:hAnsi="Times New Roman" w:cs="Times New Roman"/>
          <w:b/>
          <w:bCs/>
          <w:sz w:val="24"/>
          <w:szCs w:val="24"/>
        </w:rPr>
        <w:t>S17</w:t>
      </w:r>
      <w:r w:rsidRPr="00E10514">
        <w:rPr>
          <w:rFonts w:ascii="Times New Roman" w:eastAsia="Times New Roman" w:hAnsi="Times New Roman" w:cs="Times New Roman"/>
          <w:color w:val="000000" w:themeColor="text1"/>
          <w:sz w:val="24"/>
          <w:szCs w:val="24"/>
        </w:rPr>
        <w:t xml:space="preserve"> and </w:t>
      </w:r>
      <w:r w:rsidRPr="00E10514">
        <w:rPr>
          <w:rFonts w:ascii="Times New Roman" w:eastAsia="Times New Roman" w:hAnsi="Times New Roman" w:cs="Times New Roman"/>
          <w:b/>
          <w:bCs/>
          <w:color w:val="000000" w:themeColor="text1"/>
          <w:sz w:val="24"/>
          <w:szCs w:val="24"/>
        </w:rPr>
        <w:t>Table S2</w:t>
      </w:r>
      <w:r w:rsidRPr="00E10514">
        <w:rPr>
          <w:rFonts w:ascii="Times New Roman" w:eastAsia="Times New Roman" w:hAnsi="Times New Roman" w:cs="Times New Roman"/>
          <w:color w:val="000000" w:themeColor="text1"/>
          <w:sz w:val="24"/>
          <w:szCs w:val="24"/>
        </w:rPr>
        <w:t>, No. 14-25</w:t>
      </w:r>
      <w:r w:rsidRPr="00E10514">
        <w:rPr>
          <w:rFonts w:ascii="Times New Roman" w:eastAsia="Times New Roman" w:hAnsi="Times New Roman" w:cs="Times New Roman"/>
          <w:sz w:val="24"/>
          <w:szCs w:val="24"/>
        </w:rPr>
        <w:t xml:space="preserve">). The obtained diamines were later alkylated in ethyl acetate by </w:t>
      </w:r>
      <w:r w:rsidRPr="00E10514">
        <w:rPr>
          <w:rFonts w:ascii="Times New Roman" w:eastAsia="Times New Roman" w:hAnsi="Times New Roman" w:cs="Times New Roman"/>
          <w:b/>
          <w:bCs/>
          <w:sz w:val="24"/>
          <w:szCs w:val="24"/>
        </w:rPr>
        <w:t xml:space="preserve">E11 </w:t>
      </w:r>
      <w:r w:rsidRPr="003D2100">
        <w:rPr>
          <w:rFonts w:ascii="Times New Roman" w:eastAsia="Times New Roman" w:hAnsi="Times New Roman" w:cs="Times New Roman"/>
          <w:sz w:val="24"/>
          <w:szCs w:val="24"/>
        </w:rPr>
        <w:t>(m = 2, 3, 4), n=1, R</w:t>
      </w:r>
      <w:r w:rsidRPr="003D2100">
        <w:rPr>
          <w:rFonts w:ascii="Times New Roman" w:eastAsia="Times New Roman" w:hAnsi="Times New Roman" w:cs="Times New Roman"/>
          <w:sz w:val="24"/>
          <w:szCs w:val="24"/>
          <w:vertAlign w:val="subscript"/>
        </w:rPr>
        <w:t>1</w:t>
      </w:r>
      <w:r w:rsidRPr="003D2100">
        <w:rPr>
          <w:rFonts w:ascii="Times New Roman" w:eastAsia="Times New Roman" w:hAnsi="Times New Roman" w:cs="Times New Roman"/>
          <w:sz w:val="24"/>
          <w:szCs w:val="24"/>
        </w:rPr>
        <w:t>= C</w:t>
      </w:r>
      <w:r w:rsidRPr="003D2100">
        <w:rPr>
          <w:rFonts w:ascii="Times New Roman" w:eastAsia="Times New Roman" w:hAnsi="Times New Roman" w:cs="Times New Roman"/>
          <w:sz w:val="24"/>
          <w:szCs w:val="24"/>
          <w:vertAlign w:val="subscript"/>
        </w:rPr>
        <w:t>8</w:t>
      </w:r>
      <w:r w:rsidRPr="003D2100">
        <w:rPr>
          <w:rFonts w:ascii="Times New Roman" w:eastAsia="Times New Roman" w:hAnsi="Times New Roman" w:cs="Times New Roman"/>
          <w:sz w:val="24"/>
          <w:szCs w:val="24"/>
        </w:rPr>
        <w:t>H</w:t>
      </w:r>
      <w:r w:rsidRPr="003D2100">
        <w:rPr>
          <w:rFonts w:ascii="Times New Roman" w:eastAsia="Times New Roman" w:hAnsi="Times New Roman" w:cs="Times New Roman"/>
          <w:sz w:val="24"/>
          <w:szCs w:val="24"/>
          <w:vertAlign w:val="subscript"/>
        </w:rPr>
        <w:t>17</w:t>
      </w:r>
      <w:r w:rsidRPr="003D2100">
        <w:rPr>
          <w:rFonts w:ascii="Times New Roman" w:eastAsia="Times New Roman" w:hAnsi="Times New Roman" w:cs="Times New Roman"/>
          <w:sz w:val="24"/>
          <w:szCs w:val="24"/>
        </w:rPr>
        <w:t>, C</w:t>
      </w:r>
      <w:r w:rsidRPr="003D2100">
        <w:rPr>
          <w:rFonts w:ascii="Times New Roman" w:eastAsia="Times New Roman" w:hAnsi="Times New Roman" w:cs="Times New Roman"/>
          <w:sz w:val="24"/>
          <w:szCs w:val="24"/>
          <w:vertAlign w:val="subscript"/>
        </w:rPr>
        <w:t>10</w:t>
      </w:r>
      <w:r w:rsidRPr="003D2100">
        <w:rPr>
          <w:rFonts w:ascii="Times New Roman" w:eastAsia="Times New Roman" w:hAnsi="Times New Roman" w:cs="Times New Roman"/>
          <w:sz w:val="24"/>
          <w:szCs w:val="24"/>
        </w:rPr>
        <w:t>H</w:t>
      </w:r>
      <w:r w:rsidRPr="003D2100">
        <w:rPr>
          <w:rFonts w:ascii="Times New Roman" w:eastAsia="Times New Roman" w:hAnsi="Times New Roman" w:cs="Times New Roman"/>
          <w:sz w:val="24"/>
          <w:szCs w:val="24"/>
          <w:vertAlign w:val="subscript"/>
        </w:rPr>
        <w:t>21</w:t>
      </w:r>
      <w:r w:rsidRPr="003D2100">
        <w:rPr>
          <w:rFonts w:ascii="Times New Roman" w:eastAsia="Times New Roman" w:hAnsi="Times New Roman" w:cs="Times New Roman"/>
          <w:sz w:val="24"/>
          <w:szCs w:val="24"/>
        </w:rPr>
        <w:t>, C</w:t>
      </w:r>
      <w:r w:rsidRPr="003D2100">
        <w:rPr>
          <w:rFonts w:ascii="Times New Roman" w:eastAsia="Times New Roman" w:hAnsi="Times New Roman" w:cs="Times New Roman"/>
          <w:sz w:val="24"/>
          <w:szCs w:val="24"/>
          <w:vertAlign w:val="subscript"/>
        </w:rPr>
        <w:t>12</w:t>
      </w:r>
      <w:r w:rsidRPr="003D2100">
        <w:rPr>
          <w:rFonts w:ascii="Times New Roman" w:eastAsia="Times New Roman" w:hAnsi="Times New Roman" w:cs="Times New Roman"/>
          <w:sz w:val="24"/>
          <w:szCs w:val="24"/>
        </w:rPr>
        <w:t>H</w:t>
      </w:r>
      <w:r w:rsidRPr="003D2100">
        <w:rPr>
          <w:rFonts w:ascii="Times New Roman" w:eastAsia="Times New Roman" w:hAnsi="Times New Roman" w:cs="Times New Roman"/>
          <w:sz w:val="24"/>
          <w:szCs w:val="24"/>
          <w:vertAlign w:val="subscript"/>
        </w:rPr>
        <w:t>25</w:t>
      </w:r>
      <w:r w:rsidRPr="003D2100">
        <w:rPr>
          <w:rFonts w:ascii="Times New Roman" w:eastAsia="Times New Roman" w:hAnsi="Times New Roman" w:cs="Times New Roman"/>
          <w:sz w:val="24"/>
          <w:szCs w:val="24"/>
        </w:rPr>
        <w:t>)</w:t>
      </w:r>
      <w:r w:rsidRPr="00E10514">
        <w:rPr>
          <w:rFonts w:ascii="Times New Roman" w:eastAsia="Times New Roman" w:hAnsi="Times New Roman" w:cs="Times New Roman"/>
          <w:b/>
          <w:bCs/>
          <w:sz w:val="24"/>
          <w:szCs w:val="24"/>
        </w:rPr>
        <w:t xml:space="preserve"> </w:t>
      </w:r>
      <w:r w:rsidRPr="00E10514">
        <w:rPr>
          <w:rFonts w:ascii="Times New Roman" w:eastAsia="Times New Roman" w:hAnsi="Times New Roman" w:cs="Times New Roman"/>
          <w:sz w:val="24"/>
          <w:szCs w:val="24"/>
        </w:rPr>
        <w:t xml:space="preserve">to form </w:t>
      </w:r>
      <w:proofErr w:type="spellStart"/>
      <w:r w:rsidRPr="00E10514">
        <w:rPr>
          <w:rFonts w:ascii="Times New Roman" w:eastAsia="Times New Roman" w:hAnsi="Times New Roman" w:cs="Times New Roman"/>
          <w:sz w:val="24"/>
          <w:szCs w:val="24"/>
        </w:rPr>
        <w:t>gemini</w:t>
      </w:r>
      <w:proofErr w:type="spellEnd"/>
      <w:r w:rsidRPr="00E10514">
        <w:rPr>
          <w:rFonts w:ascii="Times New Roman" w:eastAsia="Times New Roman" w:hAnsi="Times New Roman" w:cs="Times New Roman"/>
          <w:sz w:val="24"/>
          <w:szCs w:val="24"/>
        </w:rPr>
        <w:t xml:space="preserve"> </w:t>
      </w:r>
      <w:proofErr w:type="spellStart"/>
      <w:r w:rsidRPr="00E10514">
        <w:rPr>
          <w:rFonts w:ascii="Times New Roman" w:eastAsia="Times New Roman" w:hAnsi="Times New Roman" w:cs="Times New Roman"/>
          <w:sz w:val="24"/>
          <w:szCs w:val="24"/>
        </w:rPr>
        <w:t>esterquats</w:t>
      </w:r>
      <w:proofErr w:type="spellEnd"/>
      <w:r w:rsidRPr="00E10514">
        <w:rPr>
          <w:rFonts w:ascii="Times New Roman" w:eastAsia="Times New Roman" w:hAnsi="Times New Roman" w:cs="Times New Roman"/>
          <w:sz w:val="24"/>
          <w:szCs w:val="24"/>
        </w:rPr>
        <w:t xml:space="preserve"> </w:t>
      </w:r>
      <w:r w:rsidRPr="00E10514">
        <w:rPr>
          <w:rFonts w:ascii="Times New Roman" w:eastAsia="Times New Roman" w:hAnsi="Times New Roman" w:cs="Times New Roman"/>
          <w:b/>
          <w:sz w:val="24"/>
          <w:szCs w:val="24"/>
        </w:rPr>
        <w:t>B4</w:t>
      </w:r>
      <w:r w:rsidRPr="00E10514">
        <w:rPr>
          <w:rFonts w:ascii="Times New Roman" w:eastAsia="Times New Roman" w:hAnsi="Times New Roman" w:cs="Times New Roman"/>
          <w:sz w:val="24"/>
          <w:szCs w:val="24"/>
        </w:rPr>
        <w:t>.</w:t>
      </w:r>
      <w:r w:rsidRPr="00E1051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{"citationID":"AwKpEQOE","properties":{"formattedCitation":"\\super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E1051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42</w:t>
      </w:r>
      <w:r w:rsidRPr="00E10514">
        <w:rPr>
          <w:rFonts w:ascii="Times New Roman" w:eastAsia="Times New Roman" w:hAnsi="Times New Roman" w:cs="Times New Roman"/>
          <w:sz w:val="24"/>
          <w:szCs w:val="24"/>
        </w:rPr>
        <w:fldChar w:fldCharType="end"/>
      </w:r>
    </w:p>
    <w:p w14:paraId="44477885" w14:textId="008F34D3" w:rsidR="00481DE2" w:rsidRPr="00E10514" w:rsidRDefault="00481DE2" w:rsidP="00481DE2">
      <w:pPr>
        <w:spacing w:after="0" w:line="360" w:lineRule="auto"/>
        <w:jc w:val="both"/>
        <w:rPr>
          <w:rFonts w:ascii="Times New Roman" w:eastAsia="Times New Roman" w:hAnsi="Times New Roman" w:cs="Times New Roman"/>
          <w:sz w:val="24"/>
          <w:szCs w:val="24"/>
        </w:rPr>
      </w:pPr>
      <w:r w:rsidRPr="00E10514">
        <w:rPr>
          <w:rFonts w:ascii="Times New Roman" w:eastAsia="Times New Roman" w:hAnsi="Times New Roman" w:cs="Times New Roman"/>
          <w:sz w:val="24"/>
          <w:szCs w:val="24"/>
        </w:rPr>
        <w:t xml:space="preserve">In 2013, Fatma et al. utilized </w:t>
      </w:r>
      <w:proofErr w:type="spellStart"/>
      <w:r w:rsidRPr="00E10514">
        <w:rPr>
          <w:rFonts w:ascii="Times New Roman" w:eastAsia="Times New Roman" w:hAnsi="Times New Roman" w:cs="Times New Roman"/>
          <w:sz w:val="24"/>
          <w:szCs w:val="24"/>
        </w:rPr>
        <w:t>choloracetyl</w:t>
      </w:r>
      <w:proofErr w:type="spellEnd"/>
      <w:r w:rsidRPr="00E10514">
        <w:rPr>
          <w:rFonts w:ascii="Times New Roman" w:eastAsia="Times New Roman" w:hAnsi="Times New Roman" w:cs="Times New Roman"/>
          <w:sz w:val="24"/>
          <w:szCs w:val="24"/>
        </w:rPr>
        <w:t xml:space="preserve"> chloride </w:t>
      </w:r>
      <w:r w:rsidRPr="00E10514">
        <w:rPr>
          <w:rFonts w:ascii="Times New Roman" w:eastAsia="Times New Roman" w:hAnsi="Times New Roman" w:cs="Times New Roman"/>
          <w:b/>
          <w:sz w:val="24"/>
          <w:szCs w:val="24"/>
        </w:rPr>
        <w:t xml:space="preserve">10 </w:t>
      </w:r>
      <w:r w:rsidRPr="003D2100">
        <w:rPr>
          <w:rFonts w:ascii="Times New Roman" w:eastAsia="Times New Roman" w:hAnsi="Times New Roman" w:cs="Times New Roman"/>
          <w:bCs/>
          <w:sz w:val="24"/>
          <w:szCs w:val="24"/>
        </w:rPr>
        <w:t>(n = 1)</w:t>
      </w:r>
      <w:r w:rsidRPr="00E10514">
        <w:rPr>
          <w:rFonts w:ascii="Times New Roman" w:eastAsia="Times New Roman" w:hAnsi="Times New Roman" w:cs="Times New Roman"/>
          <w:sz w:val="24"/>
          <w:szCs w:val="24"/>
        </w:rPr>
        <w:t xml:space="preserve"> for the acylation of ethylene glycol (</w:t>
      </w:r>
      <w:r w:rsidRPr="00E10514">
        <w:rPr>
          <w:rFonts w:ascii="Times New Roman" w:eastAsia="Times New Roman" w:hAnsi="Times New Roman" w:cs="Times New Roman"/>
          <w:b/>
          <w:bCs/>
          <w:sz w:val="24"/>
          <w:szCs w:val="24"/>
        </w:rPr>
        <w:t xml:space="preserve">Figure </w:t>
      </w:r>
      <w:r w:rsidR="00D25827">
        <w:rPr>
          <w:rFonts w:ascii="Times New Roman" w:eastAsia="Times New Roman" w:hAnsi="Times New Roman" w:cs="Times New Roman"/>
          <w:b/>
          <w:bCs/>
          <w:sz w:val="24"/>
          <w:szCs w:val="24"/>
        </w:rPr>
        <w:t>S17</w:t>
      </w:r>
      <w:r w:rsidRPr="00E10514">
        <w:rPr>
          <w:rFonts w:ascii="Times New Roman" w:eastAsia="Times New Roman" w:hAnsi="Times New Roman" w:cs="Times New Roman"/>
          <w:sz w:val="24"/>
          <w:szCs w:val="24"/>
        </w:rPr>
        <w:t xml:space="preserve"> </w:t>
      </w:r>
      <w:r w:rsidRPr="00E10514">
        <w:rPr>
          <w:rFonts w:ascii="Times New Roman" w:eastAsia="Times New Roman" w:hAnsi="Times New Roman" w:cs="Times New Roman"/>
          <w:color w:val="000000" w:themeColor="text1"/>
          <w:sz w:val="24"/>
          <w:szCs w:val="24"/>
        </w:rPr>
        <w:t xml:space="preserve">and </w:t>
      </w:r>
      <w:r w:rsidRPr="00E10514">
        <w:rPr>
          <w:rFonts w:ascii="Times New Roman" w:eastAsia="Times New Roman" w:hAnsi="Times New Roman" w:cs="Times New Roman"/>
          <w:b/>
          <w:bCs/>
          <w:color w:val="000000" w:themeColor="text1"/>
          <w:sz w:val="24"/>
          <w:szCs w:val="24"/>
        </w:rPr>
        <w:t>Table S2</w:t>
      </w:r>
      <w:r w:rsidRPr="00E10514">
        <w:rPr>
          <w:rFonts w:ascii="Times New Roman" w:eastAsia="Times New Roman" w:hAnsi="Times New Roman" w:cs="Times New Roman"/>
          <w:color w:val="000000" w:themeColor="text1"/>
          <w:sz w:val="24"/>
          <w:szCs w:val="24"/>
        </w:rPr>
        <w:t>, No. 26-28</w:t>
      </w:r>
      <w:r w:rsidRPr="00E10514">
        <w:rPr>
          <w:rFonts w:ascii="Times New Roman" w:eastAsia="Times New Roman" w:hAnsi="Times New Roman" w:cs="Times New Roman"/>
          <w:sz w:val="24"/>
          <w:szCs w:val="24"/>
        </w:rPr>
        <w:t xml:space="preserve">) according to the procedure described by Gao et al. in 2008. First, both reagents were mixed without a solvent in a nitrogen atmosphere. The postreaction mixture was washed with brine, and then the obtained product </w:t>
      </w:r>
      <w:r w:rsidRPr="00E10514">
        <w:rPr>
          <w:rFonts w:ascii="Times New Roman" w:eastAsia="Times New Roman" w:hAnsi="Times New Roman" w:cs="Times New Roman"/>
          <w:b/>
          <w:sz w:val="24"/>
          <w:szCs w:val="24"/>
        </w:rPr>
        <w:t>E13</w:t>
      </w:r>
      <w:r w:rsidRPr="00E10514">
        <w:rPr>
          <w:rFonts w:ascii="Times New Roman" w:eastAsia="Times New Roman" w:hAnsi="Times New Roman" w:cs="Times New Roman"/>
          <w:sz w:val="24"/>
          <w:szCs w:val="24"/>
        </w:rPr>
        <w:t xml:space="preserve"> was dissolved in diethyl ether and dried over magnesium sulfate. After evaporation of the solvent, the product was mixed with dodecyl- or </w:t>
      </w:r>
      <w:proofErr w:type="spellStart"/>
      <w:r w:rsidRPr="00E10514">
        <w:rPr>
          <w:rFonts w:ascii="Times New Roman" w:eastAsia="Times New Roman" w:hAnsi="Times New Roman" w:cs="Times New Roman"/>
          <w:sz w:val="24"/>
          <w:szCs w:val="24"/>
        </w:rPr>
        <w:t>hexadecyldimethylamine</w:t>
      </w:r>
      <w:proofErr w:type="spellEnd"/>
      <w:r w:rsidRPr="00E10514">
        <w:rPr>
          <w:rFonts w:ascii="Times New Roman" w:eastAsia="Times New Roman" w:hAnsi="Times New Roman" w:cs="Times New Roman"/>
          <w:sz w:val="24"/>
          <w:szCs w:val="24"/>
        </w:rPr>
        <w:t xml:space="preserve"> dissolved in ethyl acetate. Next, ethyl acetate was evaporated, and the crude product </w:t>
      </w:r>
      <w:r w:rsidRPr="00E10514">
        <w:rPr>
          <w:rFonts w:ascii="Times New Roman" w:eastAsia="Times New Roman" w:hAnsi="Times New Roman" w:cs="Times New Roman"/>
          <w:b/>
          <w:sz w:val="24"/>
          <w:szCs w:val="24"/>
        </w:rPr>
        <w:t xml:space="preserve">B5 </w:t>
      </w:r>
      <w:r w:rsidRPr="003D2100">
        <w:rPr>
          <w:rFonts w:ascii="Times New Roman" w:eastAsia="Times New Roman" w:hAnsi="Times New Roman" w:cs="Times New Roman"/>
          <w:bCs/>
          <w:sz w:val="24"/>
          <w:szCs w:val="24"/>
        </w:rPr>
        <w:t>(R</w:t>
      </w:r>
      <w:r w:rsidRPr="003D2100">
        <w:rPr>
          <w:rFonts w:ascii="Times New Roman" w:eastAsia="Times New Roman" w:hAnsi="Times New Roman" w:cs="Times New Roman"/>
          <w:bCs/>
          <w:sz w:val="24"/>
          <w:szCs w:val="24"/>
          <w:vertAlign w:val="subscript"/>
        </w:rPr>
        <w:t>1</w:t>
      </w:r>
      <w:r w:rsidRPr="003D2100">
        <w:rPr>
          <w:rFonts w:ascii="Times New Roman" w:eastAsia="Times New Roman" w:hAnsi="Times New Roman" w:cs="Times New Roman"/>
          <w:bCs/>
          <w:sz w:val="24"/>
          <w:szCs w:val="24"/>
        </w:rPr>
        <w:t xml:space="preserve"> = C</w:t>
      </w:r>
      <w:r w:rsidRPr="003D2100">
        <w:rPr>
          <w:rFonts w:ascii="Times New Roman" w:eastAsia="Times New Roman" w:hAnsi="Times New Roman" w:cs="Times New Roman"/>
          <w:bCs/>
          <w:sz w:val="24"/>
          <w:szCs w:val="24"/>
          <w:vertAlign w:val="subscript"/>
        </w:rPr>
        <w:softHyphen/>
        <w:t>12</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25</w:t>
      </w:r>
      <w:r w:rsidRPr="003D2100">
        <w:rPr>
          <w:rFonts w:ascii="Times New Roman" w:eastAsia="Times New Roman" w:hAnsi="Times New Roman" w:cs="Times New Roman"/>
          <w:bCs/>
          <w:sz w:val="24"/>
          <w:szCs w:val="24"/>
        </w:rPr>
        <w:t>, C</w:t>
      </w:r>
      <w:r w:rsidRPr="003D2100">
        <w:rPr>
          <w:rFonts w:ascii="Times New Roman" w:eastAsia="Times New Roman" w:hAnsi="Times New Roman" w:cs="Times New Roman"/>
          <w:bCs/>
          <w:sz w:val="24"/>
          <w:szCs w:val="24"/>
          <w:vertAlign w:val="subscript"/>
        </w:rPr>
        <w:t>16</w:t>
      </w:r>
      <w:r w:rsidRPr="003D2100">
        <w:rPr>
          <w:rFonts w:ascii="Times New Roman" w:eastAsia="Times New Roman" w:hAnsi="Times New Roman" w:cs="Times New Roman"/>
          <w:bCs/>
          <w:sz w:val="24"/>
          <w:szCs w:val="24"/>
        </w:rPr>
        <w:t>H</w:t>
      </w:r>
      <w:r w:rsidRPr="003D2100">
        <w:rPr>
          <w:rFonts w:ascii="Times New Roman" w:eastAsia="Times New Roman" w:hAnsi="Times New Roman" w:cs="Times New Roman"/>
          <w:bCs/>
          <w:sz w:val="24"/>
          <w:szCs w:val="24"/>
          <w:vertAlign w:val="subscript"/>
        </w:rPr>
        <w:t>33</w:t>
      </w:r>
      <w:r w:rsidRPr="003D2100">
        <w:rPr>
          <w:rFonts w:ascii="Times New Roman" w:eastAsia="Times New Roman" w:hAnsi="Times New Roman" w:cs="Times New Roman"/>
          <w:bCs/>
          <w:sz w:val="24"/>
          <w:szCs w:val="24"/>
        </w:rPr>
        <w:t>)</w:t>
      </w:r>
      <w:r w:rsidRPr="00E10514">
        <w:rPr>
          <w:rFonts w:ascii="Times New Roman" w:eastAsia="Times New Roman" w:hAnsi="Times New Roman" w:cs="Times New Roman"/>
          <w:sz w:val="24"/>
          <w:szCs w:val="24"/>
        </w:rPr>
        <w:t xml:space="preserve"> was purified by recrystallization from a mixture of ethyl acetate and ethanol (5:1 v/v).</w:t>
      </w:r>
      <w:r w:rsidRPr="00E10514">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{"citationID":"PPH5RUXo","properties":{"formattedCitation":"\\super 38\\nosupersub{}","plainCitation":"38","noteIndex":0},"citationItems":[{"id":388,"uris":["http://zotero.org/users/8637848/items/QD832WJL"],"itemData":{"id":388,"type":"article-journal","abstract":"Abstract\n            \n              Two cationic ester-bonded cleavable gemini surfactants of different hydrophobic chain length ethane-1,2-diyl bis(\n              N\n              ,\n              N\n              -dimethyl-\n              N\n              -alkylammoniumacetoxy)dichloride, C\n              \n                n\n              \n              H\n              \n                2\n                n\n                +1\n              \n              (CH\n              3\n              )\n              2\n              N\n              +\n              (CH\n              2\n              COOCH\n              2\n              )\n              2\n              N\n              +\n              (CH\n              3\n              )\n              2\n              C\n              \n                n\n              \n              H\n              \n                2\n                n\n                +1\n              \n              . 2Cl\n              -\n              (\n              n\n              -E2-\n              n\n              ,\n              n\n              =12, 16), having ester linkage in the spacer, were synthesized adopting the reported procedure. Physicochemical properties of the single and binary gemini-conventional mixed micelles of different mole fractions were studied by conductivity measurements at 30 ºC. The conventional surfactants used were: DTAC (dodecyltrimethylammonium chloride), CTAC (hexadecyltrimethylammonium chloride), CPC (cetylpyridinium chloride), SDS (sodium dodecyl sulfate), SDBS (sodium dodecylbenzene sulfonate), TX-100 (\n              t\n              -octylphenoxypolyethoxyethanol) and Brij 58 (polyoxyethylene (20) cetyl ether). Whereas the critical micelle concentration (\n              cmc\n              ) values for the dicationic geminis (12-E2-12 and 16-E2-16) were found to be very low as compared to the respective monomeric surfactant with the same number of carbon atoms in the hydrophobic chain per hydrophilic head group, those for all the binary systems were found to be less than the ideal\n              cmc\n              values studied at different mole fractions of the geminis. This synergistic interaction between the surfactants has been analyzed in the light of various theoretical models such as Clint, Rubingh, Motomura and Maeda.","container-title":"Zeitschrift für Physikalische Chemie","DOI":"10.1524/zpch.2013.0288","ISSN":"2196-7156, 0942-9352","issue":"1","language":"en","source":"DOI.org (Crossref)","title":"Mixed Micellization Behavior of Gemini (Cationic Ester-Bonded) Surfactants with Conventional (Cationic, Anionic and Nonionic) Surfactants in Aqueous Medium","URL":"https://www.degruyter.com/document/doi/10.1524/zpch.2013.0288/html","volume":"227","author":[{"family":"Fatma","given":"Nazish"},{"family":"Ansari","given":"Wajid Husain"},{"family":"Panda","given":"Manorama"},{"family":"Din","given":"Kabir","non-dropping-particle":"ud-"}],"accessed":{"date-parts":[["2021",11,29]]},"issued":{"date-parts":[["2013",1,1]]}}}],"schema":"https://github.com/citation-style-language/schema/raw/master/csl-citation.json"} </w:instrText>
      </w:r>
      <w:r w:rsidRPr="00E10514">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38</w:t>
      </w:r>
      <w:r w:rsidRPr="00E10514">
        <w:rPr>
          <w:rFonts w:ascii="Times New Roman" w:eastAsia="Times New Roman" w:hAnsi="Times New Roman" w:cs="Times New Roman"/>
          <w:sz w:val="24"/>
          <w:szCs w:val="24"/>
        </w:rPr>
        <w:fldChar w:fldCharType="end"/>
      </w:r>
    </w:p>
    <w:p w14:paraId="04E74CAE" w14:textId="10EA4651" w:rsidR="00481DE2" w:rsidRPr="00E10514" w:rsidRDefault="00481DE2" w:rsidP="00481DE2">
      <w:pPr>
        <w:spacing w:after="0" w:line="360" w:lineRule="auto"/>
        <w:jc w:val="both"/>
        <w:rPr>
          <w:rFonts w:ascii="Times New Roman" w:eastAsia="Times New Roman" w:hAnsi="Times New Roman" w:cs="Times New Roman"/>
          <w:sz w:val="24"/>
          <w:szCs w:val="24"/>
        </w:rPr>
      </w:pPr>
      <w:r w:rsidRPr="00E10514">
        <w:rPr>
          <w:rFonts w:ascii="Times New Roman" w:eastAsia="Times New Roman" w:hAnsi="Times New Roman" w:cs="Times New Roman"/>
          <w:sz w:val="24"/>
          <w:szCs w:val="24"/>
        </w:rPr>
        <w:lastRenderedPageBreak/>
        <w:t xml:space="preserve">An analogous method to that previously reported for choline-type </w:t>
      </w:r>
      <w:proofErr w:type="spellStart"/>
      <w:r w:rsidRPr="00E10514">
        <w:rPr>
          <w:rFonts w:ascii="Times New Roman" w:eastAsia="Times New Roman" w:hAnsi="Times New Roman" w:cs="Times New Roman"/>
          <w:sz w:val="24"/>
          <w:szCs w:val="24"/>
        </w:rPr>
        <w:t>esterquats</w:t>
      </w:r>
      <w:proofErr w:type="spellEnd"/>
      <w:r w:rsidRPr="00E10514">
        <w:rPr>
          <w:rFonts w:ascii="Times New Roman" w:eastAsia="Times New Roman" w:hAnsi="Times New Roman" w:cs="Times New Roman"/>
          <w:sz w:val="24"/>
          <w:szCs w:val="24"/>
        </w:rPr>
        <w:t xml:space="preserve"> (Thompson and Lindstedt) was proposed in 2007 by Tehrani-Bagha et al. As </w:t>
      </w:r>
      <w:r w:rsidRPr="00E10514">
        <w:rPr>
          <w:rFonts w:ascii="Times New Roman" w:eastAsia="Times New Roman" w:hAnsi="Times New Roman" w:cs="Times New Roman"/>
          <w:color w:val="000000" w:themeColor="text1"/>
          <w:sz w:val="24"/>
          <w:szCs w:val="24"/>
        </w:rPr>
        <w:t xml:space="preserve">shown in </w:t>
      </w:r>
      <w:r w:rsidRPr="00E10514">
        <w:rPr>
          <w:rFonts w:ascii="Times New Roman" w:eastAsia="Times New Roman" w:hAnsi="Times New Roman" w:cs="Times New Roman"/>
          <w:b/>
          <w:bCs/>
          <w:color w:val="000000" w:themeColor="text1"/>
          <w:sz w:val="24"/>
          <w:szCs w:val="24"/>
        </w:rPr>
        <w:t xml:space="preserve">Figure </w:t>
      </w:r>
      <w:r w:rsidR="00E10514" w:rsidRPr="00E10514">
        <w:rPr>
          <w:rFonts w:ascii="Times New Roman" w:eastAsia="Times New Roman" w:hAnsi="Times New Roman" w:cs="Times New Roman"/>
          <w:b/>
          <w:bCs/>
          <w:color w:val="000000" w:themeColor="text1"/>
          <w:sz w:val="24"/>
          <w:szCs w:val="24"/>
        </w:rPr>
        <w:t>S1</w:t>
      </w:r>
      <w:r w:rsidR="00D25827">
        <w:rPr>
          <w:rFonts w:ascii="Times New Roman" w:eastAsia="Times New Roman" w:hAnsi="Times New Roman" w:cs="Times New Roman"/>
          <w:b/>
          <w:bCs/>
          <w:color w:val="000000" w:themeColor="text1"/>
          <w:sz w:val="24"/>
          <w:szCs w:val="24"/>
        </w:rPr>
        <w:t>8</w:t>
      </w:r>
      <w:r w:rsidRPr="00E10514">
        <w:rPr>
          <w:rFonts w:ascii="Times New Roman" w:eastAsia="Times New Roman" w:hAnsi="Times New Roman" w:cs="Times New Roman"/>
          <w:color w:val="000000" w:themeColor="text1"/>
          <w:sz w:val="24"/>
          <w:szCs w:val="24"/>
        </w:rPr>
        <w:t xml:space="preserve"> (and </w:t>
      </w:r>
      <w:r w:rsidRPr="00E10514">
        <w:rPr>
          <w:rFonts w:ascii="Times New Roman" w:eastAsia="Times New Roman" w:hAnsi="Times New Roman" w:cs="Times New Roman"/>
          <w:b/>
          <w:bCs/>
          <w:color w:val="000000" w:themeColor="text1"/>
          <w:sz w:val="24"/>
          <w:szCs w:val="24"/>
        </w:rPr>
        <w:t>Table S2</w:t>
      </w:r>
      <w:r w:rsidRPr="00E10514">
        <w:rPr>
          <w:rFonts w:ascii="Times New Roman" w:eastAsia="Times New Roman" w:hAnsi="Times New Roman" w:cs="Times New Roman"/>
          <w:color w:val="000000" w:themeColor="text1"/>
          <w:sz w:val="24"/>
          <w:szCs w:val="24"/>
        </w:rPr>
        <w:t>, No. 29-31), the authors used</w:t>
      </w:r>
      <w:r w:rsidRPr="00E10514">
        <w:rPr>
          <w:rFonts w:ascii="Times New Roman" w:eastAsia="Times New Roman" w:hAnsi="Times New Roman" w:cs="Times New Roman"/>
          <w:color w:val="000000"/>
          <w:sz w:val="24"/>
          <w:szCs w:val="24"/>
        </w:rPr>
        <w:t xml:space="preserve"> a</w:t>
      </w:r>
      <w:r w:rsidRPr="00E10514">
        <w:rPr>
          <w:rFonts w:ascii="Times New Roman" w:eastAsia="Times New Roman" w:hAnsi="Times New Roman" w:cs="Times New Roman"/>
          <w:color w:val="000000" w:themeColor="text1"/>
          <w:sz w:val="24"/>
          <w:szCs w:val="24"/>
        </w:rPr>
        <w:t xml:space="preserve"> bromine analog instead of </w:t>
      </w:r>
      <w:proofErr w:type="spellStart"/>
      <w:r w:rsidRPr="00E10514">
        <w:rPr>
          <w:rFonts w:ascii="Times New Roman" w:eastAsia="Times New Roman" w:hAnsi="Times New Roman" w:cs="Times New Roman"/>
          <w:color w:val="000000" w:themeColor="text1"/>
          <w:sz w:val="24"/>
          <w:szCs w:val="24"/>
        </w:rPr>
        <w:t>chloroacetyl</w:t>
      </w:r>
      <w:proofErr w:type="spellEnd"/>
      <w:r w:rsidRPr="00E10514">
        <w:rPr>
          <w:rFonts w:ascii="Times New Roman" w:eastAsia="Times New Roman" w:hAnsi="Times New Roman" w:cs="Times New Roman"/>
          <w:color w:val="000000" w:themeColor="text1"/>
          <w:sz w:val="24"/>
          <w:szCs w:val="24"/>
        </w:rPr>
        <w:t xml:space="preserve"> chloride – </w:t>
      </w:r>
      <w:proofErr w:type="spellStart"/>
      <w:r w:rsidRPr="00E10514">
        <w:rPr>
          <w:rFonts w:ascii="Times New Roman" w:eastAsia="Times New Roman" w:hAnsi="Times New Roman" w:cs="Times New Roman"/>
          <w:color w:val="000000" w:themeColor="text1"/>
          <w:sz w:val="24"/>
          <w:szCs w:val="24"/>
        </w:rPr>
        <w:t>bromoacetyl</w:t>
      </w:r>
      <w:proofErr w:type="spellEnd"/>
      <w:r w:rsidRPr="00E10514">
        <w:rPr>
          <w:rFonts w:ascii="Times New Roman" w:eastAsia="Times New Roman" w:hAnsi="Times New Roman" w:cs="Times New Roman"/>
          <w:color w:val="000000" w:themeColor="text1"/>
          <w:sz w:val="24"/>
          <w:szCs w:val="24"/>
        </w:rPr>
        <w:t xml:space="preserve"> bromide </w:t>
      </w:r>
      <w:r w:rsidRPr="00E10514">
        <w:rPr>
          <w:rFonts w:ascii="Times New Roman" w:eastAsia="Times New Roman" w:hAnsi="Times New Roman" w:cs="Times New Roman"/>
          <w:b/>
          <w:color w:val="000000" w:themeColor="text1"/>
          <w:sz w:val="24"/>
          <w:szCs w:val="24"/>
        </w:rPr>
        <w:t xml:space="preserve">11 </w:t>
      </w:r>
      <w:r w:rsidRPr="003D2100">
        <w:rPr>
          <w:rFonts w:ascii="Times New Roman" w:eastAsia="Times New Roman" w:hAnsi="Times New Roman" w:cs="Times New Roman"/>
          <w:bCs/>
          <w:color w:val="000000" w:themeColor="text1"/>
          <w:sz w:val="24"/>
          <w:szCs w:val="24"/>
        </w:rPr>
        <w:t>(n = 1) to</w:t>
      </w:r>
      <w:r w:rsidRPr="00E10514">
        <w:rPr>
          <w:rFonts w:ascii="Times New Roman" w:eastAsia="Times New Roman" w:hAnsi="Times New Roman" w:cs="Times New Roman"/>
          <w:color w:val="000000" w:themeColor="text1"/>
          <w:sz w:val="24"/>
          <w:szCs w:val="24"/>
        </w:rPr>
        <w:t xml:space="preserve"> obtain ester </w:t>
      </w:r>
      <w:r w:rsidRPr="00E10514">
        <w:rPr>
          <w:rFonts w:ascii="Times New Roman" w:eastAsia="Times New Roman" w:hAnsi="Times New Roman" w:cs="Times New Roman"/>
          <w:b/>
          <w:color w:val="000000" w:themeColor="text1"/>
          <w:sz w:val="24"/>
          <w:szCs w:val="24"/>
        </w:rPr>
        <w:t>E14</w:t>
      </w:r>
      <w:r w:rsidRPr="00E10514">
        <w:rPr>
          <w:rFonts w:ascii="Times New Roman" w:eastAsia="Times New Roman" w:hAnsi="Times New Roman" w:cs="Times New Roman"/>
          <w:color w:val="000000" w:themeColor="text1"/>
          <w:sz w:val="24"/>
          <w:szCs w:val="24"/>
        </w:rPr>
        <w:t xml:space="preserve">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12</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25</w:t>
      </w:r>
      <w:r w:rsidRPr="003D2100">
        <w:rPr>
          <w:rFonts w:ascii="Times New Roman" w:eastAsia="Times New Roman" w:hAnsi="Times New Roman" w:cs="Times New Roman"/>
          <w:bCs/>
          <w:color w:val="000000" w:themeColor="text1"/>
          <w:sz w:val="24"/>
          <w:szCs w:val="24"/>
        </w:rPr>
        <w:t>). The</w:t>
      </w:r>
      <w:r w:rsidRPr="00E10514">
        <w:rPr>
          <w:rFonts w:ascii="Times New Roman" w:eastAsia="Times New Roman" w:hAnsi="Times New Roman" w:cs="Times New Roman"/>
          <w:color w:val="000000" w:themeColor="text1"/>
          <w:sz w:val="24"/>
          <w:szCs w:val="24"/>
        </w:rPr>
        <w:t xml:space="preserve"> acylating agent was added dropwise into the solution of </w:t>
      </w:r>
      <w:proofErr w:type="spellStart"/>
      <w:r w:rsidRPr="00E10514">
        <w:rPr>
          <w:rFonts w:ascii="Times New Roman" w:eastAsia="Times New Roman" w:hAnsi="Times New Roman" w:cs="Times New Roman"/>
          <w:color w:val="000000" w:themeColor="text1"/>
          <w:sz w:val="24"/>
          <w:szCs w:val="24"/>
        </w:rPr>
        <w:t>dodecanol</w:t>
      </w:r>
      <w:proofErr w:type="spellEnd"/>
      <w:r w:rsidRPr="00E10514">
        <w:rPr>
          <w:rFonts w:ascii="Times New Roman" w:eastAsia="Times New Roman" w:hAnsi="Times New Roman" w:cs="Times New Roman"/>
          <w:color w:val="000000" w:themeColor="text1"/>
          <w:sz w:val="24"/>
          <w:szCs w:val="24"/>
        </w:rPr>
        <w:t xml:space="preserve">, both in dichloromethane, and then the excess of </w:t>
      </w:r>
      <w:r w:rsidRPr="00E10514">
        <w:rPr>
          <w:rFonts w:ascii="Times New Roman" w:eastAsia="Times New Roman" w:hAnsi="Times New Roman" w:cs="Times New Roman"/>
          <w:b/>
          <w:color w:val="000000" w:themeColor="text1"/>
          <w:sz w:val="24"/>
          <w:szCs w:val="24"/>
        </w:rPr>
        <w:t>11</w:t>
      </w:r>
      <w:r w:rsidRPr="00E10514">
        <w:rPr>
          <w:rFonts w:ascii="Times New Roman" w:eastAsia="Times New Roman" w:hAnsi="Times New Roman" w:cs="Times New Roman"/>
          <w:color w:val="000000" w:themeColor="text1"/>
          <w:sz w:val="24"/>
          <w:szCs w:val="24"/>
        </w:rPr>
        <w:t xml:space="preserve"> was washed off with sodium hydrogen carbonate solution. Trimethylamine was next introduced in </w:t>
      </w:r>
      <w:r w:rsidRPr="00E10514">
        <w:rPr>
          <w:rFonts w:ascii="Times New Roman" w:eastAsia="Times New Roman" w:hAnsi="Times New Roman" w:cs="Times New Roman"/>
          <w:color w:val="000000"/>
          <w:sz w:val="24"/>
          <w:szCs w:val="24"/>
        </w:rPr>
        <w:t>the</w:t>
      </w:r>
      <w:r w:rsidRPr="00E10514">
        <w:rPr>
          <w:rFonts w:ascii="Times New Roman" w:eastAsia="Times New Roman" w:hAnsi="Times New Roman" w:cs="Times New Roman"/>
          <w:color w:val="000000" w:themeColor="text1"/>
          <w:sz w:val="24"/>
          <w:szCs w:val="24"/>
        </w:rPr>
        <w:t xml:space="preserve"> form </w:t>
      </w:r>
      <w:r w:rsidRPr="00E10514">
        <w:rPr>
          <w:rFonts w:ascii="Times New Roman" w:eastAsia="Times New Roman" w:hAnsi="Times New Roman" w:cs="Times New Roman"/>
          <w:sz w:val="24"/>
          <w:szCs w:val="24"/>
        </w:rPr>
        <w:t xml:space="preserve">of bubbles. The precipitated sediment was filtered off and washed with ethyl acetate to obtain product </w:t>
      </w:r>
      <w:r w:rsidRPr="00E10514">
        <w:rPr>
          <w:rFonts w:ascii="Times New Roman" w:eastAsia="Times New Roman" w:hAnsi="Times New Roman" w:cs="Times New Roman"/>
          <w:b/>
          <w:sz w:val="24"/>
          <w:szCs w:val="24"/>
        </w:rPr>
        <w:t>B6</w:t>
      </w:r>
      <w:r w:rsidRPr="00E10514">
        <w:rPr>
          <w:rFonts w:ascii="Times New Roman" w:eastAsia="Times New Roman" w:hAnsi="Times New Roman" w:cs="Times New Roman"/>
          <w:sz w:val="24"/>
          <w:szCs w:val="24"/>
        </w:rPr>
        <w:t xml:space="preserve">. Interestingly, Tehrani-Bagha et al. also used </w:t>
      </w:r>
      <w:proofErr w:type="spellStart"/>
      <w:r w:rsidRPr="00E10514">
        <w:rPr>
          <w:rFonts w:ascii="Times New Roman" w:eastAsia="Times New Roman" w:hAnsi="Times New Roman" w:cs="Times New Roman"/>
          <w:sz w:val="24"/>
          <w:szCs w:val="24"/>
        </w:rPr>
        <w:t>tetramethyethylenediamine</w:t>
      </w:r>
      <w:proofErr w:type="spellEnd"/>
      <w:r w:rsidRPr="00E10514">
        <w:rPr>
          <w:rFonts w:ascii="Times New Roman" w:eastAsia="Times New Roman" w:hAnsi="Times New Roman" w:cs="Times New Roman"/>
          <w:sz w:val="24"/>
          <w:szCs w:val="24"/>
        </w:rPr>
        <w:t xml:space="preserve"> instead of trimethylamine to obtain the </w:t>
      </w:r>
      <w:proofErr w:type="spellStart"/>
      <w:r w:rsidRPr="00E10514">
        <w:rPr>
          <w:rFonts w:ascii="Times New Roman" w:eastAsia="Times New Roman" w:hAnsi="Times New Roman" w:cs="Times New Roman"/>
          <w:sz w:val="24"/>
          <w:szCs w:val="24"/>
        </w:rPr>
        <w:t>gemini</w:t>
      </w:r>
      <w:proofErr w:type="spellEnd"/>
      <w:r w:rsidRPr="00E10514">
        <w:rPr>
          <w:rFonts w:ascii="Times New Roman" w:eastAsia="Times New Roman" w:hAnsi="Times New Roman" w:cs="Times New Roman"/>
          <w:sz w:val="24"/>
          <w:szCs w:val="24"/>
        </w:rPr>
        <w:t xml:space="preserve"> </w:t>
      </w:r>
      <w:proofErr w:type="spellStart"/>
      <w:r w:rsidRPr="00E10514">
        <w:rPr>
          <w:rFonts w:ascii="Times New Roman" w:eastAsia="Times New Roman" w:hAnsi="Times New Roman" w:cs="Times New Roman"/>
          <w:sz w:val="24"/>
          <w:szCs w:val="24"/>
        </w:rPr>
        <w:t>esterquat</w:t>
      </w:r>
      <w:proofErr w:type="spellEnd"/>
      <w:r w:rsidRPr="00E10514">
        <w:rPr>
          <w:rFonts w:ascii="Times New Roman" w:eastAsia="Times New Roman" w:hAnsi="Times New Roman" w:cs="Times New Roman"/>
          <w:sz w:val="24"/>
          <w:szCs w:val="24"/>
        </w:rPr>
        <w:t xml:space="preserve"> </w:t>
      </w:r>
      <w:r w:rsidRPr="00E10514">
        <w:rPr>
          <w:rFonts w:ascii="Times New Roman" w:eastAsia="Times New Roman" w:hAnsi="Times New Roman" w:cs="Times New Roman"/>
          <w:b/>
          <w:sz w:val="24"/>
          <w:szCs w:val="24"/>
        </w:rPr>
        <w:t>B7</w:t>
      </w:r>
      <w:r w:rsidRPr="00E10514">
        <w:rPr>
          <w:rFonts w:ascii="Times New Roman" w:eastAsia="Times New Roman" w:hAnsi="Times New Roman" w:cs="Times New Roman"/>
          <w:sz w:val="24"/>
          <w:szCs w:val="24"/>
        </w:rPr>
        <w:t>; however, the quaternization was carried out in acetone, and after filtration of precipitate</w:t>
      </w:r>
      <w:r w:rsidRPr="00E10514">
        <w:rPr>
          <w:rFonts w:ascii="Times New Roman" w:eastAsia="Times New Roman" w:hAnsi="Times New Roman" w:cs="Times New Roman"/>
          <w:b/>
          <w:sz w:val="24"/>
          <w:szCs w:val="24"/>
        </w:rPr>
        <w:t xml:space="preserve"> B7</w:t>
      </w:r>
      <w:r w:rsidRPr="001C1D83">
        <w:rPr>
          <w:rFonts w:ascii="Times New Roman" w:eastAsia="Times New Roman" w:hAnsi="Times New Roman" w:cs="Times New Roman"/>
          <w:sz w:val="24"/>
          <w:szCs w:val="24"/>
        </w:rPr>
        <w:t>,</w:t>
      </w:r>
      <w:r w:rsidRPr="00E10514">
        <w:rPr>
          <w:rFonts w:ascii="Times New Roman" w:eastAsia="Times New Roman" w:hAnsi="Times New Roman" w:cs="Times New Roman"/>
          <w:sz w:val="24"/>
          <w:szCs w:val="24"/>
        </w:rPr>
        <w:t xml:space="preserve"> it was purified by washing with ethanol.</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{"citationID":"AjeHlMtU","properties":{"formattedCitation":"\\super 13\\nosupersub{}","plainCitation":"13","noteIndex":0},"citationItems":[{"id":539,"uris":["http://zotero.org/users/8637848/items/642EEEUE"],"itemData":{"id":539,"type":"article-journal","abstract":"Two cationic gemini surfactants having ester bonds between the hydrophobic tail and the cationic moiety have been synthesized. The ester bonds were either with the ester carbonyl group away from the positive charge (esterquat type arrangement) or facing the positive charge (betaine ester type arrangement). The chemical hydrolysis of the surfactants was investigated and compared with the hydrolysis of the corresponding monomeric surfactants. The betaine ester type of surfactants was found to hydrolyze much faster than the esterquat surfactants. It was also seen that above the critical micelle concentration the gemini surfactants were much more susceptible to alkaline hydrolysis than the corresponding monomeric surfactants. The biodegradation of the geminis and the monomeric surfactants were also studied. It was found that whereas the monomeric surfactants were rapidly degraded, the two gemini surfactants were more resistant to biodegradation and could not be classiﬁed as readily biodegradable. The 60% biodegradation was reached after 35–40 days. Thus, there was no correlation between rate of chemical hydrolysis and rate of biodegradation.","container-title":"Journal of Colloid and Interface Science","DOI":"10.1016/j.jcis.2007.03.044","ISSN":"00219797","issue":"2","journalAbbreviation":"Journal of Colloid and Interface Science","language":"en","page":"444-452","source":"DOI.org (Crossref)","title":"Cationic ester-containing gemini surfactants: Chemical hydrolysis and biodegradation","title-short":"Cationic ester-containing gemini surfactants","volume":"312","author":[{"family":"Tehrani-Bagha","given":"A.R."},{"family":"Oskarsson","given":"H."},{"family":"Ginkel","given":"C.G.","non-dropping-particle":"van"},{"family":"Holmberg","given":"K."}],"issued":{"date-parts":[["2007",8]]}}}],"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13</w:t>
      </w:r>
      <w:r w:rsidRPr="00BE441A">
        <w:rPr>
          <w:rFonts w:ascii="Times New Roman" w:eastAsia="Times New Roman" w:hAnsi="Times New Roman" w:cs="Times New Roman"/>
          <w:sz w:val="24"/>
          <w:szCs w:val="24"/>
        </w:rPr>
        <w:fldChar w:fldCharType="end"/>
      </w:r>
    </w:p>
    <w:p w14:paraId="387551D4" w14:textId="069845BB" w:rsidR="00481DE2" w:rsidRPr="00E10514" w:rsidRDefault="00481DE2" w:rsidP="00481DE2">
      <w:pPr>
        <w:spacing w:after="0" w:line="360" w:lineRule="auto"/>
        <w:jc w:val="both"/>
        <w:rPr>
          <w:rFonts w:ascii="Times New Roman" w:eastAsia="Times New Roman" w:hAnsi="Times New Roman" w:cs="Times New Roman"/>
          <w:sz w:val="24"/>
          <w:szCs w:val="24"/>
        </w:rPr>
      </w:pPr>
      <w:r w:rsidRPr="00E10514">
        <w:rPr>
          <w:rFonts w:ascii="Times New Roman" w:eastAsia="Times New Roman" w:hAnsi="Times New Roman" w:cs="Times New Roman"/>
          <w:sz w:val="24"/>
          <w:szCs w:val="24"/>
        </w:rPr>
        <w:t xml:space="preserve">Zhou et al. in 2014 performed another synthesis leading to interesting polymeric </w:t>
      </w:r>
      <w:proofErr w:type="spellStart"/>
      <w:r w:rsidRPr="00E10514">
        <w:rPr>
          <w:rFonts w:ascii="Times New Roman" w:eastAsia="Times New Roman" w:hAnsi="Times New Roman" w:cs="Times New Roman"/>
          <w:sz w:val="24"/>
          <w:szCs w:val="24"/>
        </w:rPr>
        <w:t>esterquats</w:t>
      </w:r>
      <w:proofErr w:type="spellEnd"/>
      <w:r w:rsidRPr="00E10514">
        <w:rPr>
          <w:rFonts w:ascii="Times New Roman" w:eastAsia="Times New Roman" w:hAnsi="Times New Roman" w:cs="Times New Roman"/>
          <w:sz w:val="24"/>
          <w:szCs w:val="24"/>
        </w:rPr>
        <w:t xml:space="preserve">. First, a solution of </w:t>
      </w:r>
      <w:proofErr w:type="spellStart"/>
      <w:r w:rsidRPr="00E10514">
        <w:rPr>
          <w:rFonts w:ascii="Times New Roman" w:eastAsia="Times New Roman" w:hAnsi="Times New Roman" w:cs="Times New Roman"/>
          <w:sz w:val="24"/>
          <w:szCs w:val="24"/>
        </w:rPr>
        <w:t>dodecanol</w:t>
      </w:r>
      <w:proofErr w:type="spellEnd"/>
      <w:r w:rsidRPr="00E10514">
        <w:rPr>
          <w:rFonts w:ascii="Times New Roman" w:eastAsia="Times New Roman" w:hAnsi="Times New Roman" w:cs="Times New Roman"/>
          <w:sz w:val="24"/>
          <w:szCs w:val="24"/>
        </w:rPr>
        <w:t xml:space="preserve"> and </w:t>
      </w:r>
      <w:r w:rsidRPr="00E10514">
        <w:rPr>
          <w:rFonts w:ascii="Times New Roman" w:eastAsia="Times New Roman" w:hAnsi="Times New Roman" w:cs="Times New Roman"/>
          <w:color w:val="000000" w:themeColor="text1"/>
          <w:sz w:val="24"/>
          <w:szCs w:val="24"/>
        </w:rPr>
        <w:t xml:space="preserve">diisopropylethylamine in dichloromethane was added dropwise to </w:t>
      </w:r>
      <w:proofErr w:type="spellStart"/>
      <w:r w:rsidRPr="00E10514">
        <w:rPr>
          <w:rFonts w:ascii="Times New Roman" w:eastAsia="Times New Roman" w:hAnsi="Times New Roman" w:cs="Times New Roman"/>
          <w:color w:val="000000" w:themeColor="text1"/>
          <w:sz w:val="24"/>
          <w:szCs w:val="24"/>
        </w:rPr>
        <w:t>bromoacetyl</w:t>
      </w:r>
      <w:proofErr w:type="spellEnd"/>
      <w:r w:rsidRPr="00E10514">
        <w:rPr>
          <w:rFonts w:ascii="Times New Roman" w:eastAsia="Times New Roman" w:hAnsi="Times New Roman" w:cs="Times New Roman"/>
          <w:color w:val="000000" w:themeColor="text1"/>
          <w:sz w:val="24"/>
          <w:szCs w:val="24"/>
        </w:rPr>
        <w:t xml:space="preserve"> bromide </w:t>
      </w:r>
      <w:r w:rsidRPr="00E10514">
        <w:rPr>
          <w:rFonts w:ascii="Times New Roman" w:eastAsia="Times New Roman" w:hAnsi="Times New Roman" w:cs="Times New Roman"/>
          <w:b/>
          <w:color w:val="000000" w:themeColor="text1"/>
          <w:sz w:val="24"/>
          <w:szCs w:val="24"/>
        </w:rPr>
        <w:t xml:space="preserve">11 </w:t>
      </w:r>
      <w:r w:rsidRPr="003D2100">
        <w:rPr>
          <w:rFonts w:ascii="Times New Roman" w:eastAsia="Times New Roman" w:hAnsi="Times New Roman" w:cs="Times New Roman"/>
          <w:bCs/>
          <w:color w:val="000000" w:themeColor="text1"/>
          <w:sz w:val="24"/>
          <w:szCs w:val="24"/>
        </w:rPr>
        <w:t>(n = 1)</w:t>
      </w:r>
      <w:r w:rsidRPr="00E10514">
        <w:rPr>
          <w:rFonts w:ascii="Times New Roman" w:eastAsia="Times New Roman" w:hAnsi="Times New Roman" w:cs="Times New Roman"/>
          <w:color w:val="000000" w:themeColor="text1"/>
          <w:sz w:val="24"/>
          <w:szCs w:val="24"/>
        </w:rPr>
        <w:t xml:space="preserve"> dissolved in the same solvent </w:t>
      </w:r>
      <w:r w:rsidRPr="003D2100">
        <w:rPr>
          <w:rFonts w:ascii="Times New Roman" w:eastAsia="Times New Roman" w:hAnsi="Times New Roman" w:cs="Times New Roman"/>
          <w:color w:val="000000" w:themeColor="text1"/>
          <w:sz w:val="24"/>
          <w:szCs w:val="24"/>
        </w:rPr>
        <w:t>(</w:t>
      </w:r>
      <w:r w:rsidRPr="00E10514">
        <w:rPr>
          <w:rFonts w:ascii="Times New Roman" w:eastAsia="Times New Roman" w:hAnsi="Times New Roman" w:cs="Times New Roman"/>
          <w:b/>
          <w:bCs/>
          <w:color w:val="000000" w:themeColor="text1"/>
          <w:sz w:val="24"/>
          <w:szCs w:val="24"/>
        </w:rPr>
        <w:t xml:space="preserve">Figure </w:t>
      </w:r>
      <w:r w:rsidR="00E10514" w:rsidRPr="00E10514">
        <w:rPr>
          <w:rFonts w:ascii="Times New Roman" w:eastAsia="Times New Roman" w:hAnsi="Times New Roman" w:cs="Times New Roman"/>
          <w:b/>
          <w:bCs/>
          <w:color w:val="000000" w:themeColor="text1"/>
          <w:sz w:val="24"/>
          <w:szCs w:val="24"/>
        </w:rPr>
        <w:t>S1</w:t>
      </w:r>
      <w:r w:rsidR="00D25827">
        <w:rPr>
          <w:rFonts w:ascii="Times New Roman" w:eastAsia="Times New Roman" w:hAnsi="Times New Roman" w:cs="Times New Roman"/>
          <w:b/>
          <w:bCs/>
          <w:color w:val="000000" w:themeColor="text1"/>
          <w:sz w:val="24"/>
          <w:szCs w:val="24"/>
        </w:rPr>
        <w:t>8</w:t>
      </w:r>
      <w:r w:rsidRPr="00E10514">
        <w:rPr>
          <w:rFonts w:ascii="Times New Roman" w:eastAsia="Times New Roman" w:hAnsi="Times New Roman" w:cs="Times New Roman"/>
          <w:color w:val="000000" w:themeColor="text1"/>
          <w:sz w:val="24"/>
          <w:szCs w:val="24"/>
        </w:rPr>
        <w:t xml:space="preserve"> and </w:t>
      </w:r>
      <w:r w:rsidRPr="00E10514">
        <w:rPr>
          <w:rFonts w:ascii="Times New Roman" w:eastAsia="Times New Roman" w:hAnsi="Times New Roman" w:cs="Times New Roman"/>
          <w:b/>
          <w:bCs/>
          <w:color w:val="000000" w:themeColor="text1"/>
          <w:sz w:val="24"/>
          <w:szCs w:val="24"/>
        </w:rPr>
        <w:t>Table S2</w:t>
      </w:r>
      <w:r w:rsidRPr="00E10514">
        <w:rPr>
          <w:rFonts w:ascii="Times New Roman" w:eastAsia="Times New Roman" w:hAnsi="Times New Roman" w:cs="Times New Roman"/>
          <w:color w:val="000000" w:themeColor="text1"/>
          <w:sz w:val="24"/>
          <w:szCs w:val="24"/>
        </w:rPr>
        <w:t>, No. 32-33). Then, the precipitate was filtered off and washed with hydrochloric acid, sodium hydroxide and brine to remove residual substrates.</w:t>
      </w:r>
      <w:r w:rsidRPr="00E10514">
        <w:rPr>
          <w:rFonts w:ascii="Times New Roman" w:eastAsia="Times New Roman" w:hAnsi="Times New Roman" w:cs="Times New Roman"/>
          <w:color w:val="000000"/>
          <w:sz w:val="24"/>
          <w:szCs w:val="24"/>
        </w:rPr>
        <w:t xml:space="preserve"> The organic</w:t>
      </w:r>
      <w:r w:rsidRPr="00E10514">
        <w:rPr>
          <w:rFonts w:ascii="Times New Roman" w:eastAsia="Times New Roman" w:hAnsi="Times New Roman" w:cs="Times New Roman"/>
          <w:color w:val="000000" w:themeColor="text1"/>
          <w:sz w:val="24"/>
          <w:szCs w:val="24"/>
        </w:rPr>
        <w:t xml:space="preserve"> phase was further dried over magnesium sulfate</w:t>
      </w:r>
      <w:r w:rsidRPr="00E10514">
        <w:rPr>
          <w:rFonts w:ascii="Times New Roman" w:eastAsia="Times New Roman" w:hAnsi="Times New Roman" w:cs="Times New Roman"/>
          <w:color w:val="000000"/>
          <w:sz w:val="24"/>
          <w:szCs w:val="24"/>
        </w:rPr>
        <w:t>,</w:t>
      </w:r>
      <w:r w:rsidRPr="00E10514">
        <w:rPr>
          <w:rFonts w:ascii="Times New Roman" w:eastAsia="Times New Roman" w:hAnsi="Times New Roman" w:cs="Times New Roman"/>
          <w:color w:val="000000" w:themeColor="text1"/>
          <w:sz w:val="24"/>
          <w:szCs w:val="24"/>
        </w:rPr>
        <w:t xml:space="preserve"> and the solvent was evaporated.</w:t>
      </w:r>
      <w:r w:rsidRPr="00E10514">
        <w:rPr>
          <w:rFonts w:ascii="Times New Roman" w:eastAsia="Times New Roman" w:hAnsi="Times New Roman" w:cs="Times New Roman"/>
          <w:color w:val="000000"/>
          <w:sz w:val="24"/>
          <w:szCs w:val="24"/>
        </w:rPr>
        <w:t xml:space="preserve"> The obtained</w:t>
      </w:r>
      <w:r w:rsidRPr="00E10514">
        <w:rPr>
          <w:rFonts w:ascii="Times New Roman" w:eastAsia="Times New Roman" w:hAnsi="Times New Roman" w:cs="Times New Roman"/>
          <w:color w:val="000000" w:themeColor="text1"/>
          <w:sz w:val="24"/>
          <w:szCs w:val="24"/>
        </w:rPr>
        <w:t xml:space="preserve"> product </w:t>
      </w:r>
      <w:r w:rsidRPr="00E10514">
        <w:rPr>
          <w:rFonts w:ascii="Times New Roman" w:eastAsia="Times New Roman" w:hAnsi="Times New Roman" w:cs="Times New Roman"/>
          <w:b/>
          <w:color w:val="000000" w:themeColor="text1"/>
          <w:sz w:val="24"/>
          <w:szCs w:val="24"/>
        </w:rPr>
        <w:t xml:space="preserve">E14 </w:t>
      </w:r>
      <w:r w:rsidRPr="003D2100">
        <w:rPr>
          <w:rFonts w:ascii="Times New Roman" w:eastAsia="Times New Roman" w:hAnsi="Times New Roman" w:cs="Times New Roman"/>
          <w:bCs/>
          <w:color w:val="000000" w:themeColor="text1"/>
          <w:sz w:val="24"/>
          <w:szCs w:val="24"/>
        </w:rPr>
        <w:t>(R</w:t>
      </w:r>
      <w:r w:rsidRPr="003D2100">
        <w:rPr>
          <w:rFonts w:ascii="Times New Roman" w:eastAsia="Times New Roman" w:hAnsi="Times New Roman" w:cs="Times New Roman"/>
          <w:bCs/>
          <w:color w:val="000000" w:themeColor="text1"/>
          <w:sz w:val="24"/>
          <w:szCs w:val="24"/>
          <w:vertAlign w:val="subscript"/>
        </w:rPr>
        <w:t>1</w:t>
      </w:r>
      <w:r w:rsidRPr="003D2100">
        <w:rPr>
          <w:rFonts w:ascii="Times New Roman" w:eastAsia="Times New Roman" w:hAnsi="Times New Roman" w:cs="Times New Roman"/>
          <w:bCs/>
          <w:color w:val="000000" w:themeColor="text1"/>
          <w:sz w:val="24"/>
          <w:szCs w:val="24"/>
        </w:rPr>
        <w:t xml:space="preserve"> = C</w:t>
      </w:r>
      <w:r w:rsidRPr="003D2100">
        <w:rPr>
          <w:rFonts w:ascii="Times New Roman" w:eastAsia="Times New Roman" w:hAnsi="Times New Roman" w:cs="Times New Roman"/>
          <w:bCs/>
          <w:color w:val="000000" w:themeColor="text1"/>
          <w:sz w:val="24"/>
          <w:szCs w:val="24"/>
          <w:vertAlign w:val="subscript"/>
        </w:rPr>
        <w:t>12</w:t>
      </w:r>
      <w:r w:rsidRPr="003D2100">
        <w:rPr>
          <w:rFonts w:ascii="Times New Roman" w:eastAsia="Times New Roman" w:hAnsi="Times New Roman" w:cs="Times New Roman"/>
          <w:bCs/>
          <w:color w:val="000000" w:themeColor="text1"/>
          <w:sz w:val="24"/>
          <w:szCs w:val="24"/>
        </w:rPr>
        <w:t>H</w:t>
      </w:r>
      <w:r w:rsidRPr="003D2100">
        <w:rPr>
          <w:rFonts w:ascii="Times New Roman" w:eastAsia="Times New Roman" w:hAnsi="Times New Roman" w:cs="Times New Roman"/>
          <w:bCs/>
          <w:color w:val="000000" w:themeColor="text1"/>
          <w:sz w:val="24"/>
          <w:szCs w:val="24"/>
          <w:vertAlign w:val="subscript"/>
        </w:rPr>
        <w:t>25</w:t>
      </w:r>
      <w:r w:rsidRPr="003D2100">
        <w:rPr>
          <w:rFonts w:ascii="Times New Roman" w:eastAsia="Times New Roman" w:hAnsi="Times New Roman" w:cs="Times New Roman"/>
          <w:bCs/>
          <w:color w:val="000000" w:themeColor="text1"/>
          <w:sz w:val="24"/>
          <w:szCs w:val="24"/>
        </w:rPr>
        <w:t>)</w:t>
      </w:r>
      <w:r w:rsidRPr="00E10514">
        <w:rPr>
          <w:rFonts w:ascii="Times New Roman" w:eastAsia="Times New Roman" w:hAnsi="Times New Roman" w:cs="Times New Roman"/>
          <w:color w:val="000000" w:themeColor="text1"/>
          <w:sz w:val="24"/>
          <w:szCs w:val="24"/>
        </w:rPr>
        <w:t xml:space="preserve"> was then dried in vacuum and added dropwise in the form of a solution of dimethylformamide (DMF) into a solution of permethylated hyperbranched polyethyleneimine. After quaternization, DMF was evaporated</w:t>
      </w:r>
      <w:r w:rsidRPr="00E10514">
        <w:rPr>
          <w:rFonts w:ascii="Times New Roman" w:eastAsia="Times New Roman" w:hAnsi="Times New Roman" w:cs="Times New Roman"/>
          <w:color w:val="000000"/>
          <w:sz w:val="24"/>
          <w:szCs w:val="24"/>
        </w:rPr>
        <w:t>,</w:t>
      </w:r>
      <w:r w:rsidRPr="00E10514">
        <w:rPr>
          <w:rFonts w:ascii="Times New Roman" w:eastAsia="Times New Roman" w:hAnsi="Times New Roman" w:cs="Times New Roman"/>
          <w:color w:val="000000" w:themeColor="text1"/>
          <w:sz w:val="24"/>
          <w:szCs w:val="24"/>
        </w:rPr>
        <w:t xml:space="preserve"> and residual </w:t>
      </w:r>
      <w:proofErr w:type="spellStart"/>
      <w:r w:rsidRPr="00E10514">
        <w:rPr>
          <w:rFonts w:ascii="Times New Roman" w:eastAsia="Times New Roman" w:hAnsi="Times New Roman" w:cs="Times New Roman"/>
          <w:color w:val="000000" w:themeColor="text1"/>
          <w:sz w:val="24"/>
          <w:szCs w:val="24"/>
        </w:rPr>
        <w:t>bromoester</w:t>
      </w:r>
      <w:proofErr w:type="spellEnd"/>
      <w:r w:rsidRPr="00E10514">
        <w:rPr>
          <w:rFonts w:ascii="Times New Roman" w:eastAsia="Times New Roman" w:hAnsi="Times New Roman" w:cs="Times New Roman"/>
          <w:color w:val="000000" w:themeColor="text1"/>
          <w:sz w:val="24"/>
          <w:szCs w:val="24"/>
        </w:rPr>
        <w:t xml:space="preserve"> was removed by a syringe. </w:t>
      </w:r>
      <w:r w:rsidRPr="00E10514">
        <w:rPr>
          <w:rFonts w:ascii="Times New Roman" w:eastAsia="Times New Roman" w:hAnsi="Times New Roman" w:cs="Times New Roman"/>
          <w:color w:val="000000"/>
          <w:sz w:val="24"/>
          <w:szCs w:val="24"/>
        </w:rPr>
        <w:t>The obtained</w:t>
      </w:r>
      <w:r w:rsidRPr="00E10514">
        <w:rPr>
          <w:rFonts w:ascii="Times New Roman" w:eastAsia="Times New Roman" w:hAnsi="Times New Roman" w:cs="Times New Roman"/>
          <w:color w:val="000000" w:themeColor="text1"/>
          <w:sz w:val="24"/>
          <w:szCs w:val="24"/>
        </w:rPr>
        <w:t xml:space="preserve"> crude product </w:t>
      </w:r>
      <w:r w:rsidRPr="00E10514">
        <w:rPr>
          <w:rFonts w:ascii="Times New Roman" w:eastAsia="Times New Roman" w:hAnsi="Times New Roman" w:cs="Times New Roman"/>
          <w:b/>
          <w:color w:val="000000" w:themeColor="text1"/>
          <w:sz w:val="24"/>
          <w:szCs w:val="24"/>
        </w:rPr>
        <w:t xml:space="preserve">B8 </w:t>
      </w:r>
      <w:r w:rsidRPr="003D2100">
        <w:rPr>
          <w:rFonts w:ascii="Times New Roman" w:eastAsia="Times New Roman" w:hAnsi="Times New Roman" w:cs="Times New Roman"/>
          <w:bCs/>
          <w:color w:val="000000" w:themeColor="text1"/>
          <w:sz w:val="24"/>
          <w:szCs w:val="24"/>
        </w:rPr>
        <w:t xml:space="preserve">(m = </w:t>
      </w:r>
      <w:r w:rsidRPr="003D2100">
        <w:rPr>
          <w:rFonts w:ascii="Times New Roman" w:eastAsia="Times New Roman" w:hAnsi="Times New Roman" w:cs="Times New Roman"/>
          <w:bCs/>
          <w:i/>
          <w:color w:val="000000" w:themeColor="text1"/>
          <w:sz w:val="24"/>
          <w:szCs w:val="24"/>
        </w:rPr>
        <w:t>poly</w:t>
      </w:r>
      <w:r w:rsidRPr="003D2100">
        <w:rPr>
          <w:rFonts w:ascii="Times New Roman" w:eastAsia="Times New Roman" w:hAnsi="Times New Roman" w:cs="Times New Roman"/>
          <w:bCs/>
          <w:color w:val="000000" w:themeColor="text1"/>
          <w:sz w:val="24"/>
          <w:szCs w:val="24"/>
        </w:rPr>
        <w:t>)</w:t>
      </w:r>
      <w:r w:rsidRPr="00E10514">
        <w:rPr>
          <w:rFonts w:ascii="Times New Roman" w:eastAsia="Times New Roman" w:hAnsi="Times New Roman" w:cs="Times New Roman"/>
          <w:color w:val="000000" w:themeColor="text1"/>
          <w:sz w:val="24"/>
          <w:szCs w:val="24"/>
        </w:rPr>
        <w:t xml:space="preserve"> was dissolved in chloroform, precipitated with the use of diethyl ether and dried in a vacuum.</w:t>
      </w:r>
      <w:r w:rsidRPr="00BE441A">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{"citationID":"B4waqzaw","properties":{"formattedCitation":"\\super 39\\nosupersub{}","plainCitation":"39","noteIndex":0},"citationItems":[{"id":531,"uris":["http://zotero.org/users/8637848/items/K264R94B"],"itemData":{"id":531,"type":"article-journal","abstract":"Betaine ester-shell functionalized hyperbranched polyethylenimines (BEHPEI) were synthesized by Menschutkin reaction between per-N-methylated polyethylenimine (MeHPEI) and alkyl bromoacetate. BEHPEI could play dual antimicrobial roles that were, the betaine ester-shell acted as contact-based antibacterial polycations and the drug-loaded BEHPEI could controllably release the drugs due to the cleavage of the betaine ester groups under weak alkaline condition. The BEHPEI exhibited high transport capacities that per gram of BEHPEI could encapsulate 0.24e2.67 g of dyes or drugs. The model drug release experiment employing methyl orange (MO) showed that the drug release of MO-loaded BEHPEI complex occurred slowly in weak alkaline solutions and the release rate was controlled by varying pH, while the complex kept very stable under weak acid condition (pH ¼ 3.0e7.0). BEHPEI generated from long chain alkyl bromoacetate was compatible with organic resins implying the possible usage in antimicrobial ﬁbers and coatings. Another BEHPEI obtained from short-chain alkyl bromoacetate was water soluble and maybe used in lotion formula. The hydrolysis of BEHPEI afforded zwitterionic shell.","container-title":"Polymer","DOI":"10.1016/j.polymer.2014.10.020","ISSN":"00323861","issue":"24","journalAbbreviation":"Polymer","language":"en","page":"6261-6270","source":"DOI.org (Crossref)","title":"Betaine ester-shell functionalized hyperbranched polymers for potential antimicrobial usage: Guest loading capability, pH controlled release and adjustable compatibility","title-short":"Betaine ester-shell functionalized hyperbranched polymers for potential antimicrobial usage","volume":"55","author":[{"family":"Zhou","given":"Xin"},{"family":"Chen","given":"Yongyue"},{"family":"Han","given":"Jin"},{"family":"Wu","given":"Xuedong"},{"family":"Wang","given":"Gang"},{"family":"Jiang","given":"Daoyi"}],"issued":{"date-parts":[["2014",11]]}}}],"schema":"https://github.com/citation-style-language/schema/raw/master/csl-citation.json"} </w:instrText>
      </w:r>
      <w:r w:rsidRPr="00BE441A">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39</w:t>
      </w:r>
      <w:r w:rsidRPr="00BE441A">
        <w:rPr>
          <w:rFonts w:ascii="Times New Roman" w:eastAsia="Times New Roman" w:hAnsi="Times New Roman" w:cs="Times New Roman"/>
          <w:color w:val="000000" w:themeColor="text1"/>
          <w:sz w:val="24"/>
          <w:szCs w:val="24"/>
        </w:rPr>
        <w:fldChar w:fldCharType="end"/>
      </w:r>
    </w:p>
    <w:p w14:paraId="4EF3E7E4" w14:textId="4151582F" w:rsidR="00BD6622" w:rsidRPr="00BE441A" w:rsidRDefault="00481DE2" w:rsidP="00481DE2">
      <w:pPr>
        <w:spacing w:after="0" w:line="360" w:lineRule="auto"/>
        <w:jc w:val="both"/>
      </w:pPr>
      <w:r w:rsidRPr="00BE441A">
        <w:rPr>
          <w:noProof/>
          <w:lang w:val="pl-PL"/>
        </w:rPr>
        <w:lastRenderedPageBreak/>
        <w:drawing>
          <wp:inline distT="0" distB="0" distL="0" distR="0" wp14:anchorId="70121EF8" wp14:editId="023AF613">
            <wp:extent cx="5734800" cy="3553200"/>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800" cy="3553200"/>
                    </a:xfrm>
                    <a:prstGeom prst="rect">
                      <a:avLst/>
                    </a:prstGeom>
                    <a:noFill/>
                    <a:ln>
                      <a:noFill/>
                    </a:ln>
                  </pic:spPr>
                </pic:pic>
              </a:graphicData>
            </a:graphic>
          </wp:inline>
        </w:drawing>
      </w:r>
    </w:p>
    <w:p w14:paraId="7947E7A9" w14:textId="1AB7CDAC" w:rsidR="00481DE2" w:rsidRPr="00BE441A" w:rsidRDefault="00481DE2" w:rsidP="00481DE2">
      <w:pPr>
        <w:spacing w:line="360" w:lineRule="auto"/>
        <w:jc w:val="both"/>
        <w:rPr>
          <w:rFonts w:ascii="Times New Roman" w:eastAsia="Times New Roman" w:hAnsi="Times New Roman" w:cs="Times New Roman"/>
          <w:color w:val="000000" w:themeColor="text1"/>
          <w:sz w:val="24"/>
          <w:szCs w:val="24"/>
        </w:rPr>
      </w:pPr>
      <w:r w:rsidRPr="00BE441A" w:rsidDel="00B111D2">
        <w:rPr>
          <w:rFonts w:ascii="Times New Roman" w:hAnsi="Times New Roman" w:cs="Times New Roman"/>
          <w:b/>
          <w:sz w:val="24"/>
          <w:szCs w:val="24"/>
        </w:rPr>
        <w:t xml:space="preserve">Figure </w:t>
      </w:r>
      <w:r w:rsidR="00E10514">
        <w:rPr>
          <w:rFonts w:ascii="Times New Roman" w:hAnsi="Times New Roman" w:cs="Times New Roman"/>
          <w:b/>
          <w:sz w:val="24"/>
          <w:szCs w:val="24"/>
        </w:rPr>
        <w:t>S1</w:t>
      </w:r>
      <w:r w:rsidR="00D25827">
        <w:rPr>
          <w:rFonts w:ascii="Times New Roman" w:hAnsi="Times New Roman" w:cs="Times New Roman"/>
          <w:b/>
          <w:sz w:val="24"/>
          <w:szCs w:val="24"/>
        </w:rPr>
        <w:t>8</w:t>
      </w:r>
      <w:r w:rsidRPr="00BE441A" w:rsidDel="00B111D2">
        <w:rPr>
          <w:rFonts w:ascii="Times New Roman" w:hAnsi="Times New Roman" w:cs="Times New Roman"/>
          <w:b/>
          <w:sz w:val="24"/>
          <w:szCs w:val="24"/>
        </w:rPr>
        <w:t>.</w:t>
      </w:r>
      <w:r w:rsidRPr="00BE441A" w:rsidDel="00B111D2">
        <w:rPr>
          <w:rFonts w:ascii="Times New Roman" w:hAnsi="Times New Roman" w:cs="Times New Roman"/>
          <w:sz w:val="24"/>
          <w:szCs w:val="24"/>
        </w:rPr>
        <w:t xml:space="preserve"> Synthesis of betaine esters from bromoacyl bromides</w:t>
      </w:r>
      <w:r w:rsidRPr="00BE441A">
        <w:rPr>
          <w:rFonts w:ascii="Times New Roman" w:hAnsi="Times New Roman" w:cs="Times New Roman"/>
          <w:sz w:val="24"/>
          <w:szCs w:val="24"/>
        </w:rPr>
        <w:t xml:space="preserve"> </w:t>
      </w:r>
      <w:r w:rsidRPr="00BE441A">
        <w:rPr>
          <w:rFonts w:ascii="Times New Roman" w:eastAsia="Times New Roman" w:hAnsi="Times New Roman" w:cs="Times New Roman"/>
          <w:sz w:val="24"/>
          <w:szCs w:val="24"/>
        </w:rPr>
        <w:t xml:space="preserve">(more details are available in </w:t>
      </w:r>
      <w:r w:rsidRPr="00BE441A">
        <w:rPr>
          <w:rFonts w:ascii="Times New Roman" w:eastAsia="Times New Roman" w:hAnsi="Times New Roman" w:cs="Times New Roman"/>
          <w:b/>
          <w:bCs/>
          <w:sz w:val="24"/>
          <w:szCs w:val="24"/>
        </w:rPr>
        <w:t>Table S2</w:t>
      </w:r>
      <w:r w:rsidRPr="00BE441A">
        <w:rPr>
          <w:rFonts w:ascii="Times New Roman" w:eastAsia="Times New Roman" w:hAnsi="Times New Roman" w:cs="Times New Roman"/>
          <w:sz w:val="24"/>
          <w:szCs w:val="24"/>
        </w:rPr>
        <w:t>, No. 29-38)</w:t>
      </w:r>
      <w:r w:rsidRPr="00BE441A" w:rsidDel="00B111D2">
        <w:rPr>
          <w:rFonts w:ascii="Times New Roman" w:hAnsi="Times New Roman" w:cs="Times New Roman"/>
          <w:sz w:val="24"/>
          <w:szCs w:val="24"/>
        </w:rPr>
        <w:t>.</w:t>
      </w:r>
    </w:p>
    <w:p w14:paraId="568F2B6A" w14:textId="1859FA32"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color w:val="000000" w:themeColor="text1"/>
          <w:sz w:val="24"/>
          <w:szCs w:val="24"/>
        </w:rPr>
        <w:t>In 2014</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Liu et al. proposed a method based on </w:t>
      </w:r>
      <w:r w:rsidRPr="00BE441A">
        <w:rPr>
          <w:rFonts w:ascii="Times New Roman" w:eastAsia="Times New Roman" w:hAnsi="Times New Roman" w:cs="Times New Roman"/>
          <w:color w:val="000000"/>
          <w:sz w:val="24"/>
          <w:szCs w:val="24"/>
        </w:rPr>
        <w:t>the</w:t>
      </w:r>
      <w:r w:rsidRPr="00BE441A">
        <w:rPr>
          <w:rFonts w:ascii="Times New Roman" w:eastAsia="Times New Roman" w:hAnsi="Times New Roman" w:cs="Times New Roman"/>
          <w:color w:val="000000" w:themeColor="text1"/>
          <w:sz w:val="24"/>
          <w:szCs w:val="24"/>
        </w:rPr>
        <w:t xml:space="preserve"> dropwise addition of </w:t>
      </w:r>
      <w:proofErr w:type="spellStart"/>
      <w:r w:rsidRPr="00BE441A">
        <w:rPr>
          <w:rFonts w:ascii="Times New Roman" w:eastAsia="Times New Roman" w:hAnsi="Times New Roman" w:cs="Times New Roman"/>
          <w:color w:val="000000" w:themeColor="text1"/>
          <w:sz w:val="24"/>
          <w:szCs w:val="24"/>
        </w:rPr>
        <w:t>bromoacetyl</w:t>
      </w:r>
      <w:proofErr w:type="spellEnd"/>
      <w:r w:rsidRPr="00BE441A">
        <w:rPr>
          <w:rFonts w:ascii="Times New Roman" w:eastAsia="Times New Roman" w:hAnsi="Times New Roman" w:cs="Times New Roman"/>
          <w:color w:val="000000" w:themeColor="text1"/>
          <w:sz w:val="24"/>
          <w:szCs w:val="24"/>
        </w:rPr>
        <w:t xml:space="preserve"> bromide </w:t>
      </w:r>
      <w:r w:rsidRPr="00BE441A">
        <w:rPr>
          <w:rFonts w:ascii="Times New Roman" w:eastAsia="Times New Roman" w:hAnsi="Times New Roman" w:cs="Times New Roman"/>
          <w:b/>
          <w:color w:val="000000" w:themeColor="text1"/>
          <w:sz w:val="24"/>
          <w:szCs w:val="24"/>
        </w:rPr>
        <w:t xml:space="preserve">11 </w:t>
      </w:r>
      <w:r w:rsidRPr="00AA6DE2">
        <w:rPr>
          <w:rFonts w:ascii="Times New Roman" w:eastAsia="Times New Roman" w:hAnsi="Times New Roman" w:cs="Times New Roman"/>
          <w:bCs/>
          <w:color w:val="000000" w:themeColor="text1"/>
          <w:sz w:val="24"/>
          <w:szCs w:val="24"/>
        </w:rPr>
        <w:t>(n = 1)</w:t>
      </w:r>
      <w:r w:rsidRPr="00BE441A">
        <w:rPr>
          <w:rFonts w:ascii="Times New Roman" w:eastAsia="Times New Roman" w:hAnsi="Times New Roman" w:cs="Times New Roman"/>
          <w:color w:val="000000" w:themeColor="text1"/>
          <w:sz w:val="24"/>
          <w:szCs w:val="24"/>
        </w:rPr>
        <w:t xml:space="preserve"> and potassium carbonate solutions (in dichloromethane and water, respectively) into </w:t>
      </w:r>
      <w:r w:rsidRPr="00BE441A">
        <w:rPr>
          <w:rFonts w:ascii="Times New Roman" w:eastAsia="Times New Roman" w:hAnsi="Times New Roman" w:cs="Times New Roman"/>
          <w:color w:val="000000"/>
          <w:sz w:val="24"/>
          <w:szCs w:val="24"/>
        </w:rPr>
        <w:t xml:space="preserve">a </w:t>
      </w:r>
      <w:proofErr w:type="spellStart"/>
      <w:r w:rsidRPr="00BE441A">
        <w:rPr>
          <w:rFonts w:ascii="Times New Roman" w:eastAsia="Times New Roman" w:hAnsi="Times New Roman" w:cs="Times New Roman"/>
          <w:color w:val="000000" w:themeColor="text1"/>
          <w:sz w:val="24"/>
          <w:szCs w:val="24"/>
        </w:rPr>
        <w:t>dichloromethanoic</w:t>
      </w:r>
      <w:proofErr w:type="spellEnd"/>
      <w:r w:rsidRPr="00BE441A">
        <w:rPr>
          <w:rFonts w:ascii="Times New Roman" w:eastAsia="Times New Roman" w:hAnsi="Times New Roman" w:cs="Times New Roman"/>
          <w:color w:val="000000" w:themeColor="text1"/>
          <w:sz w:val="24"/>
          <w:szCs w:val="24"/>
        </w:rPr>
        <w:t xml:space="preserve"> solution of triethanolamine (</w:t>
      </w:r>
      <w:r w:rsidRPr="00BE441A">
        <w:rPr>
          <w:rFonts w:ascii="Times New Roman" w:eastAsia="Times New Roman" w:hAnsi="Times New Roman" w:cs="Times New Roman"/>
          <w:b/>
          <w:bCs/>
          <w:color w:val="000000" w:themeColor="text1"/>
          <w:sz w:val="24"/>
          <w:szCs w:val="24"/>
        </w:rPr>
        <w:t xml:space="preserve">Figure </w:t>
      </w:r>
      <w:r w:rsidR="00E10514" w:rsidRPr="00E10514">
        <w:rPr>
          <w:rFonts w:ascii="Times New Roman" w:eastAsia="Times New Roman" w:hAnsi="Times New Roman" w:cs="Times New Roman"/>
          <w:b/>
          <w:bCs/>
          <w:color w:val="000000" w:themeColor="text1"/>
          <w:sz w:val="24"/>
          <w:szCs w:val="24"/>
        </w:rPr>
        <w:t>S1</w:t>
      </w:r>
      <w:r w:rsidR="00D25827">
        <w:rPr>
          <w:rFonts w:ascii="Times New Roman" w:eastAsia="Times New Roman" w:hAnsi="Times New Roman" w:cs="Times New Roman"/>
          <w:b/>
          <w:bCs/>
          <w:color w:val="000000" w:themeColor="text1"/>
          <w:sz w:val="24"/>
          <w:szCs w:val="24"/>
        </w:rPr>
        <w:t>8</w:t>
      </w:r>
      <w:r w:rsidRPr="00BE441A">
        <w:rPr>
          <w:rFonts w:ascii="Times New Roman" w:eastAsia="Times New Roman" w:hAnsi="Times New Roman" w:cs="Times New Roman"/>
          <w:color w:val="000000" w:themeColor="text1"/>
          <w:sz w:val="24"/>
          <w:szCs w:val="24"/>
        </w:rPr>
        <w:t xml:space="preserve"> and </w:t>
      </w:r>
      <w:r w:rsidRPr="00BE441A">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34-38). The organic layer was subsequently washed with water and dried over magnesium sulfate</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and then the solvent was evaporated. The obtained product </w:t>
      </w:r>
      <w:r w:rsidRPr="00BE441A">
        <w:rPr>
          <w:rFonts w:ascii="Times New Roman" w:eastAsia="Times New Roman" w:hAnsi="Times New Roman" w:cs="Times New Roman"/>
          <w:b/>
          <w:color w:val="000000" w:themeColor="text1"/>
          <w:sz w:val="24"/>
          <w:szCs w:val="24"/>
        </w:rPr>
        <w:t>E15</w:t>
      </w:r>
      <w:r w:rsidRPr="00BE441A">
        <w:rPr>
          <w:rFonts w:ascii="Times New Roman" w:eastAsia="Times New Roman" w:hAnsi="Times New Roman" w:cs="Times New Roman"/>
          <w:color w:val="000000" w:themeColor="text1"/>
          <w:sz w:val="24"/>
          <w:szCs w:val="24"/>
        </w:rPr>
        <w:t xml:space="preserve"> was then purified chromatographically with petroleum ether </w:t>
      </w:r>
      <w:r w:rsidRPr="00BE441A">
        <w:rPr>
          <w:rFonts w:ascii="Times New Roman" w:eastAsia="Times New Roman" w:hAnsi="Times New Roman" w:cs="Times New Roman"/>
          <w:sz w:val="24"/>
          <w:szCs w:val="24"/>
        </w:rPr>
        <w:t xml:space="preserve">and ethyl acetate (2:1 v/v) as the eluent. </w:t>
      </w:r>
      <w:r w:rsidRPr="00BE441A">
        <w:rPr>
          <w:rFonts w:ascii="Times New Roman" w:eastAsia="Times New Roman" w:hAnsi="Times New Roman" w:cs="Times New Roman"/>
          <w:b/>
          <w:sz w:val="24"/>
          <w:szCs w:val="24"/>
        </w:rPr>
        <w:t>E15</w:t>
      </w:r>
      <w:r w:rsidRPr="00BE441A">
        <w:rPr>
          <w:rFonts w:ascii="Times New Roman" w:eastAsia="Times New Roman" w:hAnsi="Times New Roman" w:cs="Times New Roman"/>
          <w:sz w:val="24"/>
          <w:szCs w:val="24"/>
        </w:rPr>
        <w:t xml:space="preserve"> was next dissolved in acetone, and a respective amine (decyl-, dodecyl-, tetradecyl- and </w:t>
      </w:r>
      <w:proofErr w:type="spellStart"/>
      <w:r w:rsidRPr="00BE441A">
        <w:rPr>
          <w:rFonts w:ascii="Times New Roman" w:eastAsia="Times New Roman" w:hAnsi="Times New Roman" w:cs="Times New Roman"/>
          <w:sz w:val="24"/>
          <w:szCs w:val="24"/>
        </w:rPr>
        <w:t>hexa</w:t>
      </w:r>
      <w:r w:rsidR="00BE441A">
        <w:rPr>
          <w:rFonts w:ascii="Times New Roman" w:eastAsia="Times New Roman" w:hAnsi="Times New Roman" w:cs="Times New Roman"/>
          <w:sz w:val="24"/>
          <w:szCs w:val="24"/>
        </w:rPr>
        <w:t>d</w:t>
      </w:r>
      <w:r w:rsidRPr="00BE441A">
        <w:rPr>
          <w:rFonts w:ascii="Times New Roman" w:eastAsia="Times New Roman" w:hAnsi="Times New Roman" w:cs="Times New Roman"/>
          <w:sz w:val="24"/>
          <w:szCs w:val="24"/>
        </w:rPr>
        <w:t>ecyldimethylamine</w:t>
      </w:r>
      <w:proofErr w:type="spellEnd"/>
      <w:r w:rsidRPr="00BE441A">
        <w:rPr>
          <w:rFonts w:ascii="Times New Roman" w:eastAsia="Times New Roman" w:hAnsi="Times New Roman" w:cs="Times New Roman"/>
          <w:sz w:val="24"/>
          <w:szCs w:val="24"/>
        </w:rPr>
        <w:t xml:space="preserve">) was added to initiate the quaternization. Then, the solvent was evaporated, and product </w:t>
      </w:r>
      <w:r w:rsidRPr="00BE441A">
        <w:rPr>
          <w:rFonts w:ascii="Times New Roman" w:eastAsia="Times New Roman" w:hAnsi="Times New Roman" w:cs="Times New Roman"/>
          <w:b/>
          <w:sz w:val="24"/>
          <w:szCs w:val="24"/>
        </w:rPr>
        <w:t xml:space="preserve">B9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1</w:t>
      </w:r>
      <w:r w:rsidRPr="00AA6DE2">
        <w:rPr>
          <w:rFonts w:ascii="Times New Roman" w:eastAsia="Times New Roman" w:hAnsi="Times New Roman" w:cs="Times New Roman"/>
          <w:bCs/>
          <w:sz w:val="24"/>
          <w:szCs w:val="24"/>
        </w:rPr>
        <w:t xml:space="preserve"> = C</w:t>
      </w:r>
      <w:r w:rsidRPr="00AA6DE2">
        <w:rPr>
          <w:rFonts w:ascii="Times New Roman" w:eastAsia="Times New Roman" w:hAnsi="Times New Roman" w:cs="Times New Roman"/>
          <w:bCs/>
          <w:sz w:val="24"/>
          <w:szCs w:val="24"/>
          <w:vertAlign w:val="subscript"/>
        </w:rPr>
        <w:t>10</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21</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12</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25</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14</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29</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16</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33</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was precipitated from dry diethyl ether. Finally, </w:t>
      </w:r>
      <w:r w:rsidRPr="00BE441A">
        <w:rPr>
          <w:rFonts w:ascii="Times New Roman" w:eastAsia="Times New Roman" w:hAnsi="Times New Roman" w:cs="Times New Roman"/>
          <w:b/>
          <w:sz w:val="24"/>
          <w:szCs w:val="24"/>
        </w:rPr>
        <w:t>B9</w:t>
      </w:r>
      <w:r w:rsidRPr="00BE441A">
        <w:rPr>
          <w:rFonts w:ascii="Times New Roman" w:eastAsia="Times New Roman" w:hAnsi="Times New Roman" w:cs="Times New Roman"/>
          <w:sz w:val="24"/>
          <w:szCs w:val="24"/>
        </w:rPr>
        <w:t xml:space="preserve"> was isolated, washed with ether and dried.</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{"citationID":"f99wO387","properties":{"formattedCitation":"\\super 40\\nosupersub{}","plainCitation":"40","noteIndex":0},"citationItems":[{"id":374,"uris":["http://zotero.org/users/8637848/items/MW8WWWE7"],"itemData":{"id":374,"type":"article-journal","container-title":"Colloids and Surfaces A: Physicochemical and Engineering Aspects","DOI":"10.1016/j.colsurfa.2014.06.019","ISSN":"09277757","journalAbbreviation":"Colloids and Surfaces A: Physicochemical and Engineering Aspects","language":"en","page":"374-381","source":"DOI.org (Crossref)","title":"Synthesis and physicochemical properties of star-like cationic trimeric surfactants","volume":"457","author":[{"family":"Liu","given":"Xue-Guo"},{"family":"Xing","given":"Xiao-Jing"},{"family":"Gao","given":"Zhi-Nong"}],"issued":{"date-parts":[["2014",9]]}}}],"schema":"https://github.com/citation-style-language/schema/raw/master/csl-citation.json"}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40</w:t>
      </w:r>
      <w:r w:rsidRPr="00BE441A">
        <w:rPr>
          <w:rFonts w:ascii="Times New Roman" w:eastAsia="Times New Roman" w:hAnsi="Times New Roman" w:cs="Times New Roman"/>
          <w:sz w:val="24"/>
          <w:szCs w:val="24"/>
        </w:rPr>
        <w:fldChar w:fldCharType="end"/>
      </w:r>
    </w:p>
    <w:p w14:paraId="4D816670" w14:textId="77777777" w:rsidR="00481DE2" w:rsidRPr="00BE441A" w:rsidRDefault="00481DE2" w:rsidP="00481DE2">
      <w:pPr>
        <w:rPr>
          <w:sz w:val="24"/>
          <w:szCs w:val="24"/>
        </w:rPr>
      </w:pPr>
    </w:p>
    <w:p w14:paraId="7843A3DC" w14:textId="77777777" w:rsidR="00481DE2" w:rsidRPr="00BE441A" w:rsidRDefault="00481DE2" w:rsidP="00481DE2">
      <w:pPr>
        <w:pStyle w:val="Nagwek2"/>
        <w:spacing w:before="0" w:line="360" w:lineRule="auto"/>
        <w:jc w:val="both"/>
        <w:rPr>
          <w:rFonts w:ascii="Times New Roman" w:eastAsia="Times New Roman" w:hAnsi="Times New Roman" w:cs="Times New Roman"/>
          <w:b/>
          <w:sz w:val="24"/>
          <w:szCs w:val="28"/>
        </w:rPr>
      </w:pPr>
      <w:r w:rsidRPr="00BE441A">
        <w:rPr>
          <w:rFonts w:ascii="Times New Roman" w:eastAsia="Times New Roman" w:hAnsi="Times New Roman" w:cs="Times New Roman"/>
          <w:b/>
          <w:sz w:val="24"/>
          <w:szCs w:val="24"/>
        </w:rPr>
        <w:t>3.2. Synthesis from</w:t>
      </w:r>
      <w:r w:rsidRPr="00BE441A">
        <w:rPr>
          <w:rFonts w:ascii="Times New Roman" w:eastAsia="Times New Roman" w:hAnsi="Times New Roman" w:cs="Times New Roman"/>
          <w:b/>
          <w:sz w:val="24"/>
          <w:szCs w:val="28"/>
        </w:rPr>
        <w:t xml:space="preserve"> </w:t>
      </w:r>
      <w:proofErr w:type="spellStart"/>
      <w:r w:rsidRPr="00BE441A">
        <w:rPr>
          <w:rFonts w:ascii="Times New Roman" w:eastAsia="Times New Roman" w:hAnsi="Times New Roman" w:cs="Times New Roman"/>
          <w:b/>
          <w:sz w:val="24"/>
          <w:szCs w:val="28"/>
        </w:rPr>
        <w:t>haloesters</w:t>
      </w:r>
      <w:proofErr w:type="spellEnd"/>
    </w:p>
    <w:p w14:paraId="55F23292" w14:textId="2422DA69"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Similar procedures utilizing </w:t>
      </w:r>
      <w:proofErr w:type="spellStart"/>
      <w:r w:rsidRPr="00BE441A">
        <w:rPr>
          <w:rFonts w:ascii="Times New Roman" w:eastAsia="Times New Roman" w:hAnsi="Times New Roman" w:cs="Times New Roman"/>
          <w:sz w:val="24"/>
          <w:szCs w:val="24"/>
        </w:rPr>
        <w:t>haloesters</w:t>
      </w:r>
      <w:proofErr w:type="spellEnd"/>
      <w:r w:rsidRPr="00BE441A">
        <w:rPr>
          <w:rFonts w:ascii="Times New Roman" w:eastAsia="Times New Roman" w:hAnsi="Times New Roman" w:cs="Times New Roman"/>
          <w:sz w:val="24"/>
          <w:szCs w:val="24"/>
        </w:rPr>
        <w:t xml:space="preserve"> instead of </w:t>
      </w:r>
      <w:proofErr w:type="spellStart"/>
      <w:r w:rsidRPr="00BE441A">
        <w:rPr>
          <w:rFonts w:ascii="Times New Roman" w:eastAsia="Times New Roman" w:hAnsi="Times New Roman" w:cs="Times New Roman"/>
          <w:sz w:val="24"/>
          <w:szCs w:val="24"/>
        </w:rPr>
        <w:t>haloacetyl</w:t>
      </w:r>
      <w:proofErr w:type="spellEnd"/>
      <w:r w:rsidRPr="00BE441A">
        <w:rPr>
          <w:rFonts w:ascii="Times New Roman" w:eastAsia="Times New Roman" w:hAnsi="Times New Roman" w:cs="Times New Roman"/>
          <w:sz w:val="24"/>
          <w:szCs w:val="24"/>
        </w:rPr>
        <w:t xml:space="preserve"> halides were also carried out to obtain various betaine-type esterquats.</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{"citationID":"XSVR559o","properties":{"formattedCitation":"\\super 43\\uc0\\u8211{}50\\nosupersub{}","plainCitation":"43–50","noteIndex":0},"citationItems":[{"id":537,"uris":["http://zotero.org/users/8637848/items/W79QJ7MC"],"itemData":{"id":537,"type":"article-journal","abstract":"In this work, we report a new class of materials, cationic polycarboxybetaine esters, which have unique properties when they interact with proteins, DNAs, and bacteria. These cationic polymers can be converted to nontoxic and nonfouling zwitterionic polymers upon their hydrolysis. Due to their unique properties, they are very promising for a wide range of applications, such as highly effective gene delivery carriers and environmentally friendly antimicrobial coatings. Three positively charged polyacrylamides, of which the pedant groups bear carboxybetaine ester groups, were synthesized. These three polymers have different spacer groups between the quaternary ammonium and the ester groups. Their hydrolysis behaviors were studied using proton NMR under different NaOH concentrations. Their interactions with biomolecules and microorganisms before and after hydrolysis were demonstrated by protein adsorption/ resistance, DNA condensation/release, and antimicrobial properties. The polymers were grafted onto a gold-coated surface covered with initiators using surface-initiated atom transfer radical polymerization (ATRP). Fibrinogen adsorption was measured by surface plasmon resonance (SPR) sensors. While the polymer-grafted surfaces have high protein adsorption, the surfaces became nonfouling after hydrolysis. Linear polymers were also synthesized and DNA/polymer complexes were evaluated. Agarose gel electrophoresis shows that DNA can be condensed into nanoparticles by the cationic polymers before hydrolysis and released from the DNA/polymer complexes upon the hydrolysis of the cationic polymers into zwitterionic polymers. The complexes formed were characterized by dynamic light scattering measurements. In addition, the interactions of linear polymers with bacteria were also evaluated. The polycarboxybetaine ester with a pentene spacer exhibits evident antimicrobial properties when they are incubated with Gram negative bacteria (Escherichia Coli). The polymer can be converted to a nontoxic polycarboxybetaine after hydrolysis. This work shows that the biological properties of polycarboxybetaine esters can be dramatically changed via controlled hydrolysis.","container-title":"Biomaterials","DOI":"10.1016/j.biomaterials.2008.08.030","ISSN":"01429612","issue":"36","journalAbbreviation":"Biomaterials","language":"en","page":"4719-4725","source":"DOI.org (Crossref)","title":"The hydrolysis of cationic polycarboxybetaine esters to zwitterionic polycarboxybetaines with controlled properties","volume":"29","author":[{"family":"Zhang","given":"Zheng"},{"family":"Cheng","given":"Gang"},{"family":"Carr","given":"Louisa R."},{"family":"Vaisocherová","given":"Hana"},{"family":"Chen","given":"Shengfu"},{"family":"Jiang","given":"Shaoyi"}],"issued":{"date-parts":[["2008",12]]}}},{"id":410,"uris":["http://zotero.org/users/8637848/items/WKAW6ALG"],"itemData":{"id":410,"type":"article-journal","abstract":"A series of salts based on ethyl ester betaine derivatives [trialkyl(2-ethoxy-2-oxoethyl)ammonium or N-(1methylpyrrolidyl-2-ethoxy-2-oxoethyl)ammonium cations] with alkyl chains [ethyl, n-propyl and n-butyl] have been synthesized. These cations generate hydrophobic ionic liquids with bis(triﬂuoromethylsulfonyl)imide, tetraﬂuoroborate or dicyanamide anions. The inﬂuence of the alkyl chain length and the chemical nature of the counteranion on physicochemical properties such as density, melting point, glass transition and decomposition temperatures, viscosity, and electrochemical window have been investigated.","container-title":"Journal of Molecular Liquids","DOI":"10.1016/j.molliq.2013.04.023","ISSN":"01677322","journalAbbreviation":"Journal of Molecular Liquids","language":"en","page":"68-72","source":"DOI.org (Crossref)","title":"Syntheses and characterisation of hydrophobic ionic liquids containing trialkyl(2-ethoxy-2-oxoethyl)ammonium or N-(1-methylpyrrolidyl-2-ethoxy-2-oxoethyl)ammonium cations","volume":"184","author":[{"family":"Messadi","given":"Ahmed"},{"family":"Mohamadou","given":"Aminou"},{"family":"Boudesocque","given":"Stephanie"},{"family":"Dupont","given":"Laurent"},{"family":"Fricoteaux","given":"Patrick"},{"family":"Nguyen-Van-Nhien","given":"Albert"},{"family":"Courty","given":"Matthieu"}],"issued":{"date-parts":[["2013",8]]}}},{"id":418,"uris":["http://zotero.org/users/8637848/items/AL2C44D7"],"itemData":{"id":418,"type":"article-journal","abstract":"An ester-functionalized ionic liquid-based solution was successfully employed as a promising electrolyte for lithium–oxygen batteries.\n          , \n            \n              Ester-functionalized ionic liquids with different cations (imidazolium, pyrrolidinium, piperidinium, morpholinium) and a bis(trifluoromethanesulfonyl)imide anion were synthesized and subsequently mixed with tetra(ethylene glycol)dimethylether (TEGDME) at different concentrations. The mixed solutions were ultimately investigated for their applicability as the electrolyte in non-aqueous lithium–oxygen batteries. Among the ionic liquids investigated, the pyrrolidinium-based ionic liquid, ethyl-\n              N\n              -methylpyrrolidinium-\n              N\n              -acetate bis(trifluoromethanesulfonyl)imide (MEEsPyr-TFSI), exhibited a lower viscosity, higher ionic conductivity and wider electrochemical stability window than any other ionic liquids. The addition of an appropriate amount of MEEsPyr-TFSI to the TEGDME-based organic electrolyte had a positive effect on the ionic conductivity, electrochemical stability and oxygen radical stability. A mixed ionic liquid-based solution with an optimum composition was successfully employed as a promising electrolyte for lithium–oxygen batteries with good cycling stability.","container-title":"RSC Advances","DOI":"10.1039/C5RA13682B","ISSN":"2046-2069","issue":"97","journalAbbreviation":"RSC Adv.","language":"en","page":"80014-80021","source":"DOI.org (Crossref)","title":"Lithium–oxygen batteries with ester-functionalized ionic liquid-based electrolytes","volume":"5","author":[{"family":"Kim","given":"Jae-Hong"},{"family":"Woo","given":"Hyun-Sik"},{"family":"Jin","given":"So-Jeong"},{"family":"Lee","given":"Je Seung"},{"family":"Kim","given":"Wonkeun"},{"family":"Ryu","given":"Kyounghan"},{"family":"Kim","given":"Dong-Won"}],"issued":{"date-parts":[["2015"]]}}},{"id":1327,"uris":["http://zotero.org/users/8637848/items/BI7KDAHN"],"itemData":{"id":1327,"type":"article-journal","abstract":"Quaternary ammonium compounds (QACs) are ubiquitous antiseptics whose chemical stability is both an aid to prolonged antibacterial activity and a liability to the environment. Soft antimicrobials, such as QACs designed to decompose in relatively short times, show the promise to kill bacteria effectively but not leave a lasting footprint. We have designed and prepared 40 soft QAC compounds based on both ester and amide linkages, in a systematic study of mono-, bis-, and tris-cationic QAC species. Antimicrobial activity, red blood cell lysis, and chemical stability were assessed. Antiseptic activity was strong against a panel of six bacteria including two MRSA strains, with low micromolar activity seen in many compounds; amide analogs showed superior activity over ester analogs, with one bisQAC displaying average MIC activity of  1 lM. For a small subset of highly bioactive compounds, hydrolysis rates in pure water as well as buffers of pH = 4, 7, and 10 were tracked by LCMS, and indicated good stability for amides while rapid hydrolysis was observed for all compounds in acidic conditions.","container-title":"Bioorganic &amp; Medicinal Chemistry Letters","DOI":"10.1016/j.bmcl.2017.03.077","ISSN":"0960894X","issue":"10","journalAbbreviation":"Bioorganic &amp; Medicinal Chemistry Letters","language":"en","page":"2107-2112","source":"DOI.org (Crossref)","title":"Ester- and amide-containing multiQACs: Exploring multicationic soft antimicrobial agents","title-short":"Ester- and amide-containing multiQACs","volume":"27","author":[{"family":"Allen","given":"Ryan A."},{"family":"Jennings","given":"Megan C."},{"family":"Mitchell","given":"Myles A."},{"family":"Al-Khalifa","given":"Saleh E."},{"family":"Wuest","given":"William M."},{"family":"Minbiole","given":"Kevin P.C."}],"issued":{"date-parts":[["2017",5]]}}},{"id":422,"uris":["http://zotero.org/users/8637848/items/FDJ46RXP"],"itemData":{"id":422,"type":"article-journal","container-title":"Medicinal Chemistry Research","DOI":"10.1007/s00044-017-1958-y","ISSN":"1054-2523, 1554-8120","issue":"10","journalAbbreviation":"Med Chem Res","language":"en","page":"2592-2601","source":"DOI.org (Crossref)","title":"Synthesis, characterization, antimicrobial and anti-biofilm activity of a new class of 11-bromoundecanoic acid-based betaines","volume":"26","author":[{"family":"Yasa","given":"Sathyam Reddy"},{"family":"Poornachandra","given":"Y."},{"family":"Kumar","given":"C. Ganesh"},{"family":"Penumarthy","given":"Vijayalakshmi"}],"issued":{"date-parts":[["2017",10]]}}},{"id":375,"uris":["http://zotero.org/users/8637848/items/S3ZNJGQW"],"itemData":{"id":375,"type":"article-journal","abstract":"New series of ester functionalized quaternary ammonium gemini surfactants having different ethylene oxide units as spacer have been synthesized and investigated for their aggregation behavior and thermodynamic properties of micellization by surface tension, conductivity, and fluorescence methods. The critical micelle concentration (cmc) of these gemini surfactants increases with the increase in the length of polar hydrophilic ethylene oxide spacer. The micellization process has been found to be entropy-driven and dependent on both the tendency of the hydrophobic group of the surfactants to transfer from aqueous environment to interior of micelle as well as the rearrangement of flexible ester-linked ethylene oxide units (hydrophilic spacer) into aqueous phase. The polar ester functional groups and pairs of nonbonding electrons on oxygen atom of ethylene oxide spacer form hydrogen bonding with water molecules enhancing their solubility in aqueous system.","container-title":"Colloid and Polymer Science","DOI":"10.1007/s00396-014-3233-9","ISSN":"0303-402X, 1435-1536","issue":"7","journalAbbreviation":"Colloid Polym Sci","language":"en","page":"1685-1692","source":"DOI.org (Crossref)","title":"Synthesis and dilute aqueous solution properties of ester functionalized cationic gemini surfactants having different ethylene oxide units as spacer","volume":"292","author":[{"family":"Bhadani","given":"Avinash"},{"family":"Endo","given":"Takeshi"},{"family":"Sakai","given":"Kenichi"},{"family":"Sakai","given":"Hideki"},{"family":"Abe","given":"Masahiko"}],"issued":{"date-parts":[["2014",7]]}}},{"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id":529,"uris":["http://zotero.org/users/8637848/items/IGB3IZQH"],"itemData":{"id":529,"type":"article-journal","container-title":"Journal of Hazardous Materials","DOI":"10.1016/j.jhazmat.2019.03.005","ISSN":"03043894","journalAbbreviation":"Journal of Hazardous Materials","language":"en","page":"108-114","source":"DOI.org (Crossref)","title":"Biodegradability and aquatic toxicity of new cleavable betainate cationic oligomeric surfactants","volume":"371","author":[{"family":"Garcia","given":"M. Teresa"},{"family":"Ribosa","given":"Isabel"},{"family":"Kowalczyk","given":"Iwona"},{"family":"Pakiet","given":"Marta"},{"family":"Brycki","given":"Bogumil"}],"issued":{"date-parts":[["2019",6]]}}}],"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43–50</w:t>
      </w:r>
      <w:r w:rsidRPr="00BE441A">
        <w:rPr>
          <w:rFonts w:ascii="Times New Roman" w:eastAsia="Times New Roman" w:hAnsi="Times New Roman" w:cs="Times New Roman"/>
          <w:sz w:val="24"/>
          <w:szCs w:val="24"/>
        </w:rPr>
        <w:fldChar w:fldCharType="end"/>
      </w:r>
      <w:r w:rsidRPr="00BE441A">
        <w:rPr>
          <w:rFonts w:ascii="Times New Roman" w:eastAsia="Times New Roman" w:hAnsi="Times New Roman" w:cs="Times New Roman"/>
          <w:sz w:val="24"/>
          <w:szCs w:val="24"/>
        </w:rPr>
        <w:t xml:space="preserve"> This convenient solution allows immediate quaternization after the addition of an appropriate tertiary amine. However, the use of primary or secondary amines results in the formation of </w:t>
      </w:r>
      <w:proofErr w:type="spellStart"/>
      <w:r w:rsidRPr="00BE441A">
        <w:rPr>
          <w:rFonts w:ascii="Times New Roman" w:eastAsia="Times New Roman" w:hAnsi="Times New Roman" w:cs="Times New Roman"/>
          <w:sz w:val="24"/>
          <w:szCs w:val="24"/>
        </w:rPr>
        <w:t>aminoesters</w:t>
      </w:r>
      <w:proofErr w:type="spellEnd"/>
      <w:r w:rsidRPr="00BE441A">
        <w:rPr>
          <w:rFonts w:ascii="Times New Roman" w:eastAsia="Times New Roman" w:hAnsi="Times New Roman" w:cs="Times New Roman"/>
          <w:sz w:val="24"/>
          <w:szCs w:val="24"/>
        </w:rPr>
        <w:t xml:space="preserve">, which have to be subsequently </w:t>
      </w:r>
      <w:proofErr w:type="spellStart"/>
      <w:r w:rsidRPr="00BE441A">
        <w:rPr>
          <w:rFonts w:ascii="Times New Roman" w:eastAsia="Times New Roman" w:hAnsi="Times New Roman" w:cs="Times New Roman"/>
          <w:sz w:val="24"/>
          <w:szCs w:val="24"/>
        </w:rPr>
        <w:t>quaternized</w:t>
      </w:r>
      <w:proofErr w:type="spellEnd"/>
      <w:r w:rsidRPr="00BE441A">
        <w:rPr>
          <w:rFonts w:ascii="Times New Roman" w:eastAsia="Times New Roman" w:hAnsi="Times New Roman" w:cs="Times New Roman"/>
          <w:sz w:val="24"/>
          <w:szCs w:val="24"/>
        </w:rPr>
        <w:t xml:space="preserve"> with the respective alkyl halide.</w:t>
      </w:r>
    </w:p>
    <w:p w14:paraId="478AEA6C" w14:textId="01E8D87A" w:rsidR="00481DE2" w:rsidRPr="00BE441A" w:rsidRDefault="00481DE2" w:rsidP="00481DE2">
      <w:pPr>
        <w:spacing w:after="0" w:line="360" w:lineRule="auto"/>
        <w:jc w:val="both"/>
      </w:pPr>
      <w:r w:rsidRPr="00BE441A">
        <w:rPr>
          <w:rFonts w:ascii="Times New Roman" w:eastAsia="Times New Roman" w:hAnsi="Times New Roman" w:cs="Times New Roman"/>
          <w:sz w:val="24"/>
          <w:szCs w:val="24"/>
        </w:rPr>
        <w:lastRenderedPageBreak/>
        <w:t>In 2008, Zhang et al. des</w:t>
      </w:r>
      <w:r w:rsidRPr="00BE441A">
        <w:rPr>
          <w:rFonts w:ascii="Times New Roman" w:eastAsia="Times New Roman" w:hAnsi="Times New Roman" w:cs="Times New Roman"/>
          <w:color w:val="000000" w:themeColor="text1"/>
          <w:sz w:val="24"/>
          <w:szCs w:val="24"/>
        </w:rPr>
        <w:t xml:space="preserve">cribed the synthesis of betaine derivatives from tertiary amine and terminal </w:t>
      </w:r>
      <w:proofErr w:type="spellStart"/>
      <w:r w:rsidRPr="00BE441A">
        <w:rPr>
          <w:rFonts w:ascii="Times New Roman" w:eastAsia="Times New Roman" w:hAnsi="Times New Roman" w:cs="Times New Roman"/>
          <w:color w:val="000000" w:themeColor="text1"/>
          <w:sz w:val="24"/>
          <w:szCs w:val="24"/>
        </w:rPr>
        <w:t>bromoester</w:t>
      </w:r>
      <w:proofErr w:type="spellEnd"/>
      <w:r w:rsidRPr="00BE441A">
        <w:rPr>
          <w:rFonts w:ascii="Times New Roman" w:eastAsia="Times New Roman" w:hAnsi="Times New Roman" w:cs="Times New Roman"/>
          <w:color w:val="000000" w:themeColor="text1"/>
          <w:sz w:val="24"/>
          <w:szCs w:val="24"/>
        </w:rPr>
        <w:t xml:space="preserve">. As presented in </w:t>
      </w:r>
      <w:r w:rsidRPr="00BE441A">
        <w:rPr>
          <w:rFonts w:ascii="Times New Roman" w:eastAsia="Times New Roman" w:hAnsi="Times New Roman" w:cs="Times New Roman"/>
          <w:b/>
          <w:bCs/>
          <w:color w:val="000000" w:themeColor="text1"/>
          <w:sz w:val="24"/>
          <w:szCs w:val="24"/>
        </w:rPr>
        <w:t xml:space="preserve">Figure </w:t>
      </w:r>
      <w:r w:rsidR="00BE441A" w:rsidRPr="00BE441A">
        <w:rPr>
          <w:rFonts w:ascii="Times New Roman" w:eastAsia="Times New Roman" w:hAnsi="Times New Roman" w:cs="Times New Roman"/>
          <w:b/>
          <w:bCs/>
          <w:color w:val="000000" w:themeColor="text1"/>
          <w:sz w:val="24"/>
          <w:szCs w:val="24"/>
        </w:rPr>
        <w:t>S1</w:t>
      </w:r>
      <w:r w:rsidR="00D25827">
        <w:rPr>
          <w:rFonts w:ascii="Times New Roman" w:eastAsia="Times New Roman" w:hAnsi="Times New Roman" w:cs="Times New Roman"/>
          <w:b/>
          <w:bCs/>
          <w:color w:val="000000" w:themeColor="text1"/>
          <w:sz w:val="24"/>
          <w:szCs w:val="24"/>
        </w:rPr>
        <w:t>9</w:t>
      </w:r>
      <w:r w:rsidRPr="00BE441A">
        <w:rPr>
          <w:rFonts w:ascii="Times New Roman" w:eastAsia="Times New Roman" w:hAnsi="Times New Roman" w:cs="Times New Roman"/>
          <w:color w:val="000000" w:themeColor="text1"/>
          <w:sz w:val="24"/>
          <w:szCs w:val="24"/>
        </w:rPr>
        <w:t xml:space="preserve"> (and </w:t>
      </w:r>
      <w:r w:rsidRPr="00BE441A">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xml:space="preserve">, No. 39-41), </w:t>
      </w:r>
      <w:r w:rsidRPr="00BE441A">
        <w:rPr>
          <w:rFonts w:ascii="Times New Roman" w:eastAsia="Times New Roman" w:hAnsi="Times New Roman" w:cs="Times New Roman"/>
          <w:color w:val="000000"/>
          <w:sz w:val="24"/>
          <w:szCs w:val="24"/>
        </w:rPr>
        <w:t xml:space="preserve">the </w:t>
      </w:r>
      <w:proofErr w:type="spellStart"/>
      <w:r w:rsidRPr="00BE441A">
        <w:rPr>
          <w:rFonts w:ascii="Times New Roman" w:eastAsia="Times New Roman" w:hAnsi="Times New Roman" w:cs="Times New Roman"/>
          <w:color w:val="000000" w:themeColor="text1"/>
          <w:sz w:val="24"/>
          <w:szCs w:val="24"/>
        </w:rPr>
        <w:t>bromoesters</w:t>
      </w:r>
      <w:proofErr w:type="spellEnd"/>
      <w:r w:rsidRPr="00BE441A">
        <w:rPr>
          <w:rFonts w:ascii="Times New Roman" w:eastAsia="Times New Roman" w:hAnsi="Times New Roman" w:cs="Times New Roman"/>
          <w:color w:val="000000" w:themeColor="text1"/>
          <w:sz w:val="24"/>
          <w:szCs w:val="24"/>
        </w:rPr>
        <w:t xml:space="preserve"> used in the study were as follows: methyl bromoacetate </w:t>
      </w:r>
      <w:r w:rsidRPr="00BE441A">
        <w:rPr>
          <w:rFonts w:ascii="Times New Roman" w:eastAsia="Times New Roman" w:hAnsi="Times New Roman" w:cs="Times New Roman"/>
          <w:b/>
          <w:color w:val="000000" w:themeColor="text1"/>
          <w:sz w:val="24"/>
          <w:szCs w:val="24"/>
        </w:rPr>
        <w:t xml:space="preserve">12 </w:t>
      </w:r>
      <w:r w:rsidRPr="00AA6DE2">
        <w:rPr>
          <w:rFonts w:ascii="Times New Roman" w:eastAsia="Times New Roman" w:hAnsi="Times New Roman" w:cs="Times New Roman"/>
          <w:bCs/>
          <w:color w:val="000000" w:themeColor="text1"/>
          <w:sz w:val="24"/>
          <w:szCs w:val="24"/>
        </w:rPr>
        <w:t>(n = 1, m = 0),</w:t>
      </w:r>
      <w:r w:rsidRPr="00BE441A">
        <w:rPr>
          <w:rFonts w:ascii="Times New Roman" w:eastAsia="Times New Roman" w:hAnsi="Times New Roman" w:cs="Times New Roman"/>
          <w:color w:val="000000" w:themeColor="text1"/>
          <w:sz w:val="24"/>
          <w:szCs w:val="24"/>
        </w:rPr>
        <w:t xml:space="preserve"> ethyl </w:t>
      </w:r>
      <w:proofErr w:type="spellStart"/>
      <w:r w:rsidRPr="00BE441A">
        <w:rPr>
          <w:rFonts w:ascii="Times New Roman" w:eastAsia="Times New Roman" w:hAnsi="Times New Roman" w:cs="Times New Roman"/>
          <w:color w:val="000000" w:themeColor="text1"/>
          <w:sz w:val="24"/>
          <w:szCs w:val="24"/>
        </w:rPr>
        <w:t>bromobutyrate</w:t>
      </w:r>
      <w:proofErr w:type="spellEnd"/>
      <w:r w:rsidRPr="00BE441A">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b/>
          <w:color w:val="000000" w:themeColor="text1"/>
          <w:sz w:val="24"/>
          <w:szCs w:val="24"/>
        </w:rPr>
        <w:t xml:space="preserve">12 </w:t>
      </w:r>
      <w:r w:rsidRPr="00AA6DE2">
        <w:rPr>
          <w:rFonts w:ascii="Times New Roman" w:eastAsia="Times New Roman" w:hAnsi="Times New Roman" w:cs="Times New Roman"/>
          <w:bCs/>
          <w:color w:val="000000" w:themeColor="text1"/>
          <w:sz w:val="24"/>
          <w:szCs w:val="24"/>
        </w:rPr>
        <w:t>(n = 3, m = 1)</w:t>
      </w:r>
      <w:r w:rsidRPr="00BE441A">
        <w:rPr>
          <w:rFonts w:ascii="Times New Roman" w:eastAsia="Times New Roman" w:hAnsi="Times New Roman" w:cs="Times New Roman"/>
          <w:color w:val="000000" w:themeColor="text1"/>
          <w:sz w:val="24"/>
          <w:szCs w:val="24"/>
        </w:rPr>
        <w:t xml:space="preserve"> and ethyl </w:t>
      </w:r>
      <w:proofErr w:type="spellStart"/>
      <w:r w:rsidRPr="00BE441A">
        <w:rPr>
          <w:rFonts w:ascii="Times New Roman" w:eastAsia="Times New Roman" w:hAnsi="Times New Roman" w:cs="Times New Roman"/>
          <w:color w:val="000000" w:themeColor="text1"/>
          <w:sz w:val="24"/>
          <w:szCs w:val="24"/>
        </w:rPr>
        <w:t>bromocaproate</w:t>
      </w:r>
      <w:proofErr w:type="spellEnd"/>
      <w:r w:rsidRPr="00BE441A">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b/>
          <w:color w:val="000000" w:themeColor="text1"/>
          <w:sz w:val="24"/>
          <w:szCs w:val="24"/>
        </w:rPr>
        <w:t xml:space="preserve">12 </w:t>
      </w:r>
      <w:r w:rsidRPr="00AA6DE2">
        <w:rPr>
          <w:rFonts w:ascii="Times New Roman" w:eastAsia="Times New Roman" w:hAnsi="Times New Roman" w:cs="Times New Roman"/>
          <w:bCs/>
          <w:color w:val="000000" w:themeColor="text1"/>
          <w:sz w:val="24"/>
          <w:szCs w:val="24"/>
        </w:rPr>
        <w:t>(n = 5, m = 1).</w:t>
      </w:r>
      <w:r w:rsidRPr="00BE441A">
        <w:rPr>
          <w:rFonts w:ascii="Times New Roman" w:eastAsia="Times New Roman" w:hAnsi="Times New Roman" w:cs="Times New Roman"/>
          <w:color w:val="000000" w:themeColor="text1"/>
          <w:sz w:val="24"/>
          <w:szCs w:val="24"/>
        </w:rPr>
        <w:t xml:space="preserve"> The reactions of </w:t>
      </w:r>
      <w:proofErr w:type="spellStart"/>
      <w:r w:rsidRPr="00BE441A">
        <w:rPr>
          <w:rFonts w:ascii="Times New Roman" w:eastAsia="Times New Roman" w:hAnsi="Times New Roman" w:cs="Times New Roman"/>
          <w:color w:val="000000" w:themeColor="text1"/>
          <w:sz w:val="24"/>
          <w:szCs w:val="24"/>
        </w:rPr>
        <w:t>bromoesters</w:t>
      </w:r>
      <w:proofErr w:type="spellEnd"/>
      <w:r w:rsidRPr="00BE441A">
        <w:rPr>
          <w:rFonts w:ascii="Times New Roman" w:eastAsia="Times New Roman" w:hAnsi="Times New Roman" w:cs="Times New Roman"/>
          <w:color w:val="000000" w:themeColor="text1"/>
          <w:sz w:val="24"/>
          <w:szCs w:val="24"/>
        </w:rPr>
        <w:t xml:space="preserve"> with N-(3-</w:t>
      </w:r>
      <w:proofErr w:type="gramStart"/>
      <w:r w:rsidRPr="00BE441A">
        <w:rPr>
          <w:rFonts w:ascii="Times New Roman" w:eastAsia="Times New Roman" w:hAnsi="Times New Roman" w:cs="Times New Roman"/>
          <w:color w:val="000000" w:themeColor="text1"/>
          <w:sz w:val="24"/>
          <w:szCs w:val="24"/>
        </w:rPr>
        <w:t>dimethylaminopropyl)acrylamide</w:t>
      </w:r>
      <w:proofErr w:type="gramEnd"/>
      <w:r w:rsidRPr="00BE441A">
        <w:rPr>
          <w:rFonts w:ascii="Times New Roman" w:eastAsia="Times New Roman" w:hAnsi="Times New Roman" w:cs="Times New Roman"/>
          <w:color w:val="000000" w:themeColor="text1"/>
          <w:sz w:val="24"/>
          <w:szCs w:val="24"/>
        </w:rPr>
        <w:t xml:space="preserve"> were carried out in acetonitrile under </w:t>
      </w:r>
      <w:r w:rsidRPr="00BE441A">
        <w:rPr>
          <w:rFonts w:ascii="Times New Roman" w:eastAsia="Times New Roman" w:hAnsi="Times New Roman" w:cs="Times New Roman"/>
          <w:color w:val="000000"/>
          <w:sz w:val="24"/>
          <w:szCs w:val="24"/>
        </w:rPr>
        <w:t xml:space="preserve">an </w:t>
      </w:r>
      <w:r w:rsidRPr="00BE441A">
        <w:rPr>
          <w:rFonts w:ascii="Times New Roman" w:eastAsia="Times New Roman" w:hAnsi="Times New Roman" w:cs="Times New Roman"/>
          <w:color w:val="000000" w:themeColor="text1"/>
          <w:sz w:val="24"/>
          <w:szCs w:val="24"/>
        </w:rPr>
        <w:t xml:space="preserve">inert gas (nitrogen or argon) atmosphere. The obtained solid </w:t>
      </w:r>
      <w:r w:rsidRPr="00BE441A">
        <w:rPr>
          <w:rFonts w:ascii="Times New Roman" w:eastAsia="Times New Roman" w:hAnsi="Times New Roman" w:cs="Times New Roman"/>
          <w:color w:val="000000"/>
          <w:sz w:val="24"/>
          <w:szCs w:val="24"/>
        </w:rPr>
        <w:t>product</w:t>
      </w:r>
      <w:r w:rsidRPr="00BE441A">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b/>
          <w:color w:val="000000" w:themeColor="text1"/>
          <w:sz w:val="24"/>
          <w:szCs w:val="24"/>
        </w:rPr>
        <w:t xml:space="preserve">B10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vertAlign w:val="subscript"/>
        </w:rPr>
        <w:t>3</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6</w:t>
      </w:r>
      <w:r w:rsidRPr="00AA6DE2">
        <w:rPr>
          <w:rFonts w:ascii="Times New Roman" w:eastAsia="Times New Roman" w:hAnsi="Times New Roman" w:cs="Times New Roman"/>
          <w:bCs/>
          <w:color w:val="000000" w:themeColor="text1"/>
          <w:sz w:val="24"/>
          <w:szCs w:val="24"/>
        </w:rPr>
        <w:t>NHC(=O)CH=CH</w:t>
      </w:r>
      <w:r w:rsidRPr="00AA6DE2">
        <w:rPr>
          <w:rFonts w:ascii="Times New Roman" w:eastAsia="Times New Roman" w:hAnsi="Times New Roman" w:cs="Times New Roman"/>
          <w:bCs/>
          <w:color w:val="000000" w:themeColor="text1"/>
          <w:sz w:val="24"/>
          <w:szCs w:val="24"/>
          <w:vertAlign w:val="subscript"/>
        </w:rPr>
        <w:t>2</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required washing with small portions of acetone to remove </w:t>
      </w:r>
      <w:r w:rsidRPr="00BE441A">
        <w:rPr>
          <w:rFonts w:ascii="Times New Roman" w:eastAsia="Times New Roman" w:hAnsi="Times New Roman" w:cs="Times New Roman"/>
          <w:color w:val="000000"/>
          <w:sz w:val="24"/>
          <w:szCs w:val="24"/>
        </w:rPr>
        <w:t xml:space="preserve">the </w:t>
      </w:r>
      <w:r w:rsidRPr="00BE441A">
        <w:rPr>
          <w:rFonts w:ascii="Times New Roman" w:eastAsia="Times New Roman" w:hAnsi="Times New Roman" w:cs="Times New Roman"/>
          <w:color w:val="000000" w:themeColor="text1"/>
          <w:sz w:val="24"/>
          <w:szCs w:val="24"/>
        </w:rPr>
        <w:t>remaining substrates.</w:t>
      </w:r>
      <w:r w:rsidRPr="00BE441A">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{"citationID":"Lx7yb75E","properties":{"formattedCitation":"\\super 43\\nosupersub{}","plainCitation":"43","noteIndex":0},"citationItems":[{"id":537,"uris":["http://zotero.org/users/8637848/items/W79QJ7MC"],"itemData":{"id":537,"type":"article-journal","abstract":"In this work, we report a new class of materials, cationic polycarboxybetaine esters, which have unique properties when they interact with proteins, DNAs, and bacteria. These cationic polymers can be converted to nontoxic and nonfouling zwitterionic polymers upon their hydrolysis. Due to their unique properties, they are very promising for a wide range of applications, such as highly effective gene delivery carriers and environmentally friendly antimicrobial coatings. Three positively charged polyacrylamides, of which the pedant groups bear carboxybetaine ester groups, were synthesized. These three polymers have different spacer groups between the quaternary ammonium and the ester groups. Their hydrolysis behaviors were studied using proton NMR under different NaOH concentrations. Their interactions with biomolecules and microorganisms before and after hydrolysis were demonstrated by protein adsorption/ resistance, DNA condensation/release, and antimicrobial properties. The polymers were grafted onto a gold-coated surface covered with initiators using surface-initiated atom transfer radical polymerization (ATRP). Fibrinogen adsorption was measured by surface plasmon resonance (SPR) sensors. While the polymer-grafted surfaces have high protein adsorption, the surfaces became nonfouling after hydrolysis. Linear polymers were also synthesized and DNA/polymer complexes were evaluated. Agarose gel electrophoresis shows that DNA can be condensed into nanoparticles by the cationic polymers before hydrolysis and released from the DNA/polymer complexes upon the hydrolysis of the cationic polymers into zwitterionic polymers. The complexes formed were characterized by dynamic light scattering measurements. In addition, the interactions of linear polymers with bacteria were also evaluated. The polycarboxybetaine ester with a pentene spacer exhibits evident antimicrobial properties when they are incubated with Gram negative bacteria (Escherichia Coli). The polymer can be converted to a nontoxic polycarboxybetaine after hydrolysis. This work shows that the biological properties of polycarboxybetaine esters can be dramatically changed via controlled hydrolysis.","container-title":"Biomaterials","DOI":"10.1016/j.biomaterials.2008.08.030","ISSN":"01429612","issue":"36","journalAbbreviation":"Biomaterials","language":"en","page":"4719-4725","source":"DOI.org (Crossref)","title":"The hydrolysis of cationic polycarboxybetaine esters to zwitterionic polycarboxybetaines with controlled properties","volume":"29","author":[{"family":"Zhang","given":"Zheng"},{"family":"Cheng","given":"Gang"},{"family":"Carr","given":"Louisa R."},{"family":"Vaisocherová","given":"Hana"},{"family":"Chen","given":"Shengfu"},{"family":"Jiang","given":"Shaoyi"}],"issued":{"date-parts":[["2008",12]]}}}],"schema":"https://github.com/citation-style-language/schema/raw/master/csl-citation.json"} </w:instrText>
      </w:r>
      <w:r w:rsidRPr="00BE441A">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43</w:t>
      </w:r>
      <w:r w:rsidRPr="00BE441A">
        <w:rPr>
          <w:rFonts w:ascii="Times New Roman" w:eastAsia="Times New Roman" w:hAnsi="Times New Roman" w:cs="Times New Roman"/>
          <w:color w:val="000000" w:themeColor="text1"/>
          <w:sz w:val="24"/>
          <w:szCs w:val="24"/>
        </w:rPr>
        <w:fldChar w:fldCharType="end"/>
      </w:r>
      <w:r w:rsidRPr="00BE441A">
        <w:rPr>
          <w:rFonts w:ascii="Times New Roman" w:eastAsia="Times New Roman" w:hAnsi="Times New Roman" w:cs="Times New Roman"/>
          <w:color w:val="000000" w:themeColor="text1"/>
          <w:sz w:val="24"/>
          <w:szCs w:val="24"/>
        </w:rPr>
        <w:t xml:space="preserve"> Interestingly, </w:t>
      </w:r>
      <w:r w:rsidRPr="00BE441A">
        <w:rPr>
          <w:rFonts w:ascii="Times New Roman" w:eastAsia="Times New Roman" w:hAnsi="Times New Roman" w:cs="Times New Roman"/>
          <w:sz w:val="24"/>
          <w:szCs w:val="24"/>
        </w:rPr>
        <w:t xml:space="preserve">a slightly modified procedure was described in 2013 by Messadi et al. The authors utilized a solution of an appropriate tertiary amine (triethyl-, </w:t>
      </w:r>
      <w:proofErr w:type="spellStart"/>
      <w:r w:rsidRPr="00BE441A">
        <w:rPr>
          <w:rFonts w:ascii="Times New Roman" w:eastAsia="Times New Roman" w:hAnsi="Times New Roman" w:cs="Times New Roman"/>
          <w:sz w:val="24"/>
          <w:szCs w:val="24"/>
        </w:rPr>
        <w:t>tripropyl</w:t>
      </w:r>
      <w:proofErr w:type="spellEnd"/>
      <w:r w:rsidRPr="00BE441A">
        <w:rPr>
          <w:rFonts w:ascii="Times New Roman" w:eastAsia="Times New Roman" w:hAnsi="Times New Roman" w:cs="Times New Roman"/>
          <w:sz w:val="24"/>
          <w:szCs w:val="24"/>
        </w:rPr>
        <w:t>- and tributylamine, as well as N-</w:t>
      </w:r>
      <w:proofErr w:type="spellStart"/>
      <w:r w:rsidRPr="00BE441A">
        <w:rPr>
          <w:rFonts w:ascii="Times New Roman" w:eastAsia="Times New Roman" w:hAnsi="Times New Roman" w:cs="Times New Roman"/>
          <w:sz w:val="24"/>
          <w:szCs w:val="24"/>
        </w:rPr>
        <w:t>methylpyrrolidine</w:t>
      </w:r>
      <w:proofErr w:type="spellEnd"/>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color w:val="000000" w:themeColor="text1"/>
          <w:sz w:val="24"/>
          <w:szCs w:val="24"/>
        </w:rPr>
        <w:t>in ethyl acetate (</w:t>
      </w:r>
      <w:r w:rsidRPr="00BE441A">
        <w:rPr>
          <w:rFonts w:ascii="Times New Roman" w:eastAsia="Times New Roman" w:hAnsi="Times New Roman" w:cs="Times New Roman"/>
          <w:b/>
          <w:bCs/>
          <w:color w:val="000000" w:themeColor="text1"/>
          <w:sz w:val="24"/>
          <w:szCs w:val="24"/>
        </w:rPr>
        <w:t xml:space="preserve">Figure </w:t>
      </w:r>
      <w:r w:rsidR="00BE441A" w:rsidRPr="00BE441A">
        <w:rPr>
          <w:rFonts w:ascii="Times New Roman" w:eastAsia="Times New Roman" w:hAnsi="Times New Roman" w:cs="Times New Roman"/>
          <w:b/>
          <w:bCs/>
          <w:color w:val="000000" w:themeColor="text1"/>
          <w:sz w:val="24"/>
          <w:szCs w:val="24"/>
        </w:rPr>
        <w:t>S1</w:t>
      </w:r>
      <w:r w:rsidR="00D25827">
        <w:rPr>
          <w:rFonts w:ascii="Times New Roman" w:eastAsia="Times New Roman" w:hAnsi="Times New Roman" w:cs="Times New Roman"/>
          <w:b/>
          <w:bCs/>
          <w:color w:val="000000" w:themeColor="text1"/>
          <w:sz w:val="24"/>
          <w:szCs w:val="24"/>
        </w:rPr>
        <w:t>9</w:t>
      </w:r>
      <w:r w:rsidRPr="00BE441A">
        <w:rPr>
          <w:rFonts w:ascii="Times New Roman" w:eastAsia="Times New Roman" w:hAnsi="Times New Roman" w:cs="Times New Roman"/>
          <w:color w:val="000000" w:themeColor="text1"/>
          <w:sz w:val="24"/>
          <w:szCs w:val="24"/>
        </w:rPr>
        <w:t xml:space="preserve"> and </w:t>
      </w:r>
      <w:r w:rsidRPr="00BE441A">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xml:space="preserve">, No. 42-45). </w:t>
      </w:r>
      <w:r w:rsidRPr="00BE441A">
        <w:rPr>
          <w:rFonts w:ascii="Times New Roman" w:eastAsia="Times New Roman" w:hAnsi="Times New Roman" w:cs="Times New Roman"/>
          <w:color w:val="000000"/>
          <w:sz w:val="24"/>
          <w:szCs w:val="24"/>
        </w:rPr>
        <w:t>First</w:t>
      </w:r>
      <w:r w:rsidRPr="00BE441A">
        <w:rPr>
          <w:rFonts w:ascii="Times New Roman" w:eastAsia="Times New Roman" w:hAnsi="Times New Roman" w:cs="Times New Roman"/>
          <w:color w:val="000000" w:themeColor="text1"/>
          <w:sz w:val="24"/>
          <w:szCs w:val="24"/>
        </w:rPr>
        <w:t>, all the solutions were cooled to 4 °C</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and ethyl bromoacetate </w:t>
      </w:r>
      <w:r w:rsidRPr="00BE441A">
        <w:rPr>
          <w:rFonts w:ascii="Times New Roman" w:eastAsia="Times New Roman" w:hAnsi="Times New Roman" w:cs="Times New Roman"/>
          <w:b/>
          <w:color w:val="000000" w:themeColor="text1"/>
          <w:sz w:val="24"/>
          <w:szCs w:val="24"/>
        </w:rPr>
        <w:t xml:space="preserve">12 </w:t>
      </w:r>
      <w:r w:rsidRPr="00AA6DE2">
        <w:rPr>
          <w:rFonts w:ascii="Times New Roman" w:eastAsia="Times New Roman" w:hAnsi="Times New Roman" w:cs="Times New Roman"/>
          <w:bCs/>
          <w:color w:val="000000" w:themeColor="text1"/>
          <w:sz w:val="24"/>
          <w:szCs w:val="24"/>
        </w:rPr>
        <w:t>(n = 1, m = 1) was</w:t>
      </w:r>
      <w:r w:rsidRPr="00BE441A">
        <w:rPr>
          <w:rFonts w:ascii="Times New Roman" w:eastAsia="Times New Roman" w:hAnsi="Times New Roman" w:cs="Times New Roman"/>
          <w:color w:val="000000" w:themeColor="text1"/>
          <w:sz w:val="24"/>
          <w:szCs w:val="24"/>
        </w:rPr>
        <w:t xml:space="preserve"> added dropwise under constant stirring. The obtained crude products </w:t>
      </w:r>
      <w:r w:rsidRPr="00BE441A">
        <w:rPr>
          <w:rFonts w:ascii="Times New Roman" w:eastAsia="Times New Roman" w:hAnsi="Times New Roman" w:cs="Times New Roman"/>
          <w:b/>
          <w:color w:val="000000" w:themeColor="text1"/>
          <w:sz w:val="24"/>
          <w:szCs w:val="24"/>
        </w:rPr>
        <w:t xml:space="preserve">B11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vertAlign w:val="subscript"/>
        </w:rPr>
        <w:t>2</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5</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3</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7</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4</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9</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and </w:t>
      </w:r>
      <w:r w:rsidRPr="00BE441A">
        <w:rPr>
          <w:rFonts w:ascii="Times New Roman" w:eastAsia="Times New Roman" w:hAnsi="Times New Roman" w:cs="Times New Roman"/>
          <w:b/>
          <w:color w:val="000000" w:themeColor="text1"/>
          <w:sz w:val="24"/>
          <w:szCs w:val="24"/>
        </w:rPr>
        <w:t xml:space="preserve">B12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vertAlign w:val="subscript"/>
        </w:rPr>
        <w:t>4</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8</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precipitated from the applied solvent, which after isolation were washed with a portion of ethyl acetate. The proposed method of product purification involved recrystallization from </w:t>
      </w:r>
      <w:r w:rsidRPr="00BE441A">
        <w:rPr>
          <w:rFonts w:ascii="Times New Roman" w:eastAsia="Times New Roman" w:hAnsi="Times New Roman" w:cs="Times New Roman"/>
          <w:color w:val="000000"/>
          <w:sz w:val="24"/>
          <w:szCs w:val="24"/>
        </w:rPr>
        <w:t>a</w:t>
      </w:r>
      <w:r w:rsidRPr="00BE441A">
        <w:rPr>
          <w:rFonts w:ascii="Times New Roman" w:eastAsia="Times New Roman" w:hAnsi="Times New Roman" w:cs="Times New Roman"/>
          <w:color w:val="000000" w:themeColor="text1"/>
          <w:sz w:val="24"/>
          <w:szCs w:val="24"/>
        </w:rPr>
        <w:t xml:space="preserve"> mixture of ethanol and ethyl acetate (1:9 v/v).</w:t>
      </w:r>
      <w:r w:rsidRPr="00BE441A">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{"citationID":"pAFOiv01","properties":{"formattedCitation":"\\super 44\\nosupersub{}","plainCitation":"44","noteIndex":0},"citationItems":[{"id":410,"uris":["http://zotero.org/users/8637848/items/WKAW6ALG"],"itemData":{"id":410,"type":"article-journal","abstract":"A series of salts based on ethyl ester betaine derivatives [trialkyl(2-ethoxy-2-oxoethyl)ammonium or N-(1methylpyrrolidyl-2-ethoxy-2-oxoethyl)ammonium cations] with alkyl chains [ethyl, n-propyl and n-butyl] have been synthesized. These cations generate hydrophobic ionic liquids with bis(triﬂuoromethylsulfonyl)imide, tetraﬂuoroborate or dicyanamide anions. The inﬂuence of the alkyl chain length and the chemical nature of the counteranion on physicochemical properties such as density, melting point, glass transition and decomposition temperatures, viscosity, and electrochemical window have been investigated.","container-title":"Journal of Molecular Liquids","DOI":"10.1016/j.molliq.2013.04.023","ISSN":"01677322","journalAbbreviation":"Journal of Molecular Liquids","language":"en","page":"68-72","source":"DOI.org (Crossref)","title":"Syntheses and characterisation of hydrophobic ionic liquids containing trialkyl(2-ethoxy-2-oxoethyl)ammonium or N-(1-methylpyrrolidyl-2-ethoxy-2-oxoethyl)ammonium cations","volume":"184","author":[{"family":"Messadi","given":"Ahmed"},{"family":"Mohamadou","given":"Aminou"},{"family":"Boudesocque","given":"Stephanie"},{"family":"Dupont","given":"Laurent"},{"family":"Fricoteaux","given":"Patrick"},{"family":"Nguyen-Van-Nhien","given":"Albert"},{"family":"Courty","given":"Matthieu"}],"issued":{"date-parts":[["2013",8]]}}}],"schema":"https://github.com/citation-style-language/schema/raw/master/csl-citation.json"} </w:instrText>
      </w:r>
      <w:r w:rsidRPr="00BE441A">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44</w:t>
      </w:r>
      <w:r w:rsidRPr="00BE441A">
        <w:rPr>
          <w:rFonts w:ascii="Times New Roman" w:eastAsia="Times New Roman" w:hAnsi="Times New Roman" w:cs="Times New Roman"/>
          <w:color w:val="000000" w:themeColor="text1"/>
          <w:sz w:val="24"/>
          <w:szCs w:val="24"/>
        </w:rPr>
        <w:fldChar w:fldCharType="end"/>
      </w:r>
    </w:p>
    <w:p w14:paraId="375013D7" w14:textId="72FB6B78" w:rsidR="00481DE2" w:rsidRDefault="00481DE2" w:rsidP="00481DE2">
      <w:pPr>
        <w:spacing w:after="0" w:line="360" w:lineRule="auto"/>
        <w:jc w:val="both"/>
      </w:pPr>
    </w:p>
    <w:p w14:paraId="44E815C4" w14:textId="7508F066" w:rsidR="007A2BA8" w:rsidRDefault="007A2BA8" w:rsidP="00481DE2">
      <w:pPr>
        <w:spacing w:after="0" w:line="360" w:lineRule="auto"/>
        <w:jc w:val="both"/>
      </w:pPr>
      <w:r>
        <w:object w:dxaOrig="11580" w:dyaOrig="15648" w14:anchorId="1F64627E">
          <v:shape id="_x0000_i1037" type="#_x0000_t75" style="width:453pt;height:612.6pt" o:ole="">
            <v:imagedata r:id="rId41" o:title=""/>
          </v:shape>
          <o:OLEObject Type="Embed" ProgID="ChemDraw.Document.6.0" ShapeID="_x0000_i1037" DrawAspect="Content" ObjectID="_1771016637" r:id="rId42"/>
        </w:object>
      </w:r>
    </w:p>
    <w:p w14:paraId="32EFFD9B" w14:textId="1F3271AE" w:rsidR="007A2BA8" w:rsidRPr="00BE441A" w:rsidDel="00AE5BE9" w:rsidRDefault="007A2BA8" w:rsidP="00481DE2">
      <w:pPr>
        <w:spacing w:after="0" w:line="360" w:lineRule="auto"/>
        <w:jc w:val="both"/>
      </w:pPr>
    </w:p>
    <w:p w14:paraId="1615FA72" w14:textId="5CC565EF" w:rsidR="00481DE2" w:rsidRPr="00BE441A" w:rsidDel="00AE5BE9" w:rsidRDefault="00481DE2" w:rsidP="00481DE2">
      <w:pPr>
        <w:spacing w:line="360" w:lineRule="auto"/>
        <w:jc w:val="both"/>
        <w:rPr>
          <w:rFonts w:ascii="Times New Roman" w:hAnsi="Times New Roman" w:cs="Times New Roman"/>
          <w:sz w:val="24"/>
        </w:rPr>
      </w:pPr>
      <w:r w:rsidRPr="00BE441A" w:rsidDel="00AE5BE9">
        <w:rPr>
          <w:rFonts w:ascii="Times New Roman" w:hAnsi="Times New Roman" w:cs="Times New Roman"/>
          <w:b/>
          <w:sz w:val="24"/>
        </w:rPr>
        <w:t xml:space="preserve">Figure </w:t>
      </w:r>
      <w:r w:rsidR="00BE441A">
        <w:rPr>
          <w:rFonts w:ascii="Times New Roman" w:hAnsi="Times New Roman" w:cs="Times New Roman"/>
          <w:b/>
          <w:sz w:val="24"/>
        </w:rPr>
        <w:t>S1</w:t>
      </w:r>
      <w:r w:rsidR="00D25827">
        <w:rPr>
          <w:rFonts w:ascii="Times New Roman" w:hAnsi="Times New Roman" w:cs="Times New Roman"/>
          <w:b/>
          <w:sz w:val="24"/>
        </w:rPr>
        <w:t>9</w:t>
      </w:r>
      <w:r w:rsidRPr="00BE441A" w:rsidDel="00AE5BE9">
        <w:rPr>
          <w:rFonts w:ascii="Times New Roman" w:hAnsi="Times New Roman" w:cs="Times New Roman"/>
          <w:b/>
          <w:sz w:val="24"/>
        </w:rPr>
        <w:t>.</w:t>
      </w:r>
      <w:r w:rsidRPr="00BE441A" w:rsidDel="00AE5BE9">
        <w:rPr>
          <w:rFonts w:ascii="Times New Roman" w:hAnsi="Times New Roman" w:cs="Times New Roman"/>
          <w:sz w:val="24"/>
        </w:rPr>
        <w:t xml:space="preserve"> Synthesis of betaine esters from ω-</w:t>
      </w:r>
      <w:proofErr w:type="spellStart"/>
      <w:r w:rsidRPr="00BE441A" w:rsidDel="00AE5BE9">
        <w:rPr>
          <w:rFonts w:ascii="Times New Roman" w:hAnsi="Times New Roman" w:cs="Times New Roman"/>
          <w:sz w:val="24"/>
        </w:rPr>
        <w:t>bromoesters</w:t>
      </w:r>
      <w:proofErr w:type="spellEnd"/>
      <w:r w:rsidRPr="00BE441A">
        <w:rPr>
          <w:rFonts w:ascii="Times New Roman" w:hAnsi="Times New Roman" w:cs="Times New Roman"/>
          <w:sz w:val="24"/>
        </w:rPr>
        <w:t xml:space="preserve"> </w:t>
      </w:r>
      <w:r w:rsidRPr="00BE441A">
        <w:rPr>
          <w:rFonts w:ascii="Times New Roman" w:eastAsia="Times New Roman" w:hAnsi="Times New Roman" w:cs="Times New Roman"/>
          <w:sz w:val="24"/>
          <w:szCs w:val="24"/>
        </w:rPr>
        <w:t xml:space="preserve">(more details are available in </w:t>
      </w:r>
      <w:r w:rsidRPr="00BE441A">
        <w:rPr>
          <w:rFonts w:ascii="Times New Roman" w:eastAsia="Times New Roman" w:hAnsi="Times New Roman" w:cs="Times New Roman"/>
          <w:b/>
          <w:bCs/>
          <w:sz w:val="24"/>
          <w:szCs w:val="24"/>
        </w:rPr>
        <w:t>Table S2</w:t>
      </w:r>
      <w:r w:rsidRPr="00BE441A">
        <w:rPr>
          <w:rFonts w:ascii="Times New Roman" w:eastAsia="Times New Roman" w:hAnsi="Times New Roman" w:cs="Times New Roman"/>
          <w:sz w:val="24"/>
          <w:szCs w:val="24"/>
        </w:rPr>
        <w:t>, No. 39-95)</w:t>
      </w:r>
      <w:r w:rsidRPr="00BE441A" w:rsidDel="00AE5BE9">
        <w:rPr>
          <w:rFonts w:ascii="Times New Roman" w:hAnsi="Times New Roman" w:cs="Times New Roman"/>
          <w:sz w:val="24"/>
        </w:rPr>
        <w:t>.</w:t>
      </w:r>
    </w:p>
    <w:p w14:paraId="6435AAFF" w14:textId="77777777" w:rsidR="00481DE2" w:rsidRPr="00BE441A" w:rsidRDefault="00481DE2" w:rsidP="00481DE2">
      <w:pPr>
        <w:spacing w:after="0" w:line="360" w:lineRule="auto"/>
        <w:jc w:val="both"/>
        <w:rPr>
          <w:rFonts w:ascii="Times New Roman" w:eastAsia="Times New Roman" w:hAnsi="Times New Roman" w:cs="Times New Roman"/>
          <w:sz w:val="24"/>
          <w:szCs w:val="24"/>
        </w:rPr>
      </w:pPr>
    </w:p>
    <w:p w14:paraId="79EDF2B1" w14:textId="1BE462B6"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color w:val="000000" w:themeColor="text1"/>
          <w:sz w:val="24"/>
          <w:szCs w:val="24"/>
        </w:rPr>
        <w:t>In 2015</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Kim et al. described a procedure analogous to </w:t>
      </w:r>
      <w:r w:rsidRPr="00BE441A">
        <w:rPr>
          <w:rFonts w:ascii="Times New Roman" w:eastAsia="Times New Roman" w:hAnsi="Times New Roman" w:cs="Times New Roman"/>
          <w:color w:val="000000"/>
          <w:sz w:val="24"/>
          <w:szCs w:val="24"/>
        </w:rPr>
        <w:t xml:space="preserve">the </w:t>
      </w:r>
      <w:r w:rsidRPr="00BE441A">
        <w:rPr>
          <w:rFonts w:ascii="Times New Roman" w:eastAsia="Times New Roman" w:hAnsi="Times New Roman" w:cs="Times New Roman"/>
          <w:color w:val="000000" w:themeColor="text1"/>
          <w:sz w:val="24"/>
          <w:szCs w:val="24"/>
        </w:rPr>
        <w:t xml:space="preserve">method given by Zhang et al. The synthesis </w:t>
      </w:r>
      <w:r w:rsidRPr="00BE441A">
        <w:rPr>
          <w:rFonts w:ascii="Times New Roman" w:eastAsia="Times New Roman" w:hAnsi="Times New Roman" w:cs="Times New Roman"/>
          <w:color w:val="000000"/>
          <w:sz w:val="24"/>
          <w:szCs w:val="24"/>
        </w:rPr>
        <w:t xml:space="preserve">was </w:t>
      </w:r>
      <w:r w:rsidRPr="00BE441A">
        <w:rPr>
          <w:rFonts w:ascii="Times New Roman" w:eastAsia="Times New Roman" w:hAnsi="Times New Roman" w:cs="Times New Roman"/>
          <w:color w:val="000000" w:themeColor="text1"/>
          <w:sz w:val="24"/>
          <w:szCs w:val="24"/>
        </w:rPr>
        <w:t xml:space="preserve">based on dropwise </w:t>
      </w:r>
      <w:r w:rsidRPr="00BE441A">
        <w:rPr>
          <w:rFonts w:ascii="Times New Roman" w:eastAsia="Times New Roman" w:hAnsi="Times New Roman" w:cs="Times New Roman"/>
          <w:color w:val="000000"/>
          <w:sz w:val="24"/>
          <w:szCs w:val="24"/>
        </w:rPr>
        <w:t>addition</w:t>
      </w:r>
      <w:r w:rsidRPr="00BE441A">
        <w:rPr>
          <w:rFonts w:ascii="Times New Roman" w:eastAsia="Times New Roman" w:hAnsi="Times New Roman" w:cs="Times New Roman"/>
          <w:color w:val="000000" w:themeColor="text1"/>
          <w:sz w:val="24"/>
          <w:szCs w:val="24"/>
        </w:rPr>
        <w:t xml:space="preserve"> of methyl- or ethyl bromoacetate </w:t>
      </w:r>
      <w:r w:rsidRPr="00BE441A">
        <w:rPr>
          <w:rFonts w:ascii="Times New Roman" w:eastAsia="Times New Roman" w:hAnsi="Times New Roman" w:cs="Times New Roman"/>
          <w:b/>
          <w:color w:val="000000" w:themeColor="text1"/>
          <w:sz w:val="24"/>
          <w:szCs w:val="24"/>
        </w:rPr>
        <w:t xml:space="preserve">12 </w:t>
      </w:r>
      <w:r w:rsidRPr="00AA6DE2">
        <w:rPr>
          <w:rFonts w:ascii="Times New Roman" w:eastAsia="Times New Roman" w:hAnsi="Times New Roman" w:cs="Times New Roman"/>
          <w:bCs/>
          <w:color w:val="000000" w:themeColor="text1"/>
          <w:sz w:val="24"/>
          <w:szCs w:val="24"/>
        </w:rPr>
        <w:t>(n = 1, m = 0, 1)</w:t>
      </w:r>
      <w:r w:rsidRPr="00BE441A">
        <w:rPr>
          <w:rFonts w:ascii="Times New Roman" w:eastAsia="Times New Roman" w:hAnsi="Times New Roman" w:cs="Times New Roman"/>
          <w:color w:val="000000" w:themeColor="text1"/>
          <w:sz w:val="24"/>
          <w:szCs w:val="24"/>
        </w:rPr>
        <w:t xml:space="preserve"> into </w:t>
      </w:r>
      <w:r w:rsidRPr="00BE441A">
        <w:rPr>
          <w:rFonts w:ascii="Times New Roman" w:eastAsia="Times New Roman" w:hAnsi="Times New Roman" w:cs="Times New Roman"/>
          <w:color w:val="000000"/>
          <w:sz w:val="24"/>
          <w:szCs w:val="24"/>
        </w:rPr>
        <w:t>acetonitrile</w:t>
      </w:r>
      <w:r w:rsidRPr="00BE441A">
        <w:rPr>
          <w:rFonts w:ascii="Times New Roman" w:eastAsia="Times New Roman" w:hAnsi="Times New Roman" w:cs="Times New Roman"/>
          <w:color w:val="000000" w:themeColor="text1"/>
          <w:sz w:val="24"/>
          <w:szCs w:val="24"/>
        </w:rPr>
        <w:t xml:space="preserve"> solutions of respective cyclic tertiary amines, such as methyl derivatives of pyrrolidine, piperidine, morpholine and imidazole, under </w:t>
      </w:r>
      <w:r w:rsidRPr="00BE441A">
        <w:rPr>
          <w:rFonts w:ascii="Times New Roman" w:eastAsia="Times New Roman" w:hAnsi="Times New Roman" w:cs="Times New Roman"/>
          <w:color w:val="000000"/>
          <w:sz w:val="24"/>
          <w:szCs w:val="24"/>
        </w:rPr>
        <w:t xml:space="preserve">an </w:t>
      </w:r>
      <w:r w:rsidRPr="00BE441A">
        <w:rPr>
          <w:rFonts w:ascii="Times New Roman" w:eastAsia="Times New Roman" w:hAnsi="Times New Roman" w:cs="Times New Roman"/>
          <w:color w:val="000000" w:themeColor="text1"/>
          <w:sz w:val="24"/>
          <w:szCs w:val="24"/>
        </w:rPr>
        <w:t>inert gas (nitrogen) atmosphere as well (</w:t>
      </w:r>
      <w:r w:rsidRPr="00BE441A">
        <w:rPr>
          <w:rFonts w:ascii="Times New Roman" w:eastAsia="Times New Roman" w:hAnsi="Times New Roman" w:cs="Times New Roman"/>
          <w:b/>
          <w:bCs/>
          <w:color w:val="000000" w:themeColor="text1"/>
          <w:sz w:val="24"/>
          <w:szCs w:val="24"/>
        </w:rPr>
        <w:t xml:space="preserve">Figure </w:t>
      </w:r>
      <w:r w:rsidR="00BE441A" w:rsidRPr="00BE441A">
        <w:rPr>
          <w:rFonts w:ascii="Times New Roman" w:eastAsia="Times New Roman" w:hAnsi="Times New Roman" w:cs="Times New Roman"/>
          <w:b/>
          <w:bCs/>
          <w:color w:val="000000" w:themeColor="text1"/>
          <w:sz w:val="24"/>
          <w:szCs w:val="24"/>
        </w:rPr>
        <w:t>S1</w:t>
      </w:r>
      <w:r w:rsidR="00D25827">
        <w:rPr>
          <w:rFonts w:ascii="Times New Roman" w:eastAsia="Times New Roman" w:hAnsi="Times New Roman" w:cs="Times New Roman"/>
          <w:b/>
          <w:bCs/>
          <w:color w:val="000000" w:themeColor="text1"/>
          <w:sz w:val="24"/>
          <w:szCs w:val="24"/>
        </w:rPr>
        <w:t>9</w:t>
      </w:r>
      <w:r w:rsidRPr="00BE441A">
        <w:rPr>
          <w:rFonts w:ascii="Times New Roman" w:eastAsia="Times New Roman" w:hAnsi="Times New Roman" w:cs="Times New Roman"/>
          <w:color w:val="000000" w:themeColor="text1"/>
          <w:sz w:val="24"/>
          <w:szCs w:val="24"/>
        </w:rPr>
        <w:t xml:space="preserve"> and </w:t>
      </w:r>
      <w:r w:rsidRPr="00BE441A">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xml:space="preserve">, No. 46-49). The products </w:t>
      </w:r>
      <w:r w:rsidRPr="00BE441A">
        <w:rPr>
          <w:rFonts w:ascii="Times New Roman" w:eastAsia="Times New Roman" w:hAnsi="Times New Roman" w:cs="Times New Roman"/>
          <w:b/>
          <w:sz w:val="24"/>
          <w:szCs w:val="24"/>
        </w:rPr>
        <w:t xml:space="preserve">B12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1</w:t>
      </w:r>
      <w:r w:rsidRPr="00AA6DE2">
        <w:rPr>
          <w:rFonts w:ascii="Times New Roman" w:eastAsia="Times New Roman" w:hAnsi="Times New Roman" w:cs="Times New Roman"/>
          <w:bCs/>
          <w:sz w:val="24"/>
          <w:szCs w:val="24"/>
        </w:rPr>
        <w:t xml:space="preserve"> = </w:t>
      </w:r>
      <w:r w:rsidRPr="00AA6DE2">
        <w:rPr>
          <w:rFonts w:ascii="Times New Roman" w:eastAsia="Times New Roman" w:hAnsi="Times New Roman" w:cs="Times New Roman"/>
          <w:bCs/>
          <w:i/>
          <w:sz w:val="24"/>
          <w:szCs w:val="24"/>
        </w:rPr>
        <w:t>cyclo-</w:t>
      </w:r>
      <w:r w:rsidRPr="00AA6DE2">
        <w:rPr>
          <w:rFonts w:ascii="Times New Roman" w:eastAsia="Times New Roman" w:hAnsi="Times New Roman" w:cs="Times New Roman"/>
          <w:bCs/>
          <w:sz w:val="24"/>
          <w:szCs w:val="24"/>
        </w:rPr>
        <w:t>CH</w:t>
      </w:r>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N(CH</w:t>
      </w:r>
      <w:proofErr w:type="gramStart"/>
      <w:r w:rsidRPr="00AA6DE2">
        <w:rPr>
          <w:rFonts w:ascii="Times New Roman" w:eastAsia="Times New Roman" w:hAnsi="Times New Roman" w:cs="Times New Roman"/>
          <w:bCs/>
          <w:sz w:val="24"/>
          <w:szCs w:val="24"/>
          <w:vertAlign w:val="subscript"/>
        </w:rPr>
        <w:t>3</w:t>
      </w:r>
      <w:r w:rsidRPr="00AA6DE2">
        <w:rPr>
          <w:rFonts w:ascii="Times New Roman" w:eastAsia="Times New Roman" w:hAnsi="Times New Roman" w:cs="Times New Roman"/>
          <w:bCs/>
          <w:sz w:val="24"/>
          <w:szCs w:val="24"/>
        </w:rPr>
        <w:t>)C</w:t>
      </w:r>
      <w:proofErr w:type="gramEnd"/>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4</w:t>
      </w:r>
      <w:r w:rsidRPr="00AA6DE2">
        <w:rPr>
          <w:rFonts w:ascii="Times New Roman" w:eastAsia="Times New Roman" w:hAnsi="Times New Roman" w:cs="Times New Roman"/>
          <w:bCs/>
          <w:sz w:val="24"/>
          <w:szCs w:val="24"/>
        </w:rPr>
        <w:t xml:space="preserve">, </w:t>
      </w:r>
      <w:r w:rsidRPr="00AA6DE2">
        <w:rPr>
          <w:rFonts w:ascii="Times New Roman" w:eastAsia="Times New Roman" w:hAnsi="Times New Roman" w:cs="Times New Roman"/>
          <w:bCs/>
          <w:i/>
          <w:sz w:val="24"/>
          <w:szCs w:val="24"/>
        </w:rPr>
        <w:t>cyclo-</w:t>
      </w:r>
      <w:r w:rsidRPr="00AA6DE2">
        <w:rPr>
          <w:rFonts w:ascii="Times New Roman" w:eastAsia="Times New Roman" w:hAnsi="Times New Roman" w:cs="Times New Roman"/>
          <w:bCs/>
          <w:sz w:val="24"/>
          <w:szCs w:val="24"/>
        </w:rPr>
        <w:t>C</w:t>
      </w:r>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4</w:t>
      </w:r>
      <w:r w:rsidRPr="00AA6DE2">
        <w:rPr>
          <w:rFonts w:ascii="Times New Roman" w:eastAsia="Times New Roman" w:hAnsi="Times New Roman" w:cs="Times New Roman"/>
          <w:bCs/>
          <w:sz w:val="24"/>
          <w:szCs w:val="24"/>
        </w:rPr>
        <w:t>OC</w:t>
      </w:r>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4</w:t>
      </w:r>
      <w:r w:rsidRPr="00AA6DE2">
        <w:rPr>
          <w:rFonts w:ascii="Times New Roman" w:eastAsia="Times New Roman" w:hAnsi="Times New Roman" w:cs="Times New Roman"/>
          <w:bCs/>
          <w:sz w:val="24"/>
          <w:szCs w:val="24"/>
        </w:rPr>
        <w:t xml:space="preserve">, </w:t>
      </w:r>
      <w:r w:rsidRPr="00AA6DE2">
        <w:rPr>
          <w:rFonts w:ascii="Times New Roman" w:eastAsia="Times New Roman" w:hAnsi="Times New Roman" w:cs="Times New Roman"/>
          <w:bCs/>
          <w:i/>
          <w:sz w:val="24"/>
          <w:szCs w:val="24"/>
        </w:rPr>
        <w:t>cyclo-C</w:t>
      </w:r>
      <w:r w:rsidRPr="00AA6DE2">
        <w:rPr>
          <w:rFonts w:ascii="Times New Roman" w:eastAsia="Times New Roman" w:hAnsi="Times New Roman" w:cs="Times New Roman"/>
          <w:bCs/>
          <w:i/>
          <w:sz w:val="24"/>
          <w:szCs w:val="24"/>
          <w:vertAlign w:val="subscript"/>
        </w:rPr>
        <w:t>5</w:t>
      </w:r>
      <w:r w:rsidRPr="00AA6DE2">
        <w:rPr>
          <w:rFonts w:ascii="Times New Roman" w:eastAsia="Times New Roman" w:hAnsi="Times New Roman" w:cs="Times New Roman"/>
          <w:bCs/>
          <w:i/>
          <w:sz w:val="24"/>
          <w:szCs w:val="24"/>
        </w:rPr>
        <w:t>H</w:t>
      </w:r>
      <w:r w:rsidRPr="00AA6DE2">
        <w:rPr>
          <w:rFonts w:ascii="Times New Roman" w:eastAsia="Times New Roman" w:hAnsi="Times New Roman" w:cs="Times New Roman"/>
          <w:bCs/>
          <w:i/>
          <w:sz w:val="24"/>
          <w:szCs w:val="24"/>
          <w:vertAlign w:val="subscript"/>
        </w:rPr>
        <w:t>10</w:t>
      </w:r>
      <w:r w:rsidRPr="00AA6DE2">
        <w:rPr>
          <w:rFonts w:ascii="Times New Roman" w:eastAsia="Times New Roman" w:hAnsi="Times New Roman" w:cs="Times New Roman"/>
          <w:bCs/>
          <w:sz w:val="24"/>
          <w:szCs w:val="24"/>
        </w:rPr>
        <w:t xml:space="preserve">, </w:t>
      </w:r>
      <w:r w:rsidRPr="00AA6DE2">
        <w:rPr>
          <w:rFonts w:ascii="Times New Roman" w:eastAsia="Times New Roman" w:hAnsi="Times New Roman" w:cs="Times New Roman"/>
          <w:bCs/>
          <w:i/>
          <w:sz w:val="24"/>
          <w:szCs w:val="24"/>
        </w:rPr>
        <w:t>cyclo-</w:t>
      </w:r>
      <w:r w:rsidRPr="00AA6DE2">
        <w:rPr>
          <w:rFonts w:ascii="Times New Roman" w:eastAsia="Times New Roman" w:hAnsi="Times New Roman" w:cs="Times New Roman"/>
          <w:bCs/>
          <w:sz w:val="24"/>
          <w:szCs w:val="24"/>
        </w:rPr>
        <w:t>C</w:t>
      </w:r>
      <w:r w:rsidRPr="00AA6DE2">
        <w:rPr>
          <w:rFonts w:ascii="Times New Roman" w:eastAsia="Times New Roman" w:hAnsi="Times New Roman" w:cs="Times New Roman"/>
          <w:bCs/>
          <w:sz w:val="24"/>
          <w:szCs w:val="24"/>
        </w:rPr>
        <w:softHyphen/>
      </w:r>
      <w:r w:rsidRPr="00AA6DE2">
        <w:rPr>
          <w:rFonts w:ascii="Times New Roman" w:eastAsia="Times New Roman" w:hAnsi="Times New Roman" w:cs="Times New Roman"/>
          <w:bCs/>
          <w:sz w:val="24"/>
          <w:szCs w:val="24"/>
          <w:vertAlign w:val="subscript"/>
        </w:rPr>
        <w:t>4</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8</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appeared to be insoluble in acetonitrile. Therefore, they were filtered off, washed with acetone and dried.</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{"citationID":"mbHqNwhU","properties":{"formattedCitation":"\\super 45\\nosupersub{}","plainCitation":"45","noteIndex":0},"citationItems":[{"id":418,"uris":["http://zotero.org/users/8637848/items/AL2C44D7"],"itemData":{"id":418,"type":"article-journal","abstract":"An ester-functionalized ionic liquid-based solution was successfully employed as a promising electrolyte for lithium–oxygen batteries.\n          , \n            \n              Ester-functionalized ionic liquids with different cations (imidazolium, pyrrolidinium, piperidinium, morpholinium) and a bis(trifluoromethanesulfonyl)imide anion were synthesized and subsequently mixed with tetra(ethylene glycol)dimethylether (TEGDME) at different concentrations. The mixed solutions were ultimately investigated for their applicability as the electrolyte in non-aqueous lithium–oxygen batteries. Among the ionic liquids investigated, the pyrrolidinium-based ionic liquid, ethyl-\n              N\n              -methylpyrrolidinium-\n              N\n              -acetate bis(trifluoromethanesulfonyl)imide (MEEsPyr-TFSI), exhibited a lower viscosity, higher ionic conductivity and wider electrochemical stability window than any other ionic liquids. The addition of an appropriate amount of MEEsPyr-TFSI to the TEGDME-based organic electrolyte had a positive effect on the ionic conductivity, electrochemical stability and oxygen radical stability. A mixed ionic liquid-based solution with an optimum composition was successfully employed as a promising electrolyte for lithium–oxygen batteries with good cycling stability.","container-title":"RSC Advances","DOI":"10.1039/C5RA13682B","ISSN":"2046-2069","issue":"97","journalAbbreviation":"RSC Adv.","language":"en","page":"80014-80021","source":"DOI.org (Crossref)","title":"Lithium–oxygen batteries with ester-functionalized ionic liquid-based electrolytes","volume":"5","author":[{"family":"Kim","given":"Jae-Hong"},{"family":"Woo","given":"Hyun-Sik"},{"family":"Jin","given":"So-Jeong"},{"family":"Lee","given":"Je Seung"},{"family":"Kim","given":"Wonkeun"},{"family":"Ryu","given":"Kyounghan"},{"family":"Kim","given":"Dong-Won"}],"issued":{"date-parts":[["2015"]]}}}],"schema":"https://github.com/citation-style-language/schema/raw/master/csl-citation.json"}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45</w:t>
      </w:r>
      <w:r w:rsidRPr="00BE441A">
        <w:rPr>
          <w:rFonts w:ascii="Times New Roman" w:eastAsia="Times New Roman" w:hAnsi="Times New Roman" w:cs="Times New Roman"/>
          <w:sz w:val="24"/>
          <w:szCs w:val="24"/>
        </w:rPr>
        <w:fldChar w:fldCharType="end"/>
      </w:r>
    </w:p>
    <w:p w14:paraId="38846C62" w14:textId="23ABA547"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Allen et al. in 2017 proposed a procedure for obtaining various </w:t>
      </w:r>
      <w:proofErr w:type="spellStart"/>
      <w:r w:rsidRPr="00BE441A">
        <w:rPr>
          <w:rFonts w:ascii="Times New Roman" w:eastAsia="Times New Roman" w:hAnsi="Times New Roman" w:cs="Times New Roman"/>
          <w:sz w:val="24"/>
          <w:szCs w:val="24"/>
        </w:rPr>
        <w:t>esterquats</w:t>
      </w:r>
      <w:proofErr w:type="spellEnd"/>
      <w:r w:rsidRPr="00BE441A">
        <w:rPr>
          <w:rFonts w:ascii="Times New Roman" w:eastAsia="Times New Roman" w:hAnsi="Times New Roman" w:cs="Times New Roman"/>
          <w:sz w:val="24"/>
          <w:szCs w:val="24"/>
        </w:rPr>
        <w:t xml:space="preserve"> comprising multiple cationic moieties (</w:t>
      </w:r>
      <w:r w:rsidRPr="00BE441A">
        <w:rPr>
          <w:rFonts w:ascii="Times New Roman" w:eastAsia="Times New Roman" w:hAnsi="Times New Roman" w:cs="Times New Roman"/>
          <w:b/>
          <w:bCs/>
          <w:sz w:val="24"/>
          <w:szCs w:val="24"/>
        </w:rPr>
        <w:t xml:space="preserve">Figure </w:t>
      </w:r>
      <w:r w:rsidR="00BE441A" w:rsidRPr="00BE441A">
        <w:rPr>
          <w:rFonts w:ascii="Times New Roman" w:eastAsia="Times New Roman" w:hAnsi="Times New Roman" w:cs="Times New Roman"/>
          <w:b/>
          <w:bCs/>
          <w:sz w:val="24"/>
          <w:szCs w:val="24"/>
        </w:rPr>
        <w:t>S1</w:t>
      </w:r>
      <w:r w:rsidR="00D25827">
        <w:rPr>
          <w:rFonts w:ascii="Times New Roman" w:eastAsia="Times New Roman" w:hAnsi="Times New Roman" w:cs="Times New Roman"/>
          <w:b/>
          <w:bCs/>
          <w:sz w:val="24"/>
          <w:szCs w:val="24"/>
        </w:rPr>
        <w:t>9</w:t>
      </w:r>
      <w:r w:rsidRPr="00BE441A">
        <w:rPr>
          <w:rFonts w:ascii="Times New Roman" w:eastAsia="Times New Roman" w:hAnsi="Times New Roman" w:cs="Times New Roman"/>
          <w:color w:val="000000" w:themeColor="text1"/>
          <w:sz w:val="24"/>
          <w:szCs w:val="24"/>
        </w:rPr>
        <w:t xml:space="preserve"> and </w:t>
      </w:r>
      <w:r w:rsidRPr="00BE441A">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50-84</w:t>
      </w:r>
      <w:r w:rsidRPr="00BE441A">
        <w:rPr>
          <w:rFonts w:ascii="Times New Roman" w:eastAsia="Times New Roman" w:hAnsi="Times New Roman" w:cs="Times New Roman"/>
          <w:sz w:val="24"/>
          <w:szCs w:val="24"/>
        </w:rPr>
        <w:t xml:space="preserve">). The procedure was based on mixing </w:t>
      </w:r>
      <w:proofErr w:type="gramStart"/>
      <w:r w:rsidRPr="00BE441A">
        <w:rPr>
          <w:rFonts w:ascii="Times New Roman" w:eastAsia="Times New Roman" w:hAnsi="Times New Roman" w:cs="Times New Roman"/>
          <w:i/>
          <w:sz w:val="24"/>
          <w:szCs w:val="24"/>
        </w:rPr>
        <w:t>N</w:t>
      </w:r>
      <w:r w:rsidRPr="00BE441A">
        <w:rPr>
          <w:rFonts w:ascii="Times New Roman" w:eastAsia="Times New Roman" w:hAnsi="Times New Roman" w:cs="Times New Roman"/>
          <w:sz w:val="24"/>
          <w:szCs w:val="24"/>
        </w:rPr>
        <w:t>,</w:t>
      </w:r>
      <w:r w:rsidRPr="00BE441A">
        <w:rPr>
          <w:rFonts w:ascii="Times New Roman" w:eastAsia="Times New Roman" w:hAnsi="Times New Roman" w:cs="Times New Roman"/>
          <w:i/>
          <w:sz w:val="24"/>
          <w:szCs w:val="24"/>
        </w:rPr>
        <w:t>N</w:t>
      </w:r>
      <w:proofErr w:type="gramEnd"/>
      <w:r w:rsidRPr="00BE441A">
        <w:rPr>
          <w:rFonts w:ascii="Times New Roman" w:eastAsia="Times New Roman" w:hAnsi="Times New Roman" w:cs="Times New Roman"/>
          <w:sz w:val="24"/>
          <w:szCs w:val="24"/>
        </w:rPr>
        <w:t>-dimethylbenzylamine, tetramethylenediamine, 1-(2-dimethylaminoethyl)-4-methylpiperazine, 2,6,10-trimethyl-2,6,10-triazaundecane or tris(</w:t>
      </w:r>
      <w:r w:rsidRPr="00BE441A">
        <w:rPr>
          <w:rFonts w:ascii="Times New Roman" w:eastAsia="Times New Roman" w:hAnsi="Times New Roman" w:cs="Times New Roman"/>
          <w:i/>
          <w:sz w:val="24"/>
          <w:szCs w:val="24"/>
        </w:rPr>
        <w:t>N</w:t>
      </w:r>
      <w:r w:rsidRPr="00BE441A">
        <w:rPr>
          <w:rFonts w:ascii="Times New Roman" w:eastAsia="Times New Roman" w:hAnsi="Times New Roman" w:cs="Times New Roman"/>
          <w:sz w:val="24"/>
          <w:szCs w:val="24"/>
        </w:rPr>
        <w:t>,</w:t>
      </w:r>
      <w:r w:rsidRPr="00BE441A">
        <w:rPr>
          <w:rFonts w:ascii="Times New Roman" w:eastAsia="Times New Roman" w:hAnsi="Times New Roman" w:cs="Times New Roman"/>
          <w:i/>
          <w:sz w:val="24"/>
          <w:szCs w:val="24"/>
        </w:rPr>
        <w:t>N</w:t>
      </w:r>
      <w:r w:rsidRPr="00BE441A">
        <w:rPr>
          <w:rFonts w:ascii="Times New Roman" w:eastAsia="Times New Roman" w:hAnsi="Times New Roman" w:cs="Times New Roman"/>
          <w:sz w:val="24"/>
          <w:szCs w:val="24"/>
        </w:rPr>
        <w:t xml:space="preserve">-dimethylaminopropyl)amine with appropriate bromoacetates </w:t>
      </w:r>
      <w:r w:rsidRPr="00BE441A">
        <w:rPr>
          <w:rFonts w:ascii="Times New Roman" w:eastAsia="Times New Roman" w:hAnsi="Times New Roman" w:cs="Times New Roman"/>
          <w:b/>
          <w:sz w:val="24"/>
          <w:szCs w:val="24"/>
        </w:rPr>
        <w:t>12</w:t>
      </w:r>
      <w:r w:rsidRPr="00BE441A">
        <w:rPr>
          <w:rFonts w:ascii="Times New Roman" w:eastAsia="Times New Roman" w:hAnsi="Times New Roman" w:cs="Times New Roman"/>
          <w:sz w:val="24"/>
          <w:szCs w:val="24"/>
        </w:rPr>
        <w:t xml:space="preserve"> (hexyl, heptyl, octyl, nonyl, decyl, dodecyl, tetradecyl) in acetonitrile to obtain products </w:t>
      </w:r>
      <w:r w:rsidRPr="00BE441A">
        <w:rPr>
          <w:rFonts w:ascii="Times New Roman" w:eastAsia="Times New Roman" w:hAnsi="Times New Roman" w:cs="Times New Roman"/>
          <w:b/>
          <w:sz w:val="24"/>
          <w:szCs w:val="24"/>
        </w:rPr>
        <w:t>B10</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B7</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B13</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 xml:space="preserve">B14 </w:t>
      </w:r>
      <w:r w:rsidRPr="00BE441A">
        <w:rPr>
          <w:rFonts w:ascii="Times New Roman" w:eastAsia="Times New Roman" w:hAnsi="Times New Roman" w:cs="Times New Roman"/>
          <w:sz w:val="24"/>
          <w:szCs w:val="24"/>
        </w:rPr>
        <w:t xml:space="preserve">and </w:t>
      </w:r>
      <w:r w:rsidRPr="00BE441A">
        <w:rPr>
          <w:rFonts w:ascii="Times New Roman" w:eastAsia="Times New Roman" w:hAnsi="Times New Roman" w:cs="Times New Roman"/>
          <w:b/>
          <w:sz w:val="24"/>
          <w:szCs w:val="24"/>
        </w:rPr>
        <w:t>B15</w:t>
      </w:r>
      <w:r w:rsidRPr="00BE441A">
        <w:rPr>
          <w:rFonts w:ascii="Times New Roman" w:eastAsia="Times New Roman" w:hAnsi="Times New Roman" w:cs="Times New Roman"/>
          <w:sz w:val="24"/>
          <w:szCs w:val="24"/>
        </w:rPr>
        <w:t xml:space="preserve"> </w:t>
      </w:r>
      <w:r w:rsidRPr="00AA6DE2">
        <w:rPr>
          <w:rFonts w:ascii="Times New Roman" w:eastAsia="Times New Roman" w:hAnsi="Times New Roman" w:cs="Times New Roman"/>
          <w:bCs/>
          <w:sz w:val="24"/>
          <w:szCs w:val="24"/>
        </w:rPr>
        <w:t>(m = 5, 6, 7, 8, 9, 11, 13, n = 1),</w:t>
      </w:r>
      <w:r w:rsidRPr="00BE441A">
        <w:rPr>
          <w:rFonts w:ascii="Times New Roman" w:eastAsia="Times New Roman" w:hAnsi="Times New Roman" w:cs="Times New Roman"/>
          <w:sz w:val="24"/>
          <w:szCs w:val="24"/>
        </w:rPr>
        <w:t xml:space="preserve"> respectively. After the reaction, the products </w:t>
      </w:r>
      <w:r w:rsidRPr="00BE441A">
        <w:rPr>
          <w:rFonts w:ascii="Times New Roman" w:eastAsia="Times New Roman" w:hAnsi="Times New Roman" w:cs="Times New Roman"/>
          <w:b/>
          <w:sz w:val="24"/>
          <w:szCs w:val="24"/>
        </w:rPr>
        <w:t>B10</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B14</w:t>
      </w:r>
      <w:r w:rsidRPr="00BE441A">
        <w:rPr>
          <w:rFonts w:ascii="Times New Roman" w:eastAsia="Times New Roman" w:hAnsi="Times New Roman" w:cs="Times New Roman"/>
          <w:sz w:val="24"/>
          <w:szCs w:val="24"/>
        </w:rPr>
        <w:t xml:space="preserve"> and </w:t>
      </w:r>
      <w:r w:rsidRPr="00BE441A">
        <w:rPr>
          <w:rFonts w:ascii="Times New Roman" w:eastAsia="Times New Roman" w:hAnsi="Times New Roman" w:cs="Times New Roman"/>
          <w:b/>
          <w:sz w:val="24"/>
          <w:szCs w:val="24"/>
        </w:rPr>
        <w:t>B15</w:t>
      </w:r>
      <w:r w:rsidRPr="00BE441A">
        <w:rPr>
          <w:rFonts w:ascii="Times New Roman" w:eastAsia="Times New Roman" w:hAnsi="Times New Roman" w:cs="Times New Roman"/>
          <w:sz w:val="24"/>
          <w:szCs w:val="24"/>
        </w:rPr>
        <w:t xml:space="preserve"> were concentrated in vacuum and then purified by washing with hexane (for products </w:t>
      </w:r>
      <w:r w:rsidRPr="00BE441A">
        <w:rPr>
          <w:rFonts w:ascii="Times New Roman" w:eastAsia="Times New Roman" w:hAnsi="Times New Roman" w:cs="Times New Roman"/>
          <w:b/>
          <w:sz w:val="24"/>
          <w:szCs w:val="24"/>
        </w:rPr>
        <w:t>B10</w:t>
      </w:r>
      <w:r w:rsidRPr="00BE441A">
        <w:rPr>
          <w:rFonts w:ascii="Times New Roman" w:eastAsia="Times New Roman" w:hAnsi="Times New Roman" w:cs="Times New Roman"/>
          <w:sz w:val="24"/>
          <w:szCs w:val="24"/>
        </w:rPr>
        <w:t xml:space="preserve"> and </w:t>
      </w:r>
      <w:r w:rsidRPr="00BE441A">
        <w:rPr>
          <w:rFonts w:ascii="Times New Roman" w:eastAsia="Times New Roman" w:hAnsi="Times New Roman" w:cs="Times New Roman"/>
          <w:b/>
          <w:sz w:val="24"/>
          <w:szCs w:val="24"/>
        </w:rPr>
        <w:t>B15)</w:t>
      </w:r>
      <w:r w:rsidRPr="00BE441A">
        <w:rPr>
          <w:rFonts w:ascii="Times New Roman" w:eastAsia="Times New Roman" w:hAnsi="Times New Roman" w:cs="Times New Roman"/>
          <w:sz w:val="24"/>
          <w:szCs w:val="24"/>
        </w:rPr>
        <w:t xml:space="preserve"> or with a mixture of hexane and acetone (2:1 v/v) (for </w:t>
      </w:r>
      <w:r w:rsidRPr="00BE441A">
        <w:rPr>
          <w:rFonts w:ascii="Times New Roman" w:eastAsia="Times New Roman" w:hAnsi="Times New Roman" w:cs="Times New Roman"/>
          <w:b/>
          <w:sz w:val="24"/>
          <w:szCs w:val="24"/>
        </w:rPr>
        <w:t>B14</w:t>
      </w:r>
      <w:r w:rsidRPr="00BE441A">
        <w:rPr>
          <w:rFonts w:ascii="Times New Roman" w:eastAsia="Times New Roman" w:hAnsi="Times New Roman" w:cs="Times New Roman"/>
          <w:sz w:val="24"/>
          <w:szCs w:val="24"/>
        </w:rPr>
        <w:t xml:space="preserve">). In the case of </w:t>
      </w:r>
      <w:r w:rsidRPr="00BE441A">
        <w:rPr>
          <w:rFonts w:ascii="Times New Roman" w:eastAsia="Times New Roman" w:hAnsi="Times New Roman" w:cs="Times New Roman"/>
          <w:b/>
          <w:sz w:val="24"/>
          <w:szCs w:val="24"/>
        </w:rPr>
        <w:t>B7</w:t>
      </w:r>
      <w:r w:rsidRPr="00BE441A">
        <w:rPr>
          <w:rFonts w:ascii="Times New Roman" w:eastAsia="Times New Roman" w:hAnsi="Times New Roman" w:cs="Times New Roman"/>
          <w:sz w:val="24"/>
          <w:szCs w:val="24"/>
        </w:rPr>
        <w:t xml:space="preserve"> and </w:t>
      </w:r>
      <w:r w:rsidRPr="00BE441A">
        <w:rPr>
          <w:rFonts w:ascii="Times New Roman" w:eastAsia="Times New Roman" w:hAnsi="Times New Roman" w:cs="Times New Roman"/>
          <w:b/>
          <w:sz w:val="24"/>
          <w:szCs w:val="24"/>
        </w:rPr>
        <w:t>B13</w:t>
      </w:r>
      <w:r w:rsidRPr="00BE441A">
        <w:rPr>
          <w:rFonts w:ascii="Times New Roman" w:eastAsia="Times New Roman" w:hAnsi="Times New Roman" w:cs="Times New Roman"/>
          <w:sz w:val="24"/>
          <w:szCs w:val="24"/>
        </w:rPr>
        <w:t>, hexane was added after the reaction, and the precipitate was filtered off and rinsed again with hexane.</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{"citationID":"7PPUj7xA","properties":{"formattedCitation":"\\super 46\\nosupersub{}","plainCitation":"46","noteIndex":0},"citationItems":[{"id":1327,"uris":["http://zotero.org/users/8637848/items/BI7KDAHN"],"itemData":{"id":1327,"type":"article-journal","abstract":"Quaternary ammonium compounds (QACs) are ubiquitous antiseptics whose chemical stability is both an aid to prolonged antibacterial activity and a liability to the environment. Soft antimicrobials, such as QACs designed to decompose in relatively short times, show the promise to kill bacteria effectively but not leave a lasting footprint. We have designed and prepared 40 soft QAC compounds based on both ester and amide linkages, in a systematic study of mono-, bis-, and tris-cationic QAC species. Antimicrobial activity, red blood cell lysis, and chemical stability were assessed. Antiseptic activity was strong against a panel of six bacteria including two MRSA strains, with low micromolar activity seen in many compounds; amide analogs showed superior activity over ester analogs, with one bisQAC displaying average MIC activity of  1 lM. For a small subset of highly bioactive compounds, hydrolysis rates in pure water as well as buffers of pH = 4, 7, and 10 were tracked by LCMS, and indicated good stability for amides while rapid hydrolysis was observed for all compounds in acidic conditions.","container-title":"Bioorganic &amp; Medicinal Chemistry Letters","DOI":"10.1016/j.bmcl.2017.03.077","ISSN":"0960894X","issue":"10","journalAbbreviation":"Bioorganic &amp; Medicinal Chemistry Letters","language":"en","page":"2107-2112","source":"DOI.org (Crossref)","title":"Ester- and amide-containing multiQACs: Exploring multicationic soft antimicrobial agents","title-short":"Ester- and amide-containing multiQACs","volume":"27","author":[{"family":"Allen","given":"Ryan A."},{"family":"Jennings","given":"Megan C."},{"family":"Mitchell","given":"Myles A."},{"family":"Al-Khalifa","given":"Saleh E."},{"family":"Wuest","given":"William M."},{"family":"Minbiole","given":"Kevin P.C."}],"issued":{"date-parts":[["2017",5]]}}}],"schema":"https://github.com/citation-style-language/schema/raw/master/csl-citation.json"}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46</w:t>
      </w:r>
      <w:r w:rsidRPr="00BE441A">
        <w:rPr>
          <w:rFonts w:ascii="Times New Roman" w:eastAsia="Times New Roman" w:hAnsi="Times New Roman" w:cs="Times New Roman"/>
          <w:sz w:val="24"/>
          <w:szCs w:val="24"/>
        </w:rPr>
        <w:fldChar w:fldCharType="end"/>
      </w:r>
    </w:p>
    <w:p w14:paraId="4B3EBDA6" w14:textId="0AF06160" w:rsidR="00481DE2" w:rsidRPr="00BE441A" w:rsidRDefault="00481DE2" w:rsidP="00481DE2">
      <w:pPr>
        <w:spacing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Yasa et al. in 2016 and 2017 applied a unique procedure, which was based on alkylation of long-chain or cyclo-side chain amine with the obtained earlier methyl ester of 11-bromoundecane acid </w:t>
      </w:r>
      <w:r w:rsidRPr="00BE441A">
        <w:rPr>
          <w:rFonts w:ascii="Times New Roman" w:eastAsia="Times New Roman" w:hAnsi="Times New Roman" w:cs="Times New Roman"/>
          <w:b/>
          <w:sz w:val="24"/>
          <w:szCs w:val="24"/>
        </w:rPr>
        <w:t xml:space="preserve">12 </w:t>
      </w:r>
      <w:r w:rsidRPr="00AA6DE2">
        <w:rPr>
          <w:rFonts w:ascii="Times New Roman" w:eastAsia="Times New Roman" w:hAnsi="Times New Roman" w:cs="Times New Roman"/>
          <w:bCs/>
          <w:sz w:val="24"/>
          <w:szCs w:val="24"/>
        </w:rPr>
        <w:t>(n = 10, m = 0).</w:t>
      </w:r>
      <w:r w:rsidRPr="00BE441A">
        <w:rPr>
          <w:rFonts w:ascii="Times New Roman" w:eastAsia="Times New Roman" w:hAnsi="Times New Roman" w:cs="Times New Roman"/>
          <w:sz w:val="24"/>
          <w:szCs w:val="24"/>
        </w:rPr>
        <w:t xml:space="preserve"> Alkylation </w:t>
      </w:r>
      <w:r w:rsidRPr="00BE441A">
        <w:rPr>
          <w:rFonts w:ascii="Times New Roman" w:eastAsia="Times New Roman" w:hAnsi="Times New Roman" w:cs="Times New Roman"/>
          <w:color w:val="000000" w:themeColor="text1"/>
          <w:sz w:val="24"/>
          <w:szCs w:val="24"/>
        </w:rPr>
        <w:t xml:space="preserve">was carried out in DMF </w:t>
      </w:r>
      <w:r w:rsidRPr="00BE441A">
        <w:rPr>
          <w:rFonts w:ascii="Times New Roman" w:eastAsia="Times New Roman" w:hAnsi="Times New Roman" w:cs="Times New Roman"/>
          <w:color w:val="000000"/>
          <w:sz w:val="24"/>
          <w:szCs w:val="24"/>
        </w:rPr>
        <w:t>in</w:t>
      </w:r>
      <w:r w:rsidRPr="00BE441A">
        <w:rPr>
          <w:rFonts w:ascii="Times New Roman" w:eastAsia="Times New Roman" w:hAnsi="Times New Roman" w:cs="Times New Roman"/>
          <w:color w:val="000000" w:themeColor="text1"/>
          <w:sz w:val="24"/>
          <w:szCs w:val="24"/>
        </w:rPr>
        <w:t xml:space="preserve"> the presence of anhydrous potassium carbonate as a catalyst (</w:t>
      </w:r>
      <w:r w:rsidRPr="00BE441A">
        <w:rPr>
          <w:rFonts w:ascii="Times New Roman" w:eastAsia="Times New Roman" w:hAnsi="Times New Roman" w:cs="Times New Roman"/>
          <w:b/>
          <w:bCs/>
          <w:color w:val="000000" w:themeColor="text1"/>
          <w:sz w:val="24"/>
          <w:szCs w:val="24"/>
        </w:rPr>
        <w:t xml:space="preserve">Figure </w:t>
      </w:r>
      <w:r w:rsidR="00BE441A" w:rsidRPr="00BE441A">
        <w:rPr>
          <w:rFonts w:ascii="Times New Roman" w:eastAsia="Times New Roman" w:hAnsi="Times New Roman" w:cs="Times New Roman"/>
          <w:b/>
          <w:bCs/>
          <w:color w:val="000000" w:themeColor="text1"/>
          <w:sz w:val="24"/>
          <w:szCs w:val="24"/>
        </w:rPr>
        <w:t>S1</w:t>
      </w:r>
      <w:r w:rsidR="00D25827">
        <w:rPr>
          <w:rFonts w:ascii="Times New Roman" w:eastAsia="Times New Roman" w:hAnsi="Times New Roman" w:cs="Times New Roman"/>
          <w:b/>
          <w:bCs/>
          <w:color w:val="000000" w:themeColor="text1"/>
          <w:sz w:val="24"/>
          <w:szCs w:val="24"/>
        </w:rPr>
        <w:t>9</w:t>
      </w:r>
      <w:r w:rsidRPr="00BE441A">
        <w:rPr>
          <w:rFonts w:ascii="Times New Roman" w:eastAsia="Times New Roman" w:hAnsi="Times New Roman" w:cs="Times New Roman"/>
          <w:color w:val="000000" w:themeColor="text1"/>
          <w:sz w:val="24"/>
          <w:szCs w:val="24"/>
        </w:rPr>
        <w:t xml:space="preserve"> and </w:t>
      </w:r>
      <w:r w:rsidRPr="00BE441A">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85-95).</w:t>
      </w:r>
      <w:r w:rsidRPr="00BE441A">
        <w:rPr>
          <w:rFonts w:ascii="Times New Roman" w:eastAsia="Times New Roman" w:hAnsi="Times New Roman" w:cs="Times New Roman"/>
          <w:color w:val="000000"/>
          <w:sz w:val="24"/>
          <w:szCs w:val="24"/>
        </w:rPr>
        <w:t xml:space="preserve"> The inorganic</w:t>
      </w:r>
      <w:r w:rsidRPr="00BE441A">
        <w:rPr>
          <w:rFonts w:ascii="Times New Roman" w:eastAsia="Times New Roman" w:hAnsi="Times New Roman" w:cs="Times New Roman"/>
          <w:color w:val="000000" w:themeColor="text1"/>
          <w:sz w:val="24"/>
          <w:szCs w:val="24"/>
        </w:rPr>
        <w:t xml:space="preserve"> salt (KBr) that precipitated from the </w:t>
      </w:r>
      <w:r w:rsidRPr="00BE441A">
        <w:rPr>
          <w:rFonts w:ascii="Times New Roman" w:eastAsia="Times New Roman" w:hAnsi="Times New Roman" w:cs="Times New Roman"/>
          <w:color w:val="000000"/>
          <w:sz w:val="24"/>
          <w:szCs w:val="24"/>
        </w:rPr>
        <w:t>postreaction</w:t>
      </w:r>
      <w:r w:rsidRPr="00BE441A">
        <w:rPr>
          <w:rFonts w:ascii="Times New Roman" w:eastAsia="Times New Roman" w:hAnsi="Times New Roman" w:cs="Times New Roman"/>
          <w:color w:val="000000" w:themeColor="text1"/>
          <w:sz w:val="24"/>
          <w:szCs w:val="24"/>
        </w:rPr>
        <w:t xml:space="preserve"> mixture was filtered off. Then, hydrophobic products </w:t>
      </w:r>
      <w:r w:rsidRPr="00BE441A">
        <w:rPr>
          <w:rFonts w:ascii="Times New Roman" w:eastAsia="Times New Roman" w:hAnsi="Times New Roman" w:cs="Times New Roman"/>
          <w:b/>
          <w:color w:val="000000" w:themeColor="text1"/>
          <w:sz w:val="24"/>
          <w:szCs w:val="24"/>
        </w:rPr>
        <w:t>E16</w:t>
      </w:r>
      <w:r w:rsidRPr="00BE441A">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b/>
          <w:color w:val="000000" w:themeColor="text1"/>
          <w:sz w:val="24"/>
          <w:szCs w:val="24"/>
        </w:rPr>
        <w:t xml:space="preserve">E17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rPr>
        <w:softHyphen/>
      </w:r>
      <w:r w:rsidRPr="00AA6DE2">
        <w:rPr>
          <w:rFonts w:ascii="Times New Roman" w:eastAsia="Times New Roman" w:hAnsi="Times New Roman" w:cs="Times New Roman"/>
          <w:bCs/>
          <w:color w:val="000000" w:themeColor="text1"/>
          <w:sz w:val="24"/>
          <w:szCs w:val="24"/>
          <w:vertAlign w:val="subscript"/>
        </w:rPr>
        <w:t>6</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13</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12</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25</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18</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37</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and </w:t>
      </w:r>
      <w:r w:rsidRPr="00BE441A">
        <w:rPr>
          <w:rFonts w:ascii="Times New Roman" w:eastAsia="Times New Roman" w:hAnsi="Times New Roman" w:cs="Times New Roman"/>
          <w:b/>
          <w:color w:val="000000" w:themeColor="text1"/>
          <w:sz w:val="24"/>
          <w:szCs w:val="24"/>
        </w:rPr>
        <w:t xml:space="preserve">E18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w:t>
      </w:r>
      <w:r w:rsidRPr="00AA6DE2">
        <w:rPr>
          <w:rFonts w:ascii="Times New Roman" w:eastAsia="Times New Roman" w:hAnsi="Times New Roman" w:cs="Times New Roman"/>
          <w:bCs/>
          <w:i/>
          <w:color w:val="000000" w:themeColor="text1"/>
          <w:sz w:val="24"/>
          <w:szCs w:val="24"/>
        </w:rPr>
        <w:t>cyclo</w:t>
      </w:r>
      <w:r w:rsidRPr="00AA6DE2">
        <w:rPr>
          <w:rFonts w:ascii="Times New Roman" w:eastAsia="Times New Roman" w:hAnsi="Times New Roman" w:cs="Times New Roman"/>
          <w:bCs/>
          <w:color w:val="000000" w:themeColor="text1"/>
          <w:sz w:val="24"/>
          <w:szCs w:val="24"/>
        </w:rPr>
        <w:t>-C</w:t>
      </w:r>
      <w:r w:rsidRPr="00AA6DE2">
        <w:rPr>
          <w:rFonts w:ascii="Times New Roman" w:eastAsia="Times New Roman" w:hAnsi="Times New Roman" w:cs="Times New Roman"/>
          <w:bCs/>
          <w:color w:val="000000" w:themeColor="text1"/>
          <w:sz w:val="24"/>
          <w:szCs w:val="24"/>
          <w:vertAlign w:val="subscript"/>
        </w:rPr>
        <w:t>6</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11</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8</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17</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were extracted with ethyl acetate and washed with water </w:t>
      </w:r>
      <w:r w:rsidRPr="00BE441A">
        <w:rPr>
          <w:rFonts w:ascii="Times New Roman" w:eastAsia="Times New Roman" w:hAnsi="Times New Roman" w:cs="Times New Roman"/>
          <w:color w:val="000000"/>
          <w:sz w:val="24"/>
          <w:szCs w:val="24"/>
        </w:rPr>
        <w:t xml:space="preserve">to remove </w:t>
      </w:r>
      <w:r w:rsidRPr="00BE441A">
        <w:rPr>
          <w:rFonts w:ascii="Times New Roman" w:eastAsia="Times New Roman" w:hAnsi="Times New Roman" w:cs="Times New Roman"/>
          <w:color w:val="000000" w:themeColor="text1"/>
          <w:sz w:val="24"/>
          <w:szCs w:val="24"/>
        </w:rPr>
        <w:t xml:space="preserve">residual DMF. </w:t>
      </w:r>
      <w:r w:rsidRPr="00BE441A">
        <w:rPr>
          <w:rFonts w:ascii="Times New Roman" w:eastAsia="Times New Roman" w:hAnsi="Times New Roman" w:cs="Times New Roman"/>
          <w:color w:val="000000"/>
          <w:sz w:val="24"/>
          <w:szCs w:val="24"/>
        </w:rPr>
        <w:t>The obtained</w:t>
      </w:r>
      <w:r w:rsidRPr="00BE441A">
        <w:rPr>
          <w:rFonts w:ascii="Times New Roman" w:eastAsia="Times New Roman" w:hAnsi="Times New Roman" w:cs="Times New Roman"/>
          <w:color w:val="000000" w:themeColor="text1"/>
          <w:sz w:val="24"/>
          <w:szCs w:val="24"/>
        </w:rPr>
        <w:t xml:space="preserve"> extracts </w:t>
      </w:r>
      <w:r w:rsidRPr="00BE441A">
        <w:rPr>
          <w:rFonts w:ascii="Times New Roman" w:eastAsia="Times New Roman" w:hAnsi="Times New Roman" w:cs="Times New Roman"/>
          <w:sz w:val="24"/>
          <w:szCs w:val="24"/>
        </w:rPr>
        <w:t xml:space="preserve">were dried over anhydrous sodium sulfate, and then the solvent was removed. The products </w:t>
      </w:r>
      <w:r w:rsidRPr="00BE441A">
        <w:rPr>
          <w:rFonts w:ascii="Times New Roman" w:eastAsia="Times New Roman" w:hAnsi="Times New Roman" w:cs="Times New Roman"/>
          <w:b/>
          <w:sz w:val="24"/>
          <w:szCs w:val="24"/>
        </w:rPr>
        <w:t>E16</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E17</w:t>
      </w:r>
      <w:r w:rsidRPr="00BE441A">
        <w:rPr>
          <w:rFonts w:ascii="Times New Roman" w:eastAsia="Times New Roman" w:hAnsi="Times New Roman" w:cs="Times New Roman"/>
          <w:sz w:val="24"/>
          <w:szCs w:val="24"/>
        </w:rPr>
        <w:t xml:space="preserve"> and </w:t>
      </w:r>
      <w:r w:rsidRPr="00BE441A">
        <w:rPr>
          <w:rFonts w:ascii="Times New Roman" w:eastAsia="Times New Roman" w:hAnsi="Times New Roman" w:cs="Times New Roman"/>
          <w:b/>
          <w:sz w:val="24"/>
          <w:szCs w:val="24"/>
        </w:rPr>
        <w:t>E18</w:t>
      </w:r>
      <w:r w:rsidRPr="00BE441A">
        <w:rPr>
          <w:rFonts w:ascii="Times New Roman" w:eastAsia="Times New Roman" w:hAnsi="Times New Roman" w:cs="Times New Roman"/>
          <w:sz w:val="24"/>
          <w:szCs w:val="24"/>
        </w:rPr>
        <w:t xml:space="preserve"> were isolated using chromatography. A mixture of chloroform and methanol 98:2 v/v was used as the eluent for </w:t>
      </w:r>
      <w:r w:rsidRPr="00BE441A">
        <w:rPr>
          <w:rFonts w:ascii="Times New Roman" w:eastAsia="Times New Roman" w:hAnsi="Times New Roman" w:cs="Times New Roman"/>
          <w:b/>
          <w:sz w:val="24"/>
          <w:szCs w:val="24"/>
        </w:rPr>
        <w:t>E16</w:t>
      </w:r>
      <w:r w:rsidRPr="00BE441A">
        <w:rPr>
          <w:rFonts w:ascii="Times New Roman" w:eastAsia="Times New Roman" w:hAnsi="Times New Roman" w:cs="Times New Roman"/>
          <w:sz w:val="24"/>
          <w:szCs w:val="24"/>
        </w:rPr>
        <w:t xml:space="preserve"> and </w:t>
      </w:r>
      <w:r w:rsidRPr="00BE441A">
        <w:rPr>
          <w:rFonts w:ascii="Times New Roman" w:eastAsia="Times New Roman" w:hAnsi="Times New Roman" w:cs="Times New Roman"/>
          <w:b/>
          <w:sz w:val="24"/>
          <w:szCs w:val="24"/>
        </w:rPr>
        <w:t>E18</w:t>
      </w:r>
      <w:r w:rsidRPr="00BE441A">
        <w:rPr>
          <w:rFonts w:ascii="Times New Roman" w:eastAsia="Times New Roman" w:hAnsi="Times New Roman" w:cs="Times New Roman"/>
          <w:sz w:val="24"/>
          <w:szCs w:val="24"/>
        </w:rPr>
        <w:t xml:space="preserve">, whereas a ratio of 99:1 was applied for </w:t>
      </w:r>
      <w:r w:rsidRPr="00BE441A">
        <w:rPr>
          <w:rFonts w:ascii="Times New Roman" w:eastAsia="Times New Roman" w:hAnsi="Times New Roman" w:cs="Times New Roman"/>
          <w:b/>
          <w:sz w:val="24"/>
          <w:szCs w:val="24"/>
        </w:rPr>
        <w:t>E17</w:t>
      </w:r>
      <w:r w:rsidRPr="00BE441A">
        <w:rPr>
          <w:rFonts w:ascii="Times New Roman" w:eastAsia="Times New Roman" w:hAnsi="Times New Roman" w:cs="Times New Roman"/>
          <w:sz w:val="24"/>
          <w:szCs w:val="24"/>
        </w:rPr>
        <w:t xml:space="preserve">. The subsequent quaternization was carried out with iodomethane in </w:t>
      </w:r>
      <w:proofErr w:type="spellStart"/>
      <w:r w:rsidRPr="00BE441A">
        <w:rPr>
          <w:rFonts w:ascii="Times New Roman" w:eastAsia="Times New Roman" w:hAnsi="Times New Roman" w:cs="Times New Roman"/>
          <w:sz w:val="24"/>
          <w:szCs w:val="24"/>
        </w:rPr>
        <w:t>chloroformic</w:t>
      </w:r>
      <w:proofErr w:type="spellEnd"/>
      <w:r w:rsidRPr="00BE441A">
        <w:rPr>
          <w:rFonts w:ascii="Times New Roman" w:eastAsia="Times New Roman" w:hAnsi="Times New Roman" w:cs="Times New Roman"/>
          <w:sz w:val="24"/>
          <w:szCs w:val="24"/>
        </w:rPr>
        <w:t xml:space="preserve"> conditions with the addition of a catalytic amount of potassium carbonate. After the reaction, crude products </w:t>
      </w:r>
      <w:r w:rsidRPr="00BE441A">
        <w:rPr>
          <w:rFonts w:ascii="Times New Roman" w:eastAsia="Times New Roman" w:hAnsi="Times New Roman" w:cs="Times New Roman"/>
          <w:b/>
          <w:sz w:val="24"/>
          <w:szCs w:val="24"/>
        </w:rPr>
        <w:t>B16</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B17</w:t>
      </w:r>
      <w:r w:rsidRPr="00BE441A">
        <w:rPr>
          <w:rFonts w:ascii="Times New Roman" w:eastAsia="Times New Roman" w:hAnsi="Times New Roman" w:cs="Times New Roman"/>
          <w:sz w:val="24"/>
          <w:szCs w:val="24"/>
        </w:rPr>
        <w:t xml:space="preserve"> and </w:t>
      </w:r>
      <w:r w:rsidRPr="00BE441A">
        <w:rPr>
          <w:rFonts w:ascii="Times New Roman" w:eastAsia="Times New Roman" w:hAnsi="Times New Roman" w:cs="Times New Roman"/>
          <w:b/>
          <w:sz w:val="24"/>
          <w:szCs w:val="24"/>
        </w:rPr>
        <w:t>B18</w:t>
      </w:r>
      <w:r w:rsidRPr="00BE441A">
        <w:rPr>
          <w:rFonts w:ascii="Times New Roman" w:eastAsia="Times New Roman" w:hAnsi="Times New Roman" w:cs="Times New Roman"/>
          <w:sz w:val="24"/>
          <w:szCs w:val="24"/>
        </w:rPr>
        <w:t xml:space="preserve"> were purified by evaporation of residual solvent and iodomethane, followed by chromatographic separation using 2.5-3% methanol in chloroform.</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{"citationID":"x9AXKpYm","properties":{"formattedCitation":"\\super 47,51\\nosupersub{}","plainCitation":"47,51","noteIndex":0},"citationItems":[{"id":422,"uris":["http://zotero.org/users/8637848/items/FDJ46RXP"],"itemData":{"id":422,"type":"article-journal","container-title":"Medicinal Chemistry Research","DOI":"10.1007/s00044-017-1958-y","ISSN":"1054-2523, 1554-8120","issue":"10","journalAbbreviation":"Med Chem Res","language":"en","page":"2592-2601","source":"DOI.org (Crossref)","title":"Synthesis, characterization, antimicrobial and anti-biofilm activity of a new class of 11-bromoundecanoic acid-based betaines","volume":"26","author":[{"family":"Yasa","given":"Sathyam Reddy"},{"family":"Poornachandra","given":"Y."},{"family":"Kumar","given":"C. Ganesh"},{"family":"Penumarthy","given":"Vijayalakshmi"}],"issued":{"date-parts":[["2017",10]]}}},{"id":1353,"uris":["http://zotero.org/users/8637848/items/ULP8XMWH"],"itemData":{"id":1353,"type":"article-journal","abstract":"Novel esterquats (monoesterquats and diesterquats) were synthesized from 11-bromo undecanoic acid (11-BUA) and different alkyl amines. The prepared compounds were characterized by FT-IR, 1H NMR, 13C NMR and mass spectral analysis. 11-BUA was converted into methyl 11-bromo undecanoate which was further converted into amine ester (amine monoester and diester) by reacting with different aliphatic amines (hexyl, dodecyl, octadecyl, dioctyl and dicyclohexyl amine). Finally, the obtained amine esters were converted into esterquats (monoesterquat and diesterquat) by reacting with methyl iodide followed by ion exchange to afford chloride counter ion esterquats (5a–h). The synthesized esterquat products were studied for their antimicrobial and bioﬁlm inhibitory activities. Among all the compounds, amine ester 3a and esterquat 5d showed potent antimicrobial activity towards pathogenic Gram-positive bacterial strains with minimum inhibitory concentration (MIC) values in the range of 3.9–15.6 lg mLÀ1 and 1.9–7.8 lg mLÀ1, respectively. The esterquat 5d also showed promising antifungal activity against Candida albicans MTCC 3017, Candida albicans MTCC 4748 and Candida aaseri MTCC 1962 strains with MIC value of 7.8 lg mLÀ1 which was identical to standard Miconazole. The compounds which exhibited antimicrobial activity were also effective in anti-bioﬁlm activity and it was found that compound 5d exhibited excellent bioﬁlm inhibitory activity with IC50 value of 0.9 lg mLÀ1 against Staphylococcus aureus MLS16 MTCC 2940.","container-title":"Bioorganic &amp; Medicinal Chemistry Letters","DOI":"10.1016/j.bmcl.2016.03.002","ISSN":"0960894X","issue":"8","journalAbbreviation":"Bioorganic &amp; Medicinal Chemistry Letters","language":"en","page":"1978-1982","source":"DOI.org (Crossref)","title":"Synthesis, characterization, antimicrobial and biofilm inhibitory studies of new esterquats","volume":"26","author":[{"family":"Yasa","given":"Sathyam Reddy"},{"family":"Kaki","given":"Shiva Shanker"},{"family":"Poornachandra","given":"Y."},{"family":"Kumar","given":"C. Ganesh"},{"family":"Penumarthy","given":"Vijayalakshmi"}],"issued":{"date-parts":[["2016",4]]}}}],"schema":"https://github.com/citation-style-language/schema/raw/master/csl-citation.json"}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47,51</w:t>
      </w:r>
      <w:r w:rsidRPr="00BE441A">
        <w:rPr>
          <w:rFonts w:ascii="Times New Roman" w:eastAsia="Times New Roman" w:hAnsi="Times New Roman" w:cs="Times New Roman"/>
          <w:sz w:val="24"/>
          <w:szCs w:val="24"/>
        </w:rPr>
        <w:fldChar w:fldCharType="end"/>
      </w:r>
    </w:p>
    <w:p w14:paraId="40FE5F2C" w14:textId="42D4456A" w:rsidR="00481DE2" w:rsidRPr="00BE441A" w:rsidRDefault="00481DE2" w:rsidP="00481DE2">
      <w:pPr>
        <w:spacing w:after="0" w:line="360" w:lineRule="auto"/>
        <w:jc w:val="both"/>
      </w:pPr>
      <w:proofErr w:type="spellStart"/>
      <w:r w:rsidRPr="00BE441A">
        <w:rPr>
          <w:rFonts w:ascii="Times New Roman" w:eastAsia="Times New Roman" w:hAnsi="Times New Roman" w:cs="Times New Roman"/>
          <w:sz w:val="24"/>
          <w:szCs w:val="24"/>
        </w:rPr>
        <w:lastRenderedPageBreak/>
        <w:t>Bhadani</w:t>
      </w:r>
      <w:proofErr w:type="spellEnd"/>
      <w:r w:rsidRPr="00BE441A">
        <w:rPr>
          <w:rFonts w:ascii="Times New Roman" w:eastAsia="Times New Roman" w:hAnsi="Times New Roman" w:cs="Times New Roman"/>
          <w:sz w:val="24"/>
          <w:szCs w:val="24"/>
        </w:rPr>
        <w:t xml:space="preserve"> et al. in 2014 described a successful quaternization of </w:t>
      </w:r>
      <w:proofErr w:type="spellStart"/>
      <w:r w:rsidRPr="00BE441A">
        <w:rPr>
          <w:rFonts w:ascii="Times New Roman" w:eastAsia="Times New Roman" w:hAnsi="Times New Roman" w:cs="Times New Roman"/>
          <w:sz w:val="24"/>
          <w:szCs w:val="24"/>
        </w:rPr>
        <w:t>dodecyldimethylamine</w:t>
      </w:r>
      <w:proofErr w:type="spellEnd"/>
      <w:r w:rsidRPr="00BE441A">
        <w:rPr>
          <w:rFonts w:ascii="Times New Roman" w:eastAsia="Times New Roman" w:hAnsi="Times New Roman" w:cs="Times New Roman"/>
          <w:sz w:val="24"/>
          <w:szCs w:val="24"/>
        </w:rPr>
        <w:t xml:space="preserve"> with previously prepared </w:t>
      </w:r>
      <w:proofErr w:type="spellStart"/>
      <w:r w:rsidRPr="00BE441A">
        <w:rPr>
          <w:rFonts w:ascii="Times New Roman" w:eastAsia="Times New Roman" w:hAnsi="Times New Roman" w:cs="Times New Roman"/>
          <w:sz w:val="24"/>
          <w:szCs w:val="24"/>
        </w:rPr>
        <w:t>chloroformic</w:t>
      </w:r>
      <w:proofErr w:type="spellEnd"/>
      <w:r w:rsidRPr="00BE441A">
        <w:rPr>
          <w:rFonts w:ascii="Times New Roman" w:eastAsia="Times New Roman" w:hAnsi="Times New Roman" w:cs="Times New Roman"/>
          <w:sz w:val="24"/>
          <w:szCs w:val="24"/>
        </w:rPr>
        <w:t xml:space="preserve"> solutions of bromoacetates of mono-, di- and </w:t>
      </w:r>
      <w:proofErr w:type="spellStart"/>
      <w:r w:rsidRPr="00BE441A">
        <w:rPr>
          <w:rFonts w:ascii="Times New Roman" w:eastAsia="Times New Roman" w:hAnsi="Times New Roman" w:cs="Times New Roman"/>
          <w:sz w:val="24"/>
          <w:szCs w:val="24"/>
        </w:rPr>
        <w:t>triethylene</w:t>
      </w:r>
      <w:proofErr w:type="spellEnd"/>
      <w:r w:rsidRPr="00BE441A">
        <w:rPr>
          <w:rFonts w:ascii="Times New Roman" w:eastAsia="Times New Roman" w:hAnsi="Times New Roman" w:cs="Times New Roman"/>
          <w:sz w:val="24"/>
          <w:szCs w:val="24"/>
        </w:rPr>
        <w:t xml:space="preserve"> glycol </w:t>
      </w:r>
      <w:r w:rsidRPr="00BE441A">
        <w:rPr>
          <w:rFonts w:ascii="Times New Roman" w:eastAsia="Times New Roman" w:hAnsi="Times New Roman" w:cs="Times New Roman"/>
          <w:b/>
          <w:sz w:val="24"/>
          <w:szCs w:val="24"/>
        </w:rPr>
        <w:t xml:space="preserve">13 </w:t>
      </w:r>
      <w:r w:rsidRPr="00AA6DE2">
        <w:rPr>
          <w:rFonts w:ascii="Times New Roman" w:eastAsia="Times New Roman" w:hAnsi="Times New Roman" w:cs="Times New Roman"/>
          <w:bCs/>
          <w:sz w:val="24"/>
          <w:szCs w:val="24"/>
        </w:rPr>
        <w:t xml:space="preserve">(m </w:t>
      </w:r>
      <w:r w:rsidRPr="00AA6DE2">
        <w:rPr>
          <w:rFonts w:ascii="Times New Roman" w:eastAsia="Times New Roman" w:hAnsi="Times New Roman" w:cs="Times New Roman"/>
          <w:bCs/>
          <w:color w:val="000000" w:themeColor="text1"/>
          <w:sz w:val="24"/>
          <w:szCs w:val="24"/>
        </w:rPr>
        <w:t>= 1, 2 or 3)</w:t>
      </w:r>
      <w:r w:rsidRPr="00BE441A">
        <w:rPr>
          <w:rFonts w:ascii="Times New Roman" w:eastAsia="Times New Roman" w:hAnsi="Times New Roman" w:cs="Times New Roman"/>
          <w:color w:val="000000" w:themeColor="text1"/>
          <w:sz w:val="24"/>
          <w:szCs w:val="24"/>
        </w:rPr>
        <w:t xml:space="preserve"> (</w:t>
      </w:r>
      <w:r w:rsidRPr="00D40BA6">
        <w:rPr>
          <w:rFonts w:ascii="Times New Roman" w:eastAsia="Times New Roman" w:hAnsi="Times New Roman" w:cs="Times New Roman"/>
          <w:b/>
          <w:bCs/>
          <w:color w:val="000000" w:themeColor="text1"/>
          <w:sz w:val="24"/>
          <w:szCs w:val="24"/>
        </w:rPr>
        <w:t xml:space="preserve">Figure </w:t>
      </w:r>
      <w:r w:rsidR="00BE441A" w:rsidRPr="00D40BA6">
        <w:rPr>
          <w:rFonts w:ascii="Times New Roman" w:eastAsia="Times New Roman" w:hAnsi="Times New Roman" w:cs="Times New Roman"/>
          <w:b/>
          <w:bCs/>
          <w:color w:val="000000" w:themeColor="text1"/>
          <w:sz w:val="24"/>
          <w:szCs w:val="24"/>
        </w:rPr>
        <w:t>S</w:t>
      </w:r>
      <w:r w:rsidR="00D25827">
        <w:rPr>
          <w:rFonts w:ascii="Times New Roman" w:eastAsia="Times New Roman" w:hAnsi="Times New Roman" w:cs="Times New Roman"/>
          <w:b/>
          <w:bCs/>
          <w:color w:val="000000" w:themeColor="text1"/>
          <w:sz w:val="24"/>
          <w:szCs w:val="24"/>
        </w:rPr>
        <w:t>20</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96-98). After evaporation of the solvent from</w:t>
      </w:r>
      <w:r w:rsidRPr="00BE441A">
        <w:rPr>
          <w:rFonts w:ascii="Times New Roman" w:eastAsia="Times New Roman" w:hAnsi="Times New Roman" w:cs="Times New Roman"/>
          <w:color w:val="000000"/>
          <w:sz w:val="24"/>
          <w:szCs w:val="24"/>
        </w:rPr>
        <w:t xml:space="preserve"> the postreaction</w:t>
      </w:r>
      <w:r w:rsidRPr="00BE441A">
        <w:rPr>
          <w:rFonts w:ascii="Times New Roman" w:eastAsia="Times New Roman" w:hAnsi="Times New Roman" w:cs="Times New Roman"/>
          <w:color w:val="000000" w:themeColor="text1"/>
          <w:sz w:val="24"/>
          <w:szCs w:val="24"/>
        </w:rPr>
        <w:t xml:space="preserve"> mixture, crude </w:t>
      </w:r>
      <w:r w:rsidRPr="00BE441A">
        <w:rPr>
          <w:rFonts w:ascii="Times New Roman" w:eastAsia="Times New Roman" w:hAnsi="Times New Roman" w:cs="Times New Roman"/>
          <w:color w:val="000000"/>
          <w:sz w:val="24"/>
          <w:szCs w:val="24"/>
        </w:rPr>
        <w:t>product</w:t>
      </w:r>
      <w:r w:rsidRPr="00BE441A">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b/>
          <w:color w:val="000000" w:themeColor="text1"/>
          <w:sz w:val="24"/>
          <w:szCs w:val="24"/>
        </w:rPr>
        <w:t xml:space="preserve">B19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vertAlign w:val="subscript"/>
        </w:rPr>
        <w:t>12</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25</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color w:val="000000"/>
          <w:sz w:val="24"/>
          <w:szCs w:val="24"/>
        </w:rPr>
        <w:t>was</w:t>
      </w:r>
      <w:r w:rsidRPr="00BE441A">
        <w:rPr>
          <w:rFonts w:ascii="Times New Roman" w:eastAsia="Times New Roman" w:hAnsi="Times New Roman" w:cs="Times New Roman"/>
          <w:color w:val="000000" w:themeColor="text1"/>
          <w:sz w:val="24"/>
          <w:szCs w:val="24"/>
        </w:rPr>
        <w:t xml:space="preserve"> washed with hexane and precipitated from acetone or ethyl acetate. Isolated sediments</w:t>
      </w:r>
      <w:r w:rsidRPr="00BE441A">
        <w:rPr>
          <w:rFonts w:ascii="Times New Roman" w:eastAsia="Times New Roman" w:hAnsi="Times New Roman" w:cs="Times New Roman"/>
          <w:b/>
          <w:color w:val="000000" w:themeColor="text1"/>
          <w:sz w:val="24"/>
          <w:szCs w:val="24"/>
        </w:rPr>
        <w:t xml:space="preserve"> </w:t>
      </w:r>
      <w:r w:rsidRPr="00BE441A">
        <w:rPr>
          <w:rFonts w:ascii="Times New Roman" w:eastAsia="Times New Roman" w:hAnsi="Times New Roman" w:cs="Times New Roman"/>
          <w:color w:val="000000" w:themeColor="text1"/>
          <w:sz w:val="24"/>
          <w:szCs w:val="24"/>
        </w:rPr>
        <w:t xml:space="preserve">were finally dried to obtain </w:t>
      </w:r>
      <w:proofErr w:type="spellStart"/>
      <w:r w:rsidRPr="00BE441A">
        <w:rPr>
          <w:rFonts w:ascii="Times New Roman" w:eastAsia="Times New Roman" w:hAnsi="Times New Roman" w:cs="Times New Roman"/>
          <w:color w:val="000000" w:themeColor="text1"/>
          <w:sz w:val="24"/>
          <w:szCs w:val="24"/>
        </w:rPr>
        <w:t>gemini</w:t>
      </w:r>
      <w:proofErr w:type="spellEnd"/>
      <w:r w:rsidRPr="00BE441A">
        <w:rPr>
          <w:rFonts w:ascii="Times New Roman" w:eastAsia="Times New Roman" w:hAnsi="Times New Roman" w:cs="Times New Roman"/>
          <w:color w:val="000000" w:themeColor="text1"/>
          <w:sz w:val="24"/>
          <w:szCs w:val="24"/>
        </w:rPr>
        <w:t xml:space="preserve"> </w:t>
      </w:r>
      <w:proofErr w:type="spellStart"/>
      <w:r w:rsidRPr="00BE441A">
        <w:rPr>
          <w:rFonts w:ascii="Times New Roman" w:eastAsia="Times New Roman" w:hAnsi="Times New Roman" w:cs="Times New Roman"/>
          <w:color w:val="000000" w:themeColor="text1"/>
          <w:sz w:val="24"/>
          <w:szCs w:val="24"/>
        </w:rPr>
        <w:t>esterquats</w:t>
      </w:r>
      <w:proofErr w:type="spellEnd"/>
      <w:r w:rsidRPr="00BE441A">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b/>
          <w:color w:val="000000" w:themeColor="text1"/>
          <w:sz w:val="24"/>
          <w:szCs w:val="24"/>
        </w:rPr>
        <w:t>B19</w:t>
      </w:r>
      <w:r w:rsidRPr="00BE441A">
        <w:rPr>
          <w:rFonts w:ascii="Times New Roman" w:eastAsia="Times New Roman" w:hAnsi="Times New Roman" w:cs="Times New Roman"/>
          <w:color w:val="000000" w:themeColor="text1"/>
          <w:sz w:val="24"/>
          <w:szCs w:val="24"/>
        </w:rPr>
        <w:t>.</w:t>
      </w:r>
      <w:r w:rsidRPr="00BE441A">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{"citationID":"uHGBiBAm","properties":{"formattedCitation":"\\super 48\\nosupersub{}","plainCitation":"48","noteIndex":0},"citationItems":[{"id":375,"uris":["http://zotero.org/users/8637848/items/S3ZNJGQW"],"itemData":{"id":375,"type":"article-journal","abstract":"New series of ester functionalized quaternary ammonium gemini surfactants having different ethylene oxide units as spacer have been synthesized and investigated for their aggregation behavior and thermodynamic properties of micellization by surface tension, conductivity, and fluorescence methods. The critical micelle concentration (cmc) of these gemini surfactants increases with the increase in the length of polar hydrophilic ethylene oxide spacer. The micellization process has been found to be entropy-driven and dependent on both the tendency of the hydrophobic group of the surfactants to transfer from aqueous environment to interior of micelle as well as the rearrangement of flexible ester-linked ethylene oxide units (hydrophilic spacer) into aqueous phase. The polar ester functional groups and pairs of nonbonding electrons on oxygen atom of ethylene oxide spacer form hydrogen bonding with water molecules enhancing their solubility in aqueous system.","container-title":"Colloid and Polymer Science","DOI":"10.1007/s00396-014-3233-9","ISSN":"0303-402X, 1435-1536","issue":"7","journalAbbreviation":"Colloid Polym Sci","language":"en","page":"1685-1692","source":"DOI.org (Crossref)","title":"Synthesis and dilute aqueous solution properties of ester functionalized cationic gemini surfactants having different ethylene oxide units as spacer","volume":"292","author":[{"family":"Bhadani","given":"Avinash"},{"family":"Endo","given":"Takeshi"},{"family":"Sakai","given":"Kenichi"},{"family":"Sakai","given":"Hideki"},{"family":"Abe","given":"Masahiko"}],"issued":{"date-parts":[["2014",7]]}}}],"schema":"https://github.com/citation-style-language/schema/raw/master/csl-citation.json"} </w:instrText>
      </w:r>
      <w:r w:rsidRPr="00BE441A">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48</w:t>
      </w:r>
      <w:r w:rsidRPr="00BE441A">
        <w:rPr>
          <w:rFonts w:ascii="Times New Roman" w:eastAsia="Times New Roman" w:hAnsi="Times New Roman" w:cs="Times New Roman"/>
          <w:color w:val="000000" w:themeColor="text1"/>
          <w:sz w:val="24"/>
          <w:szCs w:val="24"/>
        </w:rPr>
        <w:fldChar w:fldCharType="end"/>
      </w:r>
    </w:p>
    <w:p w14:paraId="7995FAF7" w14:textId="77777777" w:rsidR="00481DE2" w:rsidRPr="00BE441A" w:rsidRDefault="00481DE2" w:rsidP="00481DE2">
      <w:pPr>
        <w:spacing w:after="0" w:line="360" w:lineRule="auto"/>
        <w:jc w:val="both"/>
      </w:pPr>
      <w:r w:rsidRPr="00BE441A">
        <w:rPr>
          <w:noProof/>
          <w:lang w:val="pl-PL"/>
        </w:rPr>
        <w:drawing>
          <wp:inline distT="0" distB="0" distL="0" distR="0" wp14:anchorId="70A4C702" wp14:editId="4FE67F06">
            <wp:extent cx="4931418" cy="771893"/>
            <wp:effectExtent l="0" t="0" r="254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1993" cy="775114"/>
                    </a:xfrm>
                    <a:prstGeom prst="rect">
                      <a:avLst/>
                    </a:prstGeom>
                    <a:noFill/>
                    <a:ln>
                      <a:noFill/>
                    </a:ln>
                  </pic:spPr>
                </pic:pic>
              </a:graphicData>
            </a:graphic>
          </wp:inline>
        </w:drawing>
      </w:r>
    </w:p>
    <w:p w14:paraId="09C9C9B9" w14:textId="6477CD6B" w:rsidR="00481DE2" w:rsidRPr="00BE441A" w:rsidRDefault="00481DE2" w:rsidP="00481DE2">
      <w:pPr>
        <w:spacing w:line="360" w:lineRule="auto"/>
        <w:jc w:val="both"/>
        <w:rPr>
          <w:rFonts w:ascii="Times New Roman" w:eastAsia="Times New Roman" w:hAnsi="Times New Roman" w:cs="Times New Roman"/>
          <w:color w:val="000000" w:themeColor="text1"/>
          <w:sz w:val="24"/>
          <w:szCs w:val="24"/>
        </w:rPr>
      </w:pPr>
      <w:r w:rsidRPr="00BE441A">
        <w:rPr>
          <w:rFonts w:ascii="Times New Roman" w:hAnsi="Times New Roman" w:cs="Times New Roman"/>
          <w:b/>
          <w:sz w:val="24"/>
        </w:rPr>
        <w:t xml:space="preserve">Figure </w:t>
      </w:r>
      <w:r w:rsidR="00BE441A">
        <w:rPr>
          <w:rFonts w:ascii="Times New Roman" w:hAnsi="Times New Roman" w:cs="Times New Roman"/>
          <w:b/>
          <w:sz w:val="24"/>
        </w:rPr>
        <w:t>S</w:t>
      </w:r>
      <w:r w:rsidR="00D25827">
        <w:rPr>
          <w:rFonts w:ascii="Times New Roman" w:hAnsi="Times New Roman" w:cs="Times New Roman"/>
          <w:b/>
          <w:sz w:val="24"/>
        </w:rPr>
        <w:t>20</w:t>
      </w:r>
      <w:r w:rsidRPr="00BE441A">
        <w:rPr>
          <w:rFonts w:ascii="Times New Roman" w:hAnsi="Times New Roman" w:cs="Times New Roman"/>
          <w:b/>
          <w:sz w:val="24"/>
        </w:rPr>
        <w:t>.</w:t>
      </w:r>
      <w:r w:rsidRPr="00BE441A">
        <w:rPr>
          <w:rFonts w:ascii="Times New Roman" w:hAnsi="Times New Roman" w:cs="Times New Roman"/>
          <w:sz w:val="24"/>
        </w:rPr>
        <w:t xml:space="preserve"> Synthesis of betaine esters from ethylene glycol bromoacetates </w:t>
      </w:r>
      <w:r w:rsidRPr="00BE441A">
        <w:rPr>
          <w:rFonts w:ascii="Times New Roman" w:eastAsia="Times New Roman" w:hAnsi="Times New Roman" w:cs="Times New Roman"/>
          <w:sz w:val="24"/>
          <w:szCs w:val="24"/>
        </w:rPr>
        <w:t xml:space="preserve">(more details are available in </w:t>
      </w:r>
      <w:r w:rsidRPr="00D40BA6">
        <w:rPr>
          <w:rFonts w:ascii="Times New Roman" w:eastAsia="Times New Roman" w:hAnsi="Times New Roman" w:cs="Times New Roman"/>
          <w:b/>
          <w:bCs/>
          <w:sz w:val="24"/>
          <w:szCs w:val="24"/>
        </w:rPr>
        <w:t>Table S2</w:t>
      </w:r>
      <w:r w:rsidRPr="00BE441A">
        <w:rPr>
          <w:rFonts w:ascii="Times New Roman" w:eastAsia="Times New Roman" w:hAnsi="Times New Roman" w:cs="Times New Roman"/>
          <w:sz w:val="24"/>
          <w:szCs w:val="24"/>
        </w:rPr>
        <w:t>, No. 96-104).</w:t>
      </w:r>
    </w:p>
    <w:p w14:paraId="1D4C7894" w14:textId="631080DF"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color w:val="000000" w:themeColor="text1"/>
          <w:sz w:val="24"/>
          <w:szCs w:val="24"/>
        </w:rPr>
        <w:t>In 2020</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Wen et al. applied a procedure given by </w:t>
      </w:r>
      <w:proofErr w:type="spellStart"/>
      <w:r w:rsidRPr="00BE441A">
        <w:rPr>
          <w:rFonts w:ascii="Times New Roman" w:eastAsia="Times New Roman" w:hAnsi="Times New Roman" w:cs="Times New Roman"/>
          <w:color w:val="000000" w:themeColor="text1"/>
          <w:sz w:val="24"/>
          <w:szCs w:val="24"/>
        </w:rPr>
        <w:t>Bhadani</w:t>
      </w:r>
      <w:proofErr w:type="spellEnd"/>
      <w:r w:rsidRPr="00BE441A">
        <w:rPr>
          <w:rFonts w:ascii="Times New Roman" w:eastAsia="Times New Roman" w:hAnsi="Times New Roman" w:cs="Times New Roman"/>
          <w:color w:val="000000" w:themeColor="text1"/>
          <w:sz w:val="24"/>
          <w:szCs w:val="24"/>
        </w:rPr>
        <w:t xml:space="preserve"> et al</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to obtain structurally similar esters. After quaternization of ethylene glycol bromoacetate </w:t>
      </w:r>
      <w:r w:rsidRPr="00BE441A">
        <w:rPr>
          <w:rFonts w:ascii="Times New Roman" w:eastAsia="Times New Roman" w:hAnsi="Times New Roman" w:cs="Times New Roman"/>
          <w:b/>
          <w:color w:val="000000" w:themeColor="text1"/>
          <w:sz w:val="24"/>
          <w:szCs w:val="24"/>
        </w:rPr>
        <w:t xml:space="preserve">13 </w:t>
      </w:r>
      <w:r w:rsidRPr="00AA6DE2">
        <w:rPr>
          <w:rFonts w:ascii="Times New Roman" w:eastAsia="Times New Roman" w:hAnsi="Times New Roman" w:cs="Times New Roman"/>
          <w:bCs/>
          <w:color w:val="000000" w:themeColor="text1"/>
          <w:sz w:val="24"/>
          <w:szCs w:val="24"/>
        </w:rPr>
        <w:t>(m = 1),</w:t>
      </w:r>
      <w:r w:rsidRPr="00BE441A">
        <w:rPr>
          <w:rFonts w:ascii="Times New Roman" w:eastAsia="Times New Roman" w:hAnsi="Times New Roman" w:cs="Times New Roman"/>
          <w:color w:val="000000" w:themeColor="text1"/>
          <w:sz w:val="24"/>
          <w:szCs w:val="24"/>
        </w:rPr>
        <w:t xml:space="preserve"> dissolved in chloroform, with </w:t>
      </w:r>
      <w:r w:rsidRPr="00BE441A">
        <w:rPr>
          <w:rFonts w:ascii="Times New Roman" w:eastAsia="Times New Roman" w:hAnsi="Times New Roman" w:cs="Times New Roman"/>
          <w:color w:val="000000"/>
          <w:sz w:val="24"/>
          <w:szCs w:val="24"/>
        </w:rPr>
        <w:t xml:space="preserve">the </w:t>
      </w:r>
      <w:r w:rsidRPr="00BE441A">
        <w:rPr>
          <w:rFonts w:ascii="Times New Roman" w:eastAsia="Times New Roman" w:hAnsi="Times New Roman" w:cs="Times New Roman"/>
          <w:color w:val="000000" w:themeColor="text1"/>
          <w:sz w:val="24"/>
          <w:szCs w:val="24"/>
        </w:rPr>
        <w:t xml:space="preserve">respective amine (octyl-, decyl-, dodecyl-, tetradecyl-, hexadecyl- and </w:t>
      </w:r>
      <w:proofErr w:type="spellStart"/>
      <w:r w:rsidRPr="00BE441A">
        <w:rPr>
          <w:rFonts w:ascii="Times New Roman" w:eastAsia="Times New Roman" w:hAnsi="Times New Roman" w:cs="Times New Roman"/>
          <w:color w:val="000000" w:themeColor="text1"/>
          <w:sz w:val="24"/>
          <w:szCs w:val="24"/>
        </w:rPr>
        <w:t>octadecyldimethylamine</w:t>
      </w:r>
      <w:proofErr w:type="spellEnd"/>
      <w:r w:rsidRPr="00BE441A">
        <w:rPr>
          <w:rFonts w:ascii="Times New Roman" w:eastAsia="Times New Roman" w:hAnsi="Times New Roman" w:cs="Times New Roman"/>
          <w:color w:val="000000" w:themeColor="text1"/>
          <w:sz w:val="24"/>
          <w:szCs w:val="24"/>
        </w:rPr>
        <w:t>)</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the obtained precipitates </w:t>
      </w:r>
      <w:r w:rsidRPr="00BE441A">
        <w:rPr>
          <w:rFonts w:ascii="Times New Roman" w:eastAsia="Times New Roman" w:hAnsi="Times New Roman" w:cs="Times New Roman"/>
          <w:b/>
          <w:color w:val="000000" w:themeColor="text1"/>
          <w:sz w:val="24"/>
          <w:szCs w:val="24"/>
        </w:rPr>
        <w:t xml:space="preserve">B19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vertAlign w:val="subscript"/>
        </w:rPr>
        <w:t>8</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 xml:space="preserve"> 17</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10</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21</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12</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25</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14</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29</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16</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33</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w:t>
      </w:r>
      <w:r w:rsidRPr="00D40BA6">
        <w:rPr>
          <w:rFonts w:ascii="Times New Roman" w:eastAsia="Times New Roman" w:hAnsi="Times New Roman" w:cs="Times New Roman"/>
          <w:b/>
          <w:bCs/>
          <w:color w:val="000000" w:themeColor="text1"/>
          <w:sz w:val="24"/>
          <w:szCs w:val="24"/>
        </w:rPr>
        <w:t xml:space="preserve">Figure </w:t>
      </w:r>
      <w:r w:rsidR="00D40BA6" w:rsidRPr="00D40BA6">
        <w:rPr>
          <w:rFonts w:ascii="Times New Roman" w:eastAsia="Times New Roman" w:hAnsi="Times New Roman" w:cs="Times New Roman"/>
          <w:b/>
          <w:bCs/>
          <w:color w:val="000000" w:themeColor="text1"/>
          <w:sz w:val="24"/>
          <w:szCs w:val="24"/>
        </w:rPr>
        <w:t>S</w:t>
      </w:r>
      <w:r w:rsidR="00D25827">
        <w:rPr>
          <w:rFonts w:ascii="Times New Roman" w:eastAsia="Times New Roman" w:hAnsi="Times New Roman" w:cs="Times New Roman"/>
          <w:b/>
          <w:bCs/>
          <w:color w:val="000000" w:themeColor="text1"/>
          <w:sz w:val="24"/>
          <w:szCs w:val="24"/>
        </w:rPr>
        <w:t>20</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xml:space="preserve">, No. 99-104) were filtered </w:t>
      </w:r>
      <w:r w:rsidRPr="00BE441A">
        <w:rPr>
          <w:rFonts w:ascii="Times New Roman" w:eastAsia="Times New Roman" w:hAnsi="Times New Roman" w:cs="Times New Roman"/>
          <w:sz w:val="24"/>
          <w:szCs w:val="24"/>
        </w:rPr>
        <w:t>off, washed with hexane, and finally recrystallized from acetone.</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{"citationID":"y7RmWdxO","properties":{"formattedCitation":"\\super 49\\nosupersub{}","plainCitation":"49","noteIndex":0},"citationItems":[{"id":379,"uris":["http://zotero.org/users/8637848/items/648P2JP3"],"itemData":{"id":379,"type":"article-journal","abstract":"The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49</w:t>
      </w:r>
      <w:r w:rsidRPr="00BE441A">
        <w:rPr>
          <w:rFonts w:ascii="Times New Roman" w:eastAsia="Times New Roman" w:hAnsi="Times New Roman" w:cs="Times New Roman"/>
          <w:sz w:val="24"/>
          <w:szCs w:val="24"/>
        </w:rPr>
        <w:fldChar w:fldCharType="end"/>
      </w:r>
    </w:p>
    <w:p w14:paraId="19BA8C5A" w14:textId="0B2CE6A6"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In 2019, Garcia et al. presented another method for the synthesis of oligomeric </w:t>
      </w:r>
      <w:proofErr w:type="spellStart"/>
      <w:r w:rsidRPr="00BE441A">
        <w:rPr>
          <w:rFonts w:ascii="Times New Roman" w:eastAsia="Times New Roman" w:hAnsi="Times New Roman" w:cs="Times New Roman"/>
          <w:sz w:val="24"/>
          <w:szCs w:val="24"/>
        </w:rPr>
        <w:t>esterquats</w:t>
      </w:r>
      <w:proofErr w:type="spellEnd"/>
      <w:r w:rsidRPr="00BE441A">
        <w:rPr>
          <w:rFonts w:ascii="Times New Roman" w:eastAsia="Times New Roman" w:hAnsi="Times New Roman" w:cs="Times New Roman"/>
          <w:sz w:val="24"/>
          <w:szCs w:val="24"/>
        </w:rPr>
        <w:t xml:space="preserve"> based on the initial esterification of chloroacetic acid with octanol, </w:t>
      </w:r>
      <w:proofErr w:type="spellStart"/>
      <w:r w:rsidRPr="00BE441A">
        <w:rPr>
          <w:rFonts w:ascii="Times New Roman" w:eastAsia="Times New Roman" w:hAnsi="Times New Roman" w:cs="Times New Roman"/>
          <w:color w:val="000000" w:themeColor="text1"/>
          <w:sz w:val="24"/>
          <w:szCs w:val="24"/>
        </w:rPr>
        <w:t>decanol</w:t>
      </w:r>
      <w:proofErr w:type="spellEnd"/>
      <w:r w:rsidRPr="00BE441A">
        <w:rPr>
          <w:rFonts w:ascii="Times New Roman" w:eastAsia="Times New Roman" w:hAnsi="Times New Roman" w:cs="Times New Roman"/>
          <w:color w:val="000000" w:themeColor="text1"/>
          <w:sz w:val="24"/>
          <w:szCs w:val="24"/>
        </w:rPr>
        <w:t xml:space="preserve"> or </w:t>
      </w:r>
      <w:proofErr w:type="spellStart"/>
      <w:r w:rsidRPr="00BE441A">
        <w:rPr>
          <w:rFonts w:ascii="Times New Roman" w:eastAsia="Times New Roman" w:hAnsi="Times New Roman" w:cs="Times New Roman"/>
          <w:color w:val="000000" w:themeColor="text1"/>
          <w:sz w:val="24"/>
          <w:szCs w:val="24"/>
        </w:rPr>
        <w:t>dodecanol</w:t>
      </w:r>
      <w:proofErr w:type="spellEnd"/>
      <w:r w:rsidRPr="00BE441A">
        <w:rPr>
          <w:rFonts w:ascii="Times New Roman" w:eastAsia="Times New Roman" w:hAnsi="Times New Roman" w:cs="Times New Roman"/>
          <w:color w:val="000000" w:themeColor="text1"/>
          <w:sz w:val="24"/>
          <w:szCs w:val="24"/>
        </w:rPr>
        <w:t xml:space="preserve"> (</w:t>
      </w:r>
      <w:r w:rsidRPr="00D40BA6">
        <w:rPr>
          <w:rFonts w:ascii="Times New Roman" w:eastAsia="Times New Roman" w:hAnsi="Times New Roman" w:cs="Times New Roman"/>
          <w:b/>
          <w:bCs/>
          <w:color w:val="000000" w:themeColor="text1"/>
          <w:sz w:val="24"/>
          <w:szCs w:val="24"/>
        </w:rPr>
        <w:t xml:space="preserve">Figure </w:t>
      </w:r>
      <w:r w:rsidR="00D40BA6" w:rsidRPr="00D40BA6">
        <w:rPr>
          <w:rFonts w:ascii="Times New Roman" w:eastAsia="Times New Roman" w:hAnsi="Times New Roman" w:cs="Times New Roman"/>
          <w:b/>
          <w:bCs/>
          <w:color w:val="000000" w:themeColor="text1"/>
          <w:sz w:val="24"/>
          <w:szCs w:val="24"/>
        </w:rPr>
        <w:t>S</w:t>
      </w:r>
      <w:r w:rsidR="00D25827">
        <w:rPr>
          <w:rFonts w:ascii="Times New Roman" w:eastAsia="Times New Roman" w:hAnsi="Times New Roman" w:cs="Times New Roman"/>
          <w:b/>
          <w:bCs/>
          <w:color w:val="000000" w:themeColor="text1"/>
          <w:sz w:val="24"/>
          <w:szCs w:val="24"/>
        </w:rPr>
        <w:t>21</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xml:space="preserve">, No. 105-109), wherein a small amount of concentrated sulfuric acid was used as a catalyst. Then, the </w:t>
      </w:r>
      <w:r w:rsidRPr="00BE441A">
        <w:rPr>
          <w:rFonts w:ascii="Times New Roman" w:eastAsia="Times New Roman" w:hAnsi="Times New Roman" w:cs="Times New Roman"/>
          <w:color w:val="000000"/>
          <w:sz w:val="24"/>
          <w:szCs w:val="24"/>
        </w:rPr>
        <w:t>postreaction</w:t>
      </w:r>
      <w:r w:rsidRPr="00BE441A">
        <w:rPr>
          <w:rFonts w:ascii="Times New Roman" w:eastAsia="Times New Roman" w:hAnsi="Times New Roman" w:cs="Times New Roman"/>
          <w:color w:val="000000" w:themeColor="text1"/>
          <w:sz w:val="24"/>
          <w:szCs w:val="24"/>
        </w:rPr>
        <w:t xml:space="preserve"> mixture was diluted with diethyl ether</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and the residues of sulfuric acid were removed with a saturated </w:t>
      </w:r>
      <w:r w:rsidRPr="00BE441A">
        <w:rPr>
          <w:rFonts w:ascii="Times New Roman" w:eastAsia="Times New Roman" w:hAnsi="Times New Roman" w:cs="Times New Roman"/>
          <w:sz w:val="24"/>
          <w:szCs w:val="24"/>
        </w:rPr>
        <w:t xml:space="preserve">solution of sodium carbonate. </w:t>
      </w:r>
      <w:bookmarkStart w:id="9" w:name="_SAM_M_028"/>
      <w:r w:rsidRPr="00BE441A">
        <w:rPr>
          <w:rFonts w:ascii="Times New Roman" w:eastAsia="Times New Roman" w:hAnsi="Times New Roman" w:cs="Times New Roman"/>
          <w:sz w:val="24"/>
          <w:szCs w:val="24"/>
        </w:rPr>
        <w:t>Next, the organic layer was washed with water and dried over anhydrous sodium sulfate.</w:t>
      </w:r>
      <w:bookmarkEnd w:id="9"/>
      <w:r w:rsidRPr="00BE441A">
        <w:rPr>
          <w:rFonts w:ascii="Times New Roman" w:eastAsia="Times New Roman" w:hAnsi="Times New Roman" w:cs="Times New Roman"/>
          <w:sz w:val="24"/>
          <w:szCs w:val="24"/>
        </w:rPr>
        <w:t xml:space="preserve"> Evaporation of the solvent allowed the authors to obtain products </w:t>
      </w:r>
      <w:r w:rsidRPr="00BE441A">
        <w:rPr>
          <w:rFonts w:ascii="Times New Roman" w:eastAsia="Times New Roman" w:hAnsi="Times New Roman" w:cs="Times New Roman"/>
          <w:b/>
          <w:sz w:val="24"/>
          <w:szCs w:val="24"/>
        </w:rPr>
        <w:t xml:space="preserve">14 </w:t>
      </w:r>
      <w:r w:rsidRPr="00AA6DE2">
        <w:rPr>
          <w:rFonts w:ascii="Times New Roman" w:eastAsia="Times New Roman" w:hAnsi="Times New Roman" w:cs="Times New Roman"/>
          <w:bCs/>
          <w:sz w:val="24"/>
          <w:szCs w:val="24"/>
        </w:rPr>
        <w:t xml:space="preserve">(m = 7, 9 or 11). </w:t>
      </w:r>
      <w:r w:rsidRPr="00BE441A">
        <w:rPr>
          <w:rFonts w:ascii="Times New Roman" w:eastAsia="Times New Roman" w:hAnsi="Times New Roman" w:cs="Times New Roman"/>
          <w:sz w:val="24"/>
          <w:szCs w:val="24"/>
        </w:rPr>
        <w:t xml:space="preserve">The subsequent quaternization step was carried out by the addition of the obtained </w:t>
      </w:r>
      <w:proofErr w:type="spellStart"/>
      <w:r w:rsidRPr="00BE441A">
        <w:rPr>
          <w:rFonts w:ascii="Times New Roman" w:eastAsia="Times New Roman" w:hAnsi="Times New Roman" w:cs="Times New Roman"/>
          <w:sz w:val="24"/>
          <w:szCs w:val="24"/>
        </w:rPr>
        <w:t>chloroesters</w:t>
      </w:r>
      <w:proofErr w:type="spellEnd"/>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 xml:space="preserve">14 </w:t>
      </w:r>
      <w:r w:rsidRPr="00AA6DE2">
        <w:rPr>
          <w:rFonts w:ascii="Times New Roman" w:eastAsia="Times New Roman" w:hAnsi="Times New Roman" w:cs="Times New Roman"/>
          <w:bCs/>
          <w:sz w:val="24"/>
          <w:szCs w:val="24"/>
        </w:rPr>
        <w:t>(m = 7, 9 or 11)</w:t>
      </w:r>
      <w:r w:rsidRPr="00BE441A">
        <w:rPr>
          <w:rFonts w:ascii="Times New Roman" w:eastAsia="Times New Roman" w:hAnsi="Times New Roman" w:cs="Times New Roman"/>
          <w:sz w:val="24"/>
          <w:szCs w:val="24"/>
        </w:rPr>
        <w:t xml:space="preserve"> into a solution of </w:t>
      </w:r>
      <w:proofErr w:type="spellStart"/>
      <w:r w:rsidRPr="00BE441A">
        <w:rPr>
          <w:rFonts w:ascii="Times New Roman" w:eastAsia="Times New Roman" w:hAnsi="Times New Roman" w:cs="Times New Roman"/>
          <w:sz w:val="24"/>
          <w:szCs w:val="24"/>
        </w:rPr>
        <w:t>pentamethyldiethylenetriamine</w:t>
      </w:r>
      <w:proofErr w:type="spellEnd"/>
      <w:r w:rsidRPr="00BE441A">
        <w:rPr>
          <w:rFonts w:ascii="Times New Roman" w:eastAsia="Times New Roman" w:hAnsi="Times New Roman" w:cs="Times New Roman"/>
          <w:sz w:val="24"/>
          <w:szCs w:val="24"/>
        </w:rPr>
        <w:t xml:space="preserve"> (PMDTA) in acetonitrile. The isolated products </w:t>
      </w:r>
      <w:r w:rsidRPr="00BE441A">
        <w:rPr>
          <w:rFonts w:ascii="Times New Roman" w:eastAsia="Times New Roman" w:hAnsi="Times New Roman" w:cs="Times New Roman"/>
          <w:b/>
          <w:sz w:val="24"/>
          <w:szCs w:val="24"/>
        </w:rPr>
        <w:t>B20</w:t>
      </w:r>
      <w:r w:rsidRPr="00BE441A">
        <w:rPr>
          <w:rFonts w:ascii="Times New Roman" w:eastAsia="Times New Roman" w:hAnsi="Times New Roman" w:cs="Times New Roman"/>
          <w:sz w:val="24"/>
          <w:szCs w:val="24"/>
        </w:rPr>
        <w:t xml:space="preserve"> and </w:t>
      </w:r>
      <w:r w:rsidRPr="00BE441A">
        <w:rPr>
          <w:rFonts w:ascii="Times New Roman" w:eastAsia="Times New Roman" w:hAnsi="Times New Roman" w:cs="Times New Roman"/>
          <w:b/>
          <w:sz w:val="24"/>
          <w:szCs w:val="24"/>
        </w:rPr>
        <w:t>B21</w:t>
      </w:r>
      <w:r w:rsidRPr="00BE441A">
        <w:rPr>
          <w:rFonts w:ascii="Times New Roman" w:eastAsia="Times New Roman" w:hAnsi="Times New Roman" w:cs="Times New Roman"/>
          <w:sz w:val="24"/>
          <w:szCs w:val="24"/>
        </w:rPr>
        <w:t xml:space="preserve"> were then purified by recrystallization from a mixture of acetonitrile and diethyl ether (1:1 v/v).</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{"citationID":"jt91cGCx","properties":{"formattedCitation":"\\super 50\\nosupersub{}","plainCitation":"50","noteIndex":0},"citationItems":[{"id":529,"uris":["http://zotero.org/users/8637848/items/IGB3IZQH"],"itemData":{"id":529,"type":"article-journal","container-title":"Journal of Hazardous Materials","DOI":"10.1016/j.jhazmat.2019.03.005","ISSN":"03043894","journalAbbreviation":"Journal of Hazardous Materials","language":"en","page":"108-114","source":"DOI.org (Crossref)","title":"Biodegradability and aquatic toxicity of new cleavable betainate cationic oligomeric surfactants","volume":"371","author":[{"family":"Garcia","given":"M. Teresa"},{"family":"Ribosa","given":"Isabel"},{"family":"Kowalczyk","given":"Iwona"},{"family":"Pakiet","given":"Marta"},{"family":"Brycki","given":"Bogumil"}],"issued":{"date-parts":[["2019",6]]}}}],"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50</w:t>
      </w:r>
      <w:r w:rsidRPr="00BE441A">
        <w:rPr>
          <w:rFonts w:ascii="Times New Roman" w:eastAsia="Times New Roman" w:hAnsi="Times New Roman" w:cs="Times New Roman"/>
          <w:sz w:val="24"/>
          <w:szCs w:val="24"/>
        </w:rPr>
        <w:fldChar w:fldCharType="end"/>
      </w:r>
    </w:p>
    <w:p w14:paraId="24A71038" w14:textId="77777777"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noProof/>
          <w:lang w:val="pl-PL"/>
        </w:rPr>
        <w:lastRenderedPageBreak/>
        <w:drawing>
          <wp:inline distT="0" distB="0" distL="0" distR="0" wp14:anchorId="76EC35FC" wp14:editId="25191FD2">
            <wp:extent cx="5724000" cy="1900800"/>
            <wp:effectExtent l="0" t="0" r="0" b="444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4000" cy="1900800"/>
                    </a:xfrm>
                    <a:prstGeom prst="rect">
                      <a:avLst/>
                    </a:prstGeom>
                    <a:noFill/>
                    <a:ln>
                      <a:noFill/>
                    </a:ln>
                  </pic:spPr>
                </pic:pic>
              </a:graphicData>
            </a:graphic>
          </wp:inline>
        </w:drawing>
      </w:r>
    </w:p>
    <w:p w14:paraId="3825FEAC" w14:textId="5499168A" w:rsidR="00481DE2" w:rsidRPr="00BE441A" w:rsidRDefault="00481DE2" w:rsidP="00481DE2">
      <w:pPr>
        <w:spacing w:line="360" w:lineRule="auto"/>
      </w:pPr>
      <w:r w:rsidRPr="00BE441A">
        <w:rPr>
          <w:rFonts w:ascii="Times New Roman" w:hAnsi="Times New Roman" w:cs="Times New Roman"/>
          <w:b/>
          <w:sz w:val="24"/>
        </w:rPr>
        <w:t xml:space="preserve">Figure </w:t>
      </w:r>
      <w:r w:rsidR="00D40BA6">
        <w:rPr>
          <w:rFonts w:ascii="Times New Roman" w:hAnsi="Times New Roman" w:cs="Times New Roman"/>
          <w:b/>
          <w:sz w:val="24"/>
        </w:rPr>
        <w:t>S2</w:t>
      </w:r>
      <w:r w:rsidR="00D25827">
        <w:rPr>
          <w:rFonts w:ascii="Times New Roman" w:hAnsi="Times New Roman" w:cs="Times New Roman"/>
          <w:b/>
          <w:sz w:val="24"/>
        </w:rPr>
        <w:t>1</w:t>
      </w:r>
      <w:r w:rsidRPr="00BE441A">
        <w:rPr>
          <w:rFonts w:ascii="Times New Roman" w:hAnsi="Times New Roman" w:cs="Times New Roman"/>
          <w:b/>
          <w:sz w:val="24"/>
        </w:rPr>
        <w:t>.</w:t>
      </w:r>
      <w:r w:rsidRPr="00BE441A">
        <w:rPr>
          <w:rFonts w:ascii="Times New Roman" w:hAnsi="Times New Roman" w:cs="Times New Roman"/>
          <w:sz w:val="24"/>
        </w:rPr>
        <w:t xml:space="preserve"> Synthesis of betaine esters from alkyl chloroacetate </w:t>
      </w:r>
      <w:r w:rsidRPr="00BE441A">
        <w:rPr>
          <w:rFonts w:ascii="Times New Roman" w:eastAsia="Times New Roman" w:hAnsi="Times New Roman" w:cs="Times New Roman"/>
          <w:sz w:val="24"/>
          <w:szCs w:val="24"/>
        </w:rPr>
        <w:t xml:space="preserve">(more details are available in </w:t>
      </w:r>
      <w:r w:rsidRPr="00D40BA6">
        <w:rPr>
          <w:rFonts w:ascii="Times New Roman" w:eastAsia="Times New Roman" w:hAnsi="Times New Roman" w:cs="Times New Roman"/>
          <w:b/>
          <w:bCs/>
          <w:sz w:val="24"/>
          <w:szCs w:val="24"/>
        </w:rPr>
        <w:t>Table S2</w:t>
      </w:r>
      <w:r w:rsidRPr="00BE441A">
        <w:rPr>
          <w:rFonts w:ascii="Times New Roman" w:eastAsia="Times New Roman" w:hAnsi="Times New Roman" w:cs="Times New Roman"/>
          <w:sz w:val="24"/>
          <w:szCs w:val="24"/>
        </w:rPr>
        <w:t>, No. 105-109)</w:t>
      </w:r>
      <w:r w:rsidRPr="00BE441A">
        <w:rPr>
          <w:rFonts w:ascii="Times New Roman" w:hAnsi="Times New Roman" w:cs="Times New Roman"/>
          <w:sz w:val="24"/>
        </w:rPr>
        <w:t>.</w:t>
      </w:r>
    </w:p>
    <w:p w14:paraId="24A7ED85" w14:textId="77777777" w:rsidR="00481DE2" w:rsidRPr="00BE441A" w:rsidRDefault="00481DE2" w:rsidP="00481DE2">
      <w:pPr>
        <w:pStyle w:val="Nagwek2"/>
        <w:spacing w:before="0" w:line="360" w:lineRule="auto"/>
        <w:jc w:val="both"/>
        <w:rPr>
          <w:rFonts w:ascii="Times New Roman" w:hAnsi="Times New Roman" w:cs="Times New Roman"/>
          <w:b/>
          <w:sz w:val="24"/>
          <w:szCs w:val="28"/>
        </w:rPr>
      </w:pPr>
      <w:r w:rsidRPr="00BE441A">
        <w:rPr>
          <w:rFonts w:ascii="Times New Roman" w:hAnsi="Times New Roman" w:cs="Times New Roman"/>
          <w:b/>
          <w:sz w:val="24"/>
          <w:szCs w:val="28"/>
        </w:rPr>
        <w:t xml:space="preserve">3.3. Synthesis from </w:t>
      </w:r>
      <w:proofErr w:type="spellStart"/>
      <w:r w:rsidRPr="00BE441A">
        <w:rPr>
          <w:rFonts w:ascii="Times New Roman" w:hAnsi="Times New Roman" w:cs="Times New Roman"/>
          <w:b/>
          <w:sz w:val="24"/>
          <w:szCs w:val="28"/>
        </w:rPr>
        <w:t>chlorobetainyl</w:t>
      </w:r>
      <w:proofErr w:type="spellEnd"/>
      <w:r w:rsidRPr="00BE441A">
        <w:rPr>
          <w:rFonts w:ascii="Times New Roman" w:hAnsi="Times New Roman" w:cs="Times New Roman"/>
          <w:b/>
          <w:sz w:val="24"/>
          <w:szCs w:val="28"/>
        </w:rPr>
        <w:t xml:space="preserve"> chloride</w:t>
      </w:r>
    </w:p>
    <w:p w14:paraId="594FC368" w14:textId="5F1C79AC"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hAnsi="Times New Roman" w:cs="Times New Roman"/>
          <w:sz w:val="24"/>
          <w:szCs w:val="24"/>
        </w:rPr>
        <w:t>A literature survey allowed us to gather a few</w:t>
      </w:r>
      <w:r w:rsidRPr="00BE441A">
        <w:rPr>
          <w:rFonts w:ascii="Times New Roman" w:eastAsia="Times New Roman" w:hAnsi="Times New Roman" w:cs="Times New Roman"/>
          <w:sz w:val="24"/>
          <w:szCs w:val="24"/>
        </w:rPr>
        <w:t xml:space="preserve"> procedures describing the use of betaine after its transformation into an acylating agent. Such a form of betaine was found to be capable of forming esters in reaction with alcohols.</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{"citationID":"PfYI1bCW","properties":{"formattedCitation":"\\super 52,53\\nosupersub{}","plainCitation":"52,53","noteIndex":0},"citationItems":[{"id":411,"uris":["http://zotero.org/users/8637848/items/N67K4DEC"],"itemData":{"id":411,"type":"article-journal","abstract":"A novel cationic starch derivative was prepared by esterifying native potato starch with anhydrous betaine. The reaction was performed on native potato starch using betainyl chloride in reﬂuxing 1,4-dioxane with pyridine as a nucleophilic catalyst. The product was characterized spectrometrically and its molecular weight distribution was determined. Additionally, the applicability of starch betainate for paper manufacturing was studied. The product is considered to be environmentally more friendly than the traditional cationic starch ethers currently in commercial use as it consists solely of natural and biodegradable products. ᭧ 2000 Elsevier Science Ltd. All rights reserved.","container-title":"Carbohydrate Polymers","DOI":"10.1016/S0144-8617(99)00146-0","ISSN":"01448617","issue":"3","journalAbbreviation":"Carbohydrate Polymers","language":"en","page":"277-283","source":"DOI.org (Crossref)","title":"Preparation of starch betainate: a novel cationic starch derivative","title-short":"Preparation of starch betainate","volume":"41","author":[{"family":"Granö","given":"H"},{"family":"Yli-Kauhaluoma","given":"J"},{"family":"Suortti","given":"T"},{"family":"Käki","given":"J"},{"family":"Nurmi","given":"K"}],"issued":{"date-parts":[["2000",3]]}}},{"id":528,"uris":["http://zotero.org/users/8637848/items/9QEFJHIP"],"itemData":{"id":528,"type":"article-journal","container-title":"Cellulose","DOI":"10.1007/s10570-015-0578-2","ISSN":"0969-0239, 1572-882X","issue":"3","journalAbbreviation":"Cellulose","language":"en","page":"1861-1872","source":"DOI.org (Crossref)","title":"Cationic cellulose betainate for wastewater treatment","volume":"22","author":[{"family":"Sievänen","given":"Katja"},{"family":"Kavakka","given":"Jari"},{"family":"Hirsilä","given":"Paula"},{"family":"Vainio","given":"Pirjo"},{"family":"Karisalmi","given":"Kaisa"},{"family":"Fiskari","given":"Juha"},{"family":"Kilpeläinen","given":"Ilkka"}],"issued":{"date-parts":[["2015",6]]}}}],"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52,53</w:t>
      </w:r>
      <w:r w:rsidRPr="00BE441A">
        <w:rPr>
          <w:rFonts w:ascii="Times New Roman" w:eastAsia="Times New Roman" w:hAnsi="Times New Roman" w:cs="Times New Roman"/>
          <w:sz w:val="24"/>
          <w:szCs w:val="24"/>
        </w:rPr>
        <w:fldChar w:fldCharType="end"/>
      </w:r>
    </w:p>
    <w:p w14:paraId="6408608B" w14:textId="4EF6AF4E" w:rsidR="00481DE2" w:rsidRPr="00BE441A" w:rsidRDefault="00481DE2" w:rsidP="00481DE2">
      <w:pPr>
        <w:spacing w:after="0" w:line="360" w:lineRule="auto"/>
        <w:jc w:val="both"/>
        <w:rPr>
          <w:rFonts w:ascii="Times New Roman" w:eastAsia="Times New Roman" w:hAnsi="Times New Roman" w:cs="Times New Roman"/>
          <w:sz w:val="24"/>
          <w:szCs w:val="24"/>
        </w:rPr>
      </w:pPr>
      <w:proofErr w:type="spellStart"/>
      <w:r w:rsidRPr="00BE441A">
        <w:rPr>
          <w:rFonts w:ascii="Times New Roman" w:eastAsia="Times New Roman" w:hAnsi="Times New Roman" w:cs="Times New Roman"/>
          <w:sz w:val="24"/>
          <w:szCs w:val="24"/>
        </w:rPr>
        <w:t>Granö</w:t>
      </w:r>
      <w:proofErr w:type="spellEnd"/>
      <w:r w:rsidRPr="00BE441A">
        <w:rPr>
          <w:rFonts w:ascii="Times New Roman" w:eastAsia="Times New Roman" w:hAnsi="Times New Roman" w:cs="Times New Roman"/>
          <w:sz w:val="24"/>
          <w:szCs w:val="24"/>
        </w:rPr>
        <w:t xml:space="preserve"> et al. in 2000 proposed a method involving acylating with </w:t>
      </w:r>
      <w:proofErr w:type="spellStart"/>
      <w:r w:rsidRPr="00BE441A">
        <w:rPr>
          <w:rFonts w:ascii="Times New Roman" w:eastAsia="Times New Roman" w:hAnsi="Times New Roman" w:cs="Times New Roman"/>
          <w:sz w:val="24"/>
          <w:szCs w:val="24"/>
        </w:rPr>
        <w:t>chlorobetainyl</w:t>
      </w:r>
      <w:proofErr w:type="spellEnd"/>
      <w:r w:rsidRPr="00BE441A">
        <w:rPr>
          <w:rFonts w:ascii="Times New Roman" w:eastAsia="Times New Roman" w:hAnsi="Times New Roman" w:cs="Times New Roman"/>
          <w:sz w:val="24"/>
          <w:szCs w:val="24"/>
        </w:rPr>
        <w:t xml:space="preserve"> chloride </w:t>
      </w:r>
      <w:r w:rsidRPr="00BE441A">
        <w:rPr>
          <w:rFonts w:ascii="Times New Roman" w:eastAsia="Times New Roman" w:hAnsi="Times New Roman" w:cs="Times New Roman"/>
          <w:b/>
          <w:sz w:val="24"/>
          <w:szCs w:val="24"/>
        </w:rPr>
        <w:t>15</w:t>
      </w:r>
      <w:r w:rsidRPr="00BE441A">
        <w:rPr>
          <w:rFonts w:ascii="Times New Roman" w:eastAsia="Times New Roman" w:hAnsi="Times New Roman" w:cs="Times New Roman"/>
          <w:sz w:val="24"/>
          <w:szCs w:val="24"/>
        </w:rPr>
        <w:t xml:space="preserve"> (</w:t>
      </w:r>
      <w:r w:rsidRPr="00D40BA6">
        <w:rPr>
          <w:rFonts w:ascii="Times New Roman" w:eastAsia="Times New Roman" w:hAnsi="Times New Roman" w:cs="Times New Roman"/>
          <w:b/>
          <w:bCs/>
          <w:sz w:val="24"/>
          <w:szCs w:val="24"/>
        </w:rPr>
        <w:t xml:space="preserve">Figure </w:t>
      </w:r>
      <w:r w:rsidR="00D40BA6" w:rsidRPr="00D40BA6">
        <w:rPr>
          <w:rFonts w:ascii="Times New Roman" w:eastAsia="Times New Roman" w:hAnsi="Times New Roman" w:cs="Times New Roman"/>
          <w:b/>
          <w:bCs/>
          <w:sz w:val="24"/>
          <w:szCs w:val="24"/>
        </w:rPr>
        <w:t>S2</w:t>
      </w:r>
      <w:r w:rsidR="00D25827">
        <w:rPr>
          <w:rFonts w:ascii="Times New Roman" w:eastAsia="Times New Roman" w:hAnsi="Times New Roman" w:cs="Times New Roman"/>
          <w:b/>
          <w:bCs/>
          <w:sz w:val="24"/>
          <w:szCs w:val="24"/>
        </w:rPr>
        <w:t>2</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110</w:t>
      </w:r>
      <w:r w:rsidRPr="00BE441A">
        <w:rPr>
          <w:rFonts w:ascii="Times New Roman" w:eastAsia="Times New Roman" w:hAnsi="Times New Roman" w:cs="Times New Roman"/>
          <w:sz w:val="24"/>
          <w:szCs w:val="24"/>
        </w:rPr>
        <w:t>).</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{"citationID":"Pap2vOS9","properties":{"formattedCitation":"\\super 52\\nosupersub{}","plainCitation":"52","noteIndex":0},"citationItems":[{"id":411,"uris":["http://zotero.org/users/8637848/items/N67K4DEC"],"itemData":{"id":411,"type":"article-journal","abstract":"A novel cationic starch derivative was prepared by esterifying native potato starch with anhydrous betaine. The reaction was performed on native potato starch using betainyl chloride in reﬂuxing 1,4-dioxane with pyridine as a nucleophilic catalyst. The product was characterized spectrometrically and its molecular weight distribution was determined. Additionally, the applicability of starch betainate for paper manufacturing was studied. The product is considered to be environmentally more friendly than the traditional cationic starch ethers currently in commercial use as it consists solely of natural and biodegradable products. ᭧ 2000 Elsevier Science Ltd. All rights reserved.","container-title":"Carbohydrate Polymers","DOI":"10.1016/S0144-8617(99)00146-0","ISSN":"01448617","issue":"3","journalAbbreviation":"Carbohydrate Polymers","language":"en","page":"277-283","source":"DOI.org (Crossref)","title":"Preparation of starch betainate: a novel cationic starch derivative","title-short":"Preparation of starch betainate","volume":"41","author":[{"family":"Granö","given":"H"},{"family":"Yli-Kauhaluoma","given":"J"},{"family":"Suortti","given":"T"},{"family":"Käki","given":"J"},{"family":"Nurmi","given":"K"}],"issued":{"date-parts":[["2000",3]]}}}],"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52</w:t>
      </w:r>
      <w:r w:rsidRPr="00BE441A">
        <w:rPr>
          <w:rFonts w:ascii="Times New Roman" w:eastAsia="Times New Roman" w:hAnsi="Times New Roman" w:cs="Times New Roman"/>
          <w:sz w:val="24"/>
          <w:szCs w:val="24"/>
        </w:rPr>
        <w:fldChar w:fldCharType="end"/>
      </w:r>
      <w:r w:rsidRPr="00BE441A">
        <w:rPr>
          <w:rFonts w:ascii="Times New Roman" w:eastAsia="Times New Roman" w:hAnsi="Times New Roman" w:cs="Times New Roman"/>
          <w:sz w:val="24"/>
          <w:szCs w:val="24"/>
        </w:rPr>
        <w:t xml:space="preserve"> This method involved the dropwise addition of thionyl chloride into a </w:t>
      </w:r>
      <w:proofErr w:type="spellStart"/>
      <w:r w:rsidRPr="00BE441A">
        <w:rPr>
          <w:rFonts w:ascii="Times New Roman" w:eastAsia="Times New Roman" w:hAnsi="Times New Roman" w:cs="Times New Roman"/>
          <w:sz w:val="24"/>
          <w:szCs w:val="24"/>
        </w:rPr>
        <w:t>dichloromethanoic</w:t>
      </w:r>
      <w:proofErr w:type="spellEnd"/>
      <w:r w:rsidRPr="00BE441A">
        <w:rPr>
          <w:rFonts w:ascii="Times New Roman" w:eastAsia="Times New Roman" w:hAnsi="Times New Roman" w:cs="Times New Roman"/>
          <w:sz w:val="24"/>
          <w:szCs w:val="24"/>
        </w:rPr>
        <w:t xml:space="preserve"> solution of betaine, resulting not only in the substitution of carboxylate oxygen atoms but also in the occurrence of side reactions, wherein the released chloride anion became the counterion for betaine. The removal of the byproduct sulfur dioxide was achieved by bubbling the postreaction mixture in a washing solution containing potassium hydroxide. The obtained acylating agent </w:t>
      </w:r>
      <w:r w:rsidRPr="00BE441A">
        <w:rPr>
          <w:rFonts w:ascii="Times New Roman" w:eastAsia="Times New Roman" w:hAnsi="Times New Roman" w:cs="Times New Roman"/>
          <w:b/>
          <w:sz w:val="24"/>
          <w:szCs w:val="24"/>
        </w:rPr>
        <w:t>15</w:t>
      </w:r>
      <w:r w:rsidRPr="00BE441A">
        <w:rPr>
          <w:rFonts w:ascii="Times New Roman" w:eastAsia="Times New Roman" w:hAnsi="Times New Roman" w:cs="Times New Roman"/>
          <w:sz w:val="24"/>
          <w:szCs w:val="24"/>
        </w:rPr>
        <w:t xml:space="preserve"> was then utilized in the reaction with starch. The acylation was carried out in dioxane with the addition of pyridine as a catalyst. Despite the fact that starch is not a typical alcohol, the product of this reaction – </w:t>
      </w:r>
      <w:r w:rsidRPr="00BE441A">
        <w:rPr>
          <w:rFonts w:ascii="Times New Roman" w:eastAsia="Times New Roman" w:hAnsi="Times New Roman" w:cs="Times New Roman"/>
          <w:b/>
          <w:sz w:val="24"/>
          <w:szCs w:val="24"/>
        </w:rPr>
        <w:t>B22</w:t>
      </w:r>
      <w:r w:rsidRPr="00BE441A">
        <w:rPr>
          <w:rFonts w:ascii="Times New Roman" w:eastAsia="Times New Roman" w:hAnsi="Times New Roman" w:cs="Times New Roman"/>
          <w:sz w:val="24"/>
          <w:szCs w:val="24"/>
        </w:rPr>
        <w:t xml:space="preserve"> – can still be classified as betaine-type esterquat.</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{"citationID":"c7AhydKn","properties":{"formattedCitation":"\\super 52\\nosupersub{}","plainCitation":"52","noteIndex":0},"citationItems":[{"id":411,"uris":["http://zotero.org/users/8637848/items/N67K4DEC"],"itemData":{"id":411,"type":"article-journal","abstract":"A novel cationic starch derivative was prepared by esterifying native potato starch with anhydrous betaine. The reaction was performed on native potato starch using betainyl chloride in reﬂuxing 1,4-dioxane with pyridine as a nucleophilic catalyst. The product was characterized spectrometrically and its molecular weight distribution was determined. Additionally, the applicability of starch betainate for paper manufacturing was studied. The product is considered to be environmentally more friendly than the traditional cationic starch ethers currently in commercial use as it consists solely of natural and biodegradable products. ᭧ 2000 Elsevier Science Ltd. All rights reserved.","container-title":"Carbohydrate Polymers","DOI":"10.1016/S0144-8617(99)00146-0","ISSN":"01448617","issue":"3","journalAbbreviation":"Carbohydrate Polymers","language":"en","page":"277-283","source":"DOI.org (Crossref)","title":"Preparation of starch betainate: a novel cationic starch derivative","title-short":"Preparation of starch betainate","volume":"41","author":[{"family":"Granö","given":"H"},{"family":"Yli-Kauhaluoma","given":"J"},{"family":"Suortti","given":"T"},{"family":"Käki","given":"J"},{"family":"Nurmi","given":"K"}],"issued":{"date-parts":[["2000",3]]}}}],"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52</w:t>
      </w:r>
      <w:r w:rsidRPr="00BE441A">
        <w:rPr>
          <w:rFonts w:ascii="Times New Roman" w:eastAsia="Times New Roman" w:hAnsi="Times New Roman" w:cs="Times New Roman"/>
          <w:sz w:val="24"/>
          <w:szCs w:val="24"/>
        </w:rPr>
        <w:fldChar w:fldCharType="end"/>
      </w:r>
      <w:r w:rsidRPr="00BE441A">
        <w:rPr>
          <w:rFonts w:ascii="Times New Roman" w:eastAsia="Times New Roman" w:hAnsi="Times New Roman" w:cs="Times New Roman"/>
          <w:sz w:val="24"/>
          <w:szCs w:val="24"/>
        </w:rPr>
        <w:t xml:space="preserve"> A slightly different procedure to obtain these </w:t>
      </w:r>
      <w:proofErr w:type="spellStart"/>
      <w:r w:rsidRPr="00BE441A">
        <w:rPr>
          <w:rFonts w:ascii="Times New Roman" w:eastAsia="Times New Roman" w:hAnsi="Times New Roman" w:cs="Times New Roman"/>
          <w:sz w:val="24"/>
          <w:szCs w:val="24"/>
        </w:rPr>
        <w:t>esterquats</w:t>
      </w:r>
      <w:proofErr w:type="spellEnd"/>
      <w:r w:rsidRPr="00BE441A">
        <w:rPr>
          <w:rFonts w:ascii="Times New Roman" w:eastAsia="Times New Roman" w:hAnsi="Times New Roman" w:cs="Times New Roman"/>
          <w:sz w:val="24"/>
          <w:szCs w:val="24"/>
        </w:rPr>
        <w:t xml:space="preserve"> was described by </w:t>
      </w:r>
      <w:proofErr w:type="spellStart"/>
      <w:r w:rsidRPr="00BE441A">
        <w:rPr>
          <w:rFonts w:ascii="Times New Roman" w:eastAsia="Times New Roman" w:hAnsi="Times New Roman" w:cs="Times New Roman"/>
          <w:sz w:val="24"/>
          <w:szCs w:val="24"/>
        </w:rPr>
        <w:t>Sievänen</w:t>
      </w:r>
      <w:proofErr w:type="spellEnd"/>
      <w:r w:rsidRPr="00BE441A">
        <w:rPr>
          <w:rFonts w:ascii="Times New Roman" w:eastAsia="Times New Roman" w:hAnsi="Times New Roman" w:cs="Times New Roman"/>
          <w:sz w:val="24"/>
          <w:szCs w:val="24"/>
        </w:rPr>
        <w:t xml:space="preserve"> et al. in 2015. The authors utilized betaine in the form of hydrochloride, which was quenched in excess thionyl chloride (according to a report of Vassel and Skelly from 1963, who described the synthesis of </w:t>
      </w:r>
      <w:proofErr w:type="spellStart"/>
      <w:r w:rsidRPr="00BE441A">
        <w:rPr>
          <w:rFonts w:ascii="Times New Roman" w:eastAsia="Times New Roman" w:hAnsi="Times New Roman" w:cs="Times New Roman"/>
          <w:sz w:val="24"/>
          <w:szCs w:val="24"/>
        </w:rPr>
        <w:t>chlorobetainyl</w:t>
      </w:r>
      <w:proofErr w:type="spellEnd"/>
      <w:r w:rsidRPr="00BE441A">
        <w:rPr>
          <w:rFonts w:ascii="Times New Roman" w:eastAsia="Times New Roman" w:hAnsi="Times New Roman" w:cs="Times New Roman"/>
          <w:sz w:val="24"/>
          <w:szCs w:val="24"/>
        </w:rPr>
        <w:t xml:space="preserve"> chloride).</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{"citationID":"QDIaNSO2","properties":{"formattedCitation":"\\super 53,54\\nosupersub{}","plainCitation":"53,54","noteIndex":0},"citationItems":[{"id":528,"uris":["http://zotero.org/users/8637848/items/9QEFJHIP"],"itemData":{"id":528,"type":"article-journal","container-title":"Cellulose","DOI":"10.1007/s10570-015-0578-2","ISSN":"0969-0239, 1572-882X","issue":"3","journalAbbreviation":"Cellulose","language":"en","page":"1861-1872","source":"DOI.org (Crossref)","title":"Cationic cellulose betainate for wastewater treatment","volume":"22","author":[{"family":"Sievänen","given":"Katja"},{"family":"Kavakka","given":"Jari"},{"family":"Hirsilä","given":"Paula"},{"family":"Vainio","given":"Pirjo"},{"family":"Karisalmi","given":"Kaisa"},{"family":"Fiskari","given":"Juha"},{"family":"Kilpeläinen","given":"Ilkka"}],"issued":{"date-parts":[["2015",6]]}}},{"id":412,"uris":["http://zotero.org/users/8637848/items/8942PWLT"],"itemData":{"id":412,"type":"chapter","container-title":"Organic Syntheses","event-place":"Hoboken, NJ, USA","ISBN":"978-0-471-26422-4","language":"en","note":"DOI: 10.1002/0471264180.os035.09","page":"28-28","publisher":"John Wiley &amp; Sons, Inc.","publisher-place":"Hoboken, NJ, USA","source":"DOI.org (Crossref)","title":"N-Chlorobetainyl Chloride: Ammonium chloride, [(chloroformyl)methyl]trimethyl-","title-short":"N-Chlorobetainyl Chloride","URL":"https://onlinelibrary.wiley.com/doi/10.1002/0471264180.os035.09","editor":[{"literal":"John Wiley &amp; Sons, Inc."}],"author":[{"family":"Vassel","given":"B."},{"family":"Skelly","given":"W. G."}],"accessed":{"date-parts":[["2021",11,25]]},"issued":{"date-parts":[["2003",4,28]]}}}],"schema":"https://github.com/citation-style-language/schema/raw/master/csl-citation.json"}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53,54</w:t>
      </w:r>
      <w:r w:rsidRPr="00BE441A">
        <w:rPr>
          <w:rFonts w:ascii="Times New Roman" w:eastAsia="Times New Roman" w:hAnsi="Times New Roman" w:cs="Times New Roman"/>
          <w:sz w:val="24"/>
          <w:szCs w:val="24"/>
        </w:rPr>
        <w:fldChar w:fldCharType="end"/>
      </w:r>
      <w:r w:rsidRPr="00BE441A">
        <w:rPr>
          <w:rFonts w:ascii="Times New Roman" w:eastAsia="Times New Roman" w:hAnsi="Times New Roman" w:cs="Times New Roman"/>
          <w:sz w:val="24"/>
          <w:szCs w:val="24"/>
        </w:rPr>
        <w:t xml:space="preserve"> The reaction was carried out under an argon atmosphere, and then </w:t>
      </w:r>
      <w:proofErr w:type="spellStart"/>
      <w:r w:rsidRPr="00BE441A">
        <w:rPr>
          <w:rFonts w:ascii="Times New Roman" w:eastAsia="Times New Roman" w:hAnsi="Times New Roman" w:cs="Times New Roman"/>
          <w:sz w:val="24"/>
          <w:szCs w:val="24"/>
        </w:rPr>
        <w:t>chlorobetainyl</w:t>
      </w:r>
      <w:proofErr w:type="spellEnd"/>
      <w:r w:rsidRPr="00BE441A">
        <w:rPr>
          <w:rFonts w:ascii="Times New Roman" w:eastAsia="Times New Roman" w:hAnsi="Times New Roman" w:cs="Times New Roman"/>
          <w:sz w:val="24"/>
          <w:szCs w:val="24"/>
        </w:rPr>
        <w:t xml:space="preserve"> chloride </w:t>
      </w:r>
      <w:r w:rsidRPr="00BE441A">
        <w:rPr>
          <w:rFonts w:ascii="Times New Roman" w:eastAsia="Times New Roman" w:hAnsi="Times New Roman" w:cs="Times New Roman"/>
          <w:b/>
          <w:sz w:val="24"/>
          <w:szCs w:val="24"/>
        </w:rPr>
        <w:t>15</w:t>
      </w:r>
      <w:r w:rsidRPr="00BE441A">
        <w:rPr>
          <w:rFonts w:ascii="Times New Roman" w:eastAsia="Times New Roman" w:hAnsi="Times New Roman" w:cs="Times New Roman"/>
          <w:sz w:val="24"/>
          <w:szCs w:val="24"/>
        </w:rPr>
        <w:t xml:space="preserve"> was crystallized with the addition of toluene. The ablation step assumed dissolving the second reagent (cellulose) in dimethylacetamide with the addition of lithium chloride as a water absorber (</w:t>
      </w:r>
      <w:r w:rsidRPr="00D40BA6">
        <w:rPr>
          <w:rFonts w:ascii="Times New Roman" w:eastAsia="Times New Roman" w:hAnsi="Times New Roman" w:cs="Times New Roman"/>
          <w:b/>
          <w:bCs/>
          <w:sz w:val="24"/>
          <w:szCs w:val="24"/>
        </w:rPr>
        <w:t xml:space="preserve">Figure </w:t>
      </w:r>
      <w:r w:rsidR="00D40BA6" w:rsidRPr="00D40BA6">
        <w:rPr>
          <w:rFonts w:ascii="Times New Roman" w:eastAsia="Times New Roman" w:hAnsi="Times New Roman" w:cs="Times New Roman"/>
          <w:b/>
          <w:bCs/>
          <w:sz w:val="24"/>
          <w:szCs w:val="24"/>
        </w:rPr>
        <w:t>S2</w:t>
      </w:r>
      <w:r w:rsidR="00D25827">
        <w:rPr>
          <w:rFonts w:ascii="Times New Roman" w:eastAsia="Times New Roman" w:hAnsi="Times New Roman" w:cs="Times New Roman"/>
          <w:b/>
          <w:bCs/>
          <w:sz w:val="24"/>
          <w:szCs w:val="24"/>
        </w:rPr>
        <w:t>2</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111</w:t>
      </w:r>
      <w:r w:rsidRPr="00BE441A">
        <w:rPr>
          <w:rFonts w:ascii="Times New Roman" w:eastAsia="Times New Roman" w:hAnsi="Times New Roman" w:cs="Times New Roman"/>
          <w:sz w:val="24"/>
          <w:szCs w:val="24"/>
        </w:rPr>
        <w:t xml:space="preserve">). Next, pyridine was added into the solution of cellulose, and then </w:t>
      </w:r>
      <w:proofErr w:type="spellStart"/>
      <w:r w:rsidRPr="00BE441A">
        <w:rPr>
          <w:rFonts w:ascii="Times New Roman" w:eastAsia="Times New Roman" w:hAnsi="Times New Roman" w:cs="Times New Roman"/>
          <w:sz w:val="24"/>
          <w:szCs w:val="24"/>
        </w:rPr>
        <w:t>chlorobetainyl</w:t>
      </w:r>
      <w:proofErr w:type="spellEnd"/>
      <w:r w:rsidRPr="00BE441A">
        <w:rPr>
          <w:rFonts w:ascii="Times New Roman" w:eastAsia="Times New Roman" w:hAnsi="Times New Roman" w:cs="Times New Roman"/>
          <w:sz w:val="24"/>
          <w:szCs w:val="24"/>
        </w:rPr>
        <w:t xml:space="preserve"> chloride was introduced to obtain </w:t>
      </w:r>
      <w:proofErr w:type="spellStart"/>
      <w:r w:rsidRPr="00BE441A">
        <w:rPr>
          <w:rFonts w:ascii="Times New Roman" w:eastAsia="Times New Roman" w:hAnsi="Times New Roman" w:cs="Times New Roman"/>
          <w:sz w:val="24"/>
          <w:szCs w:val="24"/>
        </w:rPr>
        <w:t>esterquat</w:t>
      </w:r>
      <w:proofErr w:type="spellEnd"/>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B23</w:t>
      </w:r>
      <w:r w:rsidRPr="00BE441A">
        <w:rPr>
          <w:rFonts w:ascii="Times New Roman" w:eastAsia="Times New Roman" w:hAnsi="Times New Roman" w:cs="Times New Roman"/>
          <w:sz w:val="24"/>
          <w:szCs w:val="24"/>
        </w:rPr>
        <w:t>. Utilization of pyridine allowed the authors to capture and easily isolate the side product of the acylation reaction:  hydrogen chloride.</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{"citationID":"SJnFj7x3","properties":{"formattedCitation":"\\super 53\\nosupersub{}","plainCitation":"53","noteIndex":0},"citationItems":[{"id":528,"uris":["http://zotero.org/users/8637848/items/9QEFJHIP"],"itemData":{"id":528,"type":"article-journal","container-title":"Cellulose","DOI":"10.1007/s10570-015-0578-2","ISSN":"0969-0239, 1572-882X","issue":"3","journalAbbreviation":"Cellulose","language":"en","page":"1861-1872","source":"DOI.org (Crossref)","title":"Cationic cellulose betainate for wastewater treatment","volume":"22","author":[{"family":"Sievänen","given":"Katja"},{"family":"Kavakka","given":"Jari"},{"family":"Hirsilä","given":"Paula"},{"family":"Vainio","given":"Pirjo"},{"family":"Karisalmi","given":"Kaisa"},{"family":"Fiskari","given":"Juha"},{"family":"Kilpeläinen","given":"Ilkka"}],"issued":{"date-parts":[["2015",6]]}}}],"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53</w:t>
      </w:r>
      <w:r w:rsidRPr="00BE441A">
        <w:rPr>
          <w:rFonts w:ascii="Times New Roman" w:eastAsia="Times New Roman" w:hAnsi="Times New Roman" w:cs="Times New Roman"/>
          <w:sz w:val="24"/>
          <w:szCs w:val="24"/>
        </w:rPr>
        <w:fldChar w:fldCharType="end"/>
      </w:r>
    </w:p>
    <w:p w14:paraId="306CA6B0" w14:textId="77777777"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noProof/>
          <w:lang w:val="pl-PL"/>
        </w:rPr>
        <w:lastRenderedPageBreak/>
        <w:drawing>
          <wp:inline distT="0" distB="0" distL="0" distR="0" wp14:anchorId="51A1DCD3" wp14:editId="49A17A25">
            <wp:extent cx="4700090" cy="3488462"/>
            <wp:effectExtent l="0" t="0" r="571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8606" cy="3502205"/>
                    </a:xfrm>
                    <a:prstGeom prst="rect">
                      <a:avLst/>
                    </a:prstGeom>
                    <a:noFill/>
                    <a:ln>
                      <a:noFill/>
                    </a:ln>
                  </pic:spPr>
                </pic:pic>
              </a:graphicData>
            </a:graphic>
          </wp:inline>
        </w:drawing>
      </w:r>
    </w:p>
    <w:p w14:paraId="534380E2" w14:textId="68B02617" w:rsidR="00481DE2" w:rsidRPr="00BE441A" w:rsidRDefault="00481DE2" w:rsidP="00481DE2">
      <w:pPr>
        <w:spacing w:line="360" w:lineRule="auto"/>
        <w:jc w:val="both"/>
        <w:rPr>
          <w:rFonts w:ascii="Times New Roman" w:eastAsia="Times New Roman" w:hAnsi="Times New Roman" w:cs="Times New Roman"/>
          <w:sz w:val="24"/>
          <w:szCs w:val="24"/>
        </w:rPr>
      </w:pPr>
      <w:r w:rsidRPr="00BE441A">
        <w:rPr>
          <w:rFonts w:ascii="Times New Roman" w:hAnsi="Times New Roman" w:cs="Times New Roman"/>
          <w:b/>
          <w:sz w:val="24"/>
        </w:rPr>
        <w:t xml:space="preserve">Figure </w:t>
      </w:r>
      <w:r w:rsidR="00D40BA6">
        <w:rPr>
          <w:rFonts w:ascii="Times New Roman" w:hAnsi="Times New Roman" w:cs="Times New Roman"/>
          <w:b/>
          <w:sz w:val="24"/>
        </w:rPr>
        <w:t>S2</w:t>
      </w:r>
      <w:r w:rsidR="00D25827">
        <w:rPr>
          <w:rFonts w:ascii="Times New Roman" w:hAnsi="Times New Roman" w:cs="Times New Roman"/>
          <w:b/>
          <w:sz w:val="24"/>
        </w:rPr>
        <w:t>2</w:t>
      </w:r>
      <w:r w:rsidRPr="00BE441A">
        <w:rPr>
          <w:rFonts w:ascii="Times New Roman" w:hAnsi="Times New Roman" w:cs="Times New Roman"/>
          <w:b/>
          <w:sz w:val="24"/>
        </w:rPr>
        <w:t>.</w:t>
      </w:r>
      <w:r w:rsidRPr="00BE441A">
        <w:rPr>
          <w:rFonts w:ascii="Times New Roman" w:hAnsi="Times New Roman" w:cs="Times New Roman"/>
          <w:sz w:val="24"/>
        </w:rPr>
        <w:t xml:space="preserve"> Synthesis of betaine esters by acylation of biopolymers with </w:t>
      </w:r>
      <w:proofErr w:type="spellStart"/>
      <w:r w:rsidRPr="00BE441A">
        <w:rPr>
          <w:rFonts w:ascii="Times New Roman" w:hAnsi="Times New Roman" w:cs="Times New Roman"/>
          <w:sz w:val="24"/>
        </w:rPr>
        <w:t>chlorobetainyl</w:t>
      </w:r>
      <w:proofErr w:type="spellEnd"/>
      <w:r w:rsidRPr="00BE441A">
        <w:rPr>
          <w:rFonts w:ascii="Times New Roman" w:hAnsi="Times New Roman" w:cs="Times New Roman"/>
          <w:sz w:val="24"/>
        </w:rPr>
        <w:t xml:space="preserve"> chloride </w:t>
      </w:r>
      <w:r w:rsidRPr="00BE441A">
        <w:rPr>
          <w:rFonts w:ascii="Times New Roman" w:eastAsia="Times New Roman" w:hAnsi="Times New Roman" w:cs="Times New Roman"/>
          <w:sz w:val="24"/>
          <w:szCs w:val="24"/>
        </w:rPr>
        <w:t xml:space="preserve">(more details are available in </w:t>
      </w:r>
      <w:r w:rsidRPr="00D40BA6">
        <w:rPr>
          <w:rFonts w:ascii="Times New Roman" w:eastAsia="Times New Roman" w:hAnsi="Times New Roman" w:cs="Times New Roman"/>
          <w:b/>
          <w:bCs/>
          <w:sz w:val="24"/>
          <w:szCs w:val="24"/>
        </w:rPr>
        <w:t>Table S2</w:t>
      </w:r>
      <w:r w:rsidRPr="00BE441A">
        <w:rPr>
          <w:rFonts w:ascii="Times New Roman" w:eastAsia="Times New Roman" w:hAnsi="Times New Roman" w:cs="Times New Roman"/>
          <w:sz w:val="24"/>
          <w:szCs w:val="24"/>
        </w:rPr>
        <w:t>, No. 110-111)</w:t>
      </w:r>
      <w:r w:rsidRPr="00BE441A">
        <w:rPr>
          <w:rFonts w:ascii="Times New Roman" w:hAnsi="Times New Roman" w:cs="Times New Roman"/>
          <w:sz w:val="18"/>
          <w:szCs w:val="18"/>
        </w:rPr>
        <w:t>.</w:t>
      </w:r>
    </w:p>
    <w:p w14:paraId="5FB43ADC" w14:textId="77777777" w:rsidR="00481DE2" w:rsidRPr="00BE441A" w:rsidRDefault="00481DE2" w:rsidP="00481DE2">
      <w:pPr>
        <w:pStyle w:val="Nagwek2"/>
        <w:spacing w:before="0" w:line="360" w:lineRule="auto"/>
        <w:jc w:val="both"/>
        <w:rPr>
          <w:rFonts w:ascii="Times New Roman" w:eastAsia="Times New Roman" w:hAnsi="Times New Roman" w:cs="Times New Roman"/>
          <w:b/>
          <w:sz w:val="24"/>
          <w:szCs w:val="28"/>
        </w:rPr>
      </w:pPr>
      <w:r w:rsidRPr="00BE441A">
        <w:rPr>
          <w:rFonts w:ascii="Times New Roman" w:eastAsia="Times New Roman" w:hAnsi="Times New Roman" w:cs="Times New Roman"/>
          <w:b/>
          <w:sz w:val="24"/>
          <w:szCs w:val="28"/>
        </w:rPr>
        <w:t>3.4. Synthesis of glycine betaine by classic esterification</w:t>
      </w:r>
    </w:p>
    <w:p w14:paraId="2043052E" w14:textId="03DA6E1E" w:rsidR="00481DE2" w:rsidRPr="00BE441A" w:rsidRDefault="00481DE2" w:rsidP="00481DE2">
      <w:pPr>
        <w:spacing w:after="0" w:line="360" w:lineRule="auto"/>
        <w:jc w:val="both"/>
        <w:rPr>
          <w:rFonts w:ascii="Times New Roman" w:eastAsia="Times New Roman" w:hAnsi="Times New Roman" w:cs="Times New Roman"/>
          <w:color w:val="000000" w:themeColor="text1"/>
          <w:sz w:val="24"/>
          <w:szCs w:val="24"/>
        </w:rPr>
      </w:pPr>
      <w:r w:rsidRPr="00BE441A">
        <w:rPr>
          <w:rFonts w:ascii="Times New Roman" w:hAnsi="Times New Roman" w:cs="Times New Roman"/>
          <w:sz w:val="24"/>
          <w:szCs w:val="24"/>
        </w:rPr>
        <w:t xml:space="preserve">Performing </w:t>
      </w:r>
      <w:r w:rsidRPr="00BE441A">
        <w:rPr>
          <w:rFonts w:ascii="Times New Roman" w:eastAsia="Times New Roman" w:hAnsi="Times New Roman" w:cs="Times New Roman"/>
          <w:sz w:val="24"/>
          <w:szCs w:val="24"/>
        </w:rPr>
        <w:t>classic Fischer esterification is also possible in the case of glycine betaine. Nonetheless, its application in zwitterionic form often requires the addition of other chemicals to provide acidic conditions, which allows higher reaction yields to be achieved. Interestingly, due to the unique structure of glycine betaine and its ability to capture acids, utilizing its derivatives, such as glycine betaine hydrochloride, has been established to be a highly convenient and beneficial solution.</w:t>
      </w:r>
      <w:r w:rsidRPr="00BE441A">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{"citationID":"pagNa5Q7","properties":{"formattedCitation":"\\super 55\\uc0\\u8211{}60\\nosupersub{}","plainCitation":"55–60","noteIndex":0},"citationItems":[{"id":538,"uris":["http://zotero.org/users/8637848/items/APWH9RKN"],"itemData":{"id":538,"type":"article-journal","container-title":"Green Chemistry","DOI":"10.1039/b713429k","ISSN":"1463-9262, 1463-9270","issue":"3","journalAbbreviation":"Green Chem.","language":"en","page":"310","source":"DOI.org (Crossref)","title":"Glycine betaine as a renewable raw material to “greener” new cationic surfactants","volume":"10","author":[{"family":"Goursaud","given":"Fabrice"},{"family":"Berchel","given":"Mathieu"},{"family":"Guilbot","given":"Jérôme"},{"family":"Legros","given":"Nathalie"},{"family":"Lemiègre","given":"Loïc"},{"family":"Marcilloux","given":"Jérôme"},{"family":"Plusquellec","given":"Daniel"},{"family":"Benvegnu","given":"Thierry"}],"issued":{"date-parts":[["2008"]]}}},{"id":415,"uris":["http://zotero.org/users/8637848/items/CN5WNXPB"],"itemData":{"id":415,"type":"article-journal","abstract":"A series of new “green” ionic liquids was prepared in two or three steps from natural and low expense Glycine Betaine (GB). Esteriﬁcation of GB was carried out with methanesulfonic acid and primary alcohols with alkyl chains containing 6, 12, 14, 16 and 22 atoms of carbon. Anionic metathesis from these cationic esters with inorganic (ClO4−, BF4−) or biobased ((S)-CH3-CHOH-COO− (Lac−)) anions was then achieved to afford a range of fully characterized ionic liquids. The inﬂuence of the alkyl chain length and the chemical nature of the counter anion on physicochemical properties such as melting point, glass transition, decomposition temperatures and viscosity has been investigated.","container-title":"Journal of Molecular Liquids","DOI":"10.1016/j.molliq.2015.03.016","ISSN":"01677322","journalAbbreviation":"Journal of Molecular Liquids","language":"en","page":"60-66","source":"DOI.org (Crossref)","title":"Ionic liquids derived from esters of Glycine Betaine: Synthesis and characterization","title-short":"Ionic liquids derived from esters of Glycine Betaine","volume":"207","author":[{"family":"De Gaetano","given":"Yannick"},{"family":"Mohamadou","given":"Aminou"},{"family":"Boudesocque","given":"Stéphanie"},{"family":"Hubert","given":"Jane"},{"family":"Plantier-Royon","given":"Richard"},{"family":"Dupont","given":"Laurent"}],"issued":{"date-parts":[["2015",7]]}}},{"id":423,"uris":["http://zotero.org/users/8637848/items/MZ46WPFH"],"itemData":{"id":423,"type":"article-journal","abstract":"Solvent-free transformation of alkylpolyglycosides into 100% bio-based cationic sugar surfactants proceeded efficiently using a natural glycine betaine-derived cationizing agent.\n          , \n            \n              We describe here a new strategy for the preparation of 100% bio-based sugar based cationic surfactants using glycine betaine butyl ester as the cationizing agent. We first studied NaHCO\n              3\n              -catalyzed transesterification reactions of pure fatty alcohols and equimolar mixtures of alkyl glucosides or xylosides and fatty alcohols. Using solvent-free processes, moderate to high levels of cationization (48–90%) concerning both fatty alcohols and carbohydrates, were obtained with a certain regioselectivity toward C6 and/or C3 positions in the\n              d\n              -glucose and\n              d\n              -xylose series. This synthetic approach can also be extended to commercial alkylpolyglycosides containing large proportions of fatty alcohols (90–96%) to provide original cationized glycoside compositions, as (co-)emulsifiers.","container-title":"Green Chemistry","DOI":"10.1039/C5GC02214B","ISSN":"1463-9262, 1463-9270","issue":"6","journalAbbreviation":"Green Chem.","language":"en","page":"1664-1673","source":"DOI.org (Crossref)","title":"Efficient solvent-free cationization of alkylpolyglycoside based surfactant compositions using natural glycine betaine","volume":"18","author":[{"family":"Pérusse","given":"D."},{"family":"Guégan","given":"J. P."},{"family":"Rolland","given":"H."},{"family":"Guilbot","given":"J."},{"family":"Benvegnu","given":"T."}],"issued":{"date-parts":[["2016"]]}}},{"id":407,"uris":["http://zotero.org/users/8637848/items/B7BAZF2I"],"itemData":{"id":407,"type":"article-journal","abstract":"The esterification of betaine hydrochloride with glycerol does not involve any carbocation intermediate as usual. This finding permits the synthesis of bio-based ionic building blocks with unprecedented yield and with space time yield.\n          , \n            \n              The mechanism of bio-based betaine hydrochloride esterification with glycerol has been studied through DFT modelling and experimental approaches. Interestingly, our proposed mechanism differs from the classical Watson and Ingold ones. In particular, we found that the glycine betaine hydrochloride cluster contains a non-dissociated HCl molecule in its structure. This trapped HCl acted as a proton relay to favor the formation of unconstrained six-membered ring transition state structures both in nucleophilic addition (C–O bond coupling) and H\n              2\n              O elimination pathways. These findings led us to optimize this reaction. In particular, glyceryl betaine esters were produced in a yield up to 90% and with a space time yield up to 670 kg m\n              −3\n              h\n              −1\n              unreported to date. The absence of an external catalyst and solvent, as well as the use of a stoichiometric mixture of acidified glycine betaine and glycerol, two co-products of the sugar beet and vegetable oil industries, respectively, represent notable advantages within the framework of sustainable chemistry. This work opens a straightforward route to bio-based and valuable ionic building blocks which are of high interest for the synthesis of ionic surfactants or liquids. Furthermore, the results reported in this work also rationalize the high catalytic performances of glycine betaine hydrochloride recently reported in acid-catalyzed reactions.","container-title":"Green Chemistry","DOI":"10.1039/C7GC02767B","ISSN":"1463-9262, 1463-9270","issue":"23","journalAbbreviation":"Green Chem.","language":"en","page":"5647-5652","source":"DOI.org (Crossref)","title":"Elucidation of the role of betaine hydrochloride in glycerol esterification: towards bio-based ionic building blocks","title-short":"Elucidation of the role of betaine hydrochloride in glycerol esterification","volume":"19","author":[{"family":"Journoux-Lapp","given":"C."},{"family":"De Oliveira Vigier","given":"K."},{"family":"Bachmann","given":"C."},{"family":"Marinkovic","given":"S."},{"family":"Estrine","given":"B."},{"family":"Frapper","given":"G."},{"family":"Jérôme","given":"F."}],"issued":{"date-parts":[["2017"]]}}},{"id":387,"uris":["http://zotero.org/users/8637848/items/9MNMHMWL"],"itemData":{"id":387,"type":"article-journal","abstract":"Transesteriﬁcation of starch with methyl betainate was studied for the ﬁrst time, both in aprotic media and in solid state, and both under alkaline and acidic conditions. Betaine hydrochloride was ﬁrst esteriﬁed in methanol, attaining a conversion of 86%. Starch was then converted into starch betainate in either N,N-dimethylformamide or dimethyl sulfoxide, and using sulfuric acid as catalyst or pre-activating the polymer in NaOH/ethanol. Furthermore, solid-state transesteriﬁcation was carried out in a ball mill, for which sulfuric acid was replaced with the less corrosive sulfamic acid. Cationic starch esters were characterised by 1H and 13C NMR spectroscopy, infrared spectroscopy, thermogravimetric analysis, viscometry, optical microscopy (in water) and scanning electron microscopy (dry). In solution, the process attained degrees of substitution up to 0.4. No by-products, dehydration, oxidation or colouring were detected, but starch underwent severe depolymerization in wet media. In solid state, whilst the resulting degree of substitution was lower, degradation was minimal. In any case, transesteriﬁcation, with its variety of possibilities, yields cationic starches that offer a promising alternative to conventional ethers.","container-title":"International Journal of Biological Macromolecules","DOI":"10.1016/j.ijbiomac.2021.05.175","ISSN":"01418130","journalAbbreviation":"International Journal of Biological Macromolecules","language":"en","page":"1681-1689","source":"DOI.org (Crossref)","title":"Novel approach on the synthesis of starch betainate by transesterification","volume":"182","author":[{"family":"Sharma","given":"Mohit"},{"family":"Aguado","given":"Roberto"},{"family":"Murtinho","given":"Dina"},{"family":"Valente","given":"Artur J.M."},{"family":"Ferreira","given":"Paulo J.T."}],"issued":{"date-parts":[["2021",7]]}}},{"id":413,"uris":["http://zotero.org/users/8637848/items/9HA6PS75"],"itemData":{"id":413,"type":"article-journal","container-title":"Cellulose","DOI":"10.1007/s10570-020-03228-0","ISSN":"0969-0239, 1572-882X","issue":"11","journalAbbreviation":"Cellulose","language":"en","page":"6603-6615","source":"DOI.org (Crossref)","title":"Naturally occurring betaine grafted on cotton fabric for achieving antibacterial and anti-protein adsorption functions","volume":"27","author":[{"family":"Duan","given":"Panpan"},{"family":"Xu","given":"Qingbo"},{"family":"Zhang","given":"Xujun"},{"family":"Chen","given":"Jianing"},{"family":"Zheng","given":"Weishi"},{"family":"Li","given":"Lin"},{"family":"Yang","given":"Jing"},{"family":"Fu","given":"Feiya"},{"family":"Diao","given":"Hongyan"},{"family":"Liu","given":"Xiangdong"}],"issued":{"date-parts":[["2020",7]]}}}],"schema":"https://github.com/citation-style-language/schema/raw/master/csl-citation.json"} </w:instrText>
      </w:r>
      <w:r w:rsidRPr="00BE441A">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55–60</w:t>
      </w:r>
      <w:r w:rsidRPr="00BE441A">
        <w:rPr>
          <w:rFonts w:ascii="Times New Roman" w:eastAsia="Times New Roman" w:hAnsi="Times New Roman" w:cs="Times New Roman"/>
          <w:color w:val="000000" w:themeColor="text1"/>
          <w:sz w:val="24"/>
          <w:szCs w:val="24"/>
        </w:rPr>
        <w:fldChar w:fldCharType="end"/>
      </w:r>
    </w:p>
    <w:p w14:paraId="462A87D5" w14:textId="48B229A1" w:rsidR="00481DE2" w:rsidRPr="00BE441A" w:rsidRDefault="00481DE2" w:rsidP="00481DE2">
      <w:pPr>
        <w:spacing w:after="0" w:line="360" w:lineRule="auto"/>
        <w:jc w:val="both"/>
      </w:pPr>
      <w:r w:rsidRPr="00BE441A">
        <w:rPr>
          <w:rFonts w:ascii="Times New Roman" w:eastAsia="Times New Roman" w:hAnsi="Times New Roman" w:cs="Times New Roman"/>
          <w:color w:val="000000" w:themeColor="text1"/>
          <w:sz w:val="24"/>
          <w:szCs w:val="24"/>
        </w:rPr>
        <w:t>In 2008</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w:t>
      </w:r>
      <w:proofErr w:type="spellStart"/>
      <w:r w:rsidRPr="00BE441A">
        <w:rPr>
          <w:rFonts w:ascii="Times New Roman" w:eastAsia="Times New Roman" w:hAnsi="Times New Roman" w:cs="Times New Roman"/>
          <w:color w:val="000000" w:themeColor="text1"/>
          <w:sz w:val="24"/>
          <w:szCs w:val="24"/>
        </w:rPr>
        <w:t>Goursaud</w:t>
      </w:r>
      <w:proofErr w:type="spellEnd"/>
      <w:r w:rsidRPr="00BE441A">
        <w:rPr>
          <w:rFonts w:ascii="Times New Roman" w:eastAsia="Times New Roman" w:hAnsi="Times New Roman" w:cs="Times New Roman"/>
          <w:color w:val="000000" w:themeColor="text1"/>
          <w:sz w:val="24"/>
          <w:szCs w:val="24"/>
        </w:rPr>
        <w:t xml:space="preserve"> et al. reported a reaction in which </w:t>
      </w:r>
      <w:r w:rsidRPr="00BE441A">
        <w:rPr>
          <w:rFonts w:ascii="Times New Roman" w:eastAsia="Times New Roman" w:hAnsi="Times New Roman" w:cs="Times New Roman"/>
          <w:color w:val="000000"/>
          <w:sz w:val="24"/>
          <w:szCs w:val="24"/>
        </w:rPr>
        <w:t>a</w:t>
      </w:r>
      <w:r w:rsidRPr="00BE441A">
        <w:rPr>
          <w:rFonts w:ascii="Times New Roman" w:eastAsia="Times New Roman" w:hAnsi="Times New Roman" w:cs="Times New Roman"/>
          <w:color w:val="000000" w:themeColor="text1"/>
          <w:sz w:val="24"/>
          <w:szCs w:val="24"/>
        </w:rPr>
        <w:t xml:space="preserve"> suspension of zwitterionic betaine in </w:t>
      </w:r>
      <w:proofErr w:type="spellStart"/>
      <w:r w:rsidRPr="00BE441A">
        <w:rPr>
          <w:rFonts w:ascii="Times New Roman" w:eastAsia="Times New Roman" w:hAnsi="Times New Roman" w:cs="Times New Roman"/>
          <w:color w:val="000000" w:themeColor="text1"/>
          <w:sz w:val="24"/>
          <w:szCs w:val="24"/>
        </w:rPr>
        <w:t>methanesulfonic</w:t>
      </w:r>
      <w:proofErr w:type="spellEnd"/>
      <w:r w:rsidRPr="00BE441A">
        <w:rPr>
          <w:rFonts w:ascii="Times New Roman" w:eastAsia="Times New Roman" w:hAnsi="Times New Roman" w:cs="Times New Roman"/>
          <w:color w:val="000000" w:themeColor="text1"/>
          <w:sz w:val="24"/>
          <w:szCs w:val="24"/>
        </w:rPr>
        <w:t xml:space="preserve"> acid </w:t>
      </w:r>
      <w:r w:rsidRPr="00BE441A">
        <w:rPr>
          <w:rFonts w:ascii="Times New Roman" w:eastAsia="Times New Roman" w:hAnsi="Times New Roman" w:cs="Times New Roman"/>
          <w:b/>
          <w:color w:val="000000" w:themeColor="text1"/>
          <w:sz w:val="24"/>
          <w:szCs w:val="24"/>
        </w:rPr>
        <w:t xml:space="preserve">16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2</w:t>
      </w:r>
      <w:r w:rsidRPr="00AA6DE2">
        <w:rPr>
          <w:rFonts w:ascii="Times New Roman" w:eastAsia="Times New Roman" w:hAnsi="Times New Roman" w:cs="Times New Roman"/>
          <w:bCs/>
          <w:color w:val="000000" w:themeColor="text1"/>
          <w:sz w:val="24"/>
          <w:szCs w:val="24"/>
        </w:rPr>
        <w:t xml:space="preserve"> = CH</w:t>
      </w:r>
      <w:r w:rsidRPr="00AA6DE2">
        <w:rPr>
          <w:rFonts w:ascii="Times New Roman" w:eastAsia="Times New Roman" w:hAnsi="Times New Roman" w:cs="Times New Roman"/>
          <w:bCs/>
          <w:color w:val="000000" w:themeColor="text1"/>
          <w:sz w:val="24"/>
          <w:szCs w:val="24"/>
          <w:vertAlign w:val="subscript"/>
        </w:rPr>
        <w:t>3</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was mixed with </w:t>
      </w:r>
      <w:proofErr w:type="spellStart"/>
      <w:r w:rsidRPr="00BE441A">
        <w:rPr>
          <w:rFonts w:ascii="Times New Roman" w:eastAsia="Times New Roman" w:hAnsi="Times New Roman" w:cs="Times New Roman"/>
          <w:color w:val="000000" w:themeColor="text1"/>
          <w:sz w:val="24"/>
          <w:szCs w:val="24"/>
        </w:rPr>
        <w:t>dodecanol</w:t>
      </w:r>
      <w:proofErr w:type="spellEnd"/>
      <w:r w:rsidRPr="00BE441A">
        <w:rPr>
          <w:rFonts w:ascii="Times New Roman" w:eastAsia="Times New Roman" w:hAnsi="Times New Roman" w:cs="Times New Roman"/>
          <w:color w:val="000000" w:themeColor="text1"/>
          <w:sz w:val="24"/>
          <w:szCs w:val="24"/>
        </w:rPr>
        <w:t xml:space="preserve">, </w:t>
      </w:r>
      <w:proofErr w:type="spellStart"/>
      <w:r w:rsidRPr="00BE441A">
        <w:rPr>
          <w:rFonts w:ascii="Times New Roman" w:eastAsia="Times New Roman" w:hAnsi="Times New Roman" w:cs="Times New Roman"/>
          <w:color w:val="000000" w:themeColor="text1"/>
          <w:sz w:val="24"/>
          <w:szCs w:val="24"/>
        </w:rPr>
        <w:t>octadecanol</w:t>
      </w:r>
      <w:proofErr w:type="spellEnd"/>
      <w:r w:rsidRPr="00BE441A">
        <w:rPr>
          <w:rFonts w:ascii="Times New Roman" w:eastAsia="Times New Roman" w:hAnsi="Times New Roman" w:cs="Times New Roman"/>
          <w:color w:val="000000" w:themeColor="text1"/>
          <w:sz w:val="24"/>
          <w:szCs w:val="24"/>
        </w:rPr>
        <w:t xml:space="preserve"> or octadec-9-enol (</w:t>
      </w:r>
      <w:r w:rsidRPr="00D40BA6">
        <w:rPr>
          <w:rFonts w:ascii="Times New Roman" w:eastAsia="Times New Roman" w:hAnsi="Times New Roman" w:cs="Times New Roman"/>
          <w:b/>
          <w:bCs/>
          <w:color w:val="000000" w:themeColor="text1"/>
          <w:sz w:val="24"/>
          <w:szCs w:val="24"/>
        </w:rPr>
        <w:t xml:space="preserve">Figure </w:t>
      </w:r>
      <w:r w:rsidR="00D40BA6" w:rsidRPr="00D40BA6">
        <w:rPr>
          <w:rFonts w:ascii="Times New Roman" w:eastAsia="Times New Roman" w:hAnsi="Times New Roman" w:cs="Times New Roman"/>
          <w:b/>
          <w:bCs/>
          <w:color w:val="000000" w:themeColor="text1"/>
          <w:sz w:val="24"/>
          <w:szCs w:val="24"/>
        </w:rPr>
        <w:t>S2</w:t>
      </w:r>
      <w:r w:rsidR="00D25827">
        <w:rPr>
          <w:rFonts w:ascii="Times New Roman" w:eastAsia="Times New Roman" w:hAnsi="Times New Roman" w:cs="Times New Roman"/>
          <w:b/>
          <w:bCs/>
          <w:color w:val="000000" w:themeColor="text1"/>
          <w:sz w:val="24"/>
          <w:szCs w:val="24"/>
        </w:rPr>
        <w:t>3</w:t>
      </w:r>
      <w:r w:rsidRPr="00D40BA6">
        <w:rPr>
          <w:rFonts w:ascii="Times New Roman" w:eastAsia="Times New Roman" w:hAnsi="Times New Roman" w:cs="Times New Roman"/>
          <w:b/>
          <w:bCs/>
          <w:color w:val="000000" w:themeColor="text1"/>
          <w:sz w:val="24"/>
          <w:szCs w:val="24"/>
        </w:rPr>
        <w:t xml:space="preserve"> </w:t>
      </w:r>
      <w:r w:rsidRPr="00BE441A">
        <w:rPr>
          <w:rFonts w:ascii="Times New Roman" w:eastAsia="Times New Roman" w:hAnsi="Times New Roman" w:cs="Times New Roman"/>
          <w:color w:val="000000" w:themeColor="text1"/>
          <w:sz w:val="24"/>
          <w:szCs w:val="24"/>
        </w:rPr>
        <w:t xml:space="preserve">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112-114). Then, water was removed under reduced pressure</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and the crude products </w:t>
      </w:r>
      <w:r w:rsidRPr="00BE441A">
        <w:rPr>
          <w:rFonts w:ascii="Times New Roman" w:eastAsia="Times New Roman" w:hAnsi="Times New Roman" w:cs="Times New Roman"/>
          <w:b/>
          <w:color w:val="000000" w:themeColor="text1"/>
          <w:sz w:val="24"/>
          <w:szCs w:val="24"/>
        </w:rPr>
        <w:t xml:space="preserve">B24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vertAlign w:val="subscript"/>
        </w:rPr>
        <w:t>12</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25</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18</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37</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18</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35</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were purified </w:t>
      </w:r>
      <w:r w:rsidRPr="00BE441A">
        <w:rPr>
          <w:rFonts w:ascii="Times New Roman" w:eastAsia="Times New Roman" w:hAnsi="Times New Roman" w:cs="Times New Roman"/>
          <w:i/>
          <w:color w:val="000000" w:themeColor="text1"/>
          <w:sz w:val="24"/>
          <w:szCs w:val="24"/>
        </w:rPr>
        <w:t>via</w:t>
      </w:r>
      <w:r w:rsidRPr="00BE441A">
        <w:rPr>
          <w:rFonts w:ascii="Times New Roman" w:eastAsia="Times New Roman" w:hAnsi="Times New Roman" w:cs="Times New Roman"/>
          <w:color w:val="000000" w:themeColor="text1"/>
          <w:sz w:val="24"/>
          <w:szCs w:val="24"/>
        </w:rPr>
        <w:t xml:space="preserve"> various methods</w:t>
      </w:r>
      <w:r w:rsidRPr="00BE441A">
        <w:rPr>
          <w:rFonts w:ascii="Times New Roman" w:eastAsia="Times New Roman" w:hAnsi="Times New Roman" w:cs="Times New Roman"/>
          <w:color w:val="000000"/>
          <w:sz w:val="24"/>
          <w:szCs w:val="24"/>
        </w:rPr>
        <w:t xml:space="preserve"> to determine</w:t>
      </w:r>
      <w:r w:rsidRPr="00BE441A">
        <w:rPr>
          <w:rFonts w:ascii="Times New Roman" w:eastAsia="Times New Roman" w:hAnsi="Times New Roman" w:cs="Times New Roman"/>
          <w:color w:val="000000" w:themeColor="text1"/>
          <w:sz w:val="24"/>
          <w:szCs w:val="24"/>
        </w:rPr>
        <w:t xml:space="preserve"> their individual properties.</w:t>
      </w:r>
      <w:r w:rsidRPr="00BE441A">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{"citationID":"t2RLPEvd","properties":{"formattedCitation":"\\super 55\\nosupersub{}","plainCitation":"55","noteIndex":0},"citationItems":[{"id":538,"uris":["http://zotero.org/users/8637848/items/APWH9RKN"],"itemData":{"id":538,"type":"article-journal","container-title":"Green Chemistry","DOI":"10.1039/b713429k","ISSN":"1463-9262, 1463-9270","issue":"3","journalAbbreviation":"Green Chem.","language":"en","page":"310","source":"DOI.org (Crossref)","title":"Glycine betaine as a renewable raw material to “greener” new cationic surfactants","volume":"10","author":[{"family":"Goursaud","given":"Fabrice"},{"family":"Berchel","given":"Mathieu"},{"family":"Guilbot","given":"Jérôme"},{"family":"Legros","given":"Nathalie"},{"family":"Lemiègre","given":"Loïc"},{"family":"Marcilloux","given":"Jérôme"},{"family":"Plusquellec","given":"Daniel"},{"family":"Benvegnu","given":"Thierry"}],"issued":{"date-parts":[["2008"]]}}}],"schema":"https://github.com/citation-style-language/schema/raw/master/csl-citation.json"} </w:instrText>
      </w:r>
      <w:r w:rsidRPr="00BE441A">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55</w:t>
      </w:r>
      <w:r w:rsidRPr="00BE441A">
        <w:rPr>
          <w:rFonts w:ascii="Times New Roman" w:eastAsia="Times New Roman" w:hAnsi="Times New Roman" w:cs="Times New Roman"/>
          <w:color w:val="000000" w:themeColor="text1"/>
          <w:sz w:val="24"/>
          <w:szCs w:val="24"/>
        </w:rPr>
        <w:fldChar w:fldCharType="end"/>
      </w:r>
    </w:p>
    <w:p w14:paraId="68A9D337" w14:textId="5E88679A" w:rsidR="00481DE2" w:rsidRDefault="00481DE2" w:rsidP="00481DE2">
      <w:pPr>
        <w:spacing w:after="0" w:line="360" w:lineRule="auto"/>
        <w:jc w:val="both"/>
      </w:pPr>
    </w:p>
    <w:p w14:paraId="45713FC2" w14:textId="1DEE6AEA" w:rsidR="007A2BA8" w:rsidRPr="00BE441A" w:rsidRDefault="007A2BA8" w:rsidP="00481DE2">
      <w:pPr>
        <w:spacing w:after="0" w:line="360" w:lineRule="auto"/>
        <w:jc w:val="both"/>
      </w:pPr>
      <w:r>
        <w:object w:dxaOrig="12069" w:dyaOrig="9972" w14:anchorId="1EDB5666">
          <v:shape id="_x0000_i1038" type="#_x0000_t75" style="width:453pt;height:374.4pt" o:ole="">
            <v:imagedata r:id="rId46" o:title=""/>
          </v:shape>
          <o:OLEObject Type="Embed" ProgID="ChemDraw.Document.6.0" ShapeID="_x0000_i1038" DrawAspect="Content" ObjectID="_1771016638" r:id="rId47"/>
        </w:object>
      </w:r>
    </w:p>
    <w:p w14:paraId="5618C0D7" w14:textId="75F3E731" w:rsidR="00481DE2" w:rsidRPr="00BE441A" w:rsidRDefault="00481DE2" w:rsidP="00481DE2">
      <w:pPr>
        <w:spacing w:line="360" w:lineRule="auto"/>
        <w:jc w:val="both"/>
        <w:rPr>
          <w:rFonts w:ascii="Times New Roman" w:eastAsia="Times New Roman" w:hAnsi="Times New Roman" w:cs="Times New Roman"/>
          <w:color w:val="000000" w:themeColor="text1"/>
          <w:sz w:val="24"/>
          <w:szCs w:val="24"/>
        </w:rPr>
      </w:pPr>
      <w:r w:rsidRPr="00BE441A">
        <w:rPr>
          <w:rFonts w:ascii="Times New Roman" w:hAnsi="Times New Roman" w:cs="Times New Roman"/>
          <w:b/>
          <w:sz w:val="24"/>
        </w:rPr>
        <w:t xml:space="preserve">Figure </w:t>
      </w:r>
      <w:r w:rsidR="00D40BA6">
        <w:rPr>
          <w:rFonts w:ascii="Times New Roman" w:hAnsi="Times New Roman" w:cs="Times New Roman"/>
          <w:b/>
          <w:sz w:val="24"/>
        </w:rPr>
        <w:t>S2</w:t>
      </w:r>
      <w:r w:rsidR="00D25827">
        <w:rPr>
          <w:rFonts w:ascii="Times New Roman" w:hAnsi="Times New Roman" w:cs="Times New Roman"/>
          <w:b/>
          <w:sz w:val="24"/>
        </w:rPr>
        <w:t>3</w:t>
      </w:r>
      <w:r w:rsidRPr="00BE441A">
        <w:rPr>
          <w:rFonts w:ascii="Times New Roman" w:hAnsi="Times New Roman" w:cs="Times New Roman"/>
          <w:b/>
          <w:sz w:val="24"/>
        </w:rPr>
        <w:t>.</w:t>
      </w:r>
      <w:r w:rsidRPr="00BE441A">
        <w:rPr>
          <w:rFonts w:ascii="Times New Roman" w:hAnsi="Times New Roman" w:cs="Times New Roman"/>
          <w:sz w:val="24"/>
        </w:rPr>
        <w:t xml:space="preserve"> Direct esterification of glycine betaine in a zwitterionic or protonated form </w:t>
      </w:r>
      <w:r w:rsidRPr="00BE441A">
        <w:rPr>
          <w:rFonts w:ascii="Times New Roman" w:eastAsia="Times New Roman" w:hAnsi="Times New Roman" w:cs="Times New Roman"/>
          <w:sz w:val="24"/>
          <w:szCs w:val="24"/>
        </w:rPr>
        <w:t xml:space="preserve">(more details are available in </w:t>
      </w:r>
      <w:r w:rsidRPr="00D40BA6">
        <w:rPr>
          <w:rFonts w:ascii="Times New Roman" w:eastAsia="Times New Roman" w:hAnsi="Times New Roman" w:cs="Times New Roman"/>
          <w:b/>
          <w:bCs/>
          <w:sz w:val="24"/>
          <w:szCs w:val="24"/>
        </w:rPr>
        <w:t>Table S2</w:t>
      </w:r>
      <w:r w:rsidRPr="00BE441A">
        <w:rPr>
          <w:rFonts w:ascii="Times New Roman" w:eastAsia="Times New Roman" w:hAnsi="Times New Roman" w:cs="Times New Roman"/>
          <w:sz w:val="24"/>
          <w:szCs w:val="24"/>
        </w:rPr>
        <w:t>, No. 112-139)</w:t>
      </w:r>
      <w:r w:rsidRPr="00BE441A">
        <w:rPr>
          <w:rFonts w:ascii="Times New Roman" w:hAnsi="Times New Roman" w:cs="Times New Roman"/>
          <w:sz w:val="24"/>
        </w:rPr>
        <w:t>.</w:t>
      </w:r>
    </w:p>
    <w:p w14:paraId="0EAAEC79" w14:textId="28F93D9C"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color w:val="000000" w:themeColor="text1"/>
          <w:sz w:val="24"/>
          <w:szCs w:val="24"/>
        </w:rPr>
        <w:t>In 2015</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De Gaetano et al. proposed a method based on a dropwise addition of excess mixture of </w:t>
      </w:r>
      <w:proofErr w:type="spellStart"/>
      <w:r w:rsidRPr="00BE441A">
        <w:rPr>
          <w:rFonts w:ascii="Times New Roman" w:eastAsia="Times New Roman" w:hAnsi="Times New Roman" w:cs="Times New Roman"/>
          <w:color w:val="000000" w:themeColor="text1"/>
          <w:sz w:val="24"/>
          <w:szCs w:val="24"/>
        </w:rPr>
        <w:t>methanesulfonic</w:t>
      </w:r>
      <w:proofErr w:type="spellEnd"/>
      <w:r w:rsidRPr="00BE441A">
        <w:rPr>
          <w:rFonts w:ascii="Times New Roman" w:eastAsia="Times New Roman" w:hAnsi="Times New Roman" w:cs="Times New Roman"/>
          <w:color w:val="000000" w:themeColor="text1"/>
          <w:sz w:val="24"/>
          <w:szCs w:val="24"/>
        </w:rPr>
        <w:t xml:space="preserve"> acid and respective alcohol (hexanol, </w:t>
      </w:r>
      <w:proofErr w:type="spellStart"/>
      <w:r w:rsidRPr="00BE441A">
        <w:rPr>
          <w:rFonts w:ascii="Times New Roman" w:eastAsia="Times New Roman" w:hAnsi="Times New Roman" w:cs="Times New Roman"/>
          <w:color w:val="000000" w:themeColor="text1"/>
          <w:sz w:val="24"/>
          <w:szCs w:val="24"/>
        </w:rPr>
        <w:t>dodecanol</w:t>
      </w:r>
      <w:proofErr w:type="spellEnd"/>
      <w:r w:rsidRPr="00BE441A">
        <w:rPr>
          <w:rFonts w:ascii="Times New Roman" w:eastAsia="Times New Roman" w:hAnsi="Times New Roman" w:cs="Times New Roman"/>
          <w:color w:val="000000" w:themeColor="text1"/>
          <w:sz w:val="24"/>
          <w:szCs w:val="24"/>
        </w:rPr>
        <w:t xml:space="preserve">, </w:t>
      </w:r>
      <w:proofErr w:type="spellStart"/>
      <w:r w:rsidRPr="00BE441A">
        <w:rPr>
          <w:rFonts w:ascii="Times New Roman" w:eastAsia="Times New Roman" w:hAnsi="Times New Roman" w:cs="Times New Roman"/>
          <w:color w:val="000000" w:themeColor="text1"/>
          <w:sz w:val="24"/>
          <w:szCs w:val="24"/>
        </w:rPr>
        <w:t>tetradecanol</w:t>
      </w:r>
      <w:proofErr w:type="spellEnd"/>
      <w:r w:rsidRPr="00BE441A">
        <w:rPr>
          <w:rFonts w:ascii="Times New Roman" w:eastAsia="Times New Roman" w:hAnsi="Times New Roman" w:cs="Times New Roman"/>
          <w:color w:val="000000" w:themeColor="text1"/>
          <w:sz w:val="24"/>
          <w:szCs w:val="24"/>
        </w:rPr>
        <w:t xml:space="preserve">, hexadecanol or </w:t>
      </w:r>
      <w:proofErr w:type="spellStart"/>
      <w:r w:rsidRPr="00BE441A">
        <w:rPr>
          <w:rFonts w:ascii="Times New Roman" w:eastAsia="Times New Roman" w:hAnsi="Times New Roman" w:cs="Times New Roman"/>
          <w:color w:val="000000" w:themeColor="text1"/>
          <w:sz w:val="24"/>
          <w:szCs w:val="24"/>
        </w:rPr>
        <w:t>docosanol</w:t>
      </w:r>
      <w:proofErr w:type="spellEnd"/>
      <w:r w:rsidRPr="00BE441A">
        <w:rPr>
          <w:rFonts w:ascii="Times New Roman" w:eastAsia="Times New Roman" w:hAnsi="Times New Roman" w:cs="Times New Roman"/>
          <w:color w:val="000000" w:themeColor="text1"/>
          <w:sz w:val="24"/>
          <w:szCs w:val="24"/>
        </w:rPr>
        <w:t>, (</w:t>
      </w:r>
      <w:r w:rsidRPr="00D40BA6">
        <w:rPr>
          <w:rFonts w:ascii="Times New Roman" w:eastAsia="Times New Roman" w:hAnsi="Times New Roman" w:cs="Times New Roman"/>
          <w:b/>
          <w:bCs/>
          <w:color w:val="000000" w:themeColor="text1"/>
          <w:sz w:val="24"/>
          <w:szCs w:val="24"/>
        </w:rPr>
        <w:t xml:space="preserve">Figure </w:t>
      </w:r>
      <w:r w:rsidR="00D40BA6" w:rsidRPr="00D40BA6">
        <w:rPr>
          <w:rFonts w:ascii="Times New Roman" w:eastAsia="Times New Roman" w:hAnsi="Times New Roman" w:cs="Times New Roman"/>
          <w:b/>
          <w:bCs/>
          <w:color w:val="000000" w:themeColor="text1"/>
          <w:sz w:val="24"/>
          <w:szCs w:val="24"/>
        </w:rPr>
        <w:t>S2</w:t>
      </w:r>
      <w:r w:rsidR="00D25827">
        <w:rPr>
          <w:rFonts w:ascii="Times New Roman" w:eastAsia="Times New Roman" w:hAnsi="Times New Roman" w:cs="Times New Roman"/>
          <w:b/>
          <w:bCs/>
          <w:color w:val="000000" w:themeColor="text1"/>
          <w:sz w:val="24"/>
          <w:szCs w:val="24"/>
        </w:rPr>
        <w:t>3</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115-119) into a zwitterionic glycine betaine. The excess acid acted either as a catalyst or counterion for</w:t>
      </w:r>
      <w:r w:rsidRPr="00BE441A">
        <w:rPr>
          <w:rFonts w:ascii="Times New Roman" w:eastAsia="Times New Roman" w:hAnsi="Times New Roman" w:cs="Times New Roman"/>
          <w:color w:val="000000"/>
          <w:sz w:val="24"/>
          <w:szCs w:val="24"/>
        </w:rPr>
        <w:t xml:space="preserve"> the</w:t>
      </w:r>
      <w:r w:rsidRPr="00BE441A">
        <w:rPr>
          <w:rFonts w:ascii="Times New Roman" w:eastAsia="Times New Roman" w:hAnsi="Times New Roman" w:cs="Times New Roman"/>
          <w:color w:val="000000" w:themeColor="text1"/>
          <w:sz w:val="24"/>
          <w:szCs w:val="24"/>
        </w:rPr>
        <w:t xml:space="preserve"> formed product </w:t>
      </w:r>
      <w:r w:rsidRPr="00BE441A">
        <w:rPr>
          <w:rFonts w:ascii="Times New Roman" w:eastAsia="Times New Roman" w:hAnsi="Times New Roman" w:cs="Times New Roman"/>
          <w:b/>
          <w:color w:val="000000" w:themeColor="text1"/>
          <w:sz w:val="24"/>
          <w:szCs w:val="24"/>
        </w:rPr>
        <w:t xml:space="preserve">B24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vertAlign w:val="subscript"/>
        </w:rPr>
        <w:t>6</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13</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12</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25</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14</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29</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16</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33</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20</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41</w:t>
      </w:r>
      <w:r w:rsidRPr="00AA6DE2">
        <w:rPr>
          <w:rFonts w:ascii="Times New Roman" w:eastAsia="Times New Roman" w:hAnsi="Times New Roman" w:cs="Times New Roman"/>
          <w:bCs/>
          <w:color w:val="000000" w:themeColor="text1"/>
          <w:sz w:val="24"/>
          <w:szCs w:val="24"/>
        </w:rPr>
        <w:t>, R</w:t>
      </w:r>
      <w:r w:rsidRPr="00AA6DE2">
        <w:rPr>
          <w:rFonts w:ascii="Times New Roman" w:eastAsia="Times New Roman" w:hAnsi="Times New Roman" w:cs="Times New Roman"/>
          <w:bCs/>
          <w:color w:val="000000" w:themeColor="text1"/>
          <w:sz w:val="24"/>
          <w:szCs w:val="24"/>
          <w:vertAlign w:val="subscript"/>
        </w:rPr>
        <w:t>2</w:t>
      </w:r>
      <w:r w:rsidRPr="00AA6DE2">
        <w:rPr>
          <w:rFonts w:ascii="Times New Roman" w:eastAsia="Times New Roman" w:hAnsi="Times New Roman" w:cs="Times New Roman"/>
          <w:bCs/>
          <w:color w:val="000000" w:themeColor="text1"/>
          <w:sz w:val="24"/>
          <w:szCs w:val="24"/>
        </w:rPr>
        <w:t xml:space="preserve"> = CH</w:t>
      </w:r>
      <w:r w:rsidRPr="00AA6DE2">
        <w:rPr>
          <w:rFonts w:ascii="Times New Roman" w:eastAsia="Times New Roman" w:hAnsi="Times New Roman" w:cs="Times New Roman"/>
          <w:bCs/>
          <w:color w:val="000000" w:themeColor="text1"/>
          <w:sz w:val="24"/>
          <w:szCs w:val="24"/>
          <w:vertAlign w:val="subscript"/>
        </w:rPr>
        <w:t>3</w:t>
      </w:r>
      <w:r w:rsidRPr="00AA6DE2">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According to </w:t>
      </w:r>
      <w:r w:rsidRPr="00BE441A">
        <w:rPr>
          <w:rFonts w:ascii="Times New Roman" w:eastAsia="Times New Roman" w:hAnsi="Times New Roman" w:cs="Times New Roman"/>
          <w:color w:val="000000"/>
          <w:sz w:val="24"/>
          <w:szCs w:val="24"/>
        </w:rPr>
        <w:t xml:space="preserve">the </w:t>
      </w:r>
      <w:r w:rsidRPr="00BE441A">
        <w:rPr>
          <w:rFonts w:ascii="Times New Roman" w:eastAsia="Times New Roman" w:hAnsi="Times New Roman" w:cs="Times New Roman"/>
          <w:color w:val="000000" w:themeColor="text1"/>
          <w:sz w:val="24"/>
          <w:szCs w:val="24"/>
        </w:rPr>
        <w:t>protocols</w:t>
      </w:r>
      <w:r w:rsidRPr="00BE441A">
        <w:rPr>
          <w:rFonts w:ascii="Times New Roman" w:eastAsia="Times New Roman" w:hAnsi="Times New Roman" w:cs="Times New Roman"/>
          <w:sz w:val="24"/>
          <w:szCs w:val="24"/>
        </w:rPr>
        <w:t xml:space="preserve">, the esterification reaction was carried out in the Dean-Stark apparatus, which in combination with high temperature enabled the effective removal of water. De Gaetano et al. also showed an alternative approach using the dropwise addition of alcohol into a suspension of betaine (or its </w:t>
      </w:r>
      <w:proofErr w:type="spellStart"/>
      <w:r w:rsidRPr="00BE441A">
        <w:rPr>
          <w:rFonts w:ascii="Times New Roman" w:eastAsia="Times New Roman" w:hAnsi="Times New Roman" w:cs="Times New Roman"/>
          <w:sz w:val="24"/>
          <w:szCs w:val="24"/>
        </w:rPr>
        <w:t>methanesulfonate</w:t>
      </w:r>
      <w:proofErr w:type="spellEnd"/>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 xml:space="preserve">16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 xml:space="preserve"> = CH</w:t>
      </w:r>
      <w:r w:rsidRPr="00AA6DE2">
        <w:rPr>
          <w:rFonts w:ascii="Times New Roman" w:eastAsia="Times New Roman" w:hAnsi="Times New Roman" w:cs="Times New Roman"/>
          <w:bCs/>
          <w:sz w:val="24"/>
          <w:szCs w:val="24"/>
          <w:vertAlign w:val="subscript"/>
        </w:rPr>
        <w:t>3</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and </w:t>
      </w:r>
      <w:proofErr w:type="spellStart"/>
      <w:r w:rsidRPr="00BE441A">
        <w:rPr>
          <w:rFonts w:ascii="Times New Roman" w:eastAsia="Times New Roman" w:hAnsi="Times New Roman" w:cs="Times New Roman"/>
          <w:sz w:val="24"/>
          <w:szCs w:val="24"/>
        </w:rPr>
        <w:t>methanesulfonic</w:t>
      </w:r>
      <w:proofErr w:type="spellEnd"/>
      <w:r w:rsidRPr="00BE441A">
        <w:rPr>
          <w:rFonts w:ascii="Times New Roman" w:eastAsia="Times New Roman" w:hAnsi="Times New Roman" w:cs="Times New Roman"/>
          <w:sz w:val="24"/>
          <w:szCs w:val="24"/>
        </w:rPr>
        <w:t xml:space="preserve"> acid in an appropriately designed reaction system. Applying high temperature along with reduced pressure during the process was essential for effective evaporation of the formed water molecules.</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{"citationID":"REcq9h1N","properties":{"formattedCitation":"\\super 56\\nosupersub{}","plainCitation":"56","noteIndex":0},"citationItems":[{"id":415,"uris":["http://zotero.org/users/8637848/items/CN5WNXPB"],"itemData":{"id":415,"type":"article-journal","abstract":"A series of new “green” ionic liquids was prepared in two or three steps from natural and low expense Glycine Betaine (GB). Esteriﬁcation of GB was carried out with methanesulfonic acid and primary alcohols with alkyl chains containing 6, 12, 14, 16 and 22 atoms of carbon. Anionic metathesis from these cationic esters with inorganic (ClO4−, BF4−) or biobased ((S)-CH3-CHOH-COO− (Lac−)) anions was then achieved to afford a range of fully characterized ionic liquids. The inﬂuence of the alkyl chain length and the chemical nature of the counter anion on physicochemical properties such as melting point, glass transition, decomposition temperatures and viscosity has been investigated.","container-title":"Journal of Molecular Liquids","DOI":"10.1016/j.molliq.2015.03.016","ISSN":"01677322","journalAbbreviation":"Journal of Molecular Liquids","language":"en","page":"60-66","source":"DOI.org (Crossref)","title":"Ionic liquids derived from esters of Glycine Betaine: Synthesis and characterization","title-short":"Ionic liquids derived from esters of Glycine Betaine","volume":"207","author":[{"family":"De Gaetano","given":"Yannick"},{"family":"Mohamadou","given":"Aminou"},{"family":"Boudesocque","given":"Stéphanie"},{"family":"Hubert","given":"Jane"},{"family":"Plantier-Royon","given":"Richard"},{"family":"Dupont","given":"Laurent"}],"issued":{"date-parts":[["2015",7]]}}}],"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56</w:t>
      </w:r>
      <w:r w:rsidRPr="00BE441A">
        <w:rPr>
          <w:rFonts w:ascii="Times New Roman" w:eastAsia="Times New Roman" w:hAnsi="Times New Roman" w:cs="Times New Roman"/>
          <w:sz w:val="24"/>
          <w:szCs w:val="24"/>
        </w:rPr>
        <w:fldChar w:fldCharType="end"/>
      </w:r>
    </w:p>
    <w:p w14:paraId="4E3E94CE" w14:textId="7CBD586B"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A similar procedure, however, demonstrating the use of catalytic amounts of </w:t>
      </w:r>
      <w:proofErr w:type="spellStart"/>
      <w:r w:rsidRPr="00BE441A">
        <w:rPr>
          <w:rFonts w:ascii="Times New Roman" w:eastAsia="Times New Roman" w:hAnsi="Times New Roman" w:cs="Times New Roman"/>
          <w:sz w:val="24"/>
          <w:szCs w:val="24"/>
        </w:rPr>
        <w:t>methanesulfonic</w:t>
      </w:r>
      <w:proofErr w:type="spellEnd"/>
      <w:r w:rsidRPr="00BE441A">
        <w:rPr>
          <w:rFonts w:ascii="Times New Roman" w:eastAsia="Times New Roman" w:hAnsi="Times New Roman" w:cs="Times New Roman"/>
          <w:sz w:val="24"/>
          <w:szCs w:val="24"/>
        </w:rPr>
        <w:t xml:space="preserve"> acid instead of its excess, was proposed by </w:t>
      </w:r>
      <w:proofErr w:type="spellStart"/>
      <w:r w:rsidRPr="00BE441A">
        <w:rPr>
          <w:rFonts w:ascii="Times New Roman" w:eastAsia="Times New Roman" w:hAnsi="Times New Roman" w:cs="Times New Roman"/>
          <w:sz w:val="24"/>
          <w:szCs w:val="24"/>
        </w:rPr>
        <w:t>Pérusse</w:t>
      </w:r>
      <w:proofErr w:type="spellEnd"/>
      <w:r w:rsidRPr="00BE441A">
        <w:rPr>
          <w:rFonts w:ascii="Times New Roman" w:eastAsia="Times New Roman" w:hAnsi="Times New Roman" w:cs="Times New Roman"/>
          <w:sz w:val="24"/>
          <w:szCs w:val="24"/>
        </w:rPr>
        <w:t xml:space="preserve"> et al. in 2015. </w:t>
      </w:r>
      <w:proofErr w:type="spellStart"/>
      <w:r w:rsidRPr="00BE441A">
        <w:rPr>
          <w:rFonts w:ascii="Times New Roman" w:eastAsia="Times New Roman" w:hAnsi="Times New Roman" w:cs="Times New Roman"/>
          <w:sz w:val="24"/>
          <w:szCs w:val="24"/>
        </w:rPr>
        <w:t>Methanesulfonic</w:t>
      </w:r>
      <w:proofErr w:type="spellEnd"/>
      <w:r w:rsidRPr="00BE441A">
        <w:rPr>
          <w:rFonts w:ascii="Times New Roman" w:eastAsia="Times New Roman" w:hAnsi="Times New Roman" w:cs="Times New Roman"/>
          <w:sz w:val="24"/>
          <w:szCs w:val="24"/>
        </w:rPr>
        <w:t xml:space="preserve"> acid was </w:t>
      </w:r>
      <w:r w:rsidRPr="00BE441A">
        <w:rPr>
          <w:rFonts w:ascii="Times New Roman" w:eastAsia="Times New Roman" w:hAnsi="Times New Roman" w:cs="Times New Roman"/>
          <w:sz w:val="24"/>
          <w:szCs w:val="24"/>
        </w:rPr>
        <w:lastRenderedPageBreak/>
        <w:t xml:space="preserve">utilized as a catalyst in the esterification of betaine </w:t>
      </w:r>
      <w:r w:rsidRPr="00BE441A">
        <w:rPr>
          <w:rFonts w:ascii="Times New Roman" w:eastAsia="Times New Roman" w:hAnsi="Times New Roman" w:cs="Times New Roman"/>
          <w:b/>
          <w:sz w:val="24"/>
          <w:szCs w:val="24"/>
        </w:rPr>
        <w:t xml:space="preserve">16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 xml:space="preserve"> = CH</w:t>
      </w:r>
      <w:r w:rsidRPr="00AA6DE2">
        <w:rPr>
          <w:rFonts w:ascii="Times New Roman" w:eastAsia="Times New Roman" w:hAnsi="Times New Roman" w:cs="Times New Roman"/>
          <w:bCs/>
          <w:sz w:val="24"/>
          <w:szCs w:val="24"/>
          <w:vertAlign w:val="subscript"/>
        </w:rPr>
        <w:t>3</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with a short-chain alcohol (butanol), which was added in excess (</w:t>
      </w:r>
      <w:r w:rsidRPr="00D40BA6">
        <w:rPr>
          <w:rFonts w:ascii="Times New Roman" w:eastAsia="Times New Roman" w:hAnsi="Times New Roman" w:cs="Times New Roman"/>
          <w:b/>
          <w:bCs/>
          <w:sz w:val="24"/>
          <w:szCs w:val="24"/>
        </w:rPr>
        <w:t xml:space="preserve">Figure </w:t>
      </w:r>
      <w:r w:rsidR="00D40BA6" w:rsidRPr="00D40BA6">
        <w:rPr>
          <w:rFonts w:ascii="Times New Roman" w:eastAsia="Times New Roman" w:hAnsi="Times New Roman" w:cs="Times New Roman"/>
          <w:b/>
          <w:bCs/>
          <w:sz w:val="24"/>
          <w:szCs w:val="24"/>
        </w:rPr>
        <w:t>S2</w:t>
      </w:r>
      <w:r w:rsidR="00D25827">
        <w:rPr>
          <w:rFonts w:ascii="Times New Roman" w:eastAsia="Times New Roman" w:hAnsi="Times New Roman" w:cs="Times New Roman"/>
          <w:b/>
          <w:bCs/>
          <w:sz w:val="24"/>
          <w:szCs w:val="24"/>
        </w:rPr>
        <w:t>3</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120-122</w:t>
      </w:r>
      <w:r w:rsidRPr="00BE441A">
        <w:rPr>
          <w:rFonts w:ascii="Times New Roman" w:eastAsia="Times New Roman" w:hAnsi="Times New Roman" w:cs="Times New Roman"/>
          <w:sz w:val="24"/>
          <w:szCs w:val="24"/>
        </w:rPr>
        <w:t xml:space="preserve">). The reduced pressure was found to be beneficial for the removal of both water and excess solvent. It should be stressed that the synthesis of product </w:t>
      </w:r>
      <w:r w:rsidRPr="00BE441A">
        <w:rPr>
          <w:rFonts w:ascii="Times New Roman" w:eastAsia="Times New Roman" w:hAnsi="Times New Roman" w:cs="Times New Roman"/>
          <w:b/>
          <w:sz w:val="24"/>
          <w:szCs w:val="24"/>
        </w:rPr>
        <w:t xml:space="preserve">B24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1</w:t>
      </w:r>
      <w:r w:rsidRPr="00AA6DE2">
        <w:rPr>
          <w:rFonts w:ascii="Times New Roman" w:eastAsia="Times New Roman" w:hAnsi="Times New Roman" w:cs="Times New Roman"/>
          <w:bCs/>
          <w:sz w:val="24"/>
          <w:szCs w:val="24"/>
        </w:rPr>
        <w:t xml:space="preserve"> = C</w:t>
      </w:r>
      <w:r w:rsidRPr="00AA6DE2">
        <w:rPr>
          <w:rFonts w:ascii="Times New Roman" w:eastAsia="Times New Roman" w:hAnsi="Times New Roman" w:cs="Times New Roman"/>
          <w:bCs/>
          <w:sz w:val="24"/>
          <w:szCs w:val="24"/>
          <w:vertAlign w:val="subscript"/>
        </w:rPr>
        <w:t>4</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9</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was not the final step. According to the authors, the presence of a short alkyl chain elevated the reactivity of such betaine </w:t>
      </w:r>
      <w:proofErr w:type="spellStart"/>
      <w:r w:rsidRPr="00BE441A">
        <w:rPr>
          <w:rFonts w:ascii="Times New Roman" w:eastAsia="Times New Roman" w:hAnsi="Times New Roman" w:cs="Times New Roman"/>
          <w:sz w:val="24"/>
          <w:szCs w:val="24"/>
        </w:rPr>
        <w:t>esterquats</w:t>
      </w:r>
      <w:proofErr w:type="spellEnd"/>
      <w:r w:rsidRPr="00BE441A">
        <w:rPr>
          <w:rFonts w:ascii="Times New Roman" w:eastAsia="Times New Roman" w:hAnsi="Times New Roman" w:cs="Times New Roman"/>
          <w:sz w:val="24"/>
          <w:szCs w:val="24"/>
        </w:rPr>
        <w:t xml:space="preserve"> toward transesterification with longer chain alcohols, such as </w:t>
      </w:r>
      <w:proofErr w:type="spellStart"/>
      <w:r w:rsidRPr="00BE441A">
        <w:rPr>
          <w:rFonts w:ascii="Times New Roman" w:eastAsia="Times New Roman" w:hAnsi="Times New Roman" w:cs="Times New Roman"/>
          <w:sz w:val="24"/>
          <w:szCs w:val="24"/>
        </w:rPr>
        <w:t>tetradecanol</w:t>
      </w:r>
      <w:proofErr w:type="spellEnd"/>
      <w:r w:rsidRPr="00BE441A">
        <w:rPr>
          <w:rFonts w:ascii="Times New Roman" w:eastAsia="Times New Roman" w:hAnsi="Times New Roman" w:cs="Times New Roman"/>
          <w:sz w:val="24"/>
          <w:szCs w:val="24"/>
        </w:rPr>
        <w:t xml:space="preserve">. Due to the necessity of removing butanol, the reaction was carried out under reduced pressure. The use of a basic catalyst (sodium hydrogen carbonate) allowed the authors to obtain the product </w:t>
      </w:r>
      <w:r w:rsidRPr="00BE441A">
        <w:rPr>
          <w:rFonts w:ascii="Times New Roman" w:eastAsia="Times New Roman" w:hAnsi="Times New Roman" w:cs="Times New Roman"/>
          <w:b/>
          <w:sz w:val="24"/>
          <w:szCs w:val="24"/>
        </w:rPr>
        <w:t xml:space="preserve">B25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3</w:t>
      </w:r>
      <w:r w:rsidRPr="00AA6DE2">
        <w:rPr>
          <w:rFonts w:ascii="Times New Roman" w:eastAsia="Times New Roman" w:hAnsi="Times New Roman" w:cs="Times New Roman"/>
          <w:bCs/>
          <w:sz w:val="24"/>
          <w:szCs w:val="24"/>
        </w:rPr>
        <w:t xml:space="preserve"> = C</w:t>
      </w:r>
      <w:r w:rsidRPr="00AA6DE2">
        <w:rPr>
          <w:rFonts w:ascii="Times New Roman" w:eastAsia="Times New Roman" w:hAnsi="Times New Roman" w:cs="Times New Roman"/>
          <w:bCs/>
          <w:sz w:val="24"/>
          <w:szCs w:val="24"/>
          <w:vertAlign w:val="subscript"/>
        </w:rPr>
        <w:t>14</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29</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in high yield. The authors also investigated the effect of the presence of an acidic catalyst (</w:t>
      </w:r>
      <w:proofErr w:type="spellStart"/>
      <w:r w:rsidRPr="00BE441A">
        <w:rPr>
          <w:rFonts w:ascii="Times New Roman" w:eastAsia="Times New Roman" w:hAnsi="Times New Roman" w:cs="Times New Roman"/>
          <w:sz w:val="24"/>
          <w:szCs w:val="24"/>
        </w:rPr>
        <w:t>methanesulfonic</w:t>
      </w:r>
      <w:proofErr w:type="spellEnd"/>
      <w:r w:rsidRPr="00BE441A">
        <w:rPr>
          <w:rFonts w:ascii="Times New Roman" w:eastAsia="Times New Roman" w:hAnsi="Times New Roman" w:cs="Times New Roman"/>
          <w:sz w:val="24"/>
          <w:szCs w:val="24"/>
        </w:rPr>
        <w:t xml:space="preserve"> acid); however, it has not proven to be beneficial in this particular application.</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{"citationID":"ckKJZXHr","properties":{"formattedCitation":"\\super 57\\nosupersub{}","plainCitation":"57","noteIndex":0},"citationItems":[{"id":423,"uris":["http://zotero.org/users/8637848/items/MZ46WPFH"],"itemData":{"id":423,"type":"article-journal","abstract":"Solvent-free transformation of alkylpolyglycosides into 100% bio-based cationic sugar surfactants proceeded efficiently using a natural glycine betaine-derived cationizing agent.\n          , \n            \n              We describe here a new strategy for the preparation of 100% bio-based sugar based cationic surfactants using glycine betaine butyl ester as the cationizing agent. We first studied NaHCO\n              3\n              -catalyzed transesterification reactions of pure fatty alcohols and equimolar mixtures of alkyl glucosides or xylosides and fatty alcohols. Using solvent-free processes, moderate to high levels of cationization (48–90%) concerning both fatty alcohols and carbohydrates, were obtained with a certain regioselectivity toward C6 and/or C3 positions in the\n              d\n              -glucose and\n              d\n              -xylose series. This synthetic approach can also be extended to commercial alkylpolyglycosides containing large proportions of fatty alcohols (90–96%) to provide original cationized glycoside compositions, as (co-)emulsifiers.","container-title":"Green Chemistry","DOI":"10.1039/C5GC02214B","ISSN":"1463-9262, 1463-9270","issue":"6","journalAbbreviation":"Green Chem.","language":"en","page":"1664-1673","source":"DOI.org (Crossref)","title":"Efficient solvent-free cationization of alkylpolyglycoside based surfactant compositions using natural glycine betaine","volume":"18","author":[{"family":"Pérusse","given":"D."},{"family":"Guégan","given":"J. P."},{"family":"Rolland","given":"H."},{"family":"Guilbot","given":"J."},{"family":"Benvegnu","given":"T."}],"issued":{"date-parts":[["2016"]]}}}],"schema":"https://github.com/citation-style-language/schema/raw/master/csl-citation.json"}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57</w:t>
      </w:r>
      <w:r w:rsidRPr="00BE441A">
        <w:rPr>
          <w:rFonts w:ascii="Times New Roman" w:eastAsia="Times New Roman" w:hAnsi="Times New Roman" w:cs="Times New Roman"/>
          <w:sz w:val="24"/>
          <w:szCs w:val="24"/>
        </w:rPr>
        <w:fldChar w:fldCharType="end"/>
      </w:r>
    </w:p>
    <w:p w14:paraId="51DF7B2D" w14:textId="06F5FD68"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An analogous procedure was described by </w:t>
      </w:r>
      <w:proofErr w:type="spellStart"/>
      <w:r w:rsidRPr="00BE441A">
        <w:rPr>
          <w:rFonts w:ascii="Times New Roman" w:eastAsia="Times New Roman" w:hAnsi="Times New Roman" w:cs="Times New Roman"/>
          <w:sz w:val="24"/>
          <w:szCs w:val="24"/>
        </w:rPr>
        <w:t>Journoux</w:t>
      </w:r>
      <w:proofErr w:type="spellEnd"/>
      <w:r w:rsidRPr="00BE441A">
        <w:rPr>
          <w:rFonts w:ascii="Times New Roman" w:eastAsia="Times New Roman" w:hAnsi="Times New Roman" w:cs="Times New Roman"/>
          <w:sz w:val="24"/>
          <w:szCs w:val="24"/>
        </w:rPr>
        <w:t xml:space="preserve">-Lapp et al. in 2017, although there was a difference in the utilization of various betaine salts </w:t>
      </w:r>
      <w:r w:rsidRPr="00BE441A">
        <w:rPr>
          <w:rFonts w:ascii="Times New Roman" w:eastAsia="Times New Roman" w:hAnsi="Times New Roman" w:cs="Times New Roman"/>
          <w:b/>
          <w:sz w:val="24"/>
          <w:szCs w:val="24"/>
        </w:rPr>
        <w:t xml:space="preserve">16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 xml:space="preserve"> = CH</w:t>
      </w:r>
      <w:r w:rsidRPr="00AA6DE2">
        <w:rPr>
          <w:rFonts w:ascii="Times New Roman" w:eastAsia="Times New Roman" w:hAnsi="Times New Roman" w:cs="Times New Roman"/>
          <w:bCs/>
          <w:sz w:val="24"/>
          <w:szCs w:val="24"/>
          <w:vertAlign w:val="subscript"/>
        </w:rPr>
        <w:t>3</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and</w:t>
      </w:r>
      <w:r w:rsidRPr="00BE441A">
        <w:rPr>
          <w:rFonts w:ascii="Times New Roman" w:eastAsia="Times New Roman" w:hAnsi="Times New Roman" w:cs="Times New Roman"/>
          <w:b/>
          <w:sz w:val="24"/>
          <w:szCs w:val="24"/>
        </w:rPr>
        <w:t xml:space="preserve"> 17</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color w:val="000000" w:themeColor="text1"/>
          <w:sz w:val="24"/>
          <w:szCs w:val="24"/>
        </w:rPr>
        <w:t xml:space="preserve">instead of acidic catalysts </w:t>
      </w:r>
      <w:r w:rsidRPr="00BE441A">
        <w:rPr>
          <w:rFonts w:ascii="Times New Roman" w:eastAsia="Times New Roman" w:hAnsi="Times New Roman" w:cs="Times New Roman"/>
          <w:color w:val="000000"/>
          <w:sz w:val="24"/>
          <w:szCs w:val="24"/>
        </w:rPr>
        <w:t>as</w:t>
      </w:r>
      <w:r w:rsidRPr="00BE441A">
        <w:rPr>
          <w:rFonts w:ascii="Times New Roman" w:eastAsia="Times New Roman" w:hAnsi="Times New Roman" w:cs="Times New Roman"/>
          <w:color w:val="000000" w:themeColor="text1"/>
          <w:sz w:val="24"/>
          <w:szCs w:val="24"/>
        </w:rPr>
        <w:t xml:space="preserve"> well as glycerin as a reacting alcohol. As demonstrated in </w:t>
      </w:r>
      <w:r w:rsidRPr="00D40BA6">
        <w:rPr>
          <w:rFonts w:ascii="Times New Roman" w:eastAsia="Times New Roman" w:hAnsi="Times New Roman" w:cs="Times New Roman"/>
          <w:b/>
          <w:bCs/>
          <w:color w:val="000000" w:themeColor="text1"/>
          <w:sz w:val="24"/>
          <w:szCs w:val="24"/>
        </w:rPr>
        <w:t xml:space="preserve">Figure </w:t>
      </w:r>
      <w:r w:rsidR="00D40BA6" w:rsidRPr="00D40BA6">
        <w:rPr>
          <w:rFonts w:ascii="Times New Roman" w:eastAsia="Times New Roman" w:hAnsi="Times New Roman" w:cs="Times New Roman"/>
          <w:b/>
          <w:bCs/>
          <w:color w:val="000000" w:themeColor="text1"/>
          <w:sz w:val="24"/>
          <w:szCs w:val="24"/>
        </w:rPr>
        <w:t>S2</w:t>
      </w:r>
      <w:r w:rsidR="00D25827">
        <w:rPr>
          <w:rFonts w:ascii="Times New Roman" w:eastAsia="Times New Roman" w:hAnsi="Times New Roman" w:cs="Times New Roman"/>
          <w:b/>
          <w:bCs/>
          <w:color w:val="000000" w:themeColor="text1"/>
          <w:sz w:val="24"/>
          <w:szCs w:val="24"/>
        </w:rPr>
        <w:t>3</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123-132)</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this procedure </w:t>
      </w:r>
      <w:r w:rsidRPr="00BE441A">
        <w:rPr>
          <w:rFonts w:ascii="Times New Roman" w:eastAsia="Times New Roman" w:hAnsi="Times New Roman" w:cs="Times New Roman"/>
          <w:sz w:val="24"/>
          <w:szCs w:val="24"/>
        </w:rPr>
        <w:t xml:space="preserve">led to the formation of products </w:t>
      </w:r>
      <w:r w:rsidRPr="00BE441A">
        <w:rPr>
          <w:rFonts w:ascii="Times New Roman" w:eastAsia="Times New Roman" w:hAnsi="Times New Roman" w:cs="Times New Roman"/>
          <w:b/>
          <w:sz w:val="24"/>
          <w:szCs w:val="24"/>
        </w:rPr>
        <w:t>B26</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B27</w:t>
      </w:r>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b/>
          <w:sz w:val="24"/>
          <w:szCs w:val="24"/>
        </w:rPr>
        <w:t>B28</w:t>
      </w:r>
      <w:r w:rsidRPr="00BE441A">
        <w:rPr>
          <w:rFonts w:ascii="Times New Roman" w:eastAsia="Times New Roman" w:hAnsi="Times New Roman" w:cs="Times New Roman"/>
          <w:sz w:val="24"/>
          <w:szCs w:val="24"/>
        </w:rPr>
        <w:t xml:space="preserve"> and </w:t>
      </w:r>
      <w:r w:rsidRPr="00BE441A">
        <w:rPr>
          <w:rFonts w:ascii="Times New Roman" w:eastAsia="Times New Roman" w:hAnsi="Times New Roman" w:cs="Times New Roman"/>
          <w:b/>
          <w:sz w:val="24"/>
          <w:szCs w:val="24"/>
        </w:rPr>
        <w:t xml:space="preserve">B29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 xml:space="preserve"> = CH</w:t>
      </w:r>
      <w:r w:rsidRPr="00AA6DE2">
        <w:rPr>
          <w:rFonts w:ascii="Times New Roman" w:eastAsia="Times New Roman" w:hAnsi="Times New Roman" w:cs="Times New Roman"/>
          <w:bCs/>
          <w:sz w:val="24"/>
          <w:szCs w:val="24"/>
          <w:vertAlign w:val="subscript"/>
        </w:rPr>
        <w:t>3</w:t>
      </w:r>
      <w:r w:rsidRPr="00AA6DE2">
        <w:rPr>
          <w:rFonts w:ascii="Times New Roman" w:eastAsia="Times New Roman" w:hAnsi="Times New Roman" w:cs="Times New Roman"/>
          <w:bCs/>
          <w:sz w:val="24"/>
          <w:szCs w:val="24"/>
        </w:rPr>
        <w:t>, OH, CF</w:t>
      </w:r>
      <w:r w:rsidRPr="00AA6DE2">
        <w:rPr>
          <w:rFonts w:ascii="Times New Roman" w:eastAsia="Times New Roman" w:hAnsi="Times New Roman" w:cs="Times New Roman"/>
          <w:bCs/>
          <w:sz w:val="24"/>
          <w:szCs w:val="24"/>
          <w:vertAlign w:val="subscript"/>
        </w:rPr>
        <w:t>3</w:t>
      </w:r>
      <w:r w:rsidRPr="00AA6DE2">
        <w:rPr>
          <w:rFonts w:ascii="Times New Roman" w:eastAsia="Times New Roman" w:hAnsi="Times New Roman" w:cs="Times New Roman"/>
          <w:bCs/>
          <w:sz w:val="24"/>
          <w:szCs w:val="24"/>
        </w:rPr>
        <w:t xml:space="preserve">, </w:t>
      </w:r>
      <w:r w:rsidRPr="00AA6DE2">
        <w:rPr>
          <w:rFonts w:ascii="Times New Roman" w:eastAsia="Times New Roman" w:hAnsi="Times New Roman" w:cs="Times New Roman"/>
          <w:bCs/>
          <w:i/>
          <w:sz w:val="24"/>
          <w:szCs w:val="24"/>
        </w:rPr>
        <w:t>4</w:t>
      </w:r>
      <w:r w:rsidRPr="00AA6DE2">
        <w:rPr>
          <w:rFonts w:ascii="Times New Roman" w:eastAsia="Times New Roman" w:hAnsi="Times New Roman" w:cs="Times New Roman"/>
          <w:bCs/>
          <w:i/>
          <w:sz w:val="24"/>
          <w:szCs w:val="24"/>
        </w:rPr>
        <w:softHyphen/>
      </w:r>
      <w:r w:rsidRPr="00AA6DE2">
        <w:rPr>
          <w:rFonts w:ascii="Times New Roman" w:eastAsia="Times New Roman" w:hAnsi="Times New Roman" w:cs="Times New Roman"/>
          <w:bCs/>
          <w:sz w:val="24"/>
          <w:szCs w:val="24"/>
        </w:rPr>
        <w:t>-CH</w:t>
      </w:r>
      <w:r w:rsidRPr="00AA6DE2">
        <w:rPr>
          <w:rFonts w:ascii="Times New Roman" w:eastAsia="Times New Roman" w:hAnsi="Times New Roman" w:cs="Times New Roman"/>
          <w:bCs/>
          <w:sz w:val="24"/>
          <w:szCs w:val="24"/>
          <w:vertAlign w:val="subscript"/>
        </w:rPr>
        <w:t>3</w:t>
      </w:r>
      <w:r w:rsidRPr="00AA6DE2">
        <w:rPr>
          <w:rFonts w:ascii="Times New Roman" w:eastAsia="Times New Roman" w:hAnsi="Times New Roman" w:cs="Times New Roman"/>
          <w:bCs/>
          <w:sz w:val="24"/>
          <w:szCs w:val="24"/>
        </w:rPr>
        <w:t>C</w:t>
      </w:r>
      <w:r w:rsidRPr="00AA6DE2">
        <w:rPr>
          <w:rFonts w:ascii="Times New Roman" w:eastAsia="Times New Roman" w:hAnsi="Times New Roman" w:cs="Times New Roman"/>
          <w:bCs/>
          <w:sz w:val="24"/>
          <w:szCs w:val="24"/>
          <w:vertAlign w:val="subscript"/>
        </w:rPr>
        <w:t>6</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4</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The mentioned </w:t>
      </w:r>
      <w:proofErr w:type="spellStart"/>
      <w:r w:rsidRPr="00BE441A">
        <w:rPr>
          <w:rFonts w:ascii="Times New Roman" w:eastAsia="Times New Roman" w:hAnsi="Times New Roman" w:cs="Times New Roman"/>
          <w:sz w:val="24"/>
          <w:szCs w:val="24"/>
        </w:rPr>
        <w:t>esterquats</w:t>
      </w:r>
      <w:proofErr w:type="spellEnd"/>
      <w:r w:rsidRPr="00BE441A">
        <w:rPr>
          <w:rFonts w:ascii="Times New Roman" w:eastAsia="Times New Roman" w:hAnsi="Times New Roman" w:cs="Times New Roman"/>
          <w:sz w:val="24"/>
          <w:szCs w:val="24"/>
        </w:rPr>
        <w:t xml:space="preserve"> contained various anions, such as </w:t>
      </w:r>
      <w:proofErr w:type="spellStart"/>
      <w:r w:rsidRPr="00BE441A">
        <w:rPr>
          <w:rFonts w:ascii="Times New Roman" w:eastAsia="Times New Roman" w:hAnsi="Times New Roman" w:cs="Times New Roman"/>
          <w:sz w:val="24"/>
          <w:szCs w:val="24"/>
        </w:rPr>
        <w:t>methanesulfonate</w:t>
      </w:r>
      <w:proofErr w:type="spellEnd"/>
      <w:r w:rsidRPr="00BE441A">
        <w:rPr>
          <w:rFonts w:ascii="Times New Roman" w:eastAsia="Times New Roman" w:hAnsi="Times New Roman" w:cs="Times New Roman"/>
          <w:sz w:val="24"/>
          <w:szCs w:val="24"/>
        </w:rPr>
        <w:t xml:space="preserve">, sulfate, </w:t>
      </w:r>
      <w:proofErr w:type="spellStart"/>
      <w:r w:rsidRPr="00BE441A">
        <w:rPr>
          <w:rFonts w:ascii="Times New Roman" w:eastAsia="Times New Roman" w:hAnsi="Times New Roman" w:cs="Times New Roman"/>
          <w:sz w:val="24"/>
          <w:szCs w:val="24"/>
        </w:rPr>
        <w:t>trifluoromethanesulfonate</w:t>
      </w:r>
      <w:proofErr w:type="spellEnd"/>
      <w:r w:rsidRPr="00BE441A">
        <w:rPr>
          <w:rFonts w:ascii="Times New Roman" w:eastAsia="Times New Roman" w:hAnsi="Times New Roman" w:cs="Times New Roman"/>
          <w:sz w:val="24"/>
          <w:szCs w:val="24"/>
        </w:rPr>
        <w:t xml:space="preserve">, </w:t>
      </w:r>
      <w:r w:rsidRPr="00BE441A">
        <w:rPr>
          <w:rFonts w:ascii="Times New Roman" w:eastAsia="Times New Roman" w:hAnsi="Times New Roman" w:cs="Times New Roman"/>
          <w:i/>
          <w:sz w:val="24"/>
          <w:szCs w:val="24"/>
        </w:rPr>
        <w:t>p</w:t>
      </w:r>
      <w:r w:rsidRPr="00BE441A">
        <w:rPr>
          <w:rFonts w:ascii="Times New Roman" w:eastAsia="Times New Roman" w:hAnsi="Times New Roman" w:cs="Times New Roman"/>
          <w:sz w:val="24"/>
          <w:szCs w:val="24"/>
        </w:rPr>
        <w:t>-</w:t>
      </w:r>
      <w:proofErr w:type="spellStart"/>
      <w:r w:rsidRPr="00BE441A">
        <w:rPr>
          <w:rFonts w:ascii="Times New Roman" w:eastAsia="Times New Roman" w:hAnsi="Times New Roman" w:cs="Times New Roman"/>
          <w:sz w:val="24"/>
          <w:szCs w:val="24"/>
        </w:rPr>
        <w:t>toluenesulfonate</w:t>
      </w:r>
      <w:proofErr w:type="spellEnd"/>
      <w:r w:rsidRPr="00BE441A">
        <w:rPr>
          <w:rFonts w:ascii="Times New Roman" w:eastAsia="Times New Roman" w:hAnsi="Times New Roman" w:cs="Times New Roman"/>
          <w:sz w:val="24"/>
          <w:szCs w:val="24"/>
        </w:rPr>
        <w:t xml:space="preserve"> and chloride.</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{"citationID":"0YiepoHU","properties":{"formattedCitation":"\\super 58\\nosupersub{}","plainCitation":"58","noteIndex":0},"citationItems":[{"id":407,"uris":["http://zotero.org/users/8637848/items/B7BAZF2I"],"itemData":{"id":407,"type":"article-journal","abstract":"The esterification of betaine hydrochloride with glycerol does not involve any carbocation intermediate as usual. This finding permits the synthesis of bio-based ionic building blocks with unprecedented yield and with space time yield.\n          , \n            \n              The mechanism of bio-based betaine hydrochloride esterification with glycerol has been studied through DFT modelling and experimental approaches. Interestingly, our proposed mechanism differs from the classical Watson and Ingold ones. In particular, we found that the glycine betaine hydrochloride cluster contains a non-dissociated HCl molecule in its structure. This trapped HCl acted as a proton relay to favor the formation of unconstrained six-membered ring transition state structures both in nucleophilic addition (C–O bond coupling) and H\n              2\n              O elimination pathways. These findings led us to optimize this reaction. In particular, glyceryl betaine esters were produced in a yield up to 90% and with a space time yield up to 670 kg m\n              −3\n              h\n              −1\n              unreported to date. The absence of an external catalyst and solvent, as well as the use of a stoichiometric mixture of acidified glycine betaine and glycerol, two co-products of the sugar beet and vegetable oil industries, respectively, represent notable advantages within the framework of sustainable chemistry. This work opens a straightforward route to bio-based and valuable ionic building blocks which are of high interest for the synthesis of ionic surfactants or liquids. Furthermore, the results reported in this work also rationalize the high catalytic performances of glycine betaine hydrochloride recently reported in acid-catalyzed reactions.","container-title":"Green Chemistry","DOI":"10.1039/C7GC02767B","ISSN":"1463-9262, 1463-9270","issue":"23","journalAbbreviation":"Green Chem.","language":"en","page":"5647-5652","source":"DOI.org (Crossref)","title":"Elucidation of the role of betaine hydrochloride in glycerol esterification: towards bio-based ionic building blocks","title-short":"Elucidation of the role of betaine hydrochloride in glycerol esterification","volume":"19","author":[{"family":"Journoux-Lapp","given":"C."},{"family":"De Oliveira Vigier","given":"K."},{"family":"Bachmann","given":"C."},{"family":"Marinkovic","given":"S."},{"family":"Estrine","given":"B."},{"family":"Frapper","given":"G."},{"family":"Jérôme","given":"F."}],"issued":{"date-parts":[["2017"]]}}}],"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58</w:t>
      </w:r>
      <w:r w:rsidRPr="00BE441A">
        <w:rPr>
          <w:rFonts w:ascii="Times New Roman" w:eastAsia="Times New Roman" w:hAnsi="Times New Roman" w:cs="Times New Roman"/>
          <w:sz w:val="24"/>
          <w:szCs w:val="24"/>
        </w:rPr>
        <w:fldChar w:fldCharType="end"/>
      </w:r>
    </w:p>
    <w:p w14:paraId="05854D1C" w14:textId="26072E10"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Sharma et al. in 2021 proposed another approach to the synthesis of starch </w:t>
      </w:r>
      <w:proofErr w:type="spellStart"/>
      <w:r w:rsidRPr="00BE441A">
        <w:rPr>
          <w:rFonts w:ascii="Times New Roman" w:eastAsia="Times New Roman" w:hAnsi="Times New Roman" w:cs="Times New Roman"/>
          <w:sz w:val="24"/>
          <w:szCs w:val="24"/>
        </w:rPr>
        <w:t>betainates</w:t>
      </w:r>
      <w:proofErr w:type="spellEnd"/>
      <w:r w:rsidRPr="00BE441A">
        <w:rPr>
          <w:rFonts w:ascii="Times New Roman" w:eastAsia="Times New Roman" w:hAnsi="Times New Roman" w:cs="Times New Roman"/>
          <w:sz w:val="24"/>
          <w:szCs w:val="24"/>
        </w:rPr>
        <w:t xml:space="preserve"> through a methyl ester of betaine, which was obtained according to the procedure described by Webb in 1969 (</w:t>
      </w:r>
      <w:r w:rsidRPr="00D40BA6">
        <w:rPr>
          <w:rFonts w:ascii="Times New Roman" w:eastAsia="Times New Roman" w:hAnsi="Times New Roman" w:cs="Times New Roman"/>
          <w:b/>
          <w:bCs/>
          <w:sz w:val="24"/>
          <w:szCs w:val="24"/>
        </w:rPr>
        <w:t xml:space="preserve">Figure </w:t>
      </w:r>
      <w:r w:rsidR="00D40BA6" w:rsidRPr="00D40BA6">
        <w:rPr>
          <w:rFonts w:ascii="Times New Roman" w:eastAsia="Times New Roman" w:hAnsi="Times New Roman" w:cs="Times New Roman"/>
          <w:b/>
          <w:bCs/>
          <w:sz w:val="24"/>
          <w:szCs w:val="24"/>
        </w:rPr>
        <w:t>S2</w:t>
      </w:r>
      <w:r w:rsidR="00D25827">
        <w:rPr>
          <w:rFonts w:ascii="Times New Roman" w:eastAsia="Times New Roman" w:hAnsi="Times New Roman" w:cs="Times New Roman"/>
          <w:b/>
          <w:bCs/>
          <w:sz w:val="24"/>
          <w:szCs w:val="24"/>
        </w:rPr>
        <w:t>3</w:t>
      </w:r>
      <w:r w:rsidR="00D40BA6">
        <w:rPr>
          <w:rFonts w:ascii="Times New Roman" w:eastAsia="Times New Roman" w:hAnsi="Times New Roman" w:cs="Times New Roman"/>
          <w:sz w:val="24"/>
          <w:szCs w:val="24"/>
        </w:rPr>
        <w:t xml:space="preserve"> </w:t>
      </w:r>
      <w:r w:rsidRPr="00BE441A">
        <w:rPr>
          <w:rFonts w:ascii="Times New Roman" w:eastAsia="Times New Roman" w:hAnsi="Times New Roman" w:cs="Times New Roman"/>
          <w:color w:val="000000" w:themeColor="text1"/>
          <w:sz w:val="24"/>
          <w:szCs w:val="24"/>
        </w:rPr>
        <w:t xml:space="preserve">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No. 133-139</w:t>
      </w:r>
      <w:r w:rsidRPr="00BE441A">
        <w:rPr>
          <w:rFonts w:ascii="Times New Roman" w:eastAsia="Times New Roman" w:hAnsi="Times New Roman" w:cs="Times New Roman"/>
          <w:sz w:val="24"/>
          <w:szCs w:val="24"/>
        </w:rPr>
        <w:t>).</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{"citationID":"uDQPTu1g","properties":{"formattedCitation":"\\super 61\\nosupersub{}","plainCitation":"61","noteIndex":0},"citationItems":[{"id":1407,"uris":["http://zotero.org/users/8637848/items/WJP33TBH"],"itemData":{"id":1407,"type":"article-journal","container-title":"The Journal of Organic Chemistry","DOI":"10.1021/jo01255a020","ISSN":"0022-3263, 1520-6904","issue":"3","journalAbbreviation":"J. Org. Chem.","language":"en","page":"576-580","source":"DOI.org (Crossref)","title":"A nuclear magnetic resonance method for distinguishing .alpha.-amino acids from .beta. and .gamma. isomers","volume":"34","author":[{"family":"Webb","given":"Ronald G."},{"family":"Haskell","given":"Malcolm W."},{"family":"Stammer","given":"Charles H."}],"issued":{"date-parts":[["1969",3]]}}}],"schema":"https://github.com/citation-style-language/schema/raw/master/csl-citation.json"}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61</w:t>
      </w:r>
      <w:r w:rsidRPr="00BE441A">
        <w:rPr>
          <w:rFonts w:ascii="Times New Roman" w:eastAsia="Times New Roman" w:hAnsi="Times New Roman" w:cs="Times New Roman"/>
          <w:sz w:val="24"/>
          <w:szCs w:val="24"/>
        </w:rPr>
        <w:fldChar w:fldCharType="end"/>
      </w:r>
      <w:r w:rsidRPr="00BE441A">
        <w:rPr>
          <w:rFonts w:ascii="Times New Roman" w:eastAsia="Times New Roman" w:hAnsi="Times New Roman" w:cs="Times New Roman"/>
          <w:sz w:val="24"/>
          <w:szCs w:val="24"/>
        </w:rPr>
        <w:t xml:space="preserve"> First, betaine hydrochloride </w:t>
      </w:r>
      <w:r w:rsidRPr="00BE441A">
        <w:rPr>
          <w:rFonts w:ascii="Times New Roman" w:eastAsia="Times New Roman" w:hAnsi="Times New Roman" w:cs="Times New Roman"/>
          <w:b/>
          <w:sz w:val="24"/>
          <w:szCs w:val="24"/>
        </w:rPr>
        <w:t>17</w:t>
      </w:r>
      <w:r w:rsidRPr="00BE441A">
        <w:rPr>
          <w:rFonts w:ascii="Times New Roman" w:eastAsia="Times New Roman" w:hAnsi="Times New Roman" w:cs="Times New Roman"/>
          <w:sz w:val="24"/>
          <w:szCs w:val="24"/>
        </w:rPr>
        <w:t xml:space="preserve"> was dissolved in methanol, and thionyl chloride was added dropwise. Then, the solvent was evaporated, and the crude product </w:t>
      </w:r>
      <w:r w:rsidRPr="00BE441A">
        <w:rPr>
          <w:rFonts w:ascii="Times New Roman" w:eastAsia="Times New Roman" w:hAnsi="Times New Roman" w:cs="Times New Roman"/>
          <w:b/>
          <w:sz w:val="24"/>
          <w:szCs w:val="24"/>
        </w:rPr>
        <w:t>B3</w:t>
      </w:r>
      <w:r w:rsidRPr="00BE441A">
        <w:rPr>
          <w:rFonts w:ascii="Times New Roman" w:eastAsia="Times New Roman" w:hAnsi="Times New Roman" w:cs="Times New Roman"/>
          <w:sz w:val="24"/>
          <w:szCs w:val="24"/>
        </w:rPr>
        <w:t xml:space="preserve"> was washed with diethyl ether and dried under vacuum. The next step was based on transesterification with the use of starch, which was performed under basic as well as acidic conditions. In the case of basic conditions, starch was activated previously by refluxing with sodium hydroxide in ethanol, while for acidic conditions, sulfuric acid was added as a catalyst. Both types of reactions were performed in DMF and DMSO, and then the product </w:t>
      </w:r>
      <w:r w:rsidRPr="00BE441A">
        <w:rPr>
          <w:rFonts w:ascii="Times New Roman" w:eastAsia="Times New Roman" w:hAnsi="Times New Roman" w:cs="Times New Roman"/>
          <w:b/>
          <w:sz w:val="24"/>
          <w:szCs w:val="24"/>
        </w:rPr>
        <w:t>B22</w:t>
      </w:r>
      <w:r w:rsidRPr="00BE441A">
        <w:rPr>
          <w:rFonts w:ascii="Times New Roman" w:eastAsia="Times New Roman" w:hAnsi="Times New Roman" w:cs="Times New Roman"/>
          <w:sz w:val="24"/>
          <w:szCs w:val="24"/>
        </w:rPr>
        <w:t xml:space="preserve"> was precipitated by the addition of ethanol, followed by filtration. Sharma et al. also utilized solventless synthesis using a ball mill as a reactor; in the case of basic conditions, the same type of activated starch was used, while for acidic conditions, sulfamic acid was added as a solid catalyst. The obtained mixtures were dissolved in water, and then ethanol was added to precipitate and isolate product </w:t>
      </w:r>
      <w:r w:rsidRPr="00BE441A">
        <w:rPr>
          <w:rFonts w:ascii="Times New Roman" w:eastAsia="Times New Roman" w:hAnsi="Times New Roman" w:cs="Times New Roman"/>
          <w:b/>
          <w:sz w:val="24"/>
          <w:szCs w:val="24"/>
        </w:rPr>
        <w:t>B22</w:t>
      </w:r>
      <w:r w:rsidRPr="00BE441A">
        <w:rPr>
          <w:rFonts w:ascii="Times New Roman" w:eastAsia="Times New Roman" w:hAnsi="Times New Roman" w:cs="Times New Roman"/>
          <w:sz w:val="24"/>
          <w:szCs w:val="24"/>
        </w:rPr>
        <w:t>.</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{"citationID":"WbtPwq9u","properties":{"formattedCitation":"\\super 59\\nosupersub{}","plainCitation":"59","noteIndex":0},"citationItems":[{"id":387,"uris":["http://zotero.org/users/8637848/items/9MNMHMWL"],"itemData":{"id":387,"type":"article-journal","abstract":"Transesteriﬁcation of starch with methyl betainate was studied for the ﬁrst time, both in aprotic media and in solid state, and both under alkaline and acidic conditions. Betaine hydrochloride was ﬁrst esteriﬁed in methanol, attaining a conversion of 86%. Starch was then converted into starch betainate in either N,N-dimethylformamide or dimethyl sulfoxide, and using sulfuric acid as catalyst or pre-activating the polymer in NaOH/ethanol. Furthermore, solid-state transesteriﬁcation was carried out in a ball mill, for which sulfuric acid was replaced with the less corrosive sulfamic acid. Cationic starch esters were characterised by 1H and 13C NMR spectroscopy, infrared spectroscopy, thermogravimetric analysis, viscometry, optical microscopy (in water) and scanning electron microscopy (dry). In solution, the process attained degrees of substitution up to 0.4. No by-products, dehydration, oxidation or colouring were detected, but starch underwent severe depolymerization in wet media. In solid state, whilst the resulting degree of substitution was lower, degradation was minimal. In any case, transesteriﬁcation, with its variety of possibilities, yields cationic starches that offer a promising alternative to conventional ethers.","container-title":"International Journal of Biological Macromolecules","DOI":"10.1016/j.ijbiomac.2021.05.175","ISSN":"01418130","journalAbbreviation":"International Journal of Biological Macromolecules","language":"en","page":"1681-1689","source":"DOI.org (Crossref)","title":"Novel approach on the synthesis of starch betainate by transesterification","volume":"182","author":[{"family":"Sharma","given":"Mohit"},{"family":"Aguado","given":"Roberto"},{"family":"Murtinho","given":"Dina"},{"family":"Valente","given":"Artur J.M."},{"family":"Ferreira","given":"Paulo J.T."}],"issued":{"date-parts":[["2021",7]]}}}],"schema":"https://github.com/citation-style-language/schema/raw/master/csl-citation.json"}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59</w:t>
      </w:r>
      <w:r w:rsidRPr="00BE441A">
        <w:rPr>
          <w:rFonts w:ascii="Times New Roman" w:eastAsia="Times New Roman" w:hAnsi="Times New Roman" w:cs="Times New Roman"/>
          <w:sz w:val="24"/>
          <w:szCs w:val="24"/>
        </w:rPr>
        <w:fldChar w:fldCharType="end"/>
      </w:r>
    </w:p>
    <w:p w14:paraId="65EBE3E4" w14:textId="7C7EE6E3" w:rsidR="00481DE2" w:rsidRPr="00BE441A" w:rsidRDefault="00481DE2" w:rsidP="00481DE2">
      <w:pPr>
        <w:spacing w:after="0" w:line="360" w:lineRule="auto"/>
        <w:jc w:val="both"/>
      </w:pPr>
      <w:r w:rsidRPr="00BE441A">
        <w:rPr>
          <w:rFonts w:ascii="Times New Roman" w:eastAsia="Times New Roman" w:hAnsi="Times New Roman" w:cs="Times New Roman"/>
          <w:sz w:val="24"/>
          <w:szCs w:val="24"/>
        </w:rPr>
        <w:t xml:space="preserve">It was established that glycine betaine monohydrate can be used in esterification reactions as well. This method was proposed in 2020 by Duan et al., who successfully esterified zwitterions of betaine </w:t>
      </w:r>
      <w:r w:rsidRPr="00BE441A">
        <w:rPr>
          <w:rFonts w:ascii="Times New Roman" w:eastAsia="Times New Roman" w:hAnsi="Times New Roman" w:cs="Times New Roman"/>
          <w:b/>
          <w:sz w:val="24"/>
          <w:szCs w:val="24"/>
        </w:rPr>
        <w:t>18</w:t>
      </w:r>
      <w:r w:rsidRPr="00BE441A">
        <w:rPr>
          <w:rFonts w:ascii="Times New Roman" w:eastAsia="Times New Roman" w:hAnsi="Times New Roman" w:cs="Times New Roman"/>
          <w:sz w:val="24"/>
          <w:szCs w:val="24"/>
        </w:rPr>
        <w:t xml:space="preserve"> with the use of cellulose from cotton fa</w:t>
      </w:r>
      <w:r w:rsidRPr="00BE441A">
        <w:rPr>
          <w:rFonts w:ascii="Times New Roman" w:eastAsia="Times New Roman" w:hAnsi="Times New Roman" w:cs="Times New Roman"/>
          <w:color w:val="000000" w:themeColor="text1"/>
          <w:sz w:val="24"/>
          <w:szCs w:val="24"/>
        </w:rPr>
        <w:t>bric (</w:t>
      </w:r>
      <w:r w:rsidRPr="00D40BA6">
        <w:rPr>
          <w:rFonts w:ascii="Times New Roman" w:eastAsia="Times New Roman" w:hAnsi="Times New Roman" w:cs="Times New Roman"/>
          <w:b/>
          <w:bCs/>
          <w:color w:val="000000" w:themeColor="text1"/>
          <w:sz w:val="24"/>
          <w:szCs w:val="24"/>
        </w:rPr>
        <w:t xml:space="preserve">Figure </w:t>
      </w:r>
      <w:r w:rsidR="00D40BA6" w:rsidRPr="00D40BA6">
        <w:rPr>
          <w:rFonts w:ascii="Times New Roman" w:eastAsia="Times New Roman" w:hAnsi="Times New Roman" w:cs="Times New Roman"/>
          <w:b/>
          <w:bCs/>
          <w:color w:val="000000" w:themeColor="text1"/>
          <w:sz w:val="24"/>
          <w:szCs w:val="24"/>
        </w:rPr>
        <w:t>S</w:t>
      </w:r>
      <w:r w:rsidRPr="00D40BA6">
        <w:rPr>
          <w:rFonts w:ascii="Times New Roman" w:eastAsia="Times New Roman" w:hAnsi="Times New Roman" w:cs="Times New Roman"/>
          <w:b/>
          <w:bCs/>
          <w:color w:val="000000" w:themeColor="text1"/>
          <w:sz w:val="24"/>
          <w:szCs w:val="24"/>
        </w:rPr>
        <w:t>2</w:t>
      </w:r>
      <w:r w:rsidR="00D25827">
        <w:rPr>
          <w:rFonts w:ascii="Times New Roman" w:eastAsia="Times New Roman" w:hAnsi="Times New Roman" w:cs="Times New Roman"/>
          <w:b/>
          <w:bCs/>
          <w:color w:val="000000" w:themeColor="text1"/>
          <w:sz w:val="24"/>
          <w:szCs w:val="24"/>
        </w:rPr>
        <w:t>4</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Pr="00BE441A">
        <w:rPr>
          <w:rFonts w:ascii="Times New Roman" w:eastAsia="Times New Roman" w:hAnsi="Times New Roman" w:cs="Times New Roman"/>
          <w:color w:val="000000" w:themeColor="text1"/>
          <w:sz w:val="24"/>
          <w:szCs w:val="24"/>
        </w:rPr>
        <w:t xml:space="preserve">, No. 140). </w:t>
      </w:r>
      <w:r w:rsidRPr="00BE441A">
        <w:rPr>
          <w:rFonts w:ascii="Times New Roman" w:eastAsia="Times New Roman" w:hAnsi="Times New Roman" w:cs="Times New Roman"/>
          <w:color w:val="000000" w:themeColor="text1"/>
          <w:sz w:val="24"/>
          <w:szCs w:val="24"/>
        </w:rPr>
        <w:lastRenderedPageBreak/>
        <w:t>In this method</w:t>
      </w:r>
      <w:r w:rsidRPr="00BE441A">
        <w:rPr>
          <w:rFonts w:ascii="Times New Roman" w:eastAsia="Times New Roman" w:hAnsi="Times New Roman" w:cs="Times New Roman"/>
          <w:color w:val="000000"/>
          <w:sz w:val="24"/>
          <w:szCs w:val="24"/>
        </w:rPr>
        <w:t>, a</w:t>
      </w:r>
      <w:r w:rsidRPr="00BE441A">
        <w:rPr>
          <w:rFonts w:ascii="Times New Roman" w:eastAsia="Times New Roman" w:hAnsi="Times New Roman" w:cs="Times New Roman"/>
          <w:color w:val="000000" w:themeColor="text1"/>
          <w:sz w:val="24"/>
          <w:szCs w:val="24"/>
        </w:rPr>
        <w:t xml:space="preserve"> few pieces of cotton fabric were introduced into </w:t>
      </w:r>
      <w:r w:rsidRPr="00BE441A">
        <w:rPr>
          <w:rFonts w:ascii="Times New Roman" w:eastAsia="Times New Roman" w:hAnsi="Times New Roman" w:cs="Times New Roman"/>
          <w:color w:val="000000"/>
          <w:sz w:val="24"/>
          <w:szCs w:val="24"/>
        </w:rPr>
        <w:t xml:space="preserve">an </w:t>
      </w:r>
      <w:r w:rsidRPr="00BE441A">
        <w:rPr>
          <w:rFonts w:ascii="Times New Roman" w:eastAsia="Times New Roman" w:hAnsi="Times New Roman" w:cs="Times New Roman"/>
          <w:color w:val="000000" w:themeColor="text1"/>
          <w:sz w:val="24"/>
          <w:szCs w:val="24"/>
        </w:rPr>
        <w:t xml:space="preserve">aqueous solution of </w:t>
      </w:r>
      <w:r w:rsidRPr="00BE441A">
        <w:rPr>
          <w:rFonts w:ascii="Times New Roman" w:eastAsia="Times New Roman" w:hAnsi="Times New Roman" w:cs="Times New Roman"/>
          <w:b/>
          <w:color w:val="000000" w:themeColor="text1"/>
          <w:sz w:val="24"/>
          <w:szCs w:val="24"/>
        </w:rPr>
        <w:t>18</w:t>
      </w:r>
      <w:r w:rsidRPr="00BE441A">
        <w:rPr>
          <w:rFonts w:ascii="Times New Roman" w:eastAsia="Times New Roman" w:hAnsi="Times New Roman" w:cs="Times New Roman"/>
          <w:b/>
          <w:color w:val="000000"/>
          <w:sz w:val="24"/>
          <w:szCs w:val="24"/>
        </w:rPr>
        <w:t>,</w:t>
      </w:r>
      <w:r w:rsidRPr="00BE441A">
        <w:rPr>
          <w:rFonts w:ascii="Times New Roman" w:eastAsia="Times New Roman" w:hAnsi="Times New Roman" w:cs="Times New Roman"/>
          <w:color w:val="000000" w:themeColor="text1"/>
          <w:sz w:val="24"/>
          <w:szCs w:val="24"/>
        </w:rPr>
        <w:t xml:space="preserve"> and then hydrochloric acid was added to decrease </w:t>
      </w:r>
      <w:r w:rsidRPr="00BE441A">
        <w:rPr>
          <w:rFonts w:ascii="Times New Roman" w:eastAsia="Times New Roman" w:hAnsi="Times New Roman" w:cs="Times New Roman"/>
          <w:color w:val="000000"/>
          <w:sz w:val="24"/>
          <w:szCs w:val="24"/>
        </w:rPr>
        <w:t xml:space="preserve">the </w:t>
      </w:r>
      <w:r w:rsidRPr="00BE441A">
        <w:rPr>
          <w:rFonts w:ascii="Times New Roman" w:eastAsia="Times New Roman" w:hAnsi="Times New Roman" w:cs="Times New Roman"/>
          <w:color w:val="000000" w:themeColor="text1"/>
          <w:sz w:val="24"/>
          <w:szCs w:val="24"/>
        </w:rPr>
        <w:t xml:space="preserve">pH of the obtained solution. After vigorous stirring, the </w:t>
      </w:r>
      <w:r w:rsidRPr="00BE441A">
        <w:rPr>
          <w:rFonts w:ascii="Times New Roman" w:eastAsia="Times New Roman" w:hAnsi="Times New Roman" w:cs="Times New Roman"/>
          <w:sz w:val="24"/>
          <w:szCs w:val="24"/>
        </w:rPr>
        <w:t xml:space="preserve">fabric pieces were removed, dried and heated at high temperature. In effect, a fabric with an immobilized </w:t>
      </w:r>
      <w:proofErr w:type="spellStart"/>
      <w:r w:rsidRPr="00BE441A">
        <w:rPr>
          <w:rFonts w:ascii="Times New Roman" w:eastAsia="Times New Roman" w:hAnsi="Times New Roman" w:cs="Times New Roman"/>
          <w:sz w:val="24"/>
          <w:szCs w:val="24"/>
        </w:rPr>
        <w:t>betainate</w:t>
      </w:r>
      <w:proofErr w:type="spellEnd"/>
      <w:r w:rsidRPr="00BE441A">
        <w:rPr>
          <w:rFonts w:ascii="Times New Roman" w:eastAsia="Times New Roman" w:hAnsi="Times New Roman" w:cs="Times New Roman"/>
          <w:sz w:val="24"/>
          <w:szCs w:val="24"/>
        </w:rPr>
        <w:t xml:space="preserve"> moiety </w:t>
      </w:r>
      <w:r w:rsidRPr="00BE441A">
        <w:rPr>
          <w:rFonts w:ascii="Times New Roman" w:eastAsia="Times New Roman" w:hAnsi="Times New Roman" w:cs="Times New Roman"/>
          <w:b/>
          <w:sz w:val="24"/>
          <w:szCs w:val="24"/>
        </w:rPr>
        <w:t>B30</w:t>
      </w:r>
      <w:r w:rsidRPr="00BE441A">
        <w:rPr>
          <w:rFonts w:ascii="Times New Roman" w:eastAsia="Times New Roman" w:hAnsi="Times New Roman" w:cs="Times New Roman"/>
          <w:sz w:val="24"/>
          <w:szCs w:val="24"/>
        </w:rPr>
        <w:t xml:space="preserve"> was formed with high efficiency.</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{"citationID":"tuRy9WtQ","properties":{"formattedCitation":"\\super 60\\nosupersub{}","plainCitation":"60","noteIndex":0},"citationItems":[{"id":413,"uris":["http://zotero.org/users/8637848/items/9HA6PS75"],"itemData":{"id":413,"type":"article-journal","container-title":"Cellulose","DOI":"10.1007/s10570-020-03228-0","ISSN":"0969-0239, 1572-882X","issue":"11","journalAbbreviation":"Cellulose","language":"en","page":"6603-6615","source":"DOI.org (Crossref)","title":"Naturally occurring betaine grafted on cotton fabric for achieving antibacterial and anti-protein adsorption functions","volume":"27","author":[{"family":"Duan","given":"Panpan"},{"family":"Xu","given":"Qingbo"},{"family":"Zhang","given":"Xujun"},{"family":"Chen","given":"Jianing"},{"family":"Zheng","given":"Weishi"},{"family":"Li","given":"Lin"},{"family":"Yang","given":"Jing"},{"family":"Fu","given":"Feiya"},{"family":"Diao","given":"Hongyan"},{"family":"Liu","given":"Xiangdong"}],"issued":{"date-parts":[["2020",7]]}}}],"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60</w:t>
      </w:r>
      <w:r w:rsidRPr="00BE441A">
        <w:rPr>
          <w:rFonts w:ascii="Times New Roman" w:eastAsia="Times New Roman" w:hAnsi="Times New Roman" w:cs="Times New Roman"/>
          <w:sz w:val="24"/>
          <w:szCs w:val="24"/>
        </w:rPr>
        <w:fldChar w:fldCharType="end"/>
      </w:r>
    </w:p>
    <w:p w14:paraId="25928EED" w14:textId="77777777"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noProof/>
          <w:lang w:val="pl-PL"/>
        </w:rPr>
        <w:drawing>
          <wp:inline distT="0" distB="0" distL="0" distR="0" wp14:anchorId="51D72CA9" wp14:editId="46D92D34">
            <wp:extent cx="2865600" cy="1548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5600" cy="1548000"/>
                    </a:xfrm>
                    <a:prstGeom prst="rect">
                      <a:avLst/>
                    </a:prstGeom>
                    <a:noFill/>
                    <a:ln>
                      <a:noFill/>
                    </a:ln>
                  </pic:spPr>
                </pic:pic>
              </a:graphicData>
            </a:graphic>
          </wp:inline>
        </w:drawing>
      </w:r>
    </w:p>
    <w:p w14:paraId="0281DF8F" w14:textId="2B6C92D2" w:rsidR="00481DE2" w:rsidRPr="00BE441A" w:rsidRDefault="00481DE2" w:rsidP="00481DE2">
      <w:pPr>
        <w:spacing w:line="360" w:lineRule="auto"/>
        <w:jc w:val="both"/>
      </w:pPr>
      <w:r w:rsidRPr="00BE441A">
        <w:rPr>
          <w:rFonts w:ascii="Times New Roman" w:hAnsi="Times New Roman" w:cs="Times New Roman"/>
          <w:b/>
          <w:sz w:val="24"/>
        </w:rPr>
        <w:t xml:space="preserve">Figure </w:t>
      </w:r>
      <w:r w:rsidR="00D40BA6">
        <w:rPr>
          <w:rFonts w:ascii="Times New Roman" w:hAnsi="Times New Roman" w:cs="Times New Roman"/>
          <w:b/>
          <w:sz w:val="24"/>
        </w:rPr>
        <w:t>S2</w:t>
      </w:r>
      <w:r w:rsidR="00D25827">
        <w:rPr>
          <w:rFonts w:ascii="Times New Roman" w:hAnsi="Times New Roman" w:cs="Times New Roman"/>
          <w:b/>
          <w:sz w:val="24"/>
        </w:rPr>
        <w:t>4</w:t>
      </w:r>
      <w:r w:rsidRPr="00BE441A">
        <w:rPr>
          <w:rFonts w:ascii="Times New Roman" w:hAnsi="Times New Roman" w:cs="Times New Roman"/>
          <w:b/>
          <w:sz w:val="24"/>
        </w:rPr>
        <w:t>.</w:t>
      </w:r>
      <w:r w:rsidRPr="00BE441A">
        <w:rPr>
          <w:rFonts w:ascii="Times New Roman" w:hAnsi="Times New Roman" w:cs="Times New Roman"/>
          <w:sz w:val="24"/>
        </w:rPr>
        <w:t xml:space="preserve"> Direct esterification of zwitterion of betaine </w:t>
      </w:r>
      <w:r w:rsidRPr="00BE441A">
        <w:rPr>
          <w:rFonts w:ascii="Times New Roman" w:eastAsia="Times New Roman" w:hAnsi="Times New Roman" w:cs="Times New Roman"/>
          <w:sz w:val="24"/>
          <w:szCs w:val="24"/>
        </w:rPr>
        <w:t xml:space="preserve">(more details are available in </w:t>
      </w:r>
      <w:r w:rsidRPr="00D40BA6">
        <w:rPr>
          <w:rFonts w:ascii="Times New Roman" w:eastAsia="Times New Roman" w:hAnsi="Times New Roman" w:cs="Times New Roman"/>
          <w:b/>
          <w:bCs/>
          <w:sz w:val="24"/>
          <w:szCs w:val="24"/>
        </w:rPr>
        <w:t>Table S2</w:t>
      </w:r>
      <w:r w:rsidRPr="00D40BA6">
        <w:rPr>
          <w:rFonts w:ascii="Times New Roman" w:eastAsia="Times New Roman" w:hAnsi="Times New Roman" w:cs="Times New Roman"/>
          <w:sz w:val="24"/>
          <w:szCs w:val="24"/>
        </w:rPr>
        <w:t xml:space="preserve">, </w:t>
      </w:r>
      <w:r w:rsidRPr="00BE441A">
        <w:rPr>
          <w:rFonts w:ascii="Times New Roman" w:eastAsia="Times New Roman" w:hAnsi="Times New Roman" w:cs="Times New Roman"/>
          <w:sz w:val="24"/>
          <w:szCs w:val="24"/>
        </w:rPr>
        <w:t>No. 140)</w:t>
      </w:r>
      <w:r w:rsidRPr="00BE441A">
        <w:rPr>
          <w:rFonts w:ascii="Times New Roman" w:hAnsi="Times New Roman" w:cs="Times New Roman"/>
          <w:sz w:val="24"/>
        </w:rPr>
        <w:t>.</w:t>
      </w:r>
    </w:p>
    <w:p w14:paraId="4B6A3309" w14:textId="77777777" w:rsidR="00481DE2" w:rsidRPr="00BE441A" w:rsidRDefault="00481DE2" w:rsidP="00481DE2">
      <w:pPr>
        <w:pStyle w:val="Nagwek2"/>
        <w:spacing w:before="0" w:line="360" w:lineRule="auto"/>
        <w:jc w:val="both"/>
        <w:rPr>
          <w:rFonts w:ascii="Times New Roman" w:eastAsia="Times New Roman" w:hAnsi="Times New Roman" w:cs="Times New Roman"/>
          <w:b/>
          <w:sz w:val="24"/>
          <w:szCs w:val="28"/>
        </w:rPr>
      </w:pPr>
      <w:r w:rsidRPr="00BE441A">
        <w:rPr>
          <w:rFonts w:ascii="Times New Roman" w:eastAsia="Times New Roman" w:hAnsi="Times New Roman" w:cs="Times New Roman"/>
          <w:b/>
          <w:sz w:val="24"/>
          <w:szCs w:val="28"/>
        </w:rPr>
        <w:t xml:space="preserve">3.5. Synthesis by </w:t>
      </w:r>
      <w:r w:rsidRPr="00BE441A">
        <w:rPr>
          <w:rFonts w:ascii="Times New Roman" w:eastAsia="Times New Roman" w:hAnsi="Times New Roman" w:cs="Times New Roman"/>
          <w:b/>
          <w:i/>
          <w:sz w:val="24"/>
          <w:szCs w:val="28"/>
        </w:rPr>
        <w:t>O</w:t>
      </w:r>
      <w:r w:rsidRPr="00BE441A">
        <w:rPr>
          <w:rFonts w:ascii="Times New Roman" w:eastAsia="Times New Roman" w:hAnsi="Times New Roman" w:cs="Times New Roman"/>
          <w:b/>
          <w:sz w:val="24"/>
          <w:szCs w:val="28"/>
        </w:rPr>
        <w:t>-alkylation of betaines</w:t>
      </w:r>
    </w:p>
    <w:p w14:paraId="4434C20E" w14:textId="415C6048" w:rsidR="00481DE2" w:rsidRPr="00BE441A" w:rsidRDefault="00481DE2" w:rsidP="00481DE2">
      <w:pPr>
        <w:spacing w:after="0" w:line="360" w:lineRule="auto"/>
        <w:jc w:val="both"/>
        <w:rPr>
          <w:rFonts w:ascii="Times New Roman" w:eastAsia="Times New Roman" w:hAnsi="Times New Roman" w:cs="Times New Roman"/>
          <w:sz w:val="24"/>
          <w:szCs w:val="24"/>
        </w:rPr>
      </w:pPr>
      <w:r w:rsidRPr="00BE441A">
        <w:rPr>
          <w:rFonts w:ascii="Times New Roman" w:eastAsia="Times New Roman" w:hAnsi="Times New Roman" w:cs="Times New Roman"/>
          <w:sz w:val="24"/>
          <w:szCs w:val="24"/>
        </w:rPr>
        <w:t xml:space="preserve">Another relatively simple solution leading to esters of betaines is the </w:t>
      </w:r>
      <w:r w:rsidRPr="00BE441A">
        <w:rPr>
          <w:rFonts w:ascii="Times New Roman" w:eastAsia="Times New Roman" w:hAnsi="Times New Roman" w:cs="Times New Roman"/>
          <w:i/>
          <w:sz w:val="24"/>
          <w:szCs w:val="24"/>
        </w:rPr>
        <w:t>O</w:t>
      </w:r>
      <w:r w:rsidRPr="00BE441A">
        <w:rPr>
          <w:rFonts w:ascii="Times New Roman" w:eastAsia="Times New Roman" w:hAnsi="Times New Roman" w:cs="Times New Roman"/>
          <w:sz w:val="24"/>
          <w:szCs w:val="24"/>
        </w:rPr>
        <w:t xml:space="preserve">-alkylation of zwitterions of betaines with the use of alkyl halides. </w:t>
      </w:r>
      <w:bookmarkStart w:id="10" w:name="_SAM_M_025"/>
      <w:r w:rsidRPr="00BE441A">
        <w:rPr>
          <w:rFonts w:ascii="Times New Roman" w:eastAsia="Times New Roman" w:hAnsi="Times New Roman" w:cs="Times New Roman"/>
          <w:sz w:val="24"/>
          <w:szCs w:val="24"/>
        </w:rPr>
        <w:t xml:space="preserve">This method perfectly adheres to the concept of </w:t>
      </w:r>
      <w:r w:rsidRPr="00BE441A">
        <w:rPr>
          <w:rFonts w:ascii="Times New Roman" w:eastAsia="Times New Roman" w:hAnsi="Times New Roman" w:cs="Times New Roman"/>
          <w:i/>
          <w:sz w:val="24"/>
          <w:szCs w:val="24"/>
        </w:rPr>
        <w:t>green chemistry</w:t>
      </w:r>
      <w:r w:rsidRPr="00BE441A">
        <w:rPr>
          <w:rFonts w:ascii="Times New Roman" w:eastAsia="Times New Roman" w:hAnsi="Times New Roman" w:cs="Times New Roman"/>
          <w:sz w:val="24"/>
          <w:szCs w:val="24"/>
        </w:rPr>
        <w:t xml:space="preserve"> because </w:t>
      </w:r>
      <w:proofErr w:type="spellStart"/>
      <w:r w:rsidRPr="00BE441A">
        <w:rPr>
          <w:rFonts w:ascii="Times New Roman" w:eastAsia="Times New Roman" w:hAnsi="Times New Roman" w:cs="Times New Roman"/>
          <w:sz w:val="24"/>
          <w:szCs w:val="24"/>
        </w:rPr>
        <w:t>esterquats</w:t>
      </w:r>
      <w:proofErr w:type="spellEnd"/>
      <w:r w:rsidRPr="00BE441A">
        <w:rPr>
          <w:rFonts w:ascii="Times New Roman" w:eastAsia="Times New Roman" w:hAnsi="Times New Roman" w:cs="Times New Roman"/>
          <w:sz w:val="24"/>
          <w:szCs w:val="24"/>
        </w:rPr>
        <w:t xml:space="preserve"> are obtained without the generation of any byproducts (100% atom economy).</w:t>
      </w:r>
      <w:bookmarkEnd w:id="10"/>
      <w:r w:rsidRPr="00BE441A">
        <w:rPr>
          <w:rFonts w:ascii="Times New Roman" w:eastAsia="Times New Roman" w:hAnsi="Times New Roman" w:cs="Times New Roman"/>
          <w:sz w:val="24"/>
          <w:szCs w:val="24"/>
        </w:rPr>
        <w:t xml:space="preserve"> Additionally, without the necessity of utilizing catalysts, such reactions proceed with high yields at relatively low temperatures.</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{"citationID":"jOnGVFiF","properties":{"formattedCitation":"\\super 62,63\\nosupersub{}","plainCitation":"62,63","noteIndex":0},"citationItems":[{"id":417,"uris":["http://zotero.org/users/8637848/items/UYW8ZF3L"],"itemData":{"id":417,"type":"article-journal","abstract":"Hypothesis: In contrast to anionic and nonionic amphiphilic substances, bio-based cationic ones are very rare. Cationic amphiphiles are mostly based on quaternary ammonium, pyridinium or imidazolium groups that are either badly biodegradable or have toxic residues even after degradation. In the search for green alternatives to cationic hydrotropes and amphiphiles, natural L-carnitine could be a promising candidate for a cationic headgroup.","container-title":"Journal of Colloid and Interface Science","DOI":"10.1016/j.jcis.2017.09.096","ISSN":"00219797","journalAbbreviation":"Journal of Colloid and Interface Science","language":"en","page":"165-173","source":"DOI.org (Crossref)","title":"Carnitine alkyl ester bromides as novel biosourced ionic liquids, cationic hydrotropes and surfactants","volume":"511","author":[{"family":"Häckl","given":"Katharina"},{"family":"Mühlbauer","given":"Andrea"},{"family":"Ontiveros","given":"Jesús F."},{"family":"Marinkovic","given":"Sinisa"},{"family":"Estrine","given":"Boris"},{"family":"Kunz","given":"Werner"},{"family":"Nardello-Rataj","given":"Véronique"}],"issued":{"date-parts":[["2018",2]]}}},{"id":424,"uris":["http://zotero.org/users/8637848/items/T83255NM"],"itemData":{"id":424,"type":"article-journal","abstract":"A new family of bio-based herbicidal ionic liquids (HILs) has been synthesized starting from the renewable resource glycine betaine (a derivative of natural amino acids). After esteriﬁcation, the obtained alkyl betainate bromides containing straight alkyl chains varying from ethyl to octadecyl were combined with a herbicidal anion from the sulfonylurea group (iodosulfuronmethyl). The melting points of the iodosulfuron-methyl-based salts were in a range from 51 to 99 °C, which allows their classiﬁcation as ionic liquids (ILs). In addition, the new HILs exhibited good aﬃnity for polar and semipolar organic solvents, such as DMSO, methanol, acetonitrile, acetone, and chloroform, while the presence of bulky organic cations reduced their solubility in water. The synthesized products turned out to be stable during storage at 25 °C for over 6 months; however, at 75 °C they underwent fast, progressive degradation and released volatile byproducts. The values of the logarithm of the octanol−water partition coeﬃcient of ILs with alkyls longer than hexyl occurred in the “safe zone” (between 0 and 3); hence, the risk of their migration into groundwater after application or the possibility of their bioaccumulation in the environment is lower in comparison with the currently available commercial form (iodosulfuron-methyl sodium salt). Greenhouse studies conﬁrmed a very high herbicidal eﬃcacy for the obtained salts toward tested plants of oilseed rape, indicating that they may become an attractive replacement for the currently available sulfonylurea-based formulations.","container-title":"Journal of Agricultural and Food Chemistry","DOI":"10.1021/acs.jafc.0c05850","ISSN":"0021-8561, 1520-5118","issue":"47","journalAbbreviation":"J. Agric. Food Chem.","language":"en","page":"13661-13671","source":"DOI.org (Crossref)","title":"Iodosulfuron-Methyl-Based Herbicidal Ionic Liquids Comprising Alkyl Betainate Cation as Novel Active Ingredients with Reduced Environmental Impact and Excellent Efficacy","volume":"68","author":[{"family":"Niemczak","given":"Michał"},{"family":"Sobiech","given":"Łukasz"},{"family":"Grzanka","given":"Monika"}],"issued":{"date-parts":[["2020",11,25]]}}}],"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62,63</w:t>
      </w:r>
      <w:r w:rsidRPr="00BE441A">
        <w:rPr>
          <w:rFonts w:ascii="Times New Roman" w:eastAsia="Times New Roman" w:hAnsi="Times New Roman" w:cs="Times New Roman"/>
          <w:sz w:val="24"/>
          <w:szCs w:val="24"/>
        </w:rPr>
        <w:fldChar w:fldCharType="end"/>
      </w:r>
    </w:p>
    <w:p w14:paraId="37055F24" w14:textId="7F493B9B" w:rsidR="00481DE2" w:rsidRPr="00BE441A" w:rsidRDefault="00481DE2" w:rsidP="00481DE2">
      <w:pPr>
        <w:spacing w:after="0" w:line="360" w:lineRule="auto"/>
        <w:jc w:val="both"/>
        <w:rPr>
          <w:rFonts w:ascii="Times New Roman" w:eastAsia="Times New Roman" w:hAnsi="Times New Roman" w:cs="Times New Roman"/>
          <w:color w:val="000000" w:themeColor="text1"/>
          <w:sz w:val="24"/>
          <w:szCs w:val="24"/>
        </w:rPr>
      </w:pPr>
      <w:r w:rsidRPr="00BE441A">
        <w:rPr>
          <w:rFonts w:ascii="Times New Roman" w:eastAsia="Times New Roman" w:hAnsi="Times New Roman" w:cs="Times New Roman"/>
          <w:sz w:val="24"/>
          <w:szCs w:val="24"/>
        </w:rPr>
        <w:t xml:space="preserve">In 2017, </w:t>
      </w:r>
      <w:proofErr w:type="spellStart"/>
      <w:r w:rsidRPr="00BE441A">
        <w:rPr>
          <w:rFonts w:ascii="Times New Roman" w:eastAsia="Times New Roman" w:hAnsi="Times New Roman" w:cs="Times New Roman"/>
          <w:sz w:val="24"/>
          <w:szCs w:val="24"/>
        </w:rPr>
        <w:t>Häckl</w:t>
      </w:r>
      <w:proofErr w:type="spellEnd"/>
      <w:r w:rsidRPr="00BE441A">
        <w:rPr>
          <w:rFonts w:ascii="Times New Roman" w:eastAsia="Times New Roman" w:hAnsi="Times New Roman" w:cs="Times New Roman"/>
          <w:sz w:val="24"/>
          <w:szCs w:val="24"/>
        </w:rPr>
        <w:t xml:space="preserve"> et al. alkylated the derivative of glycine betaine called carnitine </w:t>
      </w:r>
      <w:r w:rsidRPr="00BE441A">
        <w:rPr>
          <w:rFonts w:ascii="Times New Roman" w:eastAsia="Times New Roman" w:hAnsi="Times New Roman" w:cs="Times New Roman"/>
          <w:b/>
          <w:sz w:val="24"/>
          <w:szCs w:val="24"/>
        </w:rPr>
        <w:t>19</w:t>
      </w:r>
      <w:r w:rsidRPr="00BE441A">
        <w:rPr>
          <w:rFonts w:ascii="Times New Roman" w:eastAsia="Times New Roman" w:hAnsi="Times New Roman" w:cs="Times New Roman"/>
          <w:bCs/>
          <w:sz w:val="24"/>
          <w:szCs w:val="24"/>
        </w:rPr>
        <w:t xml:space="preserve">, which </w:t>
      </w:r>
      <w:r w:rsidRPr="00BE441A">
        <w:rPr>
          <w:rFonts w:ascii="Times New Roman" w:eastAsia="Times New Roman" w:hAnsi="Times New Roman" w:cs="Times New Roman"/>
          <w:sz w:val="24"/>
          <w:szCs w:val="24"/>
        </w:rPr>
        <w:t xml:space="preserve">naturally occurs in the environment. As demonstrated in </w:t>
      </w:r>
      <w:r w:rsidRPr="00D40BA6">
        <w:rPr>
          <w:rFonts w:ascii="Times New Roman" w:eastAsia="Times New Roman" w:hAnsi="Times New Roman" w:cs="Times New Roman"/>
          <w:b/>
          <w:bCs/>
          <w:sz w:val="24"/>
          <w:szCs w:val="24"/>
        </w:rPr>
        <w:t xml:space="preserve">Figure </w:t>
      </w:r>
      <w:r w:rsidR="00D40BA6" w:rsidRPr="00D40BA6">
        <w:rPr>
          <w:rFonts w:ascii="Times New Roman" w:eastAsia="Times New Roman" w:hAnsi="Times New Roman" w:cs="Times New Roman"/>
          <w:b/>
          <w:bCs/>
          <w:sz w:val="24"/>
          <w:szCs w:val="24"/>
        </w:rPr>
        <w:t>S2</w:t>
      </w:r>
      <w:r w:rsidR="00D25827">
        <w:rPr>
          <w:rFonts w:ascii="Times New Roman" w:eastAsia="Times New Roman" w:hAnsi="Times New Roman" w:cs="Times New Roman"/>
          <w:b/>
          <w:bCs/>
          <w:sz w:val="24"/>
          <w:szCs w:val="24"/>
        </w:rPr>
        <w:t>5</w:t>
      </w:r>
      <w:r w:rsidRPr="00BE441A">
        <w:rPr>
          <w:rFonts w:ascii="Times New Roman" w:eastAsia="Times New Roman" w:hAnsi="Times New Roman" w:cs="Times New Roman"/>
          <w:sz w:val="24"/>
          <w:szCs w:val="24"/>
        </w:rPr>
        <w:t xml:space="preserve"> (</w:t>
      </w:r>
      <w:r w:rsidR="001C1D83" w:rsidRPr="00BE441A">
        <w:rPr>
          <w:rFonts w:ascii="Times New Roman" w:eastAsia="Times New Roman" w:hAnsi="Times New Roman" w:cs="Times New Roman"/>
          <w:color w:val="000000" w:themeColor="text1"/>
          <w:sz w:val="24"/>
          <w:szCs w:val="24"/>
        </w:rPr>
        <w:t>and</w:t>
      </w:r>
      <w:r w:rsidR="001C1D83" w:rsidRPr="00D40BA6">
        <w:rPr>
          <w:rFonts w:ascii="Times New Roman" w:eastAsia="Times New Roman" w:hAnsi="Times New Roman" w:cs="Times New Roman"/>
          <w:b/>
          <w:bCs/>
          <w:color w:val="000000" w:themeColor="text1"/>
          <w:sz w:val="24"/>
          <w:szCs w:val="24"/>
        </w:rPr>
        <w:t xml:space="preserve"> </w:t>
      </w:r>
      <w:r w:rsidRPr="00D40BA6">
        <w:rPr>
          <w:rFonts w:ascii="Times New Roman" w:eastAsia="Times New Roman" w:hAnsi="Times New Roman" w:cs="Times New Roman"/>
          <w:b/>
          <w:bCs/>
          <w:color w:val="000000" w:themeColor="text1"/>
          <w:sz w:val="24"/>
          <w:szCs w:val="24"/>
        </w:rPr>
        <w:t>Table S2</w:t>
      </w:r>
      <w:r w:rsidR="001C1D83">
        <w:rPr>
          <w:rFonts w:ascii="Times New Roman" w:eastAsia="Times New Roman" w:hAnsi="Times New Roman" w:cs="Times New Roman"/>
          <w:color w:val="000000" w:themeColor="text1"/>
          <w:sz w:val="24"/>
          <w:szCs w:val="24"/>
        </w:rPr>
        <w:t xml:space="preserve">, </w:t>
      </w:r>
      <w:r w:rsidRPr="00BE441A">
        <w:rPr>
          <w:rFonts w:ascii="Times New Roman" w:eastAsia="Times New Roman" w:hAnsi="Times New Roman" w:cs="Times New Roman"/>
          <w:color w:val="000000" w:themeColor="text1"/>
          <w:sz w:val="24"/>
          <w:szCs w:val="24"/>
        </w:rPr>
        <w:t>No. 141-147)</w:t>
      </w:r>
      <w:r w:rsidRPr="00BE441A">
        <w:rPr>
          <w:rFonts w:ascii="Times New Roman" w:eastAsia="Times New Roman" w:hAnsi="Times New Roman" w:cs="Times New Roman"/>
          <w:sz w:val="24"/>
          <w:szCs w:val="24"/>
        </w:rPr>
        <w:t xml:space="preserve">, the </w:t>
      </w:r>
      <w:r w:rsidRPr="00BE441A">
        <w:rPr>
          <w:rFonts w:ascii="Times New Roman" w:eastAsia="Times New Roman" w:hAnsi="Times New Roman" w:cs="Times New Roman"/>
          <w:i/>
          <w:sz w:val="24"/>
          <w:szCs w:val="24"/>
        </w:rPr>
        <w:t>O</w:t>
      </w:r>
      <w:r w:rsidRPr="00BE441A">
        <w:rPr>
          <w:rFonts w:ascii="Times New Roman" w:eastAsia="Times New Roman" w:hAnsi="Times New Roman" w:cs="Times New Roman"/>
          <w:sz w:val="24"/>
          <w:szCs w:val="24"/>
        </w:rPr>
        <w:t xml:space="preserve">-alkylation of </w:t>
      </w:r>
      <w:r w:rsidRPr="00BE441A">
        <w:rPr>
          <w:rFonts w:ascii="Times New Roman" w:eastAsia="Times New Roman" w:hAnsi="Times New Roman" w:cs="Times New Roman"/>
          <w:b/>
          <w:sz w:val="24"/>
          <w:szCs w:val="24"/>
        </w:rPr>
        <w:t>19</w:t>
      </w:r>
      <w:r w:rsidRPr="00BE441A">
        <w:rPr>
          <w:rFonts w:ascii="Times New Roman" w:eastAsia="Times New Roman" w:hAnsi="Times New Roman" w:cs="Times New Roman"/>
          <w:sz w:val="24"/>
          <w:szCs w:val="24"/>
        </w:rPr>
        <w:t xml:space="preserve"> was performed with the use of various </w:t>
      </w:r>
      <w:proofErr w:type="spellStart"/>
      <w:r w:rsidRPr="00BE441A">
        <w:rPr>
          <w:rFonts w:ascii="Times New Roman" w:eastAsia="Times New Roman" w:hAnsi="Times New Roman" w:cs="Times New Roman"/>
          <w:sz w:val="24"/>
          <w:szCs w:val="24"/>
        </w:rPr>
        <w:t>bromoalkanes</w:t>
      </w:r>
      <w:proofErr w:type="spellEnd"/>
      <w:r w:rsidRPr="00BE441A">
        <w:rPr>
          <w:rFonts w:ascii="Times New Roman" w:eastAsia="Times New Roman" w:hAnsi="Times New Roman" w:cs="Times New Roman"/>
          <w:sz w:val="24"/>
          <w:szCs w:val="24"/>
        </w:rPr>
        <w:t xml:space="preserve"> in acetonitrile under an argon atmosphere. After the reaction, the solvent was removed, and then products </w:t>
      </w:r>
      <w:r w:rsidRPr="00BE441A">
        <w:rPr>
          <w:rFonts w:ascii="Times New Roman" w:eastAsia="Times New Roman" w:hAnsi="Times New Roman" w:cs="Times New Roman"/>
          <w:b/>
          <w:sz w:val="24"/>
          <w:szCs w:val="24"/>
        </w:rPr>
        <w:t xml:space="preserve">B31 </w:t>
      </w:r>
      <w:r w:rsidRPr="00AA6DE2">
        <w:rPr>
          <w:rFonts w:ascii="Times New Roman" w:eastAsia="Times New Roman" w:hAnsi="Times New Roman" w:cs="Times New Roman"/>
          <w:bCs/>
          <w:sz w:val="24"/>
          <w:szCs w:val="24"/>
        </w:rPr>
        <w:t>(R</w:t>
      </w:r>
      <w:r w:rsidRPr="00AA6DE2">
        <w:rPr>
          <w:rFonts w:ascii="Times New Roman" w:eastAsia="Times New Roman" w:hAnsi="Times New Roman" w:cs="Times New Roman"/>
          <w:bCs/>
          <w:sz w:val="24"/>
          <w:szCs w:val="24"/>
          <w:vertAlign w:val="subscript"/>
        </w:rPr>
        <w:t>1</w:t>
      </w:r>
      <w:r w:rsidRPr="00AA6DE2">
        <w:rPr>
          <w:rFonts w:ascii="Times New Roman" w:eastAsia="Times New Roman" w:hAnsi="Times New Roman" w:cs="Times New Roman"/>
          <w:bCs/>
          <w:sz w:val="24"/>
          <w:szCs w:val="24"/>
        </w:rPr>
        <w:t xml:space="preserve"> = C</w:t>
      </w:r>
      <w:r w:rsidRPr="00AA6DE2">
        <w:rPr>
          <w:rFonts w:ascii="Times New Roman" w:eastAsia="Times New Roman" w:hAnsi="Times New Roman" w:cs="Times New Roman"/>
          <w:bCs/>
          <w:sz w:val="24"/>
          <w:szCs w:val="24"/>
          <w:vertAlign w:val="subscript"/>
        </w:rPr>
        <w:t>2</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5</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4</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9</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6</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13</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8</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17</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10</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21</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12</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25</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14</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29</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were washed with diethyl ether to </w:t>
      </w:r>
      <w:r w:rsidRPr="00BE441A">
        <w:rPr>
          <w:rFonts w:ascii="Times New Roman" w:eastAsia="Times New Roman" w:hAnsi="Times New Roman" w:cs="Times New Roman"/>
          <w:color w:val="000000" w:themeColor="text1"/>
          <w:sz w:val="24"/>
          <w:szCs w:val="24"/>
        </w:rPr>
        <w:t>remove residual substrates and then dried under vacuum.</w:t>
      </w:r>
      <w:r w:rsidRPr="00BE441A">
        <w:rPr>
          <w:rFonts w:ascii="Times New Roman" w:eastAsia="Times New Roman" w:hAnsi="Times New Roman" w:cs="Times New Roman"/>
          <w:color w:val="000000" w:themeColor="text1"/>
          <w:sz w:val="24"/>
          <w:szCs w:val="24"/>
        </w:rPr>
        <w:fldChar w:fldCharType="begin"/>
      </w:r>
      <w:r w:rsidR="001C34C0">
        <w:rPr>
          <w:rFonts w:ascii="Times New Roman" w:eastAsia="Times New Roman" w:hAnsi="Times New Roman" w:cs="Times New Roman"/>
          <w:color w:val="000000" w:themeColor="text1"/>
          <w:sz w:val="24"/>
          <w:szCs w:val="24"/>
        </w:rPr>
        <w:instrText xml:space="preserve"> ADDIN ZOTERO_ITEM CSL_CITATION {"citationID":"I3ZBJiYN","properties":{"formattedCitation":"\\super 62\\nosupersub{}","plainCitation":"62","noteIndex":0},"citationItems":[{"id":417,"uris":["http://zotero.org/users/8637848/items/UYW8ZF3L"],"itemData":{"id":417,"type":"article-journal","abstract":"Hypothesis: In contrast to anionic and nonionic amphiphilic substances, bio-based cationic ones are very rare. Cationic amphiphiles are mostly based on quaternary ammonium, pyridinium or imidazolium groups that are either badly biodegradable or have toxic residues even after degradation. In the search for green alternatives to cationic hydrotropes and amphiphiles, natural L-carnitine could be a promising candidate for a cationic headgroup.","container-title":"Journal of Colloid and Interface Science","DOI":"10.1016/j.jcis.2017.09.096","ISSN":"00219797","journalAbbreviation":"Journal of Colloid and Interface Science","language":"en","page":"165-173","source":"DOI.org (Crossref)","title":"Carnitine alkyl ester bromides as novel biosourced ionic liquids, cationic hydrotropes and surfactants","volume":"511","author":[{"family":"Häckl","given":"Katharina"},{"family":"Mühlbauer","given":"Andrea"},{"family":"Ontiveros","given":"Jesús F."},{"family":"Marinkovic","given":"Sinisa"},{"family":"Estrine","given":"Boris"},{"family":"Kunz","given":"Werner"},{"family":"Nardello-Rataj","given":"Véronique"}],"issued":{"date-parts":[["2018",2]]}}}],"schema":"https://github.com/citation-style-language/schema/raw/master/csl-citation.json"} </w:instrText>
      </w:r>
      <w:r w:rsidRPr="00BE441A">
        <w:rPr>
          <w:rFonts w:ascii="Times New Roman" w:eastAsia="Times New Roman" w:hAnsi="Times New Roman" w:cs="Times New Roman"/>
          <w:color w:val="000000" w:themeColor="text1"/>
          <w:sz w:val="24"/>
          <w:szCs w:val="24"/>
        </w:rPr>
        <w:fldChar w:fldCharType="separate"/>
      </w:r>
      <w:r w:rsidR="001C34C0" w:rsidRPr="001C34C0">
        <w:rPr>
          <w:rFonts w:ascii="Times New Roman" w:hAnsi="Times New Roman" w:cs="Times New Roman"/>
          <w:sz w:val="24"/>
          <w:szCs w:val="24"/>
          <w:vertAlign w:val="superscript"/>
        </w:rPr>
        <w:t>62</w:t>
      </w:r>
      <w:r w:rsidRPr="00BE441A">
        <w:rPr>
          <w:rFonts w:ascii="Times New Roman" w:eastAsia="Times New Roman" w:hAnsi="Times New Roman" w:cs="Times New Roman"/>
          <w:color w:val="000000" w:themeColor="text1"/>
          <w:sz w:val="24"/>
          <w:szCs w:val="24"/>
        </w:rPr>
        <w:fldChar w:fldCharType="end"/>
      </w:r>
    </w:p>
    <w:p w14:paraId="641FA990" w14:textId="3780A7CA" w:rsidR="00481DE2" w:rsidRPr="00BE441A" w:rsidRDefault="00481DE2" w:rsidP="00481DE2">
      <w:pPr>
        <w:spacing w:after="0" w:line="360" w:lineRule="auto"/>
        <w:jc w:val="both"/>
      </w:pPr>
      <w:r w:rsidRPr="00BE441A">
        <w:rPr>
          <w:rFonts w:ascii="Times New Roman" w:eastAsia="Times New Roman" w:hAnsi="Times New Roman" w:cs="Times New Roman"/>
          <w:color w:val="000000" w:themeColor="text1"/>
          <w:sz w:val="24"/>
          <w:szCs w:val="24"/>
        </w:rPr>
        <w:t xml:space="preserve">A </w:t>
      </w:r>
      <w:r w:rsidRPr="00BE441A">
        <w:rPr>
          <w:rFonts w:ascii="Times New Roman" w:eastAsia="Times New Roman" w:hAnsi="Times New Roman" w:cs="Times New Roman"/>
          <w:color w:val="000000"/>
          <w:sz w:val="24"/>
          <w:szCs w:val="24"/>
        </w:rPr>
        <w:t>similar</w:t>
      </w:r>
      <w:r w:rsidRPr="00BE441A">
        <w:rPr>
          <w:rFonts w:ascii="Times New Roman" w:eastAsia="Times New Roman" w:hAnsi="Times New Roman" w:cs="Times New Roman"/>
          <w:color w:val="000000" w:themeColor="text1"/>
          <w:sz w:val="24"/>
          <w:szCs w:val="24"/>
        </w:rPr>
        <w:t xml:space="preserve"> method was utilized in 2020 by Niemczak et al., who alkylated glycine betaine </w:t>
      </w:r>
      <w:r w:rsidRPr="00BE441A">
        <w:rPr>
          <w:rFonts w:ascii="Times New Roman" w:eastAsia="Times New Roman" w:hAnsi="Times New Roman" w:cs="Times New Roman"/>
          <w:b/>
          <w:color w:val="000000" w:themeColor="text1"/>
          <w:sz w:val="24"/>
          <w:szCs w:val="24"/>
        </w:rPr>
        <w:t>20</w:t>
      </w:r>
      <w:r w:rsidRPr="00BE441A">
        <w:rPr>
          <w:rFonts w:ascii="Times New Roman" w:eastAsia="Times New Roman" w:hAnsi="Times New Roman" w:cs="Times New Roman"/>
          <w:color w:val="000000" w:themeColor="text1"/>
          <w:sz w:val="24"/>
          <w:szCs w:val="24"/>
        </w:rPr>
        <w:t xml:space="preserve"> with a homologous series of </w:t>
      </w:r>
      <w:proofErr w:type="spellStart"/>
      <w:r w:rsidRPr="00BE441A">
        <w:rPr>
          <w:rFonts w:ascii="Times New Roman" w:eastAsia="Times New Roman" w:hAnsi="Times New Roman" w:cs="Times New Roman"/>
          <w:color w:val="000000" w:themeColor="text1"/>
          <w:sz w:val="24"/>
          <w:szCs w:val="24"/>
        </w:rPr>
        <w:t>bromoalkanes</w:t>
      </w:r>
      <w:proofErr w:type="spellEnd"/>
      <w:r w:rsidRPr="00BE441A">
        <w:rPr>
          <w:rFonts w:ascii="Times New Roman" w:eastAsia="Times New Roman" w:hAnsi="Times New Roman" w:cs="Times New Roman"/>
          <w:color w:val="000000" w:themeColor="text1"/>
          <w:sz w:val="24"/>
          <w:szCs w:val="24"/>
        </w:rPr>
        <w:t xml:space="preserve"> in acetonitrile at elevated temperature (</w:t>
      </w:r>
      <w:r w:rsidRPr="00D40BA6">
        <w:rPr>
          <w:rFonts w:ascii="Times New Roman" w:eastAsia="Times New Roman" w:hAnsi="Times New Roman" w:cs="Times New Roman"/>
          <w:b/>
          <w:bCs/>
          <w:color w:val="000000" w:themeColor="text1"/>
          <w:sz w:val="24"/>
          <w:szCs w:val="24"/>
        </w:rPr>
        <w:t xml:space="preserve">Figure </w:t>
      </w:r>
      <w:r w:rsidR="00D40BA6" w:rsidRPr="00D40BA6">
        <w:rPr>
          <w:rFonts w:ascii="Times New Roman" w:eastAsia="Times New Roman" w:hAnsi="Times New Roman" w:cs="Times New Roman"/>
          <w:b/>
          <w:bCs/>
          <w:color w:val="000000" w:themeColor="text1"/>
          <w:sz w:val="24"/>
          <w:szCs w:val="24"/>
        </w:rPr>
        <w:t>S2</w:t>
      </w:r>
      <w:r w:rsidR="00D25827">
        <w:rPr>
          <w:rFonts w:ascii="Times New Roman" w:eastAsia="Times New Roman" w:hAnsi="Times New Roman" w:cs="Times New Roman"/>
          <w:b/>
          <w:bCs/>
          <w:color w:val="000000" w:themeColor="text1"/>
          <w:sz w:val="24"/>
          <w:szCs w:val="24"/>
        </w:rPr>
        <w:t>5</w:t>
      </w:r>
      <w:r w:rsidRPr="00BE441A">
        <w:rPr>
          <w:rFonts w:ascii="Times New Roman" w:eastAsia="Times New Roman" w:hAnsi="Times New Roman" w:cs="Times New Roman"/>
          <w:color w:val="000000" w:themeColor="text1"/>
          <w:sz w:val="24"/>
          <w:szCs w:val="24"/>
        </w:rPr>
        <w:t xml:space="preserve"> and </w:t>
      </w:r>
      <w:r w:rsidRPr="00D40BA6">
        <w:rPr>
          <w:rFonts w:ascii="Times New Roman" w:eastAsia="Times New Roman" w:hAnsi="Times New Roman" w:cs="Times New Roman"/>
          <w:b/>
          <w:bCs/>
          <w:color w:val="000000" w:themeColor="text1"/>
          <w:sz w:val="24"/>
          <w:szCs w:val="24"/>
        </w:rPr>
        <w:t>Table S2</w:t>
      </w:r>
      <w:r w:rsidR="001C1D83">
        <w:rPr>
          <w:rFonts w:ascii="Times New Roman" w:eastAsia="Times New Roman" w:hAnsi="Times New Roman" w:cs="Times New Roman"/>
          <w:bCs/>
          <w:color w:val="000000" w:themeColor="text1"/>
          <w:sz w:val="24"/>
          <w:szCs w:val="24"/>
        </w:rPr>
        <w:t>,</w:t>
      </w:r>
      <w:r w:rsidRPr="00BE441A">
        <w:rPr>
          <w:rFonts w:ascii="Times New Roman" w:eastAsia="Times New Roman" w:hAnsi="Times New Roman" w:cs="Times New Roman"/>
          <w:color w:val="000000" w:themeColor="text1"/>
          <w:sz w:val="24"/>
          <w:szCs w:val="24"/>
        </w:rPr>
        <w:t xml:space="preserve"> No. 148). As a consequence of the elongation of the chain in the obtained </w:t>
      </w:r>
      <w:proofErr w:type="spellStart"/>
      <w:r w:rsidRPr="00BE441A">
        <w:rPr>
          <w:rFonts w:ascii="Times New Roman" w:eastAsia="Times New Roman" w:hAnsi="Times New Roman" w:cs="Times New Roman"/>
          <w:color w:val="000000" w:themeColor="text1"/>
          <w:sz w:val="24"/>
          <w:szCs w:val="24"/>
        </w:rPr>
        <w:t>esterquats</w:t>
      </w:r>
      <w:proofErr w:type="spellEnd"/>
      <w:r w:rsidRPr="00BE441A">
        <w:rPr>
          <w:rFonts w:ascii="Times New Roman" w:eastAsia="Times New Roman" w:hAnsi="Times New Roman" w:cs="Times New Roman"/>
          <w:color w:val="000000" w:themeColor="text1"/>
          <w:sz w:val="24"/>
          <w:szCs w:val="24"/>
        </w:rPr>
        <w:t xml:space="preserve">, it was necessary to conduct the reaction at higher temperatures as well as for a longer period of time. After evaporation of solvent from </w:t>
      </w:r>
      <w:r w:rsidRPr="00BE441A">
        <w:rPr>
          <w:rFonts w:ascii="Times New Roman" w:eastAsia="Times New Roman" w:hAnsi="Times New Roman" w:cs="Times New Roman"/>
          <w:color w:val="000000"/>
          <w:sz w:val="24"/>
          <w:szCs w:val="24"/>
        </w:rPr>
        <w:t>postreaction</w:t>
      </w:r>
      <w:r w:rsidRPr="00BE441A">
        <w:rPr>
          <w:rFonts w:ascii="Times New Roman" w:eastAsia="Times New Roman" w:hAnsi="Times New Roman" w:cs="Times New Roman"/>
          <w:color w:val="000000" w:themeColor="text1"/>
          <w:sz w:val="24"/>
          <w:szCs w:val="24"/>
        </w:rPr>
        <w:t xml:space="preserve"> mixtures</w:t>
      </w:r>
      <w:r w:rsidRPr="00BE441A">
        <w:rPr>
          <w:rFonts w:ascii="Times New Roman" w:eastAsia="Times New Roman" w:hAnsi="Times New Roman" w:cs="Times New Roman"/>
          <w:color w:val="000000"/>
          <w:sz w:val="24"/>
          <w:szCs w:val="24"/>
        </w:rPr>
        <w:t>,</w:t>
      </w:r>
      <w:r w:rsidRPr="00BE441A">
        <w:rPr>
          <w:rFonts w:ascii="Times New Roman" w:eastAsia="Times New Roman" w:hAnsi="Times New Roman" w:cs="Times New Roman"/>
          <w:color w:val="000000" w:themeColor="text1"/>
          <w:sz w:val="24"/>
          <w:szCs w:val="24"/>
        </w:rPr>
        <w:t xml:space="preserve"> products </w:t>
      </w:r>
      <w:r w:rsidRPr="00BE441A">
        <w:rPr>
          <w:rFonts w:ascii="Times New Roman" w:eastAsia="Times New Roman" w:hAnsi="Times New Roman" w:cs="Times New Roman"/>
          <w:b/>
          <w:color w:val="000000" w:themeColor="text1"/>
          <w:sz w:val="24"/>
          <w:szCs w:val="24"/>
        </w:rPr>
        <w:t xml:space="preserve">B6 </w:t>
      </w:r>
      <w:r w:rsidRPr="00AA6DE2">
        <w:rPr>
          <w:rFonts w:ascii="Times New Roman" w:eastAsia="Times New Roman" w:hAnsi="Times New Roman" w:cs="Times New Roman"/>
          <w:bCs/>
          <w:color w:val="000000" w:themeColor="text1"/>
          <w:sz w:val="24"/>
          <w:szCs w:val="24"/>
        </w:rPr>
        <w:t>(R</w:t>
      </w:r>
      <w:r w:rsidRPr="00AA6DE2">
        <w:rPr>
          <w:rFonts w:ascii="Times New Roman" w:eastAsia="Times New Roman" w:hAnsi="Times New Roman" w:cs="Times New Roman"/>
          <w:bCs/>
          <w:color w:val="000000" w:themeColor="text1"/>
          <w:sz w:val="24"/>
          <w:szCs w:val="24"/>
          <w:vertAlign w:val="subscript"/>
        </w:rPr>
        <w:t>1</w:t>
      </w:r>
      <w:r w:rsidRPr="00AA6DE2">
        <w:rPr>
          <w:rFonts w:ascii="Times New Roman" w:eastAsia="Times New Roman" w:hAnsi="Times New Roman" w:cs="Times New Roman"/>
          <w:bCs/>
          <w:color w:val="000000" w:themeColor="text1"/>
          <w:sz w:val="24"/>
          <w:szCs w:val="24"/>
        </w:rPr>
        <w:t xml:space="preserve"> = C</w:t>
      </w:r>
      <w:r w:rsidRPr="00AA6DE2">
        <w:rPr>
          <w:rFonts w:ascii="Times New Roman" w:eastAsia="Times New Roman" w:hAnsi="Times New Roman" w:cs="Times New Roman"/>
          <w:bCs/>
          <w:color w:val="000000" w:themeColor="text1"/>
          <w:sz w:val="24"/>
          <w:szCs w:val="24"/>
          <w:vertAlign w:val="subscript"/>
        </w:rPr>
        <w:t>2</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5</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3</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7</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4</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9</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5</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11</w:t>
      </w:r>
      <w:r w:rsidRPr="00AA6DE2">
        <w:rPr>
          <w:rFonts w:ascii="Times New Roman" w:eastAsia="Times New Roman" w:hAnsi="Times New Roman" w:cs="Times New Roman"/>
          <w:bCs/>
          <w:color w:val="000000" w:themeColor="text1"/>
          <w:sz w:val="24"/>
          <w:szCs w:val="24"/>
        </w:rPr>
        <w:t>, C</w:t>
      </w:r>
      <w:r w:rsidRPr="00AA6DE2">
        <w:rPr>
          <w:rFonts w:ascii="Times New Roman" w:eastAsia="Times New Roman" w:hAnsi="Times New Roman" w:cs="Times New Roman"/>
          <w:bCs/>
          <w:color w:val="000000" w:themeColor="text1"/>
          <w:sz w:val="24"/>
          <w:szCs w:val="24"/>
          <w:vertAlign w:val="subscript"/>
        </w:rPr>
        <w:t>6</w:t>
      </w:r>
      <w:r w:rsidRPr="00AA6DE2">
        <w:rPr>
          <w:rFonts w:ascii="Times New Roman" w:eastAsia="Times New Roman" w:hAnsi="Times New Roman" w:cs="Times New Roman"/>
          <w:bCs/>
          <w:color w:val="000000" w:themeColor="text1"/>
          <w:sz w:val="24"/>
          <w:szCs w:val="24"/>
        </w:rPr>
        <w:t>H</w:t>
      </w:r>
      <w:r w:rsidRPr="00AA6DE2">
        <w:rPr>
          <w:rFonts w:ascii="Times New Roman" w:eastAsia="Times New Roman" w:hAnsi="Times New Roman" w:cs="Times New Roman"/>
          <w:bCs/>
          <w:color w:val="000000" w:themeColor="text1"/>
          <w:sz w:val="24"/>
          <w:szCs w:val="24"/>
          <w:vertAlign w:val="subscript"/>
        </w:rPr>
        <w:t>13</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7</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15</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8</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17</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9</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19</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10</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21</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12</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25</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14</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29</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16</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33</w:t>
      </w:r>
      <w:r w:rsidRPr="00AA6DE2">
        <w:rPr>
          <w:rFonts w:ascii="Times New Roman" w:eastAsia="Times New Roman" w:hAnsi="Times New Roman" w:cs="Times New Roman"/>
          <w:bCs/>
          <w:sz w:val="24"/>
          <w:szCs w:val="24"/>
        </w:rPr>
        <w:t>, C</w:t>
      </w:r>
      <w:r w:rsidRPr="00AA6DE2">
        <w:rPr>
          <w:rFonts w:ascii="Times New Roman" w:eastAsia="Times New Roman" w:hAnsi="Times New Roman" w:cs="Times New Roman"/>
          <w:bCs/>
          <w:sz w:val="24"/>
          <w:szCs w:val="24"/>
          <w:vertAlign w:val="subscript"/>
        </w:rPr>
        <w:t>18</w:t>
      </w:r>
      <w:r w:rsidRPr="00AA6DE2">
        <w:rPr>
          <w:rFonts w:ascii="Times New Roman" w:eastAsia="Times New Roman" w:hAnsi="Times New Roman" w:cs="Times New Roman"/>
          <w:bCs/>
          <w:sz w:val="24"/>
          <w:szCs w:val="24"/>
        </w:rPr>
        <w:t>H</w:t>
      </w:r>
      <w:r w:rsidRPr="00AA6DE2">
        <w:rPr>
          <w:rFonts w:ascii="Times New Roman" w:eastAsia="Times New Roman" w:hAnsi="Times New Roman" w:cs="Times New Roman"/>
          <w:bCs/>
          <w:sz w:val="24"/>
          <w:szCs w:val="24"/>
          <w:vertAlign w:val="subscript"/>
        </w:rPr>
        <w:t>37</w:t>
      </w:r>
      <w:r w:rsidRPr="00AA6DE2">
        <w:rPr>
          <w:rFonts w:ascii="Times New Roman" w:eastAsia="Times New Roman" w:hAnsi="Times New Roman" w:cs="Times New Roman"/>
          <w:bCs/>
          <w:sz w:val="24"/>
          <w:szCs w:val="24"/>
        </w:rPr>
        <w:t>)</w:t>
      </w:r>
      <w:r w:rsidRPr="00BE441A">
        <w:rPr>
          <w:rFonts w:ascii="Times New Roman" w:eastAsia="Times New Roman" w:hAnsi="Times New Roman" w:cs="Times New Roman"/>
          <w:sz w:val="24"/>
          <w:szCs w:val="24"/>
        </w:rPr>
        <w:t xml:space="preserve"> were thoroughly washed with ethyl acetate and dried.</w:t>
      </w:r>
      <w:r w:rsidRPr="00BE441A">
        <w:rPr>
          <w:rFonts w:ascii="Times New Roman" w:eastAsia="Times New Roman" w:hAnsi="Times New Roman" w:cs="Times New Roman"/>
          <w:sz w:val="24"/>
          <w:szCs w:val="24"/>
        </w:rPr>
        <w:fldChar w:fldCharType="begin"/>
      </w:r>
      <w:r w:rsidR="001C34C0">
        <w:rPr>
          <w:rFonts w:ascii="Times New Roman" w:eastAsia="Times New Roman" w:hAnsi="Times New Roman" w:cs="Times New Roman"/>
          <w:sz w:val="24"/>
          <w:szCs w:val="24"/>
        </w:rPr>
        <w:instrText xml:space="preserve"> ADDIN ZOTERO_ITEM CSL_CITATION {"citationID":"aj2D1NDc","properties":{"formattedCitation":"\\super 63\\nosupersub{}","plainCitation":"63","noteIndex":0},"citationItems":[{"id":424,"uris":["http://zotero.org/users/8637848/items/T83255NM"],"itemData":{"id":424,"type":"article-journal","abstract":"A new family of bio-based herbicidal ionic liquids (HILs) has been synthesized starting from the renewable resource glycine betaine (a derivative of natural amino acids). After esteriﬁcation, the obtained alkyl betainate bromides containing straight alkyl chains varying from ethyl to octadecyl were combined with a herbicidal anion from the sulfonylurea group (iodosulfuronmethyl). The melting points of the iodosulfuron-methyl-based salts were in a range from 51 to 99 °C, which allows their classiﬁcation as ionic liquids (ILs). In addition, the new HILs exhibited good aﬃnity for polar and semipolar organic solvents, such as DMSO, methanol, acetonitrile, acetone, and chloroform, while the presence of bulky organic cations reduced their solubility in water. The synthesized products turned out to be stable during storage at 25 °C for over 6 months; however, at 75 °C they underwent fast, progressive degradation and released volatile byproducts. The values of the logarithm of the octanol−water partition coeﬃcient of ILs with alkyls longer than hexyl occurred in the “safe zone” (between 0 and 3); hence, the risk of their migration into groundwater after application or the possibility of their bioaccumulation in the environment is lower in comparison with the currently available commercial form (iodosulfuron-methyl sodium salt). Greenhouse studies conﬁrmed a very high herbicidal eﬃcacy for the obtained salts toward tested plants of oilseed rape, indicating that they may become an attractive replacement for the currently available sulfonylurea-based formulations.","container-title":"Journal of Agricultural and Food Chemistry","DOI":"10.1021/acs.jafc.0c05850","ISSN":"0021-8561, 1520-5118","issue":"47","journalAbbreviation":"J. Agric. Food Chem.","language":"en","page":"13661-13671","source":"DOI.org (Crossref)","title":"Iodosulfuron-Methyl-Based Herbicidal Ionic Liquids Comprising Alkyl Betainate Cation as Novel Active Ingredients with Reduced Environmental Impact and Excellent Efficacy","volume":"68","author":[{"family":"Niemczak","given":"Michał"},{"family":"Sobiech","given":"Łukasz"},{"family":"Grzanka","given":"Monika"}],"issued":{"date-parts":[["2020",11,25]]}}}],"schema":"https://github.com/citation-style-language/schema/raw/master/csl-citation.json"} </w:instrText>
      </w:r>
      <w:r w:rsidRPr="00BE441A">
        <w:rPr>
          <w:rFonts w:ascii="Times New Roman" w:eastAsia="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63</w:t>
      </w:r>
      <w:r w:rsidRPr="00BE441A">
        <w:rPr>
          <w:rFonts w:ascii="Times New Roman" w:eastAsia="Times New Roman" w:hAnsi="Times New Roman" w:cs="Times New Roman"/>
          <w:sz w:val="24"/>
          <w:szCs w:val="24"/>
        </w:rPr>
        <w:fldChar w:fldCharType="end"/>
      </w:r>
    </w:p>
    <w:p w14:paraId="2DB8F013" w14:textId="77777777" w:rsidR="00481DE2" w:rsidRPr="00BE441A" w:rsidRDefault="00481DE2" w:rsidP="00481DE2">
      <w:pPr>
        <w:spacing w:after="0" w:line="360" w:lineRule="auto"/>
        <w:rPr>
          <w:rFonts w:ascii="Times New Roman" w:eastAsia="Times New Roman" w:hAnsi="Times New Roman" w:cs="Times New Roman"/>
          <w:sz w:val="24"/>
          <w:szCs w:val="24"/>
        </w:rPr>
      </w:pPr>
      <w:r w:rsidRPr="00BE441A">
        <w:rPr>
          <w:noProof/>
          <w:lang w:val="pl-PL"/>
        </w:rPr>
        <w:lastRenderedPageBreak/>
        <w:drawing>
          <wp:inline distT="0" distB="0" distL="0" distR="0" wp14:anchorId="14A80D9E" wp14:editId="0E1F2531">
            <wp:extent cx="2858400" cy="1198800"/>
            <wp:effectExtent l="0" t="0" r="0"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8400" cy="1198800"/>
                    </a:xfrm>
                    <a:prstGeom prst="rect">
                      <a:avLst/>
                    </a:prstGeom>
                    <a:noFill/>
                    <a:ln>
                      <a:noFill/>
                    </a:ln>
                  </pic:spPr>
                </pic:pic>
              </a:graphicData>
            </a:graphic>
          </wp:inline>
        </w:drawing>
      </w:r>
    </w:p>
    <w:p w14:paraId="2ADEDEEC" w14:textId="5DB1BB3C" w:rsidR="00481DE2" w:rsidRDefault="00481DE2" w:rsidP="00481DE2">
      <w:pPr>
        <w:spacing w:line="360" w:lineRule="auto"/>
        <w:jc w:val="both"/>
        <w:rPr>
          <w:rFonts w:ascii="Times New Roman" w:hAnsi="Times New Roman" w:cs="Times New Roman"/>
          <w:sz w:val="24"/>
        </w:rPr>
      </w:pPr>
      <w:r w:rsidRPr="00BE441A">
        <w:rPr>
          <w:rFonts w:ascii="Times New Roman" w:hAnsi="Times New Roman" w:cs="Times New Roman"/>
          <w:b/>
          <w:sz w:val="24"/>
        </w:rPr>
        <w:t xml:space="preserve">Figure </w:t>
      </w:r>
      <w:r w:rsidR="00D40BA6">
        <w:rPr>
          <w:rFonts w:ascii="Times New Roman" w:hAnsi="Times New Roman" w:cs="Times New Roman"/>
          <w:b/>
          <w:sz w:val="24"/>
        </w:rPr>
        <w:t>S2</w:t>
      </w:r>
      <w:r w:rsidR="00D25827">
        <w:rPr>
          <w:rFonts w:ascii="Times New Roman" w:hAnsi="Times New Roman" w:cs="Times New Roman"/>
          <w:b/>
          <w:sz w:val="24"/>
        </w:rPr>
        <w:t>5</w:t>
      </w:r>
      <w:r w:rsidRPr="00BE441A">
        <w:rPr>
          <w:rFonts w:ascii="Times New Roman" w:hAnsi="Times New Roman" w:cs="Times New Roman"/>
          <w:sz w:val="24"/>
        </w:rPr>
        <w:t xml:space="preserve">. Direct </w:t>
      </w:r>
      <w:r w:rsidRPr="00BE441A">
        <w:rPr>
          <w:rFonts w:ascii="Times New Roman" w:hAnsi="Times New Roman" w:cs="Times New Roman"/>
          <w:i/>
          <w:sz w:val="24"/>
        </w:rPr>
        <w:t>O</w:t>
      </w:r>
      <w:r w:rsidRPr="00BE441A">
        <w:rPr>
          <w:rFonts w:ascii="Times New Roman" w:hAnsi="Times New Roman" w:cs="Times New Roman"/>
          <w:sz w:val="24"/>
        </w:rPr>
        <w:t xml:space="preserve">-alkylation of betaines in zwitterionic form </w:t>
      </w:r>
      <w:r w:rsidRPr="00BE441A">
        <w:rPr>
          <w:rFonts w:ascii="Times New Roman" w:eastAsia="Times New Roman" w:hAnsi="Times New Roman" w:cs="Times New Roman"/>
          <w:sz w:val="24"/>
          <w:szCs w:val="24"/>
        </w:rPr>
        <w:t xml:space="preserve">(more details are available in </w:t>
      </w:r>
      <w:r w:rsidRPr="00D40BA6">
        <w:rPr>
          <w:rFonts w:ascii="Times New Roman" w:eastAsia="Times New Roman" w:hAnsi="Times New Roman" w:cs="Times New Roman"/>
          <w:b/>
          <w:bCs/>
          <w:sz w:val="24"/>
          <w:szCs w:val="24"/>
        </w:rPr>
        <w:t>Table S2</w:t>
      </w:r>
      <w:r w:rsidRPr="00BE441A">
        <w:rPr>
          <w:rFonts w:ascii="Times New Roman" w:eastAsia="Times New Roman" w:hAnsi="Times New Roman" w:cs="Times New Roman"/>
          <w:sz w:val="24"/>
          <w:szCs w:val="24"/>
        </w:rPr>
        <w:t>, No. 141-14</w:t>
      </w:r>
      <w:r w:rsidR="009E7DD0">
        <w:rPr>
          <w:rFonts w:ascii="Times New Roman" w:eastAsia="Times New Roman" w:hAnsi="Times New Roman" w:cs="Times New Roman"/>
          <w:sz w:val="24"/>
          <w:szCs w:val="24"/>
        </w:rPr>
        <w:t>8</w:t>
      </w:r>
      <w:r w:rsidRPr="00BE441A">
        <w:rPr>
          <w:rFonts w:ascii="Times New Roman" w:eastAsia="Times New Roman" w:hAnsi="Times New Roman" w:cs="Times New Roman"/>
          <w:sz w:val="24"/>
          <w:szCs w:val="24"/>
        </w:rPr>
        <w:t>)</w:t>
      </w:r>
      <w:r w:rsidRPr="00BE441A">
        <w:rPr>
          <w:rFonts w:ascii="Times New Roman" w:hAnsi="Times New Roman" w:cs="Times New Roman"/>
          <w:sz w:val="24"/>
        </w:rPr>
        <w:t>.</w:t>
      </w:r>
    </w:p>
    <w:p w14:paraId="44808895" w14:textId="77777777" w:rsidR="002422A5" w:rsidRDefault="002422A5" w:rsidP="00481DE2">
      <w:pPr>
        <w:spacing w:line="360" w:lineRule="auto"/>
        <w:jc w:val="both"/>
        <w:rPr>
          <w:rFonts w:ascii="Times New Roman" w:hAnsi="Times New Roman" w:cs="Times New Roman"/>
          <w:sz w:val="24"/>
        </w:rPr>
      </w:pPr>
    </w:p>
    <w:p w14:paraId="000A5A59" w14:textId="7662B9D8" w:rsidR="00481DE2" w:rsidRDefault="00481DE2" w:rsidP="00481DE2">
      <w:pPr>
        <w:spacing w:line="36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3.6. </w:t>
      </w:r>
      <w:r w:rsidRPr="006D54A5">
        <w:rPr>
          <w:rFonts w:ascii="Times New Roman" w:eastAsia="Times New Roman" w:hAnsi="Times New Roman" w:cs="Times New Roman"/>
          <w:b/>
          <w:sz w:val="24"/>
          <w:szCs w:val="28"/>
        </w:rPr>
        <w:t xml:space="preserve">Synthesis of </w:t>
      </w:r>
      <w:r>
        <w:rPr>
          <w:rFonts w:ascii="Times New Roman" w:eastAsia="Times New Roman" w:hAnsi="Times New Roman" w:cs="Times New Roman"/>
          <w:b/>
          <w:sz w:val="24"/>
          <w:szCs w:val="28"/>
        </w:rPr>
        <w:t>betaine-</w:t>
      </w:r>
      <w:r w:rsidRPr="006D54A5">
        <w:rPr>
          <w:rFonts w:ascii="Times New Roman" w:eastAsia="Times New Roman" w:hAnsi="Times New Roman" w:cs="Times New Roman"/>
          <w:b/>
          <w:sz w:val="24"/>
          <w:szCs w:val="28"/>
        </w:rPr>
        <w:t xml:space="preserve">based </w:t>
      </w:r>
      <w:proofErr w:type="spellStart"/>
      <w:r w:rsidRPr="006D54A5">
        <w:rPr>
          <w:rFonts w:ascii="Times New Roman" w:eastAsia="Times New Roman" w:hAnsi="Times New Roman" w:cs="Times New Roman"/>
          <w:b/>
          <w:sz w:val="24"/>
          <w:szCs w:val="28"/>
        </w:rPr>
        <w:t>esterquats</w:t>
      </w:r>
      <w:proofErr w:type="spellEnd"/>
      <w:r w:rsidRPr="006D54A5">
        <w:rPr>
          <w:rFonts w:ascii="Times New Roman" w:eastAsia="Times New Roman" w:hAnsi="Times New Roman" w:cs="Times New Roman"/>
          <w:b/>
          <w:sz w:val="24"/>
          <w:szCs w:val="28"/>
        </w:rPr>
        <w:t xml:space="preserve"> from biologically active compounds</w:t>
      </w:r>
    </w:p>
    <w:p w14:paraId="59CCF522" w14:textId="0668D83F" w:rsidR="00481DE2" w:rsidRPr="00016347" w:rsidRDefault="00481DE2" w:rsidP="00481DE2">
      <w:pPr>
        <w:spacing w:after="0" w:line="360" w:lineRule="auto"/>
        <w:jc w:val="both"/>
        <w:rPr>
          <w:rFonts w:ascii="Times New Roman" w:hAnsi="Times New Roman" w:cs="Times New Roman"/>
          <w:sz w:val="24"/>
          <w:szCs w:val="24"/>
        </w:rPr>
      </w:pPr>
      <w:r w:rsidRPr="006261C4">
        <w:rPr>
          <w:rFonts w:ascii="Times New Roman" w:hAnsi="Times New Roman" w:cs="Times New Roman"/>
          <w:sz w:val="24"/>
          <w:szCs w:val="24"/>
        </w:rPr>
        <w:t>In this case, a direct acid-base reaction can also lead to undesired hydrolysis of the ester bond. Therefore, to avoid such a risk, an anion exchange reaction</w:t>
      </w:r>
      <w:r w:rsidR="00D40BA6">
        <w:rPr>
          <w:rFonts w:ascii="Times New Roman" w:hAnsi="Times New Roman" w:cs="Times New Roman"/>
          <w:sz w:val="24"/>
          <w:szCs w:val="24"/>
        </w:rPr>
        <w:t xml:space="preserve"> (</w:t>
      </w:r>
      <w:r w:rsidR="00D40BA6" w:rsidRPr="00D40BA6">
        <w:rPr>
          <w:rFonts w:ascii="Times New Roman" w:hAnsi="Times New Roman" w:cs="Times New Roman"/>
          <w:b/>
          <w:bCs/>
          <w:sz w:val="24"/>
          <w:szCs w:val="24"/>
        </w:rPr>
        <w:t>Figure S2</w:t>
      </w:r>
      <w:r w:rsidR="00D25827">
        <w:rPr>
          <w:rFonts w:ascii="Times New Roman" w:hAnsi="Times New Roman" w:cs="Times New Roman"/>
          <w:b/>
          <w:bCs/>
          <w:sz w:val="24"/>
          <w:szCs w:val="24"/>
        </w:rPr>
        <w:t>6</w:t>
      </w:r>
      <w:r w:rsidR="00D40BA6">
        <w:rPr>
          <w:rFonts w:ascii="Times New Roman" w:hAnsi="Times New Roman" w:cs="Times New Roman"/>
          <w:sz w:val="24"/>
          <w:szCs w:val="24"/>
        </w:rPr>
        <w:t>)</w:t>
      </w:r>
      <w:r w:rsidRPr="006261C4">
        <w:rPr>
          <w:rFonts w:ascii="Times New Roman" w:hAnsi="Times New Roman" w:cs="Times New Roman"/>
          <w:sz w:val="24"/>
          <w:szCs w:val="24"/>
        </w:rPr>
        <w:t xml:space="preserve"> was established as a relevant, efficient solution, but this approach suffers from the risk of unfavorable reactions, </w:t>
      </w:r>
      <w:r w:rsidRPr="006261C4">
        <w:rPr>
          <w:rFonts w:ascii="Times New Roman" w:hAnsi="Times New Roman" w:cs="Times New Roman"/>
          <w:i/>
          <w:sz w:val="24"/>
          <w:szCs w:val="24"/>
        </w:rPr>
        <w:t>e.g.,</w:t>
      </w:r>
      <w:r w:rsidRPr="006261C4">
        <w:rPr>
          <w:rFonts w:ascii="Times New Roman" w:hAnsi="Times New Roman" w:cs="Times New Roman"/>
          <w:sz w:val="24"/>
          <w:szCs w:val="24"/>
        </w:rPr>
        <w:t xml:space="preserve"> transesterification.</w:t>
      </w:r>
    </w:p>
    <w:p w14:paraId="7684DA70" w14:textId="70311249" w:rsidR="00016347" w:rsidRDefault="00016347" w:rsidP="00481DE2">
      <w:pPr>
        <w:spacing w:after="0" w:line="360" w:lineRule="auto"/>
        <w:jc w:val="both"/>
      </w:pPr>
      <w:r>
        <w:object w:dxaOrig="5909" w:dyaOrig="2357" w14:anchorId="53687E95">
          <v:shape id="_x0000_i1039" type="#_x0000_t75" style="width:232.8pt;height:93pt" o:ole="">
            <v:imagedata r:id="rId50" o:title=""/>
          </v:shape>
          <o:OLEObject Type="Embed" ProgID="ChemDraw.Document.6.0" ShapeID="_x0000_i1039" DrawAspect="Content" ObjectID="_1771016639" r:id="rId51"/>
        </w:object>
      </w:r>
    </w:p>
    <w:p w14:paraId="26E50999" w14:textId="7F3CAE7E" w:rsidR="00481DE2" w:rsidRDefault="00481DE2" w:rsidP="00481DE2">
      <w:pPr>
        <w:spacing w:line="360" w:lineRule="auto"/>
        <w:rPr>
          <w:rFonts w:ascii="Times New Roman" w:hAnsi="Times New Roman" w:cs="Times New Roman"/>
          <w:sz w:val="24"/>
          <w:szCs w:val="24"/>
        </w:rPr>
      </w:pPr>
      <w:r>
        <w:rPr>
          <w:rFonts w:ascii="Times New Roman" w:hAnsi="Times New Roman" w:cs="Times New Roman"/>
          <w:b/>
          <w:sz w:val="24"/>
        </w:rPr>
        <w:t xml:space="preserve">Figure </w:t>
      </w:r>
      <w:r w:rsidR="00D40BA6">
        <w:rPr>
          <w:rFonts w:ascii="Times New Roman" w:hAnsi="Times New Roman" w:cs="Times New Roman"/>
          <w:b/>
          <w:sz w:val="24"/>
        </w:rPr>
        <w:t>S2</w:t>
      </w:r>
      <w:r w:rsidR="00D25827">
        <w:rPr>
          <w:rFonts w:ascii="Times New Roman" w:hAnsi="Times New Roman" w:cs="Times New Roman"/>
          <w:b/>
          <w:sz w:val="24"/>
        </w:rPr>
        <w:t>6</w:t>
      </w:r>
      <w:r w:rsidRPr="00CB1EA2">
        <w:rPr>
          <w:rFonts w:ascii="Times New Roman" w:hAnsi="Times New Roman" w:cs="Times New Roman"/>
          <w:sz w:val="24"/>
        </w:rPr>
        <w:t xml:space="preserve">. </w:t>
      </w:r>
      <w:r w:rsidRPr="00897582">
        <w:rPr>
          <w:rFonts w:ascii="Times New Roman" w:hAnsi="Times New Roman" w:cs="Times New Roman"/>
          <w:sz w:val="24"/>
        </w:rPr>
        <w:t xml:space="preserve">Synthesis of </w:t>
      </w:r>
      <w:r>
        <w:rPr>
          <w:rFonts w:ascii="Times New Roman" w:eastAsia="Times New Roman" w:hAnsi="Times New Roman" w:cs="Times New Roman"/>
          <w:sz w:val="24"/>
          <w:szCs w:val="24"/>
        </w:rPr>
        <w:t>multifunctional</w:t>
      </w:r>
      <w:r>
        <w:rPr>
          <w:rFonts w:ascii="Times New Roman" w:hAnsi="Times New Roman" w:cs="Times New Roman"/>
          <w:sz w:val="24"/>
        </w:rPr>
        <w:t xml:space="preserve"> betaine </w:t>
      </w:r>
      <w:proofErr w:type="spellStart"/>
      <w:r>
        <w:rPr>
          <w:rFonts w:ascii="Times New Roman" w:hAnsi="Times New Roman" w:cs="Times New Roman"/>
          <w:sz w:val="24"/>
        </w:rPr>
        <w:t>esterquats</w:t>
      </w:r>
      <w:proofErr w:type="spellEnd"/>
      <w:r>
        <w:rPr>
          <w:rFonts w:ascii="Times New Roman" w:hAnsi="Times New Roman" w:cs="Times New Roman"/>
          <w:sz w:val="24"/>
        </w:rPr>
        <w:t xml:space="preserve"> </w:t>
      </w:r>
      <w:r w:rsidRPr="00897582">
        <w:rPr>
          <w:rFonts w:ascii="Times New Roman" w:hAnsi="Times New Roman" w:cs="Times New Roman"/>
          <w:sz w:val="24"/>
        </w:rPr>
        <w:t xml:space="preserve">by </w:t>
      </w:r>
      <w:r>
        <w:rPr>
          <w:rFonts w:ascii="Times New Roman" w:hAnsi="Times New Roman" w:cs="Times New Roman"/>
          <w:sz w:val="24"/>
        </w:rPr>
        <w:t>anion exchange.</w:t>
      </w:r>
    </w:p>
    <w:p w14:paraId="3DE30355" w14:textId="180E9BA5" w:rsidR="001E2747" w:rsidRPr="00BE441A" w:rsidRDefault="00481DE2" w:rsidP="00BE441A">
      <w:pPr>
        <w:spacing w:after="0" w:line="360" w:lineRule="auto"/>
        <w:jc w:val="both"/>
        <w:sectPr w:rsidR="001E2747" w:rsidRPr="00BE441A" w:rsidSect="00FA155C">
          <w:pgSz w:w="11906" w:h="16838"/>
          <w:pgMar w:top="1418" w:right="1418" w:bottom="1418" w:left="1418" w:header="709" w:footer="709" w:gutter="0"/>
          <w:cols w:space="708"/>
          <w:docGrid w:linePitch="360"/>
        </w:sectPr>
      </w:pPr>
      <w:bookmarkStart w:id="11" w:name="_SAM_M_024"/>
      <w:r w:rsidRPr="006261C4">
        <w:rPr>
          <w:rFonts w:ascii="Times New Roman" w:hAnsi="Times New Roman" w:cs="Times New Roman"/>
          <w:sz w:val="24"/>
          <w:szCs w:val="24"/>
        </w:rPr>
        <w:t xml:space="preserve">Recently, it was found that the structure of the anion utilized for ion exchange can significantly affect transesterification of </w:t>
      </w:r>
      <w:proofErr w:type="spellStart"/>
      <w:r w:rsidRPr="006261C4">
        <w:rPr>
          <w:rFonts w:ascii="Times New Roman" w:hAnsi="Times New Roman" w:cs="Times New Roman"/>
          <w:sz w:val="24"/>
          <w:szCs w:val="24"/>
        </w:rPr>
        <w:t>esterquat</w:t>
      </w:r>
      <w:proofErr w:type="spellEnd"/>
      <w:r w:rsidRPr="006261C4">
        <w:rPr>
          <w:rFonts w:ascii="Times New Roman" w:hAnsi="Times New Roman" w:cs="Times New Roman"/>
          <w:sz w:val="24"/>
          <w:szCs w:val="24"/>
        </w:rPr>
        <w:t xml:space="preserve"> with short chain alcohol used as a solvent.</w:t>
      </w:r>
      <w:bookmarkEnd w:id="11"/>
      <w:r w:rsidRPr="006261C4">
        <w:rPr>
          <w:rFonts w:ascii="Times New Roman" w:hAnsi="Times New Roman" w:cs="Times New Roman"/>
          <w:sz w:val="24"/>
          <w:szCs w:val="24"/>
        </w:rPr>
        <w:t xml:space="preserve"> For example, in the case of alkyl </w:t>
      </w:r>
      <w:proofErr w:type="spellStart"/>
      <w:r w:rsidRPr="006261C4">
        <w:rPr>
          <w:rFonts w:ascii="Times New Roman" w:hAnsi="Times New Roman" w:cs="Times New Roman"/>
          <w:sz w:val="24"/>
          <w:szCs w:val="24"/>
        </w:rPr>
        <w:t>betainate</w:t>
      </w:r>
      <w:proofErr w:type="spellEnd"/>
      <w:r w:rsidRPr="006261C4">
        <w:rPr>
          <w:rFonts w:ascii="Times New Roman" w:hAnsi="Times New Roman" w:cs="Times New Roman"/>
          <w:sz w:val="24"/>
          <w:szCs w:val="24"/>
        </w:rPr>
        <w:t xml:space="preserve"> bromides</w:t>
      </w:r>
      <w:r>
        <w:rPr>
          <w:rFonts w:ascii="Times New Roman" w:hAnsi="Times New Roman" w:cs="Times New Roman"/>
          <w:sz w:val="24"/>
          <w:szCs w:val="24"/>
        </w:rPr>
        <w:t xml:space="preserve"> (</w:t>
      </w:r>
      <w:r>
        <w:rPr>
          <w:rFonts w:ascii="Times New Roman" w:hAnsi="Times New Roman" w:cs="Times New Roman"/>
          <w:b/>
          <w:bCs/>
          <w:sz w:val="24"/>
          <w:szCs w:val="24"/>
        </w:rPr>
        <w:t>B6</w:t>
      </w:r>
      <w:r w:rsidRPr="00AA6DE2">
        <w:rPr>
          <w:rFonts w:ascii="Times New Roman" w:hAnsi="Times New Roman" w:cs="Times New Roman"/>
          <w:sz w:val="24"/>
          <w:szCs w:val="24"/>
        </w:rPr>
        <w:t>,</w:t>
      </w:r>
      <w:r>
        <w:rPr>
          <w:rFonts w:ascii="Times New Roman" w:hAnsi="Times New Roman" w:cs="Times New Roman"/>
          <w:b/>
          <w:bCs/>
          <w:sz w:val="24"/>
          <w:szCs w:val="24"/>
        </w:rPr>
        <w:t xml:space="preserve"> </w:t>
      </w:r>
      <w:r w:rsidRPr="00AA6DE2">
        <w:rPr>
          <w:rFonts w:ascii="Times New Roman" w:hAnsi="Times New Roman" w:cs="Times New Roman"/>
          <w:bCs/>
          <w:sz w:val="24"/>
          <w:szCs w:val="24"/>
        </w:rPr>
        <w:t>n=1, R</w:t>
      </w:r>
      <w:r w:rsidRPr="00AA6DE2">
        <w:rPr>
          <w:rFonts w:ascii="Times New Roman" w:hAnsi="Times New Roman" w:cs="Times New Roman"/>
          <w:bCs/>
          <w:sz w:val="24"/>
          <w:szCs w:val="24"/>
          <w:vertAlign w:val="subscript"/>
        </w:rPr>
        <w:t>1</w:t>
      </w:r>
      <w:r w:rsidRPr="00AA6DE2">
        <w:rPr>
          <w:rFonts w:ascii="Times New Roman" w:hAnsi="Times New Roman" w:cs="Times New Roman"/>
          <w:bCs/>
          <w:sz w:val="24"/>
          <w:szCs w:val="24"/>
        </w:rPr>
        <w:t>=alkyl chain from ethyl to octadecyl),</w:t>
      </w:r>
      <w:r>
        <w:rPr>
          <w:rFonts w:ascii="Times New Roman" w:hAnsi="Times New Roman" w:cs="Times New Roman"/>
          <w:sz w:val="24"/>
          <w:szCs w:val="24"/>
        </w:rPr>
        <w:t xml:space="preserve"> anion exchange to herbicidally active sulfonylurea can be carried out in methanol,</w:t>
      </w:r>
      <w:r>
        <w:rPr>
          <w:rFonts w:ascii="Times New Roman" w:hAnsi="Times New Roman" w:cs="Times New Roman"/>
          <w:sz w:val="24"/>
          <w:szCs w:val="24"/>
        </w:rPr>
        <w:fldChar w:fldCharType="begin"/>
      </w:r>
      <w:r w:rsidR="001C34C0">
        <w:rPr>
          <w:rFonts w:ascii="Times New Roman" w:hAnsi="Times New Roman" w:cs="Times New Roman"/>
          <w:sz w:val="24"/>
          <w:szCs w:val="24"/>
        </w:rPr>
        <w:instrText xml:space="preserve"> ADDIN ZOTERO_ITEM CSL_CITATION {"citationID":"ltsQI52E","properties":{"formattedCitation":"\\super 63\\nosupersub{}","plainCitation":"63","noteIndex":0},"citationItems":[{"id":424,"uris":["http://zotero.org/users/8637848/items/T83255NM"],"itemData":{"id":424,"type":"article-journal","abstract":"A new family of bio-based herbicidal ionic liquids (HILs) has been synthesized starting from the renewable resource glycine betaine (a derivative of natural amino acids). After esteriﬁcation, the obtained alkyl betainate bromides containing straight alkyl chains varying from ethyl to octadecyl were combined with a herbicidal anion from the sulfonylurea group (iodosulfuronmethyl). The melting points of the iodosulfuron-methyl-based salts were in a range from 51 to 99 °C, which allows their classiﬁcation as ionic liquids (ILs). In addition, the new HILs exhibited good aﬃnity for polar and semipolar organic solvents, such as DMSO, methanol, acetonitrile, acetone, and chloroform, while the presence of bulky organic cations reduced their solubility in water. The synthesized products turned out to be stable during storage at 25 °C for over 6 months; however, at 75 °C they underwent fast, progressive degradation and released volatile byproducts. The values of the logarithm of the octanol−water partition coeﬃcient of ILs with alkyls longer than hexyl occurred in the “safe zone” (between 0 and 3); hence, the risk of their migration into groundwater after application or the possibility of their bioaccumulation in the environment is lower in comparison with the currently available commercial form (iodosulfuron-methyl sodium salt). Greenhouse studies conﬁrmed a very high herbicidal eﬃcacy for the obtained salts toward tested plants of oilseed rape, indicating that they may become an attractive replacement for the currently available sulfonylurea-based formulations.","container-title":"Journal of Agricultural and Food Chemistry","DOI":"10.1021/acs.jafc.0c05850","ISSN":"0021-8561, 1520-5118","issue":"47","journalAbbreviation":"J. Agric. Food Chem.","language":"en","page":"13661-13671","source":"DOI.org (Crossref)","title":"Iodosulfuron-Methyl-Based Herbicidal Ionic Liquids Comprising Alkyl Betainate Cation as Novel Active Ingredients with Reduced Environmental Impact and Excellent Efficacy","volume":"68","author":[{"family":"Niemczak","given":"Michał"},{"family":"Sobiech","given":"Łukasz"},{"family":"Grzanka","given":"Monika"}],"issued":{"date-parts":[["2020",11,25]]}}}],"schema":"https://github.com/citation-style-language/schema/raw/master/csl-citation.json"} </w:instrText>
      </w:r>
      <w:r>
        <w:rPr>
          <w:rFonts w:ascii="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63</w:t>
      </w:r>
      <w:r>
        <w:rPr>
          <w:rFonts w:ascii="Times New Roman" w:hAnsi="Times New Roman" w:cs="Times New Roman"/>
          <w:sz w:val="24"/>
          <w:szCs w:val="24"/>
        </w:rPr>
        <w:fldChar w:fldCharType="end"/>
      </w:r>
      <w:r>
        <w:rPr>
          <w:rFonts w:ascii="Times New Roman" w:hAnsi="Times New Roman" w:cs="Times New Roman"/>
          <w:sz w:val="24"/>
          <w:szCs w:val="24"/>
        </w:rPr>
        <w:t>, while in the case of benzoate derivative (dicamba herbicide) ethanol had to be used instead of methanol to avoid transesterification.</w:t>
      </w:r>
      <w:r>
        <w:rPr>
          <w:rFonts w:ascii="Times New Roman" w:hAnsi="Times New Roman" w:cs="Times New Roman"/>
          <w:sz w:val="24"/>
          <w:szCs w:val="24"/>
        </w:rPr>
        <w:fldChar w:fldCharType="begin"/>
      </w:r>
      <w:r w:rsidR="001C34C0">
        <w:rPr>
          <w:rFonts w:ascii="Times New Roman" w:hAnsi="Times New Roman" w:cs="Times New Roman"/>
          <w:sz w:val="24"/>
          <w:szCs w:val="24"/>
        </w:rPr>
        <w:instrText xml:space="preserve"> ADDIN ZOTERO_ITEM CSL_CITATION {"citationID":"Dpz1OqPP","properties":{"formattedCitation":"\\super 64\\nosupersub{}","plainCitation":"64","noteIndex":0},"citationItems":[{"id":1389,"uris":["http://zotero.org/users/8637848/items/MY2QB6EI"],"itemData":{"id":1389,"type":"article-journal","container-title":"Science of The Total Environment","DOI":"10.1016/j.scitotenv.2022.157181","ISSN":"00489697","journalAbbreviation":"Science of The Total Environment","language":"en","page":"157181","source":"DOI.org (Crossref)","title":"Toward revealing the role of the cation in the phytotoxicity of the betaine-based esterquats comprising dicamba herbicide","volume":"845","author":[{"family":"Stachowiak","given":"Witold"},{"family":"Smolibowski","given":"Mikołaj"},{"family":"Kaczmarek","given":"Damian Krystian"},{"family":"Rzemieniecki","given":"Tomasz"},{"family":"Niemczak","given":"Michał"}],"issued":{"date-parts":[["2022",11]]}}}],"schema":"https://github.com/citation-style-language/schema/raw/master/csl-citation.json"} </w:instrText>
      </w:r>
      <w:r>
        <w:rPr>
          <w:rFonts w:ascii="Times New Roman" w:hAnsi="Times New Roman" w:cs="Times New Roman"/>
          <w:sz w:val="24"/>
          <w:szCs w:val="24"/>
        </w:rPr>
        <w:fldChar w:fldCharType="separate"/>
      </w:r>
      <w:r w:rsidR="001C34C0" w:rsidRPr="001C34C0">
        <w:rPr>
          <w:rFonts w:ascii="Times New Roman" w:hAnsi="Times New Roman" w:cs="Times New Roman"/>
          <w:sz w:val="24"/>
          <w:szCs w:val="24"/>
          <w:vertAlign w:val="superscript"/>
        </w:rPr>
        <w:t>64</w:t>
      </w:r>
      <w:r>
        <w:rPr>
          <w:rFonts w:ascii="Times New Roman" w:hAnsi="Times New Roman" w:cs="Times New Roman"/>
          <w:sz w:val="24"/>
          <w:szCs w:val="24"/>
        </w:rPr>
        <w:fldChar w:fldCharType="end"/>
      </w:r>
    </w:p>
    <w:p w14:paraId="02E9DEA1" w14:textId="77777777" w:rsidR="00CD3DC3" w:rsidRPr="00CB1EA2" w:rsidRDefault="00CD3DC3" w:rsidP="00CD3DC3">
      <w:pPr>
        <w:rPr>
          <w:rFonts w:ascii="Times New Roman" w:hAnsi="Times New Roman" w:cs="Times New Roman"/>
          <w:sz w:val="24"/>
        </w:rPr>
      </w:pPr>
      <w:r w:rsidRPr="00CB1EA2">
        <w:rPr>
          <w:rFonts w:ascii="Times New Roman" w:hAnsi="Times New Roman" w:cs="Times New Roman"/>
          <w:b/>
          <w:sz w:val="24"/>
        </w:rPr>
        <w:lastRenderedPageBreak/>
        <w:t xml:space="preserve">Table </w:t>
      </w:r>
      <w:r>
        <w:rPr>
          <w:rFonts w:ascii="Times New Roman" w:hAnsi="Times New Roman" w:cs="Times New Roman"/>
          <w:b/>
          <w:sz w:val="24"/>
        </w:rPr>
        <w:t>S</w:t>
      </w:r>
      <w:r w:rsidRPr="00CB1EA2">
        <w:rPr>
          <w:rFonts w:ascii="Times New Roman" w:hAnsi="Times New Roman" w:cs="Times New Roman"/>
          <w:b/>
          <w:sz w:val="24"/>
        </w:rPr>
        <w:t>2.</w:t>
      </w:r>
      <w:r w:rsidRPr="00CB1EA2">
        <w:rPr>
          <w:rFonts w:ascii="Times New Roman" w:hAnsi="Times New Roman" w:cs="Times New Roman"/>
          <w:sz w:val="24"/>
        </w:rPr>
        <w:t xml:space="preserve"> Syntheses of betaine-type </w:t>
      </w:r>
      <w:proofErr w:type="spellStart"/>
      <w:r w:rsidRPr="00CB1EA2">
        <w:rPr>
          <w:rFonts w:ascii="Times New Roman" w:hAnsi="Times New Roman" w:cs="Times New Roman"/>
          <w:sz w:val="24"/>
        </w:rPr>
        <w:t>esterquats</w:t>
      </w:r>
      <w:proofErr w:type="spellEnd"/>
    </w:p>
    <w:tbl>
      <w:tblPr>
        <w:tblW w:w="5000" w:type="pct"/>
        <w:tblLook w:val="0400" w:firstRow="0" w:lastRow="0" w:firstColumn="0" w:lastColumn="0" w:noHBand="0" w:noVBand="1"/>
      </w:tblPr>
      <w:tblGrid>
        <w:gridCol w:w="848"/>
        <w:gridCol w:w="849"/>
        <w:gridCol w:w="3383"/>
        <w:gridCol w:w="3965"/>
        <w:gridCol w:w="2434"/>
        <w:gridCol w:w="1000"/>
        <w:gridCol w:w="907"/>
        <w:gridCol w:w="616"/>
      </w:tblGrid>
      <w:tr w:rsidR="00CD3DC3" w:rsidRPr="00D42E3E" w14:paraId="22E770BC" w14:textId="77777777" w:rsidTr="00EF36AE">
        <w:trPr>
          <w:trHeight w:val="300"/>
        </w:trPr>
        <w:tc>
          <w:tcPr>
            <w:tcW w:w="303" w:type="pct"/>
            <w:tcBorders>
              <w:top w:val="single" w:sz="4" w:space="0" w:color="000000"/>
              <w:left w:val="nil"/>
              <w:bottom w:val="single" w:sz="4" w:space="0" w:color="000000"/>
              <w:right w:val="nil"/>
            </w:tcBorders>
          </w:tcPr>
          <w:p w14:paraId="610E82A7"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No.</w:t>
            </w:r>
          </w:p>
        </w:tc>
        <w:tc>
          <w:tcPr>
            <w:tcW w:w="303" w:type="pct"/>
            <w:tcBorders>
              <w:top w:val="single" w:sz="4" w:space="0" w:color="000000"/>
              <w:left w:val="nil"/>
              <w:bottom w:val="single" w:sz="4" w:space="0" w:color="000000"/>
              <w:right w:val="nil"/>
            </w:tcBorders>
            <w:shd w:val="clear" w:color="auto" w:fill="auto"/>
          </w:tcPr>
          <w:p w14:paraId="04B73B68"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Stage</w:t>
            </w:r>
          </w:p>
        </w:tc>
        <w:tc>
          <w:tcPr>
            <w:tcW w:w="1208" w:type="pct"/>
            <w:tcBorders>
              <w:top w:val="single" w:sz="4" w:space="0" w:color="000000"/>
              <w:left w:val="nil"/>
              <w:bottom w:val="single" w:sz="4" w:space="0" w:color="000000"/>
              <w:right w:val="nil"/>
            </w:tcBorders>
            <w:shd w:val="clear" w:color="auto" w:fill="auto"/>
          </w:tcPr>
          <w:p w14:paraId="046EBD22"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Substrate</w:t>
            </w:r>
          </w:p>
        </w:tc>
        <w:tc>
          <w:tcPr>
            <w:tcW w:w="1416" w:type="pct"/>
            <w:tcBorders>
              <w:top w:val="single" w:sz="4" w:space="0" w:color="000000"/>
              <w:left w:val="nil"/>
              <w:bottom w:val="single" w:sz="4" w:space="0" w:color="000000"/>
              <w:right w:val="nil"/>
            </w:tcBorders>
            <w:shd w:val="clear" w:color="auto" w:fill="auto"/>
          </w:tcPr>
          <w:p w14:paraId="275A653E"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R</w:t>
            </w:r>
            <w:r w:rsidRPr="00D42E3E">
              <w:rPr>
                <w:rFonts w:ascii="Times New Roman" w:hAnsi="Times New Roman" w:cs="Times New Roman"/>
                <w:b/>
                <w:sz w:val="20"/>
                <w:szCs w:val="20"/>
                <w:vertAlign w:val="subscript"/>
              </w:rPr>
              <w:t>1</w:t>
            </w:r>
            <w:r w:rsidRPr="00D42E3E">
              <w:rPr>
                <w:rFonts w:ascii="Times New Roman" w:hAnsi="Times New Roman" w:cs="Times New Roman"/>
                <w:b/>
                <w:sz w:val="20"/>
                <w:szCs w:val="20"/>
              </w:rPr>
              <w:t>/R</w:t>
            </w:r>
            <w:r w:rsidRPr="00D42E3E">
              <w:rPr>
                <w:rFonts w:ascii="Times New Roman" w:hAnsi="Times New Roman" w:cs="Times New Roman"/>
                <w:b/>
                <w:sz w:val="20"/>
                <w:szCs w:val="20"/>
                <w:vertAlign w:val="subscript"/>
              </w:rPr>
              <w:t>2</w:t>
            </w:r>
            <w:r w:rsidRPr="00D42E3E">
              <w:rPr>
                <w:rFonts w:ascii="Times New Roman" w:hAnsi="Times New Roman" w:cs="Times New Roman"/>
                <w:b/>
                <w:sz w:val="20"/>
                <w:szCs w:val="20"/>
              </w:rPr>
              <w:t xml:space="preserve"> or Reagent</w:t>
            </w:r>
          </w:p>
        </w:tc>
        <w:tc>
          <w:tcPr>
            <w:tcW w:w="869" w:type="pct"/>
            <w:tcBorders>
              <w:top w:val="single" w:sz="4" w:space="0" w:color="000000"/>
              <w:left w:val="nil"/>
              <w:bottom w:val="single" w:sz="4" w:space="0" w:color="000000"/>
              <w:right w:val="nil"/>
            </w:tcBorders>
            <w:shd w:val="clear" w:color="auto" w:fill="auto"/>
          </w:tcPr>
          <w:p w14:paraId="51EAD596"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Conditions</w:t>
            </w:r>
          </w:p>
        </w:tc>
        <w:tc>
          <w:tcPr>
            <w:tcW w:w="357" w:type="pct"/>
            <w:tcBorders>
              <w:top w:val="single" w:sz="4" w:space="0" w:color="000000"/>
              <w:left w:val="nil"/>
              <w:bottom w:val="single" w:sz="4" w:space="0" w:color="000000"/>
              <w:right w:val="nil"/>
            </w:tcBorders>
            <w:shd w:val="clear" w:color="auto" w:fill="auto"/>
          </w:tcPr>
          <w:p w14:paraId="3910C212"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Product</w:t>
            </w:r>
          </w:p>
        </w:tc>
        <w:tc>
          <w:tcPr>
            <w:tcW w:w="324" w:type="pct"/>
            <w:tcBorders>
              <w:top w:val="single" w:sz="4" w:space="0" w:color="000000"/>
              <w:left w:val="nil"/>
              <w:bottom w:val="single" w:sz="4" w:space="0" w:color="000000"/>
              <w:right w:val="nil"/>
            </w:tcBorders>
          </w:tcPr>
          <w:p w14:paraId="52F1F991"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Yield</w:t>
            </w:r>
          </w:p>
        </w:tc>
        <w:tc>
          <w:tcPr>
            <w:tcW w:w="220" w:type="pct"/>
            <w:tcBorders>
              <w:top w:val="single" w:sz="4" w:space="0" w:color="000000"/>
              <w:left w:val="nil"/>
              <w:bottom w:val="single" w:sz="4" w:space="0" w:color="000000"/>
              <w:right w:val="nil"/>
            </w:tcBorders>
            <w:shd w:val="clear" w:color="auto" w:fill="auto"/>
          </w:tcPr>
          <w:p w14:paraId="27FFFF07"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Ref.</w:t>
            </w:r>
          </w:p>
        </w:tc>
      </w:tr>
      <w:tr w:rsidR="00CD3DC3" w:rsidRPr="00D42E3E" w14:paraId="49CC3395" w14:textId="77777777" w:rsidTr="00EF36AE">
        <w:trPr>
          <w:trHeight w:val="300"/>
        </w:trPr>
        <w:tc>
          <w:tcPr>
            <w:tcW w:w="303" w:type="pct"/>
            <w:tcBorders>
              <w:top w:val="single" w:sz="4" w:space="0" w:color="000000"/>
              <w:left w:val="nil"/>
              <w:right w:val="nil"/>
            </w:tcBorders>
          </w:tcPr>
          <w:p w14:paraId="23DC90D3"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03" w:type="pct"/>
            <w:tcBorders>
              <w:top w:val="single" w:sz="4" w:space="0" w:color="000000"/>
              <w:left w:val="nil"/>
              <w:right w:val="nil"/>
            </w:tcBorders>
            <w:shd w:val="clear" w:color="auto" w:fill="auto"/>
          </w:tcPr>
          <w:p w14:paraId="5FACAECA"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000000"/>
              <w:left w:val="nil"/>
              <w:right w:val="nil"/>
            </w:tcBorders>
            <w:shd w:val="clear" w:color="auto" w:fill="auto"/>
          </w:tcPr>
          <w:p w14:paraId="7EBA67CD"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Chloroacetyl</w:t>
            </w:r>
            <w:proofErr w:type="spellEnd"/>
            <w:r w:rsidRPr="00D42E3E">
              <w:rPr>
                <w:rFonts w:ascii="Times New Roman" w:hAnsi="Times New Roman" w:cs="Times New Roman"/>
                <w:color w:val="000000"/>
                <w:sz w:val="20"/>
                <w:szCs w:val="20"/>
              </w:rPr>
              <w:t xml:space="preserve"> chloride (</w:t>
            </w:r>
            <w:r w:rsidRPr="00D42E3E">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1)</w:t>
            </w:r>
          </w:p>
        </w:tc>
        <w:tc>
          <w:tcPr>
            <w:tcW w:w="1416" w:type="pct"/>
            <w:tcBorders>
              <w:top w:val="single" w:sz="4" w:space="0" w:color="000000"/>
              <w:left w:val="nil"/>
              <w:right w:val="nil"/>
            </w:tcBorders>
            <w:shd w:val="clear" w:color="auto" w:fill="auto"/>
          </w:tcPr>
          <w:p w14:paraId="502D1D4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10</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21</w:t>
            </w:r>
            <w:r w:rsidRPr="00D42E3E">
              <w:rPr>
                <w:rFonts w:ascii="Times New Roman" w:hAnsi="Times New Roman" w:cs="Times New Roman"/>
                <w:color w:val="000000"/>
                <w:sz w:val="20"/>
                <w:szCs w:val="20"/>
              </w:rPr>
              <w:t>-</w:t>
            </w:r>
          </w:p>
        </w:tc>
        <w:tc>
          <w:tcPr>
            <w:tcW w:w="869" w:type="pct"/>
            <w:tcBorders>
              <w:top w:val="single" w:sz="4" w:space="0" w:color="000000"/>
              <w:left w:val="nil"/>
              <w:right w:val="nil"/>
            </w:tcBorders>
            <w:shd w:val="clear" w:color="auto" w:fill="auto"/>
          </w:tcPr>
          <w:p w14:paraId="6DCA20A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RT, 6 h</w:t>
            </w:r>
          </w:p>
        </w:tc>
        <w:tc>
          <w:tcPr>
            <w:tcW w:w="357" w:type="pct"/>
            <w:tcBorders>
              <w:top w:val="single" w:sz="4" w:space="0" w:color="000000"/>
              <w:left w:val="nil"/>
              <w:right w:val="nil"/>
            </w:tcBorders>
            <w:shd w:val="clear" w:color="auto" w:fill="auto"/>
          </w:tcPr>
          <w:p w14:paraId="7E53DFBD"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E11</w:t>
            </w:r>
          </w:p>
        </w:tc>
        <w:tc>
          <w:tcPr>
            <w:tcW w:w="324" w:type="pct"/>
            <w:tcBorders>
              <w:top w:val="nil"/>
              <w:left w:val="nil"/>
              <w:bottom w:val="nil"/>
              <w:right w:val="nil"/>
            </w:tcBorders>
          </w:tcPr>
          <w:p w14:paraId="72BB48AC" w14:textId="77777777" w:rsidR="00CD3DC3" w:rsidRPr="004873C4" w:rsidRDefault="00CD3DC3" w:rsidP="00EF36AE">
            <w:pPr>
              <w:spacing w:after="0" w:line="240" w:lineRule="auto"/>
              <w:rPr>
                <w:rFonts w:ascii="Times New Roman" w:hAnsi="Times New Roman" w:cs="Times New Roman"/>
                <w:sz w:val="20"/>
                <w:szCs w:val="20"/>
              </w:rPr>
            </w:pPr>
            <w:r w:rsidRPr="004873C4">
              <w:rPr>
                <w:rFonts w:ascii="Times New Roman" w:hAnsi="Times New Roman" w:cs="Times New Roman"/>
                <w:sz w:val="20"/>
                <w:szCs w:val="20"/>
              </w:rPr>
              <w:t>97%</w:t>
            </w:r>
          </w:p>
        </w:tc>
        <w:tc>
          <w:tcPr>
            <w:tcW w:w="220" w:type="pct"/>
            <w:tcBorders>
              <w:top w:val="nil"/>
              <w:left w:val="nil"/>
              <w:bottom w:val="nil"/>
              <w:right w:val="nil"/>
            </w:tcBorders>
            <w:shd w:val="clear" w:color="auto" w:fill="auto"/>
          </w:tcPr>
          <w:p w14:paraId="15DFE7CC" w14:textId="0B8F223A" w:rsidR="00CD3DC3" w:rsidRPr="004873C4" w:rsidRDefault="00CD3DC3" w:rsidP="001C34C0">
            <w:pPr>
              <w:spacing w:after="0" w:line="240" w:lineRule="auto"/>
              <w:rPr>
                <w:rFonts w:ascii="Times New Roman" w:hAnsi="Times New Roman" w:cs="Times New Roman"/>
                <w:b/>
                <w:sz w:val="20"/>
                <w:szCs w:val="20"/>
              </w:rPr>
            </w:pPr>
            <w:r>
              <w:rPr>
                <w:rFonts w:ascii="Times New Roman" w:hAnsi="Times New Roman" w:cs="Times New Roman"/>
                <w:b/>
                <w:sz w:val="20"/>
                <w:szCs w:val="20"/>
              </w:rPr>
              <w:fldChar w:fldCharType="begin"/>
            </w:r>
            <w:r w:rsidR="001C34C0">
              <w:rPr>
                <w:rFonts w:ascii="Times New Roman" w:hAnsi="Times New Roman" w:cs="Times New Roman"/>
                <w:b/>
                <w:sz w:val="20"/>
                <w:szCs w:val="20"/>
              </w:rPr>
              <w:instrText xml:space="preserve"> ADDIN ZOTERO_ITEM CSL_CITATION {"citationID":"Vwuaz3QA","properties":{"formattedCitation":"\\super 41\\nosupersub{}","plainCitation":"41","noteIndex":0},"citationItems":[{"id":1380,"uris":["http://zotero.org/users/8637848/items/7MID4RBV"],"itemData":{"id":1380,"type":"article-journal","container-title":"Acta Chemica Scandinavica","DOI":"10.3891/acta.chem.scand.43-0690","ISSN":"0904-213X","journalAbbreviation":"Acta Chem. Scand.","language":"en","page":"690-693","source":"DOI.org (Crossref)","title":"Effects of Molecular Association on the Rates of Hydrolysis of Long-Chain Alkyl Betainates (Alkoxycarbonyl-N,N,N-Trialkylmethanaminium Halides).","volume":"43","author":[{"family":"Thompson","given":"Richard A."},{"family":"Allenmark","given":"Stig"},{"family":"Larsen","given":"Sine"},{"family":"Teuber","given":"Lene"},{"family":"Lucanska","given":"Brigitta"},{"family":"Krätsmar-Smogrovic","given":"Juraj"},{"family":"Valent","given":"Aladár"},{"family":"Alminger","given":"Tomas"},{"family":"Erickson","given":"Magnus"},{"family":"Grundevik","given":"Inger"},{"family":"Hagin","given":"Inger"},{"family":"Hoffman","given":"Kurt-Jürgen"},{"family":"Johansson","given":"Svante"},{"family":"Larsson","given":"Sam"},{"family":"Löfberg","given":"Ingalil"},{"family":"Ohlson","given":"Kristina"},{"family":"Persson","given":"Björn"},{"family":"Skånberg","given":"Inger"},{"family":"Tekenbergs-Hjelte","given":"Lija"}],"issued":{"date-parts":[["1989"]]}}}],"schema":"https://github.com/citation-style-language/schema/raw/master/csl-citation.json"} </w:instrText>
            </w:r>
            <w:r>
              <w:rPr>
                <w:rFonts w:ascii="Times New Roman" w:hAnsi="Times New Roman" w:cs="Times New Roman"/>
                <w:b/>
                <w:sz w:val="20"/>
                <w:szCs w:val="20"/>
              </w:rPr>
              <w:fldChar w:fldCharType="separate"/>
            </w:r>
            <w:r w:rsidR="001C34C0" w:rsidRPr="001C34C0">
              <w:rPr>
                <w:rFonts w:ascii="Times New Roman" w:hAnsi="Times New Roman" w:cs="Times New Roman"/>
                <w:sz w:val="20"/>
                <w:szCs w:val="24"/>
                <w:vertAlign w:val="superscript"/>
              </w:rPr>
              <w:t>41</w:t>
            </w:r>
            <w:r>
              <w:rPr>
                <w:rFonts w:ascii="Times New Roman" w:hAnsi="Times New Roman" w:cs="Times New Roman"/>
                <w:b/>
                <w:sz w:val="20"/>
                <w:szCs w:val="20"/>
              </w:rPr>
              <w:fldChar w:fldCharType="end"/>
            </w:r>
          </w:p>
        </w:tc>
      </w:tr>
      <w:tr w:rsidR="00CD3DC3" w:rsidRPr="00D42E3E" w14:paraId="018DB16B" w14:textId="77777777" w:rsidTr="00EF36AE">
        <w:trPr>
          <w:trHeight w:val="300"/>
        </w:trPr>
        <w:tc>
          <w:tcPr>
            <w:tcW w:w="303" w:type="pct"/>
            <w:tcBorders>
              <w:left w:val="nil"/>
              <w:right w:val="nil"/>
            </w:tcBorders>
          </w:tcPr>
          <w:p w14:paraId="39E3B6F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03" w:type="pct"/>
            <w:tcBorders>
              <w:left w:val="nil"/>
              <w:right w:val="nil"/>
            </w:tcBorders>
            <w:shd w:val="clear" w:color="auto" w:fill="auto"/>
          </w:tcPr>
          <w:p w14:paraId="6FEFFC4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1208" w:type="pct"/>
            <w:tcBorders>
              <w:left w:val="nil"/>
              <w:right w:val="nil"/>
            </w:tcBorders>
            <w:shd w:val="clear" w:color="auto" w:fill="auto"/>
          </w:tcPr>
          <w:p w14:paraId="64ADE6A3" w14:textId="77777777" w:rsidR="00CD3DC3" w:rsidRPr="00321899"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E11</w:t>
            </w:r>
          </w:p>
        </w:tc>
        <w:tc>
          <w:tcPr>
            <w:tcW w:w="1416" w:type="pct"/>
            <w:tcBorders>
              <w:left w:val="nil"/>
              <w:right w:val="nil"/>
            </w:tcBorders>
            <w:shd w:val="clear" w:color="auto" w:fill="auto"/>
          </w:tcPr>
          <w:p w14:paraId="7E75F9EA"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Dimethylamine</w:t>
            </w:r>
          </w:p>
        </w:tc>
        <w:tc>
          <w:tcPr>
            <w:tcW w:w="869" w:type="pct"/>
            <w:tcBorders>
              <w:left w:val="nil"/>
              <w:right w:val="nil"/>
            </w:tcBorders>
            <w:shd w:val="clear" w:color="auto" w:fill="auto"/>
          </w:tcPr>
          <w:p w14:paraId="0F018C22" w14:textId="77777777" w:rsidR="00CD3DC3" w:rsidRPr="00321899"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Et</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O, RT, 72 h</w:t>
            </w:r>
          </w:p>
        </w:tc>
        <w:tc>
          <w:tcPr>
            <w:tcW w:w="357" w:type="pct"/>
            <w:tcBorders>
              <w:left w:val="nil"/>
              <w:right w:val="nil"/>
            </w:tcBorders>
            <w:shd w:val="clear" w:color="auto" w:fill="auto"/>
          </w:tcPr>
          <w:p w14:paraId="4969AD39"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E12</w:t>
            </w:r>
          </w:p>
        </w:tc>
        <w:tc>
          <w:tcPr>
            <w:tcW w:w="324" w:type="pct"/>
            <w:tcBorders>
              <w:top w:val="nil"/>
              <w:left w:val="nil"/>
              <w:bottom w:val="nil"/>
              <w:right w:val="nil"/>
            </w:tcBorders>
          </w:tcPr>
          <w:p w14:paraId="7627385F" w14:textId="77777777" w:rsidR="00CD3DC3" w:rsidRPr="004873C4" w:rsidRDefault="00CD3DC3" w:rsidP="00EF36AE">
            <w:pPr>
              <w:spacing w:after="0" w:line="240" w:lineRule="auto"/>
              <w:rPr>
                <w:rFonts w:ascii="Times New Roman" w:hAnsi="Times New Roman" w:cs="Times New Roman"/>
                <w:sz w:val="20"/>
                <w:szCs w:val="20"/>
              </w:rPr>
            </w:pPr>
            <w:r w:rsidRPr="00BB4A71">
              <w:rPr>
                <w:rFonts w:ascii="Times New Roman" w:hAnsi="Times New Roman" w:cs="Times New Roman"/>
                <w:sz w:val="20"/>
                <w:szCs w:val="20"/>
              </w:rPr>
              <w:t>91%</w:t>
            </w:r>
          </w:p>
        </w:tc>
        <w:tc>
          <w:tcPr>
            <w:tcW w:w="220" w:type="pct"/>
            <w:tcBorders>
              <w:top w:val="nil"/>
              <w:left w:val="nil"/>
              <w:bottom w:val="nil"/>
              <w:right w:val="nil"/>
            </w:tcBorders>
            <w:shd w:val="clear" w:color="auto" w:fill="auto"/>
          </w:tcPr>
          <w:p w14:paraId="59AA9E74" w14:textId="77777777" w:rsidR="00CD3DC3" w:rsidRPr="004873C4" w:rsidRDefault="00CD3DC3" w:rsidP="00EF36AE">
            <w:pPr>
              <w:spacing w:after="0" w:line="240" w:lineRule="auto"/>
              <w:rPr>
                <w:rFonts w:ascii="Times New Roman" w:hAnsi="Times New Roman" w:cs="Times New Roman"/>
                <w:b/>
                <w:sz w:val="20"/>
                <w:szCs w:val="20"/>
              </w:rPr>
            </w:pPr>
          </w:p>
        </w:tc>
      </w:tr>
      <w:tr w:rsidR="00CD3DC3" w:rsidRPr="00D42E3E" w14:paraId="1289C923" w14:textId="77777777" w:rsidTr="00EF36AE">
        <w:trPr>
          <w:trHeight w:val="300"/>
        </w:trPr>
        <w:tc>
          <w:tcPr>
            <w:tcW w:w="303" w:type="pct"/>
            <w:tcBorders>
              <w:left w:val="nil"/>
              <w:bottom w:val="nil"/>
              <w:right w:val="nil"/>
            </w:tcBorders>
          </w:tcPr>
          <w:p w14:paraId="33DC1137"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03" w:type="pct"/>
            <w:tcBorders>
              <w:left w:val="nil"/>
              <w:bottom w:val="nil"/>
              <w:right w:val="nil"/>
            </w:tcBorders>
            <w:shd w:val="clear" w:color="auto" w:fill="auto"/>
          </w:tcPr>
          <w:p w14:paraId="1C8D3F6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III</w:t>
            </w:r>
          </w:p>
        </w:tc>
        <w:tc>
          <w:tcPr>
            <w:tcW w:w="1208" w:type="pct"/>
            <w:tcBorders>
              <w:left w:val="nil"/>
              <w:bottom w:val="nil"/>
              <w:right w:val="nil"/>
            </w:tcBorders>
            <w:shd w:val="clear" w:color="auto" w:fill="auto"/>
          </w:tcPr>
          <w:p w14:paraId="71C712C5" w14:textId="77777777" w:rsidR="00CD3DC3" w:rsidRPr="00D42E3E" w:rsidRDefault="00CD3DC3" w:rsidP="00EF36AE">
            <w:pPr>
              <w:spacing w:after="0" w:line="240" w:lineRule="auto"/>
              <w:rPr>
                <w:rFonts w:ascii="Times New Roman" w:hAnsi="Times New Roman" w:cs="Times New Roman"/>
                <w:color w:val="000000"/>
                <w:sz w:val="20"/>
                <w:szCs w:val="20"/>
              </w:rPr>
            </w:pPr>
            <w:r w:rsidRPr="00EE5486">
              <w:rPr>
                <w:rFonts w:ascii="Times New Roman" w:hAnsi="Times New Roman" w:cs="Times New Roman"/>
                <w:b/>
                <w:color w:val="000000"/>
                <w:sz w:val="20"/>
                <w:szCs w:val="20"/>
              </w:rPr>
              <w:t>E12</w:t>
            </w:r>
          </w:p>
        </w:tc>
        <w:tc>
          <w:tcPr>
            <w:tcW w:w="1416" w:type="pct"/>
            <w:tcBorders>
              <w:left w:val="nil"/>
              <w:bottom w:val="nil"/>
              <w:right w:val="nil"/>
            </w:tcBorders>
            <w:shd w:val="clear" w:color="auto" w:fill="auto"/>
          </w:tcPr>
          <w:p w14:paraId="7D2813C6"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4-nitrobenzyl bromide</w:t>
            </w:r>
          </w:p>
        </w:tc>
        <w:tc>
          <w:tcPr>
            <w:tcW w:w="869" w:type="pct"/>
            <w:tcBorders>
              <w:left w:val="nil"/>
              <w:bottom w:val="nil"/>
              <w:right w:val="nil"/>
            </w:tcBorders>
            <w:shd w:val="clear" w:color="auto" w:fill="auto"/>
          </w:tcPr>
          <w:p w14:paraId="058B937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Et</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O. NaOH, RT, 24 h</w:t>
            </w:r>
          </w:p>
        </w:tc>
        <w:tc>
          <w:tcPr>
            <w:tcW w:w="357" w:type="pct"/>
            <w:tcBorders>
              <w:left w:val="nil"/>
              <w:bottom w:val="single" w:sz="4" w:space="0" w:color="auto"/>
              <w:right w:val="nil"/>
            </w:tcBorders>
            <w:shd w:val="clear" w:color="auto" w:fill="auto"/>
          </w:tcPr>
          <w:p w14:paraId="56A3D094"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w:t>
            </w:r>
          </w:p>
        </w:tc>
        <w:tc>
          <w:tcPr>
            <w:tcW w:w="324" w:type="pct"/>
            <w:tcBorders>
              <w:top w:val="nil"/>
              <w:left w:val="nil"/>
              <w:bottom w:val="single" w:sz="4" w:space="0" w:color="auto"/>
              <w:right w:val="nil"/>
            </w:tcBorders>
          </w:tcPr>
          <w:p w14:paraId="6585B400" w14:textId="77777777" w:rsidR="00CD3DC3" w:rsidRPr="004873C4" w:rsidRDefault="00CD3DC3" w:rsidP="00EF36AE">
            <w:pPr>
              <w:spacing w:after="0" w:line="240" w:lineRule="auto"/>
              <w:rPr>
                <w:rFonts w:ascii="Times New Roman" w:hAnsi="Times New Roman" w:cs="Times New Roman"/>
                <w:sz w:val="20"/>
                <w:szCs w:val="20"/>
              </w:rPr>
            </w:pPr>
            <w:r w:rsidRPr="00BB4A71">
              <w:rPr>
                <w:rFonts w:ascii="Times New Roman" w:hAnsi="Times New Roman" w:cs="Times New Roman"/>
                <w:sz w:val="20"/>
                <w:szCs w:val="20"/>
              </w:rPr>
              <w:t>53%</w:t>
            </w:r>
          </w:p>
        </w:tc>
        <w:tc>
          <w:tcPr>
            <w:tcW w:w="220" w:type="pct"/>
            <w:tcBorders>
              <w:top w:val="nil"/>
              <w:left w:val="nil"/>
              <w:bottom w:val="single" w:sz="4" w:space="0" w:color="auto"/>
              <w:right w:val="nil"/>
            </w:tcBorders>
            <w:shd w:val="clear" w:color="auto" w:fill="auto"/>
          </w:tcPr>
          <w:p w14:paraId="555755F7" w14:textId="77777777" w:rsidR="00CD3DC3" w:rsidRPr="004873C4" w:rsidRDefault="00CD3DC3" w:rsidP="00EF36AE">
            <w:pPr>
              <w:spacing w:after="0" w:line="240" w:lineRule="auto"/>
              <w:rPr>
                <w:rFonts w:ascii="Times New Roman" w:hAnsi="Times New Roman" w:cs="Times New Roman"/>
                <w:b/>
                <w:sz w:val="20"/>
                <w:szCs w:val="20"/>
              </w:rPr>
            </w:pPr>
          </w:p>
        </w:tc>
      </w:tr>
      <w:tr w:rsidR="00CD3DC3" w:rsidRPr="00D42E3E" w14:paraId="645CB0FF" w14:textId="77777777" w:rsidTr="00EF36AE">
        <w:trPr>
          <w:trHeight w:val="300"/>
        </w:trPr>
        <w:tc>
          <w:tcPr>
            <w:tcW w:w="303" w:type="pct"/>
            <w:tcBorders>
              <w:top w:val="single" w:sz="4" w:space="0" w:color="000000"/>
              <w:left w:val="nil"/>
              <w:bottom w:val="nil"/>
              <w:right w:val="nil"/>
            </w:tcBorders>
          </w:tcPr>
          <w:p w14:paraId="4AF6067A"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03" w:type="pct"/>
            <w:tcBorders>
              <w:top w:val="single" w:sz="4" w:space="0" w:color="000000"/>
              <w:left w:val="nil"/>
              <w:bottom w:val="nil"/>
              <w:right w:val="nil"/>
            </w:tcBorders>
            <w:shd w:val="clear" w:color="auto" w:fill="auto"/>
          </w:tcPr>
          <w:p w14:paraId="5B634A1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000000"/>
              <w:left w:val="nil"/>
              <w:bottom w:val="nil"/>
              <w:right w:val="nil"/>
            </w:tcBorders>
            <w:shd w:val="clear" w:color="auto" w:fill="auto"/>
          </w:tcPr>
          <w:p w14:paraId="0B1E310C"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Chloroacetyl</w:t>
            </w:r>
            <w:proofErr w:type="spellEnd"/>
            <w:r w:rsidRPr="00D42E3E">
              <w:rPr>
                <w:rFonts w:ascii="Times New Roman" w:hAnsi="Times New Roman" w:cs="Times New Roman"/>
                <w:color w:val="000000"/>
                <w:sz w:val="20"/>
                <w:szCs w:val="20"/>
              </w:rPr>
              <w:t xml:space="preserve"> chloride (</w:t>
            </w:r>
            <w:r w:rsidRPr="00D42E3E">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1)</w:t>
            </w:r>
          </w:p>
        </w:tc>
        <w:tc>
          <w:tcPr>
            <w:tcW w:w="1416" w:type="pct"/>
            <w:tcBorders>
              <w:top w:val="single" w:sz="4" w:space="0" w:color="000000"/>
              <w:left w:val="nil"/>
              <w:bottom w:val="nil"/>
              <w:right w:val="nil"/>
            </w:tcBorders>
            <w:shd w:val="clear" w:color="auto" w:fill="auto"/>
          </w:tcPr>
          <w:p w14:paraId="204C40E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10</w:t>
            </w:r>
            <w:r w:rsidRPr="00D42E3E">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21</w:t>
            </w:r>
            <w:r w:rsidRPr="00D42E3E">
              <w:rPr>
                <w:rFonts w:ascii="Times New Roman" w:hAnsi="Times New Roman" w:cs="Times New Roman"/>
                <w:color w:val="000000"/>
                <w:sz w:val="20"/>
                <w:szCs w:val="20"/>
              </w:rPr>
              <w:t>-</w:t>
            </w:r>
          </w:p>
        </w:tc>
        <w:tc>
          <w:tcPr>
            <w:tcW w:w="869" w:type="pct"/>
            <w:tcBorders>
              <w:top w:val="single" w:sz="4" w:space="0" w:color="000000"/>
              <w:left w:val="nil"/>
              <w:bottom w:val="nil"/>
              <w:right w:val="nil"/>
            </w:tcBorders>
            <w:shd w:val="clear" w:color="auto" w:fill="auto"/>
          </w:tcPr>
          <w:p w14:paraId="286373F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30 °C, 1 h</w:t>
            </w:r>
          </w:p>
        </w:tc>
        <w:tc>
          <w:tcPr>
            <w:tcW w:w="357" w:type="pct"/>
            <w:tcBorders>
              <w:top w:val="single" w:sz="4" w:space="0" w:color="auto"/>
              <w:left w:val="nil"/>
              <w:bottom w:val="nil"/>
              <w:right w:val="nil"/>
            </w:tcBorders>
            <w:shd w:val="clear" w:color="auto" w:fill="auto"/>
          </w:tcPr>
          <w:p w14:paraId="0A651A49"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1</w:t>
            </w:r>
          </w:p>
        </w:tc>
        <w:tc>
          <w:tcPr>
            <w:tcW w:w="324" w:type="pct"/>
            <w:tcBorders>
              <w:top w:val="single" w:sz="4" w:space="0" w:color="auto"/>
              <w:left w:val="nil"/>
              <w:bottom w:val="nil"/>
              <w:right w:val="nil"/>
            </w:tcBorders>
          </w:tcPr>
          <w:p w14:paraId="63AE1B8A" w14:textId="77777777" w:rsidR="00CD3DC3" w:rsidRPr="00BB4A71" w:rsidRDefault="00CD3DC3" w:rsidP="00EF36AE">
            <w:pPr>
              <w:spacing w:after="0" w:line="240" w:lineRule="auto"/>
              <w:rPr>
                <w:rFonts w:ascii="Times New Roman" w:hAnsi="Times New Roman" w:cs="Times New Roman"/>
                <w:sz w:val="20"/>
                <w:szCs w:val="20"/>
              </w:rPr>
            </w:pPr>
            <w:r w:rsidRPr="00BB4A71">
              <w:rPr>
                <w:rFonts w:ascii="Times New Roman" w:hAnsi="Times New Roman" w:cs="Times New Roman"/>
                <w:sz w:val="20"/>
                <w:szCs w:val="20"/>
              </w:rPr>
              <w:t>NA</w:t>
            </w:r>
          </w:p>
        </w:tc>
        <w:tc>
          <w:tcPr>
            <w:tcW w:w="220" w:type="pct"/>
            <w:vMerge w:val="restart"/>
            <w:tcBorders>
              <w:top w:val="single" w:sz="4" w:space="0" w:color="auto"/>
              <w:left w:val="nil"/>
              <w:bottom w:val="nil"/>
              <w:right w:val="nil"/>
            </w:tcBorders>
            <w:shd w:val="clear" w:color="auto" w:fill="auto"/>
          </w:tcPr>
          <w:p w14:paraId="29635FBD" w14:textId="449DD937" w:rsidR="00CD3DC3" w:rsidRPr="00D42E3E" w:rsidRDefault="00CD3DC3" w:rsidP="001C34C0">
            <w:pPr>
              <w:spacing w:after="0" w:line="240" w:lineRule="auto"/>
              <w:rPr>
                <w:rFonts w:ascii="Times New Roman" w:hAnsi="Times New Roman" w:cs="Times New Roman"/>
                <w:sz w:val="20"/>
                <w:szCs w:val="20"/>
              </w:rPr>
            </w:pPr>
            <w:r w:rsidRPr="00D42E3E">
              <w:rPr>
                <w:rFonts w:ascii="Times New Roman" w:hAnsi="Times New Roman" w:cs="Times New Roman"/>
                <w:b/>
                <w:sz w:val="20"/>
                <w:szCs w:val="20"/>
              </w:rPr>
              <w:fldChar w:fldCharType="begin"/>
            </w:r>
            <w:r w:rsidR="001C34C0">
              <w:rPr>
                <w:rFonts w:ascii="Times New Roman" w:hAnsi="Times New Roman" w:cs="Times New Roman"/>
                <w:b/>
                <w:sz w:val="20"/>
                <w:szCs w:val="20"/>
              </w:rPr>
              <w:instrText xml:space="preserve"> ADDIN ZOTERO_ITEM CSL_CITATION {"citationID":"Lwt5dImj","properties":{"formattedCitation":"\\super 34\\nosupersub{}","plainCitation":"34","noteIndex":0},"citationItems":[{"id":540,"uris":["http://zotero.org/users/8637848/items/APB9CVFL"],"itemData":{"id":540,"type":"article-journal","abstract":"A series of quaternary ammonium compounds that are esters of betaine and fatty alcohols with hydrocarbon chain lengths of 10 to 18 carbon atoms were tested with respect to antimicrobial activities and rates of hydrolysis. When the tetradecyl derivative was tested against some selected microorganisms, the killing effect was comparable to that of the stable quaternary ammonium compound cetyltrimethylammonium bromide. At higher pH values, both the antimicrobial effect and the rate of hydrolysis of the esters increased. However, whereas at pH 6 greater than 99.99% killing of Salmonella typhimurium was achieved with 5 micrograms/ml in 3 min, the rate of hydrolysis was less than 20% in 18 h. At pH 7, a similar killing effect was achieved in 2 min and 50% hydrolysis occurred in ca. 5 h. Thus, it is possible to exploit the rapid microbicidal effect of the compounds before they hydrolyze. The rate of hydrolysis was reduced by the presence of salt. The bactericidal effect of the betaine esters increased with the length of the hydrocarbon chain of the fatty alcohol moiety up to 18 carbon atoms. Since the hydrolysis products are normal human metabolites, the hydrolysis property may extend the use of these quaternary ammonium compounds as disinfectants and antiseptics for food and body surfaces.","container-title":"Antimicrobial Agents and Chemotherapy","DOI":"10.1128/AAC.34.10.1949","ISSN":"0066-4804, 1098-6596","issue":"10","journalAbbreviation":"Antimicrob Agents Chemother","language":"en","page":"1949-1954","source":"DOI.org (Crossref)","title":"Antimicrobial activity of betaine esters, quaternary ammonium amphiphiles which spontaneously hydrolyze into nontoxic components","volume":"34","author":[{"family":"Lindstedt","given":"M"},{"family":"Allenmark","given":"S"},{"family":"Thompson","given":"R A"},{"family":"Edebo","given":"L"}],"issued":{"date-parts":[["1990",10]]}}}],"schema":"https://github.com/citation-style-language/schema/raw/master/csl-citation.json"} </w:instrText>
            </w:r>
            <w:r w:rsidRPr="00D42E3E">
              <w:rPr>
                <w:rFonts w:ascii="Times New Roman" w:hAnsi="Times New Roman" w:cs="Times New Roman"/>
                <w:b/>
                <w:sz w:val="20"/>
                <w:szCs w:val="20"/>
              </w:rPr>
              <w:fldChar w:fldCharType="separate"/>
            </w:r>
            <w:r w:rsidR="001C34C0" w:rsidRPr="001C34C0">
              <w:rPr>
                <w:rFonts w:ascii="Times New Roman" w:hAnsi="Times New Roman" w:cs="Times New Roman"/>
                <w:sz w:val="20"/>
                <w:szCs w:val="24"/>
                <w:vertAlign w:val="superscript"/>
              </w:rPr>
              <w:t>34</w:t>
            </w:r>
            <w:r w:rsidRPr="00D42E3E">
              <w:rPr>
                <w:rFonts w:ascii="Times New Roman" w:hAnsi="Times New Roman" w:cs="Times New Roman"/>
                <w:b/>
                <w:sz w:val="20"/>
                <w:szCs w:val="20"/>
              </w:rPr>
              <w:fldChar w:fldCharType="end"/>
            </w:r>
          </w:p>
        </w:tc>
      </w:tr>
      <w:tr w:rsidR="00CD3DC3" w:rsidRPr="00D42E3E" w14:paraId="2F3FFFAF" w14:textId="77777777" w:rsidTr="00EF36AE">
        <w:trPr>
          <w:trHeight w:val="300"/>
        </w:trPr>
        <w:tc>
          <w:tcPr>
            <w:tcW w:w="303" w:type="pct"/>
            <w:tcBorders>
              <w:top w:val="nil"/>
              <w:left w:val="nil"/>
              <w:bottom w:val="nil"/>
              <w:right w:val="nil"/>
            </w:tcBorders>
          </w:tcPr>
          <w:p w14:paraId="52FF109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5</w:t>
            </w:r>
          </w:p>
        </w:tc>
        <w:tc>
          <w:tcPr>
            <w:tcW w:w="303" w:type="pct"/>
            <w:tcBorders>
              <w:top w:val="nil"/>
              <w:left w:val="nil"/>
              <w:bottom w:val="nil"/>
              <w:right w:val="nil"/>
            </w:tcBorders>
            <w:shd w:val="clear" w:color="auto" w:fill="auto"/>
          </w:tcPr>
          <w:p w14:paraId="1E2C1E3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1D8EED2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D42E3E">
              <w:rPr>
                <w:rFonts w:ascii="Times New Roman" w:hAnsi="Times New Roman" w:cs="Times New Roman"/>
                <w:color w:val="000000"/>
                <w:sz w:val="20"/>
                <w:szCs w:val="20"/>
              </w:rPr>
              <w:t>Chloroacetyl</w:t>
            </w:r>
            <w:proofErr w:type="spellEnd"/>
            <w:r w:rsidRPr="00D42E3E">
              <w:rPr>
                <w:rFonts w:ascii="Times New Roman" w:hAnsi="Times New Roman" w:cs="Times New Roman"/>
                <w:color w:val="000000"/>
                <w:sz w:val="20"/>
                <w:szCs w:val="20"/>
              </w:rPr>
              <w:t xml:space="preserve"> chloride (</w:t>
            </w:r>
            <w:r w:rsidRPr="00D42E3E">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1)</w:t>
            </w:r>
          </w:p>
        </w:tc>
        <w:tc>
          <w:tcPr>
            <w:tcW w:w="1416" w:type="pct"/>
            <w:tcBorders>
              <w:top w:val="nil"/>
              <w:left w:val="nil"/>
              <w:bottom w:val="nil"/>
              <w:right w:val="nil"/>
            </w:tcBorders>
            <w:shd w:val="clear" w:color="auto" w:fill="auto"/>
          </w:tcPr>
          <w:p w14:paraId="0F2CE995"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4909A8A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30 °C, 1 h</w:t>
            </w:r>
          </w:p>
        </w:tc>
        <w:tc>
          <w:tcPr>
            <w:tcW w:w="357" w:type="pct"/>
            <w:tcBorders>
              <w:top w:val="nil"/>
              <w:left w:val="nil"/>
              <w:bottom w:val="nil"/>
              <w:right w:val="nil"/>
            </w:tcBorders>
            <w:shd w:val="clear" w:color="auto" w:fill="auto"/>
          </w:tcPr>
          <w:p w14:paraId="12972ED6"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1</w:t>
            </w:r>
          </w:p>
        </w:tc>
        <w:tc>
          <w:tcPr>
            <w:tcW w:w="324" w:type="pct"/>
            <w:tcBorders>
              <w:top w:val="nil"/>
              <w:left w:val="nil"/>
              <w:bottom w:val="nil"/>
              <w:right w:val="nil"/>
            </w:tcBorders>
          </w:tcPr>
          <w:p w14:paraId="4CEC955E"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BB4A71">
              <w:rPr>
                <w:rFonts w:ascii="Times New Roman" w:hAnsi="Times New Roman" w:cs="Times New Roman"/>
                <w:sz w:val="20"/>
                <w:szCs w:val="20"/>
              </w:rPr>
              <w:t>NA</w:t>
            </w:r>
          </w:p>
        </w:tc>
        <w:tc>
          <w:tcPr>
            <w:tcW w:w="220" w:type="pct"/>
            <w:vMerge/>
            <w:tcBorders>
              <w:top w:val="nil"/>
              <w:left w:val="nil"/>
              <w:bottom w:val="nil"/>
              <w:right w:val="nil"/>
            </w:tcBorders>
            <w:shd w:val="clear" w:color="auto" w:fill="auto"/>
          </w:tcPr>
          <w:p w14:paraId="2B2B17E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7A19662B" w14:textId="77777777" w:rsidTr="00EF36AE">
        <w:trPr>
          <w:trHeight w:val="300"/>
        </w:trPr>
        <w:tc>
          <w:tcPr>
            <w:tcW w:w="303" w:type="pct"/>
            <w:tcBorders>
              <w:top w:val="nil"/>
              <w:left w:val="nil"/>
              <w:bottom w:val="nil"/>
              <w:right w:val="nil"/>
            </w:tcBorders>
          </w:tcPr>
          <w:p w14:paraId="4540BA7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6</w:t>
            </w:r>
          </w:p>
        </w:tc>
        <w:tc>
          <w:tcPr>
            <w:tcW w:w="303" w:type="pct"/>
            <w:tcBorders>
              <w:top w:val="nil"/>
              <w:left w:val="nil"/>
              <w:bottom w:val="nil"/>
              <w:right w:val="nil"/>
            </w:tcBorders>
            <w:shd w:val="clear" w:color="auto" w:fill="auto"/>
          </w:tcPr>
          <w:p w14:paraId="5F3E0B3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6A405E3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D42E3E">
              <w:rPr>
                <w:rFonts w:ascii="Times New Roman" w:hAnsi="Times New Roman" w:cs="Times New Roman"/>
                <w:color w:val="000000"/>
                <w:sz w:val="20"/>
                <w:szCs w:val="20"/>
              </w:rPr>
              <w:t>Chloroacetyl</w:t>
            </w:r>
            <w:proofErr w:type="spellEnd"/>
            <w:r w:rsidRPr="00D42E3E">
              <w:rPr>
                <w:rFonts w:ascii="Times New Roman" w:hAnsi="Times New Roman" w:cs="Times New Roman"/>
                <w:color w:val="000000"/>
                <w:sz w:val="20"/>
                <w:szCs w:val="20"/>
              </w:rPr>
              <w:t xml:space="preserve"> chloride (</w:t>
            </w:r>
            <w:r w:rsidRPr="00D42E3E">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1)</w:t>
            </w:r>
          </w:p>
        </w:tc>
        <w:tc>
          <w:tcPr>
            <w:tcW w:w="1416" w:type="pct"/>
            <w:tcBorders>
              <w:top w:val="nil"/>
              <w:left w:val="nil"/>
              <w:bottom w:val="nil"/>
              <w:right w:val="nil"/>
            </w:tcBorders>
            <w:shd w:val="clear" w:color="auto" w:fill="auto"/>
          </w:tcPr>
          <w:p w14:paraId="426A869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14</w:t>
            </w:r>
            <w:r w:rsidRPr="00D42E3E">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29</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0BBB4F2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30 °C, 1 h</w:t>
            </w:r>
          </w:p>
        </w:tc>
        <w:tc>
          <w:tcPr>
            <w:tcW w:w="357" w:type="pct"/>
            <w:tcBorders>
              <w:top w:val="nil"/>
              <w:left w:val="nil"/>
              <w:bottom w:val="nil"/>
              <w:right w:val="nil"/>
            </w:tcBorders>
            <w:shd w:val="clear" w:color="auto" w:fill="auto"/>
          </w:tcPr>
          <w:p w14:paraId="2BD8CA16"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1</w:t>
            </w:r>
          </w:p>
        </w:tc>
        <w:tc>
          <w:tcPr>
            <w:tcW w:w="324" w:type="pct"/>
            <w:tcBorders>
              <w:top w:val="nil"/>
              <w:left w:val="nil"/>
              <w:bottom w:val="nil"/>
              <w:right w:val="nil"/>
            </w:tcBorders>
          </w:tcPr>
          <w:p w14:paraId="36CD80F0"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BB4A71">
              <w:rPr>
                <w:rFonts w:ascii="Times New Roman" w:hAnsi="Times New Roman" w:cs="Times New Roman"/>
                <w:sz w:val="20"/>
                <w:szCs w:val="20"/>
              </w:rPr>
              <w:t>NA</w:t>
            </w:r>
          </w:p>
        </w:tc>
        <w:tc>
          <w:tcPr>
            <w:tcW w:w="220" w:type="pct"/>
            <w:vMerge/>
            <w:tcBorders>
              <w:top w:val="nil"/>
              <w:left w:val="nil"/>
              <w:bottom w:val="nil"/>
              <w:right w:val="nil"/>
            </w:tcBorders>
            <w:shd w:val="clear" w:color="auto" w:fill="auto"/>
          </w:tcPr>
          <w:p w14:paraId="04D853F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4AE19251" w14:textId="77777777" w:rsidTr="00EF36AE">
        <w:trPr>
          <w:trHeight w:val="300"/>
        </w:trPr>
        <w:tc>
          <w:tcPr>
            <w:tcW w:w="303" w:type="pct"/>
            <w:tcBorders>
              <w:top w:val="nil"/>
              <w:left w:val="nil"/>
              <w:bottom w:val="nil"/>
              <w:right w:val="nil"/>
            </w:tcBorders>
          </w:tcPr>
          <w:p w14:paraId="3B71781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7</w:t>
            </w:r>
          </w:p>
        </w:tc>
        <w:tc>
          <w:tcPr>
            <w:tcW w:w="303" w:type="pct"/>
            <w:tcBorders>
              <w:top w:val="nil"/>
              <w:left w:val="nil"/>
              <w:bottom w:val="nil"/>
              <w:right w:val="nil"/>
            </w:tcBorders>
            <w:shd w:val="clear" w:color="auto" w:fill="auto"/>
          </w:tcPr>
          <w:p w14:paraId="0B1980A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6C6915C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D42E3E">
              <w:rPr>
                <w:rFonts w:ascii="Times New Roman" w:hAnsi="Times New Roman" w:cs="Times New Roman"/>
                <w:color w:val="000000"/>
                <w:sz w:val="20"/>
                <w:szCs w:val="20"/>
              </w:rPr>
              <w:t>Chloroacetyl</w:t>
            </w:r>
            <w:proofErr w:type="spellEnd"/>
            <w:r w:rsidRPr="00D42E3E">
              <w:rPr>
                <w:rFonts w:ascii="Times New Roman" w:hAnsi="Times New Roman" w:cs="Times New Roman"/>
                <w:color w:val="000000"/>
                <w:sz w:val="20"/>
                <w:szCs w:val="20"/>
              </w:rPr>
              <w:t xml:space="preserve"> chloride (</w:t>
            </w:r>
            <w:r w:rsidRPr="00D42E3E">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1)</w:t>
            </w:r>
          </w:p>
        </w:tc>
        <w:tc>
          <w:tcPr>
            <w:tcW w:w="1416" w:type="pct"/>
            <w:tcBorders>
              <w:top w:val="nil"/>
              <w:left w:val="nil"/>
              <w:bottom w:val="nil"/>
              <w:right w:val="nil"/>
            </w:tcBorders>
            <w:shd w:val="clear" w:color="auto" w:fill="auto"/>
          </w:tcPr>
          <w:p w14:paraId="16764DD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16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5394E80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30 °C, 1 h</w:t>
            </w:r>
          </w:p>
        </w:tc>
        <w:tc>
          <w:tcPr>
            <w:tcW w:w="357" w:type="pct"/>
            <w:tcBorders>
              <w:top w:val="nil"/>
              <w:left w:val="nil"/>
              <w:bottom w:val="nil"/>
              <w:right w:val="nil"/>
            </w:tcBorders>
            <w:shd w:val="clear" w:color="auto" w:fill="auto"/>
          </w:tcPr>
          <w:p w14:paraId="129633DB"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1</w:t>
            </w:r>
          </w:p>
        </w:tc>
        <w:tc>
          <w:tcPr>
            <w:tcW w:w="324" w:type="pct"/>
            <w:tcBorders>
              <w:top w:val="nil"/>
              <w:left w:val="nil"/>
              <w:bottom w:val="nil"/>
              <w:right w:val="nil"/>
            </w:tcBorders>
          </w:tcPr>
          <w:p w14:paraId="27500DD6"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BB4A71">
              <w:rPr>
                <w:rFonts w:ascii="Times New Roman" w:hAnsi="Times New Roman" w:cs="Times New Roman"/>
                <w:sz w:val="20"/>
                <w:szCs w:val="20"/>
              </w:rPr>
              <w:t>NA</w:t>
            </w:r>
          </w:p>
        </w:tc>
        <w:tc>
          <w:tcPr>
            <w:tcW w:w="220" w:type="pct"/>
            <w:vMerge/>
            <w:tcBorders>
              <w:top w:val="nil"/>
              <w:left w:val="nil"/>
              <w:bottom w:val="nil"/>
              <w:right w:val="nil"/>
            </w:tcBorders>
            <w:shd w:val="clear" w:color="auto" w:fill="auto"/>
          </w:tcPr>
          <w:p w14:paraId="452F83D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05A947B4" w14:textId="77777777" w:rsidTr="00EF36AE">
        <w:trPr>
          <w:trHeight w:val="300"/>
        </w:trPr>
        <w:tc>
          <w:tcPr>
            <w:tcW w:w="303" w:type="pct"/>
            <w:tcBorders>
              <w:top w:val="nil"/>
              <w:left w:val="nil"/>
              <w:bottom w:val="nil"/>
              <w:right w:val="nil"/>
            </w:tcBorders>
          </w:tcPr>
          <w:p w14:paraId="4AB704A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8</w:t>
            </w:r>
          </w:p>
        </w:tc>
        <w:tc>
          <w:tcPr>
            <w:tcW w:w="303" w:type="pct"/>
            <w:tcBorders>
              <w:top w:val="nil"/>
              <w:left w:val="nil"/>
              <w:bottom w:val="nil"/>
              <w:right w:val="nil"/>
            </w:tcBorders>
            <w:shd w:val="clear" w:color="auto" w:fill="auto"/>
          </w:tcPr>
          <w:p w14:paraId="6A39F1E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4C01FB1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roofErr w:type="spellStart"/>
            <w:r w:rsidRPr="00D42E3E">
              <w:rPr>
                <w:rFonts w:ascii="Times New Roman" w:hAnsi="Times New Roman" w:cs="Times New Roman"/>
                <w:color w:val="000000"/>
                <w:sz w:val="20"/>
                <w:szCs w:val="20"/>
              </w:rPr>
              <w:t>Chloroacetyl</w:t>
            </w:r>
            <w:proofErr w:type="spellEnd"/>
            <w:r w:rsidRPr="00D42E3E">
              <w:rPr>
                <w:rFonts w:ascii="Times New Roman" w:hAnsi="Times New Roman" w:cs="Times New Roman"/>
                <w:color w:val="000000"/>
                <w:sz w:val="20"/>
                <w:szCs w:val="20"/>
              </w:rPr>
              <w:t xml:space="preserve"> chloride (</w:t>
            </w:r>
            <w:r w:rsidRPr="00D42E3E">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1)</w:t>
            </w:r>
          </w:p>
        </w:tc>
        <w:tc>
          <w:tcPr>
            <w:tcW w:w="1416" w:type="pct"/>
            <w:tcBorders>
              <w:top w:val="nil"/>
              <w:left w:val="nil"/>
              <w:bottom w:val="nil"/>
              <w:right w:val="nil"/>
            </w:tcBorders>
            <w:shd w:val="clear" w:color="auto" w:fill="auto"/>
          </w:tcPr>
          <w:p w14:paraId="030A88D6"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vertAlign w:val="subscript"/>
              </w:rPr>
              <w:t>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vertAlign w:val="subscript"/>
              </w:rPr>
              <w:t>7</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4630274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30 °C, 1 h</w:t>
            </w:r>
          </w:p>
        </w:tc>
        <w:tc>
          <w:tcPr>
            <w:tcW w:w="357" w:type="pct"/>
            <w:tcBorders>
              <w:top w:val="nil"/>
              <w:left w:val="nil"/>
              <w:right w:val="nil"/>
            </w:tcBorders>
            <w:shd w:val="clear" w:color="auto" w:fill="auto"/>
          </w:tcPr>
          <w:p w14:paraId="4060793C"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1</w:t>
            </w:r>
          </w:p>
        </w:tc>
        <w:tc>
          <w:tcPr>
            <w:tcW w:w="324" w:type="pct"/>
            <w:tcBorders>
              <w:top w:val="nil"/>
              <w:left w:val="nil"/>
              <w:right w:val="nil"/>
            </w:tcBorders>
          </w:tcPr>
          <w:p w14:paraId="5017CF7C"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BB4A71">
              <w:rPr>
                <w:rFonts w:ascii="Times New Roman" w:hAnsi="Times New Roman" w:cs="Times New Roman"/>
                <w:sz w:val="20"/>
                <w:szCs w:val="20"/>
              </w:rPr>
              <w:t>NA</w:t>
            </w:r>
          </w:p>
        </w:tc>
        <w:tc>
          <w:tcPr>
            <w:tcW w:w="220" w:type="pct"/>
            <w:vMerge/>
            <w:tcBorders>
              <w:top w:val="nil"/>
              <w:left w:val="nil"/>
              <w:right w:val="nil"/>
            </w:tcBorders>
            <w:shd w:val="clear" w:color="auto" w:fill="auto"/>
          </w:tcPr>
          <w:p w14:paraId="3C7F95F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5E8AE1F7" w14:textId="77777777" w:rsidTr="00EF36AE">
        <w:trPr>
          <w:trHeight w:val="300"/>
        </w:trPr>
        <w:tc>
          <w:tcPr>
            <w:tcW w:w="303" w:type="pct"/>
            <w:tcBorders>
              <w:top w:val="nil"/>
              <w:left w:val="nil"/>
              <w:bottom w:val="single" w:sz="4" w:space="0" w:color="auto"/>
              <w:right w:val="nil"/>
            </w:tcBorders>
          </w:tcPr>
          <w:p w14:paraId="4A307A7D"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303" w:type="pct"/>
            <w:tcBorders>
              <w:top w:val="nil"/>
              <w:left w:val="nil"/>
              <w:bottom w:val="single" w:sz="4" w:space="0" w:color="auto"/>
              <w:right w:val="nil"/>
            </w:tcBorders>
            <w:shd w:val="clear" w:color="auto" w:fill="auto"/>
          </w:tcPr>
          <w:p w14:paraId="40D7ECC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single" w:sz="4" w:space="0" w:color="auto"/>
              <w:right w:val="nil"/>
            </w:tcBorders>
            <w:shd w:val="clear" w:color="auto" w:fill="auto"/>
          </w:tcPr>
          <w:p w14:paraId="36A40A5A"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1</w:t>
            </w:r>
          </w:p>
        </w:tc>
        <w:tc>
          <w:tcPr>
            <w:tcW w:w="1416" w:type="pct"/>
            <w:tcBorders>
              <w:top w:val="nil"/>
              <w:left w:val="nil"/>
              <w:bottom w:val="single" w:sz="4" w:space="0" w:color="auto"/>
              <w:right w:val="nil"/>
            </w:tcBorders>
            <w:shd w:val="clear" w:color="auto" w:fill="auto"/>
          </w:tcPr>
          <w:p w14:paraId="4E2DFA0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Triethylamine</w:t>
            </w:r>
          </w:p>
        </w:tc>
        <w:tc>
          <w:tcPr>
            <w:tcW w:w="869" w:type="pct"/>
            <w:tcBorders>
              <w:top w:val="nil"/>
              <w:left w:val="nil"/>
              <w:bottom w:val="single" w:sz="4" w:space="0" w:color="auto"/>
              <w:right w:val="nil"/>
            </w:tcBorders>
            <w:shd w:val="clear" w:color="auto" w:fill="auto"/>
          </w:tcPr>
          <w:p w14:paraId="54DDEED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Acetone, 50 °C, 3 h</w:t>
            </w:r>
          </w:p>
        </w:tc>
        <w:tc>
          <w:tcPr>
            <w:tcW w:w="357" w:type="pct"/>
            <w:tcBorders>
              <w:top w:val="nil"/>
              <w:left w:val="nil"/>
              <w:bottom w:val="single" w:sz="4" w:space="0" w:color="auto"/>
              <w:right w:val="nil"/>
            </w:tcBorders>
            <w:shd w:val="clear" w:color="auto" w:fill="auto"/>
          </w:tcPr>
          <w:p w14:paraId="61211B40"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w:t>
            </w:r>
            <w:r>
              <w:rPr>
                <w:rFonts w:ascii="Times New Roman" w:hAnsi="Times New Roman" w:cs="Times New Roman"/>
                <w:b/>
                <w:sz w:val="20"/>
                <w:szCs w:val="20"/>
              </w:rPr>
              <w:t>2</w:t>
            </w:r>
          </w:p>
        </w:tc>
        <w:tc>
          <w:tcPr>
            <w:tcW w:w="324" w:type="pct"/>
            <w:tcBorders>
              <w:top w:val="nil"/>
              <w:left w:val="nil"/>
              <w:bottom w:val="single" w:sz="4" w:space="0" w:color="auto"/>
              <w:right w:val="nil"/>
            </w:tcBorders>
          </w:tcPr>
          <w:p w14:paraId="4E1F6255"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BB4A71">
              <w:rPr>
                <w:rFonts w:ascii="Times New Roman" w:hAnsi="Times New Roman" w:cs="Times New Roman"/>
                <w:sz w:val="20"/>
                <w:szCs w:val="20"/>
              </w:rPr>
              <w:t>NA</w:t>
            </w:r>
          </w:p>
        </w:tc>
        <w:tc>
          <w:tcPr>
            <w:tcW w:w="220" w:type="pct"/>
            <w:vMerge/>
            <w:tcBorders>
              <w:top w:val="nil"/>
              <w:left w:val="nil"/>
              <w:bottom w:val="single" w:sz="4" w:space="0" w:color="auto"/>
              <w:right w:val="nil"/>
            </w:tcBorders>
            <w:shd w:val="clear" w:color="auto" w:fill="auto"/>
          </w:tcPr>
          <w:p w14:paraId="250C28E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2948A58A" w14:textId="77777777" w:rsidTr="00EF36AE">
        <w:trPr>
          <w:trHeight w:val="426"/>
        </w:trPr>
        <w:tc>
          <w:tcPr>
            <w:tcW w:w="303" w:type="pct"/>
            <w:tcBorders>
              <w:top w:val="single" w:sz="4" w:space="0" w:color="auto"/>
              <w:left w:val="nil"/>
              <w:bottom w:val="nil"/>
              <w:right w:val="nil"/>
            </w:tcBorders>
          </w:tcPr>
          <w:p w14:paraId="110BA0B8"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03" w:type="pct"/>
            <w:tcBorders>
              <w:top w:val="single" w:sz="4" w:space="0" w:color="auto"/>
              <w:left w:val="nil"/>
              <w:bottom w:val="nil"/>
              <w:right w:val="nil"/>
            </w:tcBorders>
            <w:shd w:val="clear" w:color="auto" w:fill="auto"/>
          </w:tcPr>
          <w:p w14:paraId="06215A1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488A9E8A"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Chlorobutanoyl</w:t>
            </w:r>
            <w:proofErr w:type="spellEnd"/>
            <w:r w:rsidRPr="00D42E3E">
              <w:rPr>
                <w:rFonts w:ascii="Times New Roman" w:hAnsi="Times New Roman" w:cs="Times New Roman"/>
                <w:color w:val="000000"/>
                <w:sz w:val="20"/>
                <w:szCs w:val="20"/>
              </w:rPr>
              <w:t xml:space="preserve"> chloride (</w:t>
            </w:r>
            <w:r>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3)</w:t>
            </w:r>
          </w:p>
        </w:tc>
        <w:tc>
          <w:tcPr>
            <w:tcW w:w="1416" w:type="pct"/>
            <w:tcBorders>
              <w:top w:val="single" w:sz="4" w:space="0" w:color="auto"/>
              <w:left w:val="nil"/>
              <w:bottom w:val="nil"/>
              <w:right w:val="nil"/>
            </w:tcBorders>
            <w:shd w:val="clear" w:color="auto" w:fill="auto"/>
          </w:tcPr>
          <w:p w14:paraId="08F10115"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Bn-(OOCC</w:t>
            </w:r>
            <w:r w:rsidRPr="00D42E3E">
              <w:rPr>
                <w:rFonts w:ascii="Times New Roman" w:hAnsi="Times New Roman" w:cs="Times New Roman"/>
                <w:color w:val="000000"/>
                <w:sz w:val="20"/>
                <w:szCs w:val="20"/>
                <w:vertAlign w:val="subscript"/>
              </w:rPr>
              <w:t>5</w:t>
            </w:r>
            <w:r w:rsidRPr="00D42E3E">
              <w:rPr>
                <w:rFonts w:ascii="Times New Roman" w:hAnsi="Times New Roman" w:cs="Times New Roman"/>
                <w:color w:val="000000"/>
                <w:sz w:val="20"/>
                <w:szCs w:val="20"/>
              </w:rPr>
              <w:t>H</w:t>
            </w:r>
            <w:proofErr w:type="gramStart"/>
            <w:r w:rsidRPr="00D42E3E">
              <w:rPr>
                <w:rFonts w:ascii="Times New Roman" w:hAnsi="Times New Roman" w:cs="Times New Roman"/>
                <w:color w:val="000000"/>
                <w:sz w:val="20"/>
                <w:szCs w:val="20"/>
                <w:vertAlign w:val="subscript"/>
              </w:rPr>
              <w:t>10</w:t>
            </w:r>
            <w:r w:rsidRPr="00D42E3E">
              <w:rPr>
                <w:rFonts w:ascii="Times New Roman" w:hAnsi="Times New Roman" w:cs="Times New Roman"/>
                <w:color w:val="000000"/>
                <w:sz w:val="20"/>
                <w:szCs w:val="20"/>
              </w:rPr>
              <w:t>)n</w:t>
            </w:r>
            <w:proofErr w:type="gramEnd"/>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20C33A2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Pyridine,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25 °C, 3h</w:t>
            </w:r>
          </w:p>
        </w:tc>
        <w:tc>
          <w:tcPr>
            <w:tcW w:w="357" w:type="pct"/>
            <w:tcBorders>
              <w:top w:val="single" w:sz="4" w:space="0" w:color="auto"/>
              <w:left w:val="nil"/>
              <w:bottom w:val="nil"/>
              <w:right w:val="nil"/>
            </w:tcBorders>
            <w:shd w:val="clear" w:color="auto" w:fill="auto"/>
          </w:tcPr>
          <w:p w14:paraId="7C9AB47E"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1</w:t>
            </w:r>
          </w:p>
        </w:tc>
        <w:tc>
          <w:tcPr>
            <w:tcW w:w="324" w:type="pct"/>
            <w:tcBorders>
              <w:top w:val="single" w:sz="4" w:space="0" w:color="auto"/>
              <w:left w:val="nil"/>
              <w:bottom w:val="nil"/>
              <w:right w:val="nil"/>
            </w:tcBorders>
          </w:tcPr>
          <w:p w14:paraId="560B4D2B"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220" w:type="pct"/>
            <w:vMerge w:val="restart"/>
            <w:tcBorders>
              <w:top w:val="single" w:sz="4" w:space="0" w:color="auto"/>
              <w:left w:val="nil"/>
              <w:bottom w:val="nil"/>
              <w:right w:val="nil"/>
            </w:tcBorders>
            <w:shd w:val="clear" w:color="auto" w:fill="auto"/>
          </w:tcPr>
          <w:p w14:paraId="0A9C4D28" w14:textId="6C4521EB"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{"citationID":"LxFkBrJs","properties":{"formattedCitation":"\\super 36\\nosupersub{}","plainCitation":"36","noteIndex":0},"citationItems":[{"id":516,"uris":["http://zotero.org/users/8637848/items/5R65JGX9"],"itemData":{"id":516,"type":"article-journal","abstract":"Here, we introduce the synthesis, characterization, and surface orientation properties of a new generation of biodegradable and biomimetic polymers. These phospholipid-mimetic, biodegradable polymers are synthesized by combining poly -caprolactone (PCL) with various functional polar endgroups, including zwitterionic phosphoryl choline (PC), anionic succinic acid, and cationic quaternary ammonium. The polyester backbone provides mechanical stability and biodegradability, whereas the various headgroups provide a variety of functions. The careful evaluation of the synthesis has allowed reaction conditions to be optimized, leading to complete conversion at each step and, subsequently, high yields of PCL-PC. Analysis of the ability for trimethylamine to cause any adverse transesterification reactions has shown that no molecular scrambling occurs either with two low-molecular-weight esters or with PCL. Therefore, the PCL initially present is retained throughout the synthesis. In parallel to the polymer synthesis, a model synthesis was conducted using benzyl 6-hydroxy hexanoate as a starting point, to aid the conversion studies and spectroscopic characterization. We ascertained from this feature that such synthesis allows the formation of any molecular architecture with targeted functionalities. The film properties of the PCL-PC amphiphile product revealed surface enrichment behavior, because the polar PC headgroup is oriented toward the surface. This followed the treatment of a cast film in a hydrophilic environment, as observed by electron spectroscopy for chemical analysis.","container-title":"Macromolecules","DOI":"10.1021/ma035433b","ISSN":"0024-9297, 1520-5835","issue":"3","journalAbbreviation":"Macromolecules","language":"en","page":"954-965","source":"DOI.org (Crossref)","title":"Synthesis, Characterization, and Properties of Phosphoryl Choline Functionalized Poly ε-caprolactone and Charged Phospholipid Analogues","volume":"37","author":[{"family":"Nederberg","given":"Fredrik"},{"family":"Bowden","given":"Tim"},{"family":"Hilborn","given":"Jöns"}],"issued":{"date-parts":[["2004",2,1]]}}}],"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36</w:t>
            </w:r>
            <w:r w:rsidRPr="00D42E3E">
              <w:rPr>
                <w:rFonts w:ascii="Times New Roman" w:hAnsi="Times New Roman" w:cs="Times New Roman"/>
                <w:color w:val="000000"/>
                <w:sz w:val="20"/>
                <w:szCs w:val="20"/>
              </w:rPr>
              <w:fldChar w:fldCharType="end"/>
            </w:r>
          </w:p>
        </w:tc>
      </w:tr>
      <w:tr w:rsidR="00CD3DC3" w:rsidRPr="00D42E3E" w14:paraId="4F0BB5F2" w14:textId="77777777" w:rsidTr="00EF36AE">
        <w:trPr>
          <w:trHeight w:val="300"/>
        </w:trPr>
        <w:tc>
          <w:tcPr>
            <w:tcW w:w="303" w:type="pct"/>
            <w:tcBorders>
              <w:top w:val="nil"/>
              <w:left w:val="nil"/>
              <w:bottom w:val="nil"/>
              <w:right w:val="nil"/>
            </w:tcBorders>
          </w:tcPr>
          <w:p w14:paraId="630366D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11</w:t>
            </w:r>
          </w:p>
        </w:tc>
        <w:tc>
          <w:tcPr>
            <w:tcW w:w="303" w:type="pct"/>
            <w:tcBorders>
              <w:top w:val="nil"/>
              <w:left w:val="nil"/>
              <w:bottom w:val="nil"/>
              <w:right w:val="nil"/>
            </w:tcBorders>
            <w:shd w:val="clear" w:color="auto" w:fill="auto"/>
          </w:tcPr>
          <w:p w14:paraId="148D196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041543D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D42E3E">
              <w:rPr>
                <w:rFonts w:ascii="Times New Roman" w:hAnsi="Times New Roman" w:cs="Times New Roman"/>
                <w:color w:val="000000"/>
                <w:sz w:val="20"/>
                <w:szCs w:val="20"/>
              </w:rPr>
              <w:t>Chlorobutanoyl</w:t>
            </w:r>
            <w:proofErr w:type="spellEnd"/>
            <w:r w:rsidRPr="00D42E3E">
              <w:rPr>
                <w:rFonts w:ascii="Times New Roman" w:hAnsi="Times New Roman" w:cs="Times New Roman"/>
                <w:color w:val="000000"/>
                <w:sz w:val="20"/>
                <w:szCs w:val="20"/>
              </w:rPr>
              <w:t xml:space="preserve"> chloride (</w:t>
            </w:r>
            <w:r>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3)</w:t>
            </w:r>
          </w:p>
        </w:tc>
        <w:tc>
          <w:tcPr>
            <w:tcW w:w="1416" w:type="pct"/>
            <w:tcBorders>
              <w:top w:val="nil"/>
              <w:left w:val="nil"/>
              <w:bottom w:val="nil"/>
              <w:right w:val="nil"/>
            </w:tcBorders>
            <w:shd w:val="clear" w:color="auto" w:fill="auto"/>
          </w:tcPr>
          <w:p w14:paraId="3ED84F65"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BnOOCC</w:t>
            </w:r>
            <w:r w:rsidRPr="00D42E3E">
              <w:rPr>
                <w:rFonts w:ascii="Times New Roman" w:hAnsi="Times New Roman" w:cs="Times New Roman"/>
                <w:color w:val="000000"/>
                <w:sz w:val="20"/>
                <w:szCs w:val="20"/>
                <w:vertAlign w:val="subscript"/>
              </w:rPr>
              <w:t>5</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10</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0B6AA9B1"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Pyridine,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25 °C, 5h</w:t>
            </w:r>
          </w:p>
        </w:tc>
        <w:tc>
          <w:tcPr>
            <w:tcW w:w="357" w:type="pct"/>
            <w:tcBorders>
              <w:top w:val="nil"/>
              <w:left w:val="nil"/>
              <w:right w:val="nil"/>
            </w:tcBorders>
            <w:shd w:val="clear" w:color="auto" w:fill="auto"/>
          </w:tcPr>
          <w:p w14:paraId="15FC902B"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1</w:t>
            </w:r>
          </w:p>
        </w:tc>
        <w:tc>
          <w:tcPr>
            <w:tcW w:w="324" w:type="pct"/>
            <w:tcBorders>
              <w:top w:val="nil"/>
              <w:left w:val="nil"/>
              <w:right w:val="nil"/>
            </w:tcBorders>
          </w:tcPr>
          <w:p w14:paraId="15338330"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220" w:type="pct"/>
            <w:vMerge/>
            <w:tcBorders>
              <w:top w:val="nil"/>
              <w:left w:val="nil"/>
              <w:right w:val="nil"/>
            </w:tcBorders>
            <w:shd w:val="clear" w:color="auto" w:fill="auto"/>
          </w:tcPr>
          <w:p w14:paraId="743C797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56BFA868" w14:textId="77777777" w:rsidTr="00EF36AE">
        <w:trPr>
          <w:trHeight w:val="300"/>
        </w:trPr>
        <w:tc>
          <w:tcPr>
            <w:tcW w:w="303" w:type="pct"/>
            <w:tcBorders>
              <w:top w:val="nil"/>
              <w:left w:val="nil"/>
              <w:bottom w:val="nil"/>
              <w:right w:val="nil"/>
            </w:tcBorders>
          </w:tcPr>
          <w:p w14:paraId="0F4FF349"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color w:val="000000"/>
                <w:sz w:val="20"/>
                <w:szCs w:val="20"/>
              </w:rPr>
              <w:t>12</w:t>
            </w:r>
          </w:p>
        </w:tc>
        <w:tc>
          <w:tcPr>
            <w:tcW w:w="303" w:type="pct"/>
            <w:tcBorders>
              <w:top w:val="nil"/>
              <w:left w:val="nil"/>
              <w:bottom w:val="nil"/>
              <w:right w:val="nil"/>
            </w:tcBorders>
            <w:shd w:val="clear" w:color="auto" w:fill="auto"/>
          </w:tcPr>
          <w:p w14:paraId="0935005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nil"/>
              <w:right w:val="nil"/>
            </w:tcBorders>
            <w:shd w:val="clear" w:color="auto" w:fill="auto"/>
          </w:tcPr>
          <w:p w14:paraId="515B4573" w14:textId="77777777" w:rsidR="00CD3DC3" w:rsidRPr="008D608B"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lang w:val="pl-PL"/>
              </w:rPr>
            </w:pPr>
            <w:r w:rsidRPr="008D608B">
              <w:rPr>
                <w:rFonts w:ascii="Times New Roman" w:hAnsi="Times New Roman" w:cs="Times New Roman"/>
                <w:b/>
                <w:color w:val="000000"/>
                <w:sz w:val="20"/>
                <w:szCs w:val="20"/>
                <w:lang w:val="pl-PL"/>
              </w:rPr>
              <w:t>E11</w:t>
            </w:r>
            <w:r w:rsidRPr="00AA6DE2">
              <w:rPr>
                <w:rFonts w:ascii="Times New Roman" w:hAnsi="Times New Roman" w:cs="Times New Roman"/>
                <w:bCs/>
                <w:color w:val="000000"/>
                <w:sz w:val="20"/>
                <w:szCs w:val="20"/>
                <w:lang w:val="pl-PL"/>
              </w:rPr>
              <w:t xml:space="preserve"> (R</w:t>
            </w:r>
            <w:r w:rsidRPr="00AA6DE2">
              <w:rPr>
                <w:rFonts w:ascii="Times New Roman" w:hAnsi="Times New Roman" w:cs="Times New Roman"/>
                <w:bCs/>
                <w:color w:val="000000"/>
                <w:sz w:val="20"/>
                <w:szCs w:val="20"/>
                <w:vertAlign w:val="subscript"/>
                <w:lang w:val="pl-PL"/>
              </w:rPr>
              <w:t>1</w:t>
            </w:r>
            <w:r w:rsidRPr="00AA6DE2">
              <w:rPr>
                <w:rFonts w:ascii="Times New Roman" w:hAnsi="Times New Roman" w:cs="Times New Roman"/>
                <w:bCs/>
                <w:color w:val="000000"/>
                <w:sz w:val="20"/>
                <w:szCs w:val="20"/>
                <w:lang w:val="pl-PL"/>
              </w:rPr>
              <w:t xml:space="preserve"> = C</w:t>
            </w:r>
            <w:r w:rsidRPr="00AA6DE2">
              <w:rPr>
                <w:rFonts w:ascii="Times New Roman" w:hAnsi="Times New Roman" w:cs="Times New Roman"/>
                <w:bCs/>
                <w:color w:val="000000"/>
                <w:sz w:val="20"/>
                <w:szCs w:val="20"/>
                <w:vertAlign w:val="subscript"/>
                <w:lang w:val="pl-PL"/>
              </w:rPr>
              <w:t>6</w:t>
            </w:r>
            <w:r w:rsidRPr="00AA6DE2">
              <w:rPr>
                <w:rFonts w:ascii="Times New Roman" w:hAnsi="Times New Roman" w:cs="Times New Roman"/>
                <w:bCs/>
                <w:color w:val="000000"/>
                <w:sz w:val="20"/>
                <w:szCs w:val="20"/>
                <w:lang w:val="pl-PL"/>
              </w:rPr>
              <w:t>H</w:t>
            </w:r>
            <w:r w:rsidRPr="00AA6DE2">
              <w:rPr>
                <w:rFonts w:ascii="Times New Roman" w:hAnsi="Times New Roman" w:cs="Times New Roman"/>
                <w:bCs/>
                <w:color w:val="000000"/>
                <w:sz w:val="20"/>
                <w:szCs w:val="20"/>
                <w:vertAlign w:val="subscript"/>
                <w:lang w:val="pl-PL"/>
              </w:rPr>
              <w:t>5</w:t>
            </w:r>
            <w:r w:rsidRPr="00AA6DE2">
              <w:rPr>
                <w:rFonts w:ascii="Times New Roman" w:hAnsi="Times New Roman" w:cs="Times New Roman"/>
                <w:bCs/>
                <w:color w:val="000000"/>
                <w:sz w:val="20"/>
                <w:szCs w:val="20"/>
                <w:lang w:val="pl-PL"/>
              </w:rPr>
              <w:t>O[C(=</w:t>
            </w:r>
            <w:proofErr w:type="gramStart"/>
            <w:r w:rsidRPr="00AA6DE2">
              <w:rPr>
                <w:rFonts w:ascii="Times New Roman" w:hAnsi="Times New Roman" w:cs="Times New Roman"/>
                <w:bCs/>
                <w:color w:val="000000"/>
                <w:sz w:val="20"/>
                <w:szCs w:val="20"/>
                <w:lang w:val="pl-PL"/>
              </w:rPr>
              <w:t>O)C</w:t>
            </w:r>
            <w:proofErr w:type="gramEnd"/>
            <w:r w:rsidRPr="00AA6DE2">
              <w:rPr>
                <w:rFonts w:ascii="Times New Roman" w:hAnsi="Times New Roman" w:cs="Times New Roman"/>
                <w:bCs/>
                <w:color w:val="000000"/>
                <w:sz w:val="20"/>
                <w:szCs w:val="20"/>
                <w:vertAlign w:val="subscript"/>
                <w:lang w:val="pl-PL"/>
              </w:rPr>
              <w:t>5</w:t>
            </w:r>
            <w:r w:rsidRPr="00AA6DE2">
              <w:rPr>
                <w:rFonts w:ascii="Times New Roman" w:hAnsi="Times New Roman" w:cs="Times New Roman"/>
                <w:bCs/>
                <w:color w:val="000000"/>
                <w:sz w:val="20"/>
                <w:szCs w:val="20"/>
                <w:lang w:val="pl-PL"/>
              </w:rPr>
              <w:t>H</w:t>
            </w:r>
            <w:r w:rsidRPr="00AA6DE2">
              <w:rPr>
                <w:rFonts w:ascii="Times New Roman" w:hAnsi="Times New Roman" w:cs="Times New Roman"/>
                <w:bCs/>
                <w:color w:val="000000"/>
                <w:sz w:val="20"/>
                <w:szCs w:val="20"/>
                <w:vertAlign w:val="subscript"/>
                <w:lang w:val="pl-PL"/>
              </w:rPr>
              <w:t>10</w:t>
            </w:r>
            <w:r w:rsidRPr="00AA6DE2">
              <w:rPr>
                <w:rFonts w:ascii="Times New Roman" w:hAnsi="Times New Roman" w:cs="Times New Roman"/>
                <w:bCs/>
                <w:color w:val="000000"/>
                <w:sz w:val="20"/>
                <w:szCs w:val="20"/>
                <w:lang w:val="pl-PL"/>
              </w:rPr>
              <w:t>O]</w:t>
            </w:r>
            <w:r w:rsidRPr="00AA6DE2">
              <w:rPr>
                <w:rFonts w:ascii="Times New Roman" w:hAnsi="Times New Roman" w:cs="Times New Roman"/>
                <w:bCs/>
                <w:color w:val="000000"/>
                <w:sz w:val="20"/>
                <w:szCs w:val="20"/>
                <w:vertAlign w:val="subscript"/>
                <w:lang w:val="pl-PL"/>
              </w:rPr>
              <w:t>n</w:t>
            </w:r>
            <w:r w:rsidRPr="00AA6DE2">
              <w:rPr>
                <w:rFonts w:ascii="Times New Roman" w:hAnsi="Times New Roman" w:cs="Times New Roman"/>
                <w:bCs/>
                <w:color w:val="000000"/>
                <w:sz w:val="20"/>
                <w:szCs w:val="20"/>
                <w:lang w:val="pl-PL"/>
              </w:rPr>
              <w:t>-H)</w:t>
            </w:r>
          </w:p>
        </w:tc>
        <w:tc>
          <w:tcPr>
            <w:tcW w:w="1416" w:type="pct"/>
            <w:tcBorders>
              <w:top w:val="nil"/>
              <w:left w:val="nil"/>
              <w:bottom w:val="nil"/>
              <w:right w:val="nil"/>
            </w:tcBorders>
            <w:shd w:val="clear" w:color="auto" w:fill="auto"/>
          </w:tcPr>
          <w:p w14:paraId="358434EE"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Trimethylaminie</w:t>
            </w:r>
            <w:proofErr w:type="spellEnd"/>
          </w:p>
        </w:tc>
        <w:tc>
          <w:tcPr>
            <w:tcW w:w="869" w:type="pct"/>
            <w:tcBorders>
              <w:top w:val="nil"/>
              <w:left w:val="nil"/>
              <w:bottom w:val="nil"/>
              <w:right w:val="nil"/>
            </w:tcBorders>
            <w:shd w:val="clear" w:color="auto" w:fill="auto"/>
          </w:tcPr>
          <w:p w14:paraId="2BEF545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60 °C, 45 h</w:t>
            </w:r>
          </w:p>
        </w:tc>
        <w:tc>
          <w:tcPr>
            <w:tcW w:w="357" w:type="pct"/>
            <w:tcBorders>
              <w:top w:val="nil"/>
              <w:left w:val="nil"/>
              <w:right w:val="nil"/>
            </w:tcBorders>
            <w:shd w:val="clear" w:color="auto" w:fill="auto"/>
          </w:tcPr>
          <w:p w14:paraId="1784860C"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3</w:t>
            </w:r>
          </w:p>
        </w:tc>
        <w:tc>
          <w:tcPr>
            <w:tcW w:w="324" w:type="pct"/>
            <w:tcBorders>
              <w:top w:val="nil"/>
              <w:left w:val="nil"/>
              <w:right w:val="nil"/>
            </w:tcBorders>
          </w:tcPr>
          <w:p w14:paraId="5217436A"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220" w:type="pct"/>
            <w:vMerge/>
            <w:tcBorders>
              <w:top w:val="nil"/>
              <w:left w:val="nil"/>
              <w:right w:val="nil"/>
            </w:tcBorders>
            <w:shd w:val="clear" w:color="auto" w:fill="auto"/>
          </w:tcPr>
          <w:p w14:paraId="6182172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3E6D70A7" w14:textId="77777777" w:rsidTr="00EF36AE">
        <w:trPr>
          <w:trHeight w:val="300"/>
        </w:trPr>
        <w:tc>
          <w:tcPr>
            <w:tcW w:w="303" w:type="pct"/>
            <w:tcBorders>
              <w:top w:val="nil"/>
              <w:left w:val="nil"/>
              <w:bottom w:val="single" w:sz="4" w:space="0" w:color="auto"/>
              <w:right w:val="nil"/>
            </w:tcBorders>
          </w:tcPr>
          <w:p w14:paraId="11AC8B2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303" w:type="pct"/>
            <w:tcBorders>
              <w:top w:val="nil"/>
              <w:left w:val="nil"/>
              <w:bottom w:val="single" w:sz="4" w:space="0" w:color="auto"/>
              <w:right w:val="nil"/>
            </w:tcBorders>
            <w:shd w:val="clear" w:color="auto" w:fill="auto"/>
          </w:tcPr>
          <w:p w14:paraId="23641EA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single" w:sz="4" w:space="0" w:color="auto"/>
              <w:right w:val="nil"/>
            </w:tcBorders>
            <w:shd w:val="clear" w:color="auto" w:fill="auto"/>
          </w:tcPr>
          <w:p w14:paraId="52F9D12D" w14:textId="77777777" w:rsidR="00CD3DC3" w:rsidRPr="008D608B" w:rsidRDefault="00CD3DC3" w:rsidP="00EF36AE">
            <w:pPr>
              <w:spacing w:after="0" w:line="240" w:lineRule="auto"/>
              <w:rPr>
                <w:rFonts w:ascii="Times New Roman" w:hAnsi="Times New Roman" w:cs="Times New Roman"/>
                <w:b/>
                <w:color w:val="000000"/>
                <w:sz w:val="20"/>
                <w:szCs w:val="20"/>
                <w:lang w:val="pl-PL"/>
              </w:rPr>
            </w:pPr>
            <w:r w:rsidRPr="008D608B">
              <w:rPr>
                <w:rFonts w:ascii="Times New Roman" w:hAnsi="Times New Roman" w:cs="Times New Roman"/>
                <w:b/>
                <w:color w:val="000000"/>
                <w:sz w:val="20"/>
                <w:szCs w:val="20"/>
                <w:lang w:val="pl-PL"/>
              </w:rPr>
              <w:t>E11</w:t>
            </w:r>
            <w:r w:rsidRPr="00AA6DE2">
              <w:rPr>
                <w:rFonts w:ascii="Times New Roman" w:hAnsi="Times New Roman" w:cs="Times New Roman"/>
                <w:bCs/>
                <w:color w:val="000000"/>
                <w:sz w:val="20"/>
                <w:szCs w:val="20"/>
                <w:lang w:val="pl-PL"/>
              </w:rPr>
              <w:t xml:space="preserve"> (R</w:t>
            </w:r>
            <w:r w:rsidRPr="00AA6DE2">
              <w:rPr>
                <w:rFonts w:ascii="Times New Roman" w:hAnsi="Times New Roman" w:cs="Times New Roman"/>
                <w:bCs/>
                <w:color w:val="000000"/>
                <w:sz w:val="20"/>
                <w:szCs w:val="20"/>
                <w:vertAlign w:val="subscript"/>
                <w:lang w:val="pl-PL"/>
              </w:rPr>
              <w:t>1</w:t>
            </w:r>
            <w:r w:rsidRPr="00AA6DE2">
              <w:rPr>
                <w:rFonts w:ascii="Times New Roman" w:hAnsi="Times New Roman" w:cs="Times New Roman"/>
                <w:bCs/>
                <w:color w:val="000000"/>
                <w:sz w:val="20"/>
                <w:szCs w:val="20"/>
                <w:lang w:val="pl-PL"/>
              </w:rPr>
              <w:t xml:space="preserve"> = C</w:t>
            </w:r>
            <w:r w:rsidRPr="00AA6DE2">
              <w:rPr>
                <w:rFonts w:ascii="Times New Roman" w:hAnsi="Times New Roman" w:cs="Times New Roman"/>
                <w:bCs/>
                <w:color w:val="000000"/>
                <w:sz w:val="20"/>
                <w:szCs w:val="20"/>
                <w:vertAlign w:val="subscript"/>
                <w:lang w:val="pl-PL"/>
              </w:rPr>
              <w:t>6</w:t>
            </w:r>
            <w:r w:rsidRPr="00AA6DE2">
              <w:rPr>
                <w:rFonts w:ascii="Times New Roman" w:hAnsi="Times New Roman" w:cs="Times New Roman"/>
                <w:bCs/>
                <w:color w:val="000000"/>
                <w:sz w:val="20"/>
                <w:szCs w:val="20"/>
                <w:lang w:val="pl-PL"/>
              </w:rPr>
              <w:t>H</w:t>
            </w:r>
            <w:r w:rsidRPr="00AA6DE2">
              <w:rPr>
                <w:rFonts w:ascii="Times New Roman" w:hAnsi="Times New Roman" w:cs="Times New Roman"/>
                <w:bCs/>
                <w:color w:val="000000"/>
                <w:sz w:val="20"/>
                <w:szCs w:val="20"/>
                <w:vertAlign w:val="subscript"/>
                <w:lang w:val="pl-PL"/>
              </w:rPr>
              <w:t>5</w:t>
            </w:r>
            <w:r w:rsidRPr="00AA6DE2">
              <w:rPr>
                <w:rFonts w:ascii="Times New Roman" w:hAnsi="Times New Roman" w:cs="Times New Roman"/>
                <w:bCs/>
                <w:color w:val="000000"/>
                <w:sz w:val="20"/>
                <w:szCs w:val="20"/>
                <w:lang w:val="pl-PL"/>
              </w:rPr>
              <w:t>OC(=</w:t>
            </w:r>
            <w:proofErr w:type="gramStart"/>
            <w:r w:rsidRPr="00AA6DE2">
              <w:rPr>
                <w:rFonts w:ascii="Times New Roman" w:hAnsi="Times New Roman" w:cs="Times New Roman"/>
                <w:bCs/>
                <w:color w:val="000000"/>
                <w:sz w:val="20"/>
                <w:szCs w:val="20"/>
                <w:lang w:val="pl-PL"/>
              </w:rPr>
              <w:t>O)C</w:t>
            </w:r>
            <w:proofErr w:type="gramEnd"/>
            <w:r w:rsidRPr="00AA6DE2">
              <w:rPr>
                <w:rFonts w:ascii="Times New Roman" w:hAnsi="Times New Roman" w:cs="Times New Roman"/>
                <w:bCs/>
                <w:color w:val="000000"/>
                <w:sz w:val="20"/>
                <w:szCs w:val="20"/>
                <w:vertAlign w:val="subscript"/>
                <w:lang w:val="pl-PL"/>
              </w:rPr>
              <w:t>5</w:t>
            </w:r>
            <w:r w:rsidRPr="00AA6DE2">
              <w:rPr>
                <w:rFonts w:ascii="Times New Roman" w:hAnsi="Times New Roman" w:cs="Times New Roman"/>
                <w:bCs/>
                <w:color w:val="000000"/>
                <w:sz w:val="20"/>
                <w:szCs w:val="20"/>
                <w:lang w:val="pl-PL"/>
              </w:rPr>
              <w:t>H</w:t>
            </w:r>
            <w:r w:rsidRPr="00AA6DE2">
              <w:rPr>
                <w:rFonts w:ascii="Times New Roman" w:hAnsi="Times New Roman" w:cs="Times New Roman"/>
                <w:bCs/>
                <w:color w:val="000000"/>
                <w:sz w:val="20"/>
                <w:szCs w:val="20"/>
                <w:vertAlign w:val="subscript"/>
                <w:lang w:val="pl-PL"/>
              </w:rPr>
              <w:t>10</w:t>
            </w:r>
            <w:r w:rsidRPr="00AA6DE2">
              <w:rPr>
                <w:rFonts w:ascii="Times New Roman" w:hAnsi="Times New Roman" w:cs="Times New Roman"/>
                <w:bCs/>
                <w:color w:val="000000"/>
                <w:sz w:val="20"/>
                <w:szCs w:val="20"/>
                <w:lang w:val="pl-PL"/>
              </w:rPr>
              <w:t>OH)</w:t>
            </w:r>
          </w:p>
        </w:tc>
        <w:tc>
          <w:tcPr>
            <w:tcW w:w="1416" w:type="pct"/>
            <w:tcBorders>
              <w:top w:val="nil"/>
              <w:left w:val="nil"/>
              <w:bottom w:val="single" w:sz="4" w:space="0" w:color="auto"/>
              <w:right w:val="nil"/>
            </w:tcBorders>
            <w:shd w:val="clear" w:color="auto" w:fill="auto"/>
          </w:tcPr>
          <w:p w14:paraId="54DA8EA0"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Trimethylaminie</w:t>
            </w:r>
            <w:proofErr w:type="spellEnd"/>
          </w:p>
        </w:tc>
        <w:tc>
          <w:tcPr>
            <w:tcW w:w="869" w:type="pct"/>
            <w:tcBorders>
              <w:top w:val="nil"/>
              <w:left w:val="nil"/>
              <w:bottom w:val="single" w:sz="4" w:space="0" w:color="auto"/>
              <w:right w:val="nil"/>
            </w:tcBorders>
            <w:shd w:val="clear" w:color="auto" w:fill="auto"/>
          </w:tcPr>
          <w:p w14:paraId="5F9E83D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60 °C, 45 h</w:t>
            </w:r>
          </w:p>
        </w:tc>
        <w:tc>
          <w:tcPr>
            <w:tcW w:w="357" w:type="pct"/>
            <w:tcBorders>
              <w:top w:val="nil"/>
              <w:left w:val="nil"/>
              <w:bottom w:val="single" w:sz="4" w:space="0" w:color="auto"/>
              <w:right w:val="nil"/>
            </w:tcBorders>
            <w:shd w:val="clear" w:color="auto" w:fill="auto"/>
          </w:tcPr>
          <w:p w14:paraId="5F33ADC9"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3</w:t>
            </w:r>
          </w:p>
        </w:tc>
        <w:tc>
          <w:tcPr>
            <w:tcW w:w="324" w:type="pct"/>
            <w:tcBorders>
              <w:top w:val="nil"/>
              <w:left w:val="nil"/>
              <w:bottom w:val="single" w:sz="4" w:space="0" w:color="auto"/>
              <w:right w:val="nil"/>
            </w:tcBorders>
          </w:tcPr>
          <w:p w14:paraId="5C9ECF16"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95%</w:t>
            </w:r>
          </w:p>
        </w:tc>
        <w:tc>
          <w:tcPr>
            <w:tcW w:w="220" w:type="pct"/>
            <w:vMerge/>
            <w:tcBorders>
              <w:top w:val="nil"/>
              <w:left w:val="nil"/>
              <w:bottom w:val="single" w:sz="4" w:space="0" w:color="auto"/>
              <w:right w:val="nil"/>
            </w:tcBorders>
            <w:shd w:val="clear" w:color="auto" w:fill="auto"/>
          </w:tcPr>
          <w:p w14:paraId="537B5B6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2E3CFE64" w14:textId="77777777" w:rsidTr="00EF36AE">
        <w:trPr>
          <w:trHeight w:val="300"/>
        </w:trPr>
        <w:tc>
          <w:tcPr>
            <w:tcW w:w="303" w:type="pct"/>
            <w:tcBorders>
              <w:top w:val="nil"/>
              <w:left w:val="nil"/>
              <w:right w:val="nil"/>
            </w:tcBorders>
          </w:tcPr>
          <w:p w14:paraId="07879D66"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303" w:type="pct"/>
            <w:tcBorders>
              <w:top w:val="nil"/>
              <w:left w:val="nil"/>
              <w:right w:val="nil"/>
            </w:tcBorders>
            <w:shd w:val="clear" w:color="auto" w:fill="auto"/>
          </w:tcPr>
          <w:p w14:paraId="78AE06A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w:t>
            </w:r>
          </w:p>
        </w:tc>
        <w:tc>
          <w:tcPr>
            <w:tcW w:w="1208" w:type="pct"/>
            <w:tcBorders>
              <w:top w:val="nil"/>
              <w:left w:val="nil"/>
              <w:right w:val="nil"/>
            </w:tcBorders>
            <w:shd w:val="clear" w:color="auto" w:fill="auto"/>
          </w:tcPr>
          <w:p w14:paraId="47422223" w14:textId="77777777" w:rsidR="00CD3DC3" w:rsidRPr="004873C4"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Chloroacetyl</w:t>
            </w:r>
            <w:proofErr w:type="spellEnd"/>
            <w:r>
              <w:rPr>
                <w:rFonts w:ascii="Times New Roman" w:hAnsi="Times New Roman" w:cs="Times New Roman"/>
                <w:color w:val="000000"/>
                <w:sz w:val="20"/>
                <w:szCs w:val="20"/>
              </w:rPr>
              <w:t xml:space="preserve"> chloride (</w:t>
            </w:r>
            <w:r>
              <w:rPr>
                <w:rFonts w:ascii="Times New Roman" w:hAnsi="Times New Roman" w:cs="Times New Roman"/>
                <w:b/>
                <w:color w:val="000000"/>
                <w:sz w:val="20"/>
                <w:szCs w:val="20"/>
              </w:rPr>
              <w:t>10</w:t>
            </w:r>
            <w:r>
              <w:rPr>
                <w:rFonts w:ascii="Times New Roman" w:hAnsi="Times New Roman" w:cs="Times New Roman"/>
                <w:color w:val="000000"/>
                <w:sz w:val="20"/>
                <w:szCs w:val="20"/>
              </w:rPr>
              <w:t>, n = 1)</w:t>
            </w:r>
          </w:p>
        </w:tc>
        <w:tc>
          <w:tcPr>
            <w:tcW w:w="1416" w:type="pct"/>
            <w:tcBorders>
              <w:top w:val="nil"/>
              <w:left w:val="nil"/>
              <w:right w:val="nil"/>
            </w:tcBorders>
            <w:shd w:val="clear" w:color="auto" w:fill="auto"/>
          </w:tcPr>
          <w:p w14:paraId="4F248117" w14:textId="77777777" w:rsidR="00CD3DC3" w:rsidRPr="00D42E3E" w:rsidRDefault="00CD3DC3" w:rsidP="00EF36AE">
            <w:pPr>
              <w:spacing w:after="0" w:line="240" w:lineRule="auto"/>
              <w:rPr>
                <w:rFonts w:ascii="Times New Roman" w:hAnsi="Times New Roman" w:cs="Times New Roman"/>
                <w:color w:val="000000"/>
                <w:sz w:val="20"/>
                <w:szCs w:val="20"/>
              </w:rPr>
            </w:pPr>
            <w:r w:rsidRPr="00271C82">
              <w:rPr>
                <w:rFonts w:ascii="Times New Roman" w:hAnsi="Times New Roman" w:cs="Times New Roman"/>
                <w:color w:val="000000"/>
                <w:sz w:val="20"/>
                <w:szCs w:val="20"/>
              </w:rPr>
              <w:t>C</w:t>
            </w:r>
            <w:r w:rsidRPr="004873C4">
              <w:rPr>
                <w:rFonts w:ascii="Times New Roman" w:hAnsi="Times New Roman" w:cs="Times New Roman"/>
                <w:color w:val="000000"/>
                <w:sz w:val="20"/>
                <w:szCs w:val="20"/>
                <w:vertAlign w:val="subscript"/>
              </w:rPr>
              <w:t>8</w:t>
            </w:r>
            <w:r>
              <w:rPr>
                <w:rFonts w:ascii="Times New Roman" w:hAnsi="Times New Roman" w:cs="Times New Roman"/>
                <w:color w:val="000000"/>
                <w:sz w:val="20"/>
                <w:szCs w:val="20"/>
              </w:rPr>
              <w:t>H</w:t>
            </w:r>
            <w:r w:rsidRPr="004873C4">
              <w:rPr>
                <w:rFonts w:ascii="Times New Roman" w:hAnsi="Times New Roman" w:cs="Times New Roman"/>
                <w:color w:val="000000"/>
                <w:sz w:val="20"/>
                <w:szCs w:val="20"/>
                <w:vertAlign w:val="subscript"/>
              </w:rPr>
              <w:t>17</w:t>
            </w:r>
            <w:r w:rsidRPr="00271C82">
              <w:rPr>
                <w:rFonts w:ascii="Times New Roman" w:hAnsi="Times New Roman" w:cs="Times New Roman"/>
                <w:color w:val="000000"/>
                <w:sz w:val="20"/>
                <w:szCs w:val="20"/>
              </w:rPr>
              <w:t>OH</w:t>
            </w:r>
          </w:p>
        </w:tc>
        <w:tc>
          <w:tcPr>
            <w:tcW w:w="869" w:type="pct"/>
            <w:tcBorders>
              <w:top w:val="nil"/>
              <w:left w:val="nil"/>
              <w:right w:val="nil"/>
            </w:tcBorders>
            <w:shd w:val="clear" w:color="auto" w:fill="auto"/>
          </w:tcPr>
          <w:p w14:paraId="46792A2B" w14:textId="77777777" w:rsidR="00CD3DC3" w:rsidRPr="00271C82"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Cl</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w:t>
            </w:r>
            <w:r w:rsidRPr="00D42E3E">
              <w:rPr>
                <w:rFonts w:ascii="Times New Roman" w:hAnsi="Times New Roman" w:cs="Times New Roman"/>
                <w:color w:val="000000"/>
                <w:sz w:val="20"/>
                <w:szCs w:val="20"/>
              </w:rPr>
              <w:t>50 °C, 8 h</w:t>
            </w:r>
          </w:p>
        </w:tc>
        <w:tc>
          <w:tcPr>
            <w:tcW w:w="357" w:type="pct"/>
            <w:tcBorders>
              <w:top w:val="nil"/>
              <w:left w:val="nil"/>
              <w:right w:val="nil"/>
            </w:tcBorders>
            <w:shd w:val="clear" w:color="auto" w:fill="auto"/>
          </w:tcPr>
          <w:p w14:paraId="31539328"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E11</w:t>
            </w:r>
          </w:p>
        </w:tc>
        <w:tc>
          <w:tcPr>
            <w:tcW w:w="324" w:type="pct"/>
            <w:tcBorders>
              <w:top w:val="nil"/>
              <w:left w:val="nil"/>
              <w:right w:val="nil"/>
            </w:tcBorders>
          </w:tcPr>
          <w:p w14:paraId="6E412FB5"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96%</w:t>
            </w:r>
          </w:p>
        </w:tc>
        <w:tc>
          <w:tcPr>
            <w:tcW w:w="220" w:type="pct"/>
            <w:tcBorders>
              <w:top w:val="nil"/>
              <w:left w:val="nil"/>
              <w:right w:val="nil"/>
            </w:tcBorders>
            <w:shd w:val="clear" w:color="auto" w:fill="auto"/>
          </w:tcPr>
          <w:p w14:paraId="55D02C36" w14:textId="0BCF29AD" w:rsidR="00CD3DC3" w:rsidRPr="00D42E3E" w:rsidRDefault="00CD3DC3" w:rsidP="001C34C0">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{"citationID":"wTtdWXsp","properties":{"formattedCitation":"\\super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42</w:t>
            </w:r>
            <w:r>
              <w:rPr>
                <w:rFonts w:ascii="Times New Roman" w:hAnsi="Times New Roman" w:cs="Times New Roman"/>
                <w:color w:val="000000"/>
                <w:sz w:val="20"/>
                <w:szCs w:val="20"/>
              </w:rPr>
              <w:fldChar w:fldCharType="end"/>
            </w:r>
          </w:p>
        </w:tc>
      </w:tr>
      <w:tr w:rsidR="00CD3DC3" w:rsidRPr="00D42E3E" w14:paraId="39C91CAE" w14:textId="77777777" w:rsidTr="00EF36AE">
        <w:trPr>
          <w:trHeight w:val="300"/>
        </w:trPr>
        <w:tc>
          <w:tcPr>
            <w:tcW w:w="303" w:type="pct"/>
            <w:tcBorders>
              <w:left w:val="nil"/>
              <w:right w:val="nil"/>
            </w:tcBorders>
          </w:tcPr>
          <w:p w14:paraId="74F815F2"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303" w:type="pct"/>
            <w:tcBorders>
              <w:left w:val="nil"/>
              <w:right w:val="nil"/>
            </w:tcBorders>
            <w:shd w:val="clear" w:color="auto" w:fill="auto"/>
          </w:tcPr>
          <w:p w14:paraId="6C6EDA0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w:t>
            </w:r>
          </w:p>
        </w:tc>
        <w:tc>
          <w:tcPr>
            <w:tcW w:w="1208" w:type="pct"/>
            <w:tcBorders>
              <w:left w:val="nil"/>
              <w:right w:val="nil"/>
            </w:tcBorders>
            <w:shd w:val="clear" w:color="auto" w:fill="auto"/>
          </w:tcPr>
          <w:p w14:paraId="73AF14C8" w14:textId="77777777" w:rsidR="00CD3DC3" w:rsidRPr="00D42E3E"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25CA3">
              <w:rPr>
                <w:rFonts w:ascii="Times New Roman" w:hAnsi="Times New Roman" w:cs="Times New Roman"/>
                <w:color w:val="000000"/>
                <w:sz w:val="20"/>
                <w:szCs w:val="20"/>
              </w:rPr>
              <w:t>Chloroacetyl</w:t>
            </w:r>
            <w:proofErr w:type="spellEnd"/>
            <w:r w:rsidRPr="00825CA3">
              <w:rPr>
                <w:rFonts w:ascii="Times New Roman" w:hAnsi="Times New Roman" w:cs="Times New Roman"/>
                <w:color w:val="000000"/>
                <w:sz w:val="20"/>
                <w:szCs w:val="20"/>
              </w:rPr>
              <w:t xml:space="preserve"> chloride (</w:t>
            </w:r>
            <w:r w:rsidRPr="00825CA3">
              <w:rPr>
                <w:rFonts w:ascii="Times New Roman" w:hAnsi="Times New Roman" w:cs="Times New Roman"/>
                <w:b/>
                <w:color w:val="000000"/>
                <w:sz w:val="20"/>
                <w:szCs w:val="20"/>
              </w:rPr>
              <w:t>10</w:t>
            </w:r>
            <w:r w:rsidRPr="00825CA3">
              <w:rPr>
                <w:rFonts w:ascii="Times New Roman" w:hAnsi="Times New Roman" w:cs="Times New Roman"/>
                <w:color w:val="000000"/>
                <w:sz w:val="20"/>
                <w:szCs w:val="20"/>
              </w:rPr>
              <w:t>, n = 1)</w:t>
            </w:r>
          </w:p>
        </w:tc>
        <w:tc>
          <w:tcPr>
            <w:tcW w:w="1416" w:type="pct"/>
            <w:tcBorders>
              <w:left w:val="nil"/>
              <w:right w:val="nil"/>
            </w:tcBorders>
            <w:shd w:val="clear" w:color="auto" w:fill="auto"/>
          </w:tcPr>
          <w:p w14:paraId="1EBD3F8F"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sidRPr="004873C4">
              <w:rPr>
                <w:rFonts w:ascii="Times New Roman" w:hAnsi="Times New Roman" w:cs="Times New Roman"/>
                <w:color w:val="000000"/>
                <w:sz w:val="20"/>
                <w:szCs w:val="20"/>
                <w:vertAlign w:val="subscript"/>
              </w:rPr>
              <w:t>10</w:t>
            </w:r>
            <w:r>
              <w:rPr>
                <w:rFonts w:ascii="Times New Roman" w:hAnsi="Times New Roman" w:cs="Times New Roman"/>
                <w:color w:val="000000"/>
                <w:sz w:val="20"/>
                <w:szCs w:val="20"/>
              </w:rPr>
              <w:t>H</w:t>
            </w:r>
            <w:r w:rsidRPr="004873C4">
              <w:rPr>
                <w:rFonts w:ascii="Times New Roman" w:hAnsi="Times New Roman" w:cs="Times New Roman"/>
                <w:color w:val="000000"/>
                <w:sz w:val="20"/>
                <w:szCs w:val="20"/>
                <w:vertAlign w:val="subscript"/>
              </w:rPr>
              <w:t>21</w:t>
            </w:r>
            <w:r>
              <w:rPr>
                <w:rFonts w:ascii="Times New Roman" w:hAnsi="Times New Roman" w:cs="Times New Roman"/>
                <w:color w:val="000000"/>
                <w:sz w:val="20"/>
                <w:szCs w:val="20"/>
              </w:rPr>
              <w:t>OH</w:t>
            </w:r>
          </w:p>
        </w:tc>
        <w:tc>
          <w:tcPr>
            <w:tcW w:w="869" w:type="pct"/>
            <w:tcBorders>
              <w:left w:val="nil"/>
              <w:right w:val="nil"/>
            </w:tcBorders>
            <w:shd w:val="clear" w:color="auto" w:fill="auto"/>
          </w:tcPr>
          <w:p w14:paraId="5D3C110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247909">
              <w:rPr>
                <w:rFonts w:ascii="Times New Roman" w:hAnsi="Times New Roman" w:cs="Times New Roman"/>
                <w:color w:val="000000"/>
                <w:sz w:val="20"/>
                <w:szCs w:val="20"/>
              </w:rPr>
              <w:t>CH</w:t>
            </w:r>
            <w:r w:rsidRPr="00247909">
              <w:rPr>
                <w:rFonts w:ascii="Times New Roman" w:hAnsi="Times New Roman" w:cs="Times New Roman"/>
                <w:color w:val="000000"/>
                <w:sz w:val="20"/>
                <w:szCs w:val="20"/>
                <w:vertAlign w:val="subscript"/>
              </w:rPr>
              <w:t>2</w:t>
            </w:r>
            <w:r w:rsidRPr="00247909">
              <w:rPr>
                <w:rFonts w:ascii="Times New Roman" w:hAnsi="Times New Roman" w:cs="Times New Roman"/>
                <w:color w:val="000000"/>
                <w:sz w:val="20"/>
                <w:szCs w:val="20"/>
              </w:rPr>
              <w:t>Cl</w:t>
            </w:r>
            <w:r w:rsidRPr="00247909">
              <w:rPr>
                <w:rFonts w:ascii="Times New Roman" w:hAnsi="Times New Roman" w:cs="Times New Roman"/>
                <w:color w:val="000000"/>
                <w:sz w:val="20"/>
                <w:szCs w:val="20"/>
                <w:vertAlign w:val="subscript"/>
              </w:rPr>
              <w:t>2</w:t>
            </w:r>
            <w:r w:rsidRPr="00247909">
              <w:rPr>
                <w:rFonts w:ascii="Times New Roman" w:hAnsi="Times New Roman" w:cs="Times New Roman"/>
                <w:color w:val="000000"/>
                <w:sz w:val="20"/>
                <w:szCs w:val="20"/>
              </w:rPr>
              <w:t>, 50 °C, 8 h</w:t>
            </w:r>
          </w:p>
        </w:tc>
        <w:tc>
          <w:tcPr>
            <w:tcW w:w="357" w:type="pct"/>
            <w:tcBorders>
              <w:left w:val="nil"/>
              <w:right w:val="nil"/>
            </w:tcBorders>
            <w:shd w:val="clear" w:color="auto" w:fill="auto"/>
          </w:tcPr>
          <w:p w14:paraId="6465858A"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81724B">
              <w:rPr>
                <w:rFonts w:ascii="Times New Roman" w:hAnsi="Times New Roman" w:cs="Times New Roman"/>
                <w:b/>
                <w:color w:val="000000"/>
                <w:sz w:val="20"/>
                <w:szCs w:val="20"/>
              </w:rPr>
              <w:t>E11</w:t>
            </w:r>
          </w:p>
        </w:tc>
        <w:tc>
          <w:tcPr>
            <w:tcW w:w="324" w:type="pct"/>
            <w:tcBorders>
              <w:left w:val="nil"/>
              <w:right w:val="nil"/>
            </w:tcBorders>
          </w:tcPr>
          <w:p w14:paraId="25C0FD17"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96%</w:t>
            </w:r>
          </w:p>
        </w:tc>
        <w:tc>
          <w:tcPr>
            <w:tcW w:w="220" w:type="pct"/>
            <w:tcBorders>
              <w:left w:val="nil"/>
              <w:right w:val="nil"/>
            </w:tcBorders>
            <w:shd w:val="clear" w:color="auto" w:fill="auto"/>
          </w:tcPr>
          <w:p w14:paraId="77BA1BC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00B7FEAF" w14:textId="77777777" w:rsidTr="00EF36AE">
        <w:trPr>
          <w:trHeight w:val="300"/>
        </w:trPr>
        <w:tc>
          <w:tcPr>
            <w:tcW w:w="303" w:type="pct"/>
            <w:tcBorders>
              <w:left w:val="nil"/>
              <w:right w:val="nil"/>
            </w:tcBorders>
          </w:tcPr>
          <w:p w14:paraId="735E0245"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303" w:type="pct"/>
            <w:tcBorders>
              <w:left w:val="nil"/>
              <w:right w:val="nil"/>
            </w:tcBorders>
            <w:shd w:val="clear" w:color="auto" w:fill="auto"/>
          </w:tcPr>
          <w:p w14:paraId="788A00B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w:t>
            </w:r>
          </w:p>
        </w:tc>
        <w:tc>
          <w:tcPr>
            <w:tcW w:w="1208" w:type="pct"/>
            <w:tcBorders>
              <w:left w:val="nil"/>
              <w:right w:val="nil"/>
            </w:tcBorders>
            <w:shd w:val="clear" w:color="auto" w:fill="auto"/>
          </w:tcPr>
          <w:p w14:paraId="614A1278" w14:textId="77777777" w:rsidR="00CD3DC3" w:rsidRPr="00D42E3E"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825CA3">
              <w:rPr>
                <w:rFonts w:ascii="Times New Roman" w:hAnsi="Times New Roman" w:cs="Times New Roman"/>
                <w:color w:val="000000"/>
                <w:sz w:val="20"/>
                <w:szCs w:val="20"/>
              </w:rPr>
              <w:t>Chloroacetyl</w:t>
            </w:r>
            <w:proofErr w:type="spellEnd"/>
            <w:r w:rsidRPr="00825CA3">
              <w:rPr>
                <w:rFonts w:ascii="Times New Roman" w:hAnsi="Times New Roman" w:cs="Times New Roman"/>
                <w:color w:val="000000"/>
                <w:sz w:val="20"/>
                <w:szCs w:val="20"/>
              </w:rPr>
              <w:t xml:space="preserve"> chloride (</w:t>
            </w:r>
            <w:r w:rsidRPr="00825CA3">
              <w:rPr>
                <w:rFonts w:ascii="Times New Roman" w:hAnsi="Times New Roman" w:cs="Times New Roman"/>
                <w:b/>
                <w:color w:val="000000"/>
                <w:sz w:val="20"/>
                <w:szCs w:val="20"/>
              </w:rPr>
              <w:t>10</w:t>
            </w:r>
            <w:r w:rsidRPr="00825CA3">
              <w:rPr>
                <w:rFonts w:ascii="Times New Roman" w:hAnsi="Times New Roman" w:cs="Times New Roman"/>
                <w:color w:val="000000"/>
                <w:sz w:val="20"/>
                <w:szCs w:val="20"/>
              </w:rPr>
              <w:t>, n = 1)</w:t>
            </w:r>
          </w:p>
        </w:tc>
        <w:tc>
          <w:tcPr>
            <w:tcW w:w="1416" w:type="pct"/>
            <w:tcBorders>
              <w:left w:val="nil"/>
              <w:right w:val="nil"/>
            </w:tcBorders>
            <w:shd w:val="clear" w:color="auto" w:fill="auto"/>
          </w:tcPr>
          <w:p w14:paraId="71B36307"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sidRPr="004873C4">
              <w:rPr>
                <w:rFonts w:ascii="Times New Roman" w:hAnsi="Times New Roman" w:cs="Times New Roman"/>
                <w:color w:val="000000"/>
                <w:sz w:val="20"/>
                <w:szCs w:val="20"/>
                <w:vertAlign w:val="subscript"/>
              </w:rPr>
              <w:t>12</w:t>
            </w:r>
            <w:r>
              <w:rPr>
                <w:rFonts w:ascii="Times New Roman" w:hAnsi="Times New Roman" w:cs="Times New Roman"/>
                <w:color w:val="000000"/>
                <w:sz w:val="20"/>
                <w:szCs w:val="20"/>
              </w:rPr>
              <w:t>H</w:t>
            </w:r>
            <w:r w:rsidRPr="004873C4">
              <w:rPr>
                <w:rFonts w:ascii="Times New Roman" w:hAnsi="Times New Roman" w:cs="Times New Roman"/>
                <w:color w:val="000000"/>
                <w:sz w:val="20"/>
                <w:szCs w:val="20"/>
                <w:vertAlign w:val="subscript"/>
              </w:rPr>
              <w:t>25</w:t>
            </w:r>
            <w:r>
              <w:rPr>
                <w:rFonts w:ascii="Times New Roman" w:hAnsi="Times New Roman" w:cs="Times New Roman"/>
                <w:color w:val="000000"/>
                <w:sz w:val="20"/>
                <w:szCs w:val="20"/>
              </w:rPr>
              <w:t>OH</w:t>
            </w:r>
          </w:p>
        </w:tc>
        <w:tc>
          <w:tcPr>
            <w:tcW w:w="869" w:type="pct"/>
            <w:tcBorders>
              <w:left w:val="nil"/>
              <w:right w:val="nil"/>
            </w:tcBorders>
            <w:shd w:val="clear" w:color="auto" w:fill="auto"/>
          </w:tcPr>
          <w:p w14:paraId="09EAF0C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247909">
              <w:rPr>
                <w:rFonts w:ascii="Times New Roman" w:hAnsi="Times New Roman" w:cs="Times New Roman"/>
                <w:color w:val="000000"/>
                <w:sz w:val="20"/>
                <w:szCs w:val="20"/>
              </w:rPr>
              <w:t>CH</w:t>
            </w:r>
            <w:r w:rsidRPr="00247909">
              <w:rPr>
                <w:rFonts w:ascii="Times New Roman" w:hAnsi="Times New Roman" w:cs="Times New Roman"/>
                <w:color w:val="000000"/>
                <w:sz w:val="20"/>
                <w:szCs w:val="20"/>
                <w:vertAlign w:val="subscript"/>
              </w:rPr>
              <w:t>2</w:t>
            </w:r>
            <w:r w:rsidRPr="00247909">
              <w:rPr>
                <w:rFonts w:ascii="Times New Roman" w:hAnsi="Times New Roman" w:cs="Times New Roman"/>
                <w:color w:val="000000"/>
                <w:sz w:val="20"/>
                <w:szCs w:val="20"/>
              </w:rPr>
              <w:t>Cl</w:t>
            </w:r>
            <w:r w:rsidRPr="00247909">
              <w:rPr>
                <w:rFonts w:ascii="Times New Roman" w:hAnsi="Times New Roman" w:cs="Times New Roman"/>
                <w:color w:val="000000"/>
                <w:sz w:val="20"/>
                <w:szCs w:val="20"/>
                <w:vertAlign w:val="subscript"/>
              </w:rPr>
              <w:t>2</w:t>
            </w:r>
            <w:r w:rsidRPr="00247909">
              <w:rPr>
                <w:rFonts w:ascii="Times New Roman" w:hAnsi="Times New Roman" w:cs="Times New Roman"/>
                <w:color w:val="000000"/>
                <w:sz w:val="20"/>
                <w:szCs w:val="20"/>
              </w:rPr>
              <w:t>, 50 °C, 8 h</w:t>
            </w:r>
          </w:p>
        </w:tc>
        <w:tc>
          <w:tcPr>
            <w:tcW w:w="357" w:type="pct"/>
            <w:tcBorders>
              <w:left w:val="nil"/>
              <w:right w:val="nil"/>
            </w:tcBorders>
            <w:shd w:val="clear" w:color="auto" w:fill="auto"/>
          </w:tcPr>
          <w:p w14:paraId="152448EE"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81724B">
              <w:rPr>
                <w:rFonts w:ascii="Times New Roman" w:hAnsi="Times New Roman" w:cs="Times New Roman"/>
                <w:b/>
                <w:color w:val="000000"/>
                <w:sz w:val="20"/>
                <w:szCs w:val="20"/>
              </w:rPr>
              <w:t>E11</w:t>
            </w:r>
          </w:p>
        </w:tc>
        <w:tc>
          <w:tcPr>
            <w:tcW w:w="324" w:type="pct"/>
            <w:tcBorders>
              <w:left w:val="nil"/>
              <w:right w:val="nil"/>
            </w:tcBorders>
          </w:tcPr>
          <w:p w14:paraId="2C0E9A3E"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97%</w:t>
            </w:r>
          </w:p>
        </w:tc>
        <w:tc>
          <w:tcPr>
            <w:tcW w:w="220" w:type="pct"/>
            <w:tcBorders>
              <w:left w:val="nil"/>
              <w:right w:val="nil"/>
            </w:tcBorders>
            <w:shd w:val="clear" w:color="auto" w:fill="auto"/>
          </w:tcPr>
          <w:p w14:paraId="474016D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68D47769" w14:textId="77777777" w:rsidTr="00EF36AE">
        <w:trPr>
          <w:trHeight w:val="300"/>
        </w:trPr>
        <w:tc>
          <w:tcPr>
            <w:tcW w:w="303" w:type="pct"/>
            <w:tcBorders>
              <w:left w:val="nil"/>
              <w:right w:val="nil"/>
            </w:tcBorders>
          </w:tcPr>
          <w:p w14:paraId="2DB2403D"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303" w:type="pct"/>
            <w:tcBorders>
              <w:left w:val="nil"/>
              <w:right w:val="nil"/>
            </w:tcBorders>
            <w:shd w:val="clear" w:color="auto" w:fill="auto"/>
          </w:tcPr>
          <w:p w14:paraId="2A5734A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1208" w:type="pct"/>
            <w:tcBorders>
              <w:left w:val="nil"/>
              <w:right w:val="nil"/>
            </w:tcBorders>
            <w:shd w:val="clear" w:color="auto" w:fill="auto"/>
          </w:tcPr>
          <w:p w14:paraId="6E8B1356"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 xml:space="preserve">E11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8</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17</w:t>
            </w:r>
            <w:r w:rsidRPr="00AA6DE2">
              <w:rPr>
                <w:rFonts w:ascii="Times New Roman" w:hAnsi="Times New Roman" w:cs="Times New Roman"/>
                <w:bCs/>
                <w:color w:val="000000"/>
                <w:sz w:val="20"/>
                <w:szCs w:val="20"/>
              </w:rPr>
              <w:t>)</w:t>
            </w:r>
          </w:p>
        </w:tc>
        <w:tc>
          <w:tcPr>
            <w:tcW w:w="1416" w:type="pct"/>
            <w:tcBorders>
              <w:left w:val="nil"/>
              <w:right w:val="nil"/>
            </w:tcBorders>
            <w:shd w:val="clear" w:color="auto" w:fill="auto"/>
          </w:tcPr>
          <w:p w14:paraId="6871C2B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w:t>
            </w:r>
            <w:proofErr w:type="spellStart"/>
            <w:r>
              <w:rPr>
                <w:rFonts w:ascii="Times New Roman" w:hAnsi="Times New Roman" w:cs="Times New Roman"/>
                <w:color w:val="000000"/>
                <w:sz w:val="20"/>
                <w:szCs w:val="20"/>
              </w:rPr>
              <w:t>succinamide</w:t>
            </w:r>
            <w:proofErr w:type="spellEnd"/>
            <w:proofErr w:type="gramEnd"/>
          </w:p>
        </w:tc>
        <w:tc>
          <w:tcPr>
            <w:tcW w:w="869" w:type="pct"/>
            <w:tcBorders>
              <w:left w:val="nil"/>
              <w:right w:val="nil"/>
            </w:tcBorders>
            <w:shd w:val="clear" w:color="auto" w:fill="auto"/>
          </w:tcPr>
          <w:p w14:paraId="6F46C68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Ethyl acetate, 80 </w:t>
            </w:r>
            <w:r w:rsidRPr="00247909">
              <w:rPr>
                <w:rFonts w:ascii="Times New Roman" w:hAnsi="Times New Roman" w:cs="Times New Roman"/>
                <w:color w:val="000000"/>
                <w:sz w:val="20"/>
                <w:szCs w:val="20"/>
              </w:rPr>
              <w:t>°C</w:t>
            </w:r>
            <w:r>
              <w:rPr>
                <w:rFonts w:ascii="Times New Roman" w:hAnsi="Times New Roman" w:cs="Times New Roman"/>
                <w:color w:val="000000"/>
                <w:sz w:val="20"/>
                <w:szCs w:val="20"/>
              </w:rPr>
              <w:t xml:space="preserve">, 24 h </w:t>
            </w:r>
          </w:p>
        </w:tc>
        <w:tc>
          <w:tcPr>
            <w:tcW w:w="357" w:type="pct"/>
            <w:tcBorders>
              <w:left w:val="nil"/>
              <w:right w:val="nil"/>
            </w:tcBorders>
            <w:shd w:val="clear" w:color="auto" w:fill="auto"/>
          </w:tcPr>
          <w:p w14:paraId="093A4AA3"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B4</w:t>
            </w:r>
          </w:p>
        </w:tc>
        <w:tc>
          <w:tcPr>
            <w:tcW w:w="324" w:type="pct"/>
            <w:tcBorders>
              <w:left w:val="nil"/>
              <w:right w:val="nil"/>
            </w:tcBorders>
          </w:tcPr>
          <w:p w14:paraId="1C4E07CA"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220" w:type="pct"/>
            <w:tcBorders>
              <w:left w:val="nil"/>
              <w:right w:val="nil"/>
            </w:tcBorders>
            <w:shd w:val="clear" w:color="auto" w:fill="auto"/>
          </w:tcPr>
          <w:p w14:paraId="788D892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2C5F1982" w14:textId="77777777" w:rsidTr="00EF36AE">
        <w:trPr>
          <w:trHeight w:val="300"/>
        </w:trPr>
        <w:tc>
          <w:tcPr>
            <w:tcW w:w="303" w:type="pct"/>
            <w:tcBorders>
              <w:left w:val="nil"/>
              <w:right w:val="nil"/>
            </w:tcBorders>
          </w:tcPr>
          <w:p w14:paraId="39F5DEEC"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303" w:type="pct"/>
            <w:tcBorders>
              <w:left w:val="nil"/>
              <w:right w:val="nil"/>
            </w:tcBorders>
            <w:shd w:val="clear" w:color="auto" w:fill="auto"/>
          </w:tcPr>
          <w:p w14:paraId="2875CD2A"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B67BA">
              <w:rPr>
                <w:rFonts w:ascii="Times New Roman" w:hAnsi="Times New Roman" w:cs="Times New Roman"/>
                <w:color w:val="000000"/>
                <w:sz w:val="20"/>
                <w:szCs w:val="20"/>
              </w:rPr>
              <w:t>II</w:t>
            </w:r>
          </w:p>
        </w:tc>
        <w:tc>
          <w:tcPr>
            <w:tcW w:w="1208" w:type="pct"/>
            <w:tcBorders>
              <w:left w:val="nil"/>
              <w:right w:val="nil"/>
            </w:tcBorders>
            <w:shd w:val="clear" w:color="auto" w:fill="auto"/>
          </w:tcPr>
          <w:p w14:paraId="4A4C9E65"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 xml:space="preserve">E11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10</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21</w:t>
            </w:r>
            <w:r w:rsidRPr="00AA6DE2">
              <w:rPr>
                <w:rFonts w:ascii="Times New Roman" w:hAnsi="Times New Roman" w:cs="Times New Roman"/>
                <w:bCs/>
                <w:color w:val="000000"/>
                <w:sz w:val="20"/>
                <w:szCs w:val="20"/>
              </w:rPr>
              <w:t>)</w:t>
            </w:r>
          </w:p>
        </w:tc>
        <w:tc>
          <w:tcPr>
            <w:tcW w:w="1416" w:type="pct"/>
            <w:tcBorders>
              <w:left w:val="nil"/>
              <w:right w:val="nil"/>
            </w:tcBorders>
            <w:shd w:val="clear" w:color="auto" w:fill="auto"/>
          </w:tcPr>
          <w:p w14:paraId="7865763C"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w:t>
            </w:r>
            <w:proofErr w:type="spellStart"/>
            <w:r>
              <w:rPr>
                <w:rFonts w:ascii="Times New Roman" w:hAnsi="Times New Roman" w:cs="Times New Roman"/>
                <w:color w:val="000000"/>
                <w:sz w:val="20"/>
                <w:szCs w:val="20"/>
              </w:rPr>
              <w:t>succinamide</w:t>
            </w:r>
            <w:proofErr w:type="spellEnd"/>
            <w:proofErr w:type="gramEnd"/>
          </w:p>
        </w:tc>
        <w:tc>
          <w:tcPr>
            <w:tcW w:w="869" w:type="pct"/>
            <w:tcBorders>
              <w:left w:val="nil"/>
              <w:right w:val="nil"/>
            </w:tcBorders>
            <w:shd w:val="clear" w:color="auto" w:fill="auto"/>
          </w:tcPr>
          <w:p w14:paraId="6775CB1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027204">
              <w:rPr>
                <w:rFonts w:ascii="Times New Roman" w:hAnsi="Times New Roman" w:cs="Times New Roman"/>
                <w:color w:val="000000"/>
                <w:sz w:val="20"/>
                <w:szCs w:val="20"/>
              </w:rPr>
              <w:t>Ethyl acetate, 80 °C, 24 h</w:t>
            </w:r>
          </w:p>
        </w:tc>
        <w:tc>
          <w:tcPr>
            <w:tcW w:w="357" w:type="pct"/>
            <w:tcBorders>
              <w:left w:val="nil"/>
              <w:right w:val="nil"/>
            </w:tcBorders>
            <w:shd w:val="clear" w:color="auto" w:fill="auto"/>
          </w:tcPr>
          <w:p w14:paraId="2CFC1AFA"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002771">
              <w:rPr>
                <w:rFonts w:ascii="Times New Roman" w:hAnsi="Times New Roman" w:cs="Times New Roman"/>
                <w:b/>
                <w:color w:val="000000"/>
                <w:sz w:val="20"/>
                <w:szCs w:val="20"/>
              </w:rPr>
              <w:t>B4</w:t>
            </w:r>
          </w:p>
        </w:tc>
        <w:tc>
          <w:tcPr>
            <w:tcW w:w="324" w:type="pct"/>
            <w:tcBorders>
              <w:left w:val="nil"/>
              <w:right w:val="nil"/>
            </w:tcBorders>
          </w:tcPr>
          <w:p w14:paraId="5EA3AD74"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220" w:type="pct"/>
            <w:tcBorders>
              <w:left w:val="nil"/>
              <w:right w:val="nil"/>
            </w:tcBorders>
            <w:shd w:val="clear" w:color="auto" w:fill="auto"/>
          </w:tcPr>
          <w:p w14:paraId="484223A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6E076643" w14:textId="77777777" w:rsidTr="00EF36AE">
        <w:trPr>
          <w:trHeight w:val="300"/>
        </w:trPr>
        <w:tc>
          <w:tcPr>
            <w:tcW w:w="303" w:type="pct"/>
            <w:tcBorders>
              <w:left w:val="nil"/>
              <w:right w:val="nil"/>
            </w:tcBorders>
          </w:tcPr>
          <w:p w14:paraId="57626784"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303" w:type="pct"/>
            <w:tcBorders>
              <w:left w:val="nil"/>
              <w:right w:val="nil"/>
            </w:tcBorders>
            <w:shd w:val="clear" w:color="auto" w:fill="auto"/>
          </w:tcPr>
          <w:p w14:paraId="752A243E"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B67BA">
              <w:rPr>
                <w:rFonts w:ascii="Times New Roman" w:hAnsi="Times New Roman" w:cs="Times New Roman"/>
                <w:color w:val="000000"/>
                <w:sz w:val="20"/>
                <w:szCs w:val="20"/>
              </w:rPr>
              <w:t>II</w:t>
            </w:r>
          </w:p>
        </w:tc>
        <w:tc>
          <w:tcPr>
            <w:tcW w:w="1208" w:type="pct"/>
            <w:tcBorders>
              <w:left w:val="nil"/>
              <w:right w:val="nil"/>
            </w:tcBorders>
            <w:shd w:val="clear" w:color="auto" w:fill="auto"/>
          </w:tcPr>
          <w:p w14:paraId="6CBD50F0"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 xml:space="preserve">E11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12</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25</w:t>
            </w:r>
            <w:r w:rsidRPr="00AA6DE2">
              <w:rPr>
                <w:rFonts w:ascii="Times New Roman" w:hAnsi="Times New Roman" w:cs="Times New Roman"/>
                <w:bCs/>
                <w:color w:val="000000"/>
                <w:sz w:val="20"/>
                <w:szCs w:val="20"/>
              </w:rPr>
              <w:t>)</w:t>
            </w:r>
          </w:p>
        </w:tc>
        <w:tc>
          <w:tcPr>
            <w:tcW w:w="1416" w:type="pct"/>
            <w:tcBorders>
              <w:left w:val="nil"/>
              <w:right w:val="nil"/>
            </w:tcBorders>
            <w:shd w:val="clear" w:color="auto" w:fill="auto"/>
          </w:tcPr>
          <w:p w14:paraId="35D6EF1D"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w:t>
            </w:r>
            <w:proofErr w:type="spellStart"/>
            <w:r>
              <w:rPr>
                <w:rFonts w:ascii="Times New Roman" w:hAnsi="Times New Roman" w:cs="Times New Roman"/>
                <w:color w:val="000000"/>
                <w:sz w:val="20"/>
                <w:szCs w:val="20"/>
              </w:rPr>
              <w:t>succinamide</w:t>
            </w:r>
            <w:proofErr w:type="spellEnd"/>
            <w:proofErr w:type="gramEnd"/>
          </w:p>
        </w:tc>
        <w:tc>
          <w:tcPr>
            <w:tcW w:w="869" w:type="pct"/>
            <w:tcBorders>
              <w:left w:val="nil"/>
              <w:right w:val="nil"/>
            </w:tcBorders>
            <w:shd w:val="clear" w:color="auto" w:fill="auto"/>
          </w:tcPr>
          <w:p w14:paraId="11A002F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027204">
              <w:rPr>
                <w:rFonts w:ascii="Times New Roman" w:hAnsi="Times New Roman" w:cs="Times New Roman"/>
                <w:color w:val="000000"/>
                <w:sz w:val="20"/>
                <w:szCs w:val="20"/>
              </w:rPr>
              <w:t>Ethyl acetate, 80 °C, 24 h</w:t>
            </w:r>
          </w:p>
        </w:tc>
        <w:tc>
          <w:tcPr>
            <w:tcW w:w="357" w:type="pct"/>
            <w:tcBorders>
              <w:left w:val="nil"/>
              <w:right w:val="nil"/>
            </w:tcBorders>
            <w:shd w:val="clear" w:color="auto" w:fill="auto"/>
          </w:tcPr>
          <w:p w14:paraId="429F09AF"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002771">
              <w:rPr>
                <w:rFonts w:ascii="Times New Roman" w:hAnsi="Times New Roman" w:cs="Times New Roman"/>
                <w:b/>
                <w:color w:val="000000"/>
                <w:sz w:val="20"/>
                <w:szCs w:val="20"/>
              </w:rPr>
              <w:t>B4</w:t>
            </w:r>
          </w:p>
        </w:tc>
        <w:tc>
          <w:tcPr>
            <w:tcW w:w="324" w:type="pct"/>
            <w:tcBorders>
              <w:left w:val="nil"/>
              <w:right w:val="nil"/>
            </w:tcBorders>
          </w:tcPr>
          <w:p w14:paraId="6A4368BF"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220" w:type="pct"/>
            <w:tcBorders>
              <w:left w:val="nil"/>
              <w:right w:val="nil"/>
            </w:tcBorders>
            <w:shd w:val="clear" w:color="auto" w:fill="auto"/>
          </w:tcPr>
          <w:p w14:paraId="37164FF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740A3B71" w14:textId="77777777" w:rsidTr="00EF36AE">
        <w:trPr>
          <w:trHeight w:val="300"/>
        </w:trPr>
        <w:tc>
          <w:tcPr>
            <w:tcW w:w="303" w:type="pct"/>
            <w:tcBorders>
              <w:left w:val="nil"/>
              <w:right w:val="nil"/>
            </w:tcBorders>
          </w:tcPr>
          <w:p w14:paraId="2CEB11E0"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303" w:type="pct"/>
            <w:tcBorders>
              <w:left w:val="nil"/>
              <w:right w:val="nil"/>
            </w:tcBorders>
            <w:shd w:val="clear" w:color="auto" w:fill="auto"/>
          </w:tcPr>
          <w:p w14:paraId="511989D4"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B67BA">
              <w:rPr>
                <w:rFonts w:ascii="Times New Roman" w:hAnsi="Times New Roman" w:cs="Times New Roman"/>
                <w:color w:val="000000"/>
                <w:sz w:val="20"/>
                <w:szCs w:val="20"/>
              </w:rPr>
              <w:t>II</w:t>
            </w:r>
          </w:p>
        </w:tc>
        <w:tc>
          <w:tcPr>
            <w:tcW w:w="1208" w:type="pct"/>
            <w:tcBorders>
              <w:left w:val="nil"/>
              <w:right w:val="nil"/>
            </w:tcBorders>
            <w:shd w:val="clear" w:color="auto" w:fill="auto"/>
          </w:tcPr>
          <w:p w14:paraId="5BC9607B"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E11</w:t>
            </w:r>
            <w:r w:rsidRPr="00AA6DE2">
              <w:rPr>
                <w:rFonts w:ascii="Times New Roman" w:hAnsi="Times New Roman" w:cs="Times New Roman"/>
                <w:bCs/>
                <w:color w:val="000000"/>
                <w:sz w:val="20"/>
                <w:szCs w:val="20"/>
              </w:rPr>
              <w:t xml:space="preserve"> (R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8</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17</w:t>
            </w:r>
            <w:r w:rsidRPr="00AA6DE2">
              <w:rPr>
                <w:rFonts w:ascii="Times New Roman" w:hAnsi="Times New Roman" w:cs="Times New Roman"/>
                <w:bCs/>
                <w:color w:val="000000"/>
                <w:sz w:val="20"/>
                <w:szCs w:val="20"/>
              </w:rPr>
              <w:t>)</w:t>
            </w:r>
          </w:p>
        </w:tc>
        <w:tc>
          <w:tcPr>
            <w:tcW w:w="1416" w:type="pct"/>
            <w:tcBorders>
              <w:left w:val="nil"/>
              <w:right w:val="nil"/>
            </w:tcBorders>
            <w:shd w:val="clear" w:color="auto" w:fill="auto"/>
          </w:tcPr>
          <w:p w14:paraId="5787400D"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w:t>
            </w:r>
            <w:proofErr w:type="spellStart"/>
            <w:r>
              <w:rPr>
                <w:rFonts w:ascii="Times New Roman" w:hAnsi="Times New Roman" w:cs="Times New Roman"/>
                <w:color w:val="000000"/>
                <w:sz w:val="20"/>
                <w:szCs w:val="20"/>
              </w:rPr>
              <w:t>glutaramide</w:t>
            </w:r>
            <w:proofErr w:type="spellEnd"/>
            <w:proofErr w:type="gramEnd"/>
          </w:p>
        </w:tc>
        <w:tc>
          <w:tcPr>
            <w:tcW w:w="869" w:type="pct"/>
            <w:tcBorders>
              <w:left w:val="nil"/>
              <w:right w:val="nil"/>
            </w:tcBorders>
            <w:shd w:val="clear" w:color="auto" w:fill="auto"/>
          </w:tcPr>
          <w:p w14:paraId="7AB105B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027204">
              <w:rPr>
                <w:rFonts w:ascii="Times New Roman" w:hAnsi="Times New Roman" w:cs="Times New Roman"/>
                <w:color w:val="000000"/>
                <w:sz w:val="20"/>
                <w:szCs w:val="20"/>
              </w:rPr>
              <w:t>Ethyl acetate, 80 °C, 24 h</w:t>
            </w:r>
          </w:p>
        </w:tc>
        <w:tc>
          <w:tcPr>
            <w:tcW w:w="357" w:type="pct"/>
            <w:tcBorders>
              <w:left w:val="nil"/>
              <w:right w:val="nil"/>
            </w:tcBorders>
            <w:shd w:val="clear" w:color="auto" w:fill="auto"/>
          </w:tcPr>
          <w:p w14:paraId="74362DC0"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002771">
              <w:rPr>
                <w:rFonts w:ascii="Times New Roman" w:hAnsi="Times New Roman" w:cs="Times New Roman"/>
                <w:b/>
                <w:color w:val="000000"/>
                <w:sz w:val="20"/>
                <w:szCs w:val="20"/>
              </w:rPr>
              <w:t>B4</w:t>
            </w:r>
          </w:p>
        </w:tc>
        <w:tc>
          <w:tcPr>
            <w:tcW w:w="324" w:type="pct"/>
            <w:tcBorders>
              <w:left w:val="nil"/>
              <w:right w:val="nil"/>
            </w:tcBorders>
          </w:tcPr>
          <w:p w14:paraId="5D8615F6"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220" w:type="pct"/>
            <w:tcBorders>
              <w:left w:val="nil"/>
              <w:right w:val="nil"/>
            </w:tcBorders>
            <w:shd w:val="clear" w:color="auto" w:fill="auto"/>
          </w:tcPr>
          <w:p w14:paraId="7C0557E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6F02DC11" w14:textId="77777777" w:rsidTr="00EF36AE">
        <w:trPr>
          <w:trHeight w:val="300"/>
        </w:trPr>
        <w:tc>
          <w:tcPr>
            <w:tcW w:w="303" w:type="pct"/>
            <w:tcBorders>
              <w:left w:val="nil"/>
              <w:right w:val="nil"/>
            </w:tcBorders>
          </w:tcPr>
          <w:p w14:paraId="47974813"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303" w:type="pct"/>
            <w:tcBorders>
              <w:left w:val="nil"/>
              <w:right w:val="nil"/>
            </w:tcBorders>
            <w:shd w:val="clear" w:color="auto" w:fill="auto"/>
          </w:tcPr>
          <w:p w14:paraId="11B4DBA5"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B67BA">
              <w:rPr>
                <w:rFonts w:ascii="Times New Roman" w:hAnsi="Times New Roman" w:cs="Times New Roman"/>
                <w:color w:val="000000"/>
                <w:sz w:val="20"/>
                <w:szCs w:val="20"/>
              </w:rPr>
              <w:t>II</w:t>
            </w:r>
          </w:p>
        </w:tc>
        <w:tc>
          <w:tcPr>
            <w:tcW w:w="1208" w:type="pct"/>
            <w:tcBorders>
              <w:left w:val="nil"/>
              <w:right w:val="nil"/>
            </w:tcBorders>
            <w:shd w:val="clear" w:color="auto" w:fill="auto"/>
          </w:tcPr>
          <w:p w14:paraId="625AFB24"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E11</w:t>
            </w:r>
            <w:r w:rsidRPr="00AA6DE2">
              <w:rPr>
                <w:rFonts w:ascii="Times New Roman" w:hAnsi="Times New Roman" w:cs="Times New Roman"/>
                <w:bCs/>
                <w:color w:val="000000"/>
                <w:sz w:val="20"/>
                <w:szCs w:val="20"/>
              </w:rPr>
              <w:t xml:space="preserve"> (R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10</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21</w:t>
            </w:r>
            <w:r w:rsidRPr="00AA6DE2">
              <w:rPr>
                <w:rFonts w:ascii="Times New Roman" w:hAnsi="Times New Roman" w:cs="Times New Roman"/>
                <w:bCs/>
                <w:color w:val="000000"/>
                <w:sz w:val="20"/>
                <w:szCs w:val="20"/>
              </w:rPr>
              <w:t>)</w:t>
            </w:r>
          </w:p>
        </w:tc>
        <w:tc>
          <w:tcPr>
            <w:tcW w:w="1416" w:type="pct"/>
            <w:tcBorders>
              <w:left w:val="nil"/>
              <w:right w:val="nil"/>
            </w:tcBorders>
            <w:shd w:val="clear" w:color="auto" w:fill="auto"/>
          </w:tcPr>
          <w:p w14:paraId="576188B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w:t>
            </w:r>
            <w:proofErr w:type="spellStart"/>
            <w:r>
              <w:rPr>
                <w:rFonts w:ascii="Times New Roman" w:hAnsi="Times New Roman" w:cs="Times New Roman"/>
                <w:color w:val="000000"/>
                <w:sz w:val="20"/>
                <w:szCs w:val="20"/>
              </w:rPr>
              <w:t>glutaramide</w:t>
            </w:r>
            <w:proofErr w:type="spellEnd"/>
            <w:proofErr w:type="gramEnd"/>
          </w:p>
        </w:tc>
        <w:tc>
          <w:tcPr>
            <w:tcW w:w="869" w:type="pct"/>
            <w:tcBorders>
              <w:left w:val="nil"/>
              <w:right w:val="nil"/>
            </w:tcBorders>
            <w:shd w:val="clear" w:color="auto" w:fill="auto"/>
          </w:tcPr>
          <w:p w14:paraId="53C7B3B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027204">
              <w:rPr>
                <w:rFonts w:ascii="Times New Roman" w:hAnsi="Times New Roman" w:cs="Times New Roman"/>
                <w:color w:val="000000"/>
                <w:sz w:val="20"/>
                <w:szCs w:val="20"/>
              </w:rPr>
              <w:t>Ethyl acetate, 80 °C, 24 h</w:t>
            </w:r>
          </w:p>
        </w:tc>
        <w:tc>
          <w:tcPr>
            <w:tcW w:w="357" w:type="pct"/>
            <w:tcBorders>
              <w:left w:val="nil"/>
              <w:right w:val="nil"/>
            </w:tcBorders>
            <w:shd w:val="clear" w:color="auto" w:fill="auto"/>
          </w:tcPr>
          <w:p w14:paraId="2F476E3F"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002771">
              <w:rPr>
                <w:rFonts w:ascii="Times New Roman" w:hAnsi="Times New Roman" w:cs="Times New Roman"/>
                <w:b/>
                <w:color w:val="000000"/>
                <w:sz w:val="20"/>
                <w:szCs w:val="20"/>
              </w:rPr>
              <w:t>B4</w:t>
            </w:r>
          </w:p>
        </w:tc>
        <w:tc>
          <w:tcPr>
            <w:tcW w:w="324" w:type="pct"/>
            <w:tcBorders>
              <w:left w:val="nil"/>
              <w:right w:val="nil"/>
            </w:tcBorders>
          </w:tcPr>
          <w:p w14:paraId="625D21C7"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220" w:type="pct"/>
            <w:tcBorders>
              <w:left w:val="nil"/>
              <w:right w:val="nil"/>
            </w:tcBorders>
            <w:shd w:val="clear" w:color="auto" w:fill="auto"/>
          </w:tcPr>
          <w:p w14:paraId="29E5C6A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65A7991F" w14:textId="77777777" w:rsidTr="00EF36AE">
        <w:trPr>
          <w:trHeight w:val="300"/>
        </w:trPr>
        <w:tc>
          <w:tcPr>
            <w:tcW w:w="303" w:type="pct"/>
            <w:tcBorders>
              <w:left w:val="nil"/>
              <w:right w:val="nil"/>
            </w:tcBorders>
          </w:tcPr>
          <w:p w14:paraId="5BC16B7D"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303" w:type="pct"/>
            <w:tcBorders>
              <w:left w:val="nil"/>
              <w:right w:val="nil"/>
            </w:tcBorders>
            <w:shd w:val="clear" w:color="auto" w:fill="auto"/>
          </w:tcPr>
          <w:p w14:paraId="2645893B"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B67BA">
              <w:rPr>
                <w:rFonts w:ascii="Times New Roman" w:hAnsi="Times New Roman" w:cs="Times New Roman"/>
                <w:color w:val="000000"/>
                <w:sz w:val="20"/>
                <w:szCs w:val="20"/>
              </w:rPr>
              <w:t>II</w:t>
            </w:r>
          </w:p>
        </w:tc>
        <w:tc>
          <w:tcPr>
            <w:tcW w:w="1208" w:type="pct"/>
            <w:tcBorders>
              <w:left w:val="nil"/>
              <w:right w:val="nil"/>
            </w:tcBorders>
            <w:shd w:val="clear" w:color="auto" w:fill="auto"/>
          </w:tcPr>
          <w:p w14:paraId="54AE68B6"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 xml:space="preserve">E11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12</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25</w:t>
            </w:r>
            <w:r w:rsidRPr="00AA6DE2">
              <w:rPr>
                <w:rFonts w:ascii="Times New Roman" w:hAnsi="Times New Roman" w:cs="Times New Roman"/>
                <w:bCs/>
                <w:color w:val="000000"/>
                <w:sz w:val="20"/>
                <w:szCs w:val="20"/>
              </w:rPr>
              <w:t>)</w:t>
            </w:r>
          </w:p>
        </w:tc>
        <w:tc>
          <w:tcPr>
            <w:tcW w:w="1416" w:type="pct"/>
            <w:tcBorders>
              <w:left w:val="nil"/>
              <w:right w:val="nil"/>
            </w:tcBorders>
            <w:shd w:val="clear" w:color="auto" w:fill="auto"/>
          </w:tcPr>
          <w:p w14:paraId="41F3E482"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w:t>
            </w:r>
            <w:proofErr w:type="spellStart"/>
            <w:r>
              <w:rPr>
                <w:rFonts w:ascii="Times New Roman" w:hAnsi="Times New Roman" w:cs="Times New Roman"/>
                <w:color w:val="000000"/>
                <w:sz w:val="20"/>
                <w:szCs w:val="20"/>
              </w:rPr>
              <w:t>glutaramide</w:t>
            </w:r>
            <w:proofErr w:type="spellEnd"/>
            <w:proofErr w:type="gramEnd"/>
          </w:p>
        </w:tc>
        <w:tc>
          <w:tcPr>
            <w:tcW w:w="869" w:type="pct"/>
            <w:tcBorders>
              <w:left w:val="nil"/>
              <w:right w:val="nil"/>
            </w:tcBorders>
            <w:shd w:val="clear" w:color="auto" w:fill="auto"/>
          </w:tcPr>
          <w:p w14:paraId="449239A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027204">
              <w:rPr>
                <w:rFonts w:ascii="Times New Roman" w:hAnsi="Times New Roman" w:cs="Times New Roman"/>
                <w:color w:val="000000"/>
                <w:sz w:val="20"/>
                <w:szCs w:val="20"/>
              </w:rPr>
              <w:t>Ethyl acetate, 80 °C, 24 h</w:t>
            </w:r>
          </w:p>
        </w:tc>
        <w:tc>
          <w:tcPr>
            <w:tcW w:w="357" w:type="pct"/>
            <w:tcBorders>
              <w:left w:val="nil"/>
              <w:right w:val="nil"/>
            </w:tcBorders>
            <w:shd w:val="clear" w:color="auto" w:fill="auto"/>
          </w:tcPr>
          <w:p w14:paraId="38B98644"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002771">
              <w:rPr>
                <w:rFonts w:ascii="Times New Roman" w:hAnsi="Times New Roman" w:cs="Times New Roman"/>
                <w:b/>
                <w:color w:val="000000"/>
                <w:sz w:val="20"/>
                <w:szCs w:val="20"/>
              </w:rPr>
              <w:t>B4</w:t>
            </w:r>
          </w:p>
        </w:tc>
        <w:tc>
          <w:tcPr>
            <w:tcW w:w="324" w:type="pct"/>
            <w:tcBorders>
              <w:left w:val="nil"/>
              <w:right w:val="nil"/>
            </w:tcBorders>
          </w:tcPr>
          <w:p w14:paraId="4060C20F"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220" w:type="pct"/>
            <w:tcBorders>
              <w:left w:val="nil"/>
              <w:right w:val="nil"/>
            </w:tcBorders>
            <w:shd w:val="clear" w:color="auto" w:fill="auto"/>
          </w:tcPr>
          <w:p w14:paraId="5B018DB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343037BC" w14:textId="77777777" w:rsidTr="00EF36AE">
        <w:trPr>
          <w:trHeight w:val="300"/>
        </w:trPr>
        <w:tc>
          <w:tcPr>
            <w:tcW w:w="303" w:type="pct"/>
            <w:tcBorders>
              <w:left w:val="nil"/>
              <w:right w:val="nil"/>
            </w:tcBorders>
          </w:tcPr>
          <w:p w14:paraId="69AA3810"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303" w:type="pct"/>
            <w:tcBorders>
              <w:left w:val="nil"/>
              <w:right w:val="nil"/>
            </w:tcBorders>
            <w:shd w:val="clear" w:color="auto" w:fill="auto"/>
          </w:tcPr>
          <w:p w14:paraId="4235BD0A"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B67BA">
              <w:rPr>
                <w:rFonts w:ascii="Times New Roman" w:hAnsi="Times New Roman" w:cs="Times New Roman"/>
                <w:color w:val="000000"/>
                <w:sz w:val="20"/>
                <w:szCs w:val="20"/>
              </w:rPr>
              <w:t>II</w:t>
            </w:r>
          </w:p>
        </w:tc>
        <w:tc>
          <w:tcPr>
            <w:tcW w:w="1208" w:type="pct"/>
            <w:tcBorders>
              <w:left w:val="nil"/>
              <w:right w:val="nil"/>
            </w:tcBorders>
            <w:shd w:val="clear" w:color="auto" w:fill="auto"/>
          </w:tcPr>
          <w:p w14:paraId="22A212CF"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 xml:space="preserve">E11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8</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17</w:t>
            </w:r>
            <w:r w:rsidRPr="00AA6DE2">
              <w:rPr>
                <w:rFonts w:ascii="Times New Roman" w:hAnsi="Times New Roman" w:cs="Times New Roman"/>
                <w:bCs/>
                <w:color w:val="000000"/>
                <w:sz w:val="20"/>
                <w:szCs w:val="20"/>
              </w:rPr>
              <w:t>)</w:t>
            </w:r>
          </w:p>
        </w:tc>
        <w:tc>
          <w:tcPr>
            <w:tcW w:w="1416" w:type="pct"/>
            <w:tcBorders>
              <w:left w:val="nil"/>
              <w:right w:val="nil"/>
            </w:tcBorders>
            <w:shd w:val="clear" w:color="auto" w:fill="auto"/>
          </w:tcPr>
          <w:p w14:paraId="3EB8517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propyl)adipamide</w:t>
            </w:r>
            <w:proofErr w:type="gramEnd"/>
          </w:p>
        </w:tc>
        <w:tc>
          <w:tcPr>
            <w:tcW w:w="869" w:type="pct"/>
            <w:tcBorders>
              <w:left w:val="nil"/>
              <w:right w:val="nil"/>
            </w:tcBorders>
            <w:shd w:val="clear" w:color="auto" w:fill="auto"/>
          </w:tcPr>
          <w:p w14:paraId="4018FF0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027204">
              <w:rPr>
                <w:rFonts w:ascii="Times New Roman" w:hAnsi="Times New Roman" w:cs="Times New Roman"/>
                <w:color w:val="000000"/>
                <w:sz w:val="20"/>
                <w:szCs w:val="20"/>
              </w:rPr>
              <w:t>Ethyl acetate, 80 °C, 24 h</w:t>
            </w:r>
          </w:p>
        </w:tc>
        <w:tc>
          <w:tcPr>
            <w:tcW w:w="357" w:type="pct"/>
            <w:tcBorders>
              <w:left w:val="nil"/>
              <w:right w:val="nil"/>
            </w:tcBorders>
            <w:shd w:val="clear" w:color="auto" w:fill="auto"/>
          </w:tcPr>
          <w:p w14:paraId="19FD1C2B"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002771">
              <w:rPr>
                <w:rFonts w:ascii="Times New Roman" w:hAnsi="Times New Roman" w:cs="Times New Roman"/>
                <w:b/>
                <w:color w:val="000000"/>
                <w:sz w:val="20"/>
                <w:szCs w:val="20"/>
              </w:rPr>
              <w:t>B4</w:t>
            </w:r>
          </w:p>
        </w:tc>
        <w:tc>
          <w:tcPr>
            <w:tcW w:w="324" w:type="pct"/>
            <w:tcBorders>
              <w:left w:val="nil"/>
              <w:right w:val="nil"/>
            </w:tcBorders>
          </w:tcPr>
          <w:p w14:paraId="1E2E68ED"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220" w:type="pct"/>
            <w:tcBorders>
              <w:left w:val="nil"/>
              <w:right w:val="nil"/>
            </w:tcBorders>
            <w:shd w:val="clear" w:color="auto" w:fill="auto"/>
          </w:tcPr>
          <w:p w14:paraId="757C14A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10A61370" w14:textId="77777777" w:rsidTr="00EF36AE">
        <w:trPr>
          <w:trHeight w:val="300"/>
        </w:trPr>
        <w:tc>
          <w:tcPr>
            <w:tcW w:w="303" w:type="pct"/>
            <w:tcBorders>
              <w:left w:val="nil"/>
              <w:right w:val="nil"/>
            </w:tcBorders>
          </w:tcPr>
          <w:p w14:paraId="38D6F9A5"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303" w:type="pct"/>
            <w:tcBorders>
              <w:left w:val="nil"/>
              <w:right w:val="nil"/>
            </w:tcBorders>
            <w:shd w:val="clear" w:color="auto" w:fill="auto"/>
          </w:tcPr>
          <w:p w14:paraId="2A33FA52"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B67BA">
              <w:rPr>
                <w:rFonts w:ascii="Times New Roman" w:hAnsi="Times New Roman" w:cs="Times New Roman"/>
                <w:color w:val="000000"/>
                <w:sz w:val="20"/>
                <w:szCs w:val="20"/>
              </w:rPr>
              <w:t>II</w:t>
            </w:r>
          </w:p>
        </w:tc>
        <w:tc>
          <w:tcPr>
            <w:tcW w:w="1208" w:type="pct"/>
            <w:tcBorders>
              <w:left w:val="nil"/>
              <w:right w:val="nil"/>
            </w:tcBorders>
            <w:shd w:val="clear" w:color="auto" w:fill="auto"/>
          </w:tcPr>
          <w:p w14:paraId="2716EB4A"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 xml:space="preserve">E11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10</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21</w:t>
            </w:r>
            <w:r w:rsidRPr="00AA6DE2">
              <w:rPr>
                <w:rFonts w:ascii="Times New Roman" w:hAnsi="Times New Roman" w:cs="Times New Roman"/>
                <w:bCs/>
                <w:color w:val="000000"/>
                <w:sz w:val="20"/>
                <w:szCs w:val="20"/>
              </w:rPr>
              <w:t>)</w:t>
            </w:r>
          </w:p>
        </w:tc>
        <w:tc>
          <w:tcPr>
            <w:tcW w:w="1416" w:type="pct"/>
            <w:tcBorders>
              <w:left w:val="nil"/>
              <w:right w:val="nil"/>
            </w:tcBorders>
            <w:shd w:val="clear" w:color="auto" w:fill="auto"/>
          </w:tcPr>
          <w:p w14:paraId="354D4502"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propyl)adipamide</w:t>
            </w:r>
            <w:proofErr w:type="gramEnd"/>
          </w:p>
        </w:tc>
        <w:tc>
          <w:tcPr>
            <w:tcW w:w="869" w:type="pct"/>
            <w:tcBorders>
              <w:left w:val="nil"/>
              <w:right w:val="nil"/>
            </w:tcBorders>
            <w:shd w:val="clear" w:color="auto" w:fill="auto"/>
          </w:tcPr>
          <w:p w14:paraId="705D305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027204">
              <w:rPr>
                <w:rFonts w:ascii="Times New Roman" w:hAnsi="Times New Roman" w:cs="Times New Roman"/>
                <w:color w:val="000000"/>
                <w:sz w:val="20"/>
                <w:szCs w:val="20"/>
              </w:rPr>
              <w:t>Ethyl acetate, 80 °C, 24 h</w:t>
            </w:r>
          </w:p>
        </w:tc>
        <w:tc>
          <w:tcPr>
            <w:tcW w:w="357" w:type="pct"/>
            <w:tcBorders>
              <w:left w:val="nil"/>
              <w:right w:val="nil"/>
            </w:tcBorders>
            <w:shd w:val="clear" w:color="auto" w:fill="auto"/>
          </w:tcPr>
          <w:p w14:paraId="421593C3"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002771">
              <w:rPr>
                <w:rFonts w:ascii="Times New Roman" w:hAnsi="Times New Roman" w:cs="Times New Roman"/>
                <w:b/>
                <w:color w:val="000000"/>
                <w:sz w:val="20"/>
                <w:szCs w:val="20"/>
              </w:rPr>
              <w:t>B4</w:t>
            </w:r>
          </w:p>
        </w:tc>
        <w:tc>
          <w:tcPr>
            <w:tcW w:w="324" w:type="pct"/>
            <w:tcBorders>
              <w:left w:val="nil"/>
              <w:right w:val="nil"/>
            </w:tcBorders>
          </w:tcPr>
          <w:p w14:paraId="50D2855E"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220" w:type="pct"/>
            <w:tcBorders>
              <w:left w:val="nil"/>
              <w:right w:val="nil"/>
            </w:tcBorders>
            <w:shd w:val="clear" w:color="auto" w:fill="auto"/>
          </w:tcPr>
          <w:p w14:paraId="375345B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2B5400FF" w14:textId="77777777" w:rsidTr="00EF36AE">
        <w:trPr>
          <w:trHeight w:val="300"/>
        </w:trPr>
        <w:tc>
          <w:tcPr>
            <w:tcW w:w="303" w:type="pct"/>
            <w:tcBorders>
              <w:left w:val="nil"/>
              <w:bottom w:val="single" w:sz="4" w:space="0" w:color="auto"/>
              <w:right w:val="nil"/>
            </w:tcBorders>
          </w:tcPr>
          <w:p w14:paraId="4E446BA1"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303" w:type="pct"/>
            <w:tcBorders>
              <w:left w:val="nil"/>
              <w:bottom w:val="single" w:sz="4" w:space="0" w:color="auto"/>
              <w:right w:val="nil"/>
            </w:tcBorders>
            <w:shd w:val="clear" w:color="auto" w:fill="auto"/>
          </w:tcPr>
          <w:p w14:paraId="31E1E55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II</w:t>
            </w:r>
          </w:p>
        </w:tc>
        <w:tc>
          <w:tcPr>
            <w:tcW w:w="1208" w:type="pct"/>
            <w:tcBorders>
              <w:left w:val="nil"/>
              <w:bottom w:val="single" w:sz="4" w:space="0" w:color="auto"/>
              <w:right w:val="nil"/>
            </w:tcBorders>
            <w:shd w:val="clear" w:color="auto" w:fill="auto"/>
          </w:tcPr>
          <w:p w14:paraId="4227287F" w14:textId="77777777" w:rsidR="00CD3DC3" w:rsidRPr="008D608B" w:rsidDel="00770952"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8D608B">
              <w:rPr>
                <w:rFonts w:ascii="Times New Roman" w:hAnsi="Times New Roman" w:cs="Times New Roman"/>
                <w:b/>
                <w:color w:val="000000"/>
                <w:sz w:val="20"/>
                <w:szCs w:val="20"/>
              </w:rPr>
              <w:t xml:space="preserve">E11 </w:t>
            </w:r>
            <w:r w:rsidRPr="00AA6DE2">
              <w:rPr>
                <w:rFonts w:ascii="Times New Roman" w:hAnsi="Times New Roman" w:cs="Times New Roman"/>
                <w:bCs/>
                <w:color w:val="000000"/>
                <w:sz w:val="20"/>
                <w:szCs w:val="20"/>
              </w:rPr>
              <w:t>(R</w:t>
            </w:r>
            <w:r w:rsidRPr="00AA6DE2">
              <w:rPr>
                <w:rFonts w:ascii="Times New Roman" w:hAnsi="Times New Roman" w:cs="Times New Roman"/>
                <w:bCs/>
                <w:color w:val="000000"/>
                <w:sz w:val="20"/>
                <w:szCs w:val="20"/>
                <w:vertAlign w:val="subscript"/>
              </w:rPr>
              <w:t>1</w:t>
            </w:r>
            <w:r w:rsidRPr="00AA6DE2">
              <w:rPr>
                <w:rFonts w:ascii="Times New Roman" w:hAnsi="Times New Roman" w:cs="Times New Roman"/>
                <w:bCs/>
                <w:color w:val="000000"/>
                <w:sz w:val="20"/>
                <w:szCs w:val="20"/>
              </w:rPr>
              <w:t xml:space="preserve"> = C</w:t>
            </w:r>
            <w:r w:rsidRPr="00AA6DE2">
              <w:rPr>
                <w:rFonts w:ascii="Times New Roman" w:hAnsi="Times New Roman" w:cs="Times New Roman"/>
                <w:bCs/>
                <w:color w:val="000000"/>
                <w:sz w:val="20"/>
                <w:szCs w:val="20"/>
                <w:vertAlign w:val="subscript"/>
              </w:rPr>
              <w:t>12</w:t>
            </w:r>
            <w:r w:rsidRPr="00AA6DE2">
              <w:rPr>
                <w:rFonts w:ascii="Times New Roman" w:hAnsi="Times New Roman" w:cs="Times New Roman"/>
                <w:bCs/>
                <w:color w:val="000000"/>
                <w:sz w:val="20"/>
                <w:szCs w:val="20"/>
              </w:rPr>
              <w:t>H</w:t>
            </w:r>
            <w:r w:rsidRPr="00AA6DE2">
              <w:rPr>
                <w:rFonts w:ascii="Times New Roman" w:hAnsi="Times New Roman" w:cs="Times New Roman"/>
                <w:bCs/>
                <w:color w:val="000000"/>
                <w:sz w:val="20"/>
                <w:szCs w:val="20"/>
                <w:vertAlign w:val="subscript"/>
              </w:rPr>
              <w:t>25</w:t>
            </w:r>
            <w:r w:rsidRPr="00AA6DE2">
              <w:rPr>
                <w:rFonts w:ascii="Times New Roman" w:hAnsi="Times New Roman" w:cs="Times New Roman"/>
                <w:bCs/>
                <w:color w:val="000000"/>
                <w:sz w:val="20"/>
                <w:szCs w:val="20"/>
              </w:rPr>
              <w:t>)</w:t>
            </w:r>
          </w:p>
        </w:tc>
        <w:tc>
          <w:tcPr>
            <w:tcW w:w="1416" w:type="pct"/>
            <w:tcBorders>
              <w:left w:val="nil"/>
              <w:bottom w:val="single" w:sz="4" w:space="0" w:color="auto"/>
              <w:right w:val="nil"/>
            </w:tcBorders>
            <w:shd w:val="clear" w:color="auto" w:fill="auto"/>
          </w:tcPr>
          <w:p w14:paraId="7349625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Bis(3-(</w:t>
            </w:r>
            <w:proofErr w:type="spellStart"/>
            <w:r>
              <w:rPr>
                <w:rFonts w:ascii="Times New Roman" w:hAnsi="Times New Roman" w:cs="Times New Roman"/>
                <w:color w:val="000000"/>
                <w:sz w:val="20"/>
                <w:szCs w:val="20"/>
              </w:rPr>
              <w:t>dimethylamino</w:t>
            </w:r>
            <w:proofErr w:type="spellEnd"/>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propyl)adipamide</w:t>
            </w:r>
            <w:proofErr w:type="gramEnd"/>
          </w:p>
        </w:tc>
        <w:tc>
          <w:tcPr>
            <w:tcW w:w="869" w:type="pct"/>
            <w:tcBorders>
              <w:left w:val="nil"/>
              <w:bottom w:val="single" w:sz="4" w:space="0" w:color="auto"/>
              <w:right w:val="nil"/>
            </w:tcBorders>
            <w:shd w:val="clear" w:color="auto" w:fill="auto"/>
          </w:tcPr>
          <w:p w14:paraId="614E3AA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027204">
              <w:rPr>
                <w:rFonts w:ascii="Times New Roman" w:hAnsi="Times New Roman" w:cs="Times New Roman"/>
                <w:color w:val="000000"/>
                <w:sz w:val="20"/>
                <w:szCs w:val="20"/>
              </w:rPr>
              <w:t>Ethyl acetate, 80 °C, 24 h</w:t>
            </w:r>
          </w:p>
        </w:tc>
        <w:tc>
          <w:tcPr>
            <w:tcW w:w="357" w:type="pct"/>
            <w:tcBorders>
              <w:left w:val="nil"/>
              <w:bottom w:val="single" w:sz="4" w:space="0" w:color="auto"/>
              <w:right w:val="nil"/>
            </w:tcBorders>
            <w:shd w:val="clear" w:color="auto" w:fill="auto"/>
          </w:tcPr>
          <w:p w14:paraId="112E2352" w14:textId="77777777" w:rsidR="00CD3DC3" w:rsidRPr="00D42E3E" w:rsidDel="00770952" w:rsidRDefault="00CD3DC3" w:rsidP="00EF36AE">
            <w:pPr>
              <w:spacing w:after="0" w:line="240" w:lineRule="auto"/>
              <w:rPr>
                <w:rFonts w:ascii="Times New Roman" w:hAnsi="Times New Roman" w:cs="Times New Roman"/>
                <w:b/>
                <w:color w:val="000000"/>
                <w:sz w:val="20"/>
                <w:szCs w:val="20"/>
              </w:rPr>
            </w:pPr>
            <w:r w:rsidRPr="00002771">
              <w:rPr>
                <w:rFonts w:ascii="Times New Roman" w:hAnsi="Times New Roman" w:cs="Times New Roman"/>
                <w:b/>
                <w:color w:val="000000"/>
                <w:sz w:val="20"/>
                <w:szCs w:val="20"/>
              </w:rPr>
              <w:t>B4</w:t>
            </w:r>
          </w:p>
        </w:tc>
        <w:tc>
          <w:tcPr>
            <w:tcW w:w="324" w:type="pct"/>
            <w:tcBorders>
              <w:left w:val="nil"/>
              <w:bottom w:val="single" w:sz="4" w:space="0" w:color="auto"/>
              <w:right w:val="nil"/>
            </w:tcBorders>
          </w:tcPr>
          <w:p w14:paraId="320DA8CD"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88%</w:t>
            </w:r>
          </w:p>
        </w:tc>
        <w:tc>
          <w:tcPr>
            <w:tcW w:w="220" w:type="pct"/>
            <w:tcBorders>
              <w:left w:val="nil"/>
              <w:bottom w:val="single" w:sz="4" w:space="0" w:color="auto"/>
              <w:right w:val="nil"/>
            </w:tcBorders>
            <w:shd w:val="clear" w:color="auto" w:fill="auto"/>
          </w:tcPr>
          <w:p w14:paraId="51119A2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56BB23D7" w14:textId="77777777" w:rsidTr="00EF36AE">
        <w:trPr>
          <w:trHeight w:val="300"/>
        </w:trPr>
        <w:tc>
          <w:tcPr>
            <w:tcW w:w="303" w:type="pct"/>
            <w:tcBorders>
              <w:left w:val="nil"/>
              <w:right w:val="nil"/>
            </w:tcBorders>
          </w:tcPr>
          <w:p w14:paraId="50B6F1E8"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26</w:t>
            </w:r>
          </w:p>
        </w:tc>
        <w:tc>
          <w:tcPr>
            <w:tcW w:w="303" w:type="pct"/>
            <w:tcBorders>
              <w:left w:val="nil"/>
              <w:right w:val="nil"/>
            </w:tcBorders>
            <w:shd w:val="clear" w:color="auto" w:fill="auto"/>
          </w:tcPr>
          <w:p w14:paraId="156B1EC3"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left w:val="nil"/>
              <w:right w:val="nil"/>
            </w:tcBorders>
            <w:shd w:val="clear" w:color="auto" w:fill="auto"/>
          </w:tcPr>
          <w:p w14:paraId="4987CB46"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D42E3E">
              <w:rPr>
                <w:rFonts w:ascii="Times New Roman" w:hAnsi="Times New Roman" w:cs="Times New Roman"/>
                <w:color w:val="000000"/>
                <w:sz w:val="20"/>
                <w:szCs w:val="20"/>
              </w:rPr>
              <w:t>Chloroacetyl</w:t>
            </w:r>
            <w:proofErr w:type="spellEnd"/>
            <w:r w:rsidRPr="00D42E3E">
              <w:rPr>
                <w:rFonts w:ascii="Times New Roman" w:hAnsi="Times New Roman" w:cs="Times New Roman"/>
                <w:color w:val="000000"/>
                <w:sz w:val="20"/>
                <w:szCs w:val="20"/>
              </w:rPr>
              <w:t xml:space="preserve"> chloride (</w:t>
            </w:r>
            <w:r>
              <w:rPr>
                <w:rFonts w:ascii="Times New Roman" w:hAnsi="Times New Roman" w:cs="Times New Roman"/>
                <w:b/>
                <w:color w:val="000000"/>
                <w:sz w:val="20"/>
                <w:szCs w:val="20"/>
              </w:rPr>
              <w:t>10</w:t>
            </w:r>
            <w:r w:rsidRPr="00D42E3E">
              <w:rPr>
                <w:rFonts w:ascii="Times New Roman" w:hAnsi="Times New Roman" w:cs="Times New Roman"/>
                <w:color w:val="000000"/>
                <w:sz w:val="20"/>
                <w:szCs w:val="20"/>
              </w:rPr>
              <w:t>, n = 1)</w:t>
            </w:r>
          </w:p>
        </w:tc>
        <w:tc>
          <w:tcPr>
            <w:tcW w:w="1416" w:type="pct"/>
            <w:tcBorders>
              <w:left w:val="nil"/>
              <w:right w:val="nil"/>
            </w:tcBorders>
            <w:shd w:val="clear" w:color="auto" w:fill="auto"/>
          </w:tcPr>
          <w:p w14:paraId="798E0B40" w14:textId="77777777" w:rsidR="00CD3DC3"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Ethylene glycol</w:t>
            </w:r>
          </w:p>
        </w:tc>
        <w:tc>
          <w:tcPr>
            <w:tcW w:w="869" w:type="pct"/>
            <w:tcBorders>
              <w:left w:val="nil"/>
              <w:right w:val="nil"/>
            </w:tcBorders>
            <w:shd w:val="clear" w:color="auto" w:fill="auto"/>
          </w:tcPr>
          <w:p w14:paraId="595299BF" w14:textId="77777777" w:rsidR="00CD3DC3" w:rsidRPr="00027204"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50 °C, 8 h</w:t>
            </w:r>
          </w:p>
        </w:tc>
        <w:tc>
          <w:tcPr>
            <w:tcW w:w="357" w:type="pct"/>
            <w:tcBorders>
              <w:left w:val="nil"/>
              <w:right w:val="nil"/>
            </w:tcBorders>
            <w:shd w:val="clear" w:color="auto" w:fill="auto"/>
          </w:tcPr>
          <w:p w14:paraId="50E12C32" w14:textId="77777777" w:rsidR="00CD3DC3" w:rsidRPr="00002771"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3</w:t>
            </w:r>
          </w:p>
        </w:tc>
        <w:tc>
          <w:tcPr>
            <w:tcW w:w="324" w:type="pct"/>
            <w:tcBorders>
              <w:left w:val="nil"/>
              <w:right w:val="nil"/>
            </w:tcBorders>
          </w:tcPr>
          <w:p w14:paraId="69696502"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220" w:type="pct"/>
            <w:tcBorders>
              <w:left w:val="nil"/>
              <w:right w:val="nil"/>
            </w:tcBorders>
            <w:shd w:val="clear" w:color="auto" w:fill="auto"/>
          </w:tcPr>
          <w:p w14:paraId="0B54FEAF" w14:textId="17E6AA6F" w:rsidR="00CD3DC3" w:rsidRPr="00D42E3E" w:rsidRDefault="00CD3DC3" w:rsidP="001C34C0">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{"citationID":"6woLEXcR","properties":{"formattedCitation":"\\super 38\\nosupersub{}","plainCitation":"38","noteIndex":0},"citationItems":[{"id":388,"uris":["http://zotero.org/users/8637848/items/QD832WJL"],"itemData":{"id":388,"type":"article-journal","abstract":"Abstract\n            \n              Two cationic ester-bonded cleavable gemini surfactants of different hydrophobic chain length ethane-1,2-diyl bis(\n              N\n              ,\n              N\n              -dimethyl-\n              N\n              -alkylammoniumacetoxy)dichloride, C\n              \n                n\n              \n              H\n              \n                2\n                n\n                +1\n              \n              (CH\n              3\n              )\n              2\n              N\n              +\n              (CH\n              2\n              COOCH\n              2\n              )\n              2\n              N\n              +\n              (CH\n              3\n              )\n              2\n              C\n              \n                n\n              \n              H\n              \n                2\n                n\n                +1\n              \n              . 2Cl\n              -\n              (\n              n\n              -E2-\n              n\n              ,\n              n\n              =12, 16), having ester linkage in the spacer, were synthesized adopting the reported procedure. Physicochemical properties of the single and binary gemini-conventional mixed micelles of different mole fractions were studied by conductivity measurements at 30 ºC. The conventional surfactants used were: DTAC (dodecyltrimethylammonium chloride), CTAC (hexadecyltrimethylammonium chloride), CPC (cetylpyridinium chloride), SDS (sodium dodecyl sulfate), SDBS (sodium dodecylbenzene sulfonate), TX-100 (\n              t\n              -octylphenoxypolyethoxyethanol) and Brij 58 (polyoxyethylene (20) cetyl ether). Whereas the critical micelle concentration (\n              cmc\n              ) values for the dicationic geminis (12-E2-12 and 16-E2-16) were found to be very low as compared to the respective monomeric surfactant with the same number of carbon atoms in the hydrophobic chain per hydrophilic head group, those for all the binary systems were found to be less than the ideal\n              cmc\n              values studied at different mole fractions of the geminis. This synergistic interaction between the surfactants has been analyzed in the light of various theoretical models such as Clint, Rubingh, Motomura and Maeda.","container-title":"Zeitschrift für Physikalische Chemie","DOI":"10.1524/zpch.2013.0288","ISSN":"2196-7156, 0942-9352","issue":"1","language":"en","source":"DOI.org (Crossref)","title":"Mixed Micellization Behavior of Gemini (Cationic Ester-Bonded) Surfactants with Conventional (Cationic, Anionic and Nonionic) Surfactants in Aqueous Medium","URL":"https://www.degruyter.com/document/doi/10.1524/zpch.2013.0288/html","volume":"227","author":[{"family":"Fatma","given":"Nazish"},{"family":"Ansari","given":"Wajid Husain"},{"family":"Panda","given":"Manorama"},{"family":"Din","given":"Kabir","non-dropping-particle":"ud-"}],"accessed":{"date-parts":[["2021",11,29]]},"issued":{"date-parts":[["2013",1,1]]}}}],"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38</w:t>
            </w:r>
            <w:r w:rsidRPr="00D42E3E">
              <w:rPr>
                <w:rFonts w:ascii="Times New Roman" w:hAnsi="Times New Roman" w:cs="Times New Roman"/>
                <w:color w:val="000000"/>
                <w:sz w:val="20"/>
                <w:szCs w:val="20"/>
              </w:rPr>
              <w:fldChar w:fldCharType="end"/>
            </w:r>
          </w:p>
        </w:tc>
      </w:tr>
      <w:tr w:rsidR="00CD3DC3" w:rsidRPr="00D42E3E" w14:paraId="1ED9D584" w14:textId="77777777" w:rsidTr="00EF36AE">
        <w:trPr>
          <w:trHeight w:val="300"/>
        </w:trPr>
        <w:tc>
          <w:tcPr>
            <w:tcW w:w="303" w:type="pct"/>
            <w:tcBorders>
              <w:left w:val="nil"/>
              <w:right w:val="nil"/>
            </w:tcBorders>
          </w:tcPr>
          <w:p w14:paraId="645AC5A5"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303" w:type="pct"/>
            <w:tcBorders>
              <w:left w:val="nil"/>
              <w:right w:val="nil"/>
            </w:tcBorders>
            <w:shd w:val="clear" w:color="auto" w:fill="auto"/>
          </w:tcPr>
          <w:p w14:paraId="095D4348"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left w:val="nil"/>
              <w:right w:val="nil"/>
            </w:tcBorders>
            <w:shd w:val="clear" w:color="auto" w:fill="auto"/>
          </w:tcPr>
          <w:p w14:paraId="59EAC9B1"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3</w:t>
            </w:r>
          </w:p>
        </w:tc>
        <w:tc>
          <w:tcPr>
            <w:tcW w:w="1416" w:type="pct"/>
            <w:tcBorders>
              <w:left w:val="nil"/>
              <w:right w:val="nil"/>
            </w:tcBorders>
            <w:shd w:val="clear" w:color="auto" w:fill="auto"/>
          </w:tcPr>
          <w:p w14:paraId="1F486F68" w14:textId="77777777" w:rsidR="00CD3DC3"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left w:val="nil"/>
              <w:right w:val="nil"/>
            </w:tcBorders>
            <w:shd w:val="clear" w:color="auto" w:fill="auto"/>
          </w:tcPr>
          <w:p w14:paraId="38E6B608" w14:textId="77777777" w:rsidR="00CD3DC3" w:rsidRPr="00027204"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 acetate, 77 °C, 10 h</w:t>
            </w:r>
          </w:p>
        </w:tc>
        <w:tc>
          <w:tcPr>
            <w:tcW w:w="357" w:type="pct"/>
            <w:tcBorders>
              <w:left w:val="nil"/>
              <w:right w:val="nil"/>
            </w:tcBorders>
            <w:shd w:val="clear" w:color="auto" w:fill="auto"/>
          </w:tcPr>
          <w:p w14:paraId="05E2352A" w14:textId="77777777" w:rsidR="00CD3DC3" w:rsidRPr="00002771"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5</w:t>
            </w:r>
          </w:p>
        </w:tc>
        <w:tc>
          <w:tcPr>
            <w:tcW w:w="324" w:type="pct"/>
            <w:tcBorders>
              <w:left w:val="nil"/>
              <w:right w:val="nil"/>
            </w:tcBorders>
          </w:tcPr>
          <w:p w14:paraId="521E4115"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220" w:type="pct"/>
            <w:tcBorders>
              <w:left w:val="nil"/>
              <w:right w:val="nil"/>
            </w:tcBorders>
            <w:shd w:val="clear" w:color="auto" w:fill="auto"/>
          </w:tcPr>
          <w:p w14:paraId="6DB39EA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11425B09" w14:textId="77777777" w:rsidTr="00EF36AE">
        <w:trPr>
          <w:trHeight w:val="300"/>
        </w:trPr>
        <w:tc>
          <w:tcPr>
            <w:tcW w:w="303" w:type="pct"/>
            <w:tcBorders>
              <w:left w:val="nil"/>
              <w:bottom w:val="single" w:sz="4" w:space="0" w:color="auto"/>
              <w:right w:val="nil"/>
            </w:tcBorders>
          </w:tcPr>
          <w:p w14:paraId="25E0FE00"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303" w:type="pct"/>
            <w:tcBorders>
              <w:left w:val="nil"/>
              <w:bottom w:val="single" w:sz="4" w:space="0" w:color="auto"/>
              <w:right w:val="nil"/>
            </w:tcBorders>
            <w:shd w:val="clear" w:color="auto" w:fill="auto"/>
          </w:tcPr>
          <w:p w14:paraId="437CFFB2"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r>
              <w:rPr>
                <w:rFonts w:ascii="Times New Roman" w:hAnsi="Times New Roman" w:cs="Times New Roman"/>
                <w:color w:val="000000"/>
                <w:sz w:val="20"/>
                <w:szCs w:val="20"/>
              </w:rPr>
              <w:t>I</w:t>
            </w:r>
          </w:p>
        </w:tc>
        <w:tc>
          <w:tcPr>
            <w:tcW w:w="1208" w:type="pct"/>
            <w:tcBorders>
              <w:left w:val="nil"/>
              <w:bottom w:val="single" w:sz="4" w:space="0" w:color="auto"/>
              <w:right w:val="nil"/>
            </w:tcBorders>
            <w:shd w:val="clear" w:color="auto" w:fill="auto"/>
          </w:tcPr>
          <w:p w14:paraId="2D6A2442"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3</w:t>
            </w:r>
          </w:p>
        </w:tc>
        <w:tc>
          <w:tcPr>
            <w:tcW w:w="1416" w:type="pct"/>
            <w:tcBorders>
              <w:left w:val="nil"/>
              <w:bottom w:val="single" w:sz="4" w:space="0" w:color="auto"/>
              <w:right w:val="nil"/>
            </w:tcBorders>
            <w:shd w:val="clear" w:color="auto" w:fill="auto"/>
          </w:tcPr>
          <w:p w14:paraId="5BFDD496" w14:textId="77777777" w:rsidR="00CD3DC3"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33</w:t>
            </w:r>
            <w:r w:rsidRPr="00D42E3E">
              <w:rPr>
                <w:rFonts w:ascii="Times New Roman" w:hAnsi="Times New Roman" w:cs="Times New Roman"/>
                <w:color w:val="000000"/>
                <w:sz w:val="20"/>
                <w:szCs w:val="20"/>
              </w:rPr>
              <w:t>-</w:t>
            </w:r>
          </w:p>
        </w:tc>
        <w:tc>
          <w:tcPr>
            <w:tcW w:w="869" w:type="pct"/>
            <w:tcBorders>
              <w:left w:val="nil"/>
              <w:bottom w:val="single" w:sz="4" w:space="0" w:color="auto"/>
              <w:right w:val="nil"/>
            </w:tcBorders>
            <w:shd w:val="clear" w:color="auto" w:fill="auto"/>
          </w:tcPr>
          <w:p w14:paraId="33D16BD0" w14:textId="77777777" w:rsidR="00CD3DC3" w:rsidRPr="00027204"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 acetate, 77 °C, 10 h</w:t>
            </w:r>
          </w:p>
        </w:tc>
        <w:tc>
          <w:tcPr>
            <w:tcW w:w="357" w:type="pct"/>
            <w:tcBorders>
              <w:left w:val="nil"/>
              <w:bottom w:val="single" w:sz="4" w:space="0" w:color="auto"/>
              <w:right w:val="nil"/>
            </w:tcBorders>
            <w:shd w:val="clear" w:color="auto" w:fill="auto"/>
          </w:tcPr>
          <w:p w14:paraId="0421E4EE" w14:textId="77777777" w:rsidR="00CD3DC3" w:rsidRPr="00002771"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5</w:t>
            </w:r>
          </w:p>
        </w:tc>
        <w:tc>
          <w:tcPr>
            <w:tcW w:w="324" w:type="pct"/>
            <w:tcBorders>
              <w:left w:val="nil"/>
              <w:bottom w:val="single" w:sz="4" w:space="0" w:color="auto"/>
              <w:right w:val="nil"/>
            </w:tcBorders>
          </w:tcPr>
          <w:p w14:paraId="23583430" w14:textId="77777777" w:rsidR="00CD3DC3"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220" w:type="pct"/>
            <w:tcBorders>
              <w:left w:val="nil"/>
              <w:bottom w:val="single" w:sz="4" w:space="0" w:color="auto"/>
              <w:right w:val="nil"/>
            </w:tcBorders>
            <w:shd w:val="clear" w:color="auto" w:fill="auto"/>
          </w:tcPr>
          <w:p w14:paraId="09D6D1F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5EA6E28E" w14:textId="77777777" w:rsidTr="00EF36AE">
        <w:trPr>
          <w:trHeight w:val="300"/>
        </w:trPr>
        <w:tc>
          <w:tcPr>
            <w:tcW w:w="303" w:type="pct"/>
            <w:tcBorders>
              <w:top w:val="single" w:sz="4" w:space="0" w:color="auto"/>
              <w:left w:val="nil"/>
              <w:bottom w:val="nil"/>
              <w:right w:val="nil"/>
            </w:tcBorders>
          </w:tcPr>
          <w:p w14:paraId="39AB1B5F"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303" w:type="pct"/>
            <w:tcBorders>
              <w:top w:val="single" w:sz="4" w:space="0" w:color="auto"/>
              <w:left w:val="nil"/>
              <w:bottom w:val="nil"/>
              <w:right w:val="nil"/>
            </w:tcBorders>
            <w:shd w:val="clear" w:color="auto" w:fill="auto"/>
          </w:tcPr>
          <w:p w14:paraId="7445E0B4"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37CA4763"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Bromoacetyl</w:t>
            </w:r>
            <w:proofErr w:type="spellEnd"/>
            <w:r w:rsidRPr="00D42E3E">
              <w:rPr>
                <w:rFonts w:ascii="Times New Roman" w:hAnsi="Times New Roman" w:cs="Times New Roman"/>
                <w:color w:val="000000"/>
                <w:sz w:val="20"/>
                <w:szCs w:val="20"/>
              </w:rPr>
              <w:t xml:space="preserve"> bromide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1</w:t>
            </w:r>
            <w:r w:rsidRPr="00D42E3E">
              <w:rPr>
                <w:rFonts w:ascii="Times New Roman" w:hAnsi="Times New Roman" w:cs="Times New Roman"/>
                <w:color w:val="000000"/>
                <w:sz w:val="20"/>
                <w:szCs w:val="20"/>
              </w:rPr>
              <w:t>, n = 1)</w:t>
            </w:r>
          </w:p>
        </w:tc>
        <w:tc>
          <w:tcPr>
            <w:tcW w:w="1416" w:type="pct"/>
            <w:tcBorders>
              <w:top w:val="single" w:sz="4" w:space="0" w:color="auto"/>
              <w:left w:val="nil"/>
              <w:bottom w:val="nil"/>
              <w:right w:val="nil"/>
            </w:tcBorders>
            <w:shd w:val="clear" w:color="auto" w:fill="auto"/>
          </w:tcPr>
          <w:p w14:paraId="66216D51"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w:t>
            </w:r>
            <w:r>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vertAlign w:val="subscript"/>
              </w:rPr>
              <w:t>5</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2B6B99CA"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21 °C, 4 h</w:t>
            </w:r>
          </w:p>
        </w:tc>
        <w:tc>
          <w:tcPr>
            <w:tcW w:w="357" w:type="pct"/>
            <w:tcBorders>
              <w:top w:val="single" w:sz="4" w:space="0" w:color="auto"/>
              <w:left w:val="nil"/>
              <w:bottom w:val="nil"/>
              <w:right w:val="nil"/>
            </w:tcBorders>
            <w:shd w:val="clear" w:color="auto" w:fill="auto"/>
          </w:tcPr>
          <w:p w14:paraId="59F79A4C"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4</w:t>
            </w:r>
          </w:p>
        </w:tc>
        <w:tc>
          <w:tcPr>
            <w:tcW w:w="324" w:type="pct"/>
            <w:tcBorders>
              <w:top w:val="single" w:sz="4" w:space="0" w:color="auto"/>
              <w:left w:val="nil"/>
              <w:bottom w:val="nil"/>
              <w:right w:val="nil"/>
            </w:tcBorders>
          </w:tcPr>
          <w:p w14:paraId="0AE72D21"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94%</w:t>
            </w:r>
          </w:p>
        </w:tc>
        <w:tc>
          <w:tcPr>
            <w:tcW w:w="220" w:type="pct"/>
            <w:vMerge w:val="restart"/>
            <w:tcBorders>
              <w:top w:val="single" w:sz="4" w:space="0" w:color="auto"/>
              <w:left w:val="nil"/>
              <w:bottom w:val="nil"/>
              <w:right w:val="nil"/>
            </w:tcBorders>
            <w:shd w:val="clear" w:color="auto" w:fill="auto"/>
          </w:tcPr>
          <w:p w14:paraId="61BB0475" w14:textId="19D7B0C0"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{"citationID":"N6a4II5D","properties":{"formattedCitation":"\\super 13\\nosupersub{}","plainCitation":"13","noteIndex":0},"citationItems":[{"id":539,"uris":["http://zotero.org/users/8637848/items/642EEEUE"],"itemData":{"id":539,"type":"article-journal","abstract":"Two cationic gemini surfactants having ester bonds between the hydrophobic tail and the cationic moiety have been synthesized. The ester bonds were either with the ester carbonyl group away from the positive charge (esterquat type arrangement) or facing the positive charge (betaine ester type arrangement). The chemical hydrolysis of the surfactants was investigated and compared with the hydrolysis of the corresponding monomeric surfactants. The betaine ester type of surfactants was found to hydrolyze much faster than the esterquat surfactants. It was also seen that above the critical micelle concentration the gemini surfactants were much more susceptible to alkaline hydrolysis than the corresponding monomeric surfactants. The biodegradation of the geminis and the monomeric surfactants were also studied. It was found that whereas the monomeric surfactants were rapidly degraded, the two gemini surfactants were more resistant to biodegradation and could not be classiﬁed as readily biodegradable. The 60% biodegradation was reached after 35–40 days. Thus, there was no correlation between rate of chemical hydrolysis and rate of biodegradation.","container-title":"Journal of Colloid and Interface Science","DOI":"10.1016/j.jcis.2007.03.044","ISSN":"00219797","issue":"2","journalAbbreviation":"Journal of Colloid and Interface Science","language":"en","page":"444-452","source":"DOI.org (Crossref)","title":"Cationic ester-containing gemini surfactants: Chemical hydrolysis and biodegradation","title-short":"Cationic ester-containing gemini surfactants","volume":"312","author":[{"family":"Tehrani-Bagha","given":"A.R."},{"family":"Oskarsson","given":"H."},{"family":"Ginkel","given":"C.G.","non-dropping-particle":"van"},{"family":"Holmberg","given":"K."}],"issued":{"date-parts":[["2007",8]]}}}],"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13</w:t>
            </w:r>
            <w:r w:rsidRPr="00D42E3E">
              <w:rPr>
                <w:rFonts w:ascii="Times New Roman" w:hAnsi="Times New Roman" w:cs="Times New Roman"/>
                <w:color w:val="000000"/>
                <w:sz w:val="20"/>
                <w:szCs w:val="20"/>
              </w:rPr>
              <w:fldChar w:fldCharType="end"/>
            </w:r>
          </w:p>
        </w:tc>
      </w:tr>
      <w:tr w:rsidR="00CD3DC3" w:rsidRPr="00D42E3E" w14:paraId="6A226E13" w14:textId="77777777" w:rsidTr="00EF36AE">
        <w:trPr>
          <w:trHeight w:val="300"/>
        </w:trPr>
        <w:tc>
          <w:tcPr>
            <w:tcW w:w="303" w:type="pct"/>
            <w:tcBorders>
              <w:top w:val="nil"/>
              <w:left w:val="nil"/>
              <w:bottom w:val="nil"/>
              <w:right w:val="nil"/>
            </w:tcBorders>
          </w:tcPr>
          <w:p w14:paraId="434E4A9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303" w:type="pct"/>
            <w:tcBorders>
              <w:top w:val="nil"/>
              <w:left w:val="nil"/>
              <w:bottom w:val="nil"/>
              <w:right w:val="nil"/>
            </w:tcBorders>
            <w:shd w:val="clear" w:color="auto" w:fill="auto"/>
          </w:tcPr>
          <w:p w14:paraId="2D8F3C26"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nil"/>
              <w:right w:val="nil"/>
            </w:tcBorders>
            <w:shd w:val="clear" w:color="auto" w:fill="auto"/>
          </w:tcPr>
          <w:p w14:paraId="6B033C5E"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4</w:t>
            </w:r>
          </w:p>
        </w:tc>
        <w:tc>
          <w:tcPr>
            <w:tcW w:w="1416" w:type="pct"/>
            <w:tcBorders>
              <w:top w:val="nil"/>
              <w:left w:val="nil"/>
              <w:bottom w:val="nil"/>
              <w:right w:val="nil"/>
            </w:tcBorders>
            <w:shd w:val="clear" w:color="auto" w:fill="auto"/>
          </w:tcPr>
          <w:p w14:paraId="762FD5A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Trimethylamine</w:t>
            </w:r>
          </w:p>
        </w:tc>
        <w:tc>
          <w:tcPr>
            <w:tcW w:w="869" w:type="pct"/>
            <w:tcBorders>
              <w:top w:val="nil"/>
              <w:left w:val="nil"/>
              <w:bottom w:val="nil"/>
              <w:right w:val="nil"/>
            </w:tcBorders>
            <w:shd w:val="clear" w:color="auto" w:fill="auto"/>
          </w:tcPr>
          <w:p w14:paraId="24259E6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Acetone, 21 °C, 5 h</w:t>
            </w:r>
          </w:p>
        </w:tc>
        <w:tc>
          <w:tcPr>
            <w:tcW w:w="357" w:type="pct"/>
            <w:tcBorders>
              <w:top w:val="nil"/>
              <w:left w:val="nil"/>
              <w:right w:val="nil"/>
            </w:tcBorders>
            <w:shd w:val="clear" w:color="auto" w:fill="auto"/>
          </w:tcPr>
          <w:p w14:paraId="52398FD5"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6</w:t>
            </w:r>
          </w:p>
        </w:tc>
        <w:tc>
          <w:tcPr>
            <w:tcW w:w="324" w:type="pct"/>
            <w:tcBorders>
              <w:top w:val="nil"/>
              <w:left w:val="nil"/>
              <w:right w:val="nil"/>
            </w:tcBorders>
          </w:tcPr>
          <w:p w14:paraId="054FB8BF"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220" w:type="pct"/>
            <w:vMerge/>
            <w:tcBorders>
              <w:top w:val="nil"/>
              <w:left w:val="nil"/>
              <w:right w:val="nil"/>
            </w:tcBorders>
            <w:shd w:val="clear" w:color="auto" w:fill="auto"/>
          </w:tcPr>
          <w:p w14:paraId="5E6F2D1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242814AB" w14:textId="77777777" w:rsidTr="00EF36AE">
        <w:trPr>
          <w:trHeight w:val="292"/>
        </w:trPr>
        <w:tc>
          <w:tcPr>
            <w:tcW w:w="303" w:type="pct"/>
            <w:tcBorders>
              <w:top w:val="nil"/>
              <w:left w:val="nil"/>
              <w:bottom w:val="single" w:sz="4" w:space="0" w:color="auto"/>
              <w:right w:val="nil"/>
            </w:tcBorders>
          </w:tcPr>
          <w:p w14:paraId="45E5C61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303" w:type="pct"/>
            <w:tcBorders>
              <w:top w:val="nil"/>
              <w:left w:val="nil"/>
              <w:bottom w:val="single" w:sz="4" w:space="0" w:color="auto"/>
              <w:right w:val="nil"/>
            </w:tcBorders>
            <w:shd w:val="clear" w:color="auto" w:fill="auto"/>
          </w:tcPr>
          <w:p w14:paraId="1AEE200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single" w:sz="4" w:space="0" w:color="auto"/>
              <w:right w:val="nil"/>
            </w:tcBorders>
            <w:shd w:val="clear" w:color="auto" w:fill="auto"/>
          </w:tcPr>
          <w:p w14:paraId="3C4E753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4</w:t>
            </w:r>
          </w:p>
        </w:tc>
        <w:tc>
          <w:tcPr>
            <w:tcW w:w="1416" w:type="pct"/>
            <w:tcBorders>
              <w:top w:val="nil"/>
              <w:left w:val="nil"/>
              <w:bottom w:val="single" w:sz="4" w:space="0" w:color="auto"/>
              <w:right w:val="nil"/>
            </w:tcBorders>
            <w:shd w:val="clear" w:color="auto" w:fill="auto"/>
          </w:tcPr>
          <w:p w14:paraId="28F2C6C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Tetramethyl ethylenediamine</w:t>
            </w:r>
          </w:p>
        </w:tc>
        <w:tc>
          <w:tcPr>
            <w:tcW w:w="869" w:type="pct"/>
            <w:tcBorders>
              <w:top w:val="nil"/>
              <w:left w:val="nil"/>
              <w:bottom w:val="single" w:sz="4" w:space="0" w:color="auto"/>
              <w:right w:val="nil"/>
            </w:tcBorders>
            <w:shd w:val="clear" w:color="auto" w:fill="auto"/>
          </w:tcPr>
          <w:p w14:paraId="04C14C7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Acetone, 56 °C, 20 h</w:t>
            </w:r>
          </w:p>
        </w:tc>
        <w:tc>
          <w:tcPr>
            <w:tcW w:w="357" w:type="pct"/>
            <w:tcBorders>
              <w:top w:val="nil"/>
              <w:left w:val="nil"/>
              <w:bottom w:val="single" w:sz="4" w:space="0" w:color="auto"/>
              <w:right w:val="nil"/>
            </w:tcBorders>
            <w:shd w:val="clear" w:color="auto" w:fill="auto"/>
          </w:tcPr>
          <w:p w14:paraId="069F283B"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7</w:t>
            </w:r>
          </w:p>
        </w:tc>
        <w:tc>
          <w:tcPr>
            <w:tcW w:w="324" w:type="pct"/>
            <w:tcBorders>
              <w:top w:val="nil"/>
              <w:left w:val="nil"/>
              <w:bottom w:val="single" w:sz="4" w:space="0" w:color="auto"/>
              <w:right w:val="nil"/>
            </w:tcBorders>
          </w:tcPr>
          <w:p w14:paraId="22D71F59"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220" w:type="pct"/>
            <w:vMerge/>
            <w:tcBorders>
              <w:top w:val="nil"/>
              <w:left w:val="nil"/>
              <w:bottom w:val="single" w:sz="4" w:space="0" w:color="auto"/>
              <w:right w:val="nil"/>
            </w:tcBorders>
            <w:shd w:val="clear" w:color="auto" w:fill="auto"/>
          </w:tcPr>
          <w:p w14:paraId="31DA70D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417784B1" w14:textId="77777777" w:rsidTr="00EF36AE">
        <w:trPr>
          <w:trHeight w:val="300"/>
        </w:trPr>
        <w:tc>
          <w:tcPr>
            <w:tcW w:w="303" w:type="pct"/>
            <w:tcBorders>
              <w:top w:val="single" w:sz="4" w:space="0" w:color="auto"/>
              <w:left w:val="nil"/>
              <w:bottom w:val="nil"/>
              <w:right w:val="nil"/>
            </w:tcBorders>
          </w:tcPr>
          <w:p w14:paraId="30ADA3D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303" w:type="pct"/>
            <w:tcBorders>
              <w:top w:val="single" w:sz="4" w:space="0" w:color="auto"/>
              <w:left w:val="nil"/>
              <w:bottom w:val="nil"/>
              <w:right w:val="nil"/>
            </w:tcBorders>
            <w:shd w:val="clear" w:color="auto" w:fill="auto"/>
          </w:tcPr>
          <w:p w14:paraId="1072252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0608F52F"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Bromoacetyl</w:t>
            </w:r>
            <w:proofErr w:type="spellEnd"/>
            <w:r w:rsidRPr="00D42E3E">
              <w:rPr>
                <w:rFonts w:ascii="Times New Roman" w:hAnsi="Times New Roman" w:cs="Times New Roman"/>
                <w:color w:val="000000"/>
                <w:sz w:val="20"/>
                <w:szCs w:val="20"/>
              </w:rPr>
              <w:t xml:space="preserve"> bromide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1</w:t>
            </w:r>
            <w:r w:rsidRPr="00D42E3E">
              <w:rPr>
                <w:rFonts w:ascii="Times New Roman" w:hAnsi="Times New Roman" w:cs="Times New Roman"/>
                <w:color w:val="000000"/>
                <w:sz w:val="20"/>
                <w:szCs w:val="20"/>
              </w:rPr>
              <w:t>, n = 1)</w:t>
            </w:r>
          </w:p>
        </w:tc>
        <w:tc>
          <w:tcPr>
            <w:tcW w:w="1416" w:type="pct"/>
            <w:tcBorders>
              <w:top w:val="single" w:sz="4" w:space="0" w:color="auto"/>
              <w:left w:val="nil"/>
              <w:bottom w:val="nil"/>
              <w:right w:val="nil"/>
            </w:tcBorders>
            <w:shd w:val="clear" w:color="auto" w:fill="auto"/>
          </w:tcPr>
          <w:p w14:paraId="20B2CAA4"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p>
        </w:tc>
        <w:tc>
          <w:tcPr>
            <w:tcW w:w="869" w:type="pct"/>
            <w:tcBorders>
              <w:top w:val="single" w:sz="4" w:space="0" w:color="auto"/>
              <w:left w:val="nil"/>
              <w:bottom w:val="nil"/>
              <w:right w:val="nil"/>
            </w:tcBorders>
            <w:shd w:val="clear" w:color="auto" w:fill="auto"/>
          </w:tcPr>
          <w:p w14:paraId="0614C2C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xml:space="preserve">, </w:t>
            </w:r>
            <w:proofErr w:type="gramStart"/>
            <w:r w:rsidRPr="00D42E3E">
              <w:rPr>
                <w:rFonts w:ascii="Times New Roman" w:hAnsi="Times New Roman" w:cs="Times New Roman"/>
                <w:color w:val="000000"/>
                <w:sz w:val="20"/>
                <w:szCs w:val="20"/>
              </w:rPr>
              <w:t>N,N</w:t>
            </w:r>
            <w:proofErr w:type="gramEnd"/>
            <w:r w:rsidRPr="00D42E3E">
              <w:rPr>
                <w:rFonts w:ascii="Times New Roman" w:hAnsi="Times New Roman" w:cs="Times New Roman"/>
                <w:color w:val="000000"/>
                <w:sz w:val="20"/>
                <w:szCs w:val="20"/>
              </w:rPr>
              <w:t>-diisopropylethylamine, 25 °C, 20 h</w:t>
            </w:r>
          </w:p>
        </w:tc>
        <w:tc>
          <w:tcPr>
            <w:tcW w:w="357" w:type="pct"/>
            <w:tcBorders>
              <w:top w:val="single" w:sz="4" w:space="0" w:color="auto"/>
              <w:left w:val="nil"/>
              <w:right w:val="nil"/>
            </w:tcBorders>
            <w:shd w:val="clear" w:color="auto" w:fill="auto"/>
          </w:tcPr>
          <w:p w14:paraId="65804366"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4</w:t>
            </w:r>
          </w:p>
        </w:tc>
        <w:tc>
          <w:tcPr>
            <w:tcW w:w="324" w:type="pct"/>
            <w:tcBorders>
              <w:top w:val="single" w:sz="4" w:space="0" w:color="auto"/>
              <w:left w:val="nil"/>
              <w:right w:val="nil"/>
            </w:tcBorders>
          </w:tcPr>
          <w:p w14:paraId="04A67F5E"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220" w:type="pct"/>
            <w:vMerge w:val="restart"/>
            <w:tcBorders>
              <w:top w:val="single" w:sz="4" w:space="0" w:color="auto"/>
              <w:left w:val="nil"/>
              <w:right w:val="nil"/>
            </w:tcBorders>
            <w:shd w:val="clear" w:color="auto" w:fill="auto"/>
          </w:tcPr>
          <w:p w14:paraId="0270EE6D" w14:textId="48EA1013"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{"citationID":"mIFs9Y8u","properties":{"formattedCitation":"\\super 39\\nosupersub{}","plainCitation":"39","noteIndex":0},"citationItems":[{"id":531,"uris":["http://zotero.org/users/8637848/items/K264R94B"],"itemData":{"id":531,"type":"article-journal","abstract":"Betaine ester-shell functionalized hyperbranched polyethylenimines (BEHPEI) were synthesized by Menschutkin reaction between per-N-methylated polyethylenimine (MeHPEI) and alkyl bromoacetate. BEHPEI could play dual antimicrobial roles that were, the betaine ester-shell acted as contact-based antibacterial polycations and the drug-loaded BEHPEI could controllably release the drugs due to the cleavage of the betaine ester groups under weak alkaline condition. The BEHPEI exhibited high transport capacities that per gram of BEHPEI could encapsulate 0.24e2.67 g of dyes or drugs. The model drug release experiment employing methyl orange (MO) showed that the drug release of MO-loaded BEHPEI complex occurred slowly in weak alkaline solutions and the release rate was controlled by varying pH, while the complex kept very stable under weak acid condition (pH ¼ 3.0e7.0). BEHPEI generated from long chain alkyl bromoacetate was compatible with organic resins implying the possible usage in antimicrobial ﬁbers and coatings. Another BEHPEI obtained from short-chain alkyl bromoacetate was water soluble and maybe used in lotion formula. The hydrolysis of BEHPEI afforded zwitterionic shell.","container-title":"Polymer","DOI":"10.1016/j.polymer.2014.10.020","ISSN":"00323861","issue":"24","journalAbbreviation":"Polymer","language":"en","page":"6261-6270","source":"DOI.org (Crossref)","title":"Betaine ester-shell functionalized hyperbranched polymers for potential antimicrobial usage: Guest loading capability, pH controlled release and adjustable compatibility","title-short":"Betaine ester-shell functionalized hyperbranched polymers for potential antimicrobial usage","volume":"55","author":[{"family":"Zhou","given":"Xin"},{"family":"Chen","given":"Yongyue"},{"family":"Han","given":"Jin"},{"family":"Wu","given":"Xuedong"},{"family":"Wang","given":"Gang"},{"family":"Jiang","given":"Daoyi"}],"issued":{"date-parts":[["2014",11]]}}}],"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39</w:t>
            </w:r>
            <w:r w:rsidRPr="00D42E3E">
              <w:rPr>
                <w:rFonts w:ascii="Times New Roman" w:hAnsi="Times New Roman" w:cs="Times New Roman"/>
                <w:color w:val="000000"/>
                <w:sz w:val="20"/>
                <w:szCs w:val="20"/>
              </w:rPr>
              <w:fldChar w:fldCharType="end"/>
            </w:r>
          </w:p>
        </w:tc>
      </w:tr>
      <w:tr w:rsidR="00CD3DC3" w:rsidRPr="00D42E3E" w14:paraId="2DF975D1" w14:textId="77777777" w:rsidTr="00EF36AE">
        <w:trPr>
          <w:trHeight w:val="355"/>
        </w:trPr>
        <w:tc>
          <w:tcPr>
            <w:tcW w:w="303" w:type="pct"/>
            <w:tcBorders>
              <w:top w:val="nil"/>
              <w:left w:val="nil"/>
              <w:bottom w:val="single" w:sz="4" w:space="0" w:color="auto"/>
              <w:right w:val="nil"/>
            </w:tcBorders>
          </w:tcPr>
          <w:p w14:paraId="212A63E1"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303" w:type="pct"/>
            <w:tcBorders>
              <w:top w:val="nil"/>
              <w:left w:val="nil"/>
              <w:bottom w:val="single" w:sz="4" w:space="0" w:color="auto"/>
              <w:right w:val="nil"/>
            </w:tcBorders>
            <w:shd w:val="clear" w:color="auto" w:fill="auto"/>
          </w:tcPr>
          <w:p w14:paraId="7246769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single" w:sz="4" w:space="0" w:color="auto"/>
              <w:right w:val="nil"/>
            </w:tcBorders>
            <w:shd w:val="clear" w:color="auto" w:fill="auto"/>
          </w:tcPr>
          <w:p w14:paraId="1440867B"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4</w:t>
            </w:r>
          </w:p>
        </w:tc>
        <w:tc>
          <w:tcPr>
            <w:tcW w:w="1416" w:type="pct"/>
            <w:tcBorders>
              <w:top w:val="nil"/>
              <w:left w:val="nil"/>
              <w:bottom w:val="single" w:sz="4" w:space="0" w:color="auto"/>
              <w:right w:val="nil"/>
            </w:tcBorders>
            <w:shd w:val="clear" w:color="auto" w:fill="auto"/>
          </w:tcPr>
          <w:p w14:paraId="0A73C77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Methyl hyperbranched </w:t>
            </w:r>
            <w:proofErr w:type="spellStart"/>
            <w:r w:rsidRPr="00D42E3E">
              <w:rPr>
                <w:rFonts w:ascii="Times New Roman" w:hAnsi="Times New Roman" w:cs="Times New Roman"/>
                <w:color w:val="000000"/>
                <w:sz w:val="20"/>
                <w:szCs w:val="20"/>
              </w:rPr>
              <w:t>polyethylenediamine</w:t>
            </w:r>
            <w:proofErr w:type="spellEnd"/>
          </w:p>
        </w:tc>
        <w:tc>
          <w:tcPr>
            <w:tcW w:w="869" w:type="pct"/>
            <w:tcBorders>
              <w:top w:val="nil"/>
              <w:left w:val="nil"/>
              <w:bottom w:val="single" w:sz="4" w:space="0" w:color="auto"/>
              <w:right w:val="nil"/>
            </w:tcBorders>
            <w:shd w:val="clear" w:color="auto" w:fill="auto"/>
          </w:tcPr>
          <w:p w14:paraId="16B8159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DMF, 25 °C, 48 h</w:t>
            </w:r>
          </w:p>
        </w:tc>
        <w:tc>
          <w:tcPr>
            <w:tcW w:w="357" w:type="pct"/>
            <w:tcBorders>
              <w:top w:val="nil"/>
              <w:left w:val="nil"/>
              <w:bottom w:val="single" w:sz="4" w:space="0" w:color="auto"/>
              <w:right w:val="nil"/>
            </w:tcBorders>
            <w:shd w:val="clear" w:color="auto" w:fill="auto"/>
          </w:tcPr>
          <w:p w14:paraId="2F2046C0"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8</w:t>
            </w:r>
          </w:p>
        </w:tc>
        <w:tc>
          <w:tcPr>
            <w:tcW w:w="324" w:type="pct"/>
            <w:tcBorders>
              <w:top w:val="nil"/>
              <w:left w:val="nil"/>
              <w:bottom w:val="single" w:sz="4" w:space="0" w:color="auto"/>
              <w:right w:val="nil"/>
            </w:tcBorders>
          </w:tcPr>
          <w:p w14:paraId="0446FCE2"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74%</w:t>
            </w:r>
          </w:p>
        </w:tc>
        <w:tc>
          <w:tcPr>
            <w:tcW w:w="220" w:type="pct"/>
            <w:vMerge/>
            <w:tcBorders>
              <w:top w:val="nil"/>
              <w:left w:val="nil"/>
              <w:bottom w:val="single" w:sz="4" w:space="0" w:color="auto"/>
              <w:right w:val="nil"/>
            </w:tcBorders>
            <w:shd w:val="clear" w:color="auto" w:fill="auto"/>
          </w:tcPr>
          <w:p w14:paraId="3260285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2E3149A1" w14:textId="77777777" w:rsidTr="00EF36AE">
        <w:trPr>
          <w:trHeight w:val="300"/>
        </w:trPr>
        <w:tc>
          <w:tcPr>
            <w:tcW w:w="303" w:type="pct"/>
            <w:tcBorders>
              <w:top w:val="single" w:sz="4" w:space="0" w:color="auto"/>
              <w:left w:val="nil"/>
              <w:bottom w:val="nil"/>
              <w:right w:val="nil"/>
            </w:tcBorders>
          </w:tcPr>
          <w:p w14:paraId="56299A5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303" w:type="pct"/>
            <w:tcBorders>
              <w:top w:val="single" w:sz="4" w:space="0" w:color="auto"/>
              <w:left w:val="nil"/>
              <w:bottom w:val="nil"/>
              <w:right w:val="nil"/>
            </w:tcBorders>
            <w:shd w:val="clear" w:color="auto" w:fill="auto"/>
          </w:tcPr>
          <w:p w14:paraId="15128CB1"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03AC25AA"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Bromoacetyl</w:t>
            </w:r>
            <w:proofErr w:type="spellEnd"/>
            <w:r w:rsidRPr="00D42E3E">
              <w:rPr>
                <w:rFonts w:ascii="Times New Roman" w:hAnsi="Times New Roman" w:cs="Times New Roman"/>
                <w:color w:val="000000"/>
                <w:sz w:val="20"/>
                <w:szCs w:val="20"/>
              </w:rPr>
              <w:t xml:space="preserve"> bromide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1</w:t>
            </w:r>
            <w:r w:rsidRPr="00D42E3E">
              <w:rPr>
                <w:rFonts w:ascii="Times New Roman" w:hAnsi="Times New Roman" w:cs="Times New Roman"/>
                <w:color w:val="000000"/>
                <w:sz w:val="20"/>
                <w:szCs w:val="20"/>
              </w:rPr>
              <w:t>, n = 1)</w:t>
            </w:r>
          </w:p>
        </w:tc>
        <w:tc>
          <w:tcPr>
            <w:tcW w:w="1416" w:type="pct"/>
            <w:tcBorders>
              <w:top w:val="single" w:sz="4" w:space="0" w:color="auto"/>
              <w:left w:val="nil"/>
              <w:bottom w:val="nil"/>
              <w:right w:val="nil"/>
            </w:tcBorders>
            <w:shd w:val="clear" w:color="auto" w:fill="auto"/>
          </w:tcPr>
          <w:p w14:paraId="7E2DA98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Triethanolamine</w:t>
            </w:r>
          </w:p>
        </w:tc>
        <w:tc>
          <w:tcPr>
            <w:tcW w:w="869" w:type="pct"/>
            <w:tcBorders>
              <w:top w:val="single" w:sz="4" w:space="0" w:color="auto"/>
              <w:left w:val="nil"/>
              <w:bottom w:val="nil"/>
              <w:right w:val="nil"/>
            </w:tcBorders>
            <w:shd w:val="clear" w:color="auto" w:fill="auto"/>
          </w:tcPr>
          <w:p w14:paraId="38CE41F1"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25 °C, 5 h</w:t>
            </w:r>
          </w:p>
        </w:tc>
        <w:tc>
          <w:tcPr>
            <w:tcW w:w="357" w:type="pct"/>
            <w:tcBorders>
              <w:top w:val="single" w:sz="4" w:space="0" w:color="auto"/>
              <w:left w:val="nil"/>
              <w:bottom w:val="nil"/>
              <w:right w:val="nil"/>
            </w:tcBorders>
            <w:shd w:val="clear" w:color="auto" w:fill="auto"/>
          </w:tcPr>
          <w:p w14:paraId="5BC48B8C"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5</w:t>
            </w:r>
          </w:p>
        </w:tc>
        <w:tc>
          <w:tcPr>
            <w:tcW w:w="324" w:type="pct"/>
            <w:tcBorders>
              <w:top w:val="single" w:sz="4" w:space="0" w:color="auto"/>
              <w:left w:val="nil"/>
              <w:bottom w:val="nil"/>
              <w:right w:val="nil"/>
            </w:tcBorders>
          </w:tcPr>
          <w:p w14:paraId="1E2A6143"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220" w:type="pct"/>
            <w:vMerge w:val="restart"/>
            <w:tcBorders>
              <w:top w:val="single" w:sz="4" w:space="0" w:color="auto"/>
              <w:left w:val="nil"/>
              <w:bottom w:val="nil"/>
              <w:right w:val="nil"/>
            </w:tcBorders>
            <w:shd w:val="clear" w:color="auto" w:fill="auto"/>
          </w:tcPr>
          <w:p w14:paraId="5AE2144A" w14:textId="31CD7E38"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{"citationID":"LCYW2UjF","properties":{"formattedCitation":"\\super 40\\nosupersub{}","plainCitation":"40","noteIndex":0},"citationItems":[{"id":374,"uris":["http://zotero.org/users/8637848/items/MW8WWWE7"],"itemData":{"id":374,"type":"article-journal","container-title":"Colloids and Surfaces A: Physicochemical and Engineering Aspects","DOI":"10.1016/j.colsurfa.2014.06.019","ISSN":"09277757","journalAbbreviation":"Colloids and Surfaces A: Physicochemical and Engineering Aspects","language":"en","page":"374-381","source":"DOI.org (Crossref)","title":"Synthesis and physicochemical properties of star-like cationic trimeric surfactants","volume":"457","author":[{"family":"Liu","given":"Xue-Guo"},{"family":"Xing","given":"Xiao-Jing"},{"family":"Gao","given":"Zhi-Nong"}],"issued":{"date-parts":[["2014",9]]}}}],"schema":"https://github.com/citation-style-language/schema/raw/master/csl-citation.json"}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40</w:t>
            </w:r>
            <w:r w:rsidRPr="00D42E3E">
              <w:rPr>
                <w:rFonts w:ascii="Times New Roman" w:hAnsi="Times New Roman" w:cs="Times New Roman"/>
                <w:color w:val="000000"/>
                <w:sz w:val="20"/>
                <w:szCs w:val="20"/>
              </w:rPr>
              <w:fldChar w:fldCharType="end"/>
            </w:r>
          </w:p>
        </w:tc>
      </w:tr>
      <w:tr w:rsidR="00CD3DC3" w:rsidRPr="00D42E3E" w14:paraId="07B1C3A7" w14:textId="77777777" w:rsidTr="00EF36AE">
        <w:trPr>
          <w:trHeight w:val="300"/>
        </w:trPr>
        <w:tc>
          <w:tcPr>
            <w:tcW w:w="303" w:type="pct"/>
            <w:tcBorders>
              <w:top w:val="nil"/>
              <w:left w:val="nil"/>
              <w:bottom w:val="nil"/>
              <w:right w:val="nil"/>
            </w:tcBorders>
          </w:tcPr>
          <w:p w14:paraId="33E26ACC"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303" w:type="pct"/>
            <w:tcBorders>
              <w:top w:val="nil"/>
              <w:left w:val="nil"/>
              <w:bottom w:val="nil"/>
              <w:right w:val="nil"/>
            </w:tcBorders>
            <w:shd w:val="clear" w:color="auto" w:fill="auto"/>
          </w:tcPr>
          <w:p w14:paraId="1027EEA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nil"/>
              <w:right w:val="nil"/>
            </w:tcBorders>
            <w:shd w:val="clear" w:color="auto" w:fill="auto"/>
          </w:tcPr>
          <w:p w14:paraId="66FA33C8"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5</w:t>
            </w:r>
          </w:p>
        </w:tc>
        <w:tc>
          <w:tcPr>
            <w:tcW w:w="1416" w:type="pct"/>
            <w:tcBorders>
              <w:top w:val="nil"/>
              <w:left w:val="nil"/>
              <w:bottom w:val="nil"/>
              <w:right w:val="nil"/>
            </w:tcBorders>
            <w:shd w:val="clear" w:color="auto" w:fill="auto"/>
          </w:tcPr>
          <w:p w14:paraId="27A180A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10</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21</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79D28B2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Acetone, 56 °C, 6 h</w:t>
            </w:r>
          </w:p>
        </w:tc>
        <w:tc>
          <w:tcPr>
            <w:tcW w:w="357" w:type="pct"/>
            <w:tcBorders>
              <w:top w:val="nil"/>
              <w:left w:val="nil"/>
              <w:bottom w:val="nil"/>
              <w:right w:val="nil"/>
            </w:tcBorders>
            <w:shd w:val="clear" w:color="auto" w:fill="auto"/>
          </w:tcPr>
          <w:p w14:paraId="1D31E968"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9</w:t>
            </w:r>
          </w:p>
        </w:tc>
        <w:tc>
          <w:tcPr>
            <w:tcW w:w="324" w:type="pct"/>
            <w:tcBorders>
              <w:top w:val="nil"/>
              <w:left w:val="nil"/>
              <w:bottom w:val="nil"/>
              <w:right w:val="nil"/>
            </w:tcBorders>
          </w:tcPr>
          <w:p w14:paraId="1ED40D21"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220" w:type="pct"/>
            <w:vMerge/>
            <w:tcBorders>
              <w:top w:val="nil"/>
              <w:left w:val="nil"/>
              <w:bottom w:val="nil"/>
              <w:right w:val="nil"/>
            </w:tcBorders>
            <w:shd w:val="clear" w:color="auto" w:fill="auto"/>
          </w:tcPr>
          <w:p w14:paraId="4808765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5A60E79A" w14:textId="77777777" w:rsidTr="00EF36AE">
        <w:trPr>
          <w:trHeight w:val="300"/>
        </w:trPr>
        <w:tc>
          <w:tcPr>
            <w:tcW w:w="303" w:type="pct"/>
            <w:tcBorders>
              <w:top w:val="nil"/>
              <w:left w:val="nil"/>
              <w:bottom w:val="nil"/>
              <w:right w:val="nil"/>
            </w:tcBorders>
          </w:tcPr>
          <w:p w14:paraId="49AB866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36</w:t>
            </w:r>
          </w:p>
        </w:tc>
        <w:tc>
          <w:tcPr>
            <w:tcW w:w="303" w:type="pct"/>
            <w:tcBorders>
              <w:top w:val="nil"/>
              <w:left w:val="nil"/>
              <w:bottom w:val="nil"/>
              <w:right w:val="nil"/>
            </w:tcBorders>
            <w:shd w:val="clear" w:color="auto" w:fill="auto"/>
          </w:tcPr>
          <w:p w14:paraId="5450FC9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nil"/>
              <w:right w:val="nil"/>
            </w:tcBorders>
            <w:shd w:val="clear" w:color="auto" w:fill="auto"/>
          </w:tcPr>
          <w:p w14:paraId="41F7AD8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5</w:t>
            </w:r>
          </w:p>
        </w:tc>
        <w:tc>
          <w:tcPr>
            <w:tcW w:w="1416" w:type="pct"/>
            <w:tcBorders>
              <w:top w:val="nil"/>
              <w:left w:val="nil"/>
              <w:bottom w:val="nil"/>
              <w:right w:val="nil"/>
            </w:tcBorders>
            <w:shd w:val="clear" w:color="auto" w:fill="auto"/>
          </w:tcPr>
          <w:p w14:paraId="55CA2C54"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4813632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Acetone, 56 °C, 6 h</w:t>
            </w:r>
          </w:p>
        </w:tc>
        <w:tc>
          <w:tcPr>
            <w:tcW w:w="357" w:type="pct"/>
            <w:tcBorders>
              <w:top w:val="nil"/>
              <w:left w:val="nil"/>
              <w:bottom w:val="nil"/>
              <w:right w:val="nil"/>
            </w:tcBorders>
            <w:shd w:val="clear" w:color="auto" w:fill="auto"/>
          </w:tcPr>
          <w:p w14:paraId="2ACF20A4"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9</w:t>
            </w:r>
          </w:p>
        </w:tc>
        <w:tc>
          <w:tcPr>
            <w:tcW w:w="324" w:type="pct"/>
            <w:tcBorders>
              <w:top w:val="nil"/>
              <w:left w:val="nil"/>
              <w:bottom w:val="nil"/>
              <w:right w:val="nil"/>
            </w:tcBorders>
          </w:tcPr>
          <w:p w14:paraId="6723EEC5"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58%</w:t>
            </w:r>
          </w:p>
        </w:tc>
        <w:tc>
          <w:tcPr>
            <w:tcW w:w="220" w:type="pct"/>
            <w:vMerge/>
            <w:tcBorders>
              <w:top w:val="nil"/>
              <w:left w:val="nil"/>
              <w:bottom w:val="nil"/>
              <w:right w:val="nil"/>
            </w:tcBorders>
            <w:shd w:val="clear" w:color="auto" w:fill="auto"/>
          </w:tcPr>
          <w:p w14:paraId="688BE86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6C41DA0D" w14:textId="77777777" w:rsidTr="00EF36AE">
        <w:trPr>
          <w:trHeight w:val="300"/>
        </w:trPr>
        <w:tc>
          <w:tcPr>
            <w:tcW w:w="303" w:type="pct"/>
            <w:tcBorders>
              <w:top w:val="nil"/>
              <w:left w:val="nil"/>
              <w:bottom w:val="nil"/>
              <w:right w:val="nil"/>
            </w:tcBorders>
          </w:tcPr>
          <w:p w14:paraId="52A1F3C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37</w:t>
            </w:r>
          </w:p>
        </w:tc>
        <w:tc>
          <w:tcPr>
            <w:tcW w:w="303" w:type="pct"/>
            <w:tcBorders>
              <w:top w:val="nil"/>
              <w:left w:val="nil"/>
              <w:bottom w:val="nil"/>
              <w:right w:val="nil"/>
            </w:tcBorders>
            <w:shd w:val="clear" w:color="auto" w:fill="auto"/>
          </w:tcPr>
          <w:p w14:paraId="2A113A2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nil"/>
              <w:right w:val="nil"/>
            </w:tcBorders>
            <w:shd w:val="clear" w:color="auto" w:fill="auto"/>
          </w:tcPr>
          <w:p w14:paraId="71F0105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5</w:t>
            </w:r>
          </w:p>
        </w:tc>
        <w:tc>
          <w:tcPr>
            <w:tcW w:w="1416" w:type="pct"/>
            <w:tcBorders>
              <w:top w:val="nil"/>
              <w:left w:val="nil"/>
              <w:bottom w:val="nil"/>
              <w:right w:val="nil"/>
            </w:tcBorders>
            <w:shd w:val="clear" w:color="auto" w:fill="auto"/>
          </w:tcPr>
          <w:p w14:paraId="21AF4886"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29</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5C7E06A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Acetone, 56 °C, 6 h</w:t>
            </w:r>
          </w:p>
        </w:tc>
        <w:tc>
          <w:tcPr>
            <w:tcW w:w="357" w:type="pct"/>
            <w:tcBorders>
              <w:top w:val="nil"/>
              <w:left w:val="nil"/>
              <w:right w:val="nil"/>
            </w:tcBorders>
            <w:shd w:val="clear" w:color="auto" w:fill="auto"/>
          </w:tcPr>
          <w:p w14:paraId="69D15967"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9</w:t>
            </w:r>
          </w:p>
        </w:tc>
        <w:tc>
          <w:tcPr>
            <w:tcW w:w="324" w:type="pct"/>
            <w:tcBorders>
              <w:top w:val="nil"/>
              <w:left w:val="nil"/>
              <w:right w:val="nil"/>
            </w:tcBorders>
          </w:tcPr>
          <w:p w14:paraId="1F5FBB7B"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67%</w:t>
            </w:r>
          </w:p>
        </w:tc>
        <w:tc>
          <w:tcPr>
            <w:tcW w:w="220" w:type="pct"/>
            <w:vMerge/>
            <w:tcBorders>
              <w:top w:val="nil"/>
              <w:left w:val="nil"/>
              <w:right w:val="nil"/>
            </w:tcBorders>
            <w:shd w:val="clear" w:color="auto" w:fill="auto"/>
          </w:tcPr>
          <w:p w14:paraId="36A8293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102850CC" w14:textId="77777777" w:rsidTr="00EF36AE">
        <w:trPr>
          <w:trHeight w:val="300"/>
        </w:trPr>
        <w:tc>
          <w:tcPr>
            <w:tcW w:w="303" w:type="pct"/>
            <w:tcBorders>
              <w:top w:val="nil"/>
              <w:left w:val="nil"/>
              <w:bottom w:val="single" w:sz="4" w:space="0" w:color="auto"/>
              <w:right w:val="nil"/>
            </w:tcBorders>
          </w:tcPr>
          <w:p w14:paraId="355711F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38</w:t>
            </w:r>
          </w:p>
        </w:tc>
        <w:tc>
          <w:tcPr>
            <w:tcW w:w="303" w:type="pct"/>
            <w:tcBorders>
              <w:top w:val="nil"/>
              <w:left w:val="nil"/>
              <w:bottom w:val="single" w:sz="4" w:space="0" w:color="auto"/>
              <w:right w:val="nil"/>
            </w:tcBorders>
            <w:shd w:val="clear" w:color="auto" w:fill="auto"/>
          </w:tcPr>
          <w:p w14:paraId="68592AA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single" w:sz="4" w:space="0" w:color="auto"/>
              <w:right w:val="nil"/>
            </w:tcBorders>
            <w:shd w:val="clear" w:color="auto" w:fill="auto"/>
          </w:tcPr>
          <w:p w14:paraId="3FC59D5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5</w:t>
            </w:r>
          </w:p>
        </w:tc>
        <w:tc>
          <w:tcPr>
            <w:tcW w:w="1416" w:type="pct"/>
            <w:tcBorders>
              <w:top w:val="nil"/>
              <w:left w:val="nil"/>
              <w:bottom w:val="single" w:sz="4" w:space="0" w:color="auto"/>
              <w:right w:val="nil"/>
            </w:tcBorders>
            <w:shd w:val="clear" w:color="auto" w:fill="auto"/>
          </w:tcPr>
          <w:p w14:paraId="1B32ACB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33</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0218973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Acetone, 56 °C, 6 h</w:t>
            </w:r>
          </w:p>
        </w:tc>
        <w:tc>
          <w:tcPr>
            <w:tcW w:w="357" w:type="pct"/>
            <w:tcBorders>
              <w:top w:val="nil"/>
              <w:left w:val="nil"/>
              <w:bottom w:val="single" w:sz="4" w:space="0" w:color="auto"/>
              <w:right w:val="nil"/>
            </w:tcBorders>
            <w:shd w:val="clear" w:color="auto" w:fill="auto"/>
          </w:tcPr>
          <w:p w14:paraId="046EBFD4"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9</w:t>
            </w:r>
          </w:p>
        </w:tc>
        <w:tc>
          <w:tcPr>
            <w:tcW w:w="324" w:type="pct"/>
            <w:tcBorders>
              <w:top w:val="nil"/>
              <w:left w:val="nil"/>
              <w:bottom w:val="single" w:sz="4" w:space="0" w:color="auto"/>
              <w:right w:val="nil"/>
            </w:tcBorders>
          </w:tcPr>
          <w:p w14:paraId="27C1D221"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220" w:type="pct"/>
            <w:vMerge/>
            <w:tcBorders>
              <w:top w:val="nil"/>
              <w:left w:val="nil"/>
              <w:bottom w:val="single" w:sz="4" w:space="0" w:color="auto"/>
              <w:right w:val="nil"/>
            </w:tcBorders>
            <w:shd w:val="clear" w:color="auto" w:fill="auto"/>
          </w:tcPr>
          <w:p w14:paraId="51A7099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r>
      <w:tr w:rsidR="00CD3DC3" w:rsidRPr="00D42E3E" w14:paraId="3E8D2A7A" w14:textId="77777777" w:rsidTr="00EF36AE">
        <w:trPr>
          <w:trHeight w:val="300"/>
        </w:trPr>
        <w:tc>
          <w:tcPr>
            <w:tcW w:w="303" w:type="pct"/>
            <w:tcBorders>
              <w:top w:val="single" w:sz="4" w:space="0" w:color="auto"/>
              <w:left w:val="nil"/>
              <w:bottom w:val="nil"/>
              <w:right w:val="nil"/>
            </w:tcBorders>
          </w:tcPr>
          <w:p w14:paraId="75B056DB"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303" w:type="pct"/>
            <w:tcBorders>
              <w:top w:val="single" w:sz="4" w:space="0" w:color="auto"/>
              <w:left w:val="nil"/>
              <w:bottom w:val="nil"/>
              <w:right w:val="nil"/>
            </w:tcBorders>
            <w:shd w:val="clear" w:color="auto" w:fill="auto"/>
          </w:tcPr>
          <w:p w14:paraId="09010AF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080E85D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Methyl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0)</w:t>
            </w:r>
          </w:p>
        </w:tc>
        <w:tc>
          <w:tcPr>
            <w:tcW w:w="1416" w:type="pct"/>
            <w:tcBorders>
              <w:top w:val="single" w:sz="4" w:space="0" w:color="auto"/>
              <w:left w:val="nil"/>
              <w:bottom w:val="nil"/>
              <w:right w:val="nil"/>
            </w:tcBorders>
            <w:shd w:val="clear" w:color="auto" w:fill="auto"/>
          </w:tcPr>
          <w:p w14:paraId="30324AD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=CHCONH(CH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N+(CH</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COOCH</w:t>
            </w:r>
            <w:r w:rsidRPr="00D42E3E">
              <w:rPr>
                <w:rFonts w:ascii="Times New Roman" w:hAnsi="Times New Roman" w:cs="Times New Roman"/>
                <w:color w:val="000000"/>
                <w:sz w:val="20"/>
                <w:szCs w:val="20"/>
                <w:vertAlign w:val="subscript"/>
              </w:rPr>
              <w:t>3</w:t>
            </w:r>
          </w:p>
        </w:tc>
        <w:tc>
          <w:tcPr>
            <w:tcW w:w="869" w:type="pct"/>
            <w:tcBorders>
              <w:top w:val="single" w:sz="4" w:space="0" w:color="auto"/>
              <w:left w:val="nil"/>
              <w:bottom w:val="nil"/>
              <w:right w:val="nil"/>
            </w:tcBorders>
            <w:shd w:val="clear" w:color="auto" w:fill="auto"/>
          </w:tcPr>
          <w:p w14:paraId="146E3F53"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xml:space="preserve"> or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25 °C, 6 h</w:t>
            </w:r>
          </w:p>
        </w:tc>
        <w:tc>
          <w:tcPr>
            <w:tcW w:w="357" w:type="pct"/>
            <w:tcBorders>
              <w:top w:val="single" w:sz="4" w:space="0" w:color="auto"/>
              <w:left w:val="nil"/>
              <w:bottom w:val="nil"/>
              <w:right w:val="nil"/>
            </w:tcBorders>
            <w:shd w:val="clear" w:color="auto" w:fill="auto"/>
          </w:tcPr>
          <w:p w14:paraId="64801A7B"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10</w:t>
            </w:r>
          </w:p>
        </w:tc>
        <w:tc>
          <w:tcPr>
            <w:tcW w:w="324" w:type="pct"/>
            <w:tcBorders>
              <w:top w:val="single" w:sz="4" w:space="0" w:color="auto"/>
              <w:left w:val="nil"/>
              <w:bottom w:val="nil"/>
              <w:right w:val="nil"/>
            </w:tcBorders>
          </w:tcPr>
          <w:p w14:paraId="2184DDE4"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96%</w:t>
            </w:r>
          </w:p>
        </w:tc>
        <w:tc>
          <w:tcPr>
            <w:tcW w:w="220" w:type="pct"/>
            <w:vMerge w:val="restart"/>
            <w:tcBorders>
              <w:top w:val="single" w:sz="4" w:space="0" w:color="auto"/>
              <w:left w:val="nil"/>
              <w:bottom w:val="nil"/>
              <w:right w:val="nil"/>
            </w:tcBorders>
            <w:shd w:val="clear" w:color="auto" w:fill="auto"/>
          </w:tcPr>
          <w:p w14:paraId="01413B50" w14:textId="384AD318"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{"citationID":"TAlJl8Bq","properties":{"formattedCitation":"\\super 43\\nosupersub{}","plainCitation":"43","noteIndex":0},"citationItems":[{"id":537,"uris":["http://zotero.org/users/8637848/items/W79QJ7MC"],"itemData":{"id":537,"type":"article-journal","abstract":"In this work, we report a new class of materials, cationic polycarboxybetaine esters, which have unique properties when they interact with proteins, DNAs, and bacteria. These cationic polymers can be converted to nontoxic and nonfouling zwitterionic polymers upon their hydrolysis. Due to their unique properties, they are very promising for a wide range of applications, such as highly effective gene delivery carriers and environmentally friendly antimicrobial coatings. Three positively charged polyacrylamides, of which the pedant groups bear carboxybetaine ester groups, were synthesized. These three polymers have different spacer groups between the quaternary ammonium and the ester groups. Their hydrolysis behaviors were studied using proton NMR under different NaOH concentrations. Their interactions with biomolecules and microorganisms before and after hydrolysis were demonstrated by protein adsorption/ resistance, DNA condensation/release, and antimicrobial properties. The polymers were grafted onto a gold-coated surface covered with initiators using surface-initiated atom transfer radical polymerization (ATRP). Fibrinogen adsorption was measured by surface plasmon resonance (SPR) sensors. While the polymer-grafted surfaces have high protein adsorption, the surfaces became nonfouling after hydrolysis. Linear polymers were also synthesized and DNA/polymer complexes were evaluated. Agarose gel electrophoresis shows that DNA can be condensed into nanoparticles by the cationic polymers before hydrolysis and released from the DNA/polymer complexes upon the hydrolysis of the cationic polymers into zwitterionic polymers. The complexes formed were characterized by dynamic light scattering measurements. In addition, the interactions of linear polymers with bacteria were also evaluated. The polycarboxybetaine ester with a pentene spacer exhibits evident antimicrobial properties when they are incubated with Gram negative bacteria (Escherichia Coli). The polymer can be converted to a nontoxic polycarboxybetaine after hydrolysis. This work shows that the biological properties of polycarboxybetaine esters can be dramatically changed via controlled hydrolysis.","container-title":"Biomaterials","DOI":"10.1016/j.biomaterials.2008.08.030","ISSN":"01429612","issue":"36","journalAbbreviation":"Biomaterials","language":"en","page":"4719-4725","source":"DOI.org (Crossref)","title":"The hydrolysis of cationic polycarboxybetaine esters to zwitterionic polycarboxybetaines with controlled properties","volume":"29","author":[{"family":"Zhang","given":"Zheng"},{"family":"Cheng","given":"Gang"},{"family":"Carr","given":"Louisa R."},{"family":"Vaisocherová","given":"Hana"},{"family":"Chen","given":"Shengfu"},{"family":"Jiang","given":"Shaoyi"}],"issued":{"date-parts":[["2008",12]]}}}],"schema":"https://github.com/citation-style-language/schema/raw/master/csl-citation.json"}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43</w:t>
            </w:r>
            <w:r w:rsidRPr="00D42E3E">
              <w:rPr>
                <w:rFonts w:ascii="Times New Roman" w:hAnsi="Times New Roman" w:cs="Times New Roman"/>
                <w:color w:val="000000"/>
                <w:sz w:val="20"/>
                <w:szCs w:val="20"/>
              </w:rPr>
              <w:fldChar w:fldCharType="end"/>
            </w:r>
          </w:p>
        </w:tc>
      </w:tr>
      <w:tr w:rsidR="00CD3DC3" w:rsidRPr="00D42E3E" w14:paraId="0FEA81A7" w14:textId="77777777" w:rsidTr="00EF36AE">
        <w:trPr>
          <w:trHeight w:val="300"/>
        </w:trPr>
        <w:tc>
          <w:tcPr>
            <w:tcW w:w="303" w:type="pct"/>
            <w:tcBorders>
              <w:top w:val="nil"/>
              <w:left w:val="nil"/>
              <w:bottom w:val="nil"/>
              <w:right w:val="nil"/>
            </w:tcBorders>
          </w:tcPr>
          <w:p w14:paraId="48A36FE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40</w:t>
            </w:r>
          </w:p>
        </w:tc>
        <w:tc>
          <w:tcPr>
            <w:tcW w:w="303" w:type="pct"/>
            <w:tcBorders>
              <w:top w:val="nil"/>
              <w:left w:val="nil"/>
              <w:bottom w:val="nil"/>
              <w:right w:val="nil"/>
            </w:tcBorders>
            <w:shd w:val="clear" w:color="auto" w:fill="auto"/>
          </w:tcPr>
          <w:p w14:paraId="4109A1B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298E331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Ethyl </w:t>
            </w:r>
            <w:proofErr w:type="spellStart"/>
            <w:r w:rsidRPr="00D42E3E">
              <w:rPr>
                <w:rFonts w:ascii="Times New Roman" w:hAnsi="Times New Roman" w:cs="Times New Roman"/>
                <w:color w:val="000000"/>
                <w:sz w:val="20"/>
                <w:szCs w:val="20"/>
              </w:rPr>
              <w:t>bromobutyrate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3, m = 1)</w:t>
            </w:r>
          </w:p>
        </w:tc>
        <w:tc>
          <w:tcPr>
            <w:tcW w:w="1416" w:type="pct"/>
            <w:tcBorders>
              <w:top w:val="nil"/>
              <w:left w:val="nil"/>
              <w:bottom w:val="nil"/>
              <w:right w:val="nil"/>
            </w:tcBorders>
            <w:shd w:val="clear" w:color="auto" w:fill="auto"/>
          </w:tcPr>
          <w:p w14:paraId="4F4BB18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=CHCONH(CH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N+(CH</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COOCH</w:t>
            </w:r>
            <w:r w:rsidRPr="00D42E3E">
              <w:rPr>
                <w:rFonts w:ascii="Times New Roman" w:hAnsi="Times New Roman" w:cs="Times New Roman"/>
                <w:color w:val="000000"/>
                <w:sz w:val="20"/>
                <w:szCs w:val="20"/>
                <w:vertAlign w:val="subscript"/>
              </w:rPr>
              <w:t>3</w:t>
            </w:r>
          </w:p>
        </w:tc>
        <w:tc>
          <w:tcPr>
            <w:tcW w:w="869" w:type="pct"/>
            <w:tcBorders>
              <w:top w:val="nil"/>
              <w:left w:val="nil"/>
              <w:bottom w:val="nil"/>
              <w:right w:val="nil"/>
            </w:tcBorders>
            <w:shd w:val="clear" w:color="auto" w:fill="auto"/>
          </w:tcPr>
          <w:p w14:paraId="25E59721"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xml:space="preserve"> or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25 °C, 72 h</w:t>
            </w:r>
          </w:p>
        </w:tc>
        <w:tc>
          <w:tcPr>
            <w:tcW w:w="357" w:type="pct"/>
            <w:tcBorders>
              <w:top w:val="nil"/>
              <w:left w:val="nil"/>
              <w:right w:val="nil"/>
            </w:tcBorders>
            <w:shd w:val="clear" w:color="auto" w:fill="auto"/>
          </w:tcPr>
          <w:p w14:paraId="73E38ABA"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10</w:t>
            </w:r>
          </w:p>
        </w:tc>
        <w:tc>
          <w:tcPr>
            <w:tcW w:w="324" w:type="pct"/>
            <w:tcBorders>
              <w:top w:val="nil"/>
              <w:left w:val="nil"/>
              <w:right w:val="nil"/>
            </w:tcBorders>
          </w:tcPr>
          <w:p w14:paraId="7B4DF52E"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92%</w:t>
            </w:r>
          </w:p>
        </w:tc>
        <w:tc>
          <w:tcPr>
            <w:tcW w:w="220" w:type="pct"/>
            <w:vMerge/>
            <w:tcBorders>
              <w:top w:val="nil"/>
              <w:left w:val="nil"/>
              <w:right w:val="nil"/>
            </w:tcBorders>
            <w:shd w:val="clear" w:color="auto" w:fill="auto"/>
          </w:tcPr>
          <w:p w14:paraId="78C3F06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15DD57DB" w14:textId="77777777" w:rsidTr="00EF36AE">
        <w:trPr>
          <w:trHeight w:val="300"/>
        </w:trPr>
        <w:tc>
          <w:tcPr>
            <w:tcW w:w="303" w:type="pct"/>
            <w:tcBorders>
              <w:top w:val="nil"/>
              <w:left w:val="nil"/>
              <w:bottom w:val="single" w:sz="4" w:space="0" w:color="auto"/>
              <w:right w:val="nil"/>
            </w:tcBorders>
          </w:tcPr>
          <w:p w14:paraId="327C9C3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41</w:t>
            </w:r>
          </w:p>
        </w:tc>
        <w:tc>
          <w:tcPr>
            <w:tcW w:w="303" w:type="pct"/>
            <w:tcBorders>
              <w:top w:val="nil"/>
              <w:left w:val="nil"/>
              <w:bottom w:val="single" w:sz="4" w:space="0" w:color="auto"/>
              <w:right w:val="nil"/>
            </w:tcBorders>
            <w:shd w:val="clear" w:color="auto" w:fill="auto"/>
          </w:tcPr>
          <w:p w14:paraId="7182AF5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single" w:sz="4" w:space="0" w:color="auto"/>
              <w:right w:val="nil"/>
            </w:tcBorders>
            <w:shd w:val="clear" w:color="auto" w:fill="auto"/>
          </w:tcPr>
          <w:p w14:paraId="3D8CAA7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Ethyl </w:t>
            </w:r>
            <w:proofErr w:type="spellStart"/>
            <w:r w:rsidRPr="00D42E3E">
              <w:rPr>
                <w:rFonts w:ascii="Times New Roman" w:hAnsi="Times New Roman" w:cs="Times New Roman"/>
                <w:color w:val="000000"/>
                <w:sz w:val="20"/>
                <w:szCs w:val="20"/>
              </w:rPr>
              <w:t>bromocapronate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5, m = 1)</w:t>
            </w:r>
          </w:p>
        </w:tc>
        <w:tc>
          <w:tcPr>
            <w:tcW w:w="1416" w:type="pct"/>
            <w:tcBorders>
              <w:top w:val="nil"/>
              <w:left w:val="nil"/>
              <w:bottom w:val="single" w:sz="4" w:space="0" w:color="auto"/>
              <w:right w:val="nil"/>
            </w:tcBorders>
            <w:shd w:val="clear" w:color="auto" w:fill="auto"/>
          </w:tcPr>
          <w:p w14:paraId="5875652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=CHCONH(CH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N+(CH</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COOCH</w:t>
            </w:r>
            <w:r w:rsidRPr="00D42E3E">
              <w:rPr>
                <w:rFonts w:ascii="Times New Roman" w:hAnsi="Times New Roman" w:cs="Times New Roman"/>
                <w:color w:val="000000"/>
                <w:sz w:val="20"/>
                <w:szCs w:val="20"/>
                <w:vertAlign w:val="subscript"/>
              </w:rPr>
              <w:t>3</w:t>
            </w:r>
          </w:p>
        </w:tc>
        <w:tc>
          <w:tcPr>
            <w:tcW w:w="869" w:type="pct"/>
            <w:tcBorders>
              <w:top w:val="nil"/>
              <w:left w:val="nil"/>
              <w:bottom w:val="single" w:sz="4" w:space="0" w:color="auto"/>
              <w:right w:val="nil"/>
            </w:tcBorders>
            <w:shd w:val="clear" w:color="auto" w:fill="auto"/>
          </w:tcPr>
          <w:p w14:paraId="2AB7ABD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xml:space="preserve"> or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25 °C, 120 h</w:t>
            </w:r>
          </w:p>
        </w:tc>
        <w:tc>
          <w:tcPr>
            <w:tcW w:w="357" w:type="pct"/>
            <w:tcBorders>
              <w:top w:val="nil"/>
              <w:left w:val="nil"/>
              <w:bottom w:val="single" w:sz="4" w:space="0" w:color="auto"/>
              <w:right w:val="nil"/>
            </w:tcBorders>
            <w:shd w:val="clear" w:color="auto" w:fill="auto"/>
          </w:tcPr>
          <w:p w14:paraId="63493DC9"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10</w:t>
            </w:r>
          </w:p>
        </w:tc>
        <w:tc>
          <w:tcPr>
            <w:tcW w:w="324" w:type="pct"/>
            <w:tcBorders>
              <w:top w:val="nil"/>
              <w:left w:val="nil"/>
              <w:bottom w:val="single" w:sz="4" w:space="0" w:color="auto"/>
              <w:right w:val="nil"/>
            </w:tcBorders>
          </w:tcPr>
          <w:p w14:paraId="0BD43591"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220" w:type="pct"/>
            <w:vMerge/>
            <w:tcBorders>
              <w:top w:val="nil"/>
              <w:left w:val="nil"/>
              <w:bottom w:val="single" w:sz="4" w:space="0" w:color="auto"/>
              <w:right w:val="nil"/>
            </w:tcBorders>
            <w:shd w:val="clear" w:color="auto" w:fill="auto"/>
          </w:tcPr>
          <w:p w14:paraId="6717C49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4C219697" w14:textId="77777777" w:rsidTr="00EF36AE">
        <w:trPr>
          <w:trHeight w:val="600"/>
        </w:trPr>
        <w:tc>
          <w:tcPr>
            <w:tcW w:w="303" w:type="pct"/>
            <w:tcBorders>
              <w:top w:val="single" w:sz="4" w:space="0" w:color="auto"/>
              <w:left w:val="nil"/>
              <w:bottom w:val="nil"/>
              <w:right w:val="nil"/>
            </w:tcBorders>
          </w:tcPr>
          <w:p w14:paraId="67802A39" w14:textId="77777777" w:rsidR="00CD3DC3" w:rsidRPr="00D42E3E" w:rsidRDefault="00CD3DC3" w:rsidP="00EF36AE">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42</w:t>
            </w:r>
          </w:p>
        </w:tc>
        <w:tc>
          <w:tcPr>
            <w:tcW w:w="303" w:type="pct"/>
            <w:tcBorders>
              <w:top w:val="single" w:sz="4" w:space="0" w:color="auto"/>
              <w:left w:val="nil"/>
              <w:bottom w:val="nil"/>
              <w:right w:val="nil"/>
            </w:tcBorders>
            <w:shd w:val="clear" w:color="auto" w:fill="auto"/>
          </w:tcPr>
          <w:p w14:paraId="3AE0B95B" w14:textId="77777777" w:rsidR="00CD3DC3" w:rsidRPr="00D42E3E" w:rsidRDefault="00CD3DC3" w:rsidP="00EF36AE">
            <w:pPr>
              <w:spacing w:after="0" w:line="240"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single" w:sz="4" w:space="0" w:color="auto"/>
              <w:left w:val="nil"/>
              <w:bottom w:val="nil"/>
              <w:right w:val="nil"/>
            </w:tcBorders>
            <w:shd w:val="clear" w:color="auto" w:fill="auto"/>
          </w:tcPr>
          <w:p w14:paraId="5A339A1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1)</w:t>
            </w:r>
          </w:p>
        </w:tc>
        <w:tc>
          <w:tcPr>
            <w:tcW w:w="1416" w:type="pct"/>
            <w:tcBorders>
              <w:top w:val="single" w:sz="4" w:space="0" w:color="auto"/>
              <w:left w:val="nil"/>
              <w:bottom w:val="nil"/>
              <w:right w:val="nil"/>
            </w:tcBorders>
            <w:shd w:val="clear" w:color="auto" w:fill="auto"/>
          </w:tcPr>
          <w:p w14:paraId="08AA7F5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5</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0FE47F3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 acetate, 21 °C, 24 h</w:t>
            </w:r>
          </w:p>
        </w:tc>
        <w:tc>
          <w:tcPr>
            <w:tcW w:w="357" w:type="pct"/>
            <w:tcBorders>
              <w:top w:val="single" w:sz="4" w:space="0" w:color="auto"/>
              <w:left w:val="nil"/>
              <w:bottom w:val="nil"/>
              <w:right w:val="nil"/>
            </w:tcBorders>
            <w:shd w:val="clear" w:color="auto" w:fill="auto"/>
          </w:tcPr>
          <w:p w14:paraId="4BF1C49D"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11</w:t>
            </w:r>
          </w:p>
        </w:tc>
        <w:tc>
          <w:tcPr>
            <w:tcW w:w="324" w:type="pct"/>
            <w:tcBorders>
              <w:top w:val="single" w:sz="4" w:space="0" w:color="auto"/>
              <w:left w:val="nil"/>
              <w:bottom w:val="nil"/>
              <w:right w:val="nil"/>
            </w:tcBorders>
          </w:tcPr>
          <w:p w14:paraId="15108E22"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86%</w:t>
            </w:r>
          </w:p>
        </w:tc>
        <w:tc>
          <w:tcPr>
            <w:tcW w:w="220" w:type="pct"/>
            <w:vMerge w:val="restart"/>
            <w:tcBorders>
              <w:top w:val="single" w:sz="4" w:space="0" w:color="auto"/>
              <w:left w:val="nil"/>
              <w:bottom w:val="nil"/>
              <w:right w:val="nil"/>
            </w:tcBorders>
            <w:shd w:val="clear" w:color="auto" w:fill="auto"/>
          </w:tcPr>
          <w:p w14:paraId="372972B0" w14:textId="78088C40"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{"citationID":"s2L7N0Ny","properties":{"formattedCitation":"\\super 44\\nosupersub{}","plainCitation":"44","noteIndex":0},"citationItems":[{"id":410,"uris":["http://zotero.org/users/8637848/items/WKAW6ALG"],"itemData":{"id":410,"type":"article-journal","abstract":"A series of salts based on ethyl ester betaine derivatives [trialkyl(2-ethoxy-2-oxoethyl)ammonium or N-(1methylpyrrolidyl-2-ethoxy-2-oxoethyl)ammonium cations] with alkyl chains [ethyl, n-propyl and n-butyl] have been synthesized. These cations generate hydrophobic ionic liquids with bis(triﬂuoromethylsulfonyl)imide, tetraﬂuoroborate or dicyanamide anions. The inﬂuence of the alkyl chain length and the chemical nature of the counteranion on physicochemical properties such as density, melting point, glass transition and decomposition temperatures, viscosity, and electrochemical window have been investigated.","container-title":"Journal of Molecular Liquids","DOI":"10.1016/j.molliq.2013.04.023","ISSN":"01677322","journalAbbreviation":"Journal of Molecular Liquids","language":"en","page":"68-72","source":"DOI.org (Crossref)","title":"Syntheses and characterisation of hydrophobic ionic liquids containing trialkyl(2-ethoxy-2-oxoethyl)ammonium or N-(1-methylpyrrolidyl-2-ethoxy-2-oxoethyl)ammonium cations","volume":"184","author":[{"family":"Messadi","given":"Ahmed"},{"family":"Mohamadou","given":"Aminou"},{"family":"Boudesocque","given":"Stephanie"},{"family":"Dupont","given":"Laurent"},{"family":"Fricoteaux","given":"Patrick"},{"family":"Nguyen-Van-Nhien","given":"Albert"},{"family":"Courty","given":"Matthieu"}],"issued":{"date-parts":[["2013",8]]}}}],"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44</w:t>
            </w:r>
            <w:r w:rsidRPr="00D42E3E">
              <w:rPr>
                <w:rFonts w:ascii="Times New Roman" w:hAnsi="Times New Roman" w:cs="Times New Roman"/>
                <w:color w:val="000000"/>
                <w:sz w:val="20"/>
                <w:szCs w:val="20"/>
              </w:rPr>
              <w:fldChar w:fldCharType="end"/>
            </w:r>
          </w:p>
        </w:tc>
      </w:tr>
      <w:tr w:rsidR="00CD3DC3" w:rsidRPr="00D42E3E" w14:paraId="5A79E12C" w14:textId="77777777" w:rsidTr="00EF36AE">
        <w:trPr>
          <w:trHeight w:val="300"/>
        </w:trPr>
        <w:tc>
          <w:tcPr>
            <w:tcW w:w="303" w:type="pct"/>
            <w:tcBorders>
              <w:top w:val="nil"/>
              <w:left w:val="nil"/>
              <w:bottom w:val="nil"/>
              <w:right w:val="nil"/>
            </w:tcBorders>
          </w:tcPr>
          <w:p w14:paraId="3F9AF1B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c>
          <w:tcPr>
            <w:tcW w:w="303" w:type="pct"/>
            <w:tcBorders>
              <w:top w:val="nil"/>
              <w:left w:val="nil"/>
              <w:bottom w:val="nil"/>
              <w:right w:val="nil"/>
            </w:tcBorders>
            <w:shd w:val="clear" w:color="auto" w:fill="auto"/>
          </w:tcPr>
          <w:p w14:paraId="3638425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2756C2C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1)</w:t>
            </w:r>
          </w:p>
        </w:tc>
        <w:tc>
          <w:tcPr>
            <w:tcW w:w="1416" w:type="pct"/>
            <w:tcBorders>
              <w:top w:val="nil"/>
              <w:left w:val="nil"/>
              <w:bottom w:val="nil"/>
              <w:right w:val="nil"/>
            </w:tcBorders>
            <w:shd w:val="clear" w:color="auto" w:fill="auto"/>
          </w:tcPr>
          <w:p w14:paraId="467C043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7</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1EBAB8B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 acetate, 21 °C, 24 h</w:t>
            </w:r>
          </w:p>
        </w:tc>
        <w:tc>
          <w:tcPr>
            <w:tcW w:w="357" w:type="pct"/>
            <w:tcBorders>
              <w:top w:val="nil"/>
              <w:left w:val="nil"/>
              <w:bottom w:val="nil"/>
              <w:right w:val="nil"/>
            </w:tcBorders>
            <w:shd w:val="clear" w:color="auto" w:fill="auto"/>
          </w:tcPr>
          <w:p w14:paraId="7C4C9B7E"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11</w:t>
            </w:r>
          </w:p>
        </w:tc>
        <w:tc>
          <w:tcPr>
            <w:tcW w:w="324" w:type="pct"/>
            <w:tcBorders>
              <w:top w:val="nil"/>
              <w:left w:val="nil"/>
              <w:bottom w:val="nil"/>
              <w:right w:val="nil"/>
            </w:tcBorders>
          </w:tcPr>
          <w:p w14:paraId="21F62344"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220" w:type="pct"/>
            <w:vMerge/>
            <w:tcBorders>
              <w:top w:val="nil"/>
              <w:left w:val="nil"/>
              <w:bottom w:val="nil"/>
              <w:right w:val="nil"/>
            </w:tcBorders>
            <w:shd w:val="clear" w:color="auto" w:fill="auto"/>
          </w:tcPr>
          <w:p w14:paraId="7AB3B02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42D09FE4" w14:textId="77777777" w:rsidTr="00EF36AE">
        <w:trPr>
          <w:trHeight w:val="300"/>
        </w:trPr>
        <w:tc>
          <w:tcPr>
            <w:tcW w:w="303" w:type="pct"/>
            <w:tcBorders>
              <w:top w:val="nil"/>
              <w:left w:val="nil"/>
              <w:bottom w:val="nil"/>
              <w:right w:val="nil"/>
            </w:tcBorders>
          </w:tcPr>
          <w:p w14:paraId="10C02B8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c>
          <w:tcPr>
            <w:tcW w:w="303" w:type="pct"/>
            <w:tcBorders>
              <w:top w:val="nil"/>
              <w:left w:val="nil"/>
              <w:bottom w:val="nil"/>
              <w:right w:val="nil"/>
            </w:tcBorders>
            <w:shd w:val="clear" w:color="auto" w:fill="auto"/>
          </w:tcPr>
          <w:p w14:paraId="3752AC0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799DE45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1)</w:t>
            </w:r>
          </w:p>
        </w:tc>
        <w:tc>
          <w:tcPr>
            <w:tcW w:w="1416" w:type="pct"/>
            <w:tcBorders>
              <w:top w:val="nil"/>
              <w:left w:val="nil"/>
              <w:bottom w:val="nil"/>
              <w:right w:val="nil"/>
            </w:tcBorders>
            <w:shd w:val="clear" w:color="auto" w:fill="auto"/>
          </w:tcPr>
          <w:p w14:paraId="394E34C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9</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084C69B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 acetate, 21 °C, 24 h</w:t>
            </w:r>
          </w:p>
        </w:tc>
        <w:tc>
          <w:tcPr>
            <w:tcW w:w="357" w:type="pct"/>
            <w:tcBorders>
              <w:top w:val="nil"/>
              <w:left w:val="nil"/>
              <w:right w:val="nil"/>
            </w:tcBorders>
            <w:shd w:val="clear" w:color="auto" w:fill="auto"/>
          </w:tcPr>
          <w:p w14:paraId="7680C275"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11</w:t>
            </w:r>
          </w:p>
        </w:tc>
        <w:tc>
          <w:tcPr>
            <w:tcW w:w="324" w:type="pct"/>
            <w:tcBorders>
              <w:top w:val="nil"/>
              <w:left w:val="nil"/>
              <w:right w:val="nil"/>
            </w:tcBorders>
          </w:tcPr>
          <w:p w14:paraId="44B1040E"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220" w:type="pct"/>
            <w:vMerge/>
            <w:tcBorders>
              <w:top w:val="nil"/>
              <w:left w:val="nil"/>
              <w:right w:val="nil"/>
            </w:tcBorders>
            <w:shd w:val="clear" w:color="auto" w:fill="auto"/>
          </w:tcPr>
          <w:p w14:paraId="55F5692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2EB9E73B" w14:textId="77777777" w:rsidTr="00EF36AE">
        <w:trPr>
          <w:trHeight w:val="300"/>
        </w:trPr>
        <w:tc>
          <w:tcPr>
            <w:tcW w:w="303" w:type="pct"/>
            <w:tcBorders>
              <w:top w:val="nil"/>
              <w:left w:val="nil"/>
              <w:bottom w:val="single" w:sz="4" w:space="0" w:color="auto"/>
              <w:right w:val="nil"/>
            </w:tcBorders>
          </w:tcPr>
          <w:p w14:paraId="5892BEA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45</w:t>
            </w:r>
          </w:p>
        </w:tc>
        <w:tc>
          <w:tcPr>
            <w:tcW w:w="303" w:type="pct"/>
            <w:tcBorders>
              <w:top w:val="nil"/>
              <w:left w:val="nil"/>
              <w:bottom w:val="single" w:sz="4" w:space="0" w:color="auto"/>
              <w:right w:val="nil"/>
            </w:tcBorders>
            <w:shd w:val="clear" w:color="auto" w:fill="auto"/>
          </w:tcPr>
          <w:p w14:paraId="10A9CC5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single" w:sz="4" w:space="0" w:color="auto"/>
              <w:right w:val="nil"/>
            </w:tcBorders>
            <w:shd w:val="clear" w:color="auto" w:fill="auto"/>
          </w:tcPr>
          <w:p w14:paraId="5D0FEE4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1)</w:t>
            </w:r>
          </w:p>
        </w:tc>
        <w:tc>
          <w:tcPr>
            <w:tcW w:w="1416" w:type="pct"/>
            <w:tcBorders>
              <w:top w:val="nil"/>
              <w:left w:val="nil"/>
              <w:bottom w:val="single" w:sz="4" w:space="0" w:color="auto"/>
              <w:right w:val="nil"/>
            </w:tcBorders>
            <w:shd w:val="clear" w:color="auto" w:fill="auto"/>
          </w:tcPr>
          <w:p w14:paraId="4734219C" w14:textId="77777777" w:rsidR="00CD3DC3" w:rsidRPr="00D42E3E" w:rsidRDefault="00CD3DC3" w:rsidP="00EF36AE">
            <w:pPr>
              <w:spacing w:after="0" w:line="240" w:lineRule="auto"/>
              <w:rPr>
                <w:rFonts w:ascii="Times New Roman" w:hAnsi="Times New Roman" w:cs="Times New Roman"/>
                <w:color w:val="000000"/>
                <w:sz w:val="20"/>
                <w:szCs w:val="20"/>
              </w:rPr>
            </w:pPr>
            <w:r w:rsidRPr="004873C4">
              <w:rPr>
                <w:rFonts w:ascii="Times New Roman" w:hAnsi="Times New Roman" w:cs="Times New Roman"/>
                <w:i/>
                <w:color w:val="000000"/>
                <w:sz w:val="20"/>
                <w:szCs w:val="20"/>
              </w:rPr>
              <w:t>cyclo</w:t>
            </w: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8</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35FA2A0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 acetate, 21 °C, 24 h</w:t>
            </w:r>
          </w:p>
        </w:tc>
        <w:tc>
          <w:tcPr>
            <w:tcW w:w="357" w:type="pct"/>
            <w:tcBorders>
              <w:top w:val="nil"/>
              <w:left w:val="nil"/>
              <w:bottom w:val="single" w:sz="4" w:space="0" w:color="auto"/>
              <w:right w:val="nil"/>
            </w:tcBorders>
            <w:shd w:val="clear" w:color="auto" w:fill="auto"/>
          </w:tcPr>
          <w:p w14:paraId="592B058A"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2</w:t>
            </w:r>
          </w:p>
        </w:tc>
        <w:tc>
          <w:tcPr>
            <w:tcW w:w="324" w:type="pct"/>
            <w:tcBorders>
              <w:top w:val="nil"/>
              <w:left w:val="nil"/>
              <w:bottom w:val="single" w:sz="4" w:space="0" w:color="auto"/>
              <w:right w:val="nil"/>
            </w:tcBorders>
          </w:tcPr>
          <w:p w14:paraId="62806568"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220" w:type="pct"/>
            <w:vMerge/>
            <w:tcBorders>
              <w:top w:val="nil"/>
              <w:left w:val="nil"/>
              <w:bottom w:val="single" w:sz="4" w:space="0" w:color="auto"/>
              <w:right w:val="nil"/>
            </w:tcBorders>
            <w:shd w:val="clear" w:color="auto" w:fill="auto"/>
          </w:tcPr>
          <w:p w14:paraId="72BF44A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68A3FDB5" w14:textId="77777777" w:rsidTr="00EF36AE">
        <w:trPr>
          <w:trHeight w:val="300"/>
        </w:trPr>
        <w:tc>
          <w:tcPr>
            <w:tcW w:w="303" w:type="pct"/>
            <w:tcBorders>
              <w:top w:val="single" w:sz="4" w:space="0" w:color="auto"/>
              <w:left w:val="nil"/>
              <w:bottom w:val="nil"/>
              <w:right w:val="nil"/>
            </w:tcBorders>
          </w:tcPr>
          <w:p w14:paraId="2CE88233" w14:textId="77777777" w:rsidR="00CD3DC3" w:rsidRPr="00D42E3E" w:rsidRDefault="00CD3DC3" w:rsidP="00EF36AE">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46</w:t>
            </w:r>
          </w:p>
        </w:tc>
        <w:tc>
          <w:tcPr>
            <w:tcW w:w="303" w:type="pct"/>
            <w:tcBorders>
              <w:top w:val="single" w:sz="4" w:space="0" w:color="auto"/>
              <w:left w:val="nil"/>
              <w:bottom w:val="nil"/>
              <w:right w:val="nil"/>
            </w:tcBorders>
            <w:shd w:val="clear" w:color="auto" w:fill="auto"/>
          </w:tcPr>
          <w:p w14:paraId="6ED7A81B" w14:textId="77777777" w:rsidR="00CD3DC3" w:rsidRPr="00D42E3E" w:rsidRDefault="00CD3DC3" w:rsidP="00EF36AE">
            <w:pPr>
              <w:spacing w:after="0" w:line="240"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single" w:sz="4" w:space="0" w:color="auto"/>
              <w:left w:val="nil"/>
              <w:bottom w:val="nil"/>
              <w:right w:val="nil"/>
            </w:tcBorders>
            <w:shd w:val="clear" w:color="auto" w:fill="auto"/>
          </w:tcPr>
          <w:p w14:paraId="6258FBE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Methyl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0)</w:t>
            </w:r>
          </w:p>
        </w:tc>
        <w:tc>
          <w:tcPr>
            <w:tcW w:w="1416" w:type="pct"/>
            <w:tcBorders>
              <w:top w:val="single" w:sz="4" w:space="0" w:color="auto"/>
              <w:left w:val="nil"/>
              <w:bottom w:val="nil"/>
              <w:right w:val="nil"/>
            </w:tcBorders>
            <w:shd w:val="clear" w:color="auto" w:fill="auto"/>
          </w:tcPr>
          <w:p w14:paraId="0AC3F27C" w14:textId="77777777" w:rsidR="00CD3DC3" w:rsidRPr="00D42E3E" w:rsidRDefault="00CD3DC3" w:rsidP="00EF36AE">
            <w:pPr>
              <w:spacing w:after="0" w:line="240" w:lineRule="auto"/>
              <w:rPr>
                <w:rFonts w:ascii="Times New Roman" w:hAnsi="Times New Roman" w:cs="Times New Roman"/>
                <w:color w:val="000000"/>
                <w:sz w:val="20"/>
                <w:szCs w:val="20"/>
              </w:rPr>
            </w:pPr>
            <w:r w:rsidRPr="004873C4">
              <w:rPr>
                <w:rFonts w:ascii="Times New Roman" w:hAnsi="Times New Roman" w:cs="Times New Roman"/>
                <w:i/>
                <w:color w:val="000000"/>
                <w:sz w:val="20"/>
                <w:szCs w:val="20"/>
              </w:rPr>
              <w:t>cyclo</w:t>
            </w: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N(CH</w:t>
            </w:r>
            <w:proofErr w:type="gramStart"/>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)C</w:t>
            </w:r>
            <w:proofErr w:type="gramEnd"/>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1A3A294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40 °C, 2 h</w:t>
            </w:r>
          </w:p>
        </w:tc>
        <w:tc>
          <w:tcPr>
            <w:tcW w:w="357" w:type="pct"/>
            <w:tcBorders>
              <w:top w:val="single" w:sz="4" w:space="0" w:color="auto"/>
              <w:left w:val="nil"/>
              <w:bottom w:val="nil"/>
              <w:right w:val="nil"/>
            </w:tcBorders>
            <w:shd w:val="clear" w:color="auto" w:fill="auto"/>
          </w:tcPr>
          <w:p w14:paraId="444F8042"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B1</w:t>
            </w:r>
            <w:r>
              <w:rPr>
                <w:rFonts w:ascii="Times New Roman" w:hAnsi="Times New Roman" w:cs="Times New Roman"/>
                <w:b/>
                <w:sz w:val="20"/>
                <w:szCs w:val="20"/>
              </w:rPr>
              <w:t>2</w:t>
            </w:r>
          </w:p>
        </w:tc>
        <w:tc>
          <w:tcPr>
            <w:tcW w:w="324" w:type="pct"/>
            <w:tcBorders>
              <w:top w:val="single" w:sz="4" w:space="0" w:color="auto"/>
              <w:left w:val="nil"/>
              <w:bottom w:val="nil"/>
              <w:right w:val="nil"/>
            </w:tcBorders>
          </w:tcPr>
          <w:p w14:paraId="38F84589"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val="restart"/>
            <w:tcBorders>
              <w:top w:val="single" w:sz="4" w:space="0" w:color="auto"/>
              <w:left w:val="nil"/>
              <w:bottom w:val="nil"/>
              <w:right w:val="nil"/>
            </w:tcBorders>
            <w:shd w:val="clear" w:color="auto" w:fill="auto"/>
          </w:tcPr>
          <w:p w14:paraId="27905F47" w14:textId="0949FA3C" w:rsidR="00CD3DC3" w:rsidRPr="00D42E3E" w:rsidRDefault="00CD3DC3" w:rsidP="001C34C0">
            <w:pPr>
              <w:spacing w:after="0" w:line="240" w:lineRule="auto"/>
              <w:rPr>
                <w:rFonts w:ascii="Times New Roman" w:hAnsi="Times New Roman" w:cs="Times New Roman"/>
                <w:sz w:val="20"/>
                <w:szCs w:val="20"/>
              </w:rPr>
            </w:pPr>
            <w:r w:rsidRPr="00D42E3E">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{"citationID":"lZQOJToR","properties":{"formattedCitation":"\\super 45\\nosupersub{}","plainCitation":"45","noteIndex":0},"citationItems":[{"id":418,"uris":["http://zotero.org/users/8637848/items/AL2C44D7"],"itemData":{"id":418,"type":"article-journal","abstract":"An ester-functionalized ionic liquid-based solution was successfully employed as a promising electrolyte for lithium–oxygen batteries.\n          , \n            \n              Ester-functionalized ionic liquids with different cations (imidazolium, pyrrolidinium, piperidinium, morpholinium) and a bis(trifluoromethanesulfonyl)imide anion were synthesized and subsequently mixed with tetra(ethylene glycol)dimethylether (TEGDME) at different concentrations. The mixed solutions were ultimately investigated for their applicability as the electrolyte in non-aqueous lithium–oxygen batteries. Among the ionic liquids investigated, the pyrrolidinium-based ionic liquid, ethyl-\n              N\n              -methylpyrrolidinium-\n              N\n              -acetate bis(trifluoromethanesulfonyl)imide (MEEsPyr-TFSI), exhibited a lower viscosity, higher ionic conductivity and wider electrochemical stability window than any other ionic liquids. The addition of an appropriate amount of MEEsPyr-TFSI to the TEGDME-based organic electrolyte had a positive effect on the ionic conductivity, electrochemical stability and oxygen radical stability. A mixed ionic liquid-based solution with an optimum composition was successfully employed as a promising electrolyte for lithium–oxygen batteries with good cycling stability.","container-title":"RSC Advances","DOI":"10.1039/C5RA13682B","ISSN":"2046-2069","issue":"97","journalAbbreviation":"RSC Adv.","language":"en","page":"80014-80021","source":"DOI.org (Crossref)","title":"Lithium–oxygen batteries with ester-functionalized ionic liquid-based electrolytes","volume":"5","author":[{"family":"Kim","given":"Jae-Hong"},{"family":"Woo","given":"Hyun-Sik"},{"family":"Jin","given":"So-Jeong"},{"family":"Lee","given":"Je Seung"},{"family":"Kim","given":"Wonkeun"},{"family":"Ryu","given":"Kyounghan"},{"family":"Kim","given":"Dong-Won"}],"issued":{"date-parts":[["2015"]]}}}],"schema":"https://github.com/citation-style-language/schema/raw/master/csl-citation.json"} </w:instrText>
            </w:r>
            <w:r w:rsidRPr="00D42E3E">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45</w:t>
            </w:r>
            <w:r w:rsidRPr="00D42E3E">
              <w:rPr>
                <w:rFonts w:ascii="Times New Roman" w:hAnsi="Times New Roman" w:cs="Times New Roman"/>
                <w:sz w:val="20"/>
                <w:szCs w:val="20"/>
              </w:rPr>
              <w:fldChar w:fldCharType="end"/>
            </w:r>
          </w:p>
        </w:tc>
      </w:tr>
      <w:tr w:rsidR="00CD3DC3" w:rsidRPr="00D42E3E" w14:paraId="38B62DB2" w14:textId="77777777" w:rsidTr="00EF36AE">
        <w:trPr>
          <w:trHeight w:val="300"/>
        </w:trPr>
        <w:tc>
          <w:tcPr>
            <w:tcW w:w="303" w:type="pct"/>
            <w:tcBorders>
              <w:top w:val="nil"/>
              <w:left w:val="nil"/>
              <w:bottom w:val="nil"/>
              <w:right w:val="nil"/>
            </w:tcBorders>
          </w:tcPr>
          <w:p w14:paraId="7648FD9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47</w:t>
            </w:r>
          </w:p>
        </w:tc>
        <w:tc>
          <w:tcPr>
            <w:tcW w:w="303" w:type="pct"/>
            <w:tcBorders>
              <w:top w:val="nil"/>
              <w:left w:val="nil"/>
              <w:bottom w:val="nil"/>
              <w:right w:val="nil"/>
            </w:tcBorders>
            <w:shd w:val="clear" w:color="auto" w:fill="auto"/>
          </w:tcPr>
          <w:p w14:paraId="6934845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1EC5970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1)</w:t>
            </w:r>
          </w:p>
        </w:tc>
        <w:tc>
          <w:tcPr>
            <w:tcW w:w="1416" w:type="pct"/>
            <w:tcBorders>
              <w:top w:val="nil"/>
              <w:left w:val="nil"/>
              <w:bottom w:val="nil"/>
              <w:right w:val="nil"/>
            </w:tcBorders>
            <w:shd w:val="clear" w:color="auto" w:fill="auto"/>
          </w:tcPr>
          <w:p w14:paraId="1D3EF14F" w14:textId="77777777" w:rsidR="00CD3DC3" w:rsidRPr="00D42E3E" w:rsidRDefault="00CD3DC3" w:rsidP="00EF36AE">
            <w:pPr>
              <w:spacing w:after="0" w:line="240" w:lineRule="auto"/>
              <w:rPr>
                <w:rFonts w:ascii="Times New Roman" w:hAnsi="Times New Roman" w:cs="Times New Roman"/>
                <w:color w:val="000000"/>
                <w:sz w:val="20"/>
                <w:szCs w:val="20"/>
              </w:rPr>
            </w:pPr>
            <w:r w:rsidRPr="004873C4">
              <w:rPr>
                <w:rFonts w:ascii="Times New Roman" w:hAnsi="Times New Roman" w:cs="Times New Roman"/>
                <w:i/>
                <w:color w:val="000000"/>
                <w:sz w:val="20"/>
                <w:szCs w:val="20"/>
              </w:rPr>
              <w:t>cyclo</w:t>
            </w: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OC</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12BC256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40 °C, 2 h</w:t>
            </w:r>
          </w:p>
        </w:tc>
        <w:tc>
          <w:tcPr>
            <w:tcW w:w="357" w:type="pct"/>
            <w:tcBorders>
              <w:top w:val="nil"/>
              <w:left w:val="nil"/>
              <w:bottom w:val="nil"/>
              <w:right w:val="nil"/>
            </w:tcBorders>
            <w:shd w:val="clear" w:color="auto" w:fill="auto"/>
          </w:tcPr>
          <w:p w14:paraId="56F41272"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B1</w:t>
            </w:r>
            <w:r>
              <w:rPr>
                <w:rFonts w:ascii="Times New Roman" w:hAnsi="Times New Roman" w:cs="Times New Roman"/>
                <w:b/>
                <w:sz w:val="20"/>
                <w:szCs w:val="20"/>
              </w:rPr>
              <w:t>2</w:t>
            </w:r>
          </w:p>
        </w:tc>
        <w:tc>
          <w:tcPr>
            <w:tcW w:w="324" w:type="pct"/>
            <w:tcBorders>
              <w:top w:val="nil"/>
              <w:left w:val="nil"/>
              <w:bottom w:val="nil"/>
              <w:right w:val="nil"/>
            </w:tcBorders>
          </w:tcPr>
          <w:p w14:paraId="6C748F6E"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tcBorders>
              <w:top w:val="nil"/>
              <w:left w:val="nil"/>
              <w:bottom w:val="nil"/>
              <w:right w:val="nil"/>
            </w:tcBorders>
            <w:shd w:val="clear" w:color="auto" w:fill="auto"/>
          </w:tcPr>
          <w:p w14:paraId="4EAF5E0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6D7692F9" w14:textId="77777777" w:rsidTr="00EF36AE">
        <w:trPr>
          <w:trHeight w:val="300"/>
        </w:trPr>
        <w:tc>
          <w:tcPr>
            <w:tcW w:w="303" w:type="pct"/>
            <w:tcBorders>
              <w:top w:val="nil"/>
              <w:left w:val="nil"/>
              <w:bottom w:val="nil"/>
              <w:right w:val="nil"/>
            </w:tcBorders>
          </w:tcPr>
          <w:p w14:paraId="4003DDA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48</w:t>
            </w:r>
          </w:p>
        </w:tc>
        <w:tc>
          <w:tcPr>
            <w:tcW w:w="303" w:type="pct"/>
            <w:tcBorders>
              <w:top w:val="nil"/>
              <w:left w:val="nil"/>
              <w:bottom w:val="nil"/>
              <w:right w:val="nil"/>
            </w:tcBorders>
            <w:shd w:val="clear" w:color="auto" w:fill="auto"/>
          </w:tcPr>
          <w:p w14:paraId="6F5A4CC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763FEEE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1)</w:t>
            </w:r>
          </w:p>
        </w:tc>
        <w:tc>
          <w:tcPr>
            <w:tcW w:w="1416" w:type="pct"/>
            <w:tcBorders>
              <w:top w:val="nil"/>
              <w:left w:val="nil"/>
              <w:bottom w:val="nil"/>
              <w:right w:val="nil"/>
            </w:tcBorders>
            <w:shd w:val="clear" w:color="auto" w:fill="auto"/>
          </w:tcPr>
          <w:p w14:paraId="0DBC8C0E" w14:textId="77777777" w:rsidR="00CD3DC3" w:rsidRPr="00D42E3E" w:rsidRDefault="00CD3DC3" w:rsidP="00EF36AE">
            <w:pPr>
              <w:spacing w:after="0" w:line="240" w:lineRule="auto"/>
              <w:rPr>
                <w:rFonts w:ascii="Times New Roman" w:hAnsi="Times New Roman" w:cs="Times New Roman"/>
                <w:color w:val="000000"/>
                <w:sz w:val="20"/>
                <w:szCs w:val="20"/>
              </w:rPr>
            </w:pPr>
            <w:r w:rsidRPr="004873C4">
              <w:rPr>
                <w:rFonts w:ascii="Times New Roman" w:hAnsi="Times New Roman" w:cs="Times New Roman"/>
                <w:i/>
                <w:color w:val="000000"/>
                <w:sz w:val="20"/>
                <w:szCs w:val="20"/>
              </w:rPr>
              <w:t>cyclo</w:t>
            </w: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5</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10</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1555A5D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40 °C, 2 h</w:t>
            </w:r>
          </w:p>
        </w:tc>
        <w:tc>
          <w:tcPr>
            <w:tcW w:w="357" w:type="pct"/>
            <w:tcBorders>
              <w:top w:val="nil"/>
              <w:left w:val="nil"/>
              <w:right w:val="nil"/>
            </w:tcBorders>
            <w:shd w:val="clear" w:color="auto" w:fill="auto"/>
          </w:tcPr>
          <w:p w14:paraId="11C8F2A5"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B1</w:t>
            </w:r>
            <w:r>
              <w:rPr>
                <w:rFonts w:ascii="Times New Roman" w:hAnsi="Times New Roman" w:cs="Times New Roman"/>
                <w:b/>
                <w:sz w:val="20"/>
                <w:szCs w:val="20"/>
              </w:rPr>
              <w:t>2</w:t>
            </w:r>
          </w:p>
        </w:tc>
        <w:tc>
          <w:tcPr>
            <w:tcW w:w="324" w:type="pct"/>
            <w:tcBorders>
              <w:top w:val="nil"/>
              <w:left w:val="nil"/>
              <w:right w:val="nil"/>
            </w:tcBorders>
          </w:tcPr>
          <w:p w14:paraId="651151DF"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tcBorders>
              <w:top w:val="nil"/>
              <w:left w:val="nil"/>
              <w:right w:val="nil"/>
            </w:tcBorders>
            <w:shd w:val="clear" w:color="auto" w:fill="auto"/>
          </w:tcPr>
          <w:p w14:paraId="647EBF1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7293AF35" w14:textId="77777777" w:rsidTr="00EF36AE">
        <w:trPr>
          <w:trHeight w:val="300"/>
        </w:trPr>
        <w:tc>
          <w:tcPr>
            <w:tcW w:w="303" w:type="pct"/>
            <w:tcBorders>
              <w:top w:val="nil"/>
              <w:left w:val="nil"/>
              <w:bottom w:val="single" w:sz="4" w:space="0" w:color="auto"/>
              <w:right w:val="nil"/>
            </w:tcBorders>
          </w:tcPr>
          <w:p w14:paraId="78F159A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49</w:t>
            </w:r>
          </w:p>
        </w:tc>
        <w:tc>
          <w:tcPr>
            <w:tcW w:w="303" w:type="pct"/>
            <w:tcBorders>
              <w:top w:val="nil"/>
              <w:left w:val="nil"/>
              <w:bottom w:val="single" w:sz="4" w:space="0" w:color="auto"/>
              <w:right w:val="nil"/>
            </w:tcBorders>
            <w:shd w:val="clear" w:color="auto" w:fill="auto"/>
          </w:tcPr>
          <w:p w14:paraId="5E0A78E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single" w:sz="4" w:space="0" w:color="auto"/>
              <w:right w:val="nil"/>
            </w:tcBorders>
            <w:shd w:val="clear" w:color="auto" w:fill="auto"/>
          </w:tcPr>
          <w:p w14:paraId="52CCDFC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Ethyl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 m = 1)</w:t>
            </w:r>
          </w:p>
        </w:tc>
        <w:tc>
          <w:tcPr>
            <w:tcW w:w="1416" w:type="pct"/>
            <w:tcBorders>
              <w:top w:val="nil"/>
              <w:left w:val="nil"/>
              <w:bottom w:val="single" w:sz="4" w:space="0" w:color="auto"/>
              <w:right w:val="nil"/>
            </w:tcBorders>
            <w:shd w:val="clear" w:color="auto" w:fill="auto"/>
          </w:tcPr>
          <w:p w14:paraId="18B2A9EB" w14:textId="77777777" w:rsidR="00CD3DC3" w:rsidRPr="00D42E3E" w:rsidRDefault="00CD3DC3" w:rsidP="00EF36AE">
            <w:pPr>
              <w:spacing w:after="0" w:line="240" w:lineRule="auto"/>
              <w:rPr>
                <w:rFonts w:ascii="Times New Roman" w:hAnsi="Times New Roman" w:cs="Times New Roman"/>
                <w:color w:val="000000"/>
                <w:sz w:val="20"/>
                <w:szCs w:val="20"/>
              </w:rPr>
            </w:pPr>
            <w:r w:rsidRPr="004873C4">
              <w:rPr>
                <w:rFonts w:ascii="Times New Roman" w:hAnsi="Times New Roman" w:cs="Times New Roman"/>
                <w:i/>
                <w:color w:val="000000"/>
                <w:sz w:val="20"/>
                <w:szCs w:val="20"/>
              </w:rPr>
              <w:t>cyclo</w:t>
            </w: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8</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192D6C2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N</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40 °C, 2 h</w:t>
            </w:r>
          </w:p>
        </w:tc>
        <w:tc>
          <w:tcPr>
            <w:tcW w:w="357" w:type="pct"/>
            <w:tcBorders>
              <w:top w:val="nil"/>
              <w:left w:val="nil"/>
              <w:bottom w:val="single" w:sz="4" w:space="0" w:color="auto"/>
              <w:right w:val="nil"/>
            </w:tcBorders>
            <w:shd w:val="clear" w:color="auto" w:fill="auto"/>
          </w:tcPr>
          <w:p w14:paraId="7E9B989D"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2</w:t>
            </w:r>
          </w:p>
        </w:tc>
        <w:tc>
          <w:tcPr>
            <w:tcW w:w="324" w:type="pct"/>
            <w:tcBorders>
              <w:top w:val="nil"/>
              <w:left w:val="nil"/>
              <w:bottom w:val="single" w:sz="4" w:space="0" w:color="auto"/>
              <w:right w:val="nil"/>
            </w:tcBorders>
          </w:tcPr>
          <w:p w14:paraId="323ACDED"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93%</w:t>
            </w:r>
          </w:p>
        </w:tc>
        <w:tc>
          <w:tcPr>
            <w:tcW w:w="220" w:type="pct"/>
            <w:vMerge/>
            <w:tcBorders>
              <w:top w:val="nil"/>
              <w:left w:val="nil"/>
              <w:bottom w:val="single" w:sz="4" w:space="0" w:color="auto"/>
              <w:right w:val="nil"/>
            </w:tcBorders>
            <w:shd w:val="clear" w:color="auto" w:fill="auto"/>
          </w:tcPr>
          <w:p w14:paraId="14FABF9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27B7014E" w14:textId="77777777" w:rsidTr="00EF36AE">
        <w:trPr>
          <w:trHeight w:val="300"/>
        </w:trPr>
        <w:tc>
          <w:tcPr>
            <w:tcW w:w="303" w:type="pct"/>
            <w:tcBorders>
              <w:top w:val="single" w:sz="4" w:space="0" w:color="auto"/>
              <w:left w:val="nil"/>
              <w:right w:val="nil"/>
            </w:tcBorders>
          </w:tcPr>
          <w:p w14:paraId="26B5716D"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303" w:type="pct"/>
            <w:tcBorders>
              <w:top w:val="single" w:sz="4" w:space="0" w:color="auto"/>
              <w:left w:val="nil"/>
              <w:right w:val="nil"/>
            </w:tcBorders>
            <w:shd w:val="clear" w:color="auto" w:fill="auto"/>
          </w:tcPr>
          <w:p w14:paraId="19CD2F1A"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top w:val="single" w:sz="4" w:space="0" w:color="auto"/>
              <w:left w:val="nil"/>
              <w:right w:val="nil"/>
            </w:tcBorders>
            <w:shd w:val="clear" w:color="auto" w:fill="auto"/>
          </w:tcPr>
          <w:p w14:paraId="6F94BD60" w14:textId="77777777" w:rsidR="00CD3DC3" w:rsidRPr="00F02AB8"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Hexyl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5)</w:t>
            </w:r>
          </w:p>
        </w:tc>
        <w:tc>
          <w:tcPr>
            <w:tcW w:w="1416" w:type="pct"/>
            <w:tcBorders>
              <w:top w:val="single" w:sz="4" w:space="0" w:color="auto"/>
              <w:left w:val="nil"/>
              <w:right w:val="nil"/>
            </w:tcBorders>
            <w:shd w:val="clear" w:color="auto" w:fill="auto"/>
          </w:tcPr>
          <w:p w14:paraId="38321046" w14:textId="77777777" w:rsidR="00CD3DC3" w:rsidRPr="00F02AB8"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6</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5</w:t>
            </w: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p>
        </w:tc>
        <w:tc>
          <w:tcPr>
            <w:tcW w:w="869" w:type="pct"/>
            <w:tcBorders>
              <w:top w:val="single" w:sz="4" w:space="0" w:color="auto"/>
              <w:left w:val="nil"/>
              <w:right w:val="nil"/>
            </w:tcBorders>
            <w:shd w:val="clear" w:color="auto" w:fill="auto"/>
          </w:tcPr>
          <w:p w14:paraId="73A725C4"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2 h</w:t>
            </w:r>
          </w:p>
        </w:tc>
        <w:tc>
          <w:tcPr>
            <w:tcW w:w="357" w:type="pct"/>
            <w:tcBorders>
              <w:top w:val="single" w:sz="4" w:space="0" w:color="auto"/>
              <w:left w:val="nil"/>
              <w:right w:val="nil"/>
            </w:tcBorders>
            <w:shd w:val="clear" w:color="auto" w:fill="auto"/>
          </w:tcPr>
          <w:p w14:paraId="6E60D653"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B10</w:t>
            </w:r>
          </w:p>
        </w:tc>
        <w:tc>
          <w:tcPr>
            <w:tcW w:w="324" w:type="pct"/>
            <w:tcBorders>
              <w:top w:val="single" w:sz="4" w:space="0" w:color="auto"/>
              <w:left w:val="nil"/>
              <w:right w:val="nil"/>
            </w:tcBorders>
          </w:tcPr>
          <w:p w14:paraId="140B0D64"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99%</w:t>
            </w:r>
          </w:p>
        </w:tc>
        <w:tc>
          <w:tcPr>
            <w:tcW w:w="220" w:type="pct"/>
            <w:tcBorders>
              <w:top w:val="single" w:sz="4" w:space="0" w:color="auto"/>
              <w:left w:val="nil"/>
              <w:right w:val="nil"/>
            </w:tcBorders>
            <w:shd w:val="clear" w:color="auto" w:fill="auto"/>
          </w:tcPr>
          <w:p w14:paraId="070D63B6" w14:textId="71EF1A61" w:rsidR="00CD3DC3" w:rsidRPr="00D42E3E" w:rsidRDefault="00CD3DC3" w:rsidP="001C34C0">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{"citationID":"MNHewX2H","properties":{"formattedCitation":"\\super 46\\nosupersub{}","plainCitation":"46","noteIndex":0},"citationItems":[{"id":1327,"uris":["http://zotero.org/users/8637848/items/BI7KDAHN"],"itemData":{"id":1327,"type":"article-journal","abstract":"Quaternary ammonium compounds (QACs) are ubiquitous antiseptics whose chemical stability is both an aid to prolonged antibacterial activity and a liability to the environment. Soft antimicrobials, such as QACs designed to decompose in relatively short times, show the promise to kill bacteria effectively but not leave a lasting footprint. We have designed and prepared 40 soft QAC compounds based on both ester and amide linkages, in a systematic study of mono-, bis-, and tris-cationic QAC species. Antimicrobial activity, red blood cell lysis, and chemical stability were assessed. Antiseptic activity was strong against a panel of six bacteria including two MRSA strains, with low micromolar activity seen in many compounds; amide analogs showed superior activity over ester analogs, with one bisQAC displaying average MIC activity of  1 lM. For a small subset of highly bioactive compounds, hydrolysis rates in pure water as well as buffers of pH = 4, 7, and 10 were tracked by LCMS, and indicated good stability for amides while rapid hydrolysis was observed for all compounds in acidic conditions.","container-title":"Bioorganic &amp; Medicinal Chemistry Letters","DOI":"10.1016/j.bmcl.2017.03.077","ISSN":"0960894X","issue":"10","journalAbbreviation":"Bioorganic &amp; Medicinal Chemistry Letters","language":"en","page":"2107-2112","source":"DOI.org (Crossref)","title":"Ester- and amide-containing multiQACs: Exploring multicationic soft antimicrobial agents","title-short":"Ester- and amide-containing multiQACs","volume":"27","author":[{"family":"Allen","given":"Ryan A."},{"family":"Jennings","given":"Megan C."},{"family":"Mitchell","given":"Myles A."},{"family":"Al-Khalifa","given":"Saleh E."},{"family":"Wuest","given":"William M."},{"family":"Minbiole","given":"Kevin P.C."}],"issued":{"date-parts":[["2017",5]]}}}],"schema":"https://github.com/citation-style-language/schema/raw/master/csl-citation.json"} </w:instrText>
            </w:r>
            <w:r>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46</w:t>
            </w:r>
            <w:r>
              <w:rPr>
                <w:rFonts w:ascii="Times New Roman" w:hAnsi="Times New Roman" w:cs="Times New Roman"/>
                <w:sz w:val="20"/>
                <w:szCs w:val="20"/>
              </w:rPr>
              <w:fldChar w:fldCharType="end"/>
            </w:r>
          </w:p>
        </w:tc>
      </w:tr>
      <w:tr w:rsidR="00CD3DC3" w:rsidRPr="00D42E3E" w14:paraId="0E4B2CEA" w14:textId="77777777" w:rsidTr="00EF36AE">
        <w:trPr>
          <w:trHeight w:val="300"/>
        </w:trPr>
        <w:tc>
          <w:tcPr>
            <w:tcW w:w="303" w:type="pct"/>
            <w:tcBorders>
              <w:left w:val="nil"/>
              <w:right w:val="nil"/>
            </w:tcBorders>
          </w:tcPr>
          <w:p w14:paraId="32B9CC0D"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51</w:t>
            </w:r>
          </w:p>
        </w:tc>
        <w:tc>
          <w:tcPr>
            <w:tcW w:w="303" w:type="pct"/>
            <w:tcBorders>
              <w:left w:val="nil"/>
              <w:right w:val="nil"/>
            </w:tcBorders>
            <w:shd w:val="clear" w:color="auto" w:fill="auto"/>
          </w:tcPr>
          <w:p w14:paraId="1CD5E9D7"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55788BC9"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Hexyl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5)</w:t>
            </w:r>
          </w:p>
        </w:tc>
        <w:tc>
          <w:tcPr>
            <w:tcW w:w="1416" w:type="pct"/>
            <w:tcBorders>
              <w:left w:val="nil"/>
              <w:right w:val="nil"/>
            </w:tcBorders>
            <w:shd w:val="clear" w:color="auto" w:fill="auto"/>
          </w:tcPr>
          <w:p w14:paraId="0C977E15"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Tetramethylenediamine</w:t>
            </w:r>
          </w:p>
        </w:tc>
        <w:tc>
          <w:tcPr>
            <w:tcW w:w="869" w:type="pct"/>
            <w:tcBorders>
              <w:left w:val="nil"/>
              <w:right w:val="nil"/>
            </w:tcBorders>
            <w:shd w:val="clear" w:color="auto" w:fill="auto"/>
          </w:tcPr>
          <w:p w14:paraId="2ACC99DC"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1 h</w:t>
            </w:r>
          </w:p>
        </w:tc>
        <w:tc>
          <w:tcPr>
            <w:tcW w:w="357" w:type="pct"/>
            <w:tcBorders>
              <w:left w:val="nil"/>
              <w:right w:val="nil"/>
            </w:tcBorders>
            <w:shd w:val="clear" w:color="auto" w:fill="auto"/>
          </w:tcPr>
          <w:p w14:paraId="06376989"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B7</w:t>
            </w:r>
          </w:p>
        </w:tc>
        <w:tc>
          <w:tcPr>
            <w:tcW w:w="324" w:type="pct"/>
            <w:tcBorders>
              <w:left w:val="nil"/>
              <w:right w:val="nil"/>
            </w:tcBorders>
          </w:tcPr>
          <w:p w14:paraId="16D873BB"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75%</w:t>
            </w:r>
          </w:p>
        </w:tc>
        <w:tc>
          <w:tcPr>
            <w:tcW w:w="220" w:type="pct"/>
            <w:tcBorders>
              <w:left w:val="nil"/>
              <w:right w:val="nil"/>
            </w:tcBorders>
            <w:shd w:val="clear" w:color="auto" w:fill="auto"/>
          </w:tcPr>
          <w:p w14:paraId="08DC80F0"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2B18204E" w14:textId="77777777" w:rsidTr="00EF36AE">
        <w:trPr>
          <w:trHeight w:val="300"/>
        </w:trPr>
        <w:tc>
          <w:tcPr>
            <w:tcW w:w="303" w:type="pct"/>
            <w:tcBorders>
              <w:left w:val="nil"/>
              <w:right w:val="nil"/>
            </w:tcBorders>
          </w:tcPr>
          <w:p w14:paraId="7506C98C"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303" w:type="pct"/>
            <w:tcBorders>
              <w:left w:val="nil"/>
              <w:right w:val="nil"/>
            </w:tcBorders>
            <w:shd w:val="clear" w:color="auto" w:fill="auto"/>
          </w:tcPr>
          <w:p w14:paraId="206EF713"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5C094714"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Hexyl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5)</w:t>
            </w:r>
          </w:p>
        </w:tc>
        <w:tc>
          <w:tcPr>
            <w:tcW w:w="1416" w:type="pct"/>
            <w:tcBorders>
              <w:left w:val="nil"/>
              <w:right w:val="nil"/>
            </w:tcBorders>
            <w:shd w:val="clear" w:color="auto" w:fill="auto"/>
          </w:tcPr>
          <w:p w14:paraId="6AF8A66D"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1-(2-dimethhylaminoethyl)-4-methylpiperazine</w:t>
            </w:r>
          </w:p>
        </w:tc>
        <w:tc>
          <w:tcPr>
            <w:tcW w:w="869" w:type="pct"/>
            <w:tcBorders>
              <w:left w:val="nil"/>
              <w:right w:val="nil"/>
            </w:tcBorders>
            <w:shd w:val="clear" w:color="auto" w:fill="auto"/>
          </w:tcPr>
          <w:p w14:paraId="60158D78"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12 h</w:t>
            </w:r>
          </w:p>
        </w:tc>
        <w:tc>
          <w:tcPr>
            <w:tcW w:w="357" w:type="pct"/>
            <w:tcBorders>
              <w:left w:val="nil"/>
              <w:right w:val="nil"/>
            </w:tcBorders>
            <w:shd w:val="clear" w:color="auto" w:fill="auto"/>
          </w:tcPr>
          <w:p w14:paraId="35E127C2"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B13</w:t>
            </w:r>
          </w:p>
        </w:tc>
        <w:tc>
          <w:tcPr>
            <w:tcW w:w="324" w:type="pct"/>
            <w:tcBorders>
              <w:left w:val="nil"/>
              <w:right w:val="nil"/>
            </w:tcBorders>
          </w:tcPr>
          <w:p w14:paraId="19BF1E49"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63%</w:t>
            </w:r>
          </w:p>
        </w:tc>
        <w:tc>
          <w:tcPr>
            <w:tcW w:w="220" w:type="pct"/>
            <w:tcBorders>
              <w:left w:val="nil"/>
              <w:right w:val="nil"/>
            </w:tcBorders>
            <w:shd w:val="clear" w:color="auto" w:fill="auto"/>
          </w:tcPr>
          <w:p w14:paraId="53F9A412"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2E2EEF91" w14:textId="77777777" w:rsidTr="00EF36AE">
        <w:trPr>
          <w:trHeight w:val="300"/>
        </w:trPr>
        <w:tc>
          <w:tcPr>
            <w:tcW w:w="303" w:type="pct"/>
            <w:tcBorders>
              <w:left w:val="nil"/>
              <w:right w:val="nil"/>
            </w:tcBorders>
          </w:tcPr>
          <w:p w14:paraId="579C1B0A"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303" w:type="pct"/>
            <w:tcBorders>
              <w:left w:val="nil"/>
              <w:right w:val="nil"/>
            </w:tcBorders>
            <w:shd w:val="clear" w:color="auto" w:fill="auto"/>
          </w:tcPr>
          <w:p w14:paraId="1AC62C25"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3F98554B"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Hexyl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5)</w:t>
            </w:r>
          </w:p>
        </w:tc>
        <w:tc>
          <w:tcPr>
            <w:tcW w:w="1416" w:type="pct"/>
            <w:tcBorders>
              <w:left w:val="nil"/>
              <w:right w:val="nil"/>
            </w:tcBorders>
            <w:shd w:val="clear" w:color="auto" w:fill="auto"/>
          </w:tcPr>
          <w:p w14:paraId="520CED85" w14:textId="77777777" w:rsidR="00CD3DC3"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2,6,10-trimethyl-2,6,10-triazaundecane</w:t>
            </w:r>
          </w:p>
        </w:tc>
        <w:tc>
          <w:tcPr>
            <w:tcW w:w="869" w:type="pct"/>
            <w:tcBorders>
              <w:left w:val="nil"/>
              <w:right w:val="nil"/>
            </w:tcBorders>
            <w:shd w:val="clear" w:color="auto" w:fill="auto"/>
          </w:tcPr>
          <w:p w14:paraId="5500E7E6"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72 h</w:t>
            </w:r>
          </w:p>
        </w:tc>
        <w:tc>
          <w:tcPr>
            <w:tcW w:w="357" w:type="pct"/>
            <w:tcBorders>
              <w:left w:val="nil"/>
              <w:right w:val="nil"/>
            </w:tcBorders>
            <w:shd w:val="clear" w:color="auto" w:fill="auto"/>
          </w:tcPr>
          <w:p w14:paraId="1ECD4191"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B14</w:t>
            </w:r>
          </w:p>
        </w:tc>
        <w:tc>
          <w:tcPr>
            <w:tcW w:w="324" w:type="pct"/>
            <w:tcBorders>
              <w:left w:val="nil"/>
              <w:right w:val="nil"/>
            </w:tcBorders>
          </w:tcPr>
          <w:p w14:paraId="43591771"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76%</w:t>
            </w:r>
          </w:p>
        </w:tc>
        <w:tc>
          <w:tcPr>
            <w:tcW w:w="220" w:type="pct"/>
            <w:tcBorders>
              <w:left w:val="nil"/>
              <w:right w:val="nil"/>
            </w:tcBorders>
            <w:shd w:val="clear" w:color="auto" w:fill="auto"/>
          </w:tcPr>
          <w:p w14:paraId="4BE513A1"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162AD464" w14:textId="77777777" w:rsidTr="00EF36AE">
        <w:trPr>
          <w:trHeight w:val="300"/>
        </w:trPr>
        <w:tc>
          <w:tcPr>
            <w:tcW w:w="303" w:type="pct"/>
            <w:tcBorders>
              <w:left w:val="nil"/>
              <w:right w:val="nil"/>
            </w:tcBorders>
          </w:tcPr>
          <w:p w14:paraId="59A94C9D"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303" w:type="pct"/>
            <w:tcBorders>
              <w:left w:val="nil"/>
              <w:right w:val="nil"/>
            </w:tcBorders>
            <w:shd w:val="clear" w:color="auto" w:fill="auto"/>
          </w:tcPr>
          <w:p w14:paraId="4EED130D"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7800C8C3"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Hexyl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5)</w:t>
            </w:r>
          </w:p>
        </w:tc>
        <w:tc>
          <w:tcPr>
            <w:tcW w:w="1416" w:type="pct"/>
            <w:tcBorders>
              <w:left w:val="nil"/>
              <w:right w:val="nil"/>
            </w:tcBorders>
            <w:shd w:val="clear" w:color="auto" w:fill="auto"/>
          </w:tcPr>
          <w:p w14:paraId="5122E862" w14:textId="77777777" w:rsidR="00CD3DC3"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tris(</w:t>
            </w:r>
            <w:proofErr w:type="gramStart"/>
            <w:r w:rsidRPr="00AE0141">
              <w:rPr>
                <w:rFonts w:ascii="Times New Roman" w:hAnsi="Times New Roman" w:cs="Times New Roman"/>
                <w:color w:val="000000"/>
                <w:sz w:val="20"/>
                <w:szCs w:val="20"/>
              </w:rPr>
              <w:t>N,N</w:t>
            </w:r>
            <w:proofErr w:type="gramEnd"/>
            <w:r w:rsidRPr="00AE0141">
              <w:rPr>
                <w:rFonts w:ascii="Times New Roman" w:hAnsi="Times New Roman" w:cs="Times New Roman"/>
                <w:color w:val="000000"/>
                <w:sz w:val="20"/>
                <w:szCs w:val="20"/>
              </w:rPr>
              <w:t>-dimethylaminopropyl)amine</w:t>
            </w:r>
          </w:p>
        </w:tc>
        <w:tc>
          <w:tcPr>
            <w:tcW w:w="869" w:type="pct"/>
            <w:tcBorders>
              <w:left w:val="nil"/>
              <w:right w:val="nil"/>
            </w:tcBorders>
            <w:shd w:val="clear" w:color="auto" w:fill="auto"/>
          </w:tcPr>
          <w:p w14:paraId="4339E812"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3 h</w:t>
            </w:r>
          </w:p>
        </w:tc>
        <w:tc>
          <w:tcPr>
            <w:tcW w:w="357" w:type="pct"/>
            <w:tcBorders>
              <w:left w:val="nil"/>
              <w:right w:val="nil"/>
            </w:tcBorders>
            <w:shd w:val="clear" w:color="auto" w:fill="auto"/>
          </w:tcPr>
          <w:p w14:paraId="1F88C6AB"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B15</w:t>
            </w:r>
          </w:p>
        </w:tc>
        <w:tc>
          <w:tcPr>
            <w:tcW w:w="324" w:type="pct"/>
            <w:tcBorders>
              <w:left w:val="nil"/>
              <w:right w:val="nil"/>
            </w:tcBorders>
          </w:tcPr>
          <w:p w14:paraId="5D3A5693"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99%</w:t>
            </w:r>
          </w:p>
        </w:tc>
        <w:tc>
          <w:tcPr>
            <w:tcW w:w="220" w:type="pct"/>
            <w:tcBorders>
              <w:left w:val="nil"/>
              <w:right w:val="nil"/>
            </w:tcBorders>
            <w:shd w:val="clear" w:color="auto" w:fill="auto"/>
          </w:tcPr>
          <w:p w14:paraId="2218380B"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4C640A4C" w14:textId="77777777" w:rsidTr="00EF36AE">
        <w:trPr>
          <w:trHeight w:val="300"/>
        </w:trPr>
        <w:tc>
          <w:tcPr>
            <w:tcW w:w="303" w:type="pct"/>
            <w:tcBorders>
              <w:left w:val="nil"/>
              <w:right w:val="nil"/>
            </w:tcBorders>
          </w:tcPr>
          <w:p w14:paraId="0422C45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303" w:type="pct"/>
            <w:tcBorders>
              <w:left w:val="nil"/>
              <w:right w:val="nil"/>
            </w:tcBorders>
            <w:shd w:val="clear" w:color="auto" w:fill="auto"/>
          </w:tcPr>
          <w:p w14:paraId="44D3FAED"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134E397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Heptyl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6)</w:t>
            </w:r>
          </w:p>
        </w:tc>
        <w:tc>
          <w:tcPr>
            <w:tcW w:w="1416" w:type="pct"/>
            <w:tcBorders>
              <w:left w:val="nil"/>
              <w:right w:val="nil"/>
            </w:tcBorders>
            <w:shd w:val="clear" w:color="auto" w:fill="auto"/>
          </w:tcPr>
          <w:p w14:paraId="3AFEEB7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6</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5</w:t>
            </w: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p>
        </w:tc>
        <w:tc>
          <w:tcPr>
            <w:tcW w:w="869" w:type="pct"/>
            <w:tcBorders>
              <w:left w:val="nil"/>
              <w:right w:val="nil"/>
            </w:tcBorders>
            <w:shd w:val="clear" w:color="auto" w:fill="auto"/>
          </w:tcPr>
          <w:p w14:paraId="609AE86D"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2 h</w:t>
            </w:r>
          </w:p>
        </w:tc>
        <w:tc>
          <w:tcPr>
            <w:tcW w:w="357" w:type="pct"/>
            <w:tcBorders>
              <w:left w:val="nil"/>
              <w:right w:val="nil"/>
            </w:tcBorders>
            <w:shd w:val="clear" w:color="auto" w:fill="auto"/>
          </w:tcPr>
          <w:p w14:paraId="31D3750A"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B10</w:t>
            </w:r>
          </w:p>
        </w:tc>
        <w:tc>
          <w:tcPr>
            <w:tcW w:w="324" w:type="pct"/>
            <w:tcBorders>
              <w:left w:val="nil"/>
              <w:right w:val="nil"/>
            </w:tcBorders>
          </w:tcPr>
          <w:p w14:paraId="183DD980"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92%</w:t>
            </w:r>
          </w:p>
        </w:tc>
        <w:tc>
          <w:tcPr>
            <w:tcW w:w="220" w:type="pct"/>
            <w:tcBorders>
              <w:left w:val="nil"/>
              <w:right w:val="nil"/>
            </w:tcBorders>
            <w:shd w:val="clear" w:color="auto" w:fill="auto"/>
          </w:tcPr>
          <w:p w14:paraId="17CDC750"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2428C0EB" w14:textId="77777777" w:rsidTr="00EF36AE">
        <w:trPr>
          <w:trHeight w:val="300"/>
        </w:trPr>
        <w:tc>
          <w:tcPr>
            <w:tcW w:w="303" w:type="pct"/>
            <w:tcBorders>
              <w:left w:val="nil"/>
              <w:right w:val="nil"/>
            </w:tcBorders>
          </w:tcPr>
          <w:p w14:paraId="34EBF554"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303" w:type="pct"/>
            <w:tcBorders>
              <w:left w:val="nil"/>
              <w:right w:val="nil"/>
            </w:tcBorders>
            <w:shd w:val="clear" w:color="auto" w:fill="auto"/>
          </w:tcPr>
          <w:p w14:paraId="5B2F6AAF"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451CAD3E"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Heptyl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6)</w:t>
            </w:r>
          </w:p>
        </w:tc>
        <w:tc>
          <w:tcPr>
            <w:tcW w:w="1416" w:type="pct"/>
            <w:tcBorders>
              <w:left w:val="nil"/>
              <w:right w:val="nil"/>
            </w:tcBorders>
            <w:shd w:val="clear" w:color="auto" w:fill="auto"/>
          </w:tcPr>
          <w:p w14:paraId="782EEC0D"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Tetramethylenediamine</w:t>
            </w:r>
          </w:p>
        </w:tc>
        <w:tc>
          <w:tcPr>
            <w:tcW w:w="869" w:type="pct"/>
            <w:tcBorders>
              <w:left w:val="nil"/>
              <w:right w:val="nil"/>
            </w:tcBorders>
            <w:shd w:val="clear" w:color="auto" w:fill="auto"/>
          </w:tcPr>
          <w:p w14:paraId="3B22A855"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1 h</w:t>
            </w:r>
          </w:p>
        </w:tc>
        <w:tc>
          <w:tcPr>
            <w:tcW w:w="357" w:type="pct"/>
            <w:tcBorders>
              <w:left w:val="nil"/>
              <w:right w:val="nil"/>
            </w:tcBorders>
            <w:shd w:val="clear" w:color="auto" w:fill="auto"/>
          </w:tcPr>
          <w:p w14:paraId="3BA0973A"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B7</w:t>
            </w:r>
          </w:p>
        </w:tc>
        <w:tc>
          <w:tcPr>
            <w:tcW w:w="324" w:type="pct"/>
            <w:tcBorders>
              <w:left w:val="nil"/>
              <w:right w:val="nil"/>
            </w:tcBorders>
          </w:tcPr>
          <w:p w14:paraId="1AD65773"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77%</w:t>
            </w:r>
          </w:p>
        </w:tc>
        <w:tc>
          <w:tcPr>
            <w:tcW w:w="220" w:type="pct"/>
            <w:tcBorders>
              <w:left w:val="nil"/>
              <w:right w:val="nil"/>
            </w:tcBorders>
            <w:shd w:val="clear" w:color="auto" w:fill="auto"/>
          </w:tcPr>
          <w:p w14:paraId="2BE5A647"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0B426990" w14:textId="77777777" w:rsidTr="00EF36AE">
        <w:trPr>
          <w:trHeight w:val="300"/>
        </w:trPr>
        <w:tc>
          <w:tcPr>
            <w:tcW w:w="303" w:type="pct"/>
            <w:tcBorders>
              <w:left w:val="nil"/>
              <w:right w:val="nil"/>
            </w:tcBorders>
          </w:tcPr>
          <w:p w14:paraId="4A7DCA04"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303" w:type="pct"/>
            <w:tcBorders>
              <w:left w:val="nil"/>
              <w:right w:val="nil"/>
            </w:tcBorders>
            <w:shd w:val="clear" w:color="auto" w:fill="auto"/>
          </w:tcPr>
          <w:p w14:paraId="56BBE2B4"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00F4F8C6"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Heptyl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6)</w:t>
            </w:r>
          </w:p>
        </w:tc>
        <w:tc>
          <w:tcPr>
            <w:tcW w:w="1416" w:type="pct"/>
            <w:tcBorders>
              <w:left w:val="nil"/>
              <w:right w:val="nil"/>
            </w:tcBorders>
            <w:shd w:val="clear" w:color="auto" w:fill="auto"/>
          </w:tcPr>
          <w:p w14:paraId="50F86E30"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1-(2-dimethhylaminoethyl)-4-methylpiperazine</w:t>
            </w:r>
          </w:p>
        </w:tc>
        <w:tc>
          <w:tcPr>
            <w:tcW w:w="869" w:type="pct"/>
            <w:tcBorders>
              <w:left w:val="nil"/>
              <w:right w:val="nil"/>
            </w:tcBorders>
            <w:shd w:val="clear" w:color="auto" w:fill="auto"/>
          </w:tcPr>
          <w:p w14:paraId="65A8125C"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12 h</w:t>
            </w:r>
          </w:p>
        </w:tc>
        <w:tc>
          <w:tcPr>
            <w:tcW w:w="357" w:type="pct"/>
            <w:tcBorders>
              <w:left w:val="nil"/>
              <w:right w:val="nil"/>
            </w:tcBorders>
            <w:shd w:val="clear" w:color="auto" w:fill="auto"/>
          </w:tcPr>
          <w:p w14:paraId="7BD54070"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B13</w:t>
            </w:r>
          </w:p>
        </w:tc>
        <w:tc>
          <w:tcPr>
            <w:tcW w:w="324" w:type="pct"/>
            <w:tcBorders>
              <w:left w:val="nil"/>
              <w:right w:val="nil"/>
            </w:tcBorders>
          </w:tcPr>
          <w:p w14:paraId="3F1613E8"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74%</w:t>
            </w:r>
          </w:p>
        </w:tc>
        <w:tc>
          <w:tcPr>
            <w:tcW w:w="220" w:type="pct"/>
            <w:tcBorders>
              <w:left w:val="nil"/>
              <w:right w:val="nil"/>
            </w:tcBorders>
            <w:shd w:val="clear" w:color="auto" w:fill="auto"/>
          </w:tcPr>
          <w:p w14:paraId="4D0671A3"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7C77D9F1" w14:textId="77777777" w:rsidTr="00EF36AE">
        <w:trPr>
          <w:trHeight w:val="300"/>
        </w:trPr>
        <w:tc>
          <w:tcPr>
            <w:tcW w:w="303" w:type="pct"/>
            <w:tcBorders>
              <w:left w:val="nil"/>
              <w:right w:val="nil"/>
            </w:tcBorders>
          </w:tcPr>
          <w:p w14:paraId="0DD869A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58</w:t>
            </w:r>
          </w:p>
        </w:tc>
        <w:tc>
          <w:tcPr>
            <w:tcW w:w="303" w:type="pct"/>
            <w:tcBorders>
              <w:left w:val="nil"/>
              <w:right w:val="nil"/>
            </w:tcBorders>
            <w:shd w:val="clear" w:color="auto" w:fill="auto"/>
          </w:tcPr>
          <w:p w14:paraId="4259987D"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023BBA12"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Heptyl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6)</w:t>
            </w:r>
          </w:p>
        </w:tc>
        <w:tc>
          <w:tcPr>
            <w:tcW w:w="1416" w:type="pct"/>
            <w:tcBorders>
              <w:left w:val="nil"/>
              <w:right w:val="nil"/>
            </w:tcBorders>
            <w:shd w:val="clear" w:color="auto" w:fill="auto"/>
          </w:tcPr>
          <w:p w14:paraId="485E0307" w14:textId="77777777" w:rsidR="00CD3DC3"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2,6,10-trimethyl-2,6,10-triazaundecane</w:t>
            </w:r>
          </w:p>
        </w:tc>
        <w:tc>
          <w:tcPr>
            <w:tcW w:w="869" w:type="pct"/>
            <w:tcBorders>
              <w:left w:val="nil"/>
              <w:right w:val="nil"/>
            </w:tcBorders>
            <w:shd w:val="clear" w:color="auto" w:fill="auto"/>
          </w:tcPr>
          <w:p w14:paraId="59A7101D"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72 h</w:t>
            </w:r>
          </w:p>
        </w:tc>
        <w:tc>
          <w:tcPr>
            <w:tcW w:w="357" w:type="pct"/>
            <w:tcBorders>
              <w:left w:val="nil"/>
              <w:right w:val="nil"/>
            </w:tcBorders>
            <w:shd w:val="clear" w:color="auto" w:fill="auto"/>
          </w:tcPr>
          <w:p w14:paraId="792220F1"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B14</w:t>
            </w:r>
          </w:p>
        </w:tc>
        <w:tc>
          <w:tcPr>
            <w:tcW w:w="324" w:type="pct"/>
            <w:tcBorders>
              <w:left w:val="nil"/>
              <w:right w:val="nil"/>
            </w:tcBorders>
          </w:tcPr>
          <w:p w14:paraId="2D56B9C9"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92%</w:t>
            </w:r>
          </w:p>
        </w:tc>
        <w:tc>
          <w:tcPr>
            <w:tcW w:w="220" w:type="pct"/>
            <w:tcBorders>
              <w:left w:val="nil"/>
              <w:right w:val="nil"/>
            </w:tcBorders>
            <w:shd w:val="clear" w:color="auto" w:fill="auto"/>
          </w:tcPr>
          <w:p w14:paraId="73220DC9"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01ADBF89" w14:textId="77777777" w:rsidTr="00EF36AE">
        <w:trPr>
          <w:trHeight w:val="300"/>
        </w:trPr>
        <w:tc>
          <w:tcPr>
            <w:tcW w:w="303" w:type="pct"/>
            <w:tcBorders>
              <w:left w:val="nil"/>
              <w:right w:val="nil"/>
            </w:tcBorders>
          </w:tcPr>
          <w:p w14:paraId="1CF0F18F"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59</w:t>
            </w:r>
          </w:p>
        </w:tc>
        <w:tc>
          <w:tcPr>
            <w:tcW w:w="303" w:type="pct"/>
            <w:tcBorders>
              <w:left w:val="nil"/>
              <w:right w:val="nil"/>
            </w:tcBorders>
            <w:shd w:val="clear" w:color="auto" w:fill="auto"/>
          </w:tcPr>
          <w:p w14:paraId="626FA9ED"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70D6E507"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Heptyl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6)</w:t>
            </w:r>
          </w:p>
        </w:tc>
        <w:tc>
          <w:tcPr>
            <w:tcW w:w="1416" w:type="pct"/>
            <w:tcBorders>
              <w:left w:val="nil"/>
              <w:right w:val="nil"/>
            </w:tcBorders>
            <w:shd w:val="clear" w:color="auto" w:fill="auto"/>
          </w:tcPr>
          <w:p w14:paraId="7F1D2803" w14:textId="77777777" w:rsidR="00CD3DC3"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tris(</w:t>
            </w:r>
            <w:proofErr w:type="gramStart"/>
            <w:r w:rsidRPr="00AE0141">
              <w:rPr>
                <w:rFonts w:ascii="Times New Roman" w:hAnsi="Times New Roman" w:cs="Times New Roman"/>
                <w:color w:val="000000"/>
                <w:sz w:val="20"/>
                <w:szCs w:val="20"/>
              </w:rPr>
              <w:t>N,N</w:t>
            </w:r>
            <w:proofErr w:type="gramEnd"/>
            <w:r w:rsidRPr="00AE0141">
              <w:rPr>
                <w:rFonts w:ascii="Times New Roman" w:hAnsi="Times New Roman" w:cs="Times New Roman"/>
                <w:color w:val="000000"/>
                <w:sz w:val="20"/>
                <w:szCs w:val="20"/>
              </w:rPr>
              <w:t>-dimethylaminopropyl)amine</w:t>
            </w:r>
          </w:p>
        </w:tc>
        <w:tc>
          <w:tcPr>
            <w:tcW w:w="869" w:type="pct"/>
            <w:tcBorders>
              <w:left w:val="nil"/>
              <w:right w:val="nil"/>
            </w:tcBorders>
            <w:shd w:val="clear" w:color="auto" w:fill="auto"/>
          </w:tcPr>
          <w:p w14:paraId="1C94FFA4"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3 h</w:t>
            </w:r>
          </w:p>
        </w:tc>
        <w:tc>
          <w:tcPr>
            <w:tcW w:w="357" w:type="pct"/>
            <w:tcBorders>
              <w:left w:val="nil"/>
              <w:right w:val="nil"/>
            </w:tcBorders>
            <w:shd w:val="clear" w:color="auto" w:fill="auto"/>
          </w:tcPr>
          <w:p w14:paraId="1B1FF67F"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B15</w:t>
            </w:r>
          </w:p>
        </w:tc>
        <w:tc>
          <w:tcPr>
            <w:tcW w:w="324" w:type="pct"/>
            <w:tcBorders>
              <w:left w:val="nil"/>
              <w:right w:val="nil"/>
            </w:tcBorders>
          </w:tcPr>
          <w:p w14:paraId="3440174A"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99%</w:t>
            </w:r>
          </w:p>
        </w:tc>
        <w:tc>
          <w:tcPr>
            <w:tcW w:w="220" w:type="pct"/>
            <w:tcBorders>
              <w:left w:val="nil"/>
              <w:right w:val="nil"/>
            </w:tcBorders>
            <w:shd w:val="clear" w:color="auto" w:fill="auto"/>
          </w:tcPr>
          <w:p w14:paraId="19CA51B8"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518D6C2E" w14:textId="77777777" w:rsidTr="00EF36AE">
        <w:trPr>
          <w:trHeight w:val="300"/>
        </w:trPr>
        <w:tc>
          <w:tcPr>
            <w:tcW w:w="303" w:type="pct"/>
            <w:tcBorders>
              <w:left w:val="nil"/>
              <w:right w:val="nil"/>
            </w:tcBorders>
          </w:tcPr>
          <w:p w14:paraId="0199AD63"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303" w:type="pct"/>
            <w:tcBorders>
              <w:left w:val="nil"/>
              <w:right w:val="nil"/>
            </w:tcBorders>
            <w:shd w:val="clear" w:color="auto" w:fill="auto"/>
          </w:tcPr>
          <w:p w14:paraId="7F9D4E6F"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50D6F44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Octyl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7)</w:t>
            </w:r>
          </w:p>
        </w:tc>
        <w:tc>
          <w:tcPr>
            <w:tcW w:w="1416" w:type="pct"/>
            <w:tcBorders>
              <w:left w:val="nil"/>
              <w:right w:val="nil"/>
            </w:tcBorders>
            <w:shd w:val="clear" w:color="auto" w:fill="auto"/>
          </w:tcPr>
          <w:p w14:paraId="616512B1" w14:textId="77777777" w:rsidR="00CD3DC3" w:rsidRPr="00D42E3E" w:rsidRDefault="00CD3DC3" w:rsidP="00EF36AE">
            <w:pPr>
              <w:spacing w:after="0" w:line="240" w:lineRule="auto"/>
              <w:rPr>
                <w:rFonts w:ascii="Times New Roman" w:hAnsi="Times New Roman" w:cs="Times New Roman"/>
                <w:color w:val="000000"/>
                <w:sz w:val="20"/>
                <w:szCs w:val="20"/>
              </w:rPr>
            </w:pPr>
            <w:r w:rsidRPr="00294401">
              <w:rPr>
                <w:rFonts w:ascii="Times New Roman" w:hAnsi="Times New Roman" w:cs="Times New Roman"/>
                <w:color w:val="000000"/>
                <w:sz w:val="20"/>
                <w:szCs w:val="20"/>
              </w:rPr>
              <w:t>C</w:t>
            </w:r>
            <w:r w:rsidRPr="00294401">
              <w:rPr>
                <w:rFonts w:ascii="Times New Roman" w:hAnsi="Times New Roman" w:cs="Times New Roman"/>
                <w:color w:val="000000"/>
                <w:sz w:val="20"/>
                <w:szCs w:val="20"/>
                <w:vertAlign w:val="subscript"/>
              </w:rPr>
              <w:t>6</w:t>
            </w:r>
            <w:r w:rsidRPr="00294401">
              <w:rPr>
                <w:rFonts w:ascii="Times New Roman" w:hAnsi="Times New Roman" w:cs="Times New Roman"/>
                <w:color w:val="000000"/>
                <w:sz w:val="20"/>
                <w:szCs w:val="20"/>
              </w:rPr>
              <w:t>H</w:t>
            </w:r>
            <w:r w:rsidRPr="00294401">
              <w:rPr>
                <w:rFonts w:ascii="Times New Roman" w:hAnsi="Times New Roman" w:cs="Times New Roman"/>
                <w:color w:val="000000"/>
                <w:sz w:val="20"/>
                <w:szCs w:val="20"/>
                <w:vertAlign w:val="subscript"/>
              </w:rPr>
              <w:t>5</w:t>
            </w:r>
            <w:r w:rsidRPr="00294401">
              <w:rPr>
                <w:rFonts w:ascii="Times New Roman" w:hAnsi="Times New Roman" w:cs="Times New Roman"/>
                <w:color w:val="000000"/>
                <w:sz w:val="20"/>
                <w:szCs w:val="20"/>
              </w:rPr>
              <w:t>CH</w:t>
            </w:r>
            <w:r w:rsidRPr="00294401">
              <w:rPr>
                <w:rFonts w:ascii="Times New Roman" w:hAnsi="Times New Roman" w:cs="Times New Roman"/>
                <w:color w:val="000000"/>
                <w:sz w:val="20"/>
                <w:szCs w:val="20"/>
                <w:vertAlign w:val="subscript"/>
              </w:rPr>
              <w:t>2</w:t>
            </w:r>
          </w:p>
        </w:tc>
        <w:tc>
          <w:tcPr>
            <w:tcW w:w="869" w:type="pct"/>
            <w:tcBorders>
              <w:left w:val="nil"/>
              <w:right w:val="nil"/>
            </w:tcBorders>
            <w:shd w:val="clear" w:color="auto" w:fill="auto"/>
          </w:tcPr>
          <w:p w14:paraId="7D8AE92A"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2 h</w:t>
            </w:r>
          </w:p>
        </w:tc>
        <w:tc>
          <w:tcPr>
            <w:tcW w:w="357" w:type="pct"/>
            <w:tcBorders>
              <w:left w:val="nil"/>
              <w:right w:val="nil"/>
            </w:tcBorders>
            <w:shd w:val="clear" w:color="auto" w:fill="auto"/>
          </w:tcPr>
          <w:p w14:paraId="551FDA6E"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B10</w:t>
            </w:r>
          </w:p>
        </w:tc>
        <w:tc>
          <w:tcPr>
            <w:tcW w:w="324" w:type="pct"/>
            <w:tcBorders>
              <w:left w:val="nil"/>
              <w:right w:val="nil"/>
            </w:tcBorders>
          </w:tcPr>
          <w:p w14:paraId="420B96A3"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99%</w:t>
            </w:r>
          </w:p>
        </w:tc>
        <w:tc>
          <w:tcPr>
            <w:tcW w:w="220" w:type="pct"/>
            <w:tcBorders>
              <w:left w:val="nil"/>
              <w:right w:val="nil"/>
            </w:tcBorders>
            <w:shd w:val="clear" w:color="auto" w:fill="auto"/>
          </w:tcPr>
          <w:p w14:paraId="519EBB8A"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1BA53FCD" w14:textId="77777777" w:rsidTr="00EF36AE">
        <w:trPr>
          <w:trHeight w:val="300"/>
        </w:trPr>
        <w:tc>
          <w:tcPr>
            <w:tcW w:w="303" w:type="pct"/>
            <w:tcBorders>
              <w:left w:val="nil"/>
              <w:right w:val="nil"/>
            </w:tcBorders>
          </w:tcPr>
          <w:p w14:paraId="397C12C1"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61</w:t>
            </w:r>
          </w:p>
        </w:tc>
        <w:tc>
          <w:tcPr>
            <w:tcW w:w="303" w:type="pct"/>
            <w:tcBorders>
              <w:left w:val="nil"/>
              <w:right w:val="nil"/>
            </w:tcBorders>
            <w:shd w:val="clear" w:color="auto" w:fill="auto"/>
          </w:tcPr>
          <w:p w14:paraId="67E83B1F"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5330F944" w14:textId="77777777" w:rsidR="00CD3DC3" w:rsidRDefault="00CD3DC3" w:rsidP="00EF36AE">
            <w:pPr>
              <w:spacing w:after="0" w:line="240" w:lineRule="auto"/>
              <w:rPr>
                <w:rFonts w:ascii="Times New Roman" w:hAnsi="Times New Roman" w:cs="Times New Roman"/>
                <w:color w:val="000000"/>
                <w:sz w:val="20"/>
                <w:szCs w:val="20"/>
              </w:rPr>
            </w:pPr>
            <w:r w:rsidRPr="00165794">
              <w:rPr>
                <w:rFonts w:ascii="Times New Roman" w:hAnsi="Times New Roman" w:cs="Times New Roman"/>
                <w:color w:val="000000"/>
                <w:sz w:val="20"/>
                <w:szCs w:val="20"/>
              </w:rPr>
              <w:t>Octyl bromoacetate (</w:t>
            </w:r>
            <w:r>
              <w:rPr>
                <w:rFonts w:ascii="Times New Roman" w:hAnsi="Times New Roman" w:cs="Times New Roman"/>
                <w:b/>
                <w:color w:val="000000"/>
                <w:sz w:val="20"/>
                <w:szCs w:val="20"/>
              </w:rPr>
              <w:t>12</w:t>
            </w:r>
            <w:r w:rsidRPr="00165794">
              <w:rPr>
                <w:rFonts w:ascii="Times New Roman" w:hAnsi="Times New Roman" w:cs="Times New Roman"/>
                <w:color w:val="000000"/>
                <w:sz w:val="20"/>
                <w:szCs w:val="20"/>
              </w:rPr>
              <w:t>, n = 1, m = 7)</w:t>
            </w:r>
          </w:p>
        </w:tc>
        <w:tc>
          <w:tcPr>
            <w:tcW w:w="1416" w:type="pct"/>
            <w:tcBorders>
              <w:left w:val="nil"/>
              <w:right w:val="nil"/>
            </w:tcBorders>
            <w:shd w:val="clear" w:color="auto" w:fill="auto"/>
          </w:tcPr>
          <w:p w14:paraId="18D779DA" w14:textId="77777777" w:rsidR="00CD3DC3" w:rsidRPr="0029440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Tetramethylenediamine</w:t>
            </w:r>
          </w:p>
        </w:tc>
        <w:tc>
          <w:tcPr>
            <w:tcW w:w="869" w:type="pct"/>
            <w:tcBorders>
              <w:left w:val="nil"/>
              <w:right w:val="nil"/>
            </w:tcBorders>
            <w:shd w:val="clear" w:color="auto" w:fill="auto"/>
          </w:tcPr>
          <w:p w14:paraId="1D6A5300"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1 h</w:t>
            </w:r>
          </w:p>
        </w:tc>
        <w:tc>
          <w:tcPr>
            <w:tcW w:w="357" w:type="pct"/>
            <w:tcBorders>
              <w:left w:val="nil"/>
              <w:right w:val="nil"/>
            </w:tcBorders>
            <w:shd w:val="clear" w:color="auto" w:fill="auto"/>
          </w:tcPr>
          <w:p w14:paraId="12FEE053"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B7</w:t>
            </w:r>
          </w:p>
        </w:tc>
        <w:tc>
          <w:tcPr>
            <w:tcW w:w="324" w:type="pct"/>
            <w:tcBorders>
              <w:left w:val="nil"/>
              <w:right w:val="nil"/>
            </w:tcBorders>
          </w:tcPr>
          <w:p w14:paraId="56F081E7"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68%</w:t>
            </w:r>
          </w:p>
        </w:tc>
        <w:tc>
          <w:tcPr>
            <w:tcW w:w="220" w:type="pct"/>
            <w:tcBorders>
              <w:left w:val="nil"/>
              <w:right w:val="nil"/>
            </w:tcBorders>
            <w:shd w:val="clear" w:color="auto" w:fill="auto"/>
          </w:tcPr>
          <w:p w14:paraId="63B46C22"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35D2AE79" w14:textId="77777777" w:rsidTr="00EF36AE">
        <w:trPr>
          <w:trHeight w:val="300"/>
        </w:trPr>
        <w:tc>
          <w:tcPr>
            <w:tcW w:w="303" w:type="pct"/>
            <w:tcBorders>
              <w:left w:val="nil"/>
              <w:right w:val="nil"/>
            </w:tcBorders>
          </w:tcPr>
          <w:p w14:paraId="2D8D611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303" w:type="pct"/>
            <w:tcBorders>
              <w:left w:val="nil"/>
              <w:right w:val="nil"/>
            </w:tcBorders>
            <w:shd w:val="clear" w:color="auto" w:fill="auto"/>
          </w:tcPr>
          <w:p w14:paraId="23D232A8"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51EE0A35" w14:textId="77777777" w:rsidR="00CD3DC3" w:rsidRDefault="00CD3DC3" w:rsidP="00EF36AE">
            <w:pPr>
              <w:spacing w:after="0" w:line="240" w:lineRule="auto"/>
              <w:rPr>
                <w:rFonts w:ascii="Times New Roman" w:hAnsi="Times New Roman" w:cs="Times New Roman"/>
                <w:color w:val="000000"/>
                <w:sz w:val="20"/>
                <w:szCs w:val="20"/>
              </w:rPr>
            </w:pPr>
            <w:r w:rsidRPr="00165794">
              <w:rPr>
                <w:rFonts w:ascii="Times New Roman" w:hAnsi="Times New Roman" w:cs="Times New Roman"/>
                <w:color w:val="000000"/>
                <w:sz w:val="20"/>
                <w:szCs w:val="20"/>
              </w:rPr>
              <w:t>Octyl bromoacetate (</w:t>
            </w:r>
            <w:r>
              <w:rPr>
                <w:rFonts w:ascii="Times New Roman" w:hAnsi="Times New Roman" w:cs="Times New Roman"/>
                <w:b/>
                <w:color w:val="000000"/>
                <w:sz w:val="20"/>
                <w:szCs w:val="20"/>
              </w:rPr>
              <w:t>12</w:t>
            </w:r>
            <w:r w:rsidRPr="00165794">
              <w:rPr>
                <w:rFonts w:ascii="Times New Roman" w:hAnsi="Times New Roman" w:cs="Times New Roman"/>
                <w:color w:val="000000"/>
                <w:sz w:val="20"/>
                <w:szCs w:val="20"/>
              </w:rPr>
              <w:t>, n = 1, m = 7)</w:t>
            </w:r>
          </w:p>
        </w:tc>
        <w:tc>
          <w:tcPr>
            <w:tcW w:w="1416" w:type="pct"/>
            <w:tcBorders>
              <w:left w:val="nil"/>
              <w:right w:val="nil"/>
            </w:tcBorders>
            <w:shd w:val="clear" w:color="auto" w:fill="auto"/>
          </w:tcPr>
          <w:p w14:paraId="340A6F6B" w14:textId="77777777" w:rsidR="00CD3DC3" w:rsidRPr="0029440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1-(2-dimethhylaminoethyl)-4-methylpiperazine</w:t>
            </w:r>
          </w:p>
        </w:tc>
        <w:tc>
          <w:tcPr>
            <w:tcW w:w="869" w:type="pct"/>
            <w:tcBorders>
              <w:left w:val="nil"/>
              <w:right w:val="nil"/>
            </w:tcBorders>
            <w:shd w:val="clear" w:color="auto" w:fill="auto"/>
          </w:tcPr>
          <w:p w14:paraId="0F611F63"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12 h</w:t>
            </w:r>
          </w:p>
        </w:tc>
        <w:tc>
          <w:tcPr>
            <w:tcW w:w="357" w:type="pct"/>
            <w:tcBorders>
              <w:left w:val="nil"/>
              <w:right w:val="nil"/>
            </w:tcBorders>
            <w:shd w:val="clear" w:color="auto" w:fill="auto"/>
          </w:tcPr>
          <w:p w14:paraId="1BFDBF55"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B13</w:t>
            </w:r>
          </w:p>
        </w:tc>
        <w:tc>
          <w:tcPr>
            <w:tcW w:w="324" w:type="pct"/>
            <w:tcBorders>
              <w:left w:val="nil"/>
              <w:right w:val="nil"/>
            </w:tcBorders>
          </w:tcPr>
          <w:p w14:paraId="70A1D35A"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92%</w:t>
            </w:r>
          </w:p>
        </w:tc>
        <w:tc>
          <w:tcPr>
            <w:tcW w:w="220" w:type="pct"/>
            <w:tcBorders>
              <w:left w:val="nil"/>
              <w:right w:val="nil"/>
            </w:tcBorders>
            <w:shd w:val="clear" w:color="auto" w:fill="auto"/>
          </w:tcPr>
          <w:p w14:paraId="0B361BBC"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266AC99C" w14:textId="77777777" w:rsidTr="00EF36AE">
        <w:trPr>
          <w:trHeight w:val="300"/>
        </w:trPr>
        <w:tc>
          <w:tcPr>
            <w:tcW w:w="303" w:type="pct"/>
            <w:tcBorders>
              <w:left w:val="nil"/>
              <w:right w:val="nil"/>
            </w:tcBorders>
          </w:tcPr>
          <w:p w14:paraId="6E7C341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63</w:t>
            </w:r>
          </w:p>
        </w:tc>
        <w:tc>
          <w:tcPr>
            <w:tcW w:w="303" w:type="pct"/>
            <w:tcBorders>
              <w:left w:val="nil"/>
              <w:right w:val="nil"/>
            </w:tcBorders>
            <w:shd w:val="clear" w:color="auto" w:fill="auto"/>
          </w:tcPr>
          <w:p w14:paraId="2DE84CC6"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43D614BB" w14:textId="77777777" w:rsidR="00CD3DC3" w:rsidRDefault="00CD3DC3" w:rsidP="00EF36AE">
            <w:pPr>
              <w:spacing w:after="0" w:line="240" w:lineRule="auto"/>
              <w:rPr>
                <w:rFonts w:ascii="Times New Roman" w:hAnsi="Times New Roman" w:cs="Times New Roman"/>
                <w:color w:val="000000"/>
                <w:sz w:val="20"/>
                <w:szCs w:val="20"/>
              </w:rPr>
            </w:pPr>
            <w:r w:rsidRPr="00165794">
              <w:rPr>
                <w:rFonts w:ascii="Times New Roman" w:hAnsi="Times New Roman" w:cs="Times New Roman"/>
                <w:color w:val="000000"/>
                <w:sz w:val="20"/>
                <w:szCs w:val="20"/>
              </w:rPr>
              <w:t>Octyl bromoacetate (</w:t>
            </w:r>
            <w:r w:rsidRPr="00165794">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165794">
              <w:rPr>
                <w:rFonts w:ascii="Times New Roman" w:hAnsi="Times New Roman" w:cs="Times New Roman"/>
                <w:color w:val="000000"/>
                <w:sz w:val="20"/>
                <w:szCs w:val="20"/>
              </w:rPr>
              <w:t>, n = 1, m = 7)</w:t>
            </w:r>
          </w:p>
        </w:tc>
        <w:tc>
          <w:tcPr>
            <w:tcW w:w="1416" w:type="pct"/>
            <w:tcBorders>
              <w:left w:val="nil"/>
              <w:right w:val="nil"/>
            </w:tcBorders>
            <w:shd w:val="clear" w:color="auto" w:fill="auto"/>
          </w:tcPr>
          <w:p w14:paraId="06E62ABF" w14:textId="77777777" w:rsidR="00CD3DC3" w:rsidRPr="00294401"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2,6,10-trimethyl-2,6,10-triazaundecane</w:t>
            </w:r>
          </w:p>
        </w:tc>
        <w:tc>
          <w:tcPr>
            <w:tcW w:w="869" w:type="pct"/>
            <w:tcBorders>
              <w:left w:val="nil"/>
              <w:right w:val="nil"/>
            </w:tcBorders>
            <w:shd w:val="clear" w:color="auto" w:fill="auto"/>
          </w:tcPr>
          <w:p w14:paraId="47028893"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72 h</w:t>
            </w:r>
          </w:p>
        </w:tc>
        <w:tc>
          <w:tcPr>
            <w:tcW w:w="357" w:type="pct"/>
            <w:tcBorders>
              <w:left w:val="nil"/>
              <w:right w:val="nil"/>
            </w:tcBorders>
            <w:shd w:val="clear" w:color="auto" w:fill="auto"/>
          </w:tcPr>
          <w:p w14:paraId="473E492B"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B14</w:t>
            </w:r>
          </w:p>
        </w:tc>
        <w:tc>
          <w:tcPr>
            <w:tcW w:w="324" w:type="pct"/>
            <w:tcBorders>
              <w:left w:val="nil"/>
              <w:right w:val="nil"/>
            </w:tcBorders>
          </w:tcPr>
          <w:p w14:paraId="3B89C153"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81%</w:t>
            </w:r>
          </w:p>
        </w:tc>
        <w:tc>
          <w:tcPr>
            <w:tcW w:w="220" w:type="pct"/>
            <w:tcBorders>
              <w:left w:val="nil"/>
              <w:right w:val="nil"/>
            </w:tcBorders>
            <w:shd w:val="clear" w:color="auto" w:fill="auto"/>
          </w:tcPr>
          <w:p w14:paraId="2ECA6AAA"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670EAC51" w14:textId="77777777" w:rsidTr="00EF36AE">
        <w:trPr>
          <w:trHeight w:val="300"/>
        </w:trPr>
        <w:tc>
          <w:tcPr>
            <w:tcW w:w="303" w:type="pct"/>
            <w:tcBorders>
              <w:left w:val="nil"/>
              <w:right w:val="nil"/>
            </w:tcBorders>
          </w:tcPr>
          <w:p w14:paraId="69C534F2"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64</w:t>
            </w:r>
          </w:p>
        </w:tc>
        <w:tc>
          <w:tcPr>
            <w:tcW w:w="303" w:type="pct"/>
            <w:tcBorders>
              <w:left w:val="nil"/>
              <w:right w:val="nil"/>
            </w:tcBorders>
            <w:shd w:val="clear" w:color="auto" w:fill="auto"/>
          </w:tcPr>
          <w:p w14:paraId="4D8D087F"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368BCF26" w14:textId="77777777" w:rsidR="00CD3DC3" w:rsidRDefault="00CD3DC3" w:rsidP="00EF36AE">
            <w:pPr>
              <w:spacing w:after="0" w:line="240" w:lineRule="auto"/>
              <w:rPr>
                <w:rFonts w:ascii="Times New Roman" w:hAnsi="Times New Roman" w:cs="Times New Roman"/>
                <w:color w:val="000000"/>
                <w:sz w:val="20"/>
                <w:szCs w:val="20"/>
              </w:rPr>
            </w:pPr>
            <w:r w:rsidRPr="00165794">
              <w:rPr>
                <w:rFonts w:ascii="Times New Roman" w:hAnsi="Times New Roman" w:cs="Times New Roman"/>
                <w:color w:val="000000"/>
                <w:sz w:val="20"/>
                <w:szCs w:val="20"/>
              </w:rPr>
              <w:t>Octyl bromoacetate (</w:t>
            </w:r>
            <w:r>
              <w:rPr>
                <w:rFonts w:ascii="Times New Roman" w:hAnsi="Times New Roman" w:cs="Times New Roman"/>
                <w:b/>
                <w:color w:val="000000"/>
                <w:sz w:val="20"/>
                <w:szCs w:val="20"/>
              </w:rPr>
              <w:t>12</w:t>
            </w:r>
            <w:r w:rsidRPr="00165794">
              <w:rPr>
                <w:rFonts w:ascii="Times New Roman" w:hAnsi="Times New Roman" w:cs="Times New Roman"/>
                <w:color w:val="000000"/>
                <w:sz w:val="20"/>
                <w:szCs w:val="20"/>
              </w:rPr>
              <w:t>, n = 1, m = 7)</w:t>
            </w:r>
          </w:p>
        </w:tc>
        <w:tc>
          <w:tcPr>
            <w:tcW w:w="1416" w:type="pct"/>
            <w:tcBorders>
              <w:left w:val="nil"/>
              <w:right w:val="nil"/>
            </w:tcBorders>
            <w:shd w:val="clear" w:color="auto" w:fill="auto"/>
          </w:tcPr>
          <w:p w14:paraId="2C96A492" w14:textId="77777777" w:rsidR="00CD3DC3" w:rsidRPr="00294401"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tris(</w:t>
            </w:r>
            <w:proofErr w:type="gramStart"/>
            <w:r w:rsidRPr="00AE0141">
              <w:rPr>
                <w:rFonts w:ascii="Times New Roman" w:hAnsi="Times New Roman" w:cs="Times New Roman"/>
                <w:color w:val="000000"/>
                <w:sz w:val="20"/>
                <w:szCs w:val="20"/>
              </w:rPr>
              <w:t>N,N</w:t>
            </w:r>
            <w:proofErr w:type="gramEnd"/>
            <w:r w:rsidRPr="00AE0141">
              <w:rPr>
                <w:rFonts w:ascii="Times New Roman" w:hAnsi="Times New Roman" w:cs="Times New Roman"/>
                <w:color w:val="000000"/>
                <w:sz w:val="20"/>
                <w:szCs w:val="20"/>
              </w:rPr>
              <w:t>-dimethylaminopropyl)amine</w:t>
            </w:r>
          </w:p>
        </w:tc>
        <w:tc>
          <w:tcPr>
            <w:tcW w:w="869" w:type="pct"/>
            <w:tcBorders>
              <w:left w:val="nil"/>
              <w:right w:val="nil"/>
            </w:tcBorders>
            <w:shd w:val="clear" w:color="auto" w:fill="auto"/>
          </w:tcPr>
          <w:p w14:paraId="2A343E9F"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3 h</w:t>
            </w:r>
          </w:p>
        </w:tc>
        <w:tc>
          <w:tcPr>
            <w:tcW w:w="357" w:type="pct"/>
            <w:tcBorders>
              <w:left w:val="nil"/>
              <w:right w:val="nil"/>
            </w:tcBorders>
            <w:shd w:val="clear" w:color="auto" w:fill="auto"/>
          </w:tcPr>
          <w:p w14:paraId="31531B7A"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B15</w:t>
            </w:r>
          </w:p>
        </w:tc>
        <w:tc>
          <w:tcPr>
            <w:tcW w:w="324" w:type="pct"/>
            <w:tcBorders>
              <w:left w:val="nil"/>
              <w:right w:val="nil"/>
            </w:tcBorders>
          </w:tcPr>
          <w:p w14:paraId="5C51D642"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99%</w:t>
            </w:r>
          </w:p>
        </w:tc>
        <w:tc>
          <w:tcPr>
            <w:tcW w:w="220" w:type="pct"/>
            <w:tcBorders>
              <w:left w:val="nil"/>
              <w:right w:val="nil"/>
            </w:tcBorders>
            <w:shd w:val="clear" w:color="auto" w:fill="auto"/>
          </w:tcPr>
          <w:p w14:paraId="4A9591FE"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16F16088" w14:textId="77777777" w:rsidTr="00EF36AE">
        <w:trPr>
          <w:trHeight w:val="300"/>
        </w:trPr>
        <w:tc>
          <w:tcPr>
            <w:tcW w:w="303" w:type="pct"/>
            <w:tcBorders>
              <w:left w:val="nil"/>
              <w:right w:val="nil"/>
            </w:tcBorders>
          </w:tcPr>
          <w:p w14:paraId="38F5809C"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303" w:type="pct"/>
            <w:tcBorders>
              <w:left w:val="nil"/>
              <w:right w:val="nil"/>
            </w:tcBorders>
            <w:shd w:val="clear" w:color="auto" w:fill="auto"/>
          </w:tcPr>
          <w:p w14:paraId="3D53AAB4"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4DC8808D"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Nonyl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8)</w:t>
            </w:r>
          </w:p>
        </w:tc>
        <w:tc>
          <w:tcPr>
            <w:tcW w:w="1416" w:type="pct"/>
            <w:tcBorders>
              <w:left w:val="nil"/>
              <w:right w:val="nil"/>
            </w:tcBorders>
            <w:shd w:val="clear" w:color="auto" w:fill="auto"/>
          </w:tcPr>
          <w:p w14:paraId="1FF86DCD" w14:textId="77777777" w:rsidR="00CD3DC3" w:rsidRPr="00D42E3E" w:rsidRDefault="00CD3DC3" w:rsidP="00EF36AE">
            <w:pPr>
              <w:spacing w:after="0" w:line="240" w:lineRule="auto"/>
              <w:rPr>
                <w:rFonts w:ascii="Times New Roman" w:hAnsi="Times New Roman" w:cs="Times New Roman"/>
                <w:color w:val="000000"/>
                <w:sz w:val="20"/>
                <w:szCs w:val="20"/>
              </w:rPr>
            </w:pPr>
            <w:r w:rsidRPr="00294401">
              <w:rPr>
                <w:rFonts w:ascii="Times New Roman" w:hAnsi="Times New Roman" w:cs="Times New Roman"/>
                <w:color w:val="000000"/>
                <w:sz w:val="20"/>
                <w:szCs w:val="20"/>
              </w:rPr>
              <w:t>C</w:t>
            </w:r>
            <w:r w:rsidRPr="00294401">
              <w:rPr>
                <w:rFonts w:ascii="Times New Roman" w:hAnsi="Times New Roman" w:cs="Times New Roman"/>
                <w:color w:val="000000"/>
                <w:sz w:val="20"/>
                <w:szCs w:val="20"/>
                <w:vertAlign w:val="subscript"/>
              </w:rPr>
              <w:t>6</w:t>
            </w:r>
            <w:r w:rsidRPr="00294401">
              <w:rPr>
                <w:rFonts w:ascii="Times New Roman" w:hAnsi="Times New Roman" w:cs="Times New Roman"/>
                <w:color w:val="000000"/>
                <w:sz w:val="20"/>
                <w:szCs w:val="20"/>
              </w:rPr>
              <w:t>H</w:t>
            </w:r>
            <w:r w:rsidRPr="00294401">
              <w:rPr>
                <w:rFonts w:ascii="Times New Roman" w:hAnsi="Times New Roman" w:cs="Times New Roman"/>
                <w:color w:val="000000"/>
                <w:sz w:val="20"/>
                <w:szCs w:val="20"/>
                <w:vertAlign w:val="subscript"/>
              </w:rPr>
              <w:t>5</w:t>
            </w:r>
            <w:r w:rsidRPr="00294401">
              <w:rPr>
                <w:rFonts w:ascii="Times New Roman" w:hAnsi="Times New Roman" w:cs="Times New Roman"/>
                <w:color w:val="000000"/>
                <w:sz w:val="20"/>
                <w:szCs w:val="20"/>
              </w:rPr>
              <w:t>CH</w:t>
            </w:r>
            <w:r w:rsidRPr="00294401">
              <w:rPr>
                <w:rFonts w:ascii="Times New Roman" w:hAnsi="Times New Roman" w:cs="Times New Roman"/>
                <w:color w:val="000000"/>
                <w:sz w:val="20"/>
                <w:szCs w:val="20"/>
                <w:vertAlign w:val="subscript"/>
              </w:rPr>
              <w:t>2</w:t>
            </w:r>
          </w:p>
        </w:tc>
        <w:tc>
          <w:tcPr>
            <w:tcW w:w="869" w:type="pct"/>
            <w:tcBorders>
              <w:left w:val="nil"/>
              <w:right w:val="nil"/>
            </w:tcBorders>
            <w:shd w:val="clear" w:color="auto" w:fill="auto"/>
          </w:tcPr>
          <w:p w14:paraId="18991D61"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2 h</w:t>
            </w:r>
          </w:p>
        </w:tc>
        <w:tc>
          <w:tcPr>
            <w:tcW w:w="357" w:type="pct"/>
            <w:tcBorders>
              <w:left w:val="nil"/>
              <w:right w:val="nil"/>
            </w:tcBorders>
            <w:shd w:val="clear" w:color="auto" w:fill="auto"/>
          </w:tcPr>
          <w:p w14:paraId="4508C5CA"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B10</w:t>
            </w:r>
          </w:p>
        </w:tc>
        <w:tc>
          <w:tcPr>
            <w:tcW w:w="324" w:type="pct"/>
            <w:tcBorders>
              <w:left w:val="nil"/>
              <w:right w:val="nil"/>
            </w:tcBorders>
          </w:tcPr>
          <w:p w14:paraId="7C98AF05"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95%</w:t>
            </w:r>
          </w:p>
        </w:tc>
        <w:tc>
          <w:tcPr>
            <w:tcW w:w="220" w:type="pct"/>
            <w:tcBorders>
              <w:left w:val="nil"/>
              <w:right w:val="nil"/>
            </w:tcBorders>
            <w:shd w:val="clear" w:color="auto" w:fill="auto"/>
          </w:tcPr>
          <w:p w14:paraId="087F4E74"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031D7A8B" w14:textId="77777777" w:rsidTr="00EF36AE">
        <w:trPr>
          <w:trHeight w:val="300"/>
        </w:trPr>
        <w:tc>
          <w:tcPr>
            <w:tcW w:w="303" w:type="pct"/>
            <w:tcBorders>
              <w:left w:val="nil"/>
              <w:right w:val="nil"/>
            </w:tcBorders>
          </w:tcPr>
          <w:p w14:paraId="4510F136"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66</w:t>
            </w:r>
          </w:p>
        </w:tc>
        <w:tc>
          <w:tcPr>
            <w:tcW w:w="303" w:type="pct"/>
            <w:tcBorders>
              <w:left w:val="nil"/>
              <w:right w:val="nil"/>
            </w:tcBorders>
            <w:shd w:val="clear" w:color="auto" w:fill="auto"/>
          </w:tcPr>
          <w:p w14:paraId="36027A1C"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181367AE"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Nonyl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8)</w:t>
            </w:r>
          </w:p>
        </w:tc>
        <w:tc>
          <w:tcPr>
            <w:tcW w:w="1416" w:type="pct"/>
            <w:tcBorders>
              <w:left w:val="nil"/>
              <w:right w:val="nil"/>
            </w:tcBorders>
            <w:shd w:val="clear" w:color="auto" w:fill="auto"/>
          </w:tcPr>
          <w:p w14:paraId="3B7D3A14" w14:textId="77777777" w:rsidR="00CD3DC3" w:rsidRPr="0029440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Tetramethylenediamine</w:t>
            </w:r>
          </w:p>
        </w:tc>
        <w:tc>
          <w:tcPr>
            <w:tcW w:w="869" w:type="pct"/>
            <w:tcBorders>
              <w:left w:val="nil"/>
              <w:right w:val="nil"/>
            </w:tcBorders>
            <w:shd w:val="clear" w:color="auto" w:fill="auto"/>
          </w:tcPr>
          <w:p w14:paraId="4E29F020"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1 h</w:t>
            </w:r>
          </w:p>
        </w:tc>
        <w:tc>
          <w:tcPr>
            <w:tcW w:w="357" w:type="pct"/>
            <w:tcBorders>
              <w:left w:val="nil"/>
              <w:right w:val="nil"/>
            </w:tcBorders>
            <w:shd w:val="clear" w:color="auto" w:fill="auto"/>
          </w:tcPr>
          <w:p w14:paraId="39EDD3D1"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B7</w:t>
            </w:r>
          </w:p>
        </w:tc>
        <w:tc>
          <w:tcPr>
            <w:tcW w:w="324" w:type="pct"/>
            <w:tcBorders>
              <w:left w:val="nil"/>
              <w:right w:val="nil"/>
            </w:tcBorders>
          </w:tcPr>
          <w:p w14:paraId="73E3CABF"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77%</w:t>
            </w:r>
          </w:p>
        </w:tc>
        <w:tc>
          <w:tcPr>
            <w:tcW w:w="220" w:type="pct"/>
            <w:tcBorders>
              <w:left w:val="nil"/>
              <w:right w:val="nil"/>
            </w:tcBorders>
            <w:shd w:val="clear" w:color="auto" w:fill="auto"/>
          </w:tcPr>
          <w:p w14:paraId="04E5E8B7"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7C4B149F" w14:textId="77777777" w:rsidTr="00EF36AE">
        <w:trPr>
          <w:trHeight w:val="300"/>
        </w:trPr>
        <w:tc>
          <w:tcPr>
            <w:tcW w:w="303" w:type="pct"/>
            <w:tcBorders>
              <w:left w:val="nil"/>
              <w:right w:val="nil"/>
            </w:tcBorders>
          </w:tcPr>
          <w:p w14:paraId="1CF2D39B"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67</w:t>
            </w:r>
          </w:p>
        </w:tc>
        <w:tc>
          <w:tcPr>
            <w:tcW w:w="303" w:type="pct"/>
            <w:tcBorders>
              <w:left w:val="nil"/>
              <w:right w:val="nil"/>
            </w:tcBorders>
            <w:shd w:val="clear" w:color="auto" w:fill="auto"/>
          </w:tcPr>
          <w:p w14:paraId="2AACA220"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3BD474AD"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Nonyl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8)</w:t>
            </w:r>
          </w:p>
        </w:tc>
        <w:tc>
          <w:tcPr>
            <w:tcW w:w="1416" w:type="pct"/>
            <w:tcBorders>
              <w:left w:val="nil"/>
              <w:right w:val="nil"/>
            </w:tcBorders>
            <w:shd w:val="clear" w:color="auto" w:fill="auto"/>
          </w:tcPr>
          <w:p w14:paraId="608CDC86" w14:textId="77777777" w:rsidR="00CD3DC3" w:rsidRPr="0029440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1-(2-dimethhylaminoethyl)-4-methylpiperazine</w:t>
            </w:r>
          </w:p>
        </w:tc>
        <w:tc>
          <w:tcPr>
            <w:tcW w:w="869" w:type="pct"/>
            <w:tcBorders>
              <w:left w:val="nil"/>
              <w:right w:val="nil"/>
            </w:tcBorders>
            <w:shd w:val="clear" w:color="auto" w:fill="auto"/>
          </w:tcPr>
          <w:p w14:paraId="16F4EC0E"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12 h</w:t>
            </w:r>
          </w:p>
        </w:tc>
        <w:tc>
          <w:tcPr>
            <w:tcW w:w="357" w:type="pct"/>
            <w:tcBorders>
              <w:left w:val="nil"/>
              <w:right w:val="nil"/>
            </w:tcBorders>
            <w:shd w:val="clear" w:color="auto" w:fill="auto"/>
          </w:tcPr>
          <w:p w14:paraId="4D1093BA"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B13</w:t>
            </w:r>
          </w:p>
        </w:tc>
        <w:tc>
          <w:tcPr>
            <w:tcW w:w="324" w:type="pct"/>
            <w:tcBorders>
              <w:left w:val="nil"/>
              <w:right w:val="nil"/>
            </w:tcBorders>
          </w:tcPr>
          <w:p w14:paraId="10001AB8"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96%</w:t>
            </w:r>
          </w:p>
        </w:tc>
        <w:tc>
          <w:tcPr>
            <w:tcW w:w="220" w:type="pct"/>
            <w:tcBorders>
              <w:left w:val="nil"/>
              <w:right w:val="nil"/>
            </w:tcBorders>
            <w:shd w:val="clear" w:color="auto" w:fill="auto"/>
          </w:tcPr>
          <w:p w14:paraId="6F0DB7A5"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6ECE9606" w14:textId="77777777" w:rsidTr="00EF36AE">
        <w:trPr>
          <w:trHeight w:val="300"/>
        </w:trPr>
        <w:tc>
          <w:tcPr>
            <w:tcW w:w="303" w:type="pct"/>
            <w:tcBorders>
              <w:left w:val="nil"/>
              <w:right w:val="nil"/>
            </w:tcBorders>
          </w:tcPr>
          <w:p w14:paraId="6763165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303" w:type="pct"/>
            <w:tcBorders>
              <w:left w:val="nil"/>
              <w:right w:val="nil"/>
            </w:tcBorders>
            <w:shd w:val="clear" w:color="auto" w:fill="auto"/>
          </w:tcPr>
          <w:p w14:paraId="5F5BF352"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65927F15"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Nonyl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8)</w:t>
            </w:r>
          </w:p>
        </w:tc>
        <w:tc>
          <w:tcPr>
            <w:tcW w:w="1416" w:type="pct"/>
            <w:tcBorders>
              <w:left w:val="nil"/>
              <w:right w:val="nil"/>
            </w:tcBorders>
            <w:shd w:val="clear" w:color="auto" w:fill="auto"/>
          </w:tcPr>
          <w:p w14:paraId="402230DB" w14:textId="77777777" w:rsidR="00CD3DC3" w:rsidRPr="00294401"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2,6,10-trimethyl-2,6,10-triazaundecane</w:t>
            </w:r>
          </w:p>
        </w:tc>
        <w:tc>
          <w:tcPr>
            <w:tcW w:w="869" w:type="pct"/>
            <w:tcBorders>
              <w:left w:val="nil"/>
              <w:right w:val="nil"/>
            </w:tcBorders>
            <w:shd w:val="clear" w:color="auto" w:fill="auto"/>
          </w:tcPr>
          <w:p w14:paraId="7AB90E6F"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72 h</w:t>
            </w:r>
          </w:p>
        </w:tc>
        <w:tc>
          <w:tcPr>
            <w:tcW w:w="357" w:type="pct"/>
            <w:tcBorders>
              <w:left w:val="nil"/>
              <w:right w:val="nil"/>
            </w:tcBorders>
            <w:shd w:val="clear" w:color="auto" w:fill="auto"/>
          </w:tcPr>
          <w:p w14:paraId="286BA01A"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B14</w:t>
            </w:r>
          </w:p>
        </w:tc>
        <w:tc>
          <w:tcPr>
            <w:tcW w:w="324" w:type="pct"/>
            <w:tcBorders>
              <w:left w:val="nil"/>
              <w:right w:val="nil"/>
            </w:tcBorders>
          </w:tcPr>
          <w:p w14:paraId="43E9CEF3"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85%</w:t>
            </w:r>
          </w:p>
        </w:tc>
        <w:tc>
          <w:tcPr>
            <w:tcW w:w="220" w:type="pct"/>
            <w:tcBorders>
              <w:left w:val="nil"/>
              <w:right w:val="nil"/>
            </w:tcBorders>
            <w:shd w:val="clear" w:color="auto" w:fill="auto"/>
          </w:tcPr>
          <w:p w14:paraId="7BB52162"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44334D45" w14:textId="77777777" w:rsidTr="00EF36AE">
        <w:trPr>
          <w:trHeight w:val="300"/>
        </w:trPr>
        <w:tc>
          <w:tcPr>
            <w:tcW w:w="303" w:type="pct"/>
            <w:tcBorders>
              <w:left w:val="nil"/>
              <w:right w:val="nil"/>
            </w:tcBorders>
          </w:tcPr>
          <w:p w14:paraId="065E53E7"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69</w:t>
            </w:r>
          </w:p>
        </w:tc>
        <w:tc>
          <w:tcPr>
            <w:tcW w:w="303" w:type="pct"/>
            <w:tcBorders>
              <w:left w:val="nil"/>
              <w:right w:val="nil"/>
            </w:tcBorders>
            <w:shd w:val="clear" w:color="auto" w:fill="auto"/>
          </w:tcPr>
          <w:p w14:paraId="6BC571CC"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10AB97BF"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Nonyl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8)</w:t>
            </w:r>
          </w:p>
        </w:tc>
        <w:tc>
          <w:tcPr>
            <w:tcW w:w="1416" w:type="pct"/>
            <w:tcBorders>
              <w:left w:val="nil"/>
              <w:right w:val="nil"/>
            </w:tcBorders>
            <w:shd w:val="clear" w:color="auto" w:fill="auto"/>
          </w:tcPr>
          <w:p w14:paraId="21E93EF3" w14:textId="77777777" w:rsidR="00CD3DC3" w:rsidRPr="00294401"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tris(</w:t>
            </w:r>
            <w:proofErr w:type="gramStart"/>
            <w:r w:rsidRPr="00AE0141">
              <w:rPr>
                <w:rFonts w:ascii="Times New Roman" w:hAnsi="Times New Roman" w:cs="Times New Roman"/>
                <w:color w:val="000000"/>
                <w:sz w:val="20"/>
                <w:szCs w:val="20"/>
              </w:rPr>
              <w:t>N,N</w:t>
            </w:r>
            <w:proofErr w:type="gramEnd"/>
            <w:r w:rsidRPr="00AE0141">
              <w:rPr>
                <w:rFonts w:ascii="Times New Roman" w:hAnsi="Times New Roman" w:cs="Times New Roman"/>
                <w:color w:val="000000"/>
                <w:sz w:val="20"/>
                <w:szCs w:val="20"/>
              </w:rPr>
              <w:t>-dimethylaminopropyl)amine</w:t>
            </w:r>
          </w:p>
        </w:tc>
        <w:tc>
          <w:tcPr>
            <w:tcW w:w="869" w:type="pct"/>
            <w:tcBorders>
              <w:left w:val="nil"/>
              <w:right w:val="nil"/>
            </w:tcBorders>
            <w:shd w:val="clear" w:color="auto" w:fill="auto"/>
          </w:tcPr>
          <w:p w14:paraId="0C20AB79"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3 h</w:t>
            </w:r>
          </w:p>
        </w:tc>
        <w:tc>
          <w:tcPr>
            <w:tcW w:w="357" w:type="pct"/>
            <w:tcBorders>
              <w:left w:val="nil"/>
              <w:right w:val="nil"/>
            </w:tcBorders>
            <w:shd w:val="clear" w:color="auto" w:fill="auto"/>
          </w:tcPr>
          <w:p w14:paraId="5C5F0777"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B15</w:t>
            </w:r>
          </w:p>
        </w:tc>
        <w:tc>
          <w:tcPr>
            <w:tcW w:w="324" w:type="pct"/>
            <w:tcBorders>
              <w:left w:val="nil"/>
              <w:right w:val="nil"/>
            </w:tcBorders>
          </w:tcPr>
          <w:p w14:paraId="44AE3726"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99%</w:t>
            </w:r>
          </w:p>
        </w:tc>
        <w:tc>
          <w:tcPr>
            <w:tcW w:w="220" w:type="pct"/>
            <w:tcBorders>
              <w:left w:val="nil"/>
              <w:right w:val="nil"/>
            </w:tcBorders>
            <w:shd w:val="clear" w:color="auto" w:fill="auto"/>
          </w:tcPr>
          <w:p w14:paraId="6A867B41"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5E1A4A94" w14:textId="77777777" w:rsidTr="00EF36AE">
        <w:trPr>
          <w:trHeight w:val="300"/>
        </w:trPr>
        <w:tc>
          <w:tcPr>
            <w:tcW w:w="303" w:type="pct"/>
            <w:tcBorders>
              <w:left w:val="nil"/>
              <w:right w:val="nil"/>
            </w:tcBorders>
          </w:tcPr>
          <w:p w14:paraId="7F28360A"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303" w:type="pct"/>
            <w:tcBorders>
              <w:left w:val="nil"/>
              <w:right w:val="nil"/>
            </w:tcBorders>
            <w:shd w:val="clear" w:color="auto" w:fill="auto"/>
          </w:tcPr>
          <w:p w14:paraId="44AE2601"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67F4BE51"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9)</w:t>
            </w:r>
          </w:p>
        </w:tc>
        <w:tc>
          <w:tcPr>
            <w:tcW w:w="1416" w:type="pct"/>
            <w:tcBorders>
              <w:left w:val="nil"/>
              <w:right w:val="nil"/>
            </w:tcBorders>
            <w:shd w:val="clear" w:color="auto" w:fill="auto"/>
          </w:tcPr>
          <w:p w14:paraId="33360DFB" w14:textId="77777777" w:rsidR="00CD3DC3" w:rsidRPr="00D42E3E" w:rsidRDefault="00CD3DC3" w:rsidP="00EF36AE">
            <w:pPr>
              <w:spacing w:after="0" w:line="240" w:lineRule="auto"/>
              <w:rPr>
                <w:rFonts w:ascii="Times New Roman" w:hAnsi="Times New Roman" w:cs="Times New Roman"/>
                <w:color w:val="000000"/>
                <w:sz w:val="20"/>
                <w:szCs w:val="20"/>
              </w:rPr>
            </w:pPr>
            <w:r w:rsidRPr="00294401">
              <w:rPr>
                <w:rFonts w:ascii="Times New Roman" w:hAnsi="Times New Roman" w:cs="Times New Roman"/>
                <w:color w:val="000000"/>
                <w:sz w:val="20"/>
                <w:szCs w:val="20"/>
              </w:rPr>
              <w:t>C</w:t>
            </w:r>
            <w:r w:rsidRPr="00294401">
              <w:rPr>
                <w:rFonts w:ascii="Times New Roman" w:hAnsi="Times New Roman" w:cs="Times New Roman"/>
                <w:color w:val="000000"/>
                <w:sz w:val="20"/>
                <w:szCs w:val="20"/>
                <w:vertAlign w:val="subscript"/>
              </w:rPr>
              <w:t>6</w:t>
            </w:r>
            <w:r w:rsidRPr="00294401">
              <w:rPr>
                <w:rFonts w:ascii="Times New Roman" w:hAnsi="Times New Roman" w:cs="Times New Roman"/>
                <w:color w:val="000000"/>
                <w:sz w:val="20"/>
                <w:szCs w:val="20"/>
              </w:rPr>
              <w:t>H</w:t>
            </w:r>
            <w:r w:rsidRPr="00294401">
              <w:rPr>
                <w:rFonts w:ascii="Times New Roman" w:hAnsi="Times New Roman" w:cs="Times New Roman"/>
                <w:color w:val="000000"/>
                <w:sz w:val="20"/>
                <w:szCs w:val="20"/>
                <w:vertAlign w:val="subscript"/>
              </w:rPr>
              <w:t>5</w:t>
            </w:r>
            <w:r w:rsidRPr="00294401">
              <w:rPr>
                <w:rFonts w:ascii="Times New Roman" w:hAnsi="Times New Roman" w:cs="Times New Roman"/>
                <w:color w:val="000000"/>
                <w:sz w:val="20"/>
                <w:szCs w:val="20"/>
              </w:rPr>
              <w:t>CH</w:t>
            </w:r>
            <w:r w:rsidRPr="00294401">
              <w:rPr>
                <w:rFonts w:ascii="Times New Roman" w:hAnsi="Times New Roman" w:cs="Times New Roman"/>
                <w:color w:val="000000"/>
                <w:sz w:val="20"/>
                <w:szCs w:val="20"/>
                <w:vertAlign w:val="subscript"/>
              </w:rPr>
              <w:t>2</w:t>
            </w:r>
          </w:p>
        </w:tc>
        <w:tc>
          <w:tcPr>
            <w:tcW w:w="869" w:type="pct"/>
            <w:tcBorders>
              <w:left w:val="nil"/>
              <w:right w:val="nil"/>
            </w:tcBorders>
            <w:shd w:val="clear" w:color="auto" w:fill="auto"/>
          </w:tcPr>
          <w:p w14:paraId="3BC326E2"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2 h</w:t>
            </w:r>
          </w:p>
        </w:tc>
        <w:tc>
          <w:tcPr>
            <w:tcW w:w="357" w:type="pct"/>
            <w:tcBorders>
              <w:left w:val="nil"/>
              <w:right w:val="nil"/>
            </w:tcBorders>
            <w:shd w:val="clear" w:color="auto" w:fill="auto"/>
          </w:tcPr>
          <w:p w14:paraId="48B777A1"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B10</w:t>
            </w:r>
          </w:p>
        </w:tc>
        <w:tc>
          <w:tcPr>
            <w:tcW w:w="324" w:type="pct"/>
            <w:tcBorders>
              <w:left w:val="nil"/>
              <w:right w:val="nil"/>
            </w:tcBorders>
          </w:tcPr>
          <w:p w14:paraId="417538ED"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99%</w:t>
            </w:r>
          </w:p>
        </w:tc>
        <w:tc>
          <w:tcPr>
            <w:tcW w:w="220" w:type="pct"/>
            <w:tcBorders>
              <w:left w:val="nil"/>
              <w:right w:val="nil"/>
            </w:tcBorders>
            <w:shd w:val="clear" w:color="auto" w:fill="auto"/>
          </w:tcPr>
          <w:p w14:paraId="4915A2FB"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4AFEC3CB" w14:textId="77777777" w:rsidTr="00EF36AE">
        <w:trPr>
          <w:trHeight w:val="300"/>
        </w:trPr>
        <w:tc>
          <w:tcPr>
            <w:tcW w:w="303" w:type="pct"/>
            <w:tcBorders>
              <w:left w:val="nil"/>
              <w:right w:val="nil"/>
            </w:tcBorders>
          </w:tcPr>
          <w:p w14:paraId="31ABEFFA"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71</w:t>
            </w:r>
          </w:p>
        </w:tc>
        <w:tc>
          <w:tcPr>
            <w:tcW w:w="303" w:type="pct"/>
            <w:tcBorders>
              <w:left w:val="nil"/>
              <w:right w:val="nil"/>
            </w:tcBorders>
            <w:shd w:val="clear" w:color="auto" w:fill="auto"/>
          </w:tcPr>
          <w:p w14:paraId="2C2205FD"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304C8F48"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9)</w:t>
            </w:r>
          </w:p>
        </w:tc>
        <w:tc>
          <w:tcPr>
            <w:tcW w:w="1416" w:type="pct"/>
            <w:tcBorders>
              <w:left w:val="nil"/>
              <w:right w:val="nil"/>
            </w:tcBorders>
            <w:shd w:val="clear" w:color="auto" w:fill="auto"/>
          </w:tcPr>
          <w:p w14:paraId="042184DE" w14:textId="77777777" w:rsidR="00CD3DC3" w:rsidRPr="0029440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Tetramethylenediamine</w:t>
            </w:r>
          </w:p>
        </w:tc>
        <w:tc>
          <w:tcPr>
            <w:tcW w:w="869" w:type="pct"/>
            <w:tcBorders>
              <w:left w:val="nil"/>
              <w:right w:val="nil"/>
            </w:tcBorders>
            <w:shd w:val="clear" w:color="auto" w:fill="auto"/>
          </w:tcPr>
          <w:p w14:paraId="14F2E59C"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1 h</w:t>
            </w:r>
          </w:p>
        </w:tc>
        <w:tc>
          <w:tcPr>
            <w:tcW w:w="357" w:type="pct"/>
            <w:tcBorders>
              <w:left w:val="nil"/>
              <w:right w:val="nil"/>
            </w:tcBorders>
            <w:shd w:val="clear" w:color="auto" w:fill="auto"/>
          </w:tcPr>
          <w:p w14:paraId="455F448C"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B7</w:t>
            </w:r>
          </w:p>
        </w:tc>
        <w:tc>
          <w:tcPr>
            <w:tcW w:w="324" w:type="pct"/>
            <w:tcBorders>
              <w:left w:val="nil"/>
              <w:right w:val="nil"/>
            </w:tcBorders>
          </w:tcPr>
          <w:p w14:paraId="72D59582"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81%</w:t>
            </w:r>
          </w:p>
        </w:tc>
        <w:tc>
          <w:tcPr>
            <w:tcW w:w="220" w:type="pct"/>
            <w:tcBorders>
              <w:left w:val="nil"/>
              <w:right w:val="nil"/>
            </w:tcBorders>
            <w:shd w:val="clear" w:color="auto" w:fill="auto"/>
          </w:tcPr>
          <w:p w14:paraId="06D59697"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23438BF4" w14:textId="77777777" w:rsidTr="00EF36AE">
        <w:trPr>
          <w:trHeight w:val="300"/>
        </w:trPr>
        <w:tc>
          <w:tcPr>
            <w:tcW w:w="303" w:type="pct"/>
            <w:tcBorders>
              <w:left w:val="nil"/>
              <w:right w:val="nil"/>
            </w:tcBorders>
          </w:tcPr>
          <w:p w14:paraId="2AAA31A4"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72</w:t>
            </w:r>
          </w:p>
        </w:tc>
        <w:tc>
          <w:tcPr>
            <w:tcW w:w="303" w:type="pct"/>
            <w:tcBorders>
              <w:left w:val="nil"/>
              <w:right w:val="nil"/>
            </w:tcBorders>
            <w:shd w:val="clear" w:color="auto" w:fill="auto"/>
          </w:tcPr>
          <w:p w14:paraId="5E3F33D2"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39B3F7ED"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9)</w:t>
            </w:r>
          </w:p>
        </w:tc>
        <w:tc>
          <w:tcPr>
            <w:tcW w:w="1416" w:type="pct"/>
            <w:tcBorders>
              <w:left w:val="nil"/>
              <w:right w:val="nil"/>
            </w:tcBorders>
            <w:shd w:val="clear" w:color="auto" w:fill="auto"/>
          </w:tcPr>
          <w:p w14:paraId="483B0382" w14:textId="77777777" w:rsidR="00CD3DC3" w:rsidRPr="0029440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1-(2-dimethhylaminoethyl)-4-methylpiperazine</w:t>
            </w:r>
          </w:p>
        </w:tc>
        <w:tc>
          <w:tcPr>
            <w:tcW w:w="869" w:type="pct"/>
            <w:tcBorders>
              <w:left w:val="nil"/>
              <w:right w:val="nil"/>
            </w:tcBorders>
            <w:shd w:val="clear" w:color="auto" w:fill="auto"/>
          </w:tcPr>
          <w:p w14:paraId="1B0265D9"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12 h</w:t>
            </w:r>
          </w:p>
        </w:tc>
        <w:tc>
          <w:tcPr>
            <w:tcW w:w="357" w:type="pct"/>
            <w:tcBorders>
              <w:left w:val="nil"/>
              <w:right w:val="nil"/>
            </w:tcBorders>
            <w:shd w:val="clear" w:color="auto" w:fill="auto"/>
          </w:tcPr>
          <w:p w14:paraId="460A0495"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B13</w:t>
            </w:r>
          </w:p>
        </w:tc>
        <w:tc>
          <w:tcPr>
            <w:tcW w:w="324" w:type="pct"/>
            <w:tcBorders>
              <w:left w:val="nil"/>
              <w:right w:val="nil"/>
            </w:tcBorders>
          </w:tcPr>
          <w:p w14:paraId="095E9E4D"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82%</w:t>
            </w:r>
          </w:p>
        </w:tc>
        <w:tc>
          <w:tcPr>
            <w:tcW w:w="220" w:type="pct"/>
            <w:tcBorders>
              <w:left w:val="nil"/>
              <w:right w:val="nil"/>
            </w:tcBorders>
            <w:shd w:val="clear" w:color="auto" w:fill="auto"/>
          </w:tcPr>
          <w:p w14:paraId="0DEB9F1B"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143ED3F6" w14:textId="77777777" w:rsidTr="00EF36AE">
        <w:trPr>
          <w:trHeight w:val="300"/>
        </w:trPr>
        <w:tc>
          <w:tcPr>
            <w:tcW w:w="303" w:type="pct"/>
            <w:tcBorders>
              <w:left w:val="nil"/>
              <w:right w:val="nil"/>
            </w:tcBorders>
          </w:tcPr>
          <w:p w14:paraId="715CCB81"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73</w:t>
            </w:r>
          </w:p>
        </w:tc>
        <w:tc>
          <w:tcPr>
            <w:tcW w:w="303" w:type="pct"/>
            <w:tcBorders>
              <w:left w:val="nil"/>
              <w:right w:val="nil"/>
            </w:tcBorders>
            <w:shd w:val="clear" w:color="auto" w:fill="auto"/>
          </w:tcPr>
          <w:p w14:paraId="0FF81917"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3BE73955"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9)</w:t>
            </w:r>
          </w:p>
        </w:tc>
        <w:tc>
          <w:tcPr>
            <w:tcW w:w="1416" w:type="pct"/>
            <w:tcBorders>
              <w:left w:val="nil"/>
              <w:right w:val="nil"/>
            </w:tcBorders>
            <w:shd w:val="clear" w:color="auto" w:fill="auto"/>
          </w:tcPr>
          <w:p w14:paraId="308F51A3" w14:textId="77777777" w:rsidR="00CD3DC3" w:rsidRPr="00294401"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2,6,10-trimethyl-2,6,10-triazaundecane</w:t>
            </w:r>
          </w:p>
        </w:tc>
        <w:tc>
          <w:tcPr>
            <w:tcW w:w="869" w:type="pct"/>
            <w:tcBorders>
              <w:left w:val="nil"/>
              <w:right w:val="nil"/>
            </w:tcBorders>
            <w:shd w:val="clear" w:color="auto" w:fill="auto"/>
          </w:tcPr>
          <w:p w14:paraId="053BB94E"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72 h</w:t>
            </w:r>
          </w:p>
        </w:tc>
        <w:tc>
          <w:tcPr>
            <w:tcW w:w="357" w:type="pct"/>
            <w:tcBorders>
              <w:left w:val="nil"/>
              <w:right w:val="nil"/>
            </w:tcBorders>
            <w:shd w:val="clear" w:color="auto" w:fill="auto"/>
          </w:tcPr>
          <w:p w14:paraId="5F4085B4"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B14</w:t>
            </w:r>
          </w:p>
        </w:tc>
        <w:tc>
          <w:tcPr>
            <w:tcW w:w="324" w:type="pct"/>
            <w:tcBorders>
              <w:left w:val="nil"/>
              <w:right w:val="nil"/>
            </w:tcBorders>
          </w:tcPr>
          <w:p w14:paraId="49563636"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90%</w:t>
            </w:r>
          </w:p>
        </w:tc>
        <w:tc>
          <w:tcPr>
            <w:tcW w:w="220" w:type="pct"/>
            <w:tcBorders>
              <w:left w:val="nil"/>
              <w:right w:val="nil"/>
            </w:tcBorders>
            <w:shd w:val="clear" w:color="auto" w:fill="auto"/>
          </w:tcPr>
          <w:p w14:paraId="0B6A9E12"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64B9D464" w14:textId="77777777" w:rsidTr="00EF36AE">
        <w:trPr>
          <w:trHeight w:val="300"/>
        </w:trPr>
        <w:tc>
          <w:tcPr>
            <w:tcW w:w="303" w:type="pct"/>
            <w:tcBorders>
              <w:left w:val="nil"/>
              <w:right w:val="nil"/>
            </w:tcBorders>
          </w:tcPr>
          <w:p w14:paraId="4956396B"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74</w:t>
            </w:r>
          </w:p>
        </w:tc>
        <w:tc>
          <w:tcPr>
            <w:tcW w:w="303" w:type="pct"/>
            <w:tcBorders>
              <w:left w:val="nil"/>
              <w:right w:val="nil"/>
            </w:tcBorders>
            <w:shd w:val="clear" w:color="auto" w:fill="auto"/>
          </w:tcPr>
          <w:p w14:paraId="0BE5886E"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7FAF8D2B"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9)</w:t>
            </w:r>
          </w:p>
        </w:tc>
        <w:tc>
          <w:tcPr>
            <w:tcW w:w="1416" w:type="pct"/>
            <w:tcBorders>
              <w:left w:val="nil"/>
              <w:right w:val="nil"/>
            </w:tcBorders>
            <w:shd w:val="clear" w:color="auto" w:fill="auto"/>
          </w:tcPr>
          <w:p w14:paraId="0CC7A715" w14:textId="77777777" w:rsidR="00CD3DC3" w:rsidRPr="00294401"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tris(</w:t>
            </w:r>
            <w:proofErr w:type="gramStart"/>
            <w:r w:rsidRPr="00AE0141">
              <w:rPr>
                <w:rFonts w:ascii="Times New Roman" w:hAnsi="Times New Roman" w:cs="Times New Roman"/>
                <w:color w:val="000000"/>
                <w:sz w:val="20"/>
                <w:szCs w:val="20"/>
              </w:rPr>
              <w:t>N,N</w:t>
            </w:r>
            <w:proofErr w:type="gramEnd"/>
            <w:r w:rsidRPr="00AE0141">
              <w:rPr>
                <w:rFonts w:ascii="Times New Roman" w:hAnsi="Times New Roman" w:cs="Times New Roman"/>
                <w:color w:val="000000"/>
                <w:sz w:val="20"/>
                <w:szCs w:val="20"/>
              </w:rPr>
              <w:t>-dimethylaminopropyl)amine</w:t>
            </w:r>
          </w:p>
        </w:tc>
        <w:tc>
          <w:tcPr>
            <w:tcW w:w="869" w:type="pct"/>
            <w:tcBorders>
              <w:left w:val="nil"/>
              <w:right w:val="nil"/>
            </w:tcBorders>
            <w:shd w:val="clear" w:color="auto" w:fill="auto"/>
          </w:tcPr>
          <w:p w14:paraId="626178DD"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3 h</w:t>
            </w:r>
          </w:p>
        </w:tc>
        <w:tc>
          <w:tcPr>
            <w:tcW w:w="357" w:type="pct"/>
            <w:tcBorders>
              <w:left w:val="nil"/>
              <w:right w:val="nil"/>
            </w:tcBorders>
            <w:shd w:val="clear" w:color="auto" w:fill="auto"/>
          </w:tcPr>
          <w:p w14:paraId="5066A4E1"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B15</w:t>
            </w:r>
          </w:p>
        </w:tc>
        <w:tc>
          <w:tcPr>
            <w:tcW w:w="324" w:type="pct"/>
            <w:tcBorders>
              <w:left w:val="nil"/>
              <w:right w:val="nil"/>
            </w:tcBorders>
          </w:tcPr>
          <w:p w14:paraId="0CD0297A"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93%</w:t>
            </w:r>
          </w:p>
        </w:tc>
        <w:tc>
          <w:tcPr>
            <w:tcW w:w="220" w:type="pct"/>
            <w:tcBorders>
              <w:left w:val="nil"/>
              <w:right w:val="nil"/>
            </w:tcBorders>
            <w:shd w:val="clear" w:color="auto" w:fill="auto"/>
          </w:tcPr>
          <w:p w14:paraId="28D3E9B7"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27FFCB83" w14:textId="77777777" w:rsidTr="00EF36AE">
        <w:trPr>
          <w:trHeight w:val="300"/>
        </w:trPr>
        <w:tc>
          <w:tcPr>
            <w:tcW w:w="303" w:type="pct"/>
            <w:tcBorders>
              <w:left w:val="nil"/>
              <w:right w:val="nil"/>
            </w:tcBorders>
          </w:tcPr>
          <w:p w14:paraId="4815E209"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303" w:type="pct"/>
            <w:tcBorders>
              <w:left w:val="nil"/>
              <w:right w:val="nil"/>
            </w:tcBorders>
            <w:shd w:val="clear" w:color="auto" w:fill="auto"/>
          </w:tcPr>
          <w:p w14:paraId="0A8D47B8"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69050627" w14:textId="77777777" w:rsidR="00CD3DC3" w:rsidRPr="00F02AB8"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Dodecyl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11)</w:t>
            </w:r>
          </w:p>
        </w:tc>
        <w:tc>
          <w:tcPr>
            <w:tcW w:w="1416" w:type="pct"/>
            <w:tcBorders>
              <w:left w:val="nil"/>
              <w:right w:val="nil"/>
            </w:tcBorders>
            <w:shd w:val="clear" w:color="auto" w:fill="auto"/>
          </w:tcPr>
          <w:p w14:paraId="00C9FBBC" w14:textId="77777777" w:rsidR="00CD3DC3" w:rsidRPr="00D42E3E" w:rsidRDefault="00CD3DC3" w:rsidP="00EF36AE">
            <w:pPr>
              <w:spacing w:after="0" w:line="240" w:lineRule="auto"/>
              <w:rPr>
                <w:rFonts w:ascii="Times New Roman" w:hAnsi="Times New Roman" w:cs="Times New Roman"/>
                <w:color w:val="000000"/>
                <w:sz w:val="20"/>
                <w:szCs w:val="20"/>
              </w:rPr>
            </w:pPr>
            <w:r w:rsidRPr="00294401">
              <w:rPr>
                <w:rFonts w:ascii="Times New Roman" w:hAnsi="Times New Roman" w:cs="Times New Roman"/>
                <w:color w:val="000000"/>
                <w:sz w:val="20"/>
                <w:szCs w:val="20"/>
              </w:rPr>
              <w:t>C</w:t>
            </w:r>
            <w:r w:rsidRPr="00294401">
              <w:rPr>
                <w:rFonts w:ascii="Times New Roman" w:hAnsi="Times New Roman" w:cs="Times New Roman"/>
                <w:color w:val="000000"/>
                <w:sz w:val="20"/>
                <w:szCs w:val="20"/>
                <w:vertAlign w:val="subscript"/>
              </w:rPr>
              <w:t>6</w:t>
            </w:r>
            <w:r w:rsidRPr="00294401">
              <w:rPr>
                <w:rFonts w:ascii="Times New Roman" w:hAnsi="Times New Roman" w:cs="Times New Roman"/>
                <w:color w:val="000000"/>
                <w:sz w:val="20"/>
                <w:szCs w:val="20"/>
              </w:rPr>
              <w:t>H</w:t>
            </w:r>
            <w:r w:rsidRPr="00294401">
              <w:rPr>
                <w:rFonts w:ascii="Times New Roman" w:hAnsi="Times New Roman" w:cs="Times New Roman"/>
                <w:color w:val="000000"/>
                <w:sz w:val="20"/>
                <w:szCs w:val="20"/>
                <w:vertAlign w:val="subscript"/>
              </w:rPr>
              <w:t>5</w:t>
            </w:r>
            <w:r w:rsidRPr="00294401">
              <w:rPr>
                <w:rFonts w:ascii="Times New Roman" w:hAnsi="Times New Roman" w:cs="Times New Roman"/>
                <w:color w:val="000000"/>
                <w:sz w:val="20"/>
                <w:szCs w:val="20"/>
              </w:rPr>
              <w:t>CH</w:t>
            </w:r>
            <w:r w:rsidRPr="00294401">
              <w:rPr>
                <w:rFonts w:ascii="Times New Roman" w:hAnsi="Times New Roman" w:cs="Times New Roman"/>
                <w:color w:val="000000"/>
                <w:sz w:val="20"/>
                <w:szCs w:val="20"/>
                <w:vertAlign w:val="subscript"/>
              </w:rPr>
              <w:t>2</w:t>
            </w:r>
          </w:p>
        </w:tc>
        <w:tc>
          <w:tcPr>
            <w:tcW w:w="869" w:type="pct"/>
            <w:tcBorders>
              <w:left w:val="nil"/>
              <w:right w:val="nil"/>
            </w:tcBorders>
            <w:shd w:val="clear" w:color="auto" w:fill="auto"/>
          </w:tcPr>
          <w:p w14:paraId="5FCB0E8C"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2 h</w:t>
            </w:r>
          </w:p>
        </w:tc>
        <w:tc>
          <w:tcPr>
            <w:tcW w:w="357" w:type="pct"/>
            <w:tcBorders>
              <w:left w:val="nil"/>
              <w:right w:val="nil"/>
            </w:tcBorders>
            <w:shd w:val="clear" w:color="auto" w:fill="auto"/>
          </w:tcPr>
          <w:p w14:paraId="0BF9F3FF"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B10</w:t>
            </w:r>
          </w:p>
        </w:tc>
        <w:tc>
          <w:tcPr>
            <w:tcW w:w="324" w:type="pct"/>
            <w:tcBorders>
              <w:left w:val="nil"/>
              <w:right w:val="nil"/>
            </w:tcBorders>
          </w:tcPr>
          <w:p w14:paraId="0F122221"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91%</w:t>
            </w:r>
          </w:p>
        </w:tc>
        <w:tc>
          <w:tcPr>
            <w:tcW w:w="220" w:type="pct"/>
            <w:tcBorders>
              <w:left w:val="nil"/>
              <w:right w:val="nil"/>
            </w:tcBorders>
            <w:shd w:val="clear" w:color="auto" w:fill="auto"/>
          </w:tcPr>
          <w:p w14:paraId="45B41112"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1B8C41E7" w14:textId="77777777" w:rsidTr="00EF36AE">
        <w:trPr>
          <w:trHeight w:val="300"/>
        </w:trPr>
        <w:tc>
          <w:tcPr>
            <w:tcW w:w="303" w:type="pct"/>
            <w:tcBorders>
              <w:left w:val="nil"/>
              <w:right w:val="nil"/>
            </w:tcBorders>
          </w:tcPr>
          <w:p w14:paraId="1B2F309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76</w:t>
            </w:r>
          </w:p>
        </w:tc>
        <w:tc>
          <w:tcPr>
            <w:tcW w:w="303" w:type="pct"/>
            <w:tcBorders>
              <w:left w:val="nil"/>
              <w:right w:val="nil"/>
            </w:tcBorders>
            <w:shd w:val="clear" w:color="auto" w:fill="auto"/>
          </w:tcPr>
          <w:p w14:paraId="7C68D092"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5C167390"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Dodecyl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11)</w:t>
            </w:r>
          </w:p>
        </w:tc>
        <w:tc>
          <w:tcPr>
            <w:tcW w:w="1416" w:type="pct"/>
            <w:tcBorders>
              <w:left w:val="nil"/>
              <w:right w:val="nil"/>
            </w:tcBorders>
            <w:shd w:val="clear" w:color="auto" w:fill="auto"/>
          </w:tcPr>
          <w:p w14:paraId="645C4556" w14:textId="77777777" w:rsidR="00CD3DC3" w:rsidRPr="0029440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Tetramethylenediamine</w:t>
            </w:r>
          </w:p>
        </w:tc>
        <w:tc>
          <w:tcPr>
            <w:tcW w:w="869" w:type="pct"/>
            <w:tcBorders>
              <w:left w:val="nil"/>
              <w:right w:val="nil"/>
            </w:tcBorders>
            <w:shd w:val="clear" w:color="auto" w:fill="auto"/>
          </w:tcPr>
          <w:p w14:paraId="42DCCEE8"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1 h</w:t>
            </w:r>
          </w:p>
        </w:tc>
        <w:tc>
          <w:tcPr>
            <w:tcW w:w="357" w:type="pct"/>
            <w:tcBorders>
              <w:left w:val="nil"/>
              <w:right w:val="nil"/>
            </w:tcBorders>
            <w:shd w:val="clear" w:color="auto" w:fill="auto"/>
          </w:tcPr>
          <w:p w14:paraId="2BFA6BE1"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B7</w:t>
            </w:r>
          </w:p>
        </w:tc>
        <w:tc>
          <w:tcPr>
            <w:tcW w:w="324" w:type="pct"/>
            <w:tcBorders>
              <w:left w:val="nil"/>
              <w:right w:val="nil"/>
            </w:tcBorders>
          </w:tcPr>
          <w:p w14:paraId="41096929"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78%</w:t>
            </w:r>
          </w:p>
        </w:tc>
        <w:tc>
          <w:tcPr>
            <w:tcW w:w="220" w:type="pct"/>
            <w:tcBorders>
              <w:left w:val="nil"/>
              <w:right w:val="nil"/>
            </w:tcBorders>
            <w:shd w:val="clear" w:color="auto" w:fill="auto"/>
          </w:tcPr>
          <w:p w14:paraId="21141C3E"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57658234" w14:textId="77777777" w:rsidTr="00EF36AE">
        <w:trPr>
          <w:trHeight w:val="300"/>
        </w:trPr>
        <w:tc>
          <w:tcPr>
            <w:tcW w:w="303" w:type="pct"/>
            <w:tcBorders>
              <w:left w:val="nil"/>
              <w:right w:val="nil"/>
            </w:tcBorders>
          </w:tcPr>
          <w:p w14:paraId="6EC90A6A"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77</w:t>
            </w:r>
          </w:p>
        </w:tc>
        <w:tc>
          <w:tcPr>
            <w:tcW w:w="303" w:type="pct"/>
            <w:tcBorders>
              <w:left w:val="nil"/>
              <w:right w:val="nil"/>
            </w:tcBorders>
            <w:shd w:val="clear" w:color="auto" w:fill="auto"/>
          </w:tcPr>
          <w:p w14:paraId="31A179FF"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1AD1FE49"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Dodecyl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11)</w:t>
            </w:r>
          </w:p>
        </w:tc>
        <w:tc>
          <w:tcPr>
            <w:tcW w:w="1416" w:type="pct"/>
            <w:tcBorders>
              <w:left w:val="nil"/>
              <w:right w:val="nil"/>
            </w:tcBorders>
            <w:shd w:val="clear" w:color="auto" w:fill="auto"/>
          </w:tcPr>
          <w:p w14:paraId="0514F769" w14:textId="77777777" w:rsidR="00CD3DC3" w:rsidRPr="0029440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1-(2-dimethhylaminoethyl)-4-methylpiperazine</w:t>
            </w:r>
          </w:p>
        </w:tc>
        <w:tc>
          <w:tcPr>
            <w:tcW w:w="869" w:type="pct"/>
            <w:tcBorders>
              <w:left w:val="nil"/>
              <w:right w:val="nil"/>
            </w:tcBorders>
            <w:shd w:val="clear" w:color="auto" w:fill="auto"/>
          </w:tcPr>
          <w:p w14:paraId="1064362A"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12 h</w:t>
            </w:r>
          </w:p>
        </w:tc>
        <w:tc>
          <w:tcPr>
            <w:tcW w:w="357" w:type="pct"/>
            <w:tcBorders>
              <w:left w:val="nil"/>
              <w:right w:val="nil"/>
            </w:tcBorders>
            <w:shd w:val="clear" w:color="auto" w:fill="auto"/>
          </w:tcPr>
          <w:p w14:paraId="6F7E9384"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B13</w:t>
            </w:r>
          </w:p>
        </w:tc>
        <w:tc>
          <w:tcPr>
            <w:tcW w:w="324" w:type="pct"/>
            <w:tcBorders>
              <w:left w:val="nil"/>
              <w:right w:val="nil"/>
            </w:tcBorders>
          </w:tcPr>
          <w:p w14:paraId="65EE19E0"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90%</w:t>
            </w:r>
          </w:p>
        </w:tc>
        <w:tc>
          <w:tcPr>
            <w:tcW w:w="220" w:type="pct"/>
            <w:tcBorders>
              <w:left w:val="nil"/>
              <w:right w:val="nil"/>
            </w:tcBorders>
            <w:shd w:val="clear" w:color="auto" w:fill="auto"/>
          </w:tcPr>
          <w:p w14:paraId="7A638801"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14D039AE" w14:textId="77777777" w:rsidTr="00EF36AE">
        <w:trPr>
          <w:trHeight w:val="300"/>
        </w:trPr>
        <w:tc>
          <w:tcPr>
            <w:tcW w:w="303" w:type="pct"/>
            <w:tcBorders>
              <w:left w:val="nil"/>
              <w:right w:val="nil"/>
            </w:tcBorders>
          </w:tcPr>
          <w:p w14:paraId="6C40D7D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78</w:t>
            </w:r>
          </w:p>
        </w:tc>
        <w:tc>
          <w:tcPr>
            <w:tcW w:w="303" w:type="pct"/>
            <w:tcBorders>
              <w:left w:val="nil"/>
              <w:right w:val="nil"/>
            </w:tcBorders>
            <w:shd w:val="clear" w:color="auto" w:fill="auto"/>
          </w:tcPr>
          <w:p w14:paraId="0EA50982"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6C6A6EE8"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Dodecyl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11)</w:t>
            </w:r>
          </w:p>
        </w:tc>
        <w:tc>
          <w:tcPr>
            <w:tcW w:w="1416" w:type="pct"/>
            <w:tcBorders>
              <w:left w:val="nil"/>
              <w:right w:val="nil"/>
            </w:tcBorders>
            <w:shd w:val="clear" w:color="auto" w:fill="auto"/>
          </w:tcPr>
          <w:p w14:paraId="4A2D9A57" w14:textId="77777777" w:rsidR="00CD3DC3" w:rsidRPr="00294401"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2,6,10-trimethyl-2,6,10-triazaundecane</w:t>
            </w:r>
          </w:p>
        </w:tc>
        <w:tc>
          <w:tcPr>
            <w:tcW w:w="869" w:type="pct"/>
            <w:tcBorders>
              <w:left w:val="nil"/>
              <w:right w:val="nil"/>
            </w:tcBorders>
            <w:shd w:val="clear" w:color="auto" w:fill="auto"/>
          </w:tcPr>
          <w:p w14:paraId="5286D059"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72 h</w:t>
            </w:r>
          </w:p>
        </w:tc>
        <w:tc>
          <w:tcPr>
            <w:tcW w:w="357" w:type="pct"/>
            <w:tcBorders>
              <w:left w:val="nil"/>
              <w:right w:val="nil"/>
            </w:tcBorders>
            <w:shd w:val="clear" w:color="auto" w:fill="auto"/>
          </w:tcPr>
          <w:p w14:paraId="18F3D0E2"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B14</w:t>
            </w:r>
          </w:p>
        </w:tc>
        <w:tc>
          <w:tcPr>
            <w:tcW w:w="324" w:type="pct"/>
            <w:tcBorders>
              <w:left w:val="nil"/>
              <w:right w:val="nil"/>
            </w:tcBorders>
          </w:tcPr>
          <w:p w14:paraId="5CA12CD1"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91%</w:t>
            </w:r>
          </w:p>
        </w:tc>
        <w:tc>
          <w:tcPr>
            <w:tcW w:w="220" w:type="pct"/>
            <w:tcBorders>
              <w:left w:val="nil"/>
              <w:right w:val="nil"/>
            </w:tcBorders>
            <w:shd w:val="clear" w:color="auto" w:fill="auto"/>
          </w:tcPr>
          <w:p w14:paraId="2E41290A"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00E4A657" w14:textId="77777777" w:rsidTr="00EF36AE">
        <w:trPr>
          <w:trHeight w:val="300"/>
        </w:trPr>
        <w:tc>
          <w:tcPr>
            <w:tcW w:w="303" w:type="pct"/>
            <w:tcBorders>
              <w:left w:val="nil"/>
              <w:right w:val="nil"/>
            </w:tcBorders>
          </w:tcPr>
          <w:p w14:paraId="134181E9"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303" w:type="pct"/>
            <w:tcBorders>
              <w:left w:val="nil"/>
              <w:right w:val="nil"/>
            </w:tcBorders>
            <w:shd w:val="clear" w:color="auto" w:fill="auto"/>
          </w:tcPr>
          <w:p w14:paraId="532175E0"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45B3EEFD"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Dodecyl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11)</w:t>
            </w:r>
          </w:p>
        </w:tc>
        <w:tc>
          <w:tcPr>
            <w:tcW w:w="1416" w:type="pct"/>
            <w:tcBorders>
              <w:left w:val="nil"/>
              <w:right w:val="nil"/>
            </w:tcBorders>
            <w:shd w:val="clear" w:color="auto" w:fill="auto"/>
          </w:tcPr>
          <w:p w14:paraId="22E426DF" w14:textId="77777777" w:rsidR="00CD3DC3" w:rsidRPr="00294401"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tris(</w:t>
            </w:r>
            <w:proofErr w:type="gramStart"/>
            <w:r w:rsidRPr="00AE0141">
              <w:rPr>
                <w:rFonts w:ascii="Times New Roman" w:hAnsi="Times New Roman" w:cs="Times New Roman"/>
                <w:color w:val="000000"/>
                <w:sz w:val="20"/>
                <w:szCs w:val="20"/>
              </w:rPr>
              <w:t>N,N</w:t>
            </w:r>
            <w:proofErr w:type="gramEnd"/>
            <w:r w:rsidRPr="00AE0141">
              <w:rPr>
                <w:rFonts w:ascii="Times New Roman" w:hAnsi="Times New Roman" w:cs="Times New Roman"/>
                <w:color w:val="000000"/>
                <w:sz w:val="20"/>
                <w:szCs w:val="20"/>
              </w:rPr>
              <w:t>-dimethylaminopropyl)amine</w:t>
            </w:r>
          </w:p>
        </w:tc>
        <w:tc>
          <w:tcPr>
            <w:tcW w:w="869" w:type="pct"/>
            <w:tcBorders>
              <w:left w:val="nil"/>
              <w:right w:val="nil"/>
            </w:tcBorders>
            <w:shd w:val="clear" w:color="auto" w:fill="auto"/>
          </w:tcPr>
          <w:p w14:paraId="25B3ED04" w14:textId="77777777" w:rsidR="00CD3DC3"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3 h</w:t>
            </w:r>
          </w:p>
        </w:tc>
        <w:tc>
          <w:tcPr>
            <w:tcW w:w="357" w:type="pct"/>
            <w:tcBorders>
              <w:left w:val="nil"/>
              <w:right w:val="nil"/>
            </w:tcBorders>
            <w:shd w:val="clear" w:color="auto" w:fill="auto"/>
          </w:tcPr>
          <w:p w14:paraId="0298682E" w14:textId="77777777" w:rsidR="00CD3DC3"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B15</w:t>
            </w:r>
          </w:p>
        </w:tc>
        <w:tc>
          <w:tcPr>
            <w:tcW w:w="324" w:type="pct"/>
            <w:tcBorders>
              <w:left w:val="nil"/>
              <w:right w:val="nil"/>
            </w:tcBorders>
          </w:tcPr>
          <w:p w14:paraId="2BE16941" w14:textId="77777777" w:rsidR="00CD3DC3"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83%</w:t>
            </w:r>
          </w:p>
        </w:tc>
        <w:tc>
          <w:tcPr>
            <w:tcW w:w="220" w:type="pct"/>
            <w:tcBorders>
              <w:left w:val="nil"/>
              <w:right w:val="nil"/>
            </w:tcBorders>
            <w:shd w:val="clear" w:color="auto" w:fill="auto"/>
          </w:tcPr>
          <w:p w14:paraId="018FB378"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476C4FFC" w14:textId="77777777" w:rsidTr="00EF36AE">
        <w:trPr>
          <w:trHeight w:val="300"/>
        </w:trPr>
        <w:tc>
          <w:tcPr>
            <w:tcW w:w="303" w:type="pct"/>
            <w:tcBorders>
              <w:left w:val="nil"/>
              <w:right w:val="nil"/>
            </w:tcBorders>
          </w:tcPr>
          <w:p w14:paraId="5ECDFD5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303" w:type="pct"/>
            <w:tcBorders>
              <w:left w:val="nil"/>
              <w:right w:val="nil"/>
            </w:tcBorders>
            <w:shd w:val="clear" w:color="auto" w:fill="auto"/>
          </w:tcPr>
          <w:p w14:paraId="1F7DF978"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3ED8348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13)</w:t>
            </w:r>
          </w:p>
        </w:tc>
        <w:tc>
          <w:tcPr>
            <w:tcW w:w="1416" w:type="pct"/>
            <w:tcBorders>
              <w:left w:val="nil"/>
              <w:right w:val="nil"/>
            </w:tcBorders>
            <w:shd w:val="clear" w:color="auto" w:fill="auto"/>
          </w:tcPr>
          <w:p w14:paraId="0764FBC3" w14:textId="77777777" w:rsidR="00CD3DC3" w:rsidRPr="00D42E3E" w:rsidRDefault="00CD3DC3" w:rsidP="00EF36AE">
            <w:pPr>
              <w:spacing w:after="0" w:line="240" w:lineRule="auto"/>
              <w:rPr>
                <w:rFonts w:ascii="Times New Roman" w:hAnsi="Times New Roman" w:cs="Times New Roman"/>
                <w:color w:val="000000"/>
                <w:sz w:val="20"/>
                <w:szCs w:val="20"/>
              </w:rPr>
            </w:pPr>
            <w:r w:rsidRPr="00294401">
              <w:rPr>
                <w:rFonts w:ascii="Times New Roman" w:hAnsi="Times New Roman" w:cs="Times New Roman"/>
                <w:color w:val="000000"/>
                <w:sz w:val="20"/>
                <w:szCs w:val="20"/>
              </w:rPr>
              <w:t>C</w:t>
            </w:r>
            <w:r w:rsidRPr="00294401">
              <w:rPr>
                <w:rFonts w:ascii="Times New Roman" w:hAnsi="Times New Roman" w:cs="Times New Roman"/>
                <w:color w:val="000000"/>
                <w:sz w:val="20"/>
                <w:szCs w:val="20"/>
                <w:vertAlign w:val="subscript"/>
              </w:rPr>
              <w:t>6</w:t>
            </w:r>
            <w:r w:rsidRPr="00294401">
              <w:rPr>
                <w:rFonts w:ascii="Times New Roman" w:hAnsi="Times New Roman" w:cs="Times New Roman"/>
                <w:color w:val="000000"/>
                <w:sz w:val="20"/>
                <w:szCs w:val="20"/>
              </w:rPr>
              <w:t>H</w:t>
            </w:r>
            <w:r w:rsidRPr="00294401">
              <w:rPr>
                <w:rFonts w:ascii="Times New Roman" w:hAnsi="Times New Roman" w:cs="Times New Roman"/>
                <w:color w:val="000000"/>
                <w:sz w:val="20"/>
                <w:szCs w:val="20"/>
                <w:vertAlign w:val="subscript"/>
              </w:rPr>
              <w:t>5</w:t>
            </w:r>
            <w:r w:rsidRPr="00294401">
              <w:rPr>
                <w:rFonts w:ascii="Times New Roman" w:hAnsi="Times New Roman" w:cs="Times New Roman"/>
                <w:color w:val="000000"/>
                <w:sz w:val="20"/>
                <w:szCs w:val="20"/>
              </w:rPr>
              <w:t>CH</w:t>
            </w:r>
            <w:r w:rsidRPr="00294401">
              <w:rPr>
                <w:rFonts w:ascii="Times New Roman" w:hAnsi="Times New Roman" w:cs="Times New Roman"/>
                <w:color w:val="000000"/>
                <w:sz w:val="20"/>
                <w:szCs w:val="20"/>
                <w:vertAlign w:val="subscript"/>
              </w:rPr>
              <w:t>2</w:t>
            </w:r>
          </w:p>
        </w:tc>
        <w:tc>
          <w:tcPr>
            <w:tcW w:w="869" w:type="pct"/>
            <w:tcBorders>
              <w:left w:val="nil"/>
              <w:right w:val="nil"/>
            </w:tcBorders>
            <w:shd w:val="clear" w:color="auto" w:fill="auto"/>
          </w:tcPr>
          <w:p w14:paraId="481B28F4"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2 h</w:t>
            </w:r>
          </w:p>
        </w:tc>
        <w:tc>
          <w:tcPr>
            <w:tcW w:w="357" w:type="pct"/>
            <w:tcBorders>
              <w:left w:val="nil"/>
              <w:right w:val="nil"/>
            </w:tcBorders>
            <w:shd w:val="clear" w:color="auto" w:fill="auto"/>
          </w:tcPr>
          <w:p w14:paraId="54FEEC8F"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B10</w:t>
            </w:r>
          </w:p>
        </w:tc>
        <w:tc>
          <w:tcPr>
            <w:tcW w:w="324" w:type="pct"/>
            <w:tcBorders>
              <w:left w:val="nil"/>
              <w:right w:val="nil"/>
            </w:tcBorders>
          </w:tcPr>
          <w:p w14:paraId="52C61492"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98%</w:t>
            </w:r>
          </w:p>
        </w:tc>
        <w:tc>
          <w:tcPr>
            <w:tcW w:w="220" w:type="pct"/>
            <w:tcBorders>
              <w:left w:val="nil"/>
              <w:right w:val="nil"/>
            </w:tcBorders>
            <w:shd w:val="clear" w:color="auto" w:fill="auto"/>
          </w:tcPr>
          <w:p w14:paraId="14101117"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39446A6D" w14:textId="77777777" w:rsidTr="00EF36AE">
        <w:trPr>
          <w:trHeight w:val="300"/>
        </w:trPr>
        <w:tc>
          <w:tcPr>
            <w:tcW w:w="303" w:type="pct"/>
            <w:tcBorders>
              <w:left w:val="nil"/>
              <w:right w:val="nil"/>
            </w:tcBorders>
          </w:tcPr>
          <w:p w14:paraId="21454BF8"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303" w:type="pct"/>
            <w:tcBorders>
              <w:left w:val="nil"/>
              <w:right w:val="nil"/>
            </w:tcBorders>
            <w:shd w:val="clear" w:color="auto" w:fill="auto"/>
          </w:tcPr>
          <w:p w14:paraId="7A801F43"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203C5A0F"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13)</w:t>
            </w:r>
          </w:p>
        </w:tc>
        <w:tc>
          <w:tcPr>
            <w:tcW w:w="1416" w:type="pct"/>
            <w:tcBorders>
              <w:left w:val="nil"/>
              <w:right w:val="nil"/>
            </w:tcBorders>
            <w:shd w:val="clear" w:color="auto" w:fill="auto"/>
          </w:tcPr>
          <w:p w14:paraId="4657A9B8"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Tetramethylenediamine</w:t>
            </w:r>
          </w:p>
        </w:tc>
        <w:tc>
          <w:tcPr>
            <w:tcW w:w="869" w:type="pct"/>
            <w:tcBorders>
              <w:left w:val="nil"/>
              <w:right w:val="nil"/>
            </w:tcBorders>
            <w:shd w:val="clear" w:color="auto" w:fill="auto"/>
          </w:tcPr>
          <w:p w14:paraId="2C16E17F"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1 h</w:t>
            </w:r>
          </w:p>
        </w:tc>
        <w:tc>
          <w:tcPr>
            <w:tcW w:w="357" w:type="pct"/>
            <w:tcBorders>
              <w:left w:val="nil"/>
              <w:right w:val="nil"/>
            </w:tcBorders>
            <w:shd w:val="clear" w:color="auto" w:fill="auto"/>
          </w:tcPr>
          <w:p w14:paraId="04D57CF6"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B7</w:t>
            </w:r>
          </w:p>
        </w:tc>
        <w:tc>
          <w:tcPr>
            <w:tcW w:w="324" w:type="pct"/>
            <w:tcBorders>
              <w:left w:val="nil"/>
              <w:right w:val="nil"/>
            </w:tcBorders>
          </w:tcPr>
          <w:p w14:paraId="0D27A936"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88%</w:t>
            </w:r>
          </w:p>
        </w:tc>
        <w:tc>
          <w:tcPr>
            <w:tcW w:w="220" w:type="pct"/>
            <w:tcBorders>
              <w:left w:val="nil"/>
              <w:right w:val="nil"/>
            </w:tcBorders>
            <w:shd w:val="clear" w:color="auto" w:fill="auto"/>
          </w:tcPr>
          <w:p w14:paraId="459326CD"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5609C6EC" w14:textId="77777777" w:rsidTr="00EF36AE">
        <w:trPr>
          <w:trHeight w:val="300"/>
        </w:trPr>
        <w:tc>
          <w:tcPr>
            <w:tcW w:w="303" w:type="pct"/>
            <w:tcBorders>
              <w:left w:val="nil"/>
              <w:right w:val="nil"/>
            </w:tcBorders>
          </w:tcPr>
          <w:p w14:paraId="10B3BD47"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303" w:type="pct"/>
            <w:tcBorders>
              <w:left w:val="nil"/>
              <w:right w:val="nil"/>
            </w:tcBorders>
            <w:shd w:val="clear" w:color="auto" w:fill="auto"/>
          </w:tcPr>
          <w:p w14:paraId="5A7112ED"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3EEFE889"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13)</w:t>
            </w:r>
          </w:p>
        </w:tc>
        <w:tc>
          <w:tcPr>
            <w:tcW w:w="1416" w:type="pct"/>
            <w:tcBorders>
              <w:left w:val="nil"/>
              <w:right w:val="nil"/>
            </w:tcBorders>
            <w:shd w:val="clear" w:color="auto" w:fill="auto"/>
          </w:tcPr>
          <w:p w14:paraId="14B8B2D4"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1-(2-dimethhylaminoethyl)-4-methylpiperazine</w:t>
            </w:r>
          </w:p>
        </w:tc>
        <w:tc>
          <w:tcPr>
            <w:tcW w:w="869" w:type="pct"/>
            <w:tcBorders>
              <w:left w:val="nil"/>
              <w:right w:val="nil"/>
            </w:tcBorders>
            <w:shd w:val="clear" w:color="auto" w:fill="auto"/>
          </w:tcPr>
          <w:p w14:paraId="0CB12771"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12 h</w:t>
            </w:r>
          </w:p>
        </w:tc>
        <w:tc>
          <w:tcPr>
            <w:tcW w:w="357" w:type="pct"/>
            <w:tcBorders>
              <w:left w:val="nil"/>
              <w:right w:val="nil"/>
            </w:tcBorders>
            <w:shd w:val="clear" w:color="auto" w:fill="auto"/>
          </w:tcPr>
          <w:p w14:paraId="0342C4EA"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B13</w:t>
            </w:r>
          </w:p>
        </w:tc>
        <w:tc>
          <w:tcPr>
            <w:tcW w:w="324" w:type="pct"/>
            <w:tcBorders>
              <w:left w:val="nil"/>
              <w:right w:val="nil"/>
            </w:tcBorders>
          </w:tcPr>
          <w:p w14:paraId="3388F497"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97%</w:t>
            </w:r>
          </w:p>
        </w:tc>
        <w:tc>
          <w:tcPr>
            <w:tcW w:w="220" w:type="pct"/>
            <w:tcBorders>
              <w:left w:val="nil"/>
              <w:right w:val="nil"/>
            </w:tcBorders>
            <w:shd w:val="clear" w:color="auto" w:fill="auto"/>
          </w:tcPr>
          <w:p w14:paraId="281C0573"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5EFFC298" w14:textId="77777777" w:rsidTr="00EF36AE">
        <w:trPr>
          <w:trHeight w:val="300"/>
        </w:trPr>
        <w:tc>
          <w:tcPr>
            <w:tcW w:w="303" w:type="pct"/>
            <w:tcBorders>
              <w:left w:val="nil"/>
              <w:right w:val="nil"/>
            </w:tcBorders>
          </w:tcPr>
          <w:p w14:paraId="502123C6"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303" w:type="pct"/>
            <w:tcBorders>
              <w:left w:val="nil"/>
              <w:right w:val="nil"/>
            </w:tcBorders>
            <w:shd w:val="clear" w:color="auto" w:fill="auto"/>
          </w:tcPr>
          <w:p w14:paraId="22664D2E"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right w:val="nil"/>
            </w:tcBorders>
            <w:shd w:val="clear" w:color="auto" w:fill="auto"/>
          </w:tcPr>
          <w:p w14:paraId="49ABA6EA"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13)</w:t>
            </w:r>
          </w:p>
        </w:tc>
        <w:tc>
          <w:tcPr>
            <w:tcW w:w="1416" w:type="pct"/>
            <w:tcBorders>
              <w:left w:val="nil"/>
              <w:right w:val="nil"/>
            </w:tcBorders>
            <w:shd w:val="clear" w:color="auto" w:fill="auto"/>
          </w:tcPr>
          <w:p w14:paraId="592F4A9B" w14:textId="77777777" w:rsidR="00CD3DC3" w:rsidRPr="00D42E3E"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2,6,10-trimethyl-2,6,10-triazaundecane</w:t>
            </w:r>
          </w:p>
        </w:tc>
        <w:tc>
          <w:tcPr>
            <w:tcW w:w="869" w:type="pct"/>
            <w:tcBorders>
              <w:left w:val="nil"/>
              <w:right w:val="nil"/>
            </w:tcBorders>
            <w:shd w:val="clear" w:color="auto" w:fill="auto"/>
          </w:tcPr>
          <w:p w14:paraId="064DEFDC"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RT, 72 h</w:t>
            </w:r>
          </w:p>
        </w:tc>
        <w:tc>
          <w:tcPr>
            <w:tcW w:w="357" w:type="pct"/>
            <w:tcBorders>
              <w:left w:val="nil"/>
              <w:right w:val="nil"/>
            </w:tcBorders>
            <w:shd w:val="clear" w:color="auto" w:fill="auto"/>
          </w:tcPr>
          <w:p w14:paraId="76F76C56"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B14</w:t>
            </w:r>
          </w:p>
        </w:tc>
        <w:tc>
          <w:tcPr>
            <w:tcW w:w="324" w:type="pct"/>
            <w:tcBorders>
              <w:left w:val="nil"/>
              <w:right w:val="nil"/>
            </w:tcBorders>
          </w:tcPr>
          <w:p w14:paraId="0D041FE6"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95%</w:t>
            </w:r>
          </w:p>
        </w:tc>
        <w:tc>
          <w:tcPr>
            <w:tcW w:w="220" w:type="pct"/>
            <w:tcBorders>
              <w:left w:val="nil"/>
              <w:right w:val="nil"/>
            </w:tcBorders>
            <w:shd w:val="clear" w:color="auto" w:fill="auto"/>
          </w:tcPr>
          <w:p w14:paraId="72486962"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5A219003" w14:textId="77777777" w:rsidTr="00EF36AE">
        <w:trPr>
          <w:trHeight w:val="300"/>
        </w:trPr>
        <w:tc>
          <w:tcPr>
            <w:tcW w:w="303" w:type="pct"/>
            <w:tcBorders>
              <w:left w:val="nil"/>
              <w:bottom w:val="nil"/>
              <w:right w:val="nil"/>
            </w:tcBorders>
          </w:tcPr>
          <w:p w14:paraId="14D933F0"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84</w:t>
            </w:r>
          </w:p>
        </w:tc>
        <w:tc>
          <w:tcPr>
            <w:tcW w:w="303" w:type="pct"/>
            <w:tcBorders>
              <w:left w:val="nil"/>
              <w:bottom w:val="nil"/>
              <w:right w:val="nil"/>
            </w:tcBorders>
            <w:shd w:val="clear" w:color="auto" w:fill="auto"/>
          </w:tcPr>
          <w:p w14:paraId="6BAA352F" w14:textId="77777777" w:rsidR="00CD3DC3" w:rsidRPr="00D42E3E" w:rsidRDefault="00CD3DC3" w:rsidP="00EF36AE">
            <w:pPr>
              <w:spacing w:after="0" w:line="240" w:lineRule="auto"/>
              <w:rPr>
                <w:rFonts w:ascii="Times New Roman" w:hAnsi="Times New Roman" w:cs="Times New Roman"/>
                <w:color w:val="000000"/>
                <w:sz w:val="20"/>
                <w:szCs w:val="20"/>
              </w:rPr>
            </w:pPr>
            <w:r w:rsidRPr="00623A4D">
              <w:rPr>
                <w:rFonts w:ascii="Times New Roman" w:hAnsi="Times New Roman" w:cs="Times New Roman"/>
                <w:bCs/>
                <w:sz w:val="20"/>
                <w:szCs w:val="20"/>
              </w:rPr>
              <w:t>I</w:t>
            </w:r>
          </w:p>
        </w:tc>
        <w:tc>
          <w:tcPr>
            <w:tcW w:w="1208" w:type="pct"/>
            <w:tcBorders>
              <w:left w:val="nil"/>
              <w:bottom w:val="nil"/>
              <w:right w:val="nil"/>
            </w:tcBorders>
            <w:shd w:val="clear" w:color="auto" w:fill="auto"/>
          </w:tcPr>
          <w:p w14:paraId="7BC73259"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Tetradecyl bromoacetate (</w:t>
            </w:r>
            <w:r>
              <w:rPr>
                <w:rFonts w:ascii="Times New Roman" w:hAnsi="Times New Roman" w:cs="Times New Roman"/>
                <w:b/>
                <w:color w:val="000000"/>
                <w:sz w:val="20"/>
                <w:szCs w:val="20"/>
              </w:rPr>
              <w:t>12</w:t>
            </w:r>
            <w:r>
              <w:rPr>
                <w:rFonts w:ascii="Times New Roman" w:hAnsi="Times New Roman" w:cs="Times New Roman"/>
                <w:color w:val="000000"/>
                <w:sz w:val="20"/>
                <w:szCs w:val="20"/>
              </w:rPr>
              <w:t>, n = 1, m = 13)</w:t>
            </w:r>
          </w:p>
        </w:tc>
        <w:tc>
          <w:tcPr>
            <w:tcW w:w="1416" w:type="pct"/>
            <w:tcBorders>
              <w:left w:val="nil"/>
              <w:bottom w:val="nil"/>
              <w:right w:val="nil"/>
            </w:tcBorders>
            <w:shd w:val="clear" w:color="auto" w:fill="auto"/>
          </w:tcPr>
          <w:p w14:paraId="23E37E4A" w14:textId="77777777" w:rsidR="00CD3DC3" w:rsidRPr="00D42E3E" w:rsidRDefault="00CD3DC3" w:rsidP="00EF36AE">
            <w:pPr>
              <w:spacing w:after="0" w:line="240" w:lineRule="auto"/>
              <w:rPr>
                <w:rFonts w:ascii="Times New Roman" w:hAnsi="Times New Roman" w:cs="Times New Roman"/>
                <w:color w:val="000000"/>
                <w:sz w:val="20"/>
                <w:szCs w:val="20"/>
              </w:rPr>
            </w:pPr>
            <w:r w:rsidRPr="00AE0141">
              <w:rPr>
                <w:rFonts w:ascii="Times New Roman" w:hAnsi="Times New Roman" w:cs="Times New Roman"/>
                <w:color w:val="000000"/>
                <w:sz w:val="20"/>
                <w:szCs w:val="20"/>
              </w:rPr>
              <w:t>tris(</w:t>
            </w:r>
            <w:proofErr w:type="gramStart"/>
            <w:r w:rsidRPr="00AE0141">
              <w:rPr>
                <w:rFonts w:ascii="Times New Roman" w:hAnsi="Times New Roman" w:cs="Times New Roman"/>
                <w:color w:val="000000"/>
                <w:sz w:val="20"/>
                <w:szCs w:val="20"/>
              </w:rPr>
              <w:t>N,N</w:t>
            </w:r>
            <w:proofErr w:type="gramEnd"/>
            <w:r w:rsidRPr="00AE0141">
              <w:rPr>
                <w:rFonts w:ascii="Times New Roman" w:hAnsi="Times New Roman" w:cs="Times New Roman"/>
                <w:color w:val="000000"/>
                <w:sz w:val="20"/>
                <w:szCs w:val="20"/>
              </w:rPr>
              <w:t>-dimethylaminopropyl)amine</w:t>
            </w:r>
          </w:p>
        </w:tc>
        <w:tc>
          <w:tcPr>
            <w:tcW w:w="869" w:type="pct"/>
            <w:tcBorders>
              <w:left w:val="nil"/>
              <w:bottom w:val="nil"/>
              <w:right w:val="nil"/>
            </w:tcBorders>
            <w:shd w:val="clear" w:color="auto" w:fill="auto"/>
          </w:tcPr>
          <w:p w14:paraId="69709D6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Acetonitrile, reflux, 3 h</w:t>
            </w:r>
          </w:p>
        </w:tc>
        <w:tc>
          <w:tcPr>
            <w:tcW w:w="357" w:type="pct"/>
            <w:tcBorders>
              <w:left w:val="nil"/>
              <w:bottom w:val="nil"/>
              <w:right w:val="nil"/>
            </w:tcBorders>
            <w:shd w:val="clear" w:color="auto" w:fill="auto"/>
          </w:tcPr>
          <w:p w14:paraId="20531498" w14:textId="77777777" w:rsidR="00CD3DC3" w:rsidRPr="00D42E3E" w:rsidRDefault="00CD3DC3" w:rsidP="00EF36AE">
            <w:pPr>
              <w:spacing w:after="0" w:line="240" w:lineRule="auto"/>
              <w:rPr>
                <w:rFonts w:ascii="Times New Roman" w:hAnsi="Times New Roman" w:cs="Times New Roman"/>
                <w:b/>
                <w:sz w:val="20"/>
                <w:szCs w:val="20"/>
              </w:rPr>
            </w:pPr>
            <w:r>
              <w:rPr>
                <w:rFonts w:ascii="Times New Roman" w:hAnsi="Times New Roman" w:cs="Times New Roman"/>
                <w:b/>
                <w:sz w:val="20"/>
                <w:szCs w:val="20"/>
              </w:rPr>
              <w:t>B15</w:t>
            </w:r>
          </w:p>
        </w:tc>
        <w:tc>
          <w:tcPr>
            <w:tcW w:w="324" w:type="pct"/>
            <w:tcBorders>
              <w:left w:val="nil"/>
              <w:bottom w:val="nil"/>
              <w:right w:val="nil"/>
            </w:tcBorders>
          </w:tcPr>
          <w:p w14:paraId="2E49CA16"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92%</w:t>
            </w:r>
          </w:p>
        </w:tc>
        <w:tc>
          <w:tcPr>
            <w:tcW w:w="220" w:type="pct"/>
            <w:tcBorders>
              <w:left w:val="nil"/>
              <w:right w:val="nil"/>
            </w:tcBorders>
            <w:shd w:val="clear" w:color="auto" w:fill="auto"/>
          </w:tcPr>
          <w:p w14:paraId="5FDA70AD" w14:textId="77777777" w:rsidR="00CD3DC3" w:rsidRPr="00D42E3E" w:rsidRDefault="00CD3DC3" w:rsidP="00EF36AE">
            <w:pPr>
              <w:spacing w:after="0" w:line="240" w:lineRule="auto"/>
              <w:rPr>
                <w:rFonts w:ascii="Times New Roman" w:hAnsi="Times New Roman" w:cs="Times New Roman"/>
                <w:sz w:val="20"/>
                <w:szCs w:val="20"/>
              </w:rPr>
            </w:pPr>
          </w:p>
        </w:tc>
      </w:tr>
      <w:tr w:rsidR="00CD3DC3" w:rsidRPr="00D42E3E" w14:paraId="34B1C14E" w14:textId="77777777" w:rsidTr="00EF36AE">
        <w:trPr>
          <w:trHeight w:val="300"/>
        </w:trPr>
        <w:tc>
          <w:tcPr>
            <w:tcW w:w="303" w:type="pct"/>
            <w:tcBorders>
              <w:top w:val="single" w:sz="4" w:space="0" w:color="auto"/>
              <w:left w:val="nil"/>
              <w:bottom w:val="nil"/>
              <w:right w:val="nil"/>
            </w:tcBorders>
          </w:tcPr>
          <w:p w14:paraId="549EA3E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303" w:type="pct"/>
            <w:tcBorders>
              <w:top w:val="single" w:sz="4" w:space="0" w:color="auto"/>
              <w:left w:val="nil"/>
              <w:bottom w:val="nil"/>
              <w:right w:val="nil"/>
            </w:tcBorders>
            <w:shd w:val="clear" w:color="auto" w:fill="auto"/>
          </w:tcPr>
          <w:p w14:paraId="65027C1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2B5FF193"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Methyl </w:t>
            </w:r>
            <w:proofErr w:type="spellStart"/>
            <w:r w:rsidRPr="00D42E3E">
              <w:rPr>
                <w:rFonts w:ascii="Times New Roman" w:hAnsi="Times New Roman" w:cs="Times New Roman"/>
                <w:color w:val="000000"/>
                <w:sz w:val="20"/>
                <w:szCs w:val="20"/>
              </w:rPr>
              <w:t>bromoundecanoate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10, m = 0)</w:t>
            </w:r>
          </w:p>
        </w:tc>
        <w:tc>
          <w:tcPr>
            <w:tcW w:w="1416" w:type="pct"/>
            <w:tcBorders>
              <w:top w:val="single" w:sz="4" w:space="0" w:color="auto"/>
              <w:left w:val="nil"/>
              <w:bottom w:val="nil"/>
              <w:right w:val="nil"/>
            </w:tcBorders>
            <w:shd w:val="clear" w:color="auto" w:fill="auto"/>
          </w:tcPr>
          <w:p w14:paraId="1AC35F1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13</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54246C51"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DMF,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90-110 °C, 12 h</w:t>
            </w:r>
          </w:p>
        </w:tc>
        <w:tc>
          <w:tcPr>
            <w:tcW w:w="357" w:type="pct"/>
            <w:tcBorders>
              <w:top w:val="single" w:sz="4" w:space="0" w:color="auto"/>
              <w:left w:val="nil"/>
              <w:bottom w:val="nil"/>
              <w:right w:val="nil"/>
            </w:tcBorders>
            <w:shd w:val="clear" w:color="auto" w:fill="auto"/>
          </w:tcPr>
          <w:p w14:paraId="145C53A4"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6</w:t>
            </w:r>
          </w:p>
        </w:tc>
        <w:tc>
          <w:tcPr>
            <w:tcW w:w="324" w:type="pct"/>
            <w:tcBorders>
              <w:top w:val="single" w:sz="4" w:space="0" w:color="auto"/>
              <w:left w:val="nil"/>
              <w:bottom w:val="nil"/>
              <w:right w:val="nil"/>
            </w:tcBorders>
          </w:tcPr>
          <w:p w14:paraId="350189DA"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val="restart"/>
            <w:tcBorders>
              <w:top w:val="single" w:sz="4" w:space="0" w:color="auto"/>
              <w:left w:val="nil"/>
              <w:right w:val="nil"/>
            </w:tcBorders>
            <w:shd w:val="clear" w:color="auto" w:fill="auto"/>
          </w:tcPr>
          <w:p w14:paraId="171250C8" w14:textId="71A61E1A" w:rsidR="00CD3DC3" w:rsidRPr="00D42E3E" w:rsidRDefault="00CD3DC3" w:rsidP="001C34C0">
            <w:pPr>
              <w:spacing w:after="0" w:line="240" w:lineRule="auto"/>
              <w:rPr>
                <w:rFonts w:ascii="Times New Roman" w:hAnsi="Times New Roman" w:cs="Times New Roman"/>
                <w:sz w:val="20"/>
                <w:szCs w:val="20"/>
              </w:rPr>
            </w:pPr>
            <w:r w:rsidRPr="00D42E3E">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{"citationID":"XEAvsPBQ","properties":{"formattedCitation":"\\super 47\\nosupersub{}","plainCitation":"47","noteIndex":0},"citationItems":[{"id":422,"uris":["http://zotero.org/users/8637848/items/FDJ46RXP"],"itemData":{"id":422,"type":"article-journal","container-title":"Medicinal Chemistry Research","DOI":"10.1007/s00044-017-1958-y","ISSN":"1054-2523, 1554-8120","issue":"10","journalAbbreviation":"Med Chem Res","language":"en","page":"2592-2601","source":"DOI.org (Crossref)","title":"Synthesis, characterization, antimicrobial and anti-biofilm activity of a new class of 11-bromoundecanoic acid-based betaines","volume":"26","author":[{"family":"Yasa","given":"Sathyam Reddy"},{"family":"Poornachandra","given":"Y."},{"family":"Kumar","given":"C. Ganesh"},{"family":"Penumarthy","given":"Vijayalakshmi"}],"issued":{"date-parts":[["2017",10]]}}}],"schema":"https://github.com/citation-style-language/schema/raw/master/csl-citation.json"} </w:instrText>
            </w:r>
            <w:r w:rsidRPr="00D42E3E">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47</w:t>
            </w:r>
            <w:r w:rsidRPr="00D42E3E">
              <w:rPr>
                <w:rFonts w:ascii="Times New Roman" w:hAnsi="Times New Roman" w:cs="Times New Roman"/>
                <w:sz w:val="20"/>
                <w:szCs w:val="20"/>
              </w:rPr>
              <w:fldChar w:fldCharType="end"/>
            </w:r>
          </w:p>
        </w:tc>
      </w:tr>
      <w:tr w:rsidR="00CD3DC3" w:rsidRPr="00D42E3E" w14:paraId="5BCF7E14" w14:textId="77777777" w:rsidTr="00EF36AE">
        <w:trPr>
          <w:trHeight w:val="300"/>
        </w:trPr>
        <w:tc>
          <w:tcPr>
            <w:tcW w:w="303" w:type="pct"/>
            <w:tcBorders>
              <w:top w:val="nil"/>
              <w:left w:val="nil"/>
              <w:bottom w:val="nil"/>
              <w:right w:val="nil"/>
            </w:tcBorders>
          </w:tcPr>
          <w:p w14:paraId="22518D1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86</w:t>
            </w:r>
          </w:p>
        </w:tc>
        <w:tc>
          <w:tcPr>
            <w:tcW w:w="303" w:type="pct"/>
            <w:tcBorders>
              <w:top w:val="nil"/>
              <w:left w:val="nil"/>
              <w:bottom w:val="nil"/>
              <w:right w:val="nil"/>
            </w:tcBorders>
            <w:shd w:val="clear" w:color="auto" w:fill="auto"/>
          </w:tcPr>
          <w:p w14:paraId="2D9EE80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4438164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 xml:space="preserve">Methyl </w:t>
            </w:r>
            <w:proofErr w:type="spellStart"/>
            <w:r w:rsidRPr="00D42E3E">
              <w:rPr>
                <w:rFonts w:ascii="Times New Roman" w:hAnsi="Times New Roman" w:cs="Times New Roman"/>
                <w:color w:val="000000"/>
                <w:sz w:val="20"/>
                <w:szCs w:val="20"/>
              </w:rPr>
              <w:t>bromoundecanoate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10, m = 0)</w:t>
            </w:r>
          </w:p>
        </w:tc>
        <w:tc>
          <w:tcPr>
            <w:tcW w:w="1416" w:type="pct"/>
            <w:tcBorders>
              <w:top w:val="nil"/>
              <w:left w:val="nil"/>
              <w:bottom w:val="nil"/>
              <w:right w:val="nil"/>
            </w:tcBorders>
            <w:shd w:val="clear" w:color="auto" w:fill="auto"/>
          </w:tcPr>
          <w:p w14:paraId="36BAA0E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13</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30BC210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DMF,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90-110 °C, 12 h</w:t>
            </w:r>
          </w:p>
        </w:tc>
        <w:tc>
          <w:tcPr>
            <w:tcW w:w="357" w:type="pct"/>
            <w:tcBorders>
              <w:top w:val="nil"/>
              <w:left w:val="nil"/>
              <w:bottom w:val="nil"/>
              <w:right w:val="nil"/>
            </w:tcBorders>
            <w:shd w:val="clear" w:color="auto" w:fill="auto"/>
          </w:tcPr>
          <w:p w14:paraId="3C4BD239"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7</w:t>
            </w:r>
          </w:p>
        </w:tc>
        <w:tc>
          <w:tcPr>
            <w:tcW w:w="324" w:type="pct"/>
            <w:tcBorders>
              <w:top w:val="nil"/>
              <w:left w:val="nil"/>
              <w:bottom w:val="nil"/>
              <w:right w:val="nil"/>
            </w:tcBorders>
          </w:tcPr>
          <w:p w14:paraId="43CCB5E4"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1F6AB5D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6C95BF4B" w14:textId="77777777" w:rsidTr="00EF36AE">
        <w:trPr>
          <w:trHeight w:val="300"/>
        </w:trPr>
        <w:tc>
          <w:tcPr>
            <w:tcW w:w="303" w:type="pct"/>
            <w:tcBorders>
              <w:top w:val="nil"/>
              <w:left w:val="nil"/>
              <w:bottom w:val="nil"/>
              <w:right w:val="nil"/>
            </w:tcBorders>
          </w:tcPr>
          <w:p w14:paraId="4224B83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87</w:t>
            </w:r>
          </w:p>
        </w:tc>
        <w:tc>
          <w:tcPr>
            <w:tcW w:w="303" w:type="pct"/>
            <w:tcBorders>
              <w:top w:val="nil"/>
              <w:left w:val="nil"/>
              <w:bottom w:val="nil"/>
              <w:right w:val="nil"/>
            </w:tcBorders>
            <w:shd w:val="clear" w:color="auto" w:fill="auto"/>
          </w:tcPr>
          <w:p w14:paraId="15BB952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5855F97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 xml:space="preserve">Methyl </w:t>
            </w:r>
            <w:proofErr w:type="spellStart"/>
            <w:r w:rsidRPr="00D42E3E">
              <w:rPr>
                <w:rFonts w:ascii="Times New Roman" w:hAnsi="Times New Roman" w:cs="Times New Roman"/>
                <w:color w:val="000000"/>
                <w:sz w:val="20"/>
                <w:szCs w:val="20"/>
              </w:rPr>
              <w:t>bromoundecanoate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10, m = 0)</w:t>
            </w:r>
          </w:p>
        </w:tc>
        <w:tc>
          <w:tcPr>
            <w:tcW w:w="1416" w:type="pct"/>
            <w:tcBorders>
              <w:top w:val="nil"/>
              <w:left w:val="nil"/>
              <w:bottom w:val="nil"/>
              <w:right w:val="nil"/>
            </w:tcBorders>
            <w:shd w:val="clear" w:color="auto" w:fill="auto"/>
          </w:tcPr>
          <w:p w14:paraId="754F630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0197E55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DMF,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90-110 °C, 12 h</w:t>
            </w:r>
          </w:p>
        </w:tc>
        <w:tc>
          <w:tcPr>
            <w:tcW w:w="357" w:type="pct"/>
            <w:tcBorders>
              <w:top w:val="nil"/>
              <w:left w:val="nil"/>
              <w:bottom w:val="nil"/>
              <w:right w:val="nil"/>
            </w:tcBorders>
            <w:shd w:val="clear" w:color="auto" w:fill="auto"/>
          </w:tcPr>
          <w:p w14:paraId="3B46A2CF"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6</w:t>
            </w:r>
          </w:p>
        </w:tc>
        <w:tc>
          <w:tcPr>
            <w:tcW w:w="324" w:type="pct"/>
            <w:tcBorders>
              <w:top w:val="nil"/>
              <w:left w:val="nil"/>
              <w:bottom w:val="nil"/>
              <w:right w:val="nil"/>
            </w:tcBorders>
          </w:tcPr>
          <w:p w14:paraId="1FE0B55F"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0A9AB81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095C1131" w14:textId="77777777" w:rsidTr="00EF36AE">
        <w:trPr>
          <w:trHeight w:val="300"/>
        </w:trPr>
        <w:tc>
          <w:tcPr>
            <w:tcW w:w="303" w:type="pct"/>
            <w:tcBorders>
              <w:top w:val="nil"/>
              <w:left w:val="nil"/>
              <w:bottom w:val="nil"/>
              <w:right w:val="nil"/>
            </w:tcBorders>
          </w:tcPr>
          <w:p w14:paraId="47D8982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88</w:t>
            </w:r>
          </w:p>
        </w:tc>
        <w:tc>
          <w:tcPr>
            <w:tcW w:w="303" w:type="pct"/>
            <w:tcBorders>
              <w:top w:val="nil"/>
              <w:left w:val="nil"/>
              <w:bottom w:val="nil"/>
              <w:right w:val="nil"/>
            </w:tcBorders>
            <w:shd w:val="clear" w:color="auto" w:fill="auto"/>
          </w:tcPr>
          <w:p w14:paraId="5B511BC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51A4844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 xml:space="preserve">Methyl </w:t>
            </w:r>
            <w:proofErr w:type="spellStart"/>
            <w:r w:rsidRPr="00D42E3E">
              <w:rPr>
                <w:rFonts w:ascii="Times New Roman" w:hAnsi="Times New Roman" w:cs="Times New Roman"/>
                <w:color w:val="000000"/>
                <w:sz w:val="20"/>
                <w:szCs w:val="20"/>
              </w:rPr>
              <w:t>bromoundecanoate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10, m = 0)</w:t>
            </w:r>
          </w:p>
        </w:tc>
        <w:tc>
          <w:tcPr>
            <w:tcW w:w="1416" w:type="pct"/>
            <w:tcBorders>
              <w:top w:val="nil"/>
              <w:left w:val="nil"/>
              <w:bottom w:val="nil"/>
              <w:right w:val="nil"/>
            </w:tcBorders>
            <w:shd w:val="clear" w:color="auto" w:fill="auto"/>
          </w:tcPr>
          <w:p w14:paraId="2F746F5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20E02FA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DMF,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90-110 °C, 12 h</w:t>
            </w:r>
          </w:p>
        </w:tc>
        <w:tc>
          <w:tcPr>
            <w:tcW w:w="357" w:type="pct"/>
            <w:tcBorders>
              <w:top w:val="nil"/>
              <w:left w:val="nil"/>
              <w:bottom w:val="nil"/>
              <w:right w:val="nil"/>
            </w:tcBorders>
            <w:shd w:val="clear" w:color="auto" w:fill="auto"/>
          </w:tcPr>
          <w:p w14:paraId="538FF0DB"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7</w:t>
            </w:r>
          </w:p>
        </w:tc>
        <w:tc>
          <w:tcPr>
            <w:tcW w:w="324" w:type="pct"/>
            <w:tcBorders>
              <w:top w:val="nil"/>
              <w:left w:val="nil"/>
              <w:bottom w:val="nil"/>
              <w:right w:val="nil"/>
            </w:tcBorders>
          </w:tcPr>
          <w:p w14:paraId="5417D255"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30ECD96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031E0E5B" w14:textId="77777777" w:rsidTr="00EF36AE">
        <w:trPr>
          <w:trHeight w:val="300"/>
        </w:trPr>
        <w:tc>
          <w:tcPr>
            <w:tcW w:w="303" w:type="pct"/>
            <w:tcBorders>
              <w:top w:val="nil"/>
              <w:left w:val="nil"/>
              <w:bottom w:val="nil"/>
              <w:right w:val="nil"/>
            </w:tcBorders>
          </w:tcPr>
          <w:p w14:paraId="2C0C4C0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89</w:t>
            </w:r>
          </w:p>
        </w:tc>
        <w:tc>
          <w:tcPr>
            <w:tcW w:w="303" w:type="pct"/>
            <w:tcBorders>
              <w:top w:val="nil"/>
              <w:left w:val="nil"/>
              <w:bottom w:val="nil"/>
              <w:right w:val="nil"/>
            </w:tcBorders>
            <w:shd w:val="clear" w:color="auto" w:fill="auto"/>
          </w:tcPr>
          <w:p w14:paraId="6ECEAB5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098F5AC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 xml:space="preserve">Methyl </w:t>
            </w:r>
            <w:proofErr w:type="spellStart"/>
            <w:r w:rsidRPr="00D42E3E">
              <w:rPr>
                <w:rFonts w:ascii="Times New Roman" w:hAnsi="Times New Roman" w:cs="Times New Roman"/>
                <w:color w:val="000000"/>
                <w:sz w:val="20"/>
                <w:szCs w:val="20"/>
              </w:rPr>
              <w:t>bromoundecanoate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10, m = 0)</w:t>
            </w:r>
          </w:p>
        </w:tc>
        <w:tc>
          <w:tcPr>
            <w:tcW w:w="1416" w:type="pct"/>
            <w:tcBorders>
              <w:top w:val="nil"/>
              <w:left w:val="nil"/>
              <w:bottom w:val="nil"/>
              <w:right w:val="nil"/>
            </w:tcBorders>
            <w:shd w:val="clear" w:color="auto" w:fill="auto"/>
          </w:tcPr>
          <w:p w14:paraId="5B99829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37</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2B33CAF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DMF,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90-110 °C, 12 h</w:t>
            </w:r>
          </w:p>
        </w:tc>
        <w:tc>
          <w:tcPr>
            <w:tcW w:w="357" w:type="pct"/>
            <w:tcBorders>
              <w:top w:val="nil"/>
              <w:left w:val="nil"/>
              <w:bottom w:val="nil"/>
              <w:right w:val="nil"/>
            </w:tcBorders>
            <w:shd w:val="clear" w:color="auto" w:fill="auto"/>
          </w:tcPr>
          <w:p w14:paraId="7CFD9BEC"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6</w:t>
            </w:r>
          </w:p>
        </w:tc>
        <w:tc>
          <w:tcPr>
            <w:tcW w:w="324" w:type="pct"/>
            <w:tcBorders>
              <w:top w:val="nil"/>
              <w:left w:val="nil"/>
              <w:bottom w:val="nil"/>
              <w:right w:val="nil"/>
            </w:tcBorders>
          </w:tcPr>
          <w:p w14:paraId="2853B029"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2D99DF7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465F5254" w14:textId="77777777" w:rsidTr="00EF36AE">
        <w:trPr>
          <w:trHeight w:val="300"/>
        </w:trPr>
        <w:tc>
          <w:tcPr>
            <w:tcW w:w="303" w:type="pct"/>
            <w:tcBorders>
              <w:top w:val="nil"/>
              <w:left w:val="nil"/>
              <w:bottom w:val="nil"/>
              <w:right w:val="nil"/>
            </w:tcBorders>
          </w:tcPr>
          <w:p w14:paraId="331968C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90</w:t>
            </w:r>
          </w:p>
        </w:tc>
        <w:tc>
          <w:tcPr>
            <w:tcW w:w="303" w:type="pct"/>
            <w:tcBorders>
              <w:top w:val="nil"/>
              <w:left w:val="nil"/>
              <w:bottom w:val="nil"/>
              <w:right w:val="nil"/>
            </w:tcBorders>
            <w:shd w:val="clear" w:color="auto" w:fill="auto"/>
          </w:tcPr>
          <w:p w14:paraId="70D5DBE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576251E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 xml:space="preserve">Methyl </w:t>
            </w:r>
            <w:proofErr w:type="spellStart"/>
            <w:r w:rsidRPr="00D42E3E">
              <w:rPr>
                <w:rFonts w:ascii="Times New Roman" w:hAnsi="Times New Roman" w:cs="Times New Roman"/>
                <w:color w:val="000000"/>
                <w:sz w:val="20"/>
                <w:szCs w:val="20"/>
              </w:rPr>
              <w:t>bromoundecanoate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10, m = 0)</w:t>
            </w:r>
          </w:p>
        </w:tc>
        <w:tc>
          <w:tcPr>
            <w:tcW w:w="1416" w:type="pct"/>
            <w:tcBorders>
              <w:top w:val="nil"/>
              <w:left w:val="nil"/>
              <w:bottom w:val="nil"/>
              <w:right w:val="nil"/>
            </w:tcBorders>
            <w:shd w:val="clear" w:color="auto" w:fill="auto"/>
          </w:tcPr>
          <w:p w14:paraId="71ED309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37</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336DB54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DMF,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90-110 °C, 12 h</w:t>
            </w:r>
          </w:p>
        </w:tc>
        <w:tc>
          <w:tcPr>
            <w:tcW w:w="357" w:type="pct"/>
            <w:tcBorders>
              <w:top w:val="nil"/>
              <w:left w:val="nil"/>
              <w:bottom w:val="nil"/>
              <w:right w:val="nil"/>
            </w:tcBorders>
            <w:shd w:val="clear" w:color="auto" w:fill="auto"/>
          </w:tcPr>
          <w:p w14:paraId="12CFFCB3"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7</w:t>
            </w:r>
          </w:p>
        </w:tc>
        <w:tc>
          <w:tcPr>
            <w:tcW w:w="324" w:type="pct"/>
            <w:tcBorders>
              <w:top w:val="nil"/>
              <w:left w:val="nil"/>
              <w:bottom w:val="nil"/>
              <w:right w:val="nil"/>
            </w:tcBorders>
          </w:tcPr>
          <w:p w14:paraId="501E1054"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2C65544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2CA66CBE" w14:textId="77777777" w:rsidTr="00EF36AE">
        <w:trPr>
          <w:trHeight w:val="300"/>
        </w:trPr>
        <w:tc>
          <w:tcPr>
            <w:tcW w:w="303" w:type="pct"/>
            <w:tcBorders>
              <w:top w:val="nil"/>
              <w:left w:val="nil"/>
              <w:bottom w:val="nil"/>
              <w:right w:val="nil"/>
            </w:tcBorders>
          </w:tcPr>
          <w:p w14:paraId="51E64A3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91</w:t>
            </w:r>
          </w:p>
        </w:tc>
        <w:tc>
          <w:tcPr>
            <w:tcW w:w="303" w:type="pct"/>
            <w:tcBorders>
              <w:top w:val="nil"/>
              <w:left w:val="nil"/>
              <w:bottom w:val="nil"/>
              <w:right w:val="nil"/>
            </w:tcBorders>
            <w:shd w:val="clear" w:color="auto" w:fill="auto"/>
          </w:tcPr>
          <w:p w14:paraId="0ABAEB5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3FE23E2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 xml:space="preserve">Methyl </w:t>
            </w:r>
            <w:proofErr w:type="spellStart"/>
            <w:r w:rsidRPr="00D42E3E">
              <w:rPr>
                <w:rFonts w:ascii="Times New Roman" w:hAnsi="Times New Roman" w:cs="Times New Roman"/>
                <w:color w:val="000000"/>
                <w:sz w:val="20"/>
                <w:szCs w:val="20"/>
              </w:rPr>
              <w:t>bromoundecanoate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10, m = 0)</w:t>
            </w:r>
          </w:p>
        </w:tc>
        <w:tc>
          <w:tcPr>
            <w:tcW w:w="1416" w:type="pct"/>
            <w:tcBorders>
              <w:top w:val="nil"/>
              <w:left w:val="nil"/>
              <w:bottom w:val="nil"/>
              <w:right w:val="nil"/>
            </w:tcBorders>
            <w:shd w:val="clear" w:color="auto" w:fill="auto"/>
          </w:tcPr>
          <w:p w14:paraId="6576E25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17</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1CD6EA3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DMF,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90-110 °C, 12 h</w:t>
            </w:r>
          </w:p>
        </w:tc>
        <w:tc>
          <w:tcPr>
            <w:tcW w:w="357" w:type="pct"/>
            <w:tcBorders>
              <w:top w:val="nil"/>
              <w:left w:val="nil"/>
              <w:bottom w:val="nil"/>
              <w:right w:val="nil"/>
            </w:tcBorders>
            <w:shd w:val="clear" w:color="auto" w:fill="auto"/>
          </w:tcPr>
          <w:p w14:paraId="7BE4376A"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8</w:t>
            </w:r>
          </w:p>
        </w:tc>
        <w:tc>
          <w:tcPr>
            <w:tcW w:w="324" w:type="pct"/>
            <w:tcBorders>
              <w:top w:val="nil"/>
              <w:left w:val="nil"/>
              <w:bottom w:val="nil"/>
              <w:right w:val="nil"/>
            </w:tcBorders>
          </w:tcPr>
          <w:p w14:paraId="7D2ECBE0"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07503FA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457DCC5E" w14:textId="77777777" w:rsidTr="00EF36AE">
        <w:trPr>
          <w:trHeight w:val="265"/>
        </w:trPr>
        <w:tc>
          <w:tcPr>
            <w:tcW w:w="303" w:type="pct"/>
            <w:vMerge w:val="restart"/>
            <w:tcBorders>
              <w:top w:val="nil"/>
              <w:left w:val="nil"/>
              <w:right w:val="nil"/>
            </w:tcBorders>
          </w:tcPr>
          <w:p w14:paraId="07A679A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92</w:t>
            </w:r>
          </w:p>
        </w:tc>
        <w:tc>
          <w:tcPr>
            <w:tcW w:w="303" w:type="pct"/>
            <w:vMerge w:val="restart"/>
            <w:tcBorders>
              <w:top w:val="nil"/>
              <w:left w:val="nil"/>
              <w:right w:val="nil"/>
            </w:tcBorders>
            <w:shd w:val="clear" w:color="auto" w:fill="auto"/>
          </w:tcPr>
          <w:p w14:paraId="18960A8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vMerge w:val="restart"/>
            <w:tcBorders>
              <w:top w:val="nil"/>
              <w:left w:val="nil"/>
              <w:right w:val="nil"/>
            </w:tcBorders>
            <w:shd w:val="clear" w:color="auto" w:fill="auto"/>
          </w:tcPr>
          <w:p w14:paraId="4F1FD25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 xml:space="preserve">Methyl </w:t>
            </w:r>
            <w:proofErr w:type="spellStart"/>
            <w:r w:rsidRPr="00D42E3E">
              <w:rPr>
                <w:rFonts w:ascii="Times New Roman" w:hAnsi="Times New Roman" w:cs="Times New Roman"/>
                <w:color w:val="000000"/>
                <w:sz w:val="20"/>
                <w:szCs w:val="20"/>
              </w:rPr>
              <w:t>bromoundecanoate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D42E3E">
              <w:rPr>
                <w:rFonts w:ascii="Times New Roman" w:hAnsi="Times New Roman" w:cs="Times New Roman"/>
                <w:color w:val="000000"/>
                <w:sz w:val="20"/>
                <w:szCs w:val="20"/>
              </w:rPr>
              <w:t>, n = 10, m = 0)</w:t>
            </w:r>
          </w:p>
        </w:tc>
        <w:tc>
          <w:tcPr>
            <w:tcW w:w="1416" w:type="pct"/>
            <w:tcBorders>
              <w:top w:val="nil"/>
              <w:left w:val="nil"/>
              <w:bottom w:val="nil"/>
              <w:right w:val="nil"/>
            </w:tcBorders>
            <w:shd w:val="clear" w:color="auto" w:fill="auto"/>
          </w:tcPr>
          <w:p w14:paraId="12D5048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c-C</w:t>
            </w:r>
            <w:r w:rsidRPr="00D42E3E">
              <w:rPr>
                <w:rFonts w:ascii="Times New Roman" w:hAnsi="Times New Roman" w:cs="Times New Roman"/>
                <w:color w:val="000000"/>
                <w:sz w:val="20"/>
                <w:szCs w:val="20"/>
                <w:vertAlign w:val="subscript"/>
              </w:rPr>
              <w:t>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11</w:t>
            </w:r>
            <w:r w:rsidRPr="00D42E3E">
              <w:rPr>
                <w:rFonts w:ascii="Times New Roman" w:hAnsi="Times New Roman" w:cs="Times New Roman"/>
                <w:color w:val="000000"/>
                <w:sz w:val="20"/>
                <w:szCs w:val="20"/>
              </w:rPr>
              <w:t>-</w:t>
            </w:r>
          </w:p>
        </w:tc>
        <w:tc>
          <w:tcPr>
            <w:tcW w:w="869" w:type="pct"/>
            <w:vMerge w:val="restart"/>
            <w:tcBorders>
              <w:top w:val="nil"/>
              <w:left w:val="nil"/>
              <w:right w:val="nil"/>
            </w:tcBorders>
            <w:shd w:val="clear" w:color="auto" w:fill="auto"/>
          </w:tcPr>
          <w:p w14:paraId="111BC6B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DMF,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90-110 °C, 12 h</w:t>
            </w:r>
          </w:p>
        </w:tc>
        <w:tc>
          <w:tcPr>
            <w:tcW w:w="357" w:type="pct"/>
            <w:vMerge w:val="restart"/>
            <w:tcBorders>
              <w:top w:val="nil"/>
              <w:left w:val="nil"/>
              <w:right w:val="nil"/>
            </w:tcBorders>
            <w:shd w:val="clear" w:color="auto" w:fill="auto"/>
          </w:tcPr>
          <w:p w14:paraId="71A28D14"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8</w:t>
            </w:r>
          </w:p>
        </w:tc>
        <w:tc>
          <w:tcPr>
            <w:tcW w:w="324" w:type="pct"/>
            <w:vMerge w:val="restart"/>
            <w:tcBorders>
              <w:top w:val="nil"/>
              <w:left w:val="nil"/>
              <w:right w:val="nil"/>
            </w:tcBorders>
          </w:tcPr>
          <w:p w14:paraId="040B201F"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39DBEF7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369CEAE0" w14:textId="77777777" w:rsidTr="00EF36AE">
        <w:trPr>
          <w:trHeight w:val="265"/>
        </w:trPr>
        <w:tc>
          <w:tcPr>
            <w:tcW w:w="303" w:type="pct"/>
            <w:vMerge/>
            <w:tcBorders>
              <w:left w:val="nil"/>
              <w:bottom w:val="nil"/>
              <w:right w:val="nil"/>
            </w:tcBorders>
          </w:tcPr>
          <w:p w14:paraId="061617D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p>
        </w:tc>
        <w:tc>
          <w:tcPr>
            <w:tcW w:w="303" w:type="pct"/>
            <w:vMerge/>
            <w:tcBorders>
              <w:left w:val="nil"/>
              <w:bottom w:val="nil"/>
              <w:right w:val="nil"/>
            </w:tcBorders>
            <w:shd w:val="clear" w:color="auto" w:fill="auto"/>
          </w:tcPr>
          <w:p w14:paraId="189CE62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p>
        </w:tc>
        <w:tc>
          <w:tcPr>
            <w:tcW w:w="1208" w:type="pct"/>
            <w:vMerge/>
            <w:tcBorders>
              <w:left w:val="nil"/>
              <w:bottom w:val="nil"/>
              <w:right w:val="nil"/>
            </w:tcBorders>
            <w:shd w:val="clear" w:color="auto" w:fill="auto"/>
          </w:tcPr>
          <w:p w14:paraId="56361A3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c>
          <w:tcPr>
            <w:tcW w:w="1416" w:type="pct"/>
            <w:tcBorders>
              <w:top w:val="nil"/>
              <w:left w:val="nil"/>
              <w:bottom w:val="nil"/>
              <w:right w:val="nil"/>
            </w:tcBorders>
            <w:shd w:val="clear" w:color="auto" w:fill="auto"/>
          </w:tcPr>
          <w:p w14:paraId="74999F93"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c-C</w:t>
            </w:r>
            <w:r w:rsidRPr="00D42E3E">
              <w:rPr>
                <w:rFonts w:ascii="Times New Roman" w:hAnsi="Times New Roman" w:cs="Times New Roman"/>
                <w:color w:val="000000"/>
                <w:sz w:val="20"/>
                <w:szCs w:val="20"/>
                <w:vertAlign w:val="subscript"/>
              </w:rPr>
              <w:t>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11</w:t>
            </w:r>
            <w:r w:rsidRPr="00D42E3E">
              <w:rPr>
                <w:rFonts w:ascii="Times New Roman" w:hAnsi="Times New Roman" w:cs="Times New Roman"/>
                <w:color w:val="000000"/>
                <w:sz w:val="20"/>
                <w:szCs w:val="20"/>
              </w:rPr>
              <w:t>-</w:t>
            </w:r>
          </w:p>
        </w:tc>
        <w:tc>
          <w:tcPr>
            <w:tcW w:w="869" w:type="pct"/>
            <w:vMerge/>
            <w:tcBorders>
              <w:left w:val="nil"/>
              <w:bottom w:val="nil"/>
              <w:right w:val="nil"/>
            </w:tcBorders>
            <w:shd w:val="clear" w:color="auto" w:fill="auto"/>
          </w:tcPr>
          <w:p w14:paraId="448BCF8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c>
          <w:tcPr>
            <w:tcW w:w="357" w:type="pct"/>
            <w:vMerge/>
            <w:tcBorders>
              <w:left w:val="nil"/>
              <w:bottom w:val="nil"/>
              <w:right w:val="nil"/>
            </w:tcBorders>
            <w:shd w:val="clear" w:color="auto" w:fill="auto"/>
          </w:tcPr>
          <w:p w14:paraId="42A62585" w14:textId="77777777" w:rsidR="00CD3DC3" w:rsidRPr="00D42E3E" w:rsidRDefault="00CD3DC3" w:rsidP="00EF36AE">
            <w:pPr>
              <w:spacing w:after="0" w:line="240" w:lineRule="auto"/>
              <w:rPr>
                <w:rFonts w:ascii="Times New Roman" w:hAnsi="Times New Roman" w:cs="Times New Roman"/>
                <w:b/>
                <w:color w:val="000000"/>
                <w:sz w:val="20"/>
                <w:szCs w:val="20"/>
              </w:rPr>
            </w:pPr>
          </w:p>
        </w:tc>
        <w:tc>
          <w:tcPr>
            <w:tcW w:w="324" w:type="pct"/>
            <w:vMerge/>
            <w:tcBorders>
              <w:left w:val="nil"/>
              <w:bottom w:val="nil"/>
              <w:right w:val="nil"/>
            </w:tcBorders>
          </w:tcPr>
          <w:p w14:paraId="7AFA3C39"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
        </w:tc>
        <w:tc>
          <w:tcPr>
            <w:tcW w:w="220" w:type="pct"/>
            <w:vMerge/>
            <w:tcBorders>
              <w:left w:val="nil"/>
              <w:right w:val="nil"/>
            </w:tcBorders>
            <w:shd w:val="clear" w:color="auto" w:fill="auto"/>
          </w:tcPr>
          <w:p w14:paraId="6CE55FE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5A625A31" w14:textId="77777777" w:rsidTr="00EF36AE">
        <w:trPr>
          <w:trHeight w:val="600"/>
        </w:trPr>
        <w:tc>
          <w:tcPr>
            <w:tcW w:w="303" w:type="pct"/>
            <w:tcBorders>
              <w:top w:val="nil"/>
              <w:left w:val="nil"/>
              <w:bottom w:val="nil"/>
              <w:right w:val="nil"/>
            </w:tcBorders>
          </w:tcPr>
          <w:p w14:paraId="3CEB51A4" w14:textId="77777777" w:rsidR="00CD3DC3" w:rsidRPr="00D42E3E" w:rsidRDefault="00CD3DC3" w:rsidP="00EF36AE">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93</w:t>
            </w:r>
          </w:p>
        </w:tc>
        <w:tc>
          <w:tcPr>
            <w:tcW w:w="303" w:type="pct"/>
            <w:tcBorders>
              <w:top w:val="nil"/>
              <w:left w:val="nil"/>
              <w:bottom w:val="nil"/>
              <w:right w:val="nil"/>
            </w:tcBorders>
            <w:shd w:val="clear" w:color="auto" w:fill="auto"/>
          </w:tcPr>
          <w:p w14:paraId="2AA7D83F" w14:textId="77777777" w:rsidR="00CD3DC3" w:rsidRPr="00D42E3E" w:rsidRDefault="00CD3DC3" w:rsidP="00EF36AE">
            <w:pPr>
              <w:spacing w:after="0" w:line="240"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nil"/>
              <w:right w:val="nil"/>
            </w:tcBorders>
            <w:shd w:val="clear" w:color="auto" w:fill="auto"/>
          </w:tcPr>
          <w:p w14:paraId="041FB04C"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6</w:t>
            </w:r>
          </w:p>
        </w:tc>
        <w:tc>
          <w:tcPr>
            <w:tcW w:w="1416" w:type="pct"/>
            <w:tcBorders>
              <w:top w:val="nil"/>
              <w:left w:val="nil"/>
              <w:bottom w:val="nil"/>
              <w:right w:val="nil"/>
            </w:tcBorders>
            <w:shd w:val="clear" w:color="auto" w:fill="auto"/>
          </w:tcPr>
          <w:p w14:paraId="4EBB0B0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I</w:t>
            </w:r>
          </w:p>
        </w:tc>
        <w:tc>
          <w:tcPr>
            <w:tcW w:w="869" w:type="pct"/>
            <w:tcBorders>
              <w:top w:val="nil"/>
              <w:left w:val="nil"/>
              <w:bottom w:val="nil"/>
              <w:right w:val="nil"/>
            </w:tcBorders>
            <w:shd w:val="clear" w:color="auto" w:fill="auto"/>
          </w:tcPr>
          <w:p w14:paraId="78A401C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25 °C, 12 h</w:t>
            </w:r>
          </w:p>
        </w:tc>
        <w:tc>
          <w:tcPr>
            <w:tcW w:w="357" w:type="pct"/>
            <w:tcBorders>
              <w:top w:val="nil"/>
              <w:left w:val="nil"/>
              <w:bottom w:val="nil"/>
              <w:right w:val="nil"/>
            </w:tcBorders>
            <w:shd w:val="clear" w:color="auto" w:fill="auto"/>
          </w:tcPr>
          <w:p w14:paraId="46E6475A"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6</w:t>
            </w:r>
          </w:p>
        </w:tc>
        <w:tc>
          <w:tcPr>
            <w:tcW w:w="324" w:type="pct"/>
            <w:tcBorders>
              <w:top w:val="nil"/>
              <w:left w:val="nil"/>
              <w:bottom w:val="nil"/>
              <w:right w:val="nil"/>
            </w:tcBorders>
          </w:tcPr>
          <w:p w14:paraId="0B4C29EE"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03F147F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14B2B20F" w14:textId="77777777" w:rsidTr="00EF36AE">
        <w:trPr>
          <w:trHeight w:val="300"/>
        </w:trPr>
        <w:tc>
          <w:tcPr>
            <w:tcW w:w="303" w:type="pct"/>
            <w:tcBorders>
              <w:top w:val="nil"/>
              <w:left w:val="nil"/>
              <w:bottom w:val="nil"/>
              <w:right w:val="nil"/>
            </w:tcBorders>
          </w:tcPr>
          <w:p w14:paraId="0A2B01F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94</w:t>
            </w:r>
          </w:p>
        </w:tc>
        <w:tc>
          <w:tcPr>
            <w:tcW w:w="303" w:type="pct"/>
            <w:tcBorders>
              <w:top w:val="nil"/>
              <w:left w:val="nil"/>
              <w:bottom w:val="nil"/>
              <w:right w:val="nil"/>
            </w:tcBorders>
            <w:shd w:val="clear" w:color="auto" w:fill="auto"/>
          </w:tcPr>
          <w:p w14:paraId="2EF807E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nil"/>
              <w:right w:val="nil"/>
            </w:tcBorders>
            <w:shd w:val="clear" w:color="auto" w:fill="auto"/>
          </w:tcPr>
          <w:p w14:paraId="7C52E25B"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E1</w:t>
            </w:r>
            <w:r>
              <w:rPr>
                <w:rFonts w:ascii="Times New Roman" w:hAnsi="Times New Roman" w:cs="Times New Roman"/>
                <w:b/>
                <w:sz w:val="20"/>
                <w:szCs w:val="20"/>
              </w:rPr>
              <w:t>7</w:t>
            </w:r>
          </w:p>
        </w:tc>
        <w:tc>
          <w:tcPr>
            <w:tcW w:w="1416" w:type="pct"/>
            <w:tcBorders>
              <w:top w:val="nil"/>
              <w:left w:val="nil"/>
              <w:bottom w:val="nil"/>
              <w:right w:val="nil"/>
            </w:tcBorders>
            <w:shd w:val="clear" w:color="auto" w:fill="auto"/>
          </w:tcPr>
          <w:p w14:paraId="12C2AFE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I</w:t>
            </w:r>
          </w:p>
        </w:tc>
        <w:tc>
          <w:tcPr>
            <w:tcW w:w="869" w:type="pct"/>
            <w:tcBorders>
              <w:top w:val="nil"/>
              <w:left w:val="nil"/>
              <w:bottom w:val="nil"/>
              <w:right w:val="nil"/>
            </w:tcBorders>
            <w:shd w:val="clear" w:color="auto" w:fill="auto"/>
          </w:tcPr>
          <w:p w14:paraId="51E3DC1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25 °C, 12 h</w:t>
            </w:r>
          </w:p>
        </w:tc>
        <w:tc>
          <w:tcPr>
            <w:tcW w:w="357" w:type="pct"/>
            <w:tcBorders>
              <w:top w:val="nil"/>
              <w:left w:val="nil"/>
              <w:right w:val="nil"/>
            </w:tcBorders>
            <w:shd w:val="clear" w:color="auto" w:fill="auto"/>
          </w:tcPr>
          <w:p w14:paraId="2D7FDCD0"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7</w:t>
            </w:r>
          </w:p>
        </w:tc>
        <w:tc>
          <w:tcPr>
            <w:tcW w:w="324" w:type="pct"/>
            <w:tcBorders>
              <w:top w:val="nil"/>
              <w:left w:val="nil"/>
              <w:right w:val="nil"/>
            </w:tcBorders>
          </w:tcPr>
          <w:p w14:paraId="1D46EBB6"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E6F88">
              <w:rPr>
                <w:rFonts w:ascii="Times New Roman" w:hAnsi="Times New Roman" w:cs="Times New Roman"/>
                <w:sz w:val="20"/>
                <w:szCs w:val="20"/>
              </w:rPr>
              <w:t>NA</w:t>
            </w:r>
          </w:p>
        </w:tc>
        <w:tc>
          <w:tcPr>
            <w:tcW w:w="220" w:type="pct"/>
            <w:vMerge/>
            <w:tcBorders>
              <w:left w:val="nil"/>
              <w:right w:val="nil"/>
            </w:tcBorders>
            <w:shd w:val="clear" w:color="auto" w:fill="auto"/>
          </w:tcPr>
          <w:p w14:paraId="44CD57E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6166C820" w14:textId="77777777" w:rsidTr="00EF36AE">
        <w:trPr>
          <w:trHeight w:val="300"/>
        </w:trPr>
        <w:tc>
          <w:tcPr>
            <w:tcW w:w="303" w:type="pct"/>
            <w:tcBorders>
              <w:top w:val="nil"/>
              <w:left w:val="nil"/>
              <w:bottom w:val="single" w:sz="4" w:space="0" w:color="auto"/>
              <w:right w:val="nil"/>
            </w:tcBorders>
          </w:tcPr>
          <w:p w14:paraId="26659B3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95</w:t>
            </w:r>
          </w:p>
        </w:tc>
        <w:tc>
          <w:tcPr>
            <w:tcW w:w="303" w:type="pct"/>
            <w:tcBorders>
              <w:top w:val="nil"/>
              <w:left w:val="nil"/>
              <w:bottom w:val="single" w:sz="4" w:space="0" w:color="auto"/>
              <w:right w:val="nil"/>
            </w:tcBorders>
            <w:shd w:val="clear" w:color="auto" w:fill="auto"/>
          </w:tcPr>
          <w:p w14:paraId="22FFE4B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single" w:sz="4" w:space="0" w:color="auto"/>
              <w:right w:val="nil"/>
            </w:tcBorders>
            <w:shd w:val="clear" w:color="auto" w:fill="auto"/>
          </w:tcPr>
          <w:p w14:paraId="4DF73878"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E1</w:t>
            </w:r>
            <w:r>
              <w:rPr>
                <w:rFonts w:ascii="Times New Roman" w:hAnsi="Times New Roman" w:cs="Times New Roman"/>
                <w:b/>
                <w:color w:val="000000"/>
                <w:sz w:val="20"/>
                <w:szCs w:val="20"/>
              </w:rPr>
              <w:t>8</w:t>
            </w:r>
          </w:p>
        </w:tc>
        <w:tc>
          <w:tcPr>
            <w:tcW w:w="1416" w:type="pct"/>
            <w:tcBorders>
              <w:top w:val="nil"/>
              <w:left w:val="nil"/>
              <w:bottom w:val="single" w:sz="4" w:space="0" w:color="auto"/>
              <w:right w:val="nil"/>
            </w:tcBorders>
            <w:shd w:val="clear" w:color="auto" w:fill="auto"/>
          </w:tcPr>
          <w:p w14:paraId="203E3F9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I</w:t>
            </w:r>
          </w:p>
        </w:tc>
        <w:tc>
          <w:tcPr>
            <w:tcW w:w="869" w:type="pct"/>
            <w:tcBorders>
              <w:top w:val="nil"/>
              <w:left w:val="nil"/>
              <w:bottom w:val="single" w:sz="4" w:space="0" w:color="auto"/>
              <w:right w:val="nil"/>
            </w:tcBorders>
            <w:shd w:val="clear" w:color="auto" w:fill="auto"/>
          </w:tcPr>
          <w:p w14:paraId="0F196DB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K</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25 °C, 12 h</w:t>
            </w:r>
          </w:p>
        </w:tc>
        <w:tc>
          <w:tcPr>
            <w:tcW w:w="357" w:type="pct"/>
            <w:tcBorders>
              <w:top w:val="nil"/>
              <w:left w:val="nil"/>
              <w:bottom w:val="single" w:sz="4" w:space="0" w:color="auto"/>
              <w:right w:val="nil"/>
            </w:tcBorders>
            <w:shd w:val="clear" w:color="auto" w:fill="auto"/>
          </w:tcPr>
          <w:p w14:paraId="5D924591"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8</w:t>
            </w:r>
          </w:p>
        </w:tc>
        <w:tc>
          <w:tcPr>
            <w:tcW w:w="324" w:type="pct"/>
            <w:tcBorders>
              <w:top w:val="nil"/>
              <w:left w:val="nil"/>
              <w:bottom w:val="single" w:sz="4" w:space="0" w:color="auto"/>
              <w:right w:val="nil"/>
            </w:tcBorders>
          </w:tcPr>
          <w:p w14:paraId="4F83A7D6"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6E6F88">
              <w:rPr>
                <w:rFonts w:ascii="Times New Roman" w:hAnsi="Times New Roman" w:cs="Times New Roman"/>
                <w:sz w:val="20"/>
                <w:szCs w:val="20"/>
              </w:rPr>
              <w:t>NA</w:t>
            </w:r>
          </w:p>
        </w:tc>
        <w:tc>
          <w:tcPr>
            <w:tcW w:w="220" w:type="pct"/>
            <w:vMerge/>
            <w:tcBorders>
              <w:left w:val="nil"/>
              <w:bottom w:val="single" w:sz="4" w:space="0" w:color="auto"/>
              <w:right w:val="nil"/>
            </w:tcBorders>
            <w:shd w:val="clear" w:color="auto" w:fill="auto"/>
          </w:tcPr>
          <w:p w14:paraId="08CAA69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66A47E3A" w14:textId="77777777" w:rsidTr="00EF36AE">
        <w:trPr>
          <w:trHeight w:val="300"/>
        </w:trPr>
        <w:tc>
          <w:tcPr>
            <w:tcW w:w="303" w:type="pct"/>
            <w:tcBorders>
              <w:top w:val="single" w:sz="4" w:space="0" w:color="auto"/>
              <w:left w:val="nil"/>
              <w:bottom w:val="nil"/>
              <w:right w:val="nil"/>
            </w:tcBorders>
          </w:tcPr>
          <w:p w14:paraId="3F184D77"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96</w:t>
            </w:r>
          </w:p>
        </w:tc>
        <w:tc>
          <w:tcPr>
            <w:tcW w:w="303" w:type="pct"/>
            <w:tcBorders>
              <w:top w:val="single" w:sz="4" w:space="0" w:color="auto"/>
              <w:left w:val="nil"/>
              <w:bottom w:val="nil"/>
              <w:right w:val="nil"/>
            </w:tcBorders>
            <w:shd w:val="clear" w:color="auto" w:fill="auto"/>
          </w:tcPr>
          <w:p w14:paraId="22609FE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6FE33A4E"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Monoethylene</w:t>
            </w:r>
            <w:proofErr w:type="spellEnd"/>
            <w:r w:rsidRPr="00D42E3E">
              <w:rPr>
                <w:rFonts w:ascii="Times New Roman" w:hAnsi="Times New Roman" w:cs="Times New Roman"/>
                <w:color w:val="000000"/>
                <w:sz w:val="20"/>
                <w:szCs w:val="20"/>
              </w:rPr>
              <w:t xml:space="preserv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1)</w:t>
            </w:r>
          </w:p>
        </w:tc>
        <w:tc>
          <w:tcPr>
            <w:tcW w:w="1416" w:type="pct"/>
            <w:tcBorders>
              <w:top w:val="single" w:sz="4" w:space="0" w:color="auto"/>
              <w:left w:val="nil"/>
              <w:bottom w:val="nil"/>
              <w:right w:val="nil"/>
            </w:tcBorders>
            <w:shd w:val="clear" w:color="auto" w:fill="auto"/>
          </w:tcPr>
          <w:p w14:paraId="7B40B6E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7CB66DD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single" w:sz="4" w:space="0" w:color="auto"/>
              <w:left w:val="nil"/>
              <w:bottom w:val="nil"/>
              <w:right w:val="nil"/>
            </w:tcBorders>
            <w:shd w:val="clear" w:color="auto" w:fill="auto"/>
          </w:tcPr>
          <w:p w14:paraId="7DA1103E"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9</w:t>
            </w:r>
          </w:p>
        </w:tc>
        <w:tc>
          <w:tcPr>
            <w:tcW w:w="324" w:type="pct"/>
            <w:tcBorders>
              <w:top w:val="single" w:sz="4" w:space="0" w:color="auto"/>
              <w:left w:val="nil"/>
              <w:bottom w:val="nil"/>
              <w:right w:val="nil"/>
            </w:tcBorders>
          </w:tcPr>
          <w:p w14:paraId="26F928D0"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77%</w:t>
            </w:r>
          </w:p>
        </w:tc>
        <w:tc>
          <w:tcPr>
            <w:tcW w:w="220" w:type="pct"/>
            <w:vMerge w:val="restart"/>
            <w:tcBorders>
              <w:top w:val="single" w:sz="4" w:space="0" w:color="auto"/>
              <w:left w:val="nil"/>
              <w:bottom w:val="nil"/>
              <w:right w:val="nil"/>
            </w:tcBorders>
            <w:shd w:val="clear" w:color="auto" w:fill="auto"/>
          </w:tcPr>
          <w:p w14:paraId="3F9F8B01" w14:textId="33FEC08E"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{"citationID":"gRjoQQ1U","properties":{"formattedCitation":"\\super 48\\nosupersub{}","plainCitation":"48","noteIndex":0},"citationItems":[{"id":375,"uris":["http://zotero.org/users/8637848/items/S3ZNJGQW"],"itemData":{"id":375,"type":"article-journal","abstract":"New series of ester functionalized quaternary ammonium gemini surfactants having different ethylene oxide units as spacer have been synthesized and investigated for their aggregation behavior and thermodynamic properties of micellization by surface tension, conductivity, and fluorescence methods. The critical micelle concentration (cmc) of these gemini surfactants increases with the increase in the length of polar hydrophilic ethylene oxide spacer. The micellization process has been found to be entropy-driven and dependent on both the tendency of the hydrophobic group of the surfactants to transfer from aqueous environment to interior of micelle as well as the rearrangement of flexible ester-linked ethylene oxide units (hydrophilic spacer) into aqueous phase. The polar ester functional groups and pairs of nonbonding electrons on oxygen atom of ethylene oxide spacer form hydrogen bonding with water molecules enhancing their solubility in aqueous system.","container-title":"Colloid and Polymer Science","DOI":"10.1007/s00396-014-3233-9","ISSN":"0303-402X, 1435-1536","issue":"7","journalAbbreviation":"Colloid Polym Sci","language":"en","page":"1685-1692","source":"DOI.org (Crossref)","title":"Synthesis and dilute aqueous solution properties of ester functionalized cationic gemini surfactants having different ethylene oxide units as spacer","volume":"292","author":[{"family":"Bhadani","given":"Avinash"},{"family":"Endo","given":"Takeshi"},{"family":"Sakai","given":"Kenichi"},{"family":"Sakai","given":"Hideki"},{"family":"Abe","given":"Masahiko"}],"issued":{"date-parts":[["2014",7]]}}}],"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48</w:t>
            </w:r>
            <w:r w:rsidRPr="00D42E3E">
              <w:rPr>
                <w:rFonts w:ascii="Times New Roman" w:hAnsi="Times New Roman" w:cs="Times New Roman"/>
                <w:color w:val="000000"/>
                <w:sz w:val="20"/>
                <w:szCs w:val="20"/>
              </w:rPr>
              <w:fldChar w:fldCharType="end"/>
            </w:r>
          </w:p>
        </w:tc>
      </w:tr>
      <w:tr w:rsidR="00CD3DC3" w:rsidRPr="00D42E3E" w14:paraId="254B9DA0" w14:textId="77777777" w:rsidTr="00EF36AE">
        <w:trPr>
          <w:trHeight w:val="300"/>
        </w:trPr>
        <w:tc>
          <w:tcPr>
            <w:tcW w:w="303" w:type="pct"/>
            <w:tcBorders>
              <w:top w:val="nil"/>
              <w:left w:val="nil"/>
              <w:bottom w:val="nil"/>
              <w:right w:val="nil"/>
            </w:tcBorders>
          </w:tcPr>
          <w:p w14:paraId="4F8B613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97</w:t>
            </w:r>
          </w:p>
        </w:tc>
        <w:tc>
          <w:tcPr>
            <w:tcW w:w="303" w:type="pct"/>
            <w:tcBorders>
              <w:top w:val="nil"/>
              <w:left w:val="nil"/>
              <w:bottom w:val="nil"/>
              <w:right w:val="nil"/>
            </w:tcBorders>
            <w:shd w:val="clear" w:color="auto" w:fill="auto"/>
          </w:tcPr>
          <w:p w14:paraId="311E702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77C044FA"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Diethylene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2)</w:t>
            </w:r>
          </w:p>
        </w:tc>
        <w:tc>
          <w:tcPr>
            <w:tcW w:w="1416" w:type="pct"/>
            <w:tcBorders>
              <w:top w:val="nil"/>
              <w:left w:val="nil"/>
              <w:bottom w:val="nil"/>
              <w:right w:val="nil"/>
            </w:tcBorders>
            <w:shd w:val="clear" w:color="auto" w:fill="auto"/>
          </w:tcPr>
          <w:p w14:paraId="2623245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2D36828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nil"/>
              <w:left w:val="nil"/>
              <w:right w:val="nil"/>
            </w:tcBorders>
            <w:shd w:val="clear" w:color="auto" w:fill="auto"/>
          </w:tcPr>
          <w:p w14:paraId="1F39B20F"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9</w:t>
            </w:r>
          </w:p>
        </w:tc>
        <w:tc>
          <w:tcPr>
            <w:tcW w:w="324" w:type="pct"/>
            <w:tcBorders>
              <w:top w:val="nil"/>
              <w:left w:val="nil"/>
              <w:right w:val="nil"/>
            </w:tcBorders>
          </w:tcPr>
          <w:p w14:paraId="0370B475"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220" w:type="pct"/>
            <w:vMerge/>
            <w:tcBorders>
              <w:top w:val="nil"/>
              <w:left w:val="nil"/>
              <w:right w:val="nil"/>
            </w:tcBorders>
            <w:shd w:val="clear" w:color="auto" w:fill="auto"/>
          </w:tcPr>
          <w:p w14:paraId="15C7992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4326863A" w14:textId="77777777" w:rsidTr="00EF36AE">
        <w:trPr>
          <w:trHeight w:val="300"/>
        </w:trPr>
        <w:tc>
          <w:tcPr>
            <w:tcW w:w="303" w:type="pct"/>
            <w:tcBorders>
              <w:top w:val="nil"/>
              <w:left w:val="nil"/>
              <w:bottom w:val="single" w:sz="4" w:space="0" w:color="auto"/>
              <w:right w:val="nil"/>
            </w:tcBorders>
          </w:tcPr>
          <w:p w14:paraId="60EAD3E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98</w:t>
            </w:r>
          </w:p>
        </w:tc>
        <w:tc>
          <w:tcPr>
            <w:tcW w:w="303" w:type="pct"/>
            <w:tcBorders>
              <w:top w:val="nil"/>
              <w:left w:val="nil"/>
              <w:bottom w:val="single" w:sz="4" w:space="0" w:color="auto"/>
              <w:right w:val="nil"/>
            </w:tcBorders>
            <w:shd w:val="clear" w:color="auto" w:fill="auto"/>
          </w:tcPr>
          <w:p w14:paraId="2BCFF10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single" w:sz="4" w:space="0" w:color="auto"/>
              <w:right w:val="nil"/>
            </w:tcBorders>
            <w:shd w:val="clear" w:color="auto" w:fill="auto"/>
          </w:tcPr>
          <w:p w14:paraId="635F5909"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Triethylene</w:t>
            </w:r>
            <w:proofErr w:type="spellEnd"/>
            <w:r w:rsidRPr="00D42E3E">
              <w:rPr>
                <w:rFonts w:ascii="Times New Roman" w:hAnsi="Times New Roman" w:cs="Times New Roman"/>
                <w:color w:val="000000"/>
                <w:sz w:val="20"/>
                <w:szCs w:val="20"/>
              </w:rPr>
              <w:t xml:space="preserv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3)</w:t>
            </w:r>
          </w:p>
        </w:tc>
        <w:tc>
          <w:tcPr>
            <w:tcW w:w="1416" w:type="pct"/>
            <w:tcBorders>
              <w:top w:val="nil"/>
              <w:left w:val="nil"/>
              <w:bottom w:val="single" w:sz="4" w:space="0" w:color="auto"/>
              <w:right w:val="nil"/>
            </w:tcBorders>
            <w:shd w:val="clear" w:color="auto" w:fill="auto"/>
          </w:tcPr>
          <w:p w14:paraId="5BE79BE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5F5449B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nil"/>
              <w:left w:val="nil"/>
              <w:bottom w:val="single" w:sz="4" w:space="0" w:color="auto"/>
              <w:right w:val="nil"/>
            </w:tcBorders>
            <w:shd w:val="clear" w:color="auto" w:fill="auto"/>
          </w:tcPr>
          <w:p w14:paraId="3F9C49FE"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9</w:t>
            </w:r>
          </w:p>
        </w:tc>
        <w:tc>
          <w:tcPr>
            <w:tcW w:w="324" w:type="pct"/>
            <w:tcBorders>
              <w:top w:val="nil"/>
              <w:left w:val="nil"/>
              <w:bottom w:val="single" w:sz="4" w:space="0" w:color="auto"/>
              <w:right w:val="nil"/>
            </w:tcBorders>
          </w:tcPr>
          <w:p w14:paraId="69CF79AD"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220" w:type="pct"/>
            <w:vMerge/>
            <w:tcBorders>
              <w:top w:val="nil"/>
              <w:left w:val="nil"/>
              <w:bottom w:val="single" w:sz="4" w:space="0" w:color="auto"/>
              <w:right w:val="nil"/>
            </w:tcBorders>
            <w:shd w:val="clear" w:color="auto" w:fill="auto"/>
          </w:tcPr>
          <w:p w14:paraId="577BCAF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3C37F204" w14:textId="77777777" w:rsidTr="00EF36AE">
        <w:trPr>
          <w:trHeight w:val="300"/>
        </w:trPr>
        <w:tc>
          <w:tcPr>
            <w:tcW w:w="303" w:type="pct"/>
            <w:tcBorders>
              <w:top w:val="single" w:sz="4" w:space="0" w:color="auto"/>
              <w:left w:val="nil"/>
              <w:bottom w:val="nil"/>
              <w:right w:val="nil"/>
            </w:tcBorders>
          </w:tcPr>
          <w:p w14:paraId="37F83BC2" w14:textId="77777777" w:rsidR="00CD3DC3" w:rsidRPr="00D42E3E" w:rsidRDefault="00CD3DC3" w:rsidP="00EF36AE">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99</w:t>
            </w:r>
          </w:p>
        </w:tc>
        <w:tc>
          <w:tcPr>
            <w:tcW w:w="303" w:type="pct"/>
            <w:tcBorders>
              <w:top w:val="single" w:sz="4" w:space="0" w:color="auto"/>
              <w:left w:val="nil"/>
              <w:bottom w:val="nil"/>
              <w:right w:val="nil"/>
            </w:tcBorders>
            <w:shd w:val="clear" w:color="auto" w:fill="auto"/>
          </w:tcPr>
          <w:p w14:paraId="49194F67" w14:textId="77777777" w:rsidR="00CD3DC3" w:rsidRPr="00D42E3E" w:rsidRDefault="00CD3DC3" w:rsidP="00EF36AE">
            <w:pPr>
              <w:spacing w:after="0" w:line="240"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single" w:sz="4" w:space="0" w:color="auto"/>
              <w:left w:val="nil"/>
              <w:bottom w:val="nil"/>
              <w:right w:val="nil"/>
            </w:tcBorders>
            <w:shd w:val="clear" w:color="auto" w:fill="auto"/>
          </w:tcPr>
          <w:p w14:paraId="6B07F8A8"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Monoethylene</w:t>
            </w:r>
            <w:proofErr w:type="spellEnd"/>
            <w:r w:rsidRPr="00D42E3E">
              <w:rPr>
                <w:rFonts w:ascii="Times New Roman" w:hAnsi="Times New Roman" w:cs="Times New Roman"/>
                <w:color w:val="000000"/>
                <w:sz w:val="20"/>
                <w:szCs w:val="20"/>
              </w:rPr>
              <w:t xml:space="preserv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1)</w:t>
            </w:r>
          </w:p>
        </w:tc>
        <w:tc>
          <w:tcPr>
            <w:tcW w:w="1416" w:type="pct"/>
            <w:tcBorders>
              <w:top w:val="single" w:sz="4" w:space="0" w:color="auto"/>
              <w:left w:val="nil"/>
              <w:bottom w:val="nil"/>
              <w:right w:val="nil"/>
            </w:tcBorders>
            <w:shd w:val="clear" w:color="auto" w:fill="auto"/>
          </w:tcPr>
          <w:p w14:paraId="2BDB47D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17</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16607C1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single" w:sz="4" w:space="0" w:color="auto"/>
              <w:left w:val="nil"/>
              <w:bottom w:val="nil"/>
              <w:right w:val="nil"/>
            </w:tcBorders>
            <w:shd w:val="clear" w:color="auto" w:fill="auto"/>
          </w:tcPr>
          <w:p w14:paraId="0E856EE7"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9</w:t>
            </w:r>
          </w:p>
        </w:tc>
        <w:tc>
          <w:tcPr>
            <w:tcW w:w="324" w:type="pct"/>
            <w:tcBorders>
              <w:top w:val="single" w:sz="4" w:space="0" w:color="auto"/>
              <w:left w:val="nil"/>
              <w:bottom w:val="nil"/>
              <w:right w:val="nil"/>
            </w:tcBorders>
          </w:tcPr>
          <w:p w14:paraId="2FFC40A7"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220" w:type="pct"/>
            <w:vMerge w:val="restart"/>
            <w:tcBorders>
              <w:top w:val="single" w:sz="4" w:space="0" w:color="auto"/>
              <w:left w:val="nil"/>
              <w:bottom w:val="nil"/>
              <w:right w:val="nil"/>
            </w:tcBorders>
            <w:shd w:val="clear" w:color="auto" w:fill="auto"/>
          </w:tcPr>
          <w:p w14:paraId="7B490B00" w14:textId="51BE74D5"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{"citationID":"Iu2yglLK","properties":{"formattedCitation":"\\super 49\\nosupersub{}","plainCitation":"49","noteIndex":0},"citationItems":[{"id":379,"uris":["http://zotero.org/users/8637848/items/648P2JP3"],"itemData":{"id":379,"type":"article-journal","abstract":"The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49</w:t>
            </w:r>
            <w:r w:rsidRPr="00D42E3E">
              <w:rPr>
                <w:rFonts w:ascii="Times New Roman" w:hAnsi="Times New Roman" w:cs="Times New Roman"/>
                <w:color w:val="000000"/>
                <w:sz w:val="20"/>
                <w:szCs w:val="20"/>
              </w:rPr>
              <w:fldChar w:fldCharType="end"/>
            </w:r>
          </w:p>
        </w:tc>
      </w:tr>
      <w:tr w:rsidR="00CD3DC3" w:rsidRPr="00D42E3E" w14:paraId="38792331" w14:textId="77777777" w:rsidTr="00EF36AE">
        <w:trPr>
          <w:trHeight w:val="300"/>
        </w:trPr>
        <w:tc>
          <w:tcPr>
            <w:tcW w:w="303" w:type="pct"/>
            <w:tcBorders>
              <w:top w:val="nil"/>
              <w:left w:val="nil"/>
              <w:bottom w:val="nil"/>
              <w:right w:val="nil"/>
            </w:tcBorders>
          </w:tcPr>
          <w:p w14:paraId="494C566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c>
          <w:tcPr>
            <w:tcW w:w="303" w:type="pct"/>
            <w:tcBorders>
              <w:top w:val="nil"/>
              <w:left w:val="nil"/>
              <w:bottom w:val="nil"/>
              <w:right w:val="nil"/>
            </w:tcBorders>
            <w:shd w:val="clear" w:color="auto" w:fill="auto"/>
          </w:tcPr>
          <w:p w14:paraId="109B63D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34511DD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D42E3E">
              <w:rPr>
                <w:rFonts w:ascii="Times New Roman" w:hAnsi="Times New Roman" w:cs="Times New Roman"/>
                <w:color w:val="000000"/>
                <w:sz w:val="20"/>
                <w:szCs w:val="20"/>
              </w:rPr>
              <w:t>Monoethylene</w:t>
            </w:r>
            <w:proofErr w:type="spellEnd"/>
            <w:r w:rsidRPr="00D42E3E">
              <w:rPr>
                <w:rFonts w:ascii="Times New Roman" w:hAnsi="Times New Roman" w:cs="Times New Roman"/>
                <w:color w:val="000000"/>
                <w:sz w:val="20"/>
                <w:szCs w:val="20"/>
              </w:rPr>
              <w:t xml:space="preserv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1)</w:t>
            </w:r>
          </w:p>
        </w:tc>
        <w:tc>
          <w:tcPr>
            <w:tcW w:w="1416" w:type="pct"/>
            <w:tcBorders>
              <w:top w:val="nil"/>
              <w:left w:val="nil"/>
              <w:bottom w:val="nil"/>
              <w:right w:val="nil"/>
            </w:tcBorders>
            <w:shd w:val="clear" w:color="auto" w:fill="auto"/>
          </w:tcPr>
          <w:p w14:paraId="26F1D36A"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10</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21</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26483FF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nil"/>
              <w:left w:val="nil"/>
              <w:bottom w:val="nil"/>
              <w:right w:val="nil"/>
            </w:tcBorders>
            <w:shd w:val="clear" w:color="auto" w:fill="auto"/>
          </w:tcPr>
          <w:p w14:paraId="3CCB5C0C"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B1</w:t>
            </w:r>
            <w:r>
              <w:rPr>
                <w:rFonts w:ascii="Times New Roman" w:hAnsi="Times New Roman" w:cs="Times New Roman"/>
                <w:b/>
                <w:color w:val="000000"/>
                <w:sz w:val="20"/>
                <w:szCs w:val="20"/>
              </w:rPr>
              <w:t>9</w:t>
            </w:r>
          </w:p>
        </w:tc>
        <w:tc>
          <w:tcPr>
            <w:tcW w:w="324" w:type="pct"/>
            <w:tcBorders>
              <w:top w:val="nil"/>
              <w:left w:val="nil"/>
              <w:bottom w:val="nil"/>
              <w:right w:val="nil"/>
            </w:tcBorders>
          </w:tcPr>
          <w:p w14:paraId="6097065C"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220" w:type="pct"/>
            <w:vMerge/>
            <w:tcBorders>
              <w:top w:val="nil"/>
              <w:left w:val="nil"/>
              <w:bottom w:val="nil"/>
              <w:right w:val="nil"/>
            </w:tcBorders>
            <w:shd w:val="clear" w:color="auto" w:fill="auto"/>
          </w:tcPr>
          <w:p w14:paraId="1CDBD4A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69D5FDFF" w14:textId="77777777" w:rsidTr="00EF36AE">
        <w:trPr>
          <w:trHeight w:val="300"/>
        </w:trPr>
        <w:tc>
          <w:tcPr>
            <w:tcW w:w="303" w:type="pct"/>
            <w:tcBorders>
              <w:top w:val="nil"/>
              <w:left w:val="nil"/>
              <w:bottom w:val="nil"/>
              <w:right w:val="nil"/>
            </w:tcBorders>
          </w:tcPr>
          <w:p w14:paraId="1A47EE9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101</w:t>
            </w:r>
          </w:p>
        </w:tc>
        <w:tc>
          <w:tcPr>
            <w:tcW w:w="303" w:type="pct"/>
            <w:tcBorders>
              <w:top w:val="nil"/>
              <w:left w:val="nil"/>
              <w:bottom w:val="nil"/>
              <w:right w:val="nil"/>
            </w:tcBorders>
            <w:shd w:val="clear" w:color="auto" w:fill="auto"/>
          </w:tcPr>
          <w:p w14:paraId="5497C30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5D21F70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D42E3E">
              <w:rPr>
                <w:rFonts w:ascii="Times New Roman" w:hAnsi="Times New Roman" w:cs="Times New Roman"/>
                <w:color w:val="000000"/>
                <w:sz w:val="20"/>
                <w:szCs w:val="20"/>
              </w:rPr>
              <w:t>Monoethylene</w:t>
            </w:r>
            <w:proofErr w:type="spellEnd"/>
            <w:r w:rsidRPr="00D42E3E">
              <w:rPr>
                <w:rFonts w:ascii="Times New Roman" w:hAnsi="Times New Roman" w:cs="Times New Roman"/>
                <w:color w:val="000000"/>
                <w:sz w:val="20"/>
                <w:szCs w:val="20"/>
              </w:rPr>
              <w:t xml:space="preserv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1)</w:t>
            </w:r>
          </w:p>
        </w:tc>
        <w:tc>
          <w:tcPr>
            <w:tcW w:w="1416" w:type="pct"/>
            <w:tcBorders>
              <w:top w:val="nil"/>
              <w:left w:val="nil"/>
              <w:bottom w:val="nil"/>
              <w:right w:val="nil"/>
            </w:tcBorders>
            <w:shd w:val="clear" w:color="auto" w:fill="auto"/>
          </w:tcPr>
          <w:p w14:paraId="7B0DA6D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55C5AEB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nil"/>
              <w:left w:val="nil"/>
              <w:bottom w:val="nil"/>
              <w:right w:val="nil"/>
            </w:tcBorders>
            <w:shd w:val="clear" w:color="auto" w:fill="auto"/>
          </w:tcPr>
          <w:p w14:paraId="1BCD6A98" w14:textId="77777777" w:rsidR="00CD3DC3" w:rsidRPr="00D42E3E" w:rsidRDefault="00CD3DC3" w:rsidP="00EF36AE">
            <w:pPr>
              <w:spacing w:after="0" w:line="240" w:lineRule="auto"/>
              <w:rPr>
                <w:rFonts w:ascii="Times New Roman" w:hAnsi="Times New Roman" w:cs="Times New Roman"/>
                <w:b/>
                <w:color w:val="000000"/>
                <w:sz w:val="20"/>
                <w:szCs w:val="20"/>
              </w:rPr>
            </w:pPr>
            <w:r w:rsidRPr="00147A6B">
              <w:rPr>
                <w:rFonts w:ascii="Times New Roman" w:hAnsi="Times New Roman" w:cs="Times New Roman"/>
                <w:b/>
                <w:color w:val="000000"/>
                <w:sz w:val="20"/>
                <w:szCs w:val="20"/>
              </w:rPr>
              <w:t>B19</w:t>
            </w:r>
          </w:p>
        </w:tc>
        <w:tc>
          <w:tcPr>
            <w:tcW w:w="324" w:type="pct"/>
            <w:tcBorders>
              <w:top w:val="nil"/>
              <w:left w:val="nil"/>
              <w:bottom w:val="nil"/>
              <w:right w:val="nil"/>
            </w:tcBorders>
          </w:tcPr>
          <w:p w14:paraId="327F0C35"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66%</w:t>
            </w:r>
          </w:p>
        </w:tc>
        <w:tc>
          <w:tcPr>
            <w:tcW w:w="220" w:type="pct"/>
            <w:vMerge/>
            <w:tcBorders>
              <w:top w:val="nil"/>
              <w:left w:val="nil"/>
              <w:bottom w:val="nil"/>
              <w:right w:val="nil"/>
            </w:tcBorders>
            <w:shd w:val="clear" w:color="auto" w:fill="auto"/>
          </w:tcPr>
          <w:p w14:paraId="4F040F9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481E32A8" w14:textId="77777777" w:rsidTr="00EF36AE">
        <w:trPr>
          <w:trHeight w:val="300"/>
        </w:trPr>
        <w:tc>
          <w:tcPr>
            <w:tcW w:w="303" w:type="pct"/>
            <w:tcBorders>
              <w:top w:val="nil"/>
              <w:left w:val="nil"/>
              <w:bottom w:val="nil"/>
              <w:right w:val="nil"/>
            </w:tcBorders>
          </w:tcPr>
          <w:p w14:paraId="517E150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102</w:t>
            </w:r>
          </w:p>
        </w:tc>
        <w:tc>
          <w:tcPr>
            <w:tcW w:w="303" w:type="pct"/>
            <w:tcBorders>
              <w:top w:val="nil"/>
              <w:left w:val="nil"/>
              <w:bottom w:val="nil"/>
              <w:right w:val="nil"/>
            </w:tcBorders>
            <w:shd w:val="clear" w:color="auto" w:fill="auto"/>
          </w:tcPr>
          <w:p w14:paraId="6CFA5F6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5C2AB76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D42E3E">
              <w:rPr>
                <w:rFonts w:ascii="Times New Roman" w:hAnsi="Times New Roman" w:cs="Times New Roman"/>
                <w:color w:val="000000"/>
                <w:sz w:val="20"/>
                <w:szCs w:val="20"/>
              </w:rPr>
              <w:t>Monoethylene</w:t>
            </w:r>
            <w:proofErr w:type="spellEnd"/>
            <w:r w:rsidRPr="00D42E3E">
              <w:rPr>
                <w:rFonts w:ascii="Times New Roman" w:hAnsi="Times New Roman" w:cs="Times New Roman"/>
                <w:color w:val="000000"/>
                <w:sz w:val="20"/>
                <w:szCs w:val="20"/>
              </w:rPr>
              <w:t xml:space="preserv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1)</w:t>
            </w:r>
          </w:p>
        </w:tc>
        <w:tc>
          <w:tcPr>
            <w:tcW w:w="1416" w:type="pct"/>
            <w:tcBorders>
              <w:top w:val="nil"/>
              <w:left w:val="nil"/>
              <w:bottom w:val="nil"/>
              <w:right w:val="nil"/>
            </w:tcBorders>
            <w:shd w:val="clear" w:color="auto" w:fill="auto"/>
          </w:tcPr>
          <w:p w14:paraId="6DCBB5A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29</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3B0588F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nil"/>
              <w:left w:val="nil"/>
              <w:bottom w:val="nil"/>
              <w:right w:val="nil"/>
            </w:tcBorders>
            <w:shd w:val="clear" w:color="auto" w:fill="auto"/>
          </w:tcPr>
          <w:p w14:paraId="5E641A69" w14:textId="77777777" w:rsidR="00CD3DC3" w:rsidRPr="00D42E3E" w:rsidRDefault="00CD3DC3" w:rsidP="00EF36AE">
            <w:pPr>
              <w:spacing w:after="0" w:line="240" w:lineRule="auto"/>
              <w:rPr>
                <w:rFonts w:ascii="Times New Roman" w:hAnsi="Times New Roman" w:cs="Times New Roman"/>
                <w:b/>
                <w:color w:val="000000"/>
                <w:sz w:val="20"/>
                <w:szCs w:val="20"/>
              </w:rPr>
            </w:pPr>
            <w:r w:rsidRPr="00147A6B">
              <w:rPr>
                <w:rFonts w:ascii="Times New Roman" w:hAnsi="Times New Roman" w:cs="Times New Roman"/>
                <w:b/>
                <w:color w:val="000000"/>
                <w:sz w:val="20"/>
                <w:szCs w:val="20"/>
              </w:rPr>
              <w:t>B19</w:t>
            </w:r>
          </w:p>
        </w:tc>
        <w:tc>
          <w:tcPr>
            <w:tcW w:w="324" w:type="pct"/>
            <w:tcBorders>
              <w:top w:val="nil"/>
              <w:left w:val="nil"/>
              <w:bottom w:val="nil"/>
              <w:right w:val="nil"/>
            </w:tcBorders>
          </w:tcPr>
          <w:p w14:paraId="41560E34"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74%</w:t>
            </w:r>
          </w:p>
        </w:tc>
        <w:tc>
          <w:tcPr>
            <w:tcW w:w="220" w:type="pct"/>
            <w:vMerge/>
            <w:tcBorders>
              <w:top w:val="nil"/>
              <w:left w:val="nil"/>
              <w:bottom w:val="nil"/>
              <w:right w:val="nil"/>
            </w:tcBorders>
            <w:shd w:val="clear" w:color="auto" w:fill="auto"/>
          </w:tcPr>
          <w:p w14:paraId="1D6BB57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609CDFE3" w14:textId="77777777" w:rsidTr="00EF36AE">
        <w:trPr>
          <w:trHeight w:val="300"/>
        </w:trPr>
        <w:tc>
          <w:tcPr>
            <w:tcW w:w="303" w:type="pct"/>
            <w:tcBorders>
              <w:top w:val="nil"/>
              <w:left w:val="nil"/>
              <w:bottom w:val="nil"/>
              <w:right w:val="nil"/>
            </w:tcBorders>
          </w:tcPr>
          <w:p w14:paraId="498A445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303" w:type="pct"/>
            <w:tcBorders>
              <w:top w:val="nil"/>
              <w:left w:val="nil"/>
              <w:bottom w:val="nil"/>
              <w:right w:val="nil"/>
            </w:tcBorders>
            <w:shd w:val="clear" w:color="auto" w:fill="auto"/>
          </w:tcPr>
          <w:p w14:paraId="586D0B0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6A4E1A8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D42E3E">
              <w:rPr>
                <w:rFonts w:ascii="Times New Roman" w:hAnsi="Times New Roman" w:cs="Times New Roman"/>
                <w:color w:val="000000"/>
                <w:sz w:val="20"/>
                <w:szCs w:val="20"/>
              </w:rPr>
              <w:t>Monoethylene</w:t>
            </w:r>
            <w:proofErr w:type="spellEnd"/>
            <w:r w:rsidRPr="00D42E3E">
              <w:rPr>
                <w:rFonts w:ascii="Times New Roman" w:hAnsi="Times New Roman" w:cs="Times New Roman"/>
                <w:color w:val="000000"/>
                <w:sz w:val="20"/>
                <w:szCs w:val="20"/>
              </w:rPr>
              <w:t xml:space="preserv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1)</w:t>
            </w:r>
          </w:p>
        </w:tc>
        <w:tc>
          <w:tcPr>
            <w:tcW w:w="1416" w:type="pct"/>
            <w:tcBorders>
              <w:top w:val="nil"/>
              <w:left w:val="nil"/>
              <w:bottom w:val="nil"/>
              <w:right w:val="nil"/>
            </w:tcBorders>
            <w:shd w:val="clear" w:color="auto" w:fill="auto"/>
          </w:tcPr>
          <w:p w14:paraId="515CDCA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33</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728AA9B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nil"/>
              <w:left w:val="nil"/>
              <w:right w:val="nil"/>
            </w:tcBorders>
            <w:shd w:val="clear" w:color="auto" w:fill="auto"/>
          </w:tcPr>
          <w:p w14:paraId="4C9CEB21" w14:textId="77777777" w:rsidR="00CD3DC3" w:rsidRPr="00D42E3E" w:rsidRDefault="00CD3DC3" w:rsidP="00EF36AE">
            <w:pPr>
              <w:spacing w:after="0" w:line="240" w:lineRule="auto"/>
              <w:rPr>
                <w:rFonts w:ascii="Times New Roman" w:hAnsi="Times New Roman" w:cs="Times New Roman"/>
                <w:b/>
                <w:color w:val="000000"/>
                <w:sz w:val="20"/>
                <w:szCs w:val="20"/>
              </w:rPr>
            </w:pPr>
            <w:r w:rsidRPr="00147A6B">
              <w:rPr>
                <w:rFonts w:ascii="Times New Roman" w:hAnsi="Times New Roman" w:cs="Times New Roman"/>
                <w:b/>
                <w:color w:val="000000"/>
                <w:sz w:val="20"/>
                <w:szCs w:val="20"/>
              </w:rPr>
              <w:t>B19</w:t>
            </w:r>
          </w:p>
        </w:tc>
        <w:tc>
          <w:tcPr>
            <w:tcW w:w="324" w:type="pct"/>
            <w:tcBorders>
              <w:top w:val="nil"/>
              <w:left w:val="nil"/>
              <w:right w:val="nil"/>
            </w:tcBorders>
          </w:tcPr>
          <w:p w14:paraId="3AF52655"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220" w:type="pct"/>
            <w:vMerge/>
            <w:tcBorders>
              <w:top w:val="nil"/>
              <w:left w:val="nil"/>
              <w:right w:val="nil"/>
            </w:tcBorders>
            <w:shd w:val="clear" w:color="auto" w:fill="auto"/>
          </w:tcPr>
          <w:p w14:paraId="69CC607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2D4C9B97" w14:textId="77777777" w:rsidTr="00EF36AE">
        <w:trPr>
          <w:trHeight w:val="300"/>
        </w:trPr>
        <w:tc>
          <w:tcPr>
            <w:tcW w:w="303" w:type="pct"/>
            <w:tcBorders>
              <w:top w:val="nil"/>
              <w:left w:val="nil"/>
              <w:bottom w:val="single" w:sz="4" w:space="0" w:color="auto"/>
              <w:right w:val="nil"/>
            </w:tcBorders>
          </w:tcPr>
          <w:p w14:paraId="7D45E59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104</w:t>
            </w:r>
          </w:p>
        </w:tc>
        <w:tc>
          <w:tcPr>
            <w:tcW w:w="303" w:type="pct"/>
            <w:tcBorders>
              <w:top w:val="nil"/>
              <w:left w:val="nil"/>
              <w:bottom w:val="single" w:sz="4" w:space="0" w:color="auto"/>
              <w:right w:val="nil"/>
            </w:tcBorders>
            <w:shd w:val="clear" w:color="auto" w:fill="auto"/>
          </w:tcPr>
          <w:p w14:paraId="7D8517A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single" w:sz="4" w:space="0" w:color="auto"/>
              <w:right w:val="nil"/>
            </w:tcBorders>
            <w:shd w:val="clear" w:color="auto" w:fill="auto"/>
          </w:tcPr>
          <w:p w14:paraId="75E89CF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roofErr w:type="spellStart"/>
            <w:r w:rsidRPr="00D42E3E">
              <w:rPr>
                <w:rFonts w:ascii="Times New Roman" w:hAnsi="Times New Roman" w:cs="Times New Roman"/>
                <w:color w:val="000000"/>
                <w:sz w:val="20"/>
                <w:szCs w:val="20"/>
              </w:rPr>
              <w:t>Monoethylene</w:t>
            </w:r>
            <w:proofErr w:type="spellEnd"/>
            <w:r w:rsidRPr="00D42E3E">
              <w:rPr>
                <w:rFonts w:ascii="Times New Roman" w:hAnsi="Times New Roman" w:cs="Times New Roman"/>
                <w:color w:val="000000"/>
                <w:sz w:val="20"/>
                <w:szCs w:val="20"/>
              </w:rPr>
              <w:t xml:space="preserve"> glycol bromoacetate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D42E3E">
              <w:rPr>
                <w:rFonts w:ascii="Times New Roman" w:hAnsi="Times New Roman" w:cs="Times New Roman"/>
                <w:color w:val="000000"/>
                <w:sz w:val="20"/>
                <w:szCs w:val="20"/>
              </w:rPr>
              <w:t>, m = 1)</w:t>
            </w:r>
          </w:p>
        </w:tc>
        <w:tc>
          <w:tcPr>
            <w:tcW w:w="1416" w:type="pct"/>
            <w:tcBorders>
              <w:top w:val="nil"/>
              <w:left w:val="nil"/>
              <w:bottom w:val="single" w:sz="4" w:space="0" w:color="auto"/>
              <w:right w:val="nil"/>
            </w:tcBorders>
            <w:shd w:val="clear" w:color="auto" w:fill="auto"/>
          </w:tcPr>
          <w:p w14:paraId="77DA4DA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37</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0CE0DF4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CHCl</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60 °C, 3 h</w:t>
            </w:r>
          </w:p>
        </w:tc>
        <w:tc>
          <w:tcPr>
            <w:tcW w:w="357" w:type="pct"/>
            <w:tcBorders>
              <w:top w:val="nil"/>
              <w:left w:val="nil"/>
              <w:bottom w:val="single" w:sz="4" w:space="0" w:color="auto"/>
              <w:right w:val="nil"/>
            </w:tcBorders>
            <w:shd w:val="clear" w:color="auto" w:fill="auto"/>
          </w:tcPr>
          <w:p w14:paraId="29E151EC" w14:textId="77777777" w:rsidR="00CD3DC3" w:rsidRPr="00D42E3E" w:rsidRDefault="00CD3DC3" w:rsidP="00EF36AE">
            <w:pPr>
              <w:spacing w:after="0" w:line="240" w:lineRule="auto"/>
              <w:rPr>
                <w:rFonts w:ascii="Times New Roman" w:hAnsi="Times New Roman" w:cs="Times New Roman"/>
                <w:b/>
                <w:color w:val="000000"/>
                <w:sz w:val="20"/>
                <w:szCs w:val="20"/>
              </w:rPr>
            </w:pPr>
            <w:r w:rsidRPr="00147A6B">
              <w:rPr>
                <w:rFonts w:ascii="Times New Roman" w:hAnsi="Times New Roman" w:cs="Times New Roman"/>
                <w:b/>
                <w:color w:val="000000"/>
                <w:sz w:val="20"/>
                <w:szCs w:val="20"/>
              </w:rPr>
              <w:t>B19</w:t>
            </w:r>
          </w:p>
        </w:tc>
        <w:tc>
          <w:tcPr>
            <w:tcW w:w="324" w:type="pct"/>
            <w:tcBorders>
              <w:top w:val="nil"/>
              <w:left w:val="nil"/>
              <w:bottom w:val="single" w:sz="4" w:space="0" w:color="auto"/>
              <w:right w:val="nil"/>
            </w:tcBorders>
          </w:tcPr>
          <w:p w14:paraId="4410A300"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220" w:type="pct"/>
            <w:vMerge/>
            <w:tcBorders>
              <w:top w:val="nil"/>
              <w:left w:val="nil"/>
              <w:bottom w:val="single" w:sz="4" w:space="0" w:color="auto"/>
              <w:right w:val="nil"/>
            </w:tcBorders>
            <w:shd w:val="clear" w:color="auto" w:fill="auto"/>
          </w:tcPr>
          <w:p w14:paraId="4D4A0FC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28692D27" w14:textId="77777777" w:rsidTr="00EF36AE">
        <w:trPr>
          <w:trHeight w:val="300"/>
        </w:trPr>
        <w:tc>
          <w:tcPr>
            <w:tcW w:w="303" w:type="pct"/>
            <w:tcBorders>
              <w:top w:val="single" w:sz="4" w:space="0" w:color="auto"/>
              <w:left w:val="nil"/>
              <w:bottom w:val="nil"/>
              <w:right w:val="nil"/>
            </w:tcBorders>
          </w:tcPr>
          <w:p w14:paraId="6EF9B636" w14:textId="77777777" w:rsidR="00CD3DC3" w:rsidRPr="00D42E3E" w:rsidRDefault="00CD3DC3" w:rsidP="00EF36AE">
            <w:pP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105</w:t>
            </w:r>
          </w:p>
        </w:tc>
        <w:tc>
          <w:tcPr>
            <w:tcW w:w="303" w:type="pct"/>
            <w:tcBorders>
              <w:top w:val="single" w:sz="4" w:space="0" w:color="auto"/>
              <w:left w:val="nil"/>
              <w:bottom w:val="nil"/>
              <w:right w:val="nil"/>
            </w:tcBorders>
            <w:shd w:val="clear" w:color="auto" w:fill="auto"/>
          </w:tcPr>
          <w:p w14:paraId="7CD024F5" w14:textId="77777777" w:rsidR="00CD3DC3" w:rsidRPr="00D42E3E" w:rsidRDefault="00CD3DC3" w:rsidP="00EF36AE">
            <w:pPr>
              <w:spacing w:after="0" w:line="240"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single" w:sz="4" w:space="0" w:color="auto"/>
              <w:left w:val="nil"/>
              <w:bottom w:val="nil"/>
              <w:right w:val="nil"/>
            </w:tcBorders>
            <w:shd w:val="clear" w:color="auto" w:fill="auto"/>
          </w:tcPr>
          <w:p w14:paraId="5826C835"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Octyl chloroacetate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4</w:t>
            </w:r>
            <w:r w:rsidRPr="00D42E3E">
              <w:rPr>
                <w:rFonts w:ascii="Times New Roman" w:hAnsi="Times New Roman" w:cs="Times New Roman"/>
                <w:color w:val="000000"/>
                <w:sz w:val="20"/>
                <w:szCs w:val="20"/>
              </w:rPr>
              <w:t>, m = 7)</w:t>
            </w:r>
          </w:p>
        </w:tc>
        <w:tc>
          <w:tcPr>
            <w:tcW w:w="1416" w:type="pct"/>
            <w:tcBorders>
              <w:top w:val="single" w:sz="4" w:space="0" w:color="auto"/>
              <w:left w:val="nil"/>
              <w:bottom w:val="nil"/>
              <w:right w:val="nil"/>
            </w:tcBorders>
            <w:shd w:val="clear" w:color="auto" w:fill="auto"/>
          </w:tcPr>
          <w:p w14:paraId="62DB872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PMDTA</w:t>
            </w:r>
          </w:p>
        </w:tc>
        <w:tc>
          <w:tcPr>
            <w:tcW w:w="869" w:type="pct"/>
            <w:tcBorders>
              <w:top w:val="single" w:sz="4" w:space="0" w:color="auto"/>
              <w:left w:val="nil"/>
              <w:bottom w:val="nil"/>
              <w:right w:val="nil"/>
            </w:tcBorders>
            <w:shd w:val="clear" w:color="auto" w:fill="auto"/>
          </w:tcPr>
          <w:p w14:paraId="1ADD8EB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82 °C, 60 h</w:t>
            </w:r>
          </w:p>
        </w:tc>
        <w:tc>
          <w:tcPr>
            <w:tcW w:w="357" w:type="pct"/>
            <w:tcBorders>
              <w:top w:val="single" w:sz="4" w:space="0" w:color="auto"/>
              <w:left w:val="nil"/>
              <w:bottom w:val="nil"/>
              <w:right w:val="nil"/>
            </w:tcBorders>
            <w:shd w:val="clear" w:color="auto" w:fill="auto"/>
          </w:tcPr>
          <w:p w14:paraId="40B97D6A"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20</w:t>
            </w:r>
          </w:p>
        </w:tc>
        <w:tc>
          <w:tcPr>
            <w:tcW w:w="324" w:type="pct"/>
            <w:tcBorders>
              <w:top w:val="single" w:sz="4" w:space="0" w:color="auto"/>
              <w:left w:val="nil"/>
              <w:bottom w:val="nil"/>
              <w:right w:val="nil"/>
            </w:tcBorders>
          </w:tcPr>
          <w:p w14:paraId="270D316A"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220" w:type="pct"/>
            <w:vMerge w:val="restart"/>
            <w:tcBorders>
              <w:top w:val="single" w:sz="4" w:space="0" w:color="auto"/>
              <w:left w:val="nil"/>
              <w:bottom w:val="nil"/>
              <w:right w:val="nil"/>
            </w:tcBorders>
            <w:shd w:val="clear" w:color="auto" w:fill="auto"/>
          </w:tcPr>
          <w:p w14:paraId="402D642F" w14:textId="03E5F917"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{"citationID":"q8TCjzIU","properties":{"formattedCitation":"\\super 50\\nosupersub{}","plainCitation":"50","noteIndex":0},"citationItems":[{"id":529,"uris":["http://zotero.org/users/8637848/items/IGB3IZQH"],"itemData":{"id":529,"type":"article-journal","container-title":"Journal of Hazardous Materials","DOI":"10.1016/j.jhazmat.2019.03.005","ISSN":"03043894","journalAbbreviation":"Journal of Hazardous Materials","language":"en","page":"108-114","source":"DOI.org (Crossref)","title":"Biodegradability and aquatic toxicity of new cleavable betainate cationic oligomeric surfactants","volume":"371","author":[{"family":"Garcia","given":"M. Teresa"},{"family":"Ribosa","given":"Isabel"},{"family":"Kowalczyk","given":"Iwona"},{"family":"Pakiet","given":"Marta"},{"family":"Brycki","given":"Bogumil"}],"issued":{"date-parts":[["2019",6]]}}}],"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50</w:t>
            </w:r>
            <w:r w:rsidRPr="00D42E3E">
              <w:rPr>
                <w:rFonts w:ascii="Times New Roman" w:hAnsi="Times New Roman" w:cs="Times New Roman"/>
                <w:color w:val="000000"/>
                <w:sz w:val="20"/>
                <w:szCs w:val="20"/>
              </w:rPr>
              <w:fldChar w:fldCharType="end"/>
            </w:r>
          </w:p>
        </w:tc>
      </w:tr>
      <w:tr w:rsidR="00CD3DC3" w:rsidRPr="00D42E3E" w14:paraId="210BA84C" w14:textId="77777777" w:rsidTr="00EF36AE">
        <w:trPr>
          <w:trHeight w:val="300"/>
        </w:trPr>
        <w:tc>
          <w:tcPr>
            <w:tcW w:w="303" w:type="pct"/>
            <w:tcBorders>
              <w:top w:val="nil"/>
              <w:left w:val="nil"/>
              <w:bottom w:val="nil"/>
              <w:right w:val="nil"/>
            </w:tcBorders>
          </w:tcPr>
          <w:p w14:paraId="65F5EEF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303" w:type="pct"/>
            <w:tcBorders>
              <w:top w:val="nil"/>
              <w:left w:val="nil"/>
              <w:bottom w:val="nil"/>
              <w:right w:val="nil"/>
            </w:tcBorders>
            <w:shd w:val="clear" w:color="auto" w:fill="auto"/>
          </w:tcPr>
          <w:p w14:paraId="26DE0DC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2FC2F85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Octyl chloroacetate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4</w:t>
            </w:r>
            <w:r w:rsidRPr="00D42E3E">
              <w:rPr>
                <w:rFonts w:ascii="Times New Roman" w:hAnsi="Times New Roman" w:cs="Times New Roman"/>
                <w:color w:val="000000"/>
                <w:sz w:val="20"/>
                <w:szCs w:val="20"/>
              </w:rPr>
              <w:t>, m = 7)</w:t>
            </w:r>
          </w:p>
        </w:tc>
        <w:tc>
          <w:tcPr>
            <w:tcW w:w="1416" w:type="pct"/>
            <w:tcBorders>
              <w:top w:val="nil"/>
              <w:left w:val="nil"/>
              <w:bottom w:val="nil"/>
              <w:right w:val="nil"/>
            </w:tcBorders>
            <w:shd w:val="clear" w:color="auto" w:fill="auto"/>
          </w:tcPr>
          <w:p w14:paraId="65BDD6C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PMDTA</w:t>
            </w:r>
          </w:p>
        </w:tc>
        <w:tc>
          <w:tcPr>
            <w:tcW w:w="869" w:type="pct"/>
            <w:tcBorders>
              <w:top w:val="nil"/>
              <w:left w:val="nil"/>
              <w:bottom w:val="nil"/>
              <w:right w:val="nil"/>
            </w:tcBorders>
            <w:shd w:val="clear" w:color="auto" w:fill="auto"/>
          </w:tcPr>
          <w:p w14:paraId="3EE6755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Acetonitrile, 82 °C, 60 h</w:t>
            </w:r>
          </w:p>
        </w:tc>
        <w:tc>
          <w:tcPr>
            <w:tcW w:w="357" w:type="pct"/>
            <w:tcBorders>
              <w:top w:val="nil"/>
              <w:left w:val="nil"/>
              <w:bottom w:val="nil"/>
              <w:right w:val="nil"/>
            </w:tcBorders>
            <w:shd w:val="clear" w:color="auto" w:fill="auto"/>
          </w:tcPr>
          <w:p w14:paraId="2A2FDED9"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21</w:t>
            </w:r>
          </w:p>
        </w:tc>
        <w:tc>
          <w:tcPr>
            <w:tcW w:w="324" w:type="pct"/>
            <w:tcBorders>
              <w:top w:val="nil"/>
              <w:left w:val="nil"/>
              <w:bottom w:val="nil"/>
              <w:right w:val="nil"/>
            </w:tcBorders>
          </w:tcPr>
          <w:p w14:paraId="098501AD"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220" w:type="pct"/>
            <w:vMerge/>
            <w:tcBorders>
              <w:top w:val="nil"/>
              <w:left w:val="nil"/>
              <w:bottom w:val="nil"/>
              <w:right w:val="nil"/>
            </w:tcBorders>
            <w:shd w:val="clear" w:color="auto" w:fill="auto"/>
          </w:tcPr>
          <w:p w14:paraId="4E9E115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4B20F5BD" w14:textId="77777777" w:rsidTr="00EF36AE">
        <w:trPr>
          <w:trHeight w:val="300"/>
        </w:trPr>
        <w:tc>
          <w:tcPr>
            <w:tcW w:w="303" w:type="pct"/>
            <w:tcBorders>
              <w:top w:val="nil"/>
              <w:left w:val="nil"/>
              <w:bottom w:val="nil"/>
              <w:right w:val="nil"/>
            </w:tcBorders>
          </w:tcPr>
          <w:p w14:paraId="57442AD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107</w:t>
            </w:r>
          </w:p>
        </w:tc>
        <w:tc>
          <w:tcPr>
            <w:tcW w:w="303" w:type="pct"/>
            <w:tcBorders>
              <w:top w:val="nil"/>
              <w:left w:val="nil"/>
              <w:bottom w:val="nil"/>
              <w:right w:val="nil"/>
            </w:tcBorders>
            <w:shd w:val="clear" w:color="auto" w:fill="auto"/>
          </w:tcPr>
          <w:p w14:paraId="6D2CAC5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65DD23F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Decyl chloroacetate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4</w:t>
            </w:r>
            <w:r w:rsidRPr="00D42E3E">
              <w:rPr>
                <w:rFonts w:ascii="Times New Roman" w:hAnsi="Times New Roman" w:cs="Times New Roman"/>
                <w:color w:val="000000"/>
                <w:sz w:val="20"/>
                <w:szCs w:val="20"/>
              </w:rPr>
              <w:t>, m = 9)</w:t>
            </w:r>
          </w:p>
        </w:tc>
        <w:tc>
          <w:tcPr>
            <w:tcW w:w="1416" w:type="pct"/>
            <w:tcBorders>
              <w:top w:val="nil"/>
              <w:left w:val="nil"/>
              <w:bottom w:val="nil"/>
              <w:right w:val="nil"/>
            </w:tcBorders>
            <w:shd w:val="clear" w:color="auto" w:fill="auto"/>
          </w:tcPr>
          <w:p w14:paraId="6FBA370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PMDTA</w:t>
            </w:r>
          </w:p>
        </w:tc>
        <w:tc>
          <w:tcPr>
            <w:tcW w:w="869" w:type="pct"/>
            <w:tcBorders>
              <w:top w:val="nil"/>
              <w:left w:val="nil"/>
              <w:bottom w:val="nil"/>
              <w:right w:val="nil"/>
            </w:tcBorders>
            <w:shd w:val="clear" w:color="auto" w:fill="auto"/>
          </w:tcPr>
          <w:p w14:paraId="55DD5E5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82 °C, 60 h</w:t>
            </w:r>
          </w:p>
        </w:tc>
        <w:tc>
          <w:tcPr>
            <w:tcW w:w="357" w:type="pct"/>
            <w:tcBorders>
              <w:top w:val="nil"/>
              <w:left w:val="nil"/>
              <w:bottom w:val="nil"/>
              <w:right w:val="nil"/>
            </w:tcBorders>
            <w:shd w:val="clear" w:color="auto" w:fill="auto"/>
          </w:tcPr>
          <w:p w14:paraId="2878C09E"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20</w:t>
            </w:r>
          </w:p>
        </w:tc>
        <w:tc>
          <w:tcPr>
            <w:tcW w:w="324" w:type="pct"/>
            <w:tcBorders>
              <w:top w:val="nil"/>
              <w:left w:val="nil"/>
              <w:bottom w:val="nil"/>
              <w:right w:val="nil"/>
            </w:tcBorders>
          </w:tcPr>
          <w:p w14:paraId="3B8229CB"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86%</w:t>
            </w:r>
          </w:p>
        </w:tc>
        <w:tc>
          <w:tcPr>
            <w:tcW w:w="220" w:type="pct"/>
            <w:vMerge/>
            <w:tcBorders>
              <w:top w:val="nil"/>
              <w:left w:val="nil"/>
              <w:bottom w:val="nil"/>
              <w:right w:val="nil"/>
            </w:tcBorders>
            <w:shd w:val="clear" w:color="auto" w:fill="auto"/>
          </w:tcPr>
          <w:p w14:paraId="0B8A13A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5A33EB4" w14:textId="77777777" w:rsidTr="00EF36AE">
        <w:trPr>
          <w:trHeight w:val="300"/>
        </w:trPr>
        <w:tc>
          <w:tcPr>
            <w:tcW w:w="303" w:type="pct"/>
            <w:tcBorders>
              <w:top w:val="nil"/>
              <w:left w:val="nil"/>
              <w:bottom w:val="nil"/>
              <w:right w:val="nil"/>
            </w:tcBorders>
          </w:tcPr>
          <w:p w14:paraId="4A80281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108</w:t>
            </w:r>
          </w:p>
        </w:tc>
        <w:tc>
          <w:tcPr>
            <w:tcW w:w="303" w:type="pct"/>
            <w:tcBorders>
              <w:top w:val="nil"/>
              <w:left w:val="nil"/>
              <w:bottom w:val="nil"/>
              <w:right w:val="nil"/>
            </w:tcBorders>
            <w:shd w:val="clear" w:color="auto" w:fill="auto"/>
          </w:tcPr>
          <w:p w14:paraId="318F627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64C1FE3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Decyl chloroacetate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4</w:t>
            </w:r>
            <w:r w:rsidRPr="00D42E3E">
              <w:rPr>
                <w:rFonts w:ascii="Times New Roman" w:hAnsi="Times New Roman" w:cs="Times New Roman"/>
                <w:color w:val="000000"/>
                <w:sz w:val="20"/>
                <w:szCs w:val="20"/>
              </w:rPr>
              <w:t>, m = 9)</w:t>
            </w:r>
          </w:p>
        </w:tc>
        <w:tc>
          <w:tcPr>
            <w:tcW w:w="1416" w:type="pct"/>
            <w:tcBorders>
              <w:top w:val="nil"/>
              <w:left w:val="nil"/>
              <w:bottom w:val="nil"/>
              <w:right w:val="nil"/>
            </w:tcBorders>
            <w:shd w:val="clear" w:color="auto" w:fill="auto"/>
          </w:tcPr>
          <w:p w14:paraId="0143908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PMDTA</w:t>
            </w:r>
          </w:p>
        </w:tc>
        <w:tc>
          <w:tcPr>
            <w:tcW w:w="869" w:type="pct"/>
            <w:tcBorders>
              <w:top w:val="nil"/>
              <w:left w:val="nil"/>
              <w:bottom w:val="nil"/>
              <w:right w:val="nil"/>
            </w:tcBorders>
            <w:shd w:val="clear" w:color="auto" w:fill="auto"/>
          </w:tcPr>
          <w:p w14:paraId="180B61A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Acetonitrile, 82 °C, 60 h</w:t>
            </w:r>
          </w:p>
        </w:tc>
        <w:tc>
          <w:tcPr>
            <w:tcW w:w="357" w:type="pct"/>
            <w:tcBorders>
              <w:top w:val="nil"/>
              <w:left w:val="nil"/>
              <w:right w:val="nil"/>
            </w:tcBorders>
            <w:shd w:val="clear" w:color="auto" w:fill="auto"/>
          </w:tcPr>
          <w:p w14:paraId="07AD433F"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21</w:t>
            </w:r>
          </w:p>
        </w:tc>
        <w:tc>
          <w:tcPr>
            <w:tcW w:w="324" w:type="pct"/>
            <w:tcBorders>
              <w:top w:val="nil"/>
              <w:left w:val="nil"/>
              <w:right w:val="nil"/>
            </w:tcBorders>
          </w:tcPr>
          <w:p w14:paraId="1CF97A21"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220" w:type="pct"/>
            <w:vMerge/>
            <w:tcBorders>
              <w:top w:val="nil"/>
              <w:left w:val="nil"/>
              <w:right w:val="nil"/>
            </w:tcBorders>
            <w:shd w:val="clear" w:color="auto" w:fill="auto"/>
          </w:tcPr>
          <w:p w14:paraId="29CF029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66CA2B60" w14:textId="77777777" w:rsidTr="00EF36AE">
        <w:trPr>
          <w:trHeight w:val="300"/>
        </w:trPr>
        <w:tc>
          <w:tcPr>
            <w:tcW w:w="303" w:type="pct"/>
            <w:tcBorders>
              <w:top w:val="nil"/>
              <w:left w:val="nil"/>
              <w:bottom w:val="single" w:sz="4" w:space="0" w:color="auto"/>
              <w:right w:val="nil"/>
            </w:tcBorders>
          </w:tcPr>
          <w:p w14:paraId="62A9211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109</w:t>
            </w:r>
          </w:p>
        </w:tc>
        <w:tc>
          <w:tcPr>
            <w:tcW w:w="303" w:type="pct"/>
            <w:tcBorders>
              <w:top w:val="nil"/>
              <w:left w:val="nil"/>
              <w:bottom w:val="single" w:sz="4" w:space="0" w:color="auto"/>
              <w:right w:val="nil"/>
            </w:tcBorders>
            <w:shd w:val="clear" w:color="auto" w:fill="auto"/>
          </w:tcPr>
          <w:p w14:paraId="0D668F0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single" w:sz="4" w:space="0" w:color="auto"/>
              <w:right w:val="nil"/>
            </w:tcBorders>
            <w:shd w:val="clear" w:color="auto" w:fill="auto"/>
          </w:tcPr>
          <w:p w14:paraId="328A262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Dodecyl chloroacetate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4</w:t>
            </w:r>
            <w:r w:rsidRPr="00D42E3E">
              <w:rPr>
                <w:rFonts w:ascii="Times New Roman" w:hAnsi="Times New Roman" w:cs="Times New Roman"/>
                <w:color w:val="000000"/>
                <w:sz w:val="20"/>
                <w:szCs w:val="20"/>
              </w:rPr>
              <w:t>, m = 11)</w:t>
            </w:r>
          </w:p>
        </w:tc>
        <w:tc>
          <w:tcPr>
            <w:tcW w:w="1416" w:type="pct"/>
            <w:tcBorders>
              <w:top w:val="nil"/>
              <w:left w:val="nil"/>
              <w:bottom w:val="single" w:sz="4" w:space="0" w:color="auto"/>
              <w:right w:val="nil"/>
            </w:tcBorders>
            <w:shd w:val="clear" w:color="auto" w:fill="auto"/>
          </w:tcPr>
          <w:p w14:paraId="78E7B1B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PMDTA</w:t>
            </w:r>
          </w:p>
        </w:tc>
        <w:tc>
          <w:tcPr>
            <w:tcW w:w="869" w:type="pct"/>
            <w:tcBorders>
              <w:top w:val="nil"/>
              <w:left w:val="nil"/>
              <w:bottom w:val="single" w:sz="4" w:space="0" w:color="auto"/>
              <w:right w:val="nil"/>
            </w:tcBorders>
            <w:shd w:val="clear" w:color="auto" w:fill="auto"/>
          </w:tcPr>
          <w:p w14:paraId="6B998EB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Acetonitrile, 82 °C, 60 h</w:t>
            </w:r>
          </w:p>
        </w:tc>
        <w:tc>
          <w:tcPr>
            <w:tcW w:w="357" w:type="pct"/>
            <w:tcBorders>
              <w:top w:val="nil"/>
              <w:left w:val="nil"/>
              <w:bottom w:val="single" w:sz="4" w:space="0" w:color="auto"/>
              <w:right w:val="nil"/>
            </w:tcBorders>
            <w:shd w:val="clear" w:color="auto" w:fill="auto"/>
          </w:tcPr>
          <w:p w14:paraId="7D062A7F"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21</w:t>
            </w:r>
          </w:p>
        </w:tc>
        <w:tc>
          <w:tcPr>
            <w:tcW w:w="324" w:type="pct"/>
            <w:tcBorders>
              <w:top w:val="nil"/>
              <w:left w:val="nil"/>
              <w:bottom w:val="single" w:sz="4" w:space="0" w:color="auto"/>
              <w:right w:val="nil"/>
            </w:tcBorders>
          </w:tcPr>
          <w:p w14:paraId="709946BD"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220" w:type="pct"/>
            <w:vMerge/>
            <w:tcBorders>
              <w:top w:val="nil"/>
              <w:left w:val="nil"/>
              <w:bottom w:val="single" w:sz="4" w:space="0" w:color="auto"/>
              <w:right w:val="nil"/>
            </w:tcBorders>
            <w:shd w:val="clear" w:color="auto" w:fill="auto"/>
          </w:tcPr>
          <w:p w14:paraId="433BC38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48983D55" w14:textId="77777777" w:rsidTr="00EF36AE">
        <w:trPr>
          <w:trHeight w:val="300"/>
        </w:trPr>
        <w:tc>
          <w:tcPr>
            <w:tcW w:w="303" w:type="pct"/>
            <w:tcBorders>
              <w:top w:val="single" w:sz="4" w:space="0" w:color="auto"/>
              <w:left w:val="nil"/>
              <w:bottom w:val="single" w:sz="4" w:space="0" w:color="auto"/>
              <w:right w:val="nil"/>
            </w:tcBorders>
          </w:tcPr>
          <w:p w14:paraId="74EEE753"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110</w:t>
            </w:r>
          </w:p>
        </w:tc>
        <w:tc>
          <w:tcPr>
            <w:tcW w:w="303" w:type="pct"/>
            <w:tcBorders>
              <w:top w:val="single" w:sz="4" w:space="0" w:color="auto"/>
              <w:left w:val="nil"/>
              <w:bottom w:val="single" w:sz="4" w:space="0" w:color="auto"/>
              <w:right w:val="nil"/>
            </w:tcBorders>
            <w:shd w:val="clear" w:color="auto" w:fill="auto"/>
          </w:tcPr>
          <w:p w14:paraId="0C2D591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single" w:sz="4" w:space="0" w:color="auto"/>
              <w:right w:val="nil"/>
            </w:tcBorders>
            <w:shd w:val="clear" w:color="auto" w:fill="auto"/>
          </w:tcPr>
          <w:p w14:paraId="42C047AF"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Chlorobetainyl</w:t>
            </w:r>
            <w:proofErr w:type="spellEnd"/>
            <w:r w:rsidRPr="00D42E3E">
              <w:rPr>
                <w:rFonts w:ascii="Times New Roman" w:hAnsi="Times New Roman" w:cs="Times New Roman"/>
                <w:color w:val="000000"/>
                <w:sz w:val="20"/>
                <w:szCs w:val="20"/>
              </w:rPr>
              <w:t xml:space="preserve"> chloride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5</w:t>
            </w:r>
            <w:r w:rsidRPr="00D42E3E">
              <w:rPr>
                <w:rFonts w:ascii="Times New Roman" w:hAnsi="Times New Roman" w:cs="Times New Roman"/>
                <w:color w:val="000000"/>
                <w:sz w:val="20"/>
                <w:szCs w:val="20"/>
              </w:rPr>
              <w:t>)</w:t>
            </w:r>
          </w:p>
        </w:tc>
        <w:tc>
          <w:tcPr>
            <w:tcW w:w="1416" w:type="pct"/>
            <w:tcBorders>
              <w:top w:val="single" w:sz="4" w:space="0" w:color="auto"/>
              <w:left w:val="nil"/>
              <w:bottom w:val="single" w:sz="4" w:space="0" w:color="auto"/>
              <w:right w:val="nil"/>
            </w:tcBorders>
            <w:shd w:val="clear" w:color="auto" w:fill="auto"/>
          </w:tcPr>
          <w:p w14:paraId="658AED7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Starch</w:t>
            </w:r>
          </w:p>
        </w:tc>
        <w:tc>
          <w:tcPr>
            <w:tcW w:w="869" w:type="pct"/>
            <w:tcBorders>
              <w:top w:val="single" w:sz="4" w:space="0" w:color="auto"/>
              <w:left w:val="nil"/>
              <w:bottom w:val="single" w:sz="4" w:space="0" w:color="auto"/>
              <w:right w:val="nil"/>
            </w:tcBorders>
            <w:shd w:val="clear" w:color="auto" w:fill="auto"/>
          </w:tcPr>
          <w:p w14:paraId="1DC5203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Pyridine, dioxane, 110 °C, 4 h</w:t>
            </w:r>
          </w:p>
        </w:tc>
        <w:tc>
          <w:tcPr>
            <w:tcW w:w="357" w:type="pct"/>
            <w:tcBorders>
              <w:top w:val="single" w:sz="4" w:space="0" w:color="auto"/>
              <w:left w:val="nil"/>
              <w:bottom w:val="single" w:sz="4" w:space="0" w:color="auto"/>
              <w:right w:val="nil"/>
            </w:tcBorders>
            <w:shd w:val="clear" w:color="auto" w:fill="auto"/>
          </w:tcPr>
          <w:p w14:paraId="2E709420"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w:t>
            </w:r>
            <w:r>
              <w:rPr>
                <w:rFonts w:ascii="Times New Roman" w:hAnsi="Times New Roman" w:cs="Times New Roman"/>
                <w:b/>
                <w:sz w:val="20"/>
                <w:szCs w:val="20"/>
              </w:rPr>
              <w:t>22</w:t>
            </w:r>
          </w:p>
        </w:tc>
        <w:tc>
          <w:tcPr>
            <w:tcW w:w="324" w:type="pct"/>
            <w:tcBorders>
              <w:top w:val="single" w:sz="4" w:space="0" w:color="auto"/>
              <w:left w:val="nil"/>
              <w:bottom w:val="single" w:sz="4" w:space="0" w:color="auto"/>
              <w:right w:val="nil"/>
            </w:tcBorders>
          </w:tcPr>
          <w:p w14:paraId="2FEF5C6E"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tcBorders>
              <w:top w:val="single" w:sz="4" w:space="0" w:color="auto"/>
              <w:left w:val="nil"/>
              <w:bottom w:val="single" w:sz="4" w:space="0" w:color="auto"/>
              <w:right w:val="nil"/>
            </w:tcBorders>
            <w:shd w:val="clear" w:color="auto" w:fill="auto"/>
          </w:tcPr>
          <w:p w14:paraId="0CB9A269" w14:textId="660E8DB3" w:rsidR="00CD3DC3" w:rsidRPr="00D42E3E" w:rsidRDefault="00CD3DC3" w:rsidP="001C34C0">
            <w:pPr>
              <w:spacing w:after="0" w:line="240" w:lineRule="auto"/>
              <w:rPr>
                <w:rFonts w:ascii="Times New Roman" w:hAnsi="Times New Roman" w:cs="Times New Roman"/>
                <w:sz w:val="20"/>
                <w:szCs w:val="20"/>
              </w:rPr>
            </w:pPr>
            <w:r w:rsidRPr="00D42E3E">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{"citationID":"vQLoQbG4","properties":{"formattedCitation":"\\super 52\\nosupersub{}","plainCitation":"52","noteIndex":0},"citationItems":[{"id":411,"uris":["http://zotero.org/users/8637848/items/N67K4DEC"],"itemData":{"id":411,"type":"article-journal","abstract":"A novel cationic starch derivative was prepared by esterifying native potato starch with anhydrous betaine. The reaction was performed on native potato starch using betainyl chloride in reﬂuxing 1,4-dioxane with pyridine as a nucleophilic catalyst. The product was characterized spectrometrically and its molecular weight distribution was determined. Additionally, the applicability of starch betainate for paper manufacturing was studied. The product is considered to be environmentally more friendly than the traditional cationic starch ethers currently in commercial use as it consists solely of natural and biodegradable products. ᭧ 2000 Elsevier Science Ltd. All rights reserved.","container-title":"Carbohydrate Polymers","DOI":"10.1016/S0144-8617(99)00146-0","ISSN":"01448617","issue":"3","journalAbbreviation":"Carbohydrate Polymers","language":"en","page":"277-283","source":"DOI.org (Crossref)","title":"Preparation of starch betainate: a novel cationic starch derivative","title-short":"Preparation of starch betainate","volume":"41","author":[{"family":"Granö","given":"H"},{"family":"Yli-Kauhaluoma","given":"J"},{"family":"Suortti","given":"T"},{"family":"Käki","given":"J"},{"family":"Nurmi","given":"K"}],"issued":{"date-parts":[["2000",3]]}}}],"schema":"https://github.com/citation-style-language/schema/raw/master/csl-citation.json"} </w:instrText>
            </w:r>
            <w:r w:rsidRPr="00D42E3E">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52</w:t>
            </w:r>
            <w:r w:rsidRPr="00D42E3E">
              <w:rPr>
                <w:rFonts w:ascii="Times New Roman" w:hAnsi="Times New Roman" w:cs="Times New Roman"/>
                <w:sz w:val="20"/>
                <w:szCs w:val="20"/>
              </w:rPr>
              <w:fldChar w:fldCharType="end"/>
            </w:r>
          </w:p>
        </w:tc>
      </w:tr>
      <w:tr w:rsidR="00CD3DC3" w:rsidRPr="00D42E3E" w14:paraId="49BD1B3C" w14:textId="77777777" w:rsidTr="00EF36AE">
        <w:trPr>
          <w:trHeight w:val="600"/>
        </w:trPr>
        <w:tc>
          <w:tcPr>
            <w:tcW w:w="303" w:type="pct"/>
            <w:tcBorders>
              <w:top w:val="single" w:sz="4" w:space="0" w:color="auto"/>
              <w:left w:val="nil"/>
              <w:bottom w:val="single" w:sz="4" w:space="0" w:color="auto"/>
              <w:right w:val="nil"/>
            </w:tcBorders>
          </w:tcPr>
          <w:p w14:paraId="1375BFA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111</w:t>
            </w:r>
          </w:p>
        </w:tc>
        <w:tc>
          <w:tcPr>
            <w:tcW w:w="303" w:type="pct"/>
            <w:tcBorders>
              <w:top w:val="single" w:sz="4" w:space="0" w:color="auto"/>
              <w:left w:val="nil"/>
              <w:bottom w:val="single" w:sz="4" w:space="0" w:color="auto"/>
              <w:right w:val="nil"/>
            </w:tcBorders>
            <w:shd w:val="clear" w:color="auto" w:fill="auto"/>
          </w:tcPr>
          <w:p w14:paraId="2745E7A6"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single" w:sz="4" w:space="0" w:color="auto"/>
              <w:right w:val="nil"/>
            </w:tcBorders>
            <w:shd w:val="clear" w:color="auto" w:fill="auto"/>
          </w:tcPr>
          <w:p w14:paraId="3FD48274"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Chlorobetainyl</w:t>
            </w:r>
            <w:proofErr w:type="spellEnd"/>
            <w:r w:rsidRPr="00D42E3E">
              <w:rPr>
                <w:rFonts w:ascii="Times New Roman" w:hAnsi="Times New Roman" w:cs="Times New Roman"/>
                <w:color w:val="000000"/>
                <w:sz w:val="20"/>
                <w:szCs w:val="20"/>
              </w:rPr>
              <w:t xml:space="preserve"> chloride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5</w:t>
            </w:r>
            <w:r w:rsidRPr="00D42E3E">
              <w:rPr>
                <w:rFonts w:ascii="Times New Roman" w:hAnsi="Times New Roman" w:cs="Times New Roman"/>
                <w:color w:val="000000"/>
                <w:sz w:val="20"/>
                <w:szCs w:val="20"/>
              </w:rPr>
              <w:t>)</w:t>
            </w:r>
          </w:p>
        </w:tc>
        <w:tc>
          <w:tcPr>
            <w:tcW w:w="1416" w:type="pct"/>
            <w:tcBorders>
              <w:top w:val="single" w:sz="4" w:space="0" w:color="auto"/>
              <w:left w:val="nil"/>
              <w:bottom w:val="single" w:sz="4" w:space="0" w:color="auto"/>
              <w:right w:val="nil"/>
            </w:tcBorders>
            <w:shd w:val="clear" w:color="auto" w:fill="auto"/>
          </w:tcPr>
          <w:p w14:paraId="569D69F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Cellulose</w:t>
            </w:r>
          </w:p>
        </w:tc>
        <w:tc>
          <w:tcPr>
            <w:tcW w:w="869" w:type="pct"/>
            <w:tcBorders>
              <w:top w:val="single" w:sz="4" w:space="0" w:color="auto"/>
              <w:left w:val="nil"/>
              <w:bottom w:val="single" w:sz="4" w:space="0" w:color="auto"/>
              <w:right w:val="nil"/>
            </w:tcBorders>
            <w:shd w:val="clear" w:color="auto" w:fill="auto"/>
          </w:tcPr>
          <w:p w14:paraId="6FF8048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Dimethylacetamide, LiCl, Pyridine, 40 °C, 48 h</w:t>
            </w:r>
          </w:p>
        </w:tc>
        <w:tc>
          <w:tcPr>
            <w:tcW w:w="357" w:type="pct"/>
            <w:tcBorders>
              <w:top w:val="single" w:sz="4" w:space="0" w:color="auto"/>
              <w:left w:val="nil"/>
              <w:bottom w:val="single" w:sz="4" w:space="0" w:color="auto"/>
              <w:right w:val="nil"/>
            </w:tcBorders>
            <w:shd w:val="clear" w:color="auto" w:fill="auto"/>
          </w:tcPr>
          <w:p w14:paraId="18D34F72"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w:t>
            </w:r>
            <w:r>
              <w:rPr>
                <w:rFonts w:ascii="Times New Roman" w:hAnsi="Times New Roman" w:cs="Times New Roman"/>
                <w:b/>
                <w:sz w:val="20"/>
                <w:szCs w:val="20"/>
              </w:rPr>
              <w:t>23</w:t>
            </w:r>
          </w:p>
        </w:tc>
        <w:tc>
          <w:tcPr>
            <w:tcW w:w="324" w:type="pct"/>
            <w:tcBorders>
              <w:top w:val="single" w:sz="4" w:space="0" w:color="auto"/>
              <w:left w:val="nil"/>
              <w:bottom w:val="single" w:sz="4" w:space="0" w:color="auto"/>
              <w:right w:val="nil"/>
            </w:tcBorders>
          </w:tcPr>
          <w:p w14:paraId="7D9B8122"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tcBorders>
              <w:top w:val="single" w:sz="4" w:space="0" w:color="auto"/>
              <w:left w:val="nil"/>
              <w:bottom w:val="single" w:sz="4" w:space="0" w:color="auto"/>
              <w:right w:val="nil"/>
            </w:tcBorders>
            <w:shd w:val="clear" w:color="auto" w:fill="auto"/>
          </w:tcPr>
          <w:p w14:paraId="51B5E272" w14:textId="6E102930" w:rsidR="00CD3DC3" w:rsidRPr="00D42E3E" w:rsidRDefault="00CD3DC3" w:rsidP="001C34C0">
            <w:pPr>
              <w:spacing w:after="0" w:line="240" w:lineRule="auto"/>
              <w:rPr>
                <w:rFonts w:ascii="Times New Roman" w:hAnsi="Times New Roman" w:cs="Times New Roman"/>
                <w:sz w:val="20"/>
                <w:szCs w:val="20"/>
              </w:rPr>
            </w:pPr>
            <w:r w:rsidRPr="00D42E3E">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{"citationID":"uhU4XyHQ","properties":{"formattedCitation":"\\super 53\\nosupersub{}","plainCitation":"53","noteIndex":0},"citationItems":[{"id":528,"uris":["http://zotero.org/users/8637848/items/9QEFJHIP"],"itemData":{"id":528,"type":"article-journal","container-title":"Cellulose","DOI":"10.1007/s10570-015-0578-2","ISSN":"0969-0239, 1572-882X","issue":"3","journalAbbreviation":"Cellulose","language":"en","page":"1861-1872","source":"DOI.org (Crossref)","title":"Cationic cellulose betainate for wastewater treatment","volume":"22","author":[{"family":"Sievänen","given":"Katja"},{"family":"Kavakka","given":"Jari"},{"family":"Hirsilä","given":"Paula"},{"family":"Vainio","given":"Pirjo"},{"family":"Karisalmi","given":"Kaisa"},{"family":"Fiskari","given":"Juha"},{"family":"Kilpeläinen","given":"Ilkka"}],"issued":{"date-parts":[["2015",6]]}}}],"schema":"https://github.com/citation-style-language/schema/raw/master/csl-citation.json"} </w:instrText>
            </w:r>
            <w:r w:rsidRPr="00D42E3E">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53</w:t>
            </w:r>
            <w:r w:rsidRPr="00D42E3E">
              <w:rPr>
                <w:rFonts w:ascii="Times New Roman" w:hAnsi="Times New Roman" w:cs="Times New Roman"/>
                <w:sz w:val="20"/>
                <w:szCs w:val="20"/>
              </w:rPr>
              <w:fldChar w:fldCharType="end"/>
            </w:r>
          </w:p>
        </w:tc>
      </w:tr>
      <w:tr w:rsidR="00CD3DC3" w:rsidRPr="00D42E3E" w14:paraId="58EBF39C" w14:textId="77777777" w:rsidTr="00EF36AE">
        <w:trPr>
          <w:trHeight w:val="300"/>
        </w:trPr>
        <w:tc>
          <w:tcPr>
            <w:tcW w:w="303" w:type="pct"/>
            <w:tcBorders>
              <w:top w:val="single" w:sz="4" w:space="0" w:color="auto"/>
              <w:left w:val="nil"/>
              <w:bottom w:val="nil"/>
              <w:right w:val="nil"/>
            </w:tcBorders>
          </w:tcPr>
          <w:p w14:paraId="76CAB53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112</w:t>
            </w:r>
          </w:p>
        </w:tc>
        <w:tc>
          <w:tcPr>
            <w:tcW w:w="303" w:type="pct"/>
            <w:tcBorders>
              <w:top w:val="single" w:sz="4" w:space="0" w:color="auto"/>
              <w:left w:val="nil"/>
              <w:bottom w:val="nil"/>
              <w:right w:val="nil"/>
            </w:tcBorders>
            <w:shd w:val="clear" w:color="auto" w:fill="auto"/>
          </w:tcPr>
          <w:p w14:paraId="599813A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3A37629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single" w:sz="4" w:space="0" w:color="auto"/>
              <w:left w:val="nil"/>
              <w:bottom w:val="nil"/>
              <w:right w:val="nil"/>
            </w:tcBorders>
            <w:shd w:val="clear" w:color="auto" w:fill="auto"/>
          </w:tcPr>
          <w:p w14:paraId="79CECC31"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0D7C659F"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130 °C, reduced pressure (10 mbar), 3 h</w:t>
            </w:r>
          </w:p>
        </w:tc>
        <w:tc>
          <w:tcPr>
            <w:tcW w:w="357" w:type="pct"/>
            <w:tcBorders>
              <w:top w:val="single" w:sz="4" w:space="0" w:color="auto"/>
              <w:left w:val="nil"/>
              <w:bottom w:val="nil"/>
              <w:right w:val="nil"/>
            </w:tcBorders>
            <w:shd w:val="clear" w:color="auto" w:fill="auto"/>
          </w:tcPr>
          <w:p w14:paraId="785334F0" w14:textId="77777777" w:rsidR="00CD3DC3" w:rsidRPr="00A9322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single" w:sz="4" w:space="0" w:color="auto"/>
              <w:left w:val="nil"/>
              <w:bottom w:val="nil"/>
              <w:right w:val="nil"/>
            </w:tcBorders>
          </w:tcPr>
          <w:p w14:paraId="2B22D386"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95%</w:t>
            </w:r>
          </w:p>
        </w:tc>
        <w:tc>
          <w:tcPr>
            <w:tcW w:w="220" w:type="pct"/>
            <w:vMerge w:val="restart"/>
            <w:tcBorders>
              <w:top w:val="single" w:sz="4" w:space="0" w:color="auto"/>
              <w:left w:val="nil"/>
              <w:bottom w:val="nil"/>
              <w:right w:val="nil"/>
            </w:tcBorders>
            <w:shd w:val="clear" w:color="auto" w:fill="auto"/>
          </w:tcPr>
          <w:p w14:paraId="72198ABA" w14:textId="6EC0E0F2"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{"citationID":"NizDDDBD","properties":{"formattedCitation":"\\super 55\\nosupersub{}","plainCitation":"55","noteIndex":0},"citationItems":[{"id":538,"uris":["http://zotero.org/users/8637848/items/APWH9RKN"],"itemData":{"id":538,"type":"article-journal","container-title":"Green Chemistry","DOI":"10.1039/b713429k","ISSN":"1463-9262, 1463-9270","issue":"3","journalAbbreviation":"Green Chem.","language":"en","page":"310","source":"DOI.org (Crossref)","title":"Glycine betaine as a renewable raw material to “greener” new cationic surfactants","volume":"10","author":[{"family":"Goursaud","given":"Fabrice"},{"family":"Berchel","given":"Mathieu"},{"family":"Guilbot","given":"Jérôme"},{"family":"Legros","given":"Nathalie"},{"family":"Lemiègre","given":"Loïc"},{"family":"Marcilloux","given":"Jérôme"},{"family":"Plusquellec","given":"Daniel"},{"family":"Benvegnu","given":"Thierry"}],"issued":{"date-parts":[["2008"]]}}}],"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55</w:t>
            </w:r>
            <w:r w:rsidRPr="00D42E3E">
              <w:rPr>
                <w:rFonts w:ascii="Times New Roman" w:hAnsi="Times New Roman" w:cs="Times New Roman"/>
                <w:color w:val="000000"/>
                <w:sz w:val="20"/>
                <w:szCs w:val="20"/>
              </w:rPr>
              <w:fldChar w:fldCharType="end"/>
            </w:r>
          </w:p>
        </w:tc>
      </w:tr>
      <w:tr w:rsidR="00CD3DC3" w:rsidRPr="00D42E3E" w14:paraId="579AD280" w14:textId="77777777" w:rsidTr="00EF36AE">
        <w:trPr>
          <w:trHeight w:val="300"/>
        </w:trPr>
        <w:tc>
          <w:tcPr>
            <w:tcW w:w="303" w:type="pct"/>
            <w:tcBorders>
              <w:top w:val="nil"/>
              <w:left w:val="nil"/>
              <w:bottom w:val="nil"/>
              <w:right w:val="nil"/>
            </w:tcBorders>
          </w:tcPr>
          <w:p w14:paraId="6EED933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113</w:t>
            </w:r>
          </w:p>
        </w:tc>
        <w:tc>
          <w:tcPr>
            <w:tcW w:w="303" w:type="pct"/>
            <w:tcBorders>
              <w:top w:val="nil"/>
              <w:left w:val="nil"/>
              <w:bottom w:val="nil"/>
              <w:right w:val="nil"/>
            </w:tcBorders>
            <w:shd w:val="clear" w:color="auto" w:fill="auto"/>
          </w:tcPr>
          <w:p w14:paraId="2B34B1B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nil"/>
              <w:left w:val="nil"/>
              <w:bottom w:val="nil"/>
              <w:right w:val="nil"/>
            </w:tcBorders>
            <w:shd w:val="clear" w:color="auto" w:fill="auto"/>
          </w:tcPr>
          <w:p w14:paraId="1F93921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7B57CAC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37</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720A1E82"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130 °C, reduced pressure (50 mbar), 7 h</w:t>
            </w:r>
          </w:p>
        </w:tc>
        <w:tc>
          <w:tcPr>
            <w:tcW w:w="357" w:type="pct"/>
            <w:tcBorders>
              <w:top w:val="nil"/>
              <w:left w:val="nil"/>
              <w:right w:val="nil"/>
            </w:tcBorders>
            <w:shd w:val="clear" w:color="auto" w:fill="auto"/>
          </w:tcPr>
          <w:p w14:paraId="09415DB0"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nil"/>
              <w:left w:val="nil"/>
              <w:right w:val="nil"/>
            </w:tcBorders>
          </w:tcPr>
          <w:p w14:paraId="2BB3D12D"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220" w:type="pct"/>
            <w:vMerge/>
            <w:tcBorders>
              <w:top w:val="nil"/>
              <w:left w:val="nil"/>
              <w:right w:val="nil"/>
            </w:tcBorders>
            <w:shd w:val="clear" w:color="auto" w:fill="auto"/>
          </w:tcPr>
          <w:p w14:paraId="2C6C739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688677D" w14:textId="77777777" w:rsidTr="00EF36AE">
        <w:trPr>
          <w:trHeight w:val="300"/>
        </w:trPr>
        <w:tc>
          <w:tcPr>
            <w:tcW w:w="303" w:type="pct"/>
            <w:tcBorders>
              <w:top w:val="nil"/>
              <w:left w:val="nil"/>
              <w:bottom w:val="single" w:sz="4" w:space="0" w:color="auto"/>
              <w:right w:val="nil"/>
            </w:tcBorders>
          </w:tcPr>
          <w:p w14:paraId="698A5B4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114</w:t>
            </w:r>
          </w:p>
        </w:tc>
        <w:tc>
          <w:tcPr>
            <w:tcW w:w="303" w:type="pct"/>
            <w:tcBorders>
              <w:top w:val="nil"/>
              <w:left w:val="nil"/>
              <w:bottom w:val="single" w:sz="4" w:space="0" w:color="auto"/>
              <w:right w:val="nil"/>
            </w:tcBorders>
            <w:shd w:val="clear" w:color="auto" w:fill="auto"/>
          </w:tcPr>
          <w:p w14:paraId="7BDBB5E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nil"/>
              <w:left w:val="nil"/>
              <w:bottom w:val="single" w:sz="4" w:space="0" w:color="auto"/>
              <w:right w:val="nil"/>
            </w:tcBorders>
            <w:shd w:val="clear" w:color="auto" w:fill="auto"/>
          </w:tcPr>
          <w:p w14:paraId="36DDA72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single" w:sz="4" w:space="0" w:color="auto"/>
              <w:right w:val="nil"/>
            </w:tcBorders>
            <w:shd w:val="clear" w:color="auto" w:fill="auto"/>
          </w:tcPr>
          <w:p w14:paraId="7063176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35</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2486A5A3"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130 °C, reduced pressure (50 mbar), 7 h</w:t>
            </w:r>
          </w:p>
        </w:tc>
        <w:tc>
          <w:tcPr>
            <w:tcW w:w="357" w:type="pct"/>
            <w:tcBorders>
              <w:top w:val="nil"/>
              <w:left w:val="nil"/>
              <w:bottom w:val="single" w:sz="4" w:space="0" w:color="auto"/>
              <w:right w:val="nil"/>
            </w:tcBorders>
            <w:shd w:val="clear" w:color="auto" w:fill="auto"/>
          </w:tcPr>
          <w:p w14:paraId="5C8D2D90"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nil"/>
              <w:left w:val="nil"/>
              <w:bottom w:val="single" w:sz="4" w:space="0" w:color="auto"/>
              <w:right w:val="nil"/>
            </w:tcBorders>
          </w:tcPr>
          <w:p w14:paraId="2F19D4DD"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220" w:type="pct"/>
            <w:vMerge/>
            <w:tcBorders>
              <w:top w:val="nil"/>
              <w:left w:val="nil"/>
              <w:bottom w:val="single" w:sz="4" w:space="0" w:color="auto"/>
              <w:right w:val="nil"/>
            </w:tcBorders>
            <w:shd w:val="clear" w:color="auto" w:fill="auto"/>
          </w:tcPr>
          <w:p w14:paraId="0D07FD2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10AF20D" w14:textId="77777777" w:rsidTr="00EF36AE">
        <w:trPr>
          <w:trHeight w:val="300"/>
        </w:trPr>
        <w:tc>
          <w:tcPr>
            <w:tcW w:w="303" w:type="pct"/>
            <w:tcBorders>
              <w:top w:val="single" w:sz="4" w:space="0" w:color="auto"/>
              <w:left w:val="nil"/>
              <w:bottom w:val="nil"/>
              <w:right w:val="nil"/>
            </w:tcBorders>
          </w:tcPr>
          <w:p w14:paraId="39F6EC78"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115</w:t>
            </w:r>
          </w:p>
        </w:tc>
        <w:tc>
          <w:tcPr>
            <w:tcW w:w="303" w:type="pct"/>
            <w:tcBorders>
              <w:top w:val="single" w:sz="4" w:space="0" w:color="auto"/>
              <w:left w:val="nil"/>
              <w:bottom w:val="nil"/>
              <w:right w:val="nil"/>
            </w:tcBorders>
            <w:shd w:val="clear" w:color="auto" w:fill="auto"/>
          </w:tcPr>
          <w:p w14:paraId="50DA8B1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6B15CBF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single" w:sz="4" w:space="0" w:color="auto"/>
              <w:left w:val="nil"/>
              <w:bottom w:val="nil"/>
              <w:right w:val="nil"/>
            </w:tcBorders>
            <w:shd w:val="clear" w:color="auto" w:fill="auto"/>
          </w:tcPr>
          <w:p w14:paraId="3E3F875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13</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26372989"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160 °C, 24 h</w:t>
            </w:r>
          </w:p>
        </w:tc>
        <w:tc>
          <w:tcPr>
            <w:tcW w:w="357" w:type="pct"/>
            <w:tcBorders>
              <w:top w:val="single" w:sz="4" w:space="0" w:color="auto"/>
              <w:left w:val="nil"/>
              <w:bottom w:val="nil"/>
              <w:right w:val="nil"/>
            </w:tcBorders>
            <w:shd w:val="clear" w:color="auto" w:fill="auto"/>
          </w:tcPr>
          <w:p w14:paraId="2D4130F5"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single" w:sz="4" w:space="0" w:color="auto"/>
              <w:left w:val="nil"/>
              <w:bottom w:val="nil"/>
              <w:right w:val="nil"/>
            </w:tcBorders>
          </w:tcPr>
          <w:p w14:paraId="38FFE5B8"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95%</w:t>
            </w:r>
          </w:p>
        </w:tc>
        <w:tc>
          <w:tcPr>
            <w:tcW w:w="220" w:type="pct"/>
            <w:vMerge w:val="restart"/>
            <w:tcBorders>
              <w:top w:val="single" w:sz="4" w:space="0" w:color="auto"/>
              <w:left w:val="nil"/>
              <w:bottom w:val="nil"/>
              <w:right w:val="nil"/>
            </w:tcBorders>
            <w:shd w:val="clear" w:color="auto" w:fill="auto"/>
          </w:tcPr>
          <w:p w14:paraId="4C1C9EF5" w14:textId="62ED9731"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{"citationID":"qsrxXjCP","properties":{"formattedCitation":"\\super 56\\nosupersub{}","plainCitation":"56","noteIndex":0},"citationItems":[{"id":415,"uris":["http://zotero.org/users/8637848/items/CN5WNXPB"],"itemData":{"id":415,"type":"article-journal","abstract":"A series of new “green” ionic liquids was prepared in two or three steps from natural and low expense Glycine Betaine (GB). Esteriﬁcation of GB was carried out with methanesulfonic acid and primary alcohols with alkyl chains containing 6, 12, 14, 16 and 22 atoms of carbon. Anionic metathesis from these cationic esters with inorganic (ClO4−, BF4−) or biobased ((S)-CH3-CHOH-COO− (Lac−)) anions was then achieved to afford a range of fully characterized ionic liquids. The inﬂuence of the alkyl chain length and the chemical nature of the counter anion on physicochemical properties such as melting point, glass transition, decomposition temperatures and viscosity has been investigated.","container-title":"Journal of Molecular Liquids","DOI":"10.1016/j.molliq.2015.03.016","ISSN":"01677322","journalAbbreviation":"Journal of Molecular Liquids","language":"en","page":"60-66","source":"DOI.org (Crossref)","title":"Ionic liquids derived from esters of Glycine Betaine: Synthesis and characterization","title-short":"Ionic liquids derived from esters of Glycine Betaine","volume":"207","author":[{"family":"De Gaetano","given":"Yannick"},{"family":"Mohamadou","given":"Aminou"},{"family":"Boudesocque","given":"Stéphanie"},{"family":"Hubert","given":"Jane"},{"family":"Plantier-Royon","given":"Richard"},{"family":"Dupont","given":"Laurent"}],"issued":{"date-parts":[["2015",7]]}}}],"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56</w:t>
            </w:r>
            <w:r w:rsidRPr="00D42E3E">
              <w:rPr>
                <w:rFonts w:ascii="Times New Roman" w:hAnsi="Times New Roman" w:cs="Times New Roman"/>
                <w:color w:val="000000"/>
                <w:sz w:val="20"/>
                <w:szCs w:val="20"/>
              </w:rPr>
              <w:fldChar w:fldCharType="end"/>
            </w:r>
          </w:p>
        </w:tc>
      </w:tr>
      <w:tr w:rsidR="00CD3DC3" w:rsidRPr="00D42E3E" w14:paraId="1CA92452" w14:textId="77777777" w:rsidTr="00EF36AE">
        <w:trPr>
          <w:trHeight w:val="300"/>
        </w:trPr>
        <w:tc>
          <w:tcPr>
            <w:tcW w:w="303" w:type="pct"/>
            <w:tcBorders>
              <w:top w:val="nil"/>
              <w:left w:val="nil"/>
              <w:bottom w:val="nil"/>
              <w:right w:val="nil"/>
            </w:tcBorders>
          </w:tcPr>
          <w:p w14:paraId="1BF4966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116</w:t>
            </w:r>
          </w:p>
        </w:tc>
        <w:tc>
          <w:tcPr>
            <w:tcW w:w="303" w:type="pct"/>
            <w:tcBorders>
              <w:top w:val="nil"/>
              <w:left w:val="nil"/>
              <w:bottom w:val="nil"/>
              <w:right w:val="nil"/>
            </w:tcBorders>
            <w:shd w:val="clear" w:color="auto" w:fill="auto"/>
          </w:tcPr>
          <w:p w14:paraId="113B5B7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nil"/>
              <w:left w:val="nil"/>
              <w:bottom w:val="nil"/>
              <w:right w:val="nil"/>
            </w:tcBorders>
            <w:shd w:val="clear" w:color="auto" w:fill="auto"/>
          </w:tcPr>
          <w:p w14:paraId="2D30CC5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441C2193"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0640DF2F"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140 °C, reduced pressure (50-100 mbar), 7 h</w:t>
            </w:r>
          </w:p>
        </w:tc>
        <w:tc>
          <w:tcPr>
            <w:tcW w:w="357" w:type="pct"/>
            <w:tcBorders>
              <w:top w:val="nil"/>
              <w:left w:val="nil"/>
              <w:bottom w:val="nil"/>
              <w:right w:val="nil"/>
            </w:tcBorders>
            <w:shd w:val="clear" w:color="auto" w:fill="auto"/>
          </w:tcPr>
          <w:p w14:paraId="01BEB08C"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nil"/>
              <w:left w:val="nil"/>
              <w:bottom w:val="nil"/>
              <w:right w:val="nil"/>
            </w:tcBorders>
          </w:tcPr>
          <w:p w14:paraId="0B878D41"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86%</w:t>
            </w:r>
          </w:p>
        </w:tc>
        <w:tc>
          <w:tcPr>
            <w:tcW w:w="220" w:type="pct"/>
            <w:vMerge/>
            <w:tcBorders>
              <w:top w:val="nil"/>
              <w:left w:val="nil"/>
              <w:bottom w:val="nil"/>
              <w:right w:val="nil"/>
            </w:tcBorders>
            <w:shd w:val="clear" w:color="auto" w:fill="auto"/>
          </w:tcPr>
          <w:p w14:paraId="6A42B86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A5E31AA" w14:textId="77777777" w:rsidTr="00EF36AE">
        <w:trPr>
          <w:trHeight w:val="300"/>
        </w:trPr>
        <w:tc>
          <w:tcPr>
            <w:tcW w:w="303" w:type="pct"/>
            <w:tcBorders>
              <w:top w:val="nil"/>
              <w:left w:val="nil"/>
              <w:bottom w:val="nil"/>
              <w:right w:val="nil"/>
            </w:tcBorders>
          </w:tcPr>
          <w:p w14:paraId="1FE3315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117</w:t>
            </w:r>
          </w:p>
        </w:tc>
        <w:tc>
          <w:tcPr>
            <w:tcW w:w="303" w:type="pct"/>
            <w:tcBorders>
              <w:top w:val="nil"/>
              <w:left w:val="nil"/>
              <w:bottom w:val="nil"/>
              <w:right w:val="nil"/>
            </w:tcBorders>
            <w:shd w:val="clear" w:color="auto" w:fill="auto"/>
          </w:tcPr>
          <w:p w14:paraId="69E8780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nil"/>
              <w:left w:val="nil"/>
              <w:bottom w:val="nil"/>
              <w:right w:val="nil"/>
            </w:tcBorders>
            <w:shd w:val="clear" w:color="auto" w:fill="auto"/>
          </w:tcPr>
          <w:p w14:paraId="1651587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49BBC8B6"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29</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440FD52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140 °C, reduced pressure (50-100 mbar), 7 h</w:t>
            </w:r>
          </w:p>
        </w:tc>
        <w:tc>
          <w:tcPr>
            <w:tcW w:w="357" w:type="pct"/>
            <w:tcBorders>
              <w:top w:val="nil"/>
              <w:left w:val="nil"/>
              <w:bottom w:val="nil"/>
              <w:right w:val="nil"/>
            </w:tcBorders>
            <w:shd w:val="clear" w:color="auto" w:fill="auto"/>
          </w:tcPr>
          <w:p w14:paraId="2E70BCEA"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nil"/>
              <w:left w:val="nil"/>
              <w:bottom w:val="nil"/>
              <w:right w:val="nil"/>
            </w:tcBorders>
          </w:tcPr>
          <w:p w14:paraId="360C39FF"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93%</w:t>
            </w:r>
          </w:p>
        </w:tc>
        <w:tc>
          <w:tcPr>
            <w:tcW w:w="220" w:type="pct"/>
            <w:vMerge/>
            <w:tcBorders>
              <w:top w:val="nil"/>
              <w:left w:val="nil"/>
              <w:bottom w:val="nil"/>
              <w:right w:val="nil"/>
            </w:tcBorders>
            <w:shd w:val="clear" w:color="auto" w:fill="auto"/>
          </w:tcPr>
          <w:p w14:paraId="0E19AF1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4FB7C372" w14:textId="77777777" w:rsidTr="00EF36AE">
        <w:trPr>
          <w:trHeight w:val="300"/>
        </w:trPr>
        <w:tc>
          <w:tcPr>
            <w:tcW w:w="303" w:type="pct"/>
            <w:tcBorders>
              <w:top w:val="nil"/>
              <w:left w:val="nil"/>
              <w:bottom w:val="nil"/>
              <w:right w:val="nil"/>
            </w:tcBorders>
          </w:tcPr>
          <w:p w14:paraId="5AA3FE5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118</w:t>
            </w:r>
          </w:p>
        </w:tc>
        <w:tc>
          <w:tcPr>
            <w:tcW w:w="303" w:type="pct"/>
            <w:tcBorders>
              <w:top w:val="nil"/>
              <w:left w:val="nil"/>
              <w:bottom w:val="nil"/>
              <w:right w:val="nil"/>
            </w:tcBorders>
            <w:shd w:val="clear" w:color="auto" w:fill="auto"/>
          </w:tcPr>
          <w:p w14:paraId="6061BA5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nil"/>
              <w:left w:val="nil"/>
              <w:bottom w:val="nil"/>
              <w:right w:val="nil"/>
            </w:tcBorders>
            <w:shd w:val="clear" w:color="auto" w:fill="auto"/>
          </w:tcPr>
          <w:p w14:paraId="203711F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7BB939E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33</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0BF002F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140 °C, reduced pressure (50-100 mbar), 7 h</w:t>
            </w:r>
          </w:p>
        </w:tc>
        <w:tc>
          <w:tcPr>
            <w:tcW w:w="357" w:type="pct"/>
            <w:tcBorders>
              <w:top w:val="nil"/>
              <w:left w:val="nil"/>
              <w:right w:val="nil"/>
            </w:tcBorders>
            <w:shd w:val="clear" w:color="auto" w:fill="auto"/>
          </w:tcPr>
          <w:p w14:paraId="11AF0E8F"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nil"/>
              <w:left w:val="nil"/>
              <w:right w:val="nil"/>
            </w:tcBorders>
          </w:tcPr>
          <w:p w14:paraId="03CE4058"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61%</w:t>
            </w:r>
          </w:p>
        </w:tc>
        <w:tc>
          <w:tcPr>
            <w:tcW w:w="220" w:type="pct"/>
            <w:vMerge/>
            <w:tcBorders>
              <w:top w:val="nil"/>
              <w:left w:val="nil"/>
              <w:right w:val="nil"/>
            </w:tcBorders>
            <w:shd w:val="clear" w:color="auto" w:fill="auto"/>
          </w:tcPr>
          <w:p w14:paraId="1A8732E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1D03FA11" w14:textId="77777777" w:rsidTr="00EF36AE">
        <w:trPr>
          <w:trHeight w:val="300"/>
        </w:trPr>
        <w:tc>
          <w:tcPr>
            <w:tcW w:w="303" w:type="pct"/>
            <w:tcBorders>
              <w:top w:val="nil"/>
              <w:left w:val="nil"/>
              <w:bottom w:val="single" w:sz="4" w:space="0" w:color="auto"/>
              <w:right w:val="nil"/>
            </w:tcBorders>
          </w:tcPr>
          <w:p w14:paraId="57D1C0D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119</w:t>
            </w:r>
          </w:p>
        </w:tc>
        <w:tc>
          <w:tcPr>
            <w:tcW w:w="303" w:type="pct"/>
            <w:tcBorders>
              <w:top w:val="nil"/>
              <w:left w:val="nil"/>
              <w:bottom w:val="single" w:sz="4" w:space="0" w:color="auto"/>
              <w:right w:val="nil"/>
            </w:tcBorders>
            <w:shd w:val="clear" w:color="auto" w:fill="auto"/>
          </w:tcPr>
          <w:p w14:paraId="24E0869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nil"/>
              <w:left w:val="nil"/>
              <w:bottom w:val="single" w:sz="4" w:space="0" w:color="auto"/>
              <w:right w:val="nil"/>
            </w:tcBorders>
            <w:shd w:val="clear" w:color="auto" w:fill="auto"/>
          </w:tcPr>
          <w:p w14:paraId="54986AC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single" w:sz="4" w:space="0" w:color="auto"/>
              <w:right w:val="nil"/>
            </w:tcBorders>
            <w:shd w:val="clear" w:color="auto" w:fill="auto"/>
          </w:tcPr>
          <w:p w14:paraId="76455444"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20</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41</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5CBEBE32"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140 °C, reduced pressure (50 mbar), 17 h</w:t>
            </w:r>
          </w:p>
        </w:tc>
        <w:tc>
          <w:tcPr>
            <w:tcW w:w="357" w:type="pct"/>
            <w:tcBorders>
              <w:top w:val="nil"/>
              <w:left w:val="nil"/>
              <w:bottom w:val="single" w:sz="4" w:space="0" w:color="auto"/>
              <w:right w:val="nil"/>
            </w:tcBorders>
            <w:shd w:val="clear" w:color="auto" w:fill="auto"/>
          </w:tcPr>
          <w:p w14:paraId="1C9369FE"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nil"/>
              <w:left w:val="nil"/>
              <w:bottom w:val="single" w:sz="4" w:space="0" w:color="auto"/>
              <w:right w:val="nil"/>
            </w:tcBorders>
          </w:tcPr>
          <w:p w14:paraId="5E560957"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220" w:type="pct"/>
            <w:vMerge/>
            <w:tcBorders>
              <w:top w:val="nil"/>
              <w:left w:val="nil"/>
              <w:bottom w:val="single" w:sz="4" w:space="0" w:color="auto"/>
              <w:right w:val="nil"/>
            </w:tcBorders>
            <w:shd w:val="clear" w:color="auto" w:fill="auto"/>
          </w:tcPr>
          <w:p w14:paraId="25B1472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E03E706" w14:textId="77777777" w:rsidTr="00EF36AE">
        <w:trPr>
          <w:trHeight w:val="600"/>
        </w:trPr>
        <w:tc>
          <w:tcPr>
            <w:tcW w:w="303" w:type="pct"/>
            <w:tcBorders>
              <w:top w:val="single" w:sz="4" w:space="0" w:color="auto"/>
              <w:left w:val="nil"/>
              <w:bottom w:val="nil"/>
              <w:right w:val="nil"/>
            </w:tcBorders>
          </w:tcPr>
          <w:p w14:paraId="3C9D0F8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120</w:t>
            </w:r>
          </w:p>
        </w:tc>
        <w:tc>
          <w:tcPr>
            <w:tcW w:w="303" w:type="pct"/>
            <w:tcBorders>
              <w:top w:val="single" w:sz="4" w:space="0" w:color="auto"/>
              <w:left w:val="nil"/>
              <w:bottom w:val="nil"/>
              <w:right w:val="nil"/>
            </w:tcBorders>
            <w:shd w:val="clear" w:color="auto" w:fill="auto"/>
          </w:tcPr>
          <w:p w14:paraId="706A88F5"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42151F0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 xml:space="preserve"> = CH</w:t>
            </w:r>
            <w:r>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single" w:sz="4" w:space="0" w:color="auto"/>
              <w:left w:val="nil"/>
              <w:bottom w:val="nil"/>
              <w:right w:val="nil"/>
            </w:tcBorders>
            <w:shd w:val="clear" w:color="auto" w:fill="auto"/>
          </w:tcPr>
          <w:p w14:paraId="3F55464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9</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45753A94"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140 °C, 500 mbar, 3 h</w:t>
            </w:r>
          </w:p>
        </w:tc>
        <w:tc>
          <w:tcPr>
            <w:tcW w:w="357" w:type="pct"/>
            <w:tcBorders>
              <w:top w:val="single" w:sz="4" w:space="0" w:color="auto"/>
              <w:left w:val="nil"/>
              <w:bottom w:val="nil"/>
              <w:right w:val="nil"/>
            </w:tcBorders>
            <w:shd w:val="clear" w:color="auto" w:fill="auto"/>
          </w:tcPr>
          <w:p w14:paraId="3D55091F"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324" w:type="pct"/>
            <w:tcBorders>
              <w:top w:val="single" w:sz="4" w:space="0" w:color="auto"/>
              <w:left w:val="nil"/>
              <w:bottom w:val="nil"/>
              <w:right w:val="nil"/>
            </w:tcBorders>
          </w:tcPr>
          <w:p w14:paraId="024BBD70"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220" w:type="pct"/>
            <w:vMerge w:val="restart"/>
            <w:tcBorders>
              <w:top w:val="single" w:sz="4" w:space="0" w:color="auto"/>
              <w:left w:val="nil"/>
              <w:bottom w:val="nil"/>
              <w:right w:val="nil"/>
            </w:tcBorders>
            <w:shd w:val="clear" w:color="auto" w:fill="auto"/>
          </w:tcPr>
          <w:p w14:paraId="2EAF16A1" w14:textId="7E77D227"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{"citationID":"ctlBWF6b","properties":{"formattedCitation":"\\super 57\\nosupersub{}","plainCitation":"57","noteIndex":0},"citationItems":[{"id":423,"uris":["http://zotero.org/users/8637848/items/MZ46WPFH"],"itemData":{"id":423,"type":"article-journal","abstract":"Solvent-free transformation of alkylpolyglycosides into 100% bio-based cationic sugar surfactants proceeded efficiently using a natural glycine betaine-derived cationizing agent.\n          , \n            \n              We describe here a new strategy for the preparation of 100% bio-based sugar based cationic surfactants using glycine betaine butyl ester as the cationizing agent. We first studied NaHCO\n              3\n              -catalyzed transesterification reactions of pure fatty alcohols and equimolar mixtures of alkyl glucosides or xylosides and fatty alcohols. Using solvent-free processes, moderate to high levels of cationization (48–90%) concerning both fatty alcohols and carbohydrates, were obtained with a certain regioselectivity toward C6 and/or C3 positions in the\n              d\n              -glucose and\n              d\n              -xylose series. This synthetic approach can also be extended to commercial alkylpolyglycosides containing large proportions of fatty alcohols (90–96%) to provide original cationized glycoside compositions, as (co-)emulsifiers.","container-title":"Green Chemistry","DOI":"10.1039/C5GC02214B","ISSN":"1463-9262, 1463-9270","issue":"6","journalAbbreviation":"Green Chem.","language":"en","page":"1664-1673","source":"DOI.org (Crossref)","title":"Efficient solvent-free cationization of alkylpolyglycoside based surfactant compositions using natural glycine betaine","volume":"18","author":[{"family":"Pérusse","given":"D."},{"family":"Guégan","given":"J. P."},{"family":"Rolland","given":"H."},{"family":"Guilbot","given":"J."},{"family":"Benvegnu","given":"T."}],"issued":{"date-parts":[["2016"]]}}}],"schema":"https://github.com/citation-style-language/schema/raw/master/csl-citation.json"}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57</w:t>
            </w:r>
            <w:r w:rsidRPr="00D42E3E">
              <w:rPr>
                <w:rFonts w:ascii="Times New Roman" w:hAnsi="Times New Roman" w:cs="Times New Roman"/>
                <w:color w:val="000000"/>
                <w:sz w:val="20"/>
                <w:szCs w:val="20"/>
              </w:rPr>
              <w:fldChar w:fldCharType="end"/>
            </w:r>
          </w:p>
        </w:tc>
      </w:tr>
      <w:tr w:rsidR="00CD3DC3" w:rsidRPr="00D42E3E" w14:paraId="4A77D191" w14:textId="77777777" w:rsidTr="00EF36AE">
        <w:trPr>
          <w:trHeight w:val="300"/>
        </w:trPr>
        <w:tc>
          <w:tcPr>
            <w:tcW w:w="303" w:type="pct"/>
            <w:tcBorders>
              <w:top w:val="nil"/>
              <w:left w:val="nil"/>
              <w:bottom w:val="nil"/>
              <w:right w:val="nil"/>
            </w:tcBorders>
          </w:tcPr>
          <w:p w14:paraId="46C29511"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121</w:t>
            </w:r>
          </w:p>
        </w:tc>
        <w:tc>
          <w:tcPr>
            <w:tcW w:w="303" w:type="pct"/>
            <w:tcBorders>
              <w:top w:val="nil"/>
              <w:left w:val="nil"/>
              <w:bottom w:val="nil"/>
              <w:right w:val="nil"/>
            </w:tcBorders>
            <w:shd w:val="clear" w:color="auto" w:fill="auto"/>
          </w:tcPr>
          <w:p w14:paraId="31DD766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nil"/>
              <w:right w:val="nil"/>
            </w:tcBorders>
            <w:shd w:val="clear" w:color="auto" w:fill="auto"/>
          </w:tcPr>
          <w:p w14:paraId="181352D7"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1416" w:type="pct"/>
            <w:tcBorders>
              <w:top w:val="nil"/>
              <w:left w:val="nil"/>
              <w:bottom w:val="nil"/>
              <w:right w:val="nil"/>
            </w:tcBorders>
            <w:shd w:val="clear" w:color="auto" w:fill="auto"/>
          </w:tcPr>
          <w:p w14:paraId="385DAF4A"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29</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7D1A71A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NaHCO</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 85 °C, 10 mbar, 3 h</w:t>
            </w:r>
          </w:p>
        </w:tc>
        <w:tc>
          <w:tcPr>
            <w:tcW w:w="357" w:type="pct"/>
            <w:tcBorders>
              <w:top w:val="nil"/>
              <w:left w:val="nil"/>
              <w:right w:val="nil"/>
            </w:tcBorders>
            <w:shd w:val="clear" w:color="auto" w:fill="auto"/>
          </w:tcPr>
          <w:p w14:paraId="7A87610B"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5</w:t>
            </w:r>
          </w:p>
        </w:tc>
        <w:tc>
          <w:tcPr>
            <w:tcW w:w="324" w:type="pct"/>
            <w:tcBorders>
              <w:top w:val="nil"/>
              <w:left w:val="nil"/>
              <w:right w:val="nil"/>
            </w:tcBorders>
          </w:tcPr>
          <w:p w14:paraId="36A2DE8E"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220" w:type="pct"/>
            <w:vMerge/>
            <w:tcBorders>
              <w:top w:val="nil"/>
              <w:left w:val="nil"/>
              <w:right w:val="nil"/>
            </w:tcBorders>
            <w:shd w:val="clear" w:color="auto" w:fill="auto"/>
          </w:tcPr>
          <w:p w14:paraId="2140B54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2719F2CC" w14:textId="77777777" w:rsidTr="00EF36AE">
        <w:trPr>
          <w:trHeight w:val="300"/>
        </w:trPr>
        <w:tc>
          <w:tcPr>
            <w:tcW w:w="303" w:type="pct"/>
            <w:tcBorders>
              <w:top w:val="nil"/>
              <w:left w:val="nil"/>
              <w:bottom w:val="single" w:sz="4" w:space="0" w:color="auto"/>
              <w:right w:val="nil"/>
            </w:tcBorders>
          </w:tcPr>
          <w:p w14:paraId="71AF80E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122</w:t>
            </w:r>
          </w:p>
        </w:tc>
        <w:tc>
          <w:tcPr>
            <w:tcW w:w="303" w:type="pct"/>
            <w:tcBorders>
              <w:top w:val="nil"/>
              <w:left w:val="nil"/>
              <w:bottom w:val="single" w:sz="4" w:space="0" w:color="auto"/>
              <w:right w:val="nil"/>
            </w:tcBorders>
            <w:shd w:val="clear" w:color="auto" w:fill="auto"/>
          </w:tcPr>
          <w:p w14:paraId="74F177A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single" w:sz="4" w:space="0" w:color="auto"/>
              <w:right w:val="nil"/>
            </w:tcBorders>
            <w:shd w:val="clear" w:color="auto" w:fill="auto"/>
          </w:tcPr>
          <w:p w14:paraId="6E88628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24</w:t>
            </w:r>
          </w:p>
        </w:tc>
        <w:tc>
          <w:tcPr>
            <w:tcW w:w="1416" w:type="pct"/>
            <w:tcBorders>
              <w:top w:val="nil"/>
              <w:left w:val="nil"/>
              <w:bottom w:val="single" w:sz="4" w:space="0" w:color="auto"/>
              <w:right w:val="nil"/>
            </w:tcBorders>
            <w:shd w:val="clear" w:color="auto" w:fill="auto"/>
          </w:tcPr>
          <w:p w14:paraId="0139216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29</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07C2203E" w14:textId="77777777" w:rsidR="00CD3DC3" w:rsidRPr="00D42E3E" w:rsidRDefault="00CD3DC3" w:rsidP="00EF36AE">
            <w:pPr>
              <w:spacing w:after="0" w:line="240" w:lineRule="auto"/>
              <w:rPr>
                <w:rFonts w:ascii="Times New Roman" w:hAnsi="Times New Roman" w:cs="Times New Roman"/>
                <w:color w:val="000000"/>
                <w:sz w:val="20"/>
                <w:szCs w:val="20"/>
              </w:rPr>
            </w:pPr>
            <w:proofErr w:type="spellStart"/>
            <w:r w:rsidRPr="00D42E3E">
              <w:rPr>
                <w:rFonts w:ascii="Times New Roman" w:hAnsi="Times New Roman" w:cs="Times New Roman"/>
                <w:color w:val="000000"/>
                <w:sz w:val="20"/>
                <w:szCs w:val="20"/>
              </w:rPr>
              <w:t>Methanesulfonic</w:t>
            </w:r>
            <w:proofErr w:type="spellEnd"/>
            <w:r w:rsidRPr="00D42E3E">
              <w:rPr>
                <w:rFonts w:ascii="Times New Roman" w:hAnsi="Times New Roman" w:cs="Times New Roman"/>
                <w:color w:val="000000"/>
                <w:sz w:val="20"/>
                <w:szCs w:val="20"/>
              </w:rPr>
              <w:t xml:space="preserve"> acid, 85 °C, 10 mbar, 3 h</w:t>
            </w:r>
          </w:p>
        </w:tc>
        <w:tc>
          <w:tcPr>
            <w:tcW w:w="357" w:type="pct"/>
            <w:tcBorders>
              <w:top w:val="nil"/>
              <w:left w:val="nil"/>
              <w:bottom w:val="single" w:sz="4" w:space="0" w:color="auto"/>
              <w:right w:val="nil"/>
            </w:tcBorders>
            <w:shd w:val="clear" w:color="auto" w:fill="auto"/>
          </w:tcPr>
          <w:p w14:paraId="3D5B9F20"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5</w:t>
            </w:r>
          </w:p>
        </w:tc>
        <w:tc>
          <w:tcPr>
            <w:tcW w:w="324" w:type="pct"/>
            <w:tcBorders>
              <w:top w:val="nil"/>
              <w:left w:val="nil"/>
              <w:bottom w:val="single" w:sz="4" w:space="0" w:color="auto"/>
              <w:right w:val="nil"/>
            </w:tcBorders>
          </w:tcPr>
          <w:p w14:paraId="7EF4613B"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220" w:type="pct"/>
            <w:vMerge/>
            <w:tcBorders>
              <w:top w:val="nil"/>
              <w:left w:val="nil"/>
              <w:bottom w:val="single" w:sz="4" w:space="0" w:color="auto"/>
              <w:right w:val="nil"/>
            </w:tcBorders>
            <w:shd w:val="clear" w:color="auto" w:fill="auto"/>
          </w:tcPr>
          <w:p w14:paraId="00430B6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609B682C" w14:textId="77777777" w:rsidTr="00EF36AE">
        <w:trPr>
          <w:trHeight w:val="600"/>
        </w:trPr>
        <w:tc>
          <w:tcPr>
            <w:tcW w:w="303" w:type="pct"/>
            <w:tcBorders>
              <w:top w:val="single" w:sz="4" w:space="0" w:color="auto"/>
              <w:left w:val="nil"/>
              <w:bottom w:val="nil"/>
              <w:right w:val="nil"/>
            </w:tcBorders>
          </w:tcPr>
          <w:p w14:paraId="2984374E"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123</w:t>
            </w:r>
          </w:p>
        </w:tc>
        <w:tc>
          <w:tcPr>
            <w:tcW w:w="303" w:type="pct"/>
            <w:tcBorders>
              <w:top w:val="single" w:sz="4" w:space="0" w:color="auto"/>
              <w:left w:val="nil"/>
              <w:right w:val="nil"/>
            </w:tcBorders>
            <w:shd w:val="clear" w:color="auto" w:fill="auto"/>
          </w:tcPr>
          <w:p w14:paraId="504A803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5526298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Betaine </w:t>
            </w:r>
            <w:proofErr w:type="spellStart"/>
            <w:r w:rsidRPr="00D42E3E">
              <w:rPr>
                <w:rFonts w:ascii="Times New Roman" w:hAnsi="Times New Roman" w:cs="Times New Roman"/>
                <w:color w:val="000000"/>
                <w:sz w:val="20"/>
                <w:szCs w:val="20"/>
              </w:rPr>
              <w:t>methanesulfonate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sidRPr="00D42E3E">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1</w:t>
            </w:r>
            <w:r w:rsidRPr="00D42E3E">
              <w:rPr>
                <w:rFonts w:ascii="Times New Roman" w:hAnsi="Times New Roman" w:cs="Times New Roman"/>
                <w:color w:val="000000"/>
                <w:sz w:val="20"/>
                <w:szCs w:val="20"/>
              </w:rPr>
              <w:t xml:space="preserve"> = CH</w:t>
            </w:r>
            <w:r w:rsidRPr="004873C4">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single" w:sz="4" w:space="0" w:color="auto"/>
              <w:left w:val="nil"/>
              <w:bottom w:val="nil"/>
              <w:right w:val="nil"/>
            </w:tcBorders>
            <w:shd w:val="clear" w:color="auto" w:fill="auto"/>
          </w:tcPr>
          <w:p w14:paraId="3415096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Glycerol</w:t>
            </w:r>
          </w:p>
        </w:tc>
        <w:tc>
          <w:tcPr>
            <w:tcW w:w="869" w:type="pct"/>
            <w:tcBorders>
              <w:top w:val="single" w:sz="4" w:space="0" w:color="auto"/>
              <w:left w:val="nil"/>
              <w:bottom w:val="nil"/>
              <w:right w:val="nil"/>
            </w:tcBorders>
            <w:shd w:val="clear" w:color="auto" w:fill="auto"/>
          </w:tcPr>
          <w:p w14:paraId="2617501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15</w:t>
            </w:r>
            <w:r>
              <w:rPr>
                <w:rFonts w:ascii="Times New Roman" w:hAnsi="Times New Roman" w:cs="Times New Roman"/>
                <w:color w:val="000000"/>
                <w:sz w:val="20"/>
                <w:szCs w:val="20"/>
              </w:rPr>
              <w:t>0</w:t>
            </w:r>
            <w:r w:rsidRPr="00D42E3E">
              <w:rPr>
                <w:rFonts w:ascii="Times New Roman" w:hAnsi="Times New Roman" w:cs="Times New Roman"/>
                <w:color w:val="000000"/>
                <w:sz w:val="20"/>
                <w:szCs w:val="20"/>
              </w:rPr>
              <w:t xml:space="preserve"> °C, 1.5 h</w:t>
            </w:r>
          </w:p>
        </w:tc>
        <w:tc>
          <w:tcPr>
            <w:tcW w:w="357" w:type="pct"/>
            <w:tcBorders>
              <w:top w:val="single" w:sz="4" w:space="0" w:color="auto"/>
              <w:left w:val="nil"/>
              <w:bottom w:val="nil"/>
              <w:right w:val="nil"/>
            </w:tcBorders>
            <w:shd w:val="clear" w:color="auto" w:fill="auto"/>
          </w:tcPr>
          <w:p w14:paraId="67689D15"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6</w:t>
            </w:r>
          </w:p>
        </w:tc>
        <w:tc>
          <w:tcPr>
            <w:tcW w:w="324" w:type="pct"/>
            <w:tcBorders>
              <w:top w:val="single" w:sz="4" w:space="0" w:color="auto"/>
              <w:left w:val="nil"/>
              <w:bottom w:val="nil"/>
              <w:right w:val="nil"/>
            </w:tcBorders>
          </w:tcPr>
          <w:p w14:paraId="335F0BD7"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220" w:type="pct"/>
            <w:vMerge w:val="restart"/>
            <w:tcBorders>
              <w:top w:val="single" w:sz="4" w:space="0" w:color="auto"/>
              <w:left w:val="nil"/>
              <w:bottom w:val="nil"/>
              <w:right w:val="nil"/>
            </w:tcBorders>
            <w:shd w:val="clear" w:color="auto" w:fill="auto"/>
          </w:tcPr>
          <w:p w14:paraId="60560F72" w14:textId="6E2AD351"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{"citationID":"IYhGB90Y","properties":{"formattedCitation":"\\super 58\\nosupersub{}","plainCitation":"58","noteIndex":0},"citationItems":[{"id":407,"uris":["http://zotero.org/users/8637848/items/B7BAZF2I"],"itemData":{"id":407,"type":"article-journal","abstract":"The esterification of betaine hydrochloride with glycerol does not involve any carbocation intermediate as usual. This finding permits the synthesis of bio-based ionic building blocks with unprecedented yield and with space time yield.\n          , \n            \n              The mechanism of bio-based betaine hydrochloride esterification with glycerol has been studied through DFT modelling and experimental approaches. Interestingly, our proposed mechanism differs from the classical Watson and Ingold ones. In particular, we found that the glycine betaine hydrochloride cluster contains a non-dissociated HCl molecule in its structure. This trapped HCl acted as a proton relay to favor the formation of unconstrained six-membered ring transition state structures both in nucleophilic addition (C–O bond coupling) and H\n              2\n              O elimination pathways. These findings led us to optimize this reaction. In particular, glyceryl betaine esters were produced in a yield up to 90% and with a space time yield up to 670 kg m\n              −3\n              h\n              −1\n              unreported to date. The absence of an external catalyst and solvent, as well as the use of a stoichiometric mixture of acidified glycine betaine and glycerol, two co-products of the sugar beet and vegetable oil industries, respectively, represent notable advantages within the framework of sustainable chemistry. This work opens a straightforward route to bio-based and valuable ionic building blocks which are of high interest for the synthesis of ionic surfactants or liquids. Furthermore, the results reported in this work also rationalize the high catalytic performances of glycine betaine hydrochloride recently reported in acid-catalyzed reactions.","container-title":"Green Chemistry","DOI":"10.1039/C7GC02767B","ISSN":"1463-9262, 1463-9270","issue":"23","journalAbbreviation":"Green Chem.","language":"en","page":"5647-5652","source":"DOI.org (Crossref)","title":"Elucidation of the role of betaine hydrochloride in glycerol esterification: towards bio-based ionic building blocks","title-short":"Elucidation of the role of betaine hydrochloride in glycerol esterification","volume":"19","author":[{"family":"Journoux-Lapp","given":"C."},{"family":"De Oliveira Vigier","given":"K."},{"family":"Bachmann","given":"C."},{"family":"Marinkovic","given":"S."},{"family":"Estrine","given":"B."},{"family":"Frapper","given":"G."},{"family":"Jérôme","given":"F."}],"issued":{"date-parts":[["2017"]]}}}],"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58</w:t>
            </w:r>
            <w:r w:rsidRPr="00D42E3E">
              <w:rPr>
                <w:rFonts w:ascii="Times New Roman" w:hAnsi="Times New Roman" w:cs="Times New Roman"/>
                <w:color w:val="000000"/>
                <w:sz w:val="20"/>
                <w:szCs w:val="20"/>
              </w:rPr>
              <w:fldChar w:fldCharType="end"/>
            </w:r>
          </w:p>
        </w:tc>
      </w:tr>
      <w:tr w:rsidR="00CD3DC3" w:rsidRPr="00D42E3E" w14:paraId="02954642" w14:textId="77777777" w:rsidTr="00EF36AE">
        <w:trPr>
          <w:trHeight w:val="300"/>
        </w:trPr>
        <w:tc>
          <w:tcPr>
            <w:tcW w:w="303" w:type="pct"/>
            <w:tcBorders>
              <w:top w:val="nil"/>
              <w:left w:val="nil"/>
              <w:bottom w:val="nil"/>
              <w:right w:val="nil"/>
            </w:tcBorders>
          </w:tcPr>
          <w:p w14:paraId="44F83F1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124</w:t>
            </w:r>
          </w:p>
        </w:tc>
        <w:tc>
          <w:tcPr>
            <w:tcW w:w="303" w:type="pct"/>
            <w:tcBorders>
              <w:left w:val="nil"/>
              <w:right w:val="nil"/>
            </w:tcBorders>
            <w:shd w:val="clear" w:color="auto" w:fill="auto"/>
          </w:tcPr>
          <w:p w14:paraId="02985C4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2A18AEE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 xml:space="preserve">Betaine </w:t>
            </w:r>
            <w:proofErr w:type="spellStart"/>
            <w:r w:rsidRPr="00D42E3E">
              <w:rPr>
                <w:rFonts w:ascii="Times New Roman" w:hAnsi="Times New Roman" w:cs="Times New Roman"/>
                <w:color w:val="000000"/>
                <w:sz w:val="20"/>
                <w:szCs w:val="20"/>
              </w:rPr>
              <w:t>methanesulfonate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sidRPr="00D42E3E">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1</w:t>
            </w:r>
            <w:r w:rsidRPr="00D42E3E">
              <w:rPr>
                <w:rFonts w:ascii="Times New Roman" w:hAnsi="Times New Roman" w:cs="Times New Roman"/>
                <w:color w:val="000000"/>
                <w:sz w:val="20"/>
                <w:szCs w:val="20"/>
              </w:rPr>
              <w:t xml:space="preserve"> = CH</w:t>
            </w:r>
            <w:r w:rsidRPr="004873C4">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0FFA22E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nil"/>
              <w:right w:val="nil"/>
            </w:tcBorders>
            <w:shd w:val="clear" w:color="auto" w:fill="auto"/>
          </w:tcPr>
          <w:p w14:paraId="0A1A63C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15</w:t>
            </w:r>
            <w:r>
              <w:rPr>
                <w:rFonts w:ascii="Times New Roman" w:hAnsi="Times New Roman" w:cs="Times New Roman"/>
                <w:color w:val="000000"/>
                <w:sz w:val="20"/>
                <w:szCs w:val="20"/>
              </w:rPr>
              <w:t>0</w:t>
            </w:r>
            <w:r w:rsidRPr="00D42E3E">
              <w:rPr>
                <w:rFonts w:ascii="Times New Roman" w:hAnsi="Times New Roman" w:cs="Times New Roman"/>
                <w:color w:val="000000"/>
                <w:sz w:val="20"/>
                <w:szCs w:val="20"/>
              </w:rPr>
              <w:t xml:space="preserve"> °C, 1.5 h</w:t>
            </w:r>
          </w:p>
        </w:tc>
        <w:tc>
          <w:tcPr>
            <w:tcW w:w="357" w:type="pct"/>
            <w:tcBorders>
              <w:top w:val="nil"/>
              <w:left w:val="nil"/>
              <w:bottom w:val="nil"/>
              <w:right w:val="nil"/>
            </w:tcBorders>
            <w:shd w:val="clear" w:color="auto" w:fill="auto"/>
          </w:tcPr>
          <w:p w14:paraId="31733518"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7</w:t>
            </w:r>
          </w:p>
        </w:tc>
        <w:tc>
          <w:tcPr>
            <w:tcW w:w="324" w:type="pct"/>
            <w:tcBorders>
              <w:top w:val="nil"/>
              <w:left w:val="nil"/>
              <w:bottom w:val="nil"/>
              <w:right w:val="nil"/>
            </w:tcBorders>
          </w:tcPr>
          <w:p w14:paraId="2BC8A519"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4B727F9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1E75F59D" w14:textId="77777777" w:rsidTr="00EF36AE">
        <w:trPr>
          <w:trHeight w:val="600"/>
        </w:trPr>
        <w:tc>
          <w:tcPr>
            <w:tcW w:w="303" w:type="pct"/>
            <w:tcBorders>
              <w:top w:val="nil"/>
              <w:left w:val="nil"/>
              <w:bottom w:val="nil"/>
              <w:right w:val="nil"/>
            </w:tcBorders>
          </w:tcPr>
          <w:p w14:paraId="33B4FE4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125</w:t>
            </w:r>
          </w:p>
        </w:tc>
        <w:tc>
          <w:tcPr>
            <w:tcW w:w="303" w:type="pct"/>
            <w:tcBorders>
              <w:left w:val="nil"/>
              <w:right w:val="nil"/>
            </w:tcBorders>
            <w:shd w:val="clear" w:color="auto" w:fill="auto"/>
          </w:tcPr>
          <w:p w14:paraId="418B113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0F20DA74"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sulfate (</w:t>
            </w:r>
            <w:r>
              <w:rPr>
                <w:rFonts w:ascii="Times New Roman" w:hAnsi="Times New Roman" w:cs="Times New Roman"/>
                <w:b/>
                <w:color w:val="000000"/>
                <w:sz w:val="20"/>
                <w:szCs w:val="20"/>
              </w:rPr>
              <w:t>16</w:t>
            </w:r>
            <w:r w:rsidRPr="00D42E3E">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1</w:t>
            </w:r>
            <w:r w:rsidRPr="00D42E3E">
              <w:rPr>
                <w:rFonts w:ascii="Times New Roman" w:hAnsi="Times New Roman" w:cs="Times New Roman"/>
                <w:color w:val="000000"/>
                <w:sz w:val="20"/>
                <w:szCs w:val="20"/>
              </w:rPr>
              <w:t xml:space="preserve"> = OH)</w:t>
            </w:r>
          </w:p>
        </w:tc>
        <w:tc>
          <w:tcPr>
            <w:tcW w:w="1416" w:type="pct"/>
            <w:tcBorders>
              <w:top w:val="nil"/>
              <w:left w:val="nil"/>
              <w:bottom w:val="nil"/>
              <w:right w:val="nil"/>
            </w:tcBorders>
            <w:shd w:val="clear" w:color="auto" w:fill="auto"/>
          </w:tcPr>
          <w:p w14:paraId="7A695BB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nil"/>
              <w:right w:val="nil"/>
            </w:tcBorders>
            <w:shd w:val="clear" w:color="auto" w:fill="auto"/>
          </w:tcPr>
          <w:p w14:paraId="36EFA76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15</w:t>
            </w:r>
            <w:r>
              <w:rPr>
                <w:rFonts w:ascii="Times New Roman" w:hAnsi="Times New Roman" w:cs="Times New Roman"/>
                <w:color w:val="000000"/>
                <w:sz w:val="20"/>
                <w:szCs w:val="20"/>
              </w:rPr>
              <w:t>0</w:t>
            </w:r>
            <w:r w:rsidRPr="00D42E3E">
              <w:rPr>
                <w:rFonts w:ascii="Times New Roman" w:hAnsi="Times New Roman" w:cs="Times New Roman"/>
                <w:color w:val="000000"/>
                <w:sz w:val="20"/>
                <w:szCs w:val="20"/>
              </w:rPr>
              <w:t xml:space="preserve"> °C, 2.5 h</w:t>
            </w:r>
          </w:p>
        </w:tc>
        <w:tc>
          <w:tcPr>
            <w:tcW w:w="357" w:type="pct"/>
            <w:tcBorders>
              <w:top w:val="nil"/>
              <w:left w:val="nil"/>
              <w:bottom w:val="nil"/>
              <w:right w:val="nil"/>
            </w:tcBorders>
            <w:shd w:val="clear" w:color="auto" w:fill="auto"/>
          </w:tcPr>
          <w:p w14:paraId="22F648C7"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6</w:t>
            </w:r>
          </w:p>
        </w:tc>
        <w:tc>
          <w:tcPr>
            <w:tcW w:w="324" w:type="pct"/>
            <w:tcBorders>
              <w:top w:val="nil"/>
              <w:left w:val="nil"/>
              <w:bottom w:val="nil"/>
              <w:right w:val="nil"/>
            </w:tcBorders>
          </w:tcPr>
          <w:p w14:paraId="5D52C7C4"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4BC6A35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25C538EB" w14:textId="77777777" w:rsidTr="00EF36AE">
        <w:trPr>
          <w:trHeight w:val="300"/>
        </w:trPr>
        <w:tc>
          <w:tcPr>
            <w:tcW w:w="303" w:type="pct"/>
            <w:tcBorders>
              <w:top w:val="nil"/>
              <w:left w:val="nil"/>
              <w:bottom w:val="nil"/>
              <w:right w:val="nil"/>
            </w:tcBorders>
          </w:tcPr>
          <w:p w14:paraId="2E5C3EC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126</w:t>
            </w:r>
          </w:p>
        </w:tc>
        <w:tc>
          <w:tcPr>
            <w:tcW w:w="303" w:type="pct"/>
            <w:tcBorders>
              <w:left w:val="nil"/>
              <w:right w:val="nil"/>
            </w:tcBorders>
            <w:shd w:val="clear" w:color="auto" w:fill="auto"/>
          </w:tcPr>
          <w:p w14:paraId="23E25C9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3E0630E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sulfate (</w:t>
            </w:r>
            <w:r>
              <w:rPr>
                <w:rFonts w:ascii="Times New Roman" w:hAnsi="Times New Roman" w:cs="Times New Roman"/>
                <w:b/>
                <w:color w:val="000000"/>
                <w:sz w:val="20"/>
                <w:szCs w:val="20"/>
              </w:rPr>
              <w:t>16</w:t>
            </w:r>
            <w:r w:rsidRPr="00D42E3E">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1</w:t>
            </w:r>
            <w:r w:rsidRPr="00D42E3E">
              <w:rPr>
                <w:rFonts w:ascii="Times New Roman" w:hAnsi="Times New Roman" w:cs="Times New Roman"/>
                <w:color w:val="000000"/>
                <w:sz w:val="20"/>
                <w:szCs w:val="20"/>
              </w:rPr>
              <w:t xml:space="preserve"> = OH)</w:t>
            </w:r>
          </w:p>
        </w:tc>
        <w:tc>
          <w:tcPr>
            <w:tcW w:w="1416" w:type="pct"/>
            <w:tcBorders>
              <w:top w:val="nil"/>
              <w:left w:val="nil"/>
              <w:bottom w:val="nil"/>
              <w:right w:val="nil"/>
            </w:tcBorders>
            <w:shd w:val="clear" w:color="auto" w:fill="auto"/>
          </w:tcPr>
          <w:p w14:paraId="0E8F861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nil"/>
              <w:right w:val="nil"/>
            </w:tcBorders>
            <w:shd w:val="clear" w:color="auto" w:fill="auto"/>
          </w:tcPr>
          <w:p w14:paraId="33179DE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15</w:t>
            </w:r>
            <w:r>
              <w:rPr>
                <w:rFonts w:ascii="Times New Roman" w:hAnsi="Times New Roman" w:cs="Times New Roman"/>
                <w:color w:val="000000"/>
                <w:sz w:val="20"/>
                <w:szCs w:val="20"/>
              </w:rPr>
              <w:t>0</w:t>
            </w:r>
            <w:r w:rsidRPr="00D42E3E">
              <w:rPr>
                <w:rFonts w:ascii="Times New Roman" w:hAnsi="Times New Roman" w:cs="Times New Roman"/>
                <w:color w:val="000000"/>
                <w:sz w:val="20"/>
                <w:szCs w:val="20"/>
              </w:rPr>
              <w:t xml:space="preserve"> °C, 2.5 h</w:t>
            </w:r>
          </w:p>
        </w:tc>
        <w:tc>
          <w:tcPr>
            <w:tcW w:w="357" w:type="pct"/>
            <w:tcBorders>
              <w:top w:val="nil"/>
              <w:left w:val="nil"/>
              <w:bottom w:val="nil"/>
              <w:right w:val="nil"/>
            </w:tcBorders>
            <w:shd w:val="clear" w:color="auto" w:fill="auto"/>
          </w:tcPr>
          <w:p w14:paraId="2C10C12B"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7</w:t>
            </w:r>
          </w:p>
        </w:tc>
        <w:tc>
          <w:tcPr>
            <w:tcW w:w="324" w:type="pct"/>
            <w:tcBorders>
              <w:top w:val="nil"/>
              <w:left w:val="nil"/>
              <w:bottom w:val="nil"/>
              <w:right w:val="nil"/>
            </w:tcBorders>
          </w:tcPr>
          <w:p w14:paraId="19CF4ED6"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411034C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3EBA2BE6" w14:textId="77777777" w:rsidTr="00EF36AE">
        <w:trPr>
          <w:trHeight w:val="585"/>
        </w:trPr>
        <w:tc>
          <w:tcPr>
            <w:tcW w:w="303" w:type="pct"/>
            <w:tcBorders>
              <w:top w:val="nil"/>
              <w:left w:val="nil"/>
              <w:bottom w:val="nil"/>
              <w:right w:val="nil"/>
            </w:tcBorders>
          </w:tcPr>
          <w:p w14:paraId="1A25509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127</w:t>
            </w:r>
          </w:p>
        </w:tc>
        <w:tc>
          <w:tcPr>
            <w:tcW w:w="303" w:type="pct"/>
            <w:tcBorders>
              <w:left w:val="nil"/>
              <w:right w:val="nil"/>
            </w:tcBorders>
            <w:shd w:val="clear" w:color="auto" w:fill="auto"/>
          </w:tcPr>
          <w:p w14:paraId="249058D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50ACF03E"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Betaine </w:t>
            </w:r>
            <w:proofErr w:type="spellStart"/>
            <w:r w:rsidRPr="00D42E3E">
              <w:rPr>
                <w:rFonts w:ascii="Times New Roman" w:hAnsi="Times New Roman" w:cs="Times New Roman"/>
                <w:color w:val="000000"/>
                <w:sz w:val="20"/>
                <w:szCs w:val="20"/>
              </w:rPr>
              <w:t>trifluoromethanesulfonate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sidRPr="00D42E3E">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1</w:t>
            </w:r>
            <w:r w:rsidRPr="00D42E3E">
              <w:rPr>
                <w:rFonts w:ascii="Times New Roman" w:hAnsi="Times New Roman" w:cs="Times New Roman"/>
                <w:color w:val="000000"/>
                <w:sz w:val="20"/>
                <w:szCs w:val="20"/>
              </w:rPr>
              <w:t xml:space="preserve"> = CF</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158966F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nil"/>
              <w:right w:val="nil"/>
            </w:tcBorders>
            <w:shd w:val="clear" w:color="auto" w:fill="auto"/>
          </w:tcPr>
          <w:p w14:paraId="533F256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15</w:t>
            </w:r>
            <w:r>
              <w:rPr>
                <w:rFonts w:ascii="Times New Roman" w:hAnsi="Times New Roman" w:cs="Times New Roman"/>
                <w:color w:val="000000"/>
                <w:sz w:val="20"/>
                <w:szCs w:val="20"/>
              </w:rPr>
              <w:t>0</w:t>
            </w:r>
            <w:r w:rsidRPr="00D42E3E">
              <w:rPr>
                <w:rFonts w:ascii="Times New Roman" w:hAnsi="Times New Roman" w:cs="Times New Roman"/>
                <w:color w:val="000000"/>
                <w:sz w:val="20"/>
                <w:szCs w:val="20"/>
              </w:rPr>
              <w:t xml:space="preserve"> °C, 2 h</w:t>
            </w:r>
          </w:p>
        </w:tc>
        <w:tc>
          <w:tcPr>
            <w:tcW w:w="357" w:type="pct"/>
            <w:tcBorders>
              <w:top w:val="nil"/>
              <w:left w:val="nil"/>
              <w:bottom w:val="nil"/>
              <w:right w:val="nil"/>
            </w:tcBorders>
            <w:shd w:val="clear" w:color="auto" w:fill="auto"/>
          </w:tcPr>
          <w:p w14:paraId="388A07C7"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6</w:t>
            </w:r>
          </w:p>
        </w:tc>
        <w:tc>
          <w:tcPr>
            <w:tcW w:w="324" w:type="pct"/>
            <w:tcBorders>
              <w:top w:val="nil"/>
              <w:left w:val="nil"/>
              <w:bottom w:val="nil"/>
              <w:right w:val="nil"/>
            </w:tcBorders>
          </w:tcPr>
          <w:p w14:paraId="22593BB4"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54543D2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474D19F" w14:textId="77777777" w:rsidTr="00EF36AE">
        <w:trPr>
          <w:trHeight w:val="300"/>
        </w:trPr>
        <w:tc>
          <w:tcPr>
            <w:tcW w:w="303" w:type="pct"/>
            <w:tcBorders>
              <w:top w:val="nil"/>
              <w:left w:val="nil"/>
              <w:bottom w:val="nil"/>
              <w:right w:val="nil"/>
            </w:tcBorders>
          </w:tcPr>
          <w:p w14:paraId="0732FBA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128</w:t>
            </w:r>
          </w:p>
        </w:tc>
        <w:tc>
          <w:tcPr>
            <w:tcW w:w="303" w:type="pct"/>
            <w:tcBorders>
              <w:left w:val="nil"/>
              <w:right w:val="nil"/>
            </w:tcBorders>
            <w:shd w:val="clear" w:color="auto" w:fill="auto"/>
          </w:tcPr>
          <w:p w14:paraId="49EC50F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09EAE8C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 xml:space="preserve">Betaine </w:t>
            </w:r>
            <w:proofErr w:type="spellStart"/>
            <w:r w:rsidRPr="00D42E3E">
              <w:rPr>
                <w:rFonts w:ascii="Times New Roman" w:hAnsi="Times New Roman" w:cs="Times New Roman"/>
                <w:color w:val="000000"/>
                <w:sz w:val="20"/>
                <w:szCs w:val="20"/>
              </w:rPr>
              <w:t>trifluoromethanesulfonate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sidRPr="00D42E3E">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1</w:t>
            </w:r>
            <w:r w:rsidRPr="00D42E3E">
              <w:rPr>
                <w:rFonts w:ascii="Times New Roman" w:hAnsi="Times New Roman" w:cs="Times New Roman"/>
                <w:color w:val="000000"/>
                <w:sz w:val="20"/>
                <w:szCs w:val="20"/>
              </w:rPr>
              <w:t xml:space="preserve"> = CF</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13F0D3FE"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nil"/>
              <w:right w:val="nil"/>
            </w:tcBorders>
            <w:shd w:val="clear" w:color="auto" w:fill="auto"/>
          </w:tcPr>
          <w:p w14:paraId="1901658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15</w:t>
            </w:r>
            <w:r>
              <w:rPr>
                <w:rFonts w:ascii="Times New Roman" w:hAnsi="Times New Roman" w:cs="Times New Roman"/>
                <w:color w:val="000000"/>
                <w:sz w:val="20"/>
                <w:szCs w:val="20"/>
              </w:rPr>
              <w:t>0</w:t>
            </w:r>
            <w:r w:rsidRPr="00D42E3E">
              <w:rPr>
                <w:rFonts w:ascii="Times New Roman" w:hAnsi="Times New Roman" w:cs="Times New Roman"/>
                <w:color w:val="000000"/>
                <w:sz w:val="20"/>
                <w:szCs w:val="20"/>
              </w:rPr>
              <w:t xml:space="preserve"> °C, 2 h</w:t>
            </w:r>
          </w:p>
        </w:tc>
        <w:tc>
          <w:tcPr>
            <w:tcW w:w="357" w:type="pct"/>
            <w:tcBorders>
              <w:top w:val="nil"/>
              <w:left w:val="nil"/>
              <w:bottom w:val="nil"/>
              <w:right w:val="nil"/>
            </w:tcBorders>
            <w:shd w:val="clear" w:color="auto" w:fill="auto"/>
          </w:tcPr>
          <w:p w14:paraId="659FE279"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7</w:t>
            </w:r>
          </w:p>
        </w:tc>
        <w:tc>
          <w:tcPr>
            <w:tcW w:w="324" w:type="pct"/>
            <w:tcBorders>
              <w:top w:val="nil"/>
              <w:left w:val="nil"/>
              <w:bottom w:val="nil"/>
              <w:right w:val="nil"/>
            </w:tcBorders>
          </w:tcPr>
          <w:p w14:paraId="41C02947"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03FC632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7FFCBB3" w14:textId="77777777" w:rsidTr="00EF36AE">
        <w:trPr>
          <w:trHeight w:val="900"/>
        </w:trPr>
        <w:tc>
          <w:tcPr>
            <w:tcW w:w="303" w:type="pct"/>
            <w:tcBorders>
              <w:top w:val="nil"/>
              <w:left w:val="nil"/>
              <w:bottom w:val="nil"/>
              <w:right w:val="nil"/>
            </w:tcBorders>
          </w:tcPr>
          <w:p w14:paraId="109A7D4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lastRenderedPageBreak/>
              <w:t>129</w:t>
            </w:r>
          </w:p>
        </w:tc>
        <w:tc>
          <w:tcPr>
            <w:tcW w:w="303" w:type="pct"/>
            <w:tcBorders>
              <w:left w:val="nil"/>
              <w:right w:val="nil"/>
            </w:tcBorders>
            <w:shd w:val="clear" w:color="auto" w:fill="auto"/>
          </w:tcPr>
          <w:p w14:paraId="11C5EA3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70B5E68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p-</w:t>
            </w:r>
            <w:proofErr w:type="spellStart"/>
            <w:r w:rsidRPr="00D42E3E">
              <w:rPr>
                <w:rFonts w:ascii="Times New Roman" w:hAnsi="Times New Roman" w:cs="Times New Roman"/>
                <w:color w:val="000000"/>
                <w:sz w:val="20"/>
                <w:szCs w:val="20"/>
              </w:rPr>
              <w:t>toluenesulfonate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sidRPr="00D42E3E">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1</w:t>
            </w:r>
            <w:r w:rsidRPr="00D42E3E">
              <w:rPr>
                <w:rFonts w:ascii="Times New Roman" w:hAnsi="Times New Roman" w:cs="Times New Roman"/>
                <w:color w:val="000000"/>
                <w:sz w:val="20"/>
                <w:szCs w:val="20"/>
                <w:vertAlign w:val="subscript"/>
              </w:rPr>
              <w:t xml:space="preserve"> </w:t>
            </w:r>
            <w:r w:rsidRPr="00D42E3E">
              <w:rPr>
                <w:rFonts w:ascii="Times New Roman" w:hAnsi="Times New Roman" w:cs="Times New Roman"/>
                <w:color w:val="000000"/>
                <w:sz w:val="20"/>
                <w:szCs w:val="20"/>
              </w:rPr>
              <w:t xml:space="preserve">= </w:t>
            </w:r>
            <w:r>
              <w:rPr>
                <w:rFonts w:ascii="Times New Roman" w:hAnsi="Times New Roman" w:cs="Times New Roman"/>
                <w:i/>
                <w:color w:val="000000"/>
                <w:sz w:val="20"/>
                <w:szCs w:val="20"/>
              </w:rPr>
              <w:t>4</w:t>
            </w: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0D5A115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nil"/>
              <w:right w:val="nil"/>
            </w:tcBorders>
            <w:shd w:val="clear" w:color="auto" w:fill="auto"/>
          </w:tcPr>
          <w:p w14:paraId="53578B39"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15</w:t>
            </w:r>
            <w:r>
              <w:rPr>
                <w:rFonts w:ascii="Times New Roman" w:hAnsi="Times New Roman" w:cs="Times New Roman"/>
                <w:color w:val="000000"/>
                <w:sz w:val="20"/>
                <w:szCs w:val="20"/>
              </w:rPr>
              <w:t>0</w:t>
            </w:r>
            <w:r w:rsidRPr="00D42E3E">
              <w:rPr>
                <w:rFonts w:ascii="Times New Roman" w:hAnsi="Times New Roman" w:cs="Times New Roman"/>
                <w:color w:val="000000"/>
                <w:sz w:val="20"/>
                <w:szCs w:val="20"/>
              </w:rPr>
              <w:t xml:space="preserve"> °C, 2 h</w:t>
            </w:r>
          </w:p>
        </w:tc>
        <w:tc>
          <w:tcPr>
            <w:tcW w:w="357" w:type="pct"/>
            <w:tcBorders>
              <w:top w:val="nil"/>
              <w:left w:val="nil"/>
              <w:bottom w:val="nil"/>
              <w:right w:val="nil"/>
            </w:tcBorders>
            <w:shd w:val="clear" w:color="auto" w:fill="auto"/>
          </w:tcPr>
          <w:p w14:paraId="6084DD07"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6</w:t>
            </w:r>
          </w:p>
        </w:tc>
        <w:tc>
          <w:tcPr>
            <w:tcW w:w="324" w:type="pct"/>
            <w:tcBorders>
              <w:top w:val="nil"/>
              <w:left w:val="nil"/>
              <w:bottom w:val="nil"/>
              <w:right w:val="nil"/>
            </w:tcBorders>
          </w:tcPr>
          <w:p w14:paraId="64202EC8"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41AF954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5C8EC239" w14:textId="77777777" w:rsidTr="00EF36AE">
        <w:trPr>
          <w:trHeight w:val="300"/>
        </w:trPr>
        <w:tc>
          <w:tcPr>
            <w:tcW w:w="303" w:type="pct"/>
            <w:tcBorders>
              <w:top w:val="nil"/>
              <w:left w:val="nil"/>
              <w:bottom w:val="nil"/>
              <w:right w:val="nil"/>
            </w:tcBorders>
          </w:tcPr>
          <w:p w14:paraId="7B3636E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130</w:t>
            </w:r>
          </w:p>
        </w:tc>
        <w:tc>
          <w:tcPr>
            <w:tcW w:w="303" w:type="pct"/>
            <w:tcBorders>
              <w:left w:val="nil"/>
              <w:right w:val="nil"/>
            </w:tcBorders>
            <w:shd w:val="clear" w:color="auto" w:fill="auto"/>
          </w:tcPr>
          <w:p w14:paraId="69E4B0C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055DB38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p-</w:t>
            </w:r>
            <w:proofErr w:type="spellStart"/>
            <w:r w:rsidRPr="00D42E3E">
              <w:rPr>
                <w:rFonts w:ascii="Times New Roman" w:hAnsi="Times New Roman" w:cs="Times New Roman"/>
                <w:color w:val="000000"/>
                <w:sz w:val="20"/>
                <w:szCs w:val="20"/>
              </w:rPr>
              <w:t>toluenesulfonate</w:t>
            </w:r>
            <w:proofErr w:type="spellEnd"/>
            <w:r w:rsidRPr="00D42E3E">
              <w:rPr>
                <w:rFonts w:ascii="Times New Roman" w:hAnsi="Times New Roman" w:cs="Times New Roman"/>
                <w:color w:val="000000"/>
                <w:sz w:val="20"/>
                <w:szCs w:val="20"/>
              </w:rPr>
              <w:t xml:space="preserv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6</w:t>
            </w:r>
            <w:r w:rsidRPr="00D42E3E">
              <w:rPr>
                <w:rFonts w:ascii="Times New Roman" w:hAnsi="Times New Roman" w:cs="Times New Roman"/>
                <w:color w:val="000000"/>
                <w:sz w:val="20"/>
                <w:szCs w:val="20"/>
              </w:rPr>
              <w:t>, R</w:t>
            </w:r>
            <w:r w:rsidRPr="008D608B">
              <w:rPr>
                <w:rFonts w:ascii="Times New Roman" w:hAnsi="Times New Roman" w:cs="Times New Roman"/>
                <w:color w:val="000000"/>
                <w:sz w:val="20"/>
                <w:szCs w:val="20"/>
                <w:vertAlign w:val="subscript"/>
              </w:rPr>
              <w:t>1</w:t>
            </w:r>
            <w:r w:rsidRPr="00D42E3E">
              <w:rPr>
                <w:rFonts w:ascii="Times New Roman" w:hAnsi="Times New Roman" w:cs="Times New Roman"/>
                <w:color w:val="000000"/>
                <w:sz w:val="20"/>
                <w:szCs w:val="20"/>
                <w:vertAlign w:val="subscript"/>
              </w:rPr>
              <w:t xml:space="preserve"> </w:t>
            </w:r>
            <w:r w:rsidRPr="00D42E3E">
              <w:rPr>
                <w:rFonts w:ascii="Times New Roman" w:hAnsi="Times New Roman" w:cs="Times New Roman"/>
                <w:color w:val="000000"/>
                <w:sz w:val="20"/>
                <w:szCs w:val="20"/>
              </w:rPr>
              <w:t xml:space="preserve">= </w:t>
            </w:r>
            <w:r>
              <w:rPr>
                <w:rFonts w:ascii="Times New Roman" w:hAnsi="Times New Roman" w:cs="Times New Roman"/>
                <w:i/>
                <w:color w:val="000000"/>
                <w:sz w:val="20"/>
                <w:szCs w:val="20"/>
              </w:rPr>
              <w:t>4</w:t>
            </w:r>
            <w:r w:rsidRPr="00D42E3E">
              <w:rPr>
                <w:rFonts w:ascii="Times New Roman" w:hAnsi="Times New Roman" w:cs="Times New Roman"/>
                <w:color w:val="000000"/>
                <w:sz w:val="20"/>
                <w:szCs w:val="20"/>
              </w:rPr>
              <w:t>-CH</w:t>
            </w:r>
            <w:r w:rsidRPr="00D42E3E">
              <w:rPr>
                <w:rFonts w:ascii="Times New Roman" w:hAnsi="Times New Roman" w:cs="Times New Roman"/>
                <w:color w:val="000000"/>
                <w:sz w:val="20"/>
                <w:szCs w:val="20"/>
                <w:vertAlign w:val="subscript"/>
              </w:rPr>
              <w:t>3</w:t>
            </w: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76BE277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nil"/>
              <w:right w:val="nil"/>
            </w:tcBorders>
            <w:shd w:val="clear" w:color="auto" w:fill="auto"/>
          </w:tcPr>
          <w:p w14:paraId="77FC50F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15</w:t>
            </w:r>
            <w:r>
              <w:rPr>
                <w:rFonts w:ascii="Times New Roman" w:hAnsi="Times New Roman" w:cs="Times New Roman"/>
                <w:color w:val="000000"/>
                <w:sz w:val="20"/>
                <w:szCs w:val="20"/>
              </w:rPr>
              <w:t>0</w:t>
            </w:r>
            <w:r w:rsidRPr="00D42E3E">
              <w:rPr>
                <w:rFonts w:ascii="Times New Roman" w:hAnsi="Times New Roman" w:cs="Times New Roman"/>
                <w:color w:val="000000"/>
                <w:sz w:val="20"/>
                <w:szCs w:val="20"/>
              </w:rPr>
              <w:t xml:space="preserve"> °C, 2 h</w:t>
            </w:r>
          </w:p>
        </w:tc>
        <w:tc>
          <w:tcPr>
            <w:tcW w:w="357" w:type="pct"/>
            <w:tcBorders>
              <w:top w:val="nil"/>
              <w:left w:val="nil"/>
              <w:bottom w:val="nil"/>
              <w:right w:val="nil"/>
            </w:tcBorders>
            <w:shd w:val="clear" w:color="auto" w:fill="auto"/>
          </w:tcPr>
          <w:p w14:paraId="25BA62F4"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7</w:t>
            </w:r>
          </w:p>
        </w:tc>
        <w:tc>
          <w:tcPr>
            <w:tcW w:w="324" w:type="pct"/>
            <w:tcBorders>
              <w:top w:val="nil"/>
              <w:left w:val="nil"/>
              <w:bottom w:val="nil"/>
              <w:right w:val="nil"/>
            </w:tcBorders>
          </w:tcPr>
          <w:p w14:paraId="7A72FB09"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281584A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391B6737" w14:textId="77777777" w:rsidTr="00EF36AE">
        <w:trPr>
          <w:trHeight w:val="300"/>
        </w:trPr>
        <w:tc>
          <w:tcPr>
            <w:tcW w:w="303" w:type="pct"/>
            <w:tcBorders>
              <w:top w:val="nil"/>
              <w:left w:val="nil"/>
              <w:bottom w:val="nil"/>
              <w:right w:val="nil"/>
            </w:tcBorders>
          </w:tcPr>
          <w:p w14:paraId="6BBDF07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131</w:t>
            </w:r>
          </w:p>
        </w:tc>
        <w:tc>
          <w:tcPr>
            <w:tcW w:w="303" w:type="pct"/>
            <w:tcBorders>
              <w:left w:val="nil"/>
              <w:right w:val="nil"/>
            </w:tcBorders>
            <w:shd w:val="clear" w:color="auto" w:fill="auto"/>
          </w:tcPr>
          <w:p w14:paraId="70BE739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nil"/>
              <w:right w:val="nil"/>
            </w:tcBorders>
            <w:shd w:val="clear" w:color="auto" w:fill="auto"/>
          </w:tcPr>
          <w:p w14:paraId="556680B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hydrochloride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7</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5865B4B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nil"/>
              <w:right w:val="nil"/>
            </w:tcBorders>
            <w:shd w:val="clear" w:color="auto" w:fill="auto"/>
          </w:tcPr>
          <w:p w14:paraId="50D3ADF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150 °C, 10 h</w:t>
            </w:r>
          </w:p>
        </w:tc>
        <w:tc>
          <w:tcPr>
            <w:tcW w:w="357" w:type="pct"/>
            <w:tcBorders>
              <w:top w:val="nil"/>
              <w:left w:val="nil"/>
              <w:right w:val="nil"/>
            </w:tcBorders>
            <w:shd w:val="clear" w:color="auto" w:fill="auto"/>
          </w:tcPr>
          <w:p w14:paraId="63C4FD58"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8</w:t>
            </w:r>
          </w:p>
        </w:tc>
        <w:tc>
          <w:tcPr>
            <w:tcW w:w="324" w:type="pct"/>
            <w:tcBorders>
              <w:top w:val="nil"/>
              <w:left w:val="nil"/>
              <w:right w:val="nil"/>
            </w:tcBorders>
          </w:tcPr>
          <w:p w14:paraId="17381068"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right w:val="nil"/>
            </w:tcBorders>
            <w:shd w:val="clear" w:color="auto" w:fill="auto"/>
          </w:tcPr>
          <w:p w14:paraId="5CDA2DC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58C653CE" w14:textId="77777777" w:rsidTr="00EF36AE">
        <w:trPr>
          <w:trHeight w:val="301"/>
        </w:trPr>
        <w:tc>
          <w:tcPr>
            <w:tcW w:w="303" w:type="pct"/>
            <w:tcBorders>
              <w:top w:val="nil"/>
              <w:left w:val="nil"/>
              <w:bottom w:val="single" w:sz="4" w:space="0" w:color="auto"/>
              <w:right w:val="nil"/>
            </w:tcBorders>
          </w:tcPr>
          <w:p w14:paraId="6B5371B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132</w:t>
            </w:r>
          </w:p>
        </w:tc>
        <w:tc>
          <w:tcPr>
            <w:tcW w:w="303" w:type="pct"/>
            <w:tcBorders>
              <w:left w:val="nil"/>
              <w:bottom w:val="single" w:sz="4" w:space="0" w:color="auto"/>
              <w:right w:val="nil"/>
            </w:tcBorders>
            <w:shd w:val="clear" w:color="auto" w:fill="auto"/>
          </w:tcPr>
          <w:p w14:paraId="7B3F217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w:t>
            </w:r>
          </w:p>
        </w:tc>
        <w:tc>
          <w:tcPr>
            <w:tcW w:w="1208" w:type="pct"/>
            <w:tcBorders>
              <w:top w:val="nil"/>
              <w:left w:val="nil"/>
              <w:bottom w:val="single" w:sz="4" w:space="0" w:color="auto"/>
              <w:right w:val="nil"/>
            </w:tcBorders>
            <w:shd w:val="clear" w:color="auto" w:fill="auto"/>
          </w:tcPr>
          <w:p w14:paraId="3FF2FED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Betaine hydrochloride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7</w:t>
            </w:r>
            <w:r w:rsidRPr="00D42E3E">
              <w:rPr>
                <w:rFonts w:ascii="Times New Roman" w:hAnsi="Times New Roman" w:cs="Times New Roman"/>
                <w:color w:val="000000"/>
                <w:sz w:val="20"/>
                <w:szCs w:val="20"/>
              </w:rPr>
              <w:t>)</w:t>
            </w:r>
          </w:p>
        </w:tc>
        <w:tc>
          <w:tcPr>
            <w:tcW w:w="1416" w:type="pct"/>
            <w:tcBorders>
              <w:top w:val="nil"/>
              <w:left w:val="nil"/>
              <w:bottom w:val="single" w:sz="4" w:space="0" w:color="auto"/>
              <w:right w:val="nil"/>
            </w:tcBorders>
            <w:shd w:val="clear" w:color="auto" w:fill="auto"/>
          </w:tcPr>
          <w:p w14:paraId="68272B4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Glycerol</w:t>
            </w:r>
          </w:p>
        </w:tc>
        <w:tc>
          <w:tcPr>
            <w:tcW w:w="869" w:type="pct"/>
            <w:tcBorders>
              <w:top w:val="nil"/>
              <w:left w:val="nil"/>
              <w:bottom w:val="single" w:sz="4" w:space="0" w:color="auto"/>
              <w:right w:val="nil"/>
            </w:tcBorders>
            <w:shd w:val="clear" w:color="auto" w:fill="auto"/>
          </w:tcPr>
          <w:p w14:paraId="41B47DA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150 °C, 10 h</w:t>
            </w:r>
          </w:p>
        </w:tc>
        <w:tc>
          <w:tcPr>
            <w:tcW w:w="357" w:type="pct"/>
            <w:tcBorders>
              <w:top w:val="nil"/>
              <w:left w:val="nil"/>
              <w:bottom w:val="single" w:sz="4" w:space="0" w:color="auto"/>
              <w:right w:val="nil"/>
            </w:tcBorders>
            <w:shd w:val="clear" w:color="auto" w:fill="auto"/>
          </w:tcPr>
          <w:p w14:paraId="4445BD0C"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B2</w:t>
            </w:r>
            <w:r>
              <w:rPr>
                <w:rFonts w:ascii="Times New Roman" w:hAnsi="Times New Roman" w:cs="Times New Roman"/>
                <w:b/>
                <w:color w:val="000000"/>
                <w:sz w:val="20"/>
                <w:szCs w:val="20"/>
              </w:rPr>
              <w:t>9</w:t>
            </w:r>
          </w:p>
        </w:tc>
        <w:tc>
          <w:tcPr>
            <w:tcW w:w="324" w:type="pct"/>
            <w:tcBorders>
              <w:top w:val="nil"/>
              <w:left w:val="nil"/>
              <w:bottom w:val="single" w:sz="4" w:space="0" w:color="auto"/>
              <w:right w:val="nil"/>
            </w:tcBorders>
          </w:tcPr>
          <w:p w14:paraId="42724A7A"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FC7F0A">
              <w:rPr>
                <w:rFonts w:ascii="Times New Roman" w:hAnsi="Times New Roman" w:cs="Times New Roman"/>
                <w:color w:val="000000"/>
                <w:sz w:val="20"/>
                <w:szCs w:val="20"/>
              </w:rPr>
              <w:t>NA</w:t>
            </w:r>
          </w:p>
        </w:tc>
        <w:tc>
          <w:tcPr>
            <w:tcW w:w="220" w:type="pct"/>
            <w:vMerge/>
            <w:tcBorders>
              <w:top w:val="nil"/>
              <w:left w:val="nil"/>
              <w:bottom w:val="single" w:sz="4" w:space="0" w:color="auto"/>
              <w:right w:val="nil"/>
            </w:tcBorders>
            <w:shd w:val="clear" w:color="auto" w:fill="auto"/>
          </w:tcPr>
          <w:p w14:paraId="35A0115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79DD1BBB" w14:textId="77777777" w:rsidTr="00EF36AE">
        <w:trPr>
          <w:trHeight w:val="300"/>
        </w:trPr>
        <w:tc>
          <w:tcPr>
            <w:tcW w:w="303" w:type="pct"/>
            <w:tcBorders>
              <w:top w:val="single" w:sz="4" w:space="0" w:color="auto"/>
              <w:left w:val="nil"/>
              <w:bottom w:val="nil"/>
              <w:right w:val="nil"/>
            </w:tcBorders>
          </w:tcPr>
          <w:p w14:paraId="4B89E2D2"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133</w:t>
            </w:r>
          </w:p>
        </w:tc>
        <w:tc>
          <w:tcPr>
            <w:tcW w:w="303" w:type="pct"/>
            <w:tcBorders>
              <w:top w:val="single" w:sz="4" w:space="0" w:color="auto"/>
              <w:left w:val="nil"/>
              <w:bottom w:val="nil"/>
              <w:right w:val="nil"/>
            </w:tcBorders>
            <w:shd w:val="clear" w:color="auto" w:fill="auto"/>
          </w:tcPr>
          <w:p w14:paraId="03CF7C1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49D8441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hydrochloride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7</w:t>
            </w:r>
            <w:r w:rsidRPr="00D42E3E">
              <w:rPr>
                <w:rFonts w:ascii="Times New Roman" w:hAnsi="Times New Roman" w:cs="Times New Roman"/>
                <w:color w:val="000000"/>
                <w:sz w:val="20"/>
                <w:szCs w:val="20"/>
              </w:rPr>
              <w:t>)</w:t>
            </w:r>
          </w:p>
        </w:tc>
        <w:tc>
          <w:tcPr>
            <w:tcW w:w="1416" w:type="pct"/>
            <w:tcBorders>
              <w:top w:val="single" w:sz="4" w:space="0" w:color="auto"/>
              <w:left w:val="nil"/>
              <w:bottom w:val="nil"/>
              <w:right w:val="nil"/>
            </w:tcBorders>
            <w:shd w:val="clear" w:color="auto" w:fill="auto"/>
          </w:tcPr>
          <w:p w14:paraId="08B9EA8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Methanol</w:t>
            </w:r>
          </w:p>
        </w:tc>
        <w:tc>
          <w:tcPr>
            <w:tcW w:w="869" w:type="pct"/>
            <w:tcBorders>
              <w:top w:val="single" w:sz="4" w:space="0" w:color="auto"/>
              <w:left w:val="nil"/>
              <w:bottom w:val="nil"/>
              <w:right w:val="nil"/>
            </w:tcBorders>
            <w:shd w:val="clear" w:color="auto" w:fill="auto"/>
          </w:tcPr>
          <w:p w14:paraId="5F65DB6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SOCl</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 70 °C, 4 h</w:t>
            </w:r>
          </w:p>
        </w:tc>
        <w:tc>
          <w:tcPr>
            <w:tcW w:w="357" w:type="pct"/>
            <w:tcBorders>
              <w:top w:val="single" w:sz="4" w:space="0" w:color="auto"/>
              <w:left w:val="nil"/>
              <w:bottom w:val="nil"/>
              <w:right w:val="nil"/>
            </w:tcBorders>
            <w:shd w:val="clear" w:color="auto" w:fill="auto"/>
          </w:tcPr>
          <w:p w14:paraId="61A00E3C"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3</w:t>
            </w:r>
          </w:p>
        </w:tc>
        <w:tc>
          <w:tcPr>
            <w:tcW w:w="324" w:type="pct"/>
            <w:tcBorders>
              <w:top w:val="single" w:sz="4" w:space="0" w:color="auto"/>
              <w:left w:val="nil"/>
              <w:bottom w:val="nil"/>
              <w:right w:val="nil"/>
            </w:tcBorders>
          </w:tcPr>
          <w:p w14:paraId="544EF6A0"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220" w:type="pct"/>
            <w:vMerge w:val="restart"/>
            <w:tcBorders>
              <w:top w:val="single" w:sz="4" w:space="0" w:color="auto"/>
              <w:left w:val="nil"/>
              <w:bottom w:val="nil"/>
              <w:right w:val="nil"/>
            </w:tcBorders>
            <w:shd w:val="clear" w:color="auto" w:fill="auto"/>
          </w:tcPr>
          <w:p w14:paraId="7458485D" w14:textId="7CC2988A"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{"citationID":"pVETrfsX","properties":{"formattedCitation":"\\super 59\\nosupersub{}","plainCitation":"59","noteIndex":0},"citationItems":[{"id":387,"uris":["http://zotero.org/users/8637848/items/9MNMHMWL"],"itemData":{"id":387,"type":"article-journal","abstract":"Transesteriﬁcation of starch with methyl betainate was studied for the ﬁrst time, both in aprotic media and in solid state, and both under alkaline and acidic conditions. Betaine hydrochloride was ﬁrst esteriﬁed in methanol, attaining a conversion of 86%. Starch was then converted into starch betainate in either N,N-dimethylformamide or dimethyl sulfoxide, and using sulfuric acid as catalyst or pre-activating the polymer in NaOH/ethanol. Furthermore, solid-state transesteriﬁcation was carried out in a ball mill, for which sulfuric acid was replaced with the less corrosive sulfamic acid. Cationic starch esters were characterised by 1H and 13C NMR spectroscopy, infrared spectroscopy, thermogravimetric analysis, viscometry, optical microscopy (in water) and scanning electron microscopy (dry). In solution, the process attained degrees of substitution up to 0.4. No by-products, dehydration, oxidation or colouring were detected, but starch underwent severe depolymerization in wet media. In solid state, whilst the resulting degree of substitution was lower, degradation was minimal. In any case, transesteriﬁcation, with its variety of possibilities, yields cationic starches that offer a promising alternative to conventional ethers.","container-title":"International Journal of Biological Macromolecules","DOI":"10.1016/j.ijbiomac.2021.05.175","ISSN":"01418130","journalAbbreviation":"International Journal of Biological Macromolecules","language":"en","page":"1681-1689","source":"DOI.org (Crossref)","title":"Novel approach on the synthesis of starch betainate by transesterification","volume":"182","author":[{"family":"Sharma","given":"Mohit"},{"family":"Aguado","given":"Roberto"},{"family":"Murtinho","given":"Dina"},{"family":"Valente","given":"Artur J.M."},{"family":"Ferreira","given":"Paulo J.T."}],"issued":{"date-parts":[["2021",7]]}}}],"schema":"https://github.com/citation-style-language/schema/raw/master/csl-citation.json"}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59</w:t>
            </w:r>
            <w:r w:rsidRPr="00D42E3E">
              <w:rPr>
                <w:rFonts w:ascii="Times New Roman" w:hAnsi="Times New Roman" w:cs="Times New Roman"/>
                <w:color w:val="000000"/>
                <w:sz w:val="20"/>
                <w:szCs w:val="20"/>
              </w:rPr>
              <w:fldChar w:fldCharType="end"/>
            </w:r>
          </w:p>
        </w:tc>
      </w:tr>
      <w:tr w:rsidR="00CD3DC3" w:rsidRPr="00D42E3E" w14:paraId="344AC5B4" w14:textId="77777777" w:rsidTr="00EF36AE">
        <w:trPr>
          <w:trHeight w:val="300"/>
        </w:trPr>
        <w:tc>
          <w:tcPr>
            <w:tcW w:w="303" w:type="pct"/>
            <w:tcBorders>
              <w:top w:val="nil"/>
              <w:left w:val="nil"/>
              <w:bottom w:val="nil"/>
              <w:right w:val="nil"/>
            </w:tcBorders>
          </w:tcPr>
          <w:p w14:paraId="327DD031"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134</w:t>
            </w:r>
          </w:p>
        </w:tc>
        <w:tc>
          <w:tcPr>
            <w:tcW w:w="303" w:type="pct"/>
            <w:tcBorders>
              <w:top w:val="nil"/>
              <w:left w:val="nil"/>
              <w:bottom w:val="nil"/>
              <w:right w:val="nil"/>
            </w:tcBorders>
            <w:shd w:val="clear" w:color="auto" w:fill="auto"/>
          </w:tcPr>
          <w:p w14:paraId="1FA8BA00"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II</w:t>
            </w:r>
          </w:p>
        </w:tc>
        <w:tc>
          <w:tcPr>
            <w:tcW w:w="1208" w:type="pct"/>
            <w:tcBorders>
              <w:top w:val="nil"/>
              <w:left w:val="nil"/>
              <w:bottom w:val="nil"/>
              <w:right w:val="nil"/>
            </w:tcBorders>
            <w:shd w:val="clear" w:color="auto" w:fill="auto"/>
          </w:tcPr>
          <w:p w14:paraId="26F44F71"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3</w:t>
            </w:r>
          </w:p>
        </w:tc>
        <w:tc>
          <w:tcPr>
            <w:tcW w:w="1416" w:type="pct"/>
            <w:tcBorders>
              <w:top w:val="nil"/>
              <w:left w:val="nil"/>
              <w:bottom w:val="nil"/>
              <w:right w:val="nil"/>
            </w:tcBorders>
            <w:shd w:val="clear" w:color="auto" w:fill="auto"/>
          </w:tcPr>
          <w:p w14:paraId="059879C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Starch</w:t>
            </w:r>
          </w:p>
        </w:tc>
        <w:tc>
          <w:tcPr>
            <w:tcW w:w="869" w:type="pct"/>
            <w:tcBorders>
              <w:top w:val="nil"/>
              <w:left w:val="nil"/>
              <w:bottom w:val="nil"/>
              <w:right w:val="nil"/>
            </w:tcBorders>
            <w:shd w:val="clear" w:color="auto" w:fill="auto"/>
          </w:tcPr>
          <w:p w14:paraId="45852F1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NaOH, DMF, 70 °C, 24 h</w:t>
            </w:r>
          </w:p>
        </w:tc>
        <w:tc>
          <w:tcPr>
            <w:tcW w:w="357" w:type="pct"/>
            <w:tcBorders>
              <w:top w:val="nil"/>
              <w:left w:val="nil"/>
              <w:bottom w:val="nil"/>
              <w:right w:val="nil"/>
            </w:tcBorders>
            <w:shd w:val="clear" w:color="auto" w:fill="auto"/>
          </w:tcPr>
          <w:p w14:paraId="216D91F4"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w:t>
            </w:r>
            <w:r>
              <w:rPr>
                <w:rFonts w:ascii="Times New Roman" w:hAnsi="Times New Roman" w:cs="Times New Roman"/>
                <w:b/>
                <w:color w:val="000000"/>
                <w:sz w:val="20"/>
                <w:szCs w:val="20"/>
              </w:rPr>
              <w:t>22</w:t>
            </w:r>
          </w:p>
        </w:tc>
        <w:tc>
          <w:tcPr>
            <w:tcW w:w="324" w:type="pct"/>
            <w:tcBorders>
              <w:top w:val="nil"/>
              <w:left w:val="nil"/>
              <w:bottom w:val="nil"/>
              <w:right w:val="nil"/>
            </w:tcBorders>
          </w:tcPr>
          <w:p w14:paraId="03850161"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2092A18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63341467" w14:textId="77777777" w:rsidTr="00EF36AE">
        <w:trPr>
          <w:trHeight w:val="300"/>
        </w:trPr>
        <w:tc>
          <w:tcPr>
            <w:tcW w:w="303" w:type="pct"/>
            <w:tcBorders>
              <w:top w:val="nil"/>
              <w:left w:val="nil"/>
              <w:bottom w:val="nil"/>
              <w:right w:val="nil"/>
            </w:tcBorders>
          </w:tcPr>
          <w:p w14:paraId="338F5D3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135</w:t>
            </w:r>
          </w:p>
        </w:tc>
        <w:tc>
          <w:tcPr>
            <w:tcW w:w="303" w:type="pct"/>
            <w:tcBorders>
              <w:top w:val="nil"/>
              <w:left w:val="nil"/>
              <w:bottom w:val="nil"/>
              <w:right w:val="nil"/>
            </w:tcBorders>
            <w:shd w:val="clear" w:color="auto" w:fill="auto"/>
          </w:tcPr>
          <w:p w14:paraId="1DF6C94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nil"/>
              <w:right w:val="nil"/>
            </w:tcBorders>
            <w:shd w:val="clear" w:color="auto" w:fill="auto"/>
          </w:tcPr>
          <w:p w14:paraId="1F93EC7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776548">
              <w:rPr>
                <w:rFonts w:ascii="Times New Roman" w:hAnsi="Times New Roman" w:cs="Times New Roman"/>
                <w:b/>
                <w:color w:val="000000"/>
                <w:sz w:val="20"/>
                <w:szCs w:val="20"/>
              </w:rPr>
              <w:t>B3</w:t>
            </w:r>
          </w:p>
        </w:tc>
        <w:tc>
          <w:tcPr>
            <w:tcW w:w="1416" w:type="pct"/>
            <w:tcBorders>
              <w:top w:val="nil"/>
              <w:left w:val="nil"/>
              <w:bottom w:val="nil"/>
              <w:right w:val="nil"/>
            </w:tcBorders>
            <w:shd w:val="clear" w:color="auto" w:fill="auto"/>
          </w:tcPr>
          <w:p w14:paraId="08E3D5B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Starch</w:t>
            </w:r>
          </w:p>
        </w:tc>
        <w:tc>
          <w:tcPr>
            <w:tcW w:w="869" w:type="pct"/>
            <w:tcBorders>
              <w:top w:val="nil"/>
              <w:left w:val="nil"/>
              <w:bottom w:val="nil"/>
              <w:right w:val="nil"/>
            </w:tcBorders>
            <w:shd w:val="clear" w:color="auto" w:fill="auto"/>
          </w:tcPr>
          <w:p w14:paraId="2789CB2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NaOH, DMSO, 70 °C, 24 h</w:t>
            </w:r>
          </w:p>
        </w:tc>
        <w:tc>
          <w:tcPr>
            <w:tcW w:w="357" w:type="pct"/>
            <w:tcBorders>
              <w:top w:val="nil"/>
              <w:left w:val="nil"/>
              <w:bottom w:val="nil"/>
              <w:right w:val="nil"/>
            </w:tcBorders>
            <w:shd w:val="clear" w:color="auto" w:fill="auto"/>
          </w:tcPr>
          <w:p w14:paraId="6C44826B" w14:textId="77777777" w:rsidR="00CD3DC3" w:rsidRPr="00D42E3E" w:rsidRDefault="00CD3DC3" w:rsidP="00EF36AE">
            <w:pPr>
              <w:spacing w:after="0" w:line="240" w:lineRule="auto"/>
              <w:rPr>
                <w:rFonts w:ascii="Times New Roman" w:hAnsi="Times New Roman" w:cs="Times New Roman"/>
                <w:b/>
                <w:color w:val="000000"/>
                <w:sz w:val="20"/>
                <w:szCs w:val="20"/>
              </w:rPr>
            </w:pPr>
            <w:r w:rsidRPr="00DC6379">
              <w:rPr>
                <w:rFonts w:ascii="Times New Roman" w:hAnsi="Times New Roman" w:cs="Times New Roman"/>
                <w:b/>
                <w:color w:val="000000"/>
                <w:sz w:val="20"/>
                <w:szCs w:val="20"/>
              </w:rPr>
              <w:t>B22</w:t>
            </w:r>
          </w:p>
        </w:tc>
        <w:tc>
          <w:tcPr>
            <w:tcW w:w="324" w:type="pct"/>
            <w:tcBorders>
              <w:top w:val="nil"/>
              <w:left w:val="nil"/>
              <w:bottom w:val="nil"/>
              <w:right w:val="nil"/>
            </w:tcBorders>
          </w:tcPr>
          <w:p w14:paraId="1B4C337E"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55601C8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7134805" w14:textId="77777777" w:rsidTr="00EF36AE">
        <w:trPr>
          <w:trHeight w:val="300"/>
        </w:trPr>
        <w:tc>
          <w:tcPr>
            <w:tcW w:w="303" w:type="pct"/>
            <w:tcBorders>
              <w:top w:val="nil"/>
              <w:left w:val="nil"/>
              <w:bottom w:val="nil"/>
              <w:right w:val="nil"/>
            </w:tcBorders>
          </w:tcPr>
          <w:p w14:paraId="5FFFA2A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136</w:t>
            </w:r>
          </w:p>
        </w:tc>
        <w:tc>
          <w:tcPr>
            <w:tcW w:w="303" w:type="pct"/>
            <w:tcBorders>
              <w:top w:val="nil"/>
              <w:left w:val="nil"/>
              <w:bottom w:val="nil"/>
              <w:right w:val="nil"/>
            </w:tcBorders>
            <w:shd w:val="clear" w:color="auto" w:fill="auto"/>
          </w:tcPr>
          <w:p w14:paraId="6D1109A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nil"/>
              <w:right w:val="nil"/>
            </w:tcBorders>
            <w:shd w:val="clear" w:color="auto" w:fill="auto"/>
          </w:tcPr>
          <w:p w14:paraId="41AC7C6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776548">
              <w:rPr>
                <w:rFonts w:ascii="Times New Roman" w:hAnsi="Times New Roman" w:cs="Times New Roman"/>
                <w:b/>
                <w:color w:val="000000"/>
                <w:sz w:val="20"/>
                <w:szCs w:val="20"/>
              </w:rPr>
              <w:t>B3</w:t>
            </w:r>
          </w:p>
        </w:tc>
        <w:tc>
          <w:tcPr>
            <w:tcW w:w="1416" w:type="pct"/>
            <w:tcBorders>
              <w:top w:val="nil"/>
              <w:left w:val="nil"/>
              <w:bottom w:val="nil"/>
              <w:right w:val="nil"/>
            </w:tcBorders>
            <w:shd w:val="clear" w:color="auto" w:fill="auto"/>
          </w:tcPr>
          <w:p w14:paraId="112E27F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Starch</w:t>
            </w:r>
          </w:p>
        </w:tc>
        <w:tc>
          <w:tcPr>
            <w:tcW w:w="869" w:type="pct"/>
            <w:tcBorders>
              <w:top w:val="nil"/>
              <w:left w:val="nil"/>
              <w:bottom w:val="nil"/>
              <w:right w:val="nil"/>
            </w:tcBorders>
            <w:shd w:val="clear" w:color="auto" w:fill="auto"/>
          </w:tcPr>
          <w:p w14:paraId="32BFAAF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SO</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 DMF, 70 °C, 24 h</w:t>
            </w:r>
          </w:p>
        </w:tc>
        <w:tc>
          <w:tcPr>
            <w:tcW w:w="357" w:type="pct"/>
            <w:tcBorders>
              <w:top w:val="nil"/>
              <w:left w:val="nil"/>
              <w:bottom w:val="nil"/>
              <w:right w:val="nil"/>
            </w:tcBorders>
            <w:shd w:val="clear" w:color="auto" w:fill="auto"/>
          </w:tcPr>
          <w:p w14:paraId="7E0F5C3C" w14:textId="77777777" w:rsidR="00CD3DC3" w:rsidRPr="00D42E3E" w:rsidRDefault="00CD3DC3" w:rsidP="00EF36AE">
            <w:pPr>
              <w:spacing w:after="0" w:line="240" w:lineRule="auto"/>
              <w:rPr>
                <w:rFonts w:ascii="Times New Roman" w:hAnsi="Times New Roman" w:cs="Times New Roman"/>
                <w:b/>
                <w:color w:val="000000"/>
                <w:sz w:val="20"/>
                <w:szCs w:val="20"/>
              </w:rPr>
            </w:pPr>
            <w:r w:rsidRPr="00DC6379">
              <w:rPr>
                <w:rFonts w:ascii="Times New Roman" w:hAnsi="Times New Roman" w:cs="Times New Roman"/>
                <w:b/>
                <w:color w:val="000000"/>
                <w:sz w:val="20"/>
                <w:szCs w:val="20"/>
              </w:rPr>
              <w:t>B22</w:t>
            </w:r>
          </w:p>
        </w:tc>
        <w:tc>
          <w:tcPr>
            <w:tcW w:w="324" w:type="pct"/>
            <w:tcBorders>
              <w:top w:val="nil"/>
              <w:left w:val="nil"/>
              <w:bottom w:val="nil"/>
              <w:right w:val="nil"/>
            </w:tcBorders>
          </w:tcPr>
          <w:p w14:paraId="2E527012"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2BA2293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072362F6" w14:textId="77777777" w:rsidTr="00EF36AE">
        <w:trPr>
          <w:trHeight w:val="300"/>
        </w:trPr>
        <w:tc>
          <w:tcPr>
            <w:tcW w:w="303" w:type="pct"/>
            <w:tcBorders>
              <w:top w:val="nil"/>
              <w:left w:val="nil"/>
              <w:bottom w:val="nil"/>
              <w:right w:val="nil"/>
            </w:tcBorders>
          </w:tcPr>
          <w:p w14:paraId="09BEAE0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137</w:t>
            </w:r>
          </w:p>
        </w:tc>
        <w:tc>
          <w:tcPr>
            <w:tcW w:w="303" w:type="pct"/>
            <w:tcBorders>
              <w:top w:val="nil"/>
              <w:left w:val="nil"/>
              <w:bottom w:val="nil"/>
              <w:right w:val="nil"/>
            </w:tcBorders>
            <w:shd w:val="clear" w:color="auto" w:fill="auto"/>
          </w:tcPr>
          <w:p w14:paraId="7326FD9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nil"/>
              <w:right w:val="nil"/>
            </w:tcBorders>
            <w:shd w:val="clear" w:color="auto" w:fill="auto"/>
          </w:tcPr>
          <w:p w14:paraId="39DB426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776548">
              <w:rPr>
                <w:rFonts w:ascii="Times New Roman" w:hAnsi="Times New Roman" w:cs="Times New Roman"/>
                <w:b/>
                <w:color w:val="000000"/>
                <w:sz w:val="20"/>
                <w:szCs w:val="20"/>
              </w:rPr>
              <w:t>B3</w:t>
            </w:r>
          </w:p>
        </w:tc>
        <w:tc>
          <w:tcPr>
            <w:tcW w:w="1416" w:type="pct"/>
            <w:tcBorders>
              <w:top w:val="nil"/>
              <w:left w:val="nil"/>
              <w:bottom w:val="nil"/>
              <w:right w:val="nil"/>
            </w:tcBorders>
            <w:shd w:val="clear" w:color="auto" w:fill="auto"/>
          </w:tcPr>
          <w:p w14:paraId="2B902ED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Starch</w:t>
            </w:r>
          </w:p>
        </w:tc>
        <w:tc>
          <w:tcPr>
            <w:tcW w:w="869" w:type="pct"/>
            <w:tcBorders>
              <w:top w:val="nil"/>
              <w:left w:val="nil"/>
              <w:bottom w:val="nil"/>
              <w:right w:val="nil"/>
            </w:tcBorders>
            <w:shd w:val="clear" w:color="auto" w:fill="auto"/>
          </w:tcPr>
          <w:p w14:paraId="5561760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SO</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 DMSO, 70 °C, 24 h</w:t>
            </w:r>
          </w:p>
        </w:tc>
        <w:tc>
          <w:tcPr>
            <w:tcW w:w="357" w:type="pct"/>
            <w:tcBorders>
              <w:top w:val="nil"/>
              <w:left w:val="nil"/>
              <w:bottom w:val="nil"/>
              <w:right w:val="nil"/>
            </w:tcBorders>
            <w:shd w:val="clear" w:color="auto" w:fill="auto"/>
          </w:tcPr>
          <w:p w14:paraId="16FA8DF1" w14:textId="77777777" w:rsidR="00CD3DC3" w:rsidRPr="00D42E3E" w:rsidRDefault="00CD3DC3" w:rsidP="00EF36AE">
            <w:pPr>
              <w:spacing w:after="0" w:line="240" w:lineRule="auto"/>
              <w:rPr>
                <w:rFonts w:ascii="Times New Roman" w:hAnsi="Times New Roman" w:cs="Times New Roman"/>
                <w:b/>
                <w:color w:val="000000"/>
                <w:sz w:val="20"/>
                <w:szCs w:val="20"/>
              </w:rPr>
            </w:pPr>
            <w:r w:rsidRPr="00DC6379">
              <w:rPr>
                <w:rFonts w:ascii="Times New Roman" w:hAnsi="Times New Roman" w:cs="Times New Roman"/>
                <w:b/>
                <w:color w:val="000000"/>
                <w:sz w:val="20"/>
                <w:szCs w:val="20"/>
              </w:rPr>
              <w:t>B22</w:t>
            </w:r>
          </w:p>
        </w:tc>
        <w:tc>
          <w:tcPr>
            <w:tcW w:w="324" w:type="pct"/>
            <w:tcBorders>
              <w:top w:val="nil"/>
              <w:left w:val="nil"/>
              <w:bottom w:val="nil"/>
              <w:right w:val="nil"/>
            </w:tcBorders>
          </w:tcPr>
          <w:p w14:paraId="25241964"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220" w:type="pct"/>
            <w:vMerge/>
            <w:tcBorders>
              <w:top w:val="nil"/>
              <w:left w:val="nil"/>
              <w:bottom w:val="nil"/>
              <w:right w:val="nil"/>
            </w:tcBorders>
            <w:shd w:val="clear" w:color="auto" w:fill="auto"/>
          </w:tcPr>
          <w:p w14:paraId="74EEC5B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14495596" w14:textId="77777777" w:rsidTr="00EF36AE">
        <w:trPr>
          <w:trHeight w:val="300"/>
        </w:trPr>
        <w:tc>
          <w:tcPr>
            <w:tcW w:w="303" w:type="pct"/>
            <w:tcBorders>
              <w:top w:val="nil"/>
              <w:left w:val="nil"/>
              <w:bottom w:val="nil"/>
              <w:right w:val="nil"/>
            </w:tcBorders>
          </w:tcPr>
          <w:p w14:paraId="73981F7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138</w:t>
            </w:r>
          </w:p>
        </w:tc>
        <w:tc>
          <w:tcPr>
            <w:tcW w:w="303" w:type="pct"/>
            <w:tcBorders>
              <w:top w:val="nil"/>
              <w:left w:val="nil"/>
              <w:bottom w:val="nil"/>
              <w:right w:val="nil"/>
            </w:tcBorders>
            <w:shd w:val="clear" w:color="auto" w:fill="auto"/>
          </w:tcPr>
          <w:p w14:paraId="2DFB85C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nil"/>
              <w:right w:val="nil"/>
            </w:tcBorders>
            <w:shd w:val="clear" w:color="auto" w:fill="auto"/>
          </w:tcPr>
          <w:p w14:paraId="2548C93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776548">
              <w:rPr>
                <w:rFonts w:ascii="Times New Roman" w:hAnsi="Times New Roman" w:cs="Times New Roman"/>
                <w:b/>
                <w:color w:val="000000"/>
                <w:sz w:val="20"/>
                <w:szCs w:val="20"/>
              </w:rPr>
              <w:t>B3</w:t>
            </w:r>
          </w:p>
        </w:tc>
        <w:tc>
          <w:tcPr>
            <w:tcW w:w="1416" w:type="pct"/>
            <w:tcBorders>
              <w:top w:val="nil"/>
              <w:left w:val="nil"/>
              <w:bottom w:val="nil"/>
              <w:right w:val="nil"/>
            </w:tcBorders>
            <w:shd w:val="clear" w:color="auto" w:fill="auto"/>
          </w:tcPr>
          <w:p w14:paraId="745CF2B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Starch</w:t>
            </w:r>
          </w:p>
        </w:tc>
        <w:tc>
          <w:tcPr>
            <w:tcW w:w="869" w:type="pct"/>
            <w:tcBorders>
              <w:top w:val="nil"/>
              <w:left w:val="nil"/>
              <w:bottom w:val="nil"/>
              <w:right w:val="nil"/>
            </w:tcBorders>
            <w:shd w:val="clear" w:color="auto" w:fill="auto"/>
          </w:tcPr>
          <w:p w14:paraId="2CD924BD"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NaOH, ball mill, 2h</w:t>
            </w:r>
          </w:p>
        </w:tc>
        <w:tc>
          <w:tcPr>
            <w:tcW w:w="357" w:type="pct"/>
            <w:tcBorders>
              <w:top w:val="nil"/>
              <w:left w:val="nil"/>
              <w:right w:val="nil"/>
            </w:tcBorders>
            <w:shd w:val="clear" w:color="auto" w:fill="auto"/>
          </w:tcPr>
          <w:p w14:paraId="216325AD" w14:textId="77777777" w:rsidR="00CD3DC3" w:rsidRPr="00D42E3E" w:rsidRDefault="00CD3DC3" w:rsidP="00EF36AE">
            <w:pPr>
              <w:spacing w:after="0" w:line="240" w:lineRule="auto"/>
              <w:rPr>
                <w:rFonts w:ascii="Times New Roman" w:hAnsi="Times New Roman" w:cs="Times New Roman"/>
                <w:b/>
                <w:color w:val="000000"/>
                <w:sz w:val="20"/>
                <w:szCs w:val="20"/>
              </w:rPr>
            </w:pPr>
            <w:r w:rsidRPr="00DC6379">
              <w:rPr>
                <w:rFonts w:ascii="Times New Roman" w:hAnsi="Times New Roman" w:cs="Times New Roman"/>
                <w:b/>
                <w:color w:val="000000"/>
                <w:sz w:val="20"/>
                <w:szCs w:val="20"/>
              </w:rPr>
              <w:t>B22</w:t>
            </w:r>
          </w:p>
        </w:tc>
        <w:tc>
          <w:tcPr>
            <w:tcW w:w="324" w:type="pct"/>
            <w:tcBorders>
              <w:top w:val="nil"/>
              <w:left w:val="nil"/>
              <w:right w:val="nil"/>
            </w:tcBorders>
          </w:tcPr>
          <w:p w14:paraId="73A92E78"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220" w:type="pct"/>
            <w:vMerge/>
            <w:tcBorders>
              <w:top w:val="nil"/>
              <w:left w:val="nil"/>
              <w:right w:val="nil"/>
            </w:tcBorders>
            <w:shd w:val="clear" w:color="auto" w:fill="auto"/>
          </w:tcPr>
          <w:p w14:paraId="3C689C8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16FEC19D" w14:textId="77777777" w:rsidTr="00EF36AE">
        <w:trPr>
          <w:trHeight w:val="300"/>
        </w:trPr>
        <w:tc>
          <w:tcPr>
            <w:tcW w:w="303" w:type="pct"/>
            <w:tcBorders>
              <w:top w:val="nil"/>
              <w:left w:val="nil"/>
              <w:bottom w:val="single" w:sz="4" w:space="0" w:color="auto"/>
              <w:right w:val="nil"/>
            </w:tcBorders>
          </w:tcPr>
          <w:p w14:paraId="5C6528F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139</w:t>
            </w:r>
          </w:p>
        </w:tc>
        <w:tc>
          <w:tcPr>
            <w:tcW w:w="303" w:type="pct"/>
            <w:tcBorders>
              <w:top w:val="nil"/>
              <w:left w:val="nil"/>
              <w:bottom w:val="single" w:sz="4" w:space="0" w:color="auto"/>
              <w:right w:val="nil"/>
            </w:tcBorders>
            <w:shd w:val="clear" w:color="auto" w:fill="auto"/>
          </w:tcPr>
          <w:p w14:paraId="2FE184E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color w:val="000000"/>
                <w:sz w:val="20"/>
                <w:szCs w:val="20"/>
              </w:rPr>
            </w:pPr>
            <w:r w:rsidRPr="00D42E3E">
              <w:rPr>
                <w:rFonts w:ascii="Times New Roman" w:hAnsi="Times New Roman" w:cs="Times New Roman"/>
                <w:bCs/>
                <w:color w:val="000000"/>
                <w:sz w:val="20"/>
                <w:szCs w:val="20"/>
              </w:rPr>
              <w:t>II</w:t>
            </w:r>
          </w:p>
        </w:tc>
        <w:tc>
          <w:tcPr>
            <w:tcW w:w="1208" w:type="pct"/>
            <w:tcBorders>
              <w:top w:val="nil"/>
              <w:left w:val="nil"/>
              <w:bottom w:val="single" w:sz="4" w:space="0" w:color="auto"/>
              <w:right w:val="nil"/>
            </w:tcBorders>
            <w:shd w:val="clear" w:color="auto" w:fill="auto"/>
          </w:tcPr>
          <w:p w14:paraId="79B3EDA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776548">
              <w:rPr>
                <w:rFonts w:ascii="Times New Roman" w:hAnsi="Times New Roman" w:cs="Times New Roman"/>
                <w:b/>
                <w:color w:val="000000"/>
                <w:sz w:val="20"/>
                <w:szCs w:val="20"/>
              </w:rPr>
              <w:t>B3</w:t>
            </w:r>
          </w:p>
        </w:tc>
        <w:tc>
          <w:tcPr>
            <w:tcW w:w="1416" w:type="pct"/>
            <w:tcBorders>
              <w:top w:val="nil"/>
              <w:left w:val="nil"/>
              <w:bottom w:val="single" w:sz="4" w:space="0" w:color="auto"/>
              <w:right w:val="nil"/>
            </w:tcBorders>
            <w:shd w:val="clear" w:color="auto" w:fill="auto"/>
          </w:tcPr>
          <w:p w14:paraId="06B0FCC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r w:rsidRPr="00D42E3E">
              <w:rPr>
                <w:rFonts w:ascii="Times New Roman" w:hAnsi="Times New Roman" w:cs="Times New Roman"/>
                <w:color w:val="000000"/>
                <w:sz w:val="20"/>
                <w:szCs w:val="20"/>
              </w:rPr>
              <w:t>Starch</w:t>
            </w:r>
          </w:p>
        </w:tc>
        <w:tc>
          <w:tcPr>
            <w:tcW w:w="869" w:type="pct"/>
            <w:tcBorders>
              <w:top w:val="nil"/>
              <w:left w:val="nil"/>
              <w:bottom w:val="single" w:sz="4" w:space="0" w:color="auto"/>
              <w:right w:val="nil"/>
            </w:tcBorders>
            <w:shd w:val="clear" w:color="auto" w:fill="auto"/>
          </w:tcPr>
          <w:p w14:paraId="4EDF3C4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Sulfamic acid, ball mill, 2 h</w:t>
            </w:r>
          </w:p>
        </w:tc>
        <w:tc>
          <w:tcPr>
            <w:tcW w:w="357" w:type="pct"/>
            <w:tcBorders>
              <w:top w:val="nil"/>
              <w:left w:val="nil"/>
              <w:bottom w:val="single" w:sz="4" w:space="0" w:color="auto"/>
              <w:right w:val="nil"/>
            </w:tcBorders>
            <w:shd w:val="clear" w:color="auto" w:fill="auto"/>
          </w:tcPr>
          <w:p w14:paraId="65188101" w14:textId="77777777" w:rsidR="00CD3DC3" w:rsidRPr="00D42E3E" w:rsidRDefault="00CD3DC3" w:rsidP="00EF36AE">
            <w:pPr>
              <w:spacing w:after="0" w:line="240" w:lineRule="auto"/>
              <w:rPr>
                <w:rFonts w:ascii="Times New Roman" w:hAnsi="Times New Roman" w:cs="Times New Roman"/>
                <w:b/>
                <w:color w:val="000000"/>
                <w:sz w:val="20"/>
                <w:szCs w:val="20"/>
              </w:rPr>
            </w:pPr>
            <w:r w:rsidRPr="00DC6379">
              <w:rPr>
                <w:rFonts w:ascii="Times New Roman" w:hAnsi="Times New Roman" w:cs="Times New Roman"/>
                <w:b/>
                <w:color w:val="000000"/>
                <w:sz w:val="20"/>
                <w:szCs w:val="20"/>
              </w:rPr>
              <w:t>B22</w:t>
            </w:r>
          </w:p>
        </w:tc>
        <w:tc>
          <w:tcPr>
            <w:tcW w:w="324" w:type="pct"/>
            <w:tcBorders>
              <w:top w:val="nil"/>
              <w:left w:val="nil"/>
              <w:bottom w:val="single" w:sz="4" w:space="0" w:color="auto"/>
              <w:right w:val="nil"/>
            </w:tcBorders>
          </w:tcPr>
          <w:p w14:paraId="7819DDF3"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NA</w:t>
            </w:r>
          </w:p>
        </w:tc>
        <w:tc>
          <w:tcPr>
            <w:tcW w:w="220" w:type="pct"/>
            <w:vMerge/>
            <w:tcBorders>
              <w:top w:val="nil"/>
              <w:left w:val="nil"/>
              <w:bottom w:val="single" w:sz="4" w:space="0" w:color="auto"/>
              <w:right w:val="nil"/>
            </w:tcBorders>
            <w:shd w:val="clear" w:color="auto" w:fill="auto"/>
          </w:tcPr>
          <w:p w14:paraId="1364A44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color w:val="000000"/>
                <w:sz w:val="20"/>
                <w:szCs w:val="20"/>
              </w:rPr>
            </w:pPr>
          </w:p>
        </w:tc>
      </w:tr>
      <w:tr w:rsidR="00CD3DC3" w:rsidRPr="00D42E3E" w14:paraId="5642CC5A" w14:textId="77777777" w:rsidTr="00EF36AE">
        <w:trPr>
          <w:trHeight w:val="300"/>
        </w:trPr>
        <w:tc>
          <w:tcPr>
            <w:tcW w:w="303" w:type="pct"/>
            <w:tcBorders>
              <w:top w:val="single" w:sz="4" w:space="0" w:color="auto"/>
              <w:left w:val="nil"/>
              <w:bottom w:val="single" w:sz="4" w:space="0" w:color="auto"/>
              <w:right w:val="nil"/>
            </w:tcBorders>
          </w:tcPr>
          <w:p w14:paraId="46564FA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140</w:t>
            </w:r>
          </w:p>
        </w:tc>
        <w:tc>
          <w:tcPr>
            <w:tcW w:w="303" w:type="pct"/>
            <w:tcBorders>
              <w:top w:val="single" w:sz="4" w:space="0" w:color="auto"/>
              <w:left w:val="nil"/>
              <w:bottom w:val="single" w:sz="4" w:space="0" w:color="auto"/>
              <w:right w:val="nil"/>
            </w:tcBorders>
            <w:shd w:val="clear" w:color="auto" w:fill="auto"/>
          </w:tcPr>
          <w:p w14:paraId="783A3BD6"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single" w:sz="4" w:space="0" w:color="auto"/>
              <w:right w:val="nil"/>
            </w:tcBorders>
            <w:shd w:val="clear" w:color="auto" w:fill="auto"/>
          </w:tcPr>
          <w:p w14:paraId="6D168B35"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8</w:t>
            </w:r>
            <w:r w:rsidRPr="00D42E3E">
              <w:rPr>
                <w:rFonts w:ascii="Times New Roman" w:hAnsi="Times New Roman" w:cs="Times New Roman"/>
                <w:color w:val="000000"/>
                <w:sz w:val="20"/>
                <w:szCs w:val="20"/>
              </w:rPr>
              <w:t>)</w:t>
            </w:r>
          </w:p>
        </w:tc>
        <w:tc>
          <w:tcPr>
            <w:tcW w:w="1416" w:type="pct"/>
            <w:tcBorders>
              <w:top w:val="single" w:sz="4" w:space="0" w:color="auto"/>
              <w:left w:val="nil"/>
              <w:bottom w:val="single" w:sz="4" w:space="0" w:color="auto"/>
              <w:right w:val="nil"/>
            </w:tcBorders>
            <w:shd w:val="clear" w:color="auto" w:fill="auto"/>
          </w:tcPr>
          <w:p w14:paraId="14E763D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Cellulose (cotton fiber)</w:t>
            </w:r>
          </w:p>
        </w:tc>
        <w:tc>
          <w:tcPr>
            <w:tcW w:w="869" w:type="pct"/>
            <w:tcBorders>
              <w:top w:val="single" w:sz="4" w:space="0" w:color="auto"/>
              <w:left w:val="nil"/>
              <w:bottom w:val="single" w:sz="4" w:space="0" w:color="auto"/>
              <w:right w:val="nil"/>
            </w:tcBorders>
            <w:shd w:val="clear" w:color="auto" w:fill="auto"/>
          </w:tcPr>
          <w:p w14:paraId="0BEF1FFB"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O, HCl, 180 °C, 5 min</w:t>
            </w:r>
          </w:p>
        </w:tc>
        <w:tc>
          <w:tcPr>
            <w:tcW w:w="357" w:type="pct"/>
            <w:tcBorders>
              <w:top w:val="single" w:sz="4" w:space="0" w:color="auto"/>
              <w:left w:val="nil"/>
              <w:bottom w:val="single" w:sz="4" w:space="0" w:color="auto"/>
              <w:right w:val="nil"/>
            </w:tcBorders>
            <w:shd w:val="clear" w:color="auto" w:fill="auto"/>
          </w:tcPr>
          <w:p w14:paraId="6FAA9BF9"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w:t>
            </w:r>
            <w:r>
              <w:rPr>
                <w:rFonts w:ascii="Times New Roman" w:hAnsi="Times New Roman" w:cs="Times New Roman"/>
                <w:b/>
                <w:sz w:val="20"/>
                <w:szCs w:val="20"/>
              </w:rPr>
              <w:t>30</w:t>
            </w:r>
          </w:p>
        </w:tc>
        <w:tc>
          <w:tcPr>
            <w:tcW w:w="324" w:type="pct"/>
            <w:tcBorders>
              <w:top w:val="single" w:sz="4" w:space="0" w:color="auto"/>
              <w:left w:val="nil"/>
              <w:bottom w:val="single" w:sz="4" w:space="0" w:color="auto"/>
              <w:right w:val="nil"/>
            </w:tcBorders>
          </w:tcPr>
          <w:p w14:paraId="7F2E9DB5"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tcBorders>
              <w:top w:val="single" w:sz="4" w:space="0" w:color="auto"/>
              <w:left w:val="nil"/>
              <w:bottom w:val="single" w:sz="4" w:space="0" w:color="auto"/>
              <w:right w:val="nil"/>
            </w:tcBorders>
            <w:shd w:val="clear" w:color="auto" w:fill="auto"/>
          </w:tcPr>
          <w:p w14:paraId="3A652B81" w14:textId="44F3D80A" w:rsidR="00CD3DC3" w:rsidRPr="00D42E3E" w:rsidRDefault="00CD3DC3" w:rsidP="001C34C0">
            <w:pPr>
              <w:spacing w:after="0" w:line="240" w:lineRule="auto"/>
              <w:rPr>
                <w:rFonts w:ascii="Times New Roman" w:hAnsi="Times New Roman" w:cs="Times New Roman"/>
                <w:sz w:val="20"/>
                <w:szCs w:val="20"/>
              </w:rPr>
            </w:pPr>
            <w:r w:rsidRPr="00D42E3E">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{"citationID":"bbcMzQAp","properties":{"formattedCitation":"\\super 65\\nosupersub{}","plainCitation":"65","noteIndex":0},"citationItems":[{"id":231,"uris":["http://zotero.org/users/8637848/items/5YPWT959"],"itemData":{"id":231,"type":"article-journal","abstract":"Based on the extensive application of ultrasonic wave in bacteriostasis, focusing on the synergy of ultrasound, this article describes in detail the latest research progress on ultrasound-enhanced bacteriostasis methods, such as ultrasound-enhanced antibiotics, ultrasound-enhanced nanomaterials, ultrasound-enhanced ozone, ultrasound-enhanced microbubbles, ultrasound-enhanced sonosensitizers, ultrasound-enhanced laser, and ultrasound-enhanced ultraviolet, etc. Besides, mechanisms of each method are analyzed, and the existing problems in ultrasound-enhanced bacteriostasis are pointed out. It is found that (a)the bacteriostasis of US combined with other technologies is still in the stage of laboratory test, the experimental processing capacity is small and can not be applied in a large scale, which hinders the development of the technology; (b)when using ultrasonic alone, the bacteriostasis rate often fails to meet the regulatory requirements, and the control factors are numerous and complicated. If the sound intensity is increased, it will cause a waste of energy and loss of equipment although it can raise the bacteriostasis rate; (c)currently, the application of US bacteriostasis is ahead of the mechanism research, and laboratory research is aimed at a certain kind of bacteria. The bacteriostasis effect for many kinds of microorganisms in actual sewage is still unclear, and there is no mature theory. The purpose is to provide a reference for ultrasound-enhanced bacteriostasis methods to be widely used in synergistic bacteriostasis.","container-title":"Journal of Cleaner Production","DOI":"10.1016/j.jclepro.2020.125750","ISSN":"09596526","journalAbbreviation":"Journal of Cleaner Production","language":"en","page":"125750","source":"DOI.org (Crossref)","title":"Mechanism and application of ultrasound-enhanced bacteriostasis","volume":"290","author":[{"family":"Duan","given":"Baorong"},{"family":"Shao","given":"Xuefeng"},{"family":"Han","given":"Yan"},{"family":"Li","given":"Yi"},{"family":"Zhao","given":"Yuanjun"}],"issued":{"date-parts":[["2021",3]]}}}],"schema":"https://github.com/citation-style-language/schema/raw/master/csl-citation.json"} </w:instrText>
            </w:r>
            <w:r w:rsidRPr="00D42E3E">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65</w:t>
            </w:r>
            <w:r w:rsidRPr="00D42E3E">
              <w:rPr>
                <w:rFonts w:ascii="Times New Roman" w:hAnsi="Times New Roman" w:cs="Times New Roman"/>
                <w:sz w:val="20"/>
                <w:szCs w:val="20"/>
              </w:rPr>
              <w:fldChar w:fldCharType="end"/>
            </w:r>
          </w:p>
        </w:tc>
      </w:tr>
      <w:tr w:rsidR="00CD3DC3" w:rsidRPr="00D42E3E" w14:paraId="29C81C61" w14:textId="77777777" w:rsidTr="00EF36AE">
        <w:trPr>
          <w:trHeight w:val="300"/>
        </w:trPr>
        <w:tc>
          <w:tcPr>
            <w:tcW w:w="303" w:type="pct"/>
            <w:tcBorders>
              <w:top w:val="single" w:sz="4" w:space="0" w:color="auto"/>
              <w:left w:val="nil"/>
              <w:bottom w:val="nil"/>
              <w:right w:val="nil"/>
            </w:tcBorders>
          </w:tcPr>
          <w:p w14:paraId="5BA68664"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141</w:t>
            </w:r>
          </w:p>
        </w:tc>
        <w:tc>
          <w:tcPr>
            <w:tcW w:w="303" w:type="pct"/>
            <w:tcBorders>
              <w:top w:val="single" w:sz="4" w:space="0" w:color="auto"/>
              <w:left w:val="nil"/>
              <w:bottom w:val="nil"/>
              <w:right w:val="nil"/>
            </w:tcBorders>
            <w:shd w:val="clear" w:color="auto" w:fill="auto"/>
          </w:tcPr>
          <w:p w14:paraId="1E7E812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bottom w:val="nil"/>
              <w:right w:val="nil"/>
            </w:tcBorders>
            <w:shd w:val="clear" w:color="auto" w:fill="auto"/>
          </w:tcPr>
          <w:p w14:paraId="762E3C7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Carnitine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9</w:t>
            </w:r>
            <w:r w:rsidRPr="00D42E3E">
              <w:rPr>
                <w:rFonts w:ascii="Times New Roman" w:hAnsi="Times New Roman" w:cs="Times New Roman"/>
                <w:color w:val="000000"/>
                <w:sz w:val="20"/>
                <w:szCs w:val="20"/>
              </w:rPr>
              <w:t>)</w:t>
            </w:r>
          </w:p>
        </w:tc>
        <w:tc>
          <w:tcPr>
            <w:tcW w:w="1416" w:type="pct"/>
            <w:tcBorders>
              <w:top w:val="single" w:sz="4" w:space="0" w:color="auto"/>
              <w:left w:val="nil"/>
              <w:bottom w:val="nil"/>
              <w:right w:val="nil"/>
            </w:tcBorders>
            <w:shd w:val="clear" w:color="auto" w:fill="auto"/>
          </w:tcPr>
          <w:p w14:paraId="66D28602"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5</w:t>
            </w:r>
            <w:r w:rsidRPr="00D42E3E">
              <w:rPr>
                <w:rFonts w:ascii="Times New Roman" w:hAnsi="Times New Roman" w:cs="Times New Roman"/>
                <w:color w:val="000000"/>
                <w:sz w:val="20"/>
                <w:szCs w:val="20"/>
              </w:rPr>
              <w:t>-</w:t>
            </w:r>
          </w:p>
        </w:tc>
        <w:tc>
          <w:tcPr>
            <w:tcW w:w="869" w:type="pct"/>
            <w:tcBorders>
              <w:top w:val="single" w:sz="4" w:space="0" w:color="auto"/>
              <w:left w:val="nil"/>
              <w:bottom w:val="nil"/>
              <w:right w:val="nil"/>
            </w:tcBorders>
            <w:shd w:val="clear" w:color="auto" w:fill="auto"/>
          </w:tcPr>
          <w:p w14:paraId="356BE06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Acetonitrile,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81 °C, 12 h</w:t>
            </w:r>
          </w:p>
        </w:tc>
        <w:tc>
          <w:tcPr>
            <w:tcW w:w="357" w:type="pct"/>
            <w:tcBorders>
              <w:top w:val="single" w:sz="4" w:space="0" w:color="auto"/>
              <w:left w:val="nil"/>
              <w:bottom w:val="nil"/>
              <w:right w:val="nil"/>
            </w:tcBorders>
            <w:shd w:val="clear" w:color="auto" w:fill="auto"/>
          </w:tcPr>
          <w:p w14:paraId="068CBBEB"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B25</w:t>
            </w:r>
          </w:p>
        </w:tc>
        <w:tc>
          <w:tcPr>
            <w:tcW w:w="324" w:type="pct"/>
            <w:tcBorders>
              <w:top w:val="single" w:sz="4" w:space="0" w:color="auto"/>
              <w:left w:val="nil"/>
              <w:bottom w:val="nil"/>
              <w:right w:val="nil"/>
            </w:tcBorders>
          </w:tcPr>
          <w:p w14:paraId="6011DA72" w14:textId="77777777" w:rsidR="00CD3DC3" w:rsidRPr="00BB4A71" w:rsidRDefault="00CD3DC3" w:rsidP="00EF36AE">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val="restart"/>
            <w:tcBorders>
              <w:top w:val="single" w:sz="4" w:space="0" w:color="auto"/>
              <w:left w:val="nil"/>
              <w:bottom w:val="nil"/>
              <w:right w:val="nil"/>
            </w:tcBorders>
            <w:shd w:val="clear" w:color="auto" w:fill="auto"/>
          </w:tcPr>
          <w:p w14:paraId="27F62A79" w14:textId="3D0094AE" w:rsidR="00CD3DC3" w:rsidRPr="00D42E3E" w:rsidRDefault="00CD3DC3" w:rsidP="001C34C0">
            <w:pPr>
              <w:spacing w:after="0" w:line="240" w:lineRule="auto"/>
              <w:rPr>
                <w:rFonts w:ascii="Times New Roman" w:hAnsi="Times New Roman" w:cs="Times New Roman"/>
                <w:sz w:val="20"/>
                <w:szCs w:val="20"/>
              </w:rPr>
            </w:pPr>
            <w:r w:rsidRPr="00D42E3E">
              <w:rPr>
                <w:rFonts w:ascii="Times New Roman" w:hAnsi="Times New Roman" w:cs="Times New Roman"/>
                <w:sz w:val="20"/>
                <w:szCs w:val="20"/>
              </w:rPr>
              <w:fldChar w:fldCharType="begin"/>
            </w:r>
            <w:r w:rsidR="001C34C0">
              <w:rPr>
                <w:rFonts w:ascii="Times New Roman" w:hAnsi="Times New Roman" w:cs="Times New Roman"/>
                <w:sz w:val="20"/>
                <w:szCs w:val="20"/>
              </w:rPr>
              <w:instrText xml:space="preserve"> ADDIN ZOTERO_ITEM CSL_CITATION {"citationID":"IETJ7Ahm","properties":{"formattedCitation":"\\super 62\\nosupersub{}","plainCitation":"62","noteIndex":0},"citationItems":[{"id":417,"uris":["http://zotero.org/users/8637848/items/UYW8ZF3L"],"itemData":{"id":417,"type":"article-journal","abstract":"Hypothesis: In contrast to anionic and nonionic amphiphilic substances, bio-based cationic ones are very rare. Cationic amphiphiles are mostly based on quaternary ammonium, pyridinium or imidazolium groups that are either badly biodegradable or have toxic residues even after degradation. In the search for green alternatives to cationic hydrotropes and amphiphiles, natural L-carnitine could be a promising candidate for a cationic headgroup.","container-title":"Journal of Colloid and Interface Science","DOI":"10.1016/j.jcis.2017.09.096","ISSN":"00219797","journalAbbreviation":"Journal of Colloid and Interface Science","language":"en","page":"165-173","source":"DOI.org (Crossref)","title":"Carnitine alkyl ester bromides as novel biosourced ionic liquids, cationic hydrotropes and surfactants","volume":"511","author":[{"family":"Häckl","given":"Katharina"},{"family":"Mühlbauer","given":"Andrea"},{"family":"Ontiveros","given":"Jesús F."},{"family":"Marinkovic","given":"Sinisa"},{"family":"Estrine","given":"Boris"},{"family":"Kunz","given":"Werner"},{"family":"Nardello-Rataj","given":"Véronique"}],"issued":{"date-parts":[["2018",2]]}}}],"schema":"https://github.com/citation-style-language/schema/raw/master/csl-citation.json"} </w:instrText>
            </w:r>
            <w:r w:rsidRPr="00D42E3E">
              <w:rPr>
                <w:rFonts w:ascii="Times New Roman" w:hAnsi="Times New Roman" w:cs="Times New Roman"/>
                <w:sz w:val="20"/>
                <w:szCs w:val="20"/>
              </w:rPr>
              <w:fldChar w:fldCharType="separate"/>
            </w:r>
            <w:r w:rsidR="001C34C0" w:rsidRPr="001C34C0">
              <w:rPr>
                <w:rFonts w:ascii="Times New Roman" w:hAnsi="Times New Roman" w:cs="Times New Roman"/>
                <w:sz w:val="20"/>
                <w:szCs w:val="24"/>
                <w:vertAlign w:val="superscript"/>
              </w:rPr>
              <w:t>62</w:t>
            </w:r>
            <w:r w:rsidRPr="00D42E3E">
              <w:rPr>
                <w:rFonts w:ascii="Times New Roman" w:hAnsi="Times New Roman" w:cs="Times New Roman"/>
                <w:sz w:val="20"/>
                <w:szCs w:val="20"/>
              </w:rPr>
              <w:fldChar w:fldCharType="end"/>
            </w:r>
          </w:p>
        </w:tc>
      </w:tr>
      <w:tr w:rsidR="00CD3DC3" w:rsidRPr="00D42E3E" w14:paraId="501EE691" w14:textId="77777777" w:rsidTr="00EF36AE">
        <w:trPr>
          <w:trHeight w:val="300"/>
        </w:trPr>
        <w:tc>
          <w:tcPr>
            <w:tcW w:w="303" w:type="pct"/>
            <w:tcBorders>
              <w:top w:val="nil"/>
              <w:left w:val="nil"/>
              <w:bottom w:val="nil"/>
              <w:right w:val="nil"/>
            </w:tcBorders>
          </w:tcPr>
          <w:p w14:paraId="7CF5867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142</w:t>
            </w:r>
          </w:p>
        </w:tc>
        <w:tc>
          <w:tcPr>
            <w:tcW w:w="303" w:type="pct"/>
            <w:tcBorders>
              <w:top w:val="nil"/>
              <w:left w:val="nil"/>
              <w:bottom w:val="nil"/>
              <w:right w:val="nil"/>
            </w:tcBorders>
            <w:shd w:val="clear" w:color="auto" w:fill="auto"/>
          </w:tcPr>
          <w:p w14:paraId="723432C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578E163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Carnitine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9</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00F77F9F"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9</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31E7B45B"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Acetonitrile,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81 °C, 12 h</w:t>
            </w:r>
          </w:p>
        </w:tc>
        <w:tc>
          <w:tcPr>
            <w:tcW w:w="357" w:type="pct"/>
            <w:tcBorders>
              <w:top w:val="nil"/>
              <w:left w:val="nil"/>
              <w:bottom w:val="nil"/>
              <w:right w:val="nil"/>
            </w:tcBorders>
            <w:shd w:val="clear" w:color="auto" w:fill="auto"/>
          </w:tcPr>
          <w:p w14:paraId="20FEC660"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B25</w:t>
            </w:r>
          </w:p>
        </w:tc>
        <w:tc>
          <w:tcPr>
            <w:tcW w:w="324" w:type="pct"/>
            <w:tcBorders>
              <w:top w:val="nil"/>
              <w:left w:val="nil"/>
              <w:bottom w:val="nil"/>
              <w:right w:val="nil"/>
            </w:tcBorders>
          </w:tcPr>
          <w:p w14:paraId="690D2282"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tcBorders>
              <w:top w:val="nil"/>
              <w:left w:val="nil"/>
              <w:bottom w:val="nil"/>
              <w:right w:val="nil"/>
            </w:tcBorders>
            <w:shd w:val="clear" w:color="auto" w:fill="auto"/>
          </w:tcPr>
          <w:p w14:paraId="37F1BE5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02F50F99" w14:textId="77777777" w:rsidTr="00EF36AE">
        <w:trPr>
          <w:trHeight w:val="300"/>
        </w:trPr>
        <w:tc>
          <w:tcPr>
            <w:tcW w:w="303" w:type="pct"/>
            <w:tcBorders>
              <w:top w:val="nil"/>
              <w:left w:val="nil"/>
              <w:bottom w:val="nil"/>
              <w:right w:val="nil"/>
            </w:tcBorders>
          </w:tcPr>
          <w:p w14:paraId="4C802AE8"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143</w:t>
            </w:r>
          </w:p>
        </w:tc>
        <w:tc>
          <w:tcPr>
            <w:tcW w:w="303" w:type="pct"/>
            <w:tcBorders>
              <w:top w:val="nil"/>
              <w:left w:val="nil"/>
              <w:bottom w:val="nil"/>
              <w:right w:val="nil"/>
            </w:tcBorders>
            <w:shd w:val="clear" w:color="auto" w:fill="auto"/>
          </w:tcPr>
          <w:p w14:paraId="6BFAE523"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13356E4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Carnitine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9</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03D41EF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6</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13</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7BB4B1A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Acetonitrile,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81 °C, 12 h</w:t>
            </w:r>
          </w:p>
        </w:tc>
        <w:tc>
          <w:tcPr>
            <w:tcW w:w="357" w:type="pct"/>
            <w:tcBorders>
              <w:top w:val="nil"/>
              <w:left w:val="nil"/>
              <w:bottom w:val="nil"/>
              <w:right w:val="nil"/>
            </w:tcBorders>
            <w:shd w:val="clear" w:color="auto" w:fill="auto"/>
          </w:tcPr>
          <w:p w14:paraId="5E10889E"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B25</w:t>
            </w:r>
          </w:p>
        </w:tc>
        <w:tc>
          <w:tcPr>
            <w:tcW w:w="324" w:type="pct"/>
            <w:tcBorders>
              <w:top w:val="nil"/>
              <w:left w:val="nil"/>
              <w:bottom w:val="nil"/>
              <w:right w:val="nil"/>
            </w:tcBorders>
          </w:tcPr>
          <w:p w14:paraId="3B5608B7"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tcBorders>
              <w:top w:val="nil"/>
              <w:left w:val="nil"/>
              <w:bottom w:val="nil"/>
              <w:right w:val="nil"/>
            </w:tcBorders>
            <w:shd w:val="clear" w:color="auto" w:fill="auto"/>
          </w:tcPr>
          <w:p w14:paraId="6E991CD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43A27341" w14:textId="77777777" w:rsidTr="00EF36AE">
        <w:trPr>
          <w:trHeight w:val="300"/>
        </w:trPr>
        <w:tc>
          <w:tcPr>
            <w:tcW w:w="303" w:type="pct"/>
            <w:tcBorders>
              <w:top w:val="nil"/>
              <w:left w:val="nil"/>
              <w:bottom w:val="nil"/>
              <w:right w:val="nil"/>
            </w:tcBorders>
          </w:tcPr>
          <w:p w14:paraId="0E6414C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144</w:t>
            </w:r>
          </w:p>
        </w:tc>
        <w:tc>
          <w:tcPr>
            <w:tcW w:w="303" w:type="pct"/>
            <w:tcBorders>
              <w:top w:val="nil"/>
              <w:left w:val="nil"/>
              <w:bottom w:val="nil"/>
              <w:right w:val="nil"/>
            </w:tcBorders>
            <w:shd w:val="clear" w:color="auto" w:fill="auto"/>
          </w:tcPr>
          <w:p w14:paraId="307F13D5"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16289990"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Carnitine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9</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2E97F238"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8</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17</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16341E12"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Acetonitrile,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81 °C, 12 h</w:t>
            </w:r>
          </w:p>
        </w:tc>
        <w:tc>
          <w:tcPr>
            <w:tcW w:w="357" w:type="pct"/>
            <w:tcBorders>
              <w:top w:val="nil"/>
              <w:left w:val="nil"/>
              <w:bottom w:val="nil"/>
              <w:right w:val="nil"/>
            </w:tcBorders>
            <w:shd w:val="clear" w:color="auto" w:fill="auto"/>
          </w:tcPr>
          <w:p w14:paraId="68725634"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B25</w:t>
            </w:r>
          </w:p>
        </w:tc>
        <w:tc>
          <w:tcPr>
            <w:tcW w:w="324" w:type="pct"/>
            <w:tcBorders>
              <w:top w:val="nil"/>
              <w:left w:val="nil"/>
              <w:bottom w:val="nil"/>
              <w:right w:val="nil"/>
            </w:tcBorders>
          </w:tcPr>
          <w:p w14:paraId="0561F58A"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tcBorders>
              <w:top w:val="nil"/>
              <w:left w:val="nil"/>
              <w:bottom w:val="nil"/>
              <w:right w:val="nil"/>
            </w:tcBorders>
            <w:shd w:val="clear" w:color="auto" w:fill="auto"/>
          </w:tcPr>
          <w:p w14:paraId="1A15712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218C4404" w14:textId="77777777" w:rsidTr="00EF36AE">
        <w:trPr>
          <w:trHeight w:val="300"/>
        </w:trPr>
        <w:tc>
          <w:tcPr>
            <w:tcW w:w="303" w:type="pct"/>
            <w:tcBorders>
              <w:top w:val="nil"/>
              <w:left w:val="nil"/>
              <w:bottom w:val="nil"/>
              <w:right w:val="nil"/>
            </w:tcBorders>
          </w:tcPr>
          <w:p w14:paraId="4A2C642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145</w:t>
            </w:r>
          </w:p>
        </w:tc>
        <w:tc>
          <w:tcPr>
            <w:tcW w:w="303" w:type="pct"/>
            <w:tcBorders>
              <w:top w:val="nil"/>
              <w:left w:val="nil"/>
              <w:bottom w:val="nil"/>
              <w:right w:val="nil"/>
            </w:tcBorders>
            <w:shd w:val="clear" w:color="auto" w:fill="auto"/>
          </w:tcPr>
          <w:p w14:paraId="240ACFFC"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4DD9C9A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Carnitine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9</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37198347"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10</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21</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68CE0771"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Acetonitrile,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81 °C, 12 h</w:t>
            </w:r>
          </w:p>
        </w:tc>
        <w:tc>
          <w:tcPr>
            <w:tcW w:w="357" w:type="pct"/>
            <w:tcBorders>
              <w:top w:val="nil"/>
              <w:left w:val="nil"/>
              <w:bottom w:val="nil"/>
              <w:right w:val="nil"/>
            </w:tcBorders>
            <w:shd w:val="clear" w:color="auto" w:fill="auto"/>
          </w:tcPr>
          <w:p w14:paraId="43007349"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B25</w:t>
            </w:r>
          </w:p>
        </w:tc>
        <w:tc>
          <w:tcPr>
            <w:tcW w:w="324" w:type="pct"/>
            <w:tcBorders>
              <w:top w:val="nil"/>
              <w:left w:val="nil"/>
              <w:bottom w:val="nil"/>
              <w:right w:val="nil"/>
            </w:tcBorders>
          </w:tcPr>
          <w:p w14:paraId="03538D51"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tcBorders>
              <w:top w:val="nil"/>
              <w:left w:val="nil"/>
              <w:bottom w:val="nil"/>
              <w:right w:val="nil"/>
            </w:tcBorders>
            <w:shd w:val="clear" w:color="auto" w:fill="auto"/>
          </w:tcPr>
          <w:p w14:paraId="37610F1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39B458F8" w14:textId="77777777" w:rsidTr="00EF36AE">
        <w:trPr>
          <w:trHeight w:val="300"/>
        </w:trPr>
        <w:tc>
          <w:tcPr>
            <w:tcW w:w="303" w:type="pct"/>
            <w:tcBorders>
              <w:top w:val="nil"/>
              <w:left w:val="nil"/>
              <w:bottom w:val="nil"/>
              <w:right w:val="nil"/>
            </w:tcBorders>
          </w:tcPr>
          <w:p w14:paraId="1D1A1E74"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146</w:t>
            </w:r>
          </w:p>
        </w:tc>
        <w:tc>
          <w:tcPr>
            <w:tcW w:w="303" w:type="pct"/>
            <w:tcBorders>
              <w:top w:val="nil"/>
              <w:left w:val="nil"/>
              <w:bottom w:val="nil"/>
              <w:right w:val="nil"/>
            </w:tcBorders>
            <w:shd w:val="clear" w:color="auto" w:fill="auto"/>
          </w:tcPr>
          <w:p w14:paraId="0E0F092F"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nil"/>
              <w:right w:val="nil"/>
            </w:tcBorders>
            <w:shd w:val="clear" w:color="auto" w:fill="auto"/>
          </w:tcPr>
          <w:p w14:paraId="71DFF6A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Carnitine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9</w:t>
            </w:r>
            <w:r w:rsidRPr="00D42E3E">
              <w:rPr>
                <w:rFonts w:ascii="Times New Roman" w:hAnsi="Times New Roman" w:cs="Times New Roman"/>
                <w:color w:val="000000"/>
                <w:sz w:val="20"/>
                <w:szCs w:val="20"/>
              </w:rPr>
              <w:t>)</w:t>
            </w:r>
          </w:p>
        </w:tc>
        <w:tc>
          <w:tcPr>
            <w:tcW w:w="1416" w:type="pct"/>
            <w:tcBorders>
              <w:top w:val="nil"/>
              <w:left w:val="nil"/>
              <w:bottom w:val="nil"/>
              <w:right w:val="nil"/>
            </w:tcBorders>
            <w:shd w:val="clear" w:color="auto" w:fill="auto"/>
          </w:tcPr>
          <w:p w14:paraId="3806A024"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25</w:t>
            </w:r>
            <w:r w:rsidRPr="00D42E3E">
              <w:rPr>
                <w:rFonts w:ascii="Times New Roman" w:hAnsi="Times New Roman" w:cs="Times New Roman"/>
                <w:color w:val="000000"/>
                <w:sz w:val="20"/>
                <w:szCs w:val="20"/>
              </w:rPr>
              <w:t>-</w:t>
            </w:r>
          </w:p>
        </w:tc>
        <w:tc>
          <w:tcPr>
            <w:tcW w:w="869" w:type="pct"/>
            <w:tcBorders>
              <w:top w:val="nil"/>
              <w:left w:val="nil"/>
              <w:bottom w:val="nil"/>
              <w:right w:val="nil"/>
            </w:tcBorders>
            <w:shd w:val="clear" w:color="auto" w:fill="auto"/>
          </w:tcPr>
          <w:p w14:paraId="713A4A89"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Acetonitrile,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81 °C, 12 h</w:t>
            </w:r>
          </w:p>
        </w:tc>
        <w:tc>
          <w:tcPr>
            <w:tcW w:w="357" w:type="pct"/>
            <w:tcBorders>
              <w:top w:val="nil"/>
              <w:left w:val="nil"/>
              <w:right w:val="nil"/>
            </w:tcBorders>
            <w:shd w:val="clear" w:color="auto" w:fill="auto"/>
          </w:tcPr>
          <w:p w14:paraId="644A5238"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B25</w:t>
            </w:r>
          </w:p>
        </w:tc>
        <w:tc>
          <w:tcPr>
            <w:tcW w:w="324" w:type="pct"/>
            <w:tcBorders>
              <w:top w:val="nil"/>
              <w:left w:val="nil"/>
              <w:right w:val="nil"/>
            </w:tcBorders>
          </w:tcPr>
          <w:p w14:paraId="12411047"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tcBorders>
              <w:top w:val="nil"/>
              <w:left w:val="nil"/>
              <w:right w:val="nil"/>
            </w:tcBorders>
            <w:shd w:val="clear" w:color="auto" w:fill="auto"/>
          </w:tcPr>
          <w:p w14:paraId="651A36C7"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744F73E4" w14:textId="77777777" w:rsidTr="00EF36AE">
        <w:trPr>
          <w:trHeight w:val="300"/>
        </w:trPr>
        <w:tc>
          <w:tcPr>
            <w:tcW w:w="303" w:type="pct"/>
            <w:tcBorders>
              <w:top w:val="nil"/>
              <w:left w:val="nil"/>
              <w:bottom w:val="single" w:sz="4" w:space="0" w:color="auto"/>
              <w:right w:val="nil"/>
            </w:tcBorders>
          </w:tcPr>
          <w:p w14:paraId="56C5F26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Pr>
                <w:rFonts w:ascii="Times New Roman" w:hAnsi="Times New Roman" w:cs="Times New Roman"/>
                <w:bCs/>
                <w:sz w:val="20"/>
                <w:szCs w:val="20"/>
              </w:rPr>
              <w:t>147</w:t>
            </w:r>
          </w:p>
        </w:tc>
        <w:tc>
          <w:tcPr>
            <w:tcW w:w="303" w:type="pct"/>
            <w:tcBorders>
              <w:top w:val="nil"/>
              <w:left w:val="nil"/>
              <w:bottom w:val="single" w:sz="4" w:space="0" w:color="auto"/>
              <w:right w:val="nil"/>
            </w:tcBorders>
            <w:shd w:val="clear" w:color="auto" w:fill="auto"/>
          </w:tcPr>
          <w:p w14:paraId="02F1C1ED"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Cs/>
                <w:sz w:val="20"/>
                <w:szCs w:val="20"/>
              </w:rPr>
            </w:pPr>
            <w:r w:rsidRPr="00D42E3E">
              <w:rPr>
                <w:rFonts w:ascii="Times New Roman" w:hAnsi="Times New Roman" w:cs="Times New Roman"/>
                <w:bCs/>
                <w:sz w:val="20"/>
                <w:szCs w:val="20"/>
              </w:rPr>
              <w:t>I</w:t>
            </w:r>
          </w:p>
        </w:tc>
        <w:tc>
          <w:tcPr>
            <w:tcW w:w="1208" w:type="pct"/>
            <w:tcBorders>
              <w:top w:val="nil"/>
              <w:left w:val="nil"/>
              <w:bottom w:val="single" w:sz="4" w:space="0" w:color="auto"/>
              <w:right w:val="nil"/>
            </w:tcBorders>
            <w:shd w:val="clear" w:color="auto" w:fill="auto"/>
          </w:tcPr>
          <w:p w14:paraId="0FA9466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r w:rsidRPr="00D42E3E">
              <w:rPr>
                <w:rFonts w:ascii="Times New Roman" w:hAnsi="Times New Roman" w:cs="Times New Roman"/>
                <w:color w:val="000000"/>
                <w:sz w:val="20"/>
                <w:szCs w:val="20"/>
              </w:rPr>
              <w:t>Carnitine (</w:t>
            </w:r>
            <w:r w:rsidRPr="00D42E3E">
              <w:rPr>
                <w:rFonts w:ascii="Times New Roman" w:hAnsi="Times New Roman" w:cs="Times New Roman"/>
                <w:b/>
                <w:color w:val="000000"/>
                <w:sz w:val="20"/>
                <w:szCs w:val="20"/>
              </w:rPr>
              <w:t>1</w:t>
            </w:r>
            <w:r>
              <w:rPr>
                <w:rFonts w:ascii="Times New Roman" w:hAnsi="Times New Roman" w:cs="Times New Roman"/>
                <w:b/>
                <w:color w:val="000000"/>
                <w:sz w:val="20"/>
                <w:szCs w:val="20"/>
              </w:rPr>
              <w:t>9</w:t>
            </w:r>
            <w:r w:rsidRPr="00D42E3E">
              <w:rPr>
                <w:rFonts w:ascii="Times New Roman" w:hAnsi="Times New Roman" w:cs="Times New Roman"/>
                <w:color w:val="000000"/>
                <w:sz w:val="20"/>
                <w:szCs w:val="20"/>
              </w:rPr>
              <w:t>)</w:t>
            </w:r>
          </w:p>
        </w:tc>
        <w:tc>
          <w:tcPr>
            <w:tcW w:w="1416" w:type="pct"/>
            <w:tcBorders>
              <w:top w:val="nil"/>
              <w:left w:val="nil"/>
              <w:bottom w:val="single" w:sz="4" w:space="0" w:color="auto"/>
              <w:right w:val="nil"/>
            </w:tcBorders>
            <w:shd w:val="clear" w:color="auto" w:fill="auto"/>
          </w:tcPr>
          <w:p w14:paraId="6BFF1584"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14</w:t>
            </w:r>
            <w:r w:rsidRPr="00D42E3E">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vertAlign w:val="subscript"/>
              </w:rPr>
              <w:t>9</w:t>
            </w:r>
            <w:r w:rsidRPr="00D42E3E">
              <w:rPr>
                <w:rFonts w:ascii="Times New Roman" w:hAnsi="Times New Roman" w:cs="Times New Roman"/>
                <w:color w:val="000000"/>
                <w:sz w:val="20"/>
                <w:szCs w:val="20"/>
              </w:rPr>
              <w:t>-</w:t>
            </w:r>
          </w:p>
        </w:tc>
        <w:tc>
          <w:tcPr>
            <w:tcW w:w="869" w:type="pct"/>
            <w:tcBorders>
              <w:top w:val="nil"/>
              <w:left w:val="nil"/>
              <w:bottom w:val="single" w:sz="4" w:space="0" w:color="auto"/>
              <w:right w:val="nil"/>
            </w:tcBorders>
            <w:shd w:val="clear" w:color="auto" w:fill="auto"/>
          </w:tcPr>
          <w:p w14:paraId="33E964F6"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Acetonitrile, </w:t>
            </w:r>
            <w:proofErr w:type="spellStart"/>
            <w:r w:rsidRPr="00D42E3E">
              <w:rPr>
                <w:rFonts w:ascii="Times New Roman" w:hAnsi="Times New Roman" w:cs="Times New Roman"/>
                <w:color w:val="000000"/>
                <w:sz w:val="20"/>
                <w:szCs w:val="20"/>
              </w:rPr>
              <w:t>Ar</w:t>
            </w:r>
            <w:proofErr w:type="spellEnd"/>
            <w:r w:rsidRPr="00D42E3E">
              <w:rPr>
                <w:rFonts w:ascii="Times New Roman" w:hAnsi="Times New Roman" w:cs="Times New Roman"/>
                <w:color w:val="000000"/>
                <w:sz w:val="20"/>
                <w:szCs w:val="20"/>
              </w:rPr>
              <w:t>, 81 °C, 12 h</w:t>
            </w:r>
          </w:p>
        </w:tc>
        <w:tc>
          <w:tcPr>
            <w:tcW w:w="357" w:type="pct"/>
            <w:tcBorders>
              <w:top w:val="nil"/>
              <w:left w:val="nil"/>
              <w:bottom w:val="single" w:sz="4" w:space="0" w:color="auto"/>
              <w:right w:val="nil"/>
            </w:tcBorders>
            <w:shd w:val="clear" w:color="auto" w:fill="auto"/>
          </w:tcPr>
          <w:p w14:paraId="1BD2FC86" w14:textId="77777777" w:rsidR="00CD3DC3" w:rsidRPr="00D42E3E" w:rsidRDefault="00CD3DC3" w:rsidP="00EF36AE">
            <w:pPr>
              <w:spacing w:after="0" w:line="240" w:lineRule="auto"/>
              <w:rPr>
                <w:rFonts w:ascii="Times New Roman" w:hAnsi="Times New Roman" w:cs="Times New Roman"/>
                <w:b/>
                <w:sz w:val="20"/>
                <w:szCs w:val="20"/>
              </w:rPr>
            </w:pPr>
            <w:r w:rsidRPr="00D42E3E">
              <w:rPr>
                <w:rFonts w:ascii="Times New Roman" w:hAnsi="Times New Roman" w:cs="Times New Roman"/>
                <w:b/>
                <w:sz w:val="20"/>
                <w:szCs w:val="20"/>
              </w:rPr>
              <w:t>B25</w:t>
            </w:r>
          </w:p>
        </w:tc>
        <w:tc>
          <w:tcPr>
            <w:tcW w:w="324" w:type="pct"/>
            <w:tcBorders>
              <w:top w:val="nil"/>
              <w:left w:val="nil"/>
              <w:bottom w:val="single" w:sz="4" w:space="0" w:color="auto"/>
              <w:right w:val="nil"/>
            </w:tcBorders>
          </w:tcPr>
          <w:p w14:paraId="082E5B47" w14:textId="77777777" w:rsidR="00CD3DC3" w:rsidRPr="00BB4A71" w:rsidRDefault="00CD3DC3" w:rsidP="00EF36AE">
            <w:pPr>
              <w:widowControl w:val="0"/>
              <w:pBdr>
                <w:top w:val="nil"/>
                <w:left w:val="nil"/>
                <w:bottom w:val="nil"/>
                <w:right w:val="nil"/>
                <w:between w:val="nil"/>
              </w:pBdr>
              <w:spacing w:after="0" w:line="276" w:lineRule="auto"/>
              <w:rPr>
                <w:rFonts w:ascii="Times New Roman" w:hAnsi="Times New Roman" w:cs="Times New Roman"/>
                <w:sz w:val="20"/>
                <w:szCs w:val="20"/>
              </w:rPr>
            </w:pPr>
            <w:r>
              <w:rPr>
                <w:rFonts w:ascii="Times New Roman" w:hAnsi="Times New Roman" w:cs="Times New Roman"/>
                <w:sz w:val="20"/>
                <w:szCs w:val="20"/>
              </w:rPr>
              <w:t>NA</w:t>
            </w:r>
          </w:p>
        </w:tc>
        <w:tc>
          <w:tcPr>
            <w:tcW w:w="220" w:type="pct"/>
            <w:vMerge/>
            <w:tcBorders>
              <w:top w:val="nil"/>
              <w:left w:val="nil"/>
              <w:bottom w:val="single" w:sz="4" w:space="0" w:color="auto"/>
              <w:right w:val="nil"/>
            </w:tcBorders>
            <w:shd w:val="clear" w:color="auto" w:fill="auto"/>
          </w:tcPr>
          <w:p w14:paraId="757067EA" w14:textId="77777777" w:rsidR="00CD3DC3" w:rsidRPr="00D42E3E" w:rsidRDefault="00CD3DC3" w:rsidP="00EF36AE">
            <w:pPr>
              <w:widowControl w:val="0"/>
              <w:pBdr>
                <w:top w:val="nil"/>
                <w:left w:val="nil"/>
                <w:bottom w:val="nil"/>
                <w:right w:val="nil"/>
                <w:between w:val="nil"/>
              </w:pBdr>
              <w:spacing w:after="0" w:line="276" w:lineRule="auto"/>
              <w:rPr>
                <w:rFonts w:ascii="Times New Roman" w:hAnsi="Times New Roman" w:cs="Times New Roman"/>
                <w:b/>
                <w:sz w:val="20"/>
                <w:szCs w:val="20"/>
              </w:rPr>
            </w:pPr>
          </w:p>
        </w:tc>
      </w:tr>
      <w:tr w:rsidR="00CD3DC3" w:rsidRPr="00D42E3E" w14:paraId="6E420F31" w14:textId="77777777" w:rsidTr="00EF36AE">
        <w:trPr>
          <w:trHeight w:val="600"/>
        </w:trPr>
        <w:tc>
          <w:tcPr>
            <w:tcW w:w="303" w:type="pct"/>
            <w:tcBorders>
              <w:top w:val="single" w:sz="4" w:space="0" w:color="auto"/>
            </w:tcBorders>
          </w:tcPr>
          <w:p w14:paraId="271DE3A5"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148</w:t>
            </w:r>
          </w:p>
        </w:tc>
        <w:tc>
          <w:tcPr>
            <w:tcW w:w="303" w:type="pct"/>
            <w:tcBorders>
              <w:top w:val="single" w:sz="4" w:space="0" w:color="auto"/>
            </w:tcBorders>
            <w:shd w:val="clear" w:color="auto" w:fill="auto"/>
          </w:tcPr>
          <w:p w14:paraId="40B3077C"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I</w:t>
            </w:r>
          </w:p>
        </w:tc>
        <w:tc>
          <w:tcPr>
            <w:tcW w:w="1208" w:type="pct"/>
            <w:tcBorders>
              <w:top w:val="single" w:sz="4" w:space="0" w:color="auto"/>
              <w:left w:val="nil"/>
              <w:right w:val="nil"/>
            </w:tcBorders>
            <w:shd w:val="clear" w:color="auto" w:fill="auto"/>
          </w:tcPr>
          <w:p w14:paraId="2F32F205"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Betaine (</w:t>
            </w:r>
            <w:r w:rsidRPr="00D42E3E">
              <w:rPr>
                <w:rFonts w:ascii="Times New Roman" w:hAnsi="Times New Roman" w:cs="Times New Roman"/>
                <w:b/>
                <w:color w:val="000000"/>
                <w:sz w:val="20"/>
                <w:szCs w:val="20"/>
              </w:rPr>
              <w:t>19</w:t>
            </w:r>
            <w:r w:rsidRPr="00D42E3E">
              <w:rPr>
                <w:rFonts w:ascii="Times New Roman" w:hAnsi="Times New Roman" w:cs="Times New Roman"/>
                <w:color w:val="000000"/>
                <w:sz w:val="20"/>
                <w:szCs w:val="20"/>
              </w:rPr>
              <w:t>)</w:t>
            </w:r>
          </w:p>
        </w:tc>
        <w:tc>
          <w:tcPr>
            <w:tcW w:w="1416" w:type="pct"/>
            <w:tcBorders>
              <w:top w:val="single" w:sz="4" w:space="0" w:color="auto"/>
              <w:left w:val="nil"/>
              <w:right w:val="nil"/>
            </w:tcBorders>
            <w:shd w:val="clear" w:color="auto" w:fill="auto"/>
          </w:tcPr>
          <w:p w14:paraId="507B78B7" w14:textId="77777777" w:rsidR="00CD3DC3" w:rsidRPr="00D42E3E"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Alkyl from </w:t>
            </w: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2</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5</w:t>
            </w:r>
            <w:r w:rsidRPr="00D42E3E">
              <w:rPr>
                <w:rFonts w:ascii="Times New Roman" w:hAnsi="Times New Roman" w:cs="Times New Roman"/>
                <w:color w:val="000000"/>
                <w:sz w:val="20"/>
                <w:szCs w:val="20"/>
              </w:rPr>
              <w:t>-</w:t>
            </w:r>
            <w:r>
              <w:rPr>
                <w:rFonts w:ascii="Times New Roman" w:hAnsi="Times New Roman" w:cs="Times New Roman"/>
                <w:color w:val="000000"/>
                <w:sz w:val="20"/>
                <w:szCs w:val="20"/>
              </w:rPr>
              <w:t xml:space="preserve"> to </w:t>
            </w:r>
            <w:r w:rsidRPr="00D42E3E">
              <w:rPr>
                <w:rFonts w:ascii="Times New Roman" w:hAnsi="Times New Roman" w:cs="Times New Roman"/>
                <w:color w:val="000000"/>
                <w:sz w:val="20"/>
                <w:szCs w:val="20"/>
              </w:rPr>
              <w:t>C</w:t>
            </w:r>
            <w:r w:rsidRPr="00D42E3E">
              <w:rPr>
                <w:rFonts w:ascii="Times New Roman" w:hAnsi="Times New Roman" w:cs="Times New Roman"/>
                <w:color w:val="000000"/>
                <w:sz w:val="20"/>
                <w:szCs w:val="20"/>
                <w:vertAlign w:val="subscript"/>
              </w:rPr>
              <w:t>14</w:t>
            </w:r>
            <w:r w:rsidRPr="00D42E3E">
              <w:rPr>
                <w:rFonts w:ascii="Times New Roman" w:hAnsi="Times New Roman" w:cs="Times New Roman"/>
                <w:color w:val="000000"/>
                <w:sz w:val="20"/>
                <w:szCs w:val="20"/>
              </w:rPr>
              <w:t>H</w:t>
            </w:r>
            <w:r w:rsidRPr="00D42E3E">
              <w:rPr>
                <w:rFonts w:ascii="Times New Roman" w:hAnsi="Times New Roman" w:cs="Times New Roman"/>
                <w:color w:val="000000"/>
                <w:sz w:val="20"/>
                <w:szCs w:val="20"/>
                <w:vertAlign w:val="subscript"/>
              </w:rPr>
              <w:t>29</w:t>
            </w:r>
            <w:r w:rsidRPr="00D42E3E">
              <w:rPr>
                <w:rFonts w:ascii="Times New Roman" w:hAnsi="Times New Roman" w:cs="Times New Roman"/>
                <w:color w:val="000000"/>
                <w:sz w:val="20"/>
                <w:szCs w:val="20"/>
              </w:rPr>
              <w:t>-</w:t>
            </w:r>
          </w:p>
        </w:tc>
        <w:tc>
          <w:tcPr>
            <w:tcW w:w="869" w:type="pct"/>
            <w:tcBorders>
              <w:top w:val="single" w:sz="4" w:space="0" w:color="auto"/>
              <w:left w:val="nil"/>
              <w:right w:val="nil"/>
            </w:tcBorders>
            <w:shd w:val="clear" w:color="auto" w:fill="auto"/>
          </w:tcPr>
          <w:p w14:paraId="2BD2E896" w14:textId="77777777" w:rsidR="00CD3DC3" w:rsidRPr="00D42E3E" w:rsidRDefault="00CD3DC3" w:rsidP="00EF36AE">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t xml:space="preserve">Acetonitrile, 40 °C, </w:t>
            </w:r>
            <w:r w:rsidRPr="000462C2">
              <w:rPr>
                <w:rFonts w:ascii="Times New Roman" w:hAnsi="Times New Roman" w:cs="Times New Roman"/>
                <w:sz w:val="20"/>
                <w:szCs w:val="20"/>
              </w:rPr>
              <w:t>24-72 h</w:t>
            </w:r>
          </w:p>
        </w:tc>
        <w:tc>
          <w:tcPr>
            <w:tcW w:w="357" w:type="pct"/>
            <w:tcBorders>
              <w:top w:val="single" w:sz="4" w:space="0" w:color="auto"/>
              <w:left w:val="nil"/>
            </w:tcBorders>
            <w:shd w:val="clear" w:color="auto" w:fill="auto"/>
          </w:tcPr>
          <w:p w14:paraId="55318FBE" w14:textId="77777777" w:rsidR="00CD3DC3" w:rsidRPr="00D42E3E" w:rsidRDefault="00CD3DC3" w:rsidP="00EF36AE">
            <w:pPr>
              <w:spacing w:after="0" w:line="240" w:lineRule="auto"/>
              <w:rPr>
                <w:rFonts w:ascii="Times New Roman" w:hAnsi="Times New Roman" w:cs="Times New Roman"/>
                <w:b/>
                <w:color w:val="000000"/>
                <w:sz w:val="20"/>
                <w:szCs w:val="20"/>
              </w:rPr>
            </w:pPr>
            <w:r w:rsidRPr="00D42E3E">
              <w:rPr>
                <w:rFonts w:ascii="Times New Roman" w:hAnsi="Times New Roman" w:cs="Times New Roman"/>
                <w:b/>
                <w:color w:val="000000"/>
                <w:sz w:val="20"/>
                <w:szCs w:val="20"/>
              </w:rPr>
              <w:t>B4</w:t>
            </w:r>
          </w:p>
        </w:tc>
        <w:tc>
          <w:tcPr>
            <w:tcW w:w="324" w:type="pct"/>
            <w:tcBorders>
              <w:top w:val="single" w:sz="4" w:space="0" w:color="auto"/>
            </w:tcBorders>
          </w:tcPr>
          <w:p w14:paraId="69645046" w14:textId="77777777" w:rsidR="00CD3DC3" w:rsidRPr="00BB4A71" w:rsidRDefault="00CD3DC3" w:rsidP="00EF36A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87-95%</w:t>
            </w:r>
          </w:p>
        </w:tc>
        <w:tc>
          <w:tcPr>
            <w:tcW w:w="220" w:type="pct"/>
            <w:tcBorders>
              <w:top w:val="single" w:sz="4" w:space="0" w:color="auto"/>
            </w:tcBorders>
            <w:shd w:val="clear" w:color="auto" w:fill="auto"/>
          </w:tcPr>
          <w:p w14:paraId="48688EFB" w14:textId="594D4595" w:rsidR="00CD3DC3" w:rsidRPr="00D42E3E" w:rsidRDefault="00CD3DC3" w:rsidP="001C34C0">
            <w:pPr>
              <w:spacing w:after="0" w:line="240" w:lineRule="auto"/>
              <w:rPr>
                <w:rFonts w:ascii="Times New Roman" w:hAnsi="Times New Roman" w:cs="Times New Roman"/>
                <w:color w:val="000000"/>
                <w:sz w:val="20"/>
                <w:szCs w:val="20"/>
              </w:rPr>
            </w:pPr>
            <w:r w:rsidRPr="00D42E3E">
              <w:rPr>
                <w:rFonts w:ascii="Times New Roman" w:hAnsi="Times New Roman" w:cs="Times New Roman"/>
                <w:color w:val="000000"/>
                <w:sz w:val="20"/>
                <w:szCs w:val="20"/>
              </w:rPr>
              <w:fldChar w:fldCharType="begin"/>
            </w:r>
            <w:r w:rsidR="001C34C0">
              <w:rPr>
                <w:rFonts w:ascii="Times New Roman" w:hAnsi="Times New Roman" w:cs="Times New Roman"/>
                <w:color w:val="000000"/>
                <w:sz w:val="20"/>
                <w:szCs w:val="20"/>
              </w:rPr>
              <w:instrText xml:space="preserve"> ADDIN ZOTERO_ITEM CSL_CITATION {"citationID":"0EG9VAK7","properties":{"formattedCitation":"\\super 63\\nosupersub{}","plainCitation":"63","noteIndex":0},"citationItems":[{"id":424,"uris":["http://zotero.org/users/8637848/items/T83255NM"],"itemData":{"id":424,"type":"article-journal","abstract":"A new family of bio-based herbicidal ionic liquids (HILs) has been synthesized starting from the renewable resource glycine betaine (a derivative of natural amino acids). After esteriﬁcation, the obtained alkyl betainate bromides containing straight alkyl chains varying from ethyl to octadecyl were combined with a herbicidal anion from the sulfonylurea group (iodosulfuronmethyl). The melting points of the iodosulfuron-methyl-based salts were in a range from 51 to 99 °C, which allows their classiﬁcation as ionic liquids (ILs). In addition, the new HILs exhibited good aﬃnity for polar and semipolar organic solvents, such as DMSO, methanol, acetonitrile, acetone, and chloroform, while the presence of bulky organic cations reduced their solubility in water. The synthesized products turned out to be stable during storage at 25 °C for over 6 months; however, at 75 °C they underwent fast, progressive degradation and released volatile byproducts. The values of the logarithm of the octanol−water partition coeﬃcient of ILs with alkyls longer than hexyl occurred in the “safe zone” (between 0 and 3); hence, the risk of their migration into groundwater after application or the possibility of their bioaccumulation in the environment is lower in comparison with the currently available commercial form (iodosulfuron-methyl sodium salt). Greenhouse studies conﬁrmed a very high herbicidal eﬃcacy for the obtained salts toward tested plants of oilseed rape, indicating that they may become an attractive replacement for the currently available sulfonylurea-based formulations.","container-title":"Journal of Agricultural and Food Chemistry","DOI":"10.1021/acs.jafc.0c05850","ISSN":"0021-8561, 1520-5118","issue":"47","journalAbbreviation":"J. Agric. Food Chem.","language":"en","page":"13661-13671","source":"DOI.org (Crossref)","title":"Iodosulfuron-Methyl-Based Herbicidal Ionic Liquids Comprising Alkyl Betainate Cation as Novel Active Ingredients with Reduced Environmental Impact and Excellent Efficacy","volume":"68","author":[{"family":"Niemczak","given":"Michał"},{"family":"Sobiech","given":"Łukasz"},{"family":"Grzanka","given":"Monika"}],"issued":{"date-parts":[["2020",11,25]]}}}],"schema":"https://github.com/citation-style-language/schema/raw/master/csl-citation.json"} </w:instrText>
            </w:r>
            <w:r w:rsidRPr="00D42E3E">
              <w:rPr>
                <w:rFonts w:ascii="Times New Roman" w:hAnsi="Times New Roman" w:cs="Times New Roman"/>
                <w:color w:val="000000"/>
                <w:sz w:val="20"/>
                <w:szCs w:val="20"/>
              </w:rPr>
              <w:fldChar w:fldCharType="separate"/>
            </w:r>
            <w:r w:rsidR="001C34C0" w:rsidRPr="001C34C0">
              <w:rPr>
                <w:rFonts w:ascii="Times New Roman" w:hAnsi="Times New Roman" w:cs="Times New Roman"/>
                <w:sz w:val="20"/>
                <w:szCs w:val="24"/>
                <w:vertAlign w:val="superscript"/>
              </w:rPr>
              <w:t>63</w:t>
            </w:r>
            <w:r w:rsidRPr="00D42E3E">
              <w:rPr>
                <w:rFonts w:ascii="Times New Roman" w:hAnsi="Times New Roman" w:cs="Times New Roman"/>
                <w:color w:val="000000"/>
                <w:sz w:val="20"/>
                <w:szCs w:val="20"/>
              </w:rPr>
              <w:fldChar w:fldCharType="end"/>
            </w:r>
          </w:p>
        </w:tc>
      </w:tr>
    </w:tbl>
    <w:p w14:paraId="774DCD19" w14:textId="77777777" w:rsidR="00CD3DC3" w:rsidRDefault="00CD3DC3" w:rsidP="00CD3DC3">
      <w:pPr>
        <w:spacing w:after="0" w:line="360" w:lineRule="auto"/>
        <w:jc w:val="both"/>
        <w:rPr>
          <w:rFonts w:ascii="Times New Roman" w:eastAsia="Times New Roman" w:hAnsi="Times New Roman" w:cs="Times New Roman"/>
          <w:color w:val="000000" w:themeColor="text1"/>
          <w:sz w:val="24"/>
          <w:szCs w:val="24"/>
        </w:rPr>
        <w:sectPr w:rsidR="00CD3DC3" w:rsidSect="00FA155C">
          <w:pgSz w:w="16838" w:h="11906" w:orient="landscape"/>
          <w:pgMar w:top="1418" w:right="1418" w:bottom="1418" w:left="1418" w:header="709" w:footer="709" w:gutter="0"/>
          <w:cols w:space="708"/>
          <w:docGrid w:linePitch="360"/>
        </w:sectPr>
      </w:pPr>
    </w:p>
    <w:p w14:paraId="4C7DCA8F" w14:textId="34DE7521" w:rsidR="002A65B9" w:rsidRDefault="001C1D83" w:rsidP="002A65B9">
      <w:pPr>
        <w:pStyle w:val="Nagwek1"/>
      </w:pPr>
      <w:r>
        <w:rPr>
          <w:rFonts w:ascii="Times New Roman" w:hAnsi="Times New Roman" w:cs="Times New Roman"/>
          <w:sz w:val="24"/>
        </w:rPr>
        <w:lastRenderedPageBreak/>
        <w:t>4.1.</w:t>
      </w:r>
      <w:r w:rsidR="002A65B9" w:rsidRPr="00CB1EA2">
        <w:rPr>
          <w:rFonts w:ascii="Times New Roman" w:hAnsi="Times New Roman" w:cs="Times New Roman"/>
          <w:sz w:val="24"/>
        </w:rPr>
        <w:t xml:space="preserve"> </w:t>
      </w:r>
      <w:r w:rsidR="002A65B9">
        <w:rPr>
          <w:rFonts w:ascii="Times New Roman" w:hAnsi="Times New Roman" w:cs="Times New Roman"/>
          <w:sz w:val="24"/>
        </w:rPr>
        <w:t>Structures of compounds</w:t>
      </w:r>
      <w:r w:rsidR="002A65B9" w:rsidRPr="00A67446">
        <w:rPr>
          <w:rFonts w:ascii="Times New Roman" w:hAnsi="Times New Roman" w:cs="Times New Roman"/>
          <w:sz w:val="24"/>
        </w:rPr>
        <w:t xml:space="preserve"> (</w:t>
      </w:r>
      <w:r w:rsidR="002A65B9">
        <w:rPr>
          <w:rFonts w:ascii="Times New Roman" w:hAnsi="Times New Roman" w:cs="Times New Roman"/>
          <w:sz w:val="24"/>
        </w:rPr>
        <w:t>hydrolysis</w:t>
      </w:r>
      <w:r w:rsidR="002A65B9" w:rsidRPr="00A67446">
        <w:rPr>
          <w:rFonts w:ascii="Times New Roman" w:hAnsi="Times New Roman" w:cs="Times New Roman"/>
          <w:sz w:val="24"/>
        </w:rPr>
        <w:t>)</w:t>
      </w:r>
    </w:p>
    <w:p w14:paraId="07DBABEE" w14:textId="20EF983A" w:rsidR="002A65B9" w:rsidRDefault="009F60DE" w:rsidP="00C72C7A">
      <w:r w:rsidRPr="009F60DE">
        <w:rPr>
          <w:noProof/>
          <w:lang w:val="pl-PL"/>
        </w:rPr>
        <w:drawing>
          <wp:inline distT="0" distB="0" distL="0" distR="0" wp14:anchorId="70180851" wp14:editId="66184AD0">
            <wp:extent cx="8891270" cy="5332228"/>
            <wp:effectExtent l="0" t="0" r="5080" b="1905"/>
            <wp:docPr id="1" name="Obraz 1" descr="C:\Users\PP\Dropbox\4. Przeglądówka esterquaty\ES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P\Dropbox\4. Przeglądówka esterquaty\ESI\1.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91270" cy="5332228"/>
                    </a:xfrm>
                    <a:prstGeom prst="rect">
                      <a:avLst/>
                    </a:prstGeom>
                    <a:noFill/>
                    <a:ln>
                      <a:noFill/>
                    </a:ln>
                  </pic:spPr>
                </pic:pic>
              </a:graphicData>
            </a:graphic>
          </wp:inline>
        </w:drawing>
      </w:r>
    </w:p>
    <w:p w14:paraId="475D4811" w14:textId="2EA000EA" w:rsidR="00B277AD" w:rsidRDefault="001C1D83" w:rsidP="005907F3">
      <w:pPr>
        <w:pStyle w:val="Nagwek1"/>
      </w:pPr>
      <w:r>
        <w:rPr>
          <w:rFonts w:ascii="Times New Roman" w:hAnsi="Times New Roman" w:cs="Times New Roman"/>
          <w:sz w:val="24"/>
        </w:rPr>
        <w:lastRenderedPageBreak/>
        <w:t>4.2.</w:t>
      </w:r>
      <w:r w:rsidR="00FC3E8D" w:rsidRPr="00CB1EA2">
        <w:rPr>
          <w:rFonts w:ascii="Times New Roman" w:hAnsi="Times New Roman" w:cs="Times New Roman"/>
          <w:sz w:val="24"/>
        </w:rPr>
        <w:t xml:space="preserve"> </w:t>
      </w:r>
      <w:r w:rsidR="00A67446">
        <w:rPr>
          <w:rFonts w:ascii="Times New Roman" w:hAnsi="Times New Roman" w:cs="Times New Roman"/>
          <w:sz w:val="24"/>
        </w:rPr>
        <w:t>Structures of compound</w:t>
      </w:r>
      <w:r w:rsidR="007344F5">
        <w:rPr>
          <w:rFonts w:ascii="Times New Roman" w:hAnsi="Times New Roman" w:cs="Times New Roman"/>
          <w:sz w:val="24"/>
        </w:rPr>
        <w:t>s</w:t>
      </w:r>
      <w:r w:rsidR="00B277AD" w:rsidRPr="00A67446">
        <w:rPr>
          <w:rFonts w:ascii="Times New Roman" w:hAnsi="Times New Roman" w:cs="Times New Roman"/>
          <w:sz w:val="24"/>
        </w:rPr>
        <w:t xml:space="preserve"> (biodegradation)</w:t>
      </w:r>
    </w:p>
    <w:p w14:paraId="29A7B7EC" w14:textId="1B33036B" w:rsidR="005550CE" w:rsidRDefault="009F60DE" w:rsidP="004873C4">
      <w:r w:rsidRPr="009F60DE">
        <w:rPr>
          <w:noProof/>
          <w:lang w:val="pl-PL"/>
        </w:rPr>
        <w:drawing>
          <wp:inline distT="0" distB="0" distL="0" distR="0" wp14:anchorId="0EA3CC2F" wp14:editId="6FEB0230">
            <wp:extent cx="4478711" cy="5536134"/>
            <wp:effectExtent l="0" t="0" r="0" b="7620"/>
            <wp:docPr id="2" name="Obraz 2" descr="C:\Users\PP\Dropbox\4. Przeglądówka esterquaty\ES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P\Dropbox\4. Przeglądówka esterquaty\ESI\2.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81220" cy="5539235"/>
                    </a:xfrm>
                    <a:prstGeom prst="rect">
                      <a:avLst/>
                    </a:prstGeom>
                    <a:noFill/>
                    <a:ln>
                      <a:noFill/>
                    </a:ln>
                  </pic:spPr>
                </pic:pic>
              </a:graphicData>
            </a:graphic>
          </wp:inline>
        </w:drawing>
      </w:r>
      <w:r w:rsidRPr="009F60DE">
        <w:rPr>
          <w:noProof/>
          <w:lang w:val="pl-PL"/>
        </w:rPr>
        <w:drawing>
          <wp:inline distT="0" distB="0" distL="0" distR="0" wp14:anchorId="423D4513" wp14:editId="78A6A4A8">
            <wp:extent cx="4323283" cy="5536254"/>
            <wp:effectExtent l="0" t="0" r="1270" b="7620"/>
            <wp:docPr id="3" name="Obraz 3" descr="C:\Users\PP\Dropbox\4. Przeglądówka esterquaty\ESI\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P\Dropbox\4. Przeglądówka esterquaty\ESI\3.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8611" cy="5543076"/>
                    </a:xfrm>
                    <a:prstGeom prst="rect">
                      <a:avLst/>
                    </a:prstGeom>
                    <a:noFill/>
                    <a:ln>
                      <a:noFill/>
                    </a:ln>
                  </pic:spPr>
                </pic:pic>
              </a:graphicData>
            </a:graphic>
          </wp:inline>
        </w:drawing>
      </w:r>
    </w:p>
    <w:p w14:paraId="3DC9CC5C" w14:textId="425FF99F" w:rsidR="009F60DE" w:rsidRDefault="009F60DE" w:rsidP="004873C4">
      <w:r w:rsidRPr="009F60DE">
        <w:rPr>
          <w:noProof/>
          <w:lang w:val="pl-PL"/>
        </w:rPr>
        <w:lastRenderedPageBreak/>
        <w:drawing>
          <wp:inline distT="0" distB="0" distL="0" distR="0" wp14:anchorId="59968CF0" wp14:editId="713B3EB3">
            <wp:extent cx="4341985" cy="2209190"/>
            <wp:effectExtent l="0" t="0" r="1905" b="635"/>
            <wp:docPr id="4" name="Obraz 4" descr="C:\Users\PP\Dropbox\4. Przeglądówka esterquaty\ESI\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P\Dropbox\4. Przeglądówka esterquaty\ESI\4.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0809" cy="2218768"/>
                    </a:xfrm>
                    <a:prstGeom prst="rect">
                      <a:avLst/>
                    </a:prstGeom>
                    <a:noFill/>
                    <a:ln>
                      <a:noFill/>
                    </a:ln>
                  </pic:spPr>
                </pic:pic>
              </a:graphicData>
            </a:graphic>
          </wp:inline>
        </w:drawing>
      </w:r>
    </w:p>
    <w:p w14:paraId="71962EF1" w14:textId="3DD75B9D" w:rsidR="002A65B9" w:rsidRDefault="001C1D83" w:rsidP="002A65B9">
      <w:pPr>
        <w:pStyle w:val="Nagwek1"/>
        <w:rPr>
          <w:rFonts w:ascii="Times New Roman" w:hAnsi="Times New Roman" w:cs="Times New Roman"/>
          <w:sz w:val="24"/>
        </w:rPr>
      </w:pPr>
      <w:r>
        <w:rPr>
          <w:rFonts w:ascii="Times New Roman" w:hAnsi="Times New Roman" w:cs="Times New Roman"/>
          <w:sz w:val="24"/>
        </w:rPr>
        <w:lastRenderedPageBreak/>
        <w:t>4.3.</w:t>
      </w:r>
      <w:r w:rsidR="002A65B9" w:rsidRPr="00CB1EA2">
        <w:rPr>
          <w:rFonts w:ascii="Times New Roman" w:hAnsi="Times New Roman" w:cs="Times New Roman"/>
          <w:sz w:val="24"/>
        </w:rPr>
        <w:t xml:space="preserve"> </w:t>
      </w:r>
      <w:r w:rsidR="002A65B9">
        <w:rPr>
          <w:rFonts w:ascii="Times New Roman" w:hAnsi="Times New Roman" w:cs="Times New Roman"/>
          <w:sz w:val="24"/>
        </w:rPr>
        <w:t>Structures of compounds</w:t>
      </w:r>
      <w:r w:rsidR="002A65B9" w:rsidRPr="00A67446">
        <w:rPr>
          <w:rFonts w:ascii="Times New Roman" w:hAnsi="Times New Roman" w:cs="Times New Roman"/>
          <w:sz w:val="24"/>
        </w:rPr>
        <w:t xml:space="preserve"> (</w:t>
      </w:r>
      <w:r w:rsidR="000B2892">
        <w:rPr>
          <w:rFonts w:ascii="Times New Roman" w:hAnsi="Times New Roman" w:cs="Times New Roman"/>
          <w:sz w:val="24"/>
        </w:rPr>
        <w:t>toxicity</w:t>
      </w:r>
      <w:r w:rsidR="002A65B9" w:rsidRPr="00A67446">
        <w:rPr>
          <w:rFonts w:ascii="Times New Roman" w:hAnsi="Times New Roman" w:cs="Times New Roman"/>
          <w:sz w:val="24"/>
        </w:rPr>
        <w:t>)</w:t>
      </w:r>
    </w:p>
    <w:p w14:paraId="360197D0" w14:textId="185DD12C" w:rsidR="006E6A85" w:rsidRDefault="00E57C50" w:rsidP="006E6A85">
      <w:r>
        <w:rPr>
          <w:noProof/>
          <w:lang w:val="pl-PL"/>
        </w:rPr>
        <w:drawing>
          <wp:inline distT="0" distB="0" distL="0" distR="0" wp14:anchorId="5CF808E1" wp14:editId="00651D08">
            <wp:extent cx="8880475" cy="4945380"/>
            <wp:effectExtent l="0" t="0" r="0" b="7620"/>
            <wp:docPr id="12338317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80475" cy="4945380"/>
                    </a:xfrm>
                    <a:prstGeom prst="rect">
                      <a:avLst/>
                    </a:prstGeom>
                    <a:noFill/>
                    <a:ln>
                      <a:noFill/>
                    </a:ln>
                  </pic:spPr>
                </pic:pic>
              </a:graphicData>
            </a:graphic>
          </wp:inline>
        </w:drawing>
      </w:r>
    </w:p>
    <w:p w14:paraId="1185DE0A" w14:textId="46A2C2A4" w:rsidR="00FD154F" w:rsidRDefault="00E57C50" w:rsidP="006E6A85">
      <w:r>
        <w:rPr>
          <w:noProof/>
          <w:lang w:val="pl-PL"/>
        </w:rPr>
        <w:lastRenderedPageBreak/>
        <w:drawing>
          <wp:inline distT="0" distB="0" distL="0" distR="0" wp14:anchorId="22651227" wp14:editId="0213A4B7">
            <wp:extent cx="8888095" cy="4981575"/>
            <wp:effectExtent l="0" t="0" r="8255" b="9525"/>
            <wp:docPr id="152673197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88095" cy="4981575"/>
                    </a:xfrm>
                    <a:prstGeom prst="rect">
                      <a:avLst/>
                    </a:prstGeom>
                    <a:noFill/>
                    <a:ln>
                      <a:noFill/>
                    </a:ln>
                  </pic:spPr>
                </pic:pic>
              </a:graphicData>
            </a:graphic>
          </wp:inline>
        </w:drawing>
      </w:r>
    </w:p>
    <w:p w14:paraId="69950225" w14:textId="14804246" w:rsidR="00FD154F" w:rsidRDefault="00FD154F" w:rsidP="006E6A85"/>
    <w:p w14:paraId="177B4270" w14:textId="1E80D46C" w:rsidR="00FD154F" w:rsidRDefault="00732B23" w:rsidP="006E6A85">
      <w:r>
        <w:rPr>
          <w:noProof/>
          <w:lang w:val="pl-PL"/>
        </w:rPr>
        <w:lastRenderedPageBreak/>
        <w:drawing>
          <wp:inline distT="0" distB="0" distL="0" distR="0" wp14:anchorId="05EE6594" wp14:editId="7F3E9255">
            <wp:extent cx="8888095" cy="4893945"/>
            <wp:effectExtent l="0" t="0" r="8255" b="1905"/>
            <wp:docPr id="135426749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88095" cy="4893945"/>
                    </a:xfrm>
                    <a:prstGeom prst="rect">
                      <a:avLst/>
                    </a:prstGeom>
                    <a:noFill/>
                    <a:ln>
                      <a:noFill/>
                    </a:ln>
                  </pic:spPr>
                </pic:pic>
              </a:graphicData>
            </a:graphic>
          </wp:inline>
        </w:drawing>
      </w:r>
    </w:p>
    <w:p w14:paraId="5F5996F1" w14:textId="0B008833" w:rsidR="005534D7" w:rsidRDefault="005534D7" w:rsidP="006E6A85"/>
    <w:p w14:paraId="2E75CE8A" w14:textId="13C2000C" w:rsidR="005534D7" w:rsidRDefault="00732B23" w:rsidP="006E6A85">
      <w:r>
        <w:rPr>
          <w:noProof/>
          <w:lang w:val="pl-PL"/>
        </w:rPr>
        <w:lastRenderedPageBreak/>
        <w:drawing>
          <wp:inline distT="0" distB="0" distL="0" distR="0" wp14:anchorId="30F9020A" wp14:editId="3D8E3632">
            <wp:extent cx="8880475" cy="5076825"/>
            <wp:effectExtent l="0" t="0" r="0" b="9525"/>
            <wp:docPr id="7051016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80475" cy="5076825"/>
                    </a:xfrm>
                    <a:prstGeom prst="rect">
                      <a:avLst/>
                    </a:prstGeom>
                    <a:noFill/>
                    <a:ln>
                      <a:noFill/>
                    </a:ln>
                  </pic:spPr>
                </pic:pic>
              </a:graphicData>
            </a:graphic>
          </wp:inline>
        </w:drawing>
      </w:r>
    </w:p>
    <w:p w14:paraId="1CED9224" w14:textId="610C3570" w:rsidR="00570FC1" w:rsidRDefault="00570FC1" w:rsidP="006E6A85"/>
    <w:p w14:paraId="2C6AE10E" w14:textId="1B48A7FC" w:rsidR="00570FC1" w:rsidRDefault="00570FC1" w:rsidP="006E6A85"/>
    <w:p w14:paraId="4D61367A" w14:textId="36217CE2" w:rsidR="00570FC1" w:rsidRPr="00141848" w:rsidRDefault="004D3520" w:rsidP="006E6A85">
      <w:r>
        <w:rPr>
          <w:noProof/>
          <w:lang w:val="pl-PL"/>
        </w:rPr>
        <w:lastRenderedPageBreak/>
        <w:drawing>
          <wp:inline distT="0" distB="0" distL="0" distR="0" wp14:anchorId="5DE5DDBE" wp14:editId="71AA879D">
            <wp:extent cx="8888095" cy="3379470"/>
            <wp:effectExtent l="0" t="0" r="8255" b="0"/>
            <wp:docPr id="30275649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88095" cy="3379470"/>
                    </a:xfrm>
                    <a:prstGeom prst="rect">
                      <a:avLst/>
                    </a:prstGeom>
                    <a:noFill/>
                    <a:ln>
                      <a:noFill/>
                    </a:ln>
                  </pic:spPr>
                </pic:pic>
              </a:graphicData>
            </a:graphic>
          </wp:inline>
        </w:drawing>
      </w:r>
    </w:p>
    <w:p w14:paraId="52898C7B" w14:textId="77777777" w:rsidR="00B1155F" w:rsidRPr="00BF09E8" w:rsidRDefault="00B1155F" w:rsidP="00BF09E8"/>
    <w:p w14:paraId="2FF55B27" w14:textId="29E311EC" w:rsidR="000B2892" w:rsidRDefault="00B1155F" w:rsidP="000B2892">
      <w:pPr>
        <w:pStyle w:val="Nagwek1"/>
        <w:rPr>
          <w:rFonts w:ascii="Times New Roman" w:hAnsi="Times New Roman" w:cs="Times New Roman"/>
          <w:sz w:val="24"/>
        </w:rPr>
      </w:pPr>
      <w:r>
        <w:rPr>
          <w:rFonts w:ascii="Times New Roman" w:hAnsi="Times New Roman" w:cs="Times New Roman"/>
          <w:sz w:val="24"/>
        </w:rPr>
        <w:br w:type="column"/>
      </w:r>
      <w:r w:rsidR="001C1D83">
        <w:rPr>
          <w:rFonts w:ascii="Times New Roman" w:hAnsi="Times New Roman" w:cs="Times New Roman"/>
          <w:sz w:val="24"/>
        </w:rPr>
        <w:lastRenderedPageBreak/>
        <w:t>4.4.</w:t>
      </w:r>
      <w:r w:rsidR="000B2892" w:rsidRPr="00CB1EA2">
        <w:rPr>
          <w:rFonts w:ascii="Times New Roman" w:hAnsi="Times New Roman" w:cs="Times New Roman"/>
          <w:sz w:val="24"/>
        </w:rPr>
        <w:t xml:space="preserve"> </w:t>
      </w:r>
      <w:r w:rsidR="000B2892">
        <w:rPr>
          <w:rFonts w:ascii="Times New Roman" w:hAnsi="Times New Roman" w:cs="Times New Roman"/>
          <w:sz w:val="24"/>
        </w:rPr>
        <w:t>Structures of compounds</w:t>
      </w:r>
      <w:r w:rsidR="000B2892" w:rsidRPr="00A67446">
        <w:rPr>
          <w:rFonts w:ascii="Times New Roman" w:hAnsi="Times New Roman" w:cs="Times New Roman"/>
          <w:sz w:val="24"/>
        </w:rPr>
        <w:t xml:space="preserve"> (</w:t>
      </w:r>
      <w:r w:rsidR="000B2892">
        <w:rPr>
          <w:rFonts w:ascii="Times New Roman" w:hAnsi="Times New Roman" w:cs="Times New Roman"/>
          <w:sz w:val="24"/>
        </w:rPr>
        <w:t>surface properties</w:t>
      </w:r>
      <w:r w:rsidR="000B2892" w:rsidRPr="00A67446">
        <w:rPr>
          <w:rFonts w:ascii="Times New Roman" w:hAnsi="Times New Roman" w:cs="Times New Roman"/>
          <w:sz w:val="24"/>
        </w:rPr>
        <w:t>)</w:t>
      </w:r>
    </w:p>
    <w:p w14:paraId="5ED749C3" w14:textId="38EF7979" w:rsidR="006A4D6C" w:rsidRPr="00BF09E8" w:rsidRDefault="00141848" w:rsidP="00BF09E8">
      <w:r w:rsidRPr="00141848">
        <w:rPr>
          <w:noProof/>
          <w:lang w:val="pl-PL"/>
        </w:rPr>
        <w:drawing>
          <wp:inline distT="0" distB="0" distL="0" distR="0" wp14:anchorId="79EACB2F" wp14:editId="4DEB7B45">
            <wp:extent cx="8891270" cy="4718900"/>
            <wp:effectExtent l="0" t="0" r="5080" b="5715"/>
            <wp:docPr id="10" name="Obraz 10" descr="C:\Users\PP\Dropbox\4. Przeglądówka esterquaty\ESI\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P\Dropbox\4. Przeglądówka esterquaty\ESI\10.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91270" cy="4718900"/>
                    </a:xfrm>
                    <a:prstGeom prst="rect">
                      <a:avLst/>
                    </a:prstGeom>
                    <a:noFill/>
                    <a:ln>
                      <a:noFill/>
                    </a:ln>
                  </pic:spPr>
                </pic:pic>
              </a:graphicData>
            </a:graphic>
          </wp:inline>
        </w:drawing>
      </w:r>
    </w:p>
    <w:p w14:paraId="3B6A6C52" w14:textId="77777777" w:rsidR="002A65B9" w:rsidRPr="002A65B9" w:rsidRDefault="002A65B9" w:rsidP="00BF09E8"/>
    <w:p w14:paraId="193DCD28" w14:textId="77777777" w:rsidR="002A65B9" w:rsidRPr="00B277AD" w:rsidRDefault="002A65B9" w:rsidP="004873C4"/>
    <w:p w14:paraId="59F2214F" w14:textId="00B0EEF9" w:rsidR="00B277AD" w:rsidRDefault="00141848" w:rsidP="005907F3">
      <w:pPr>
        <w:pStyle w:val="Nagwek1"/>
      </w:pPr>
      <w:r w:rsidRPr="00141848">
        <w:rPr>
          <w:noProof/>
          <w:lang w:val="pl-PL"/>
        </w:rPr>
        <w:lastRenderedPageBreak/>
        <w:drawing>
          <wp:inline distT="0" distB="0" distL="0" distR="0" wp14:anchorId="410DBCE2" wp14:editId="798EAA8A">
            <wp:extent cx="8891270" cy="5840253"/>
            <wp:effectExtent l="0" t="0" r="5080" b="8255"/>
            <wp:docPr id="11" name="Obraz 11" descr="C:\Users\PP\Dropbox\4. Przeglądówka esterquaty\ESI\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P\Dropbox\4. Przeglądówka esterquaty\ESI\11.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91270" cy="5840253"/>
                    </a:xfrm>
                    <a:prstGeom prst="rect">
                      <a:avLst/>
                    </a:prstGeom>
                    <a:noFill/>
                    <a:ln>
                      <a:noFill/>
                    </a:ln>
                  </pic:spPr>
                </pic:pic>
              </a:graphicData>
            </a:graphic>
          </wp:inline>
        </w:drawing>
      </w:r>
    </w:p>
    <w:p w14:paraId="5DAA1354" w14:textId="1229BB23" w:rsidR="006A4D6C" w:rsidRDefault="006A4D6C" w:rsidP="006A4D6C"/>
    <w:p w14:paraId="65FCEAA1" w14:textId="7A546DAA" w:rsidR="006A4D6C" w:rsidRDefault="006A4D6C" w:rsidP="006A4D6C"/>
    <w:p w14:paraId="1861536D" w14:textId="2C976E33" w:rsidR="001B2041" w:rsidRDefault="00141848" w:rsidP="006A4D6C">
      <w:r w:rsidRPr="00141848">
        <w:rPr>
          <w:noProof/>
          <w:lang w:val="pl-PL"/>
        </w:rPr>
        <w:drawing>
          <wp:inline distT="0" distB="0" distL="0" distR="0" wp14:anchorId="69B6898F" wp14:editId="55685772">
            <wp:extent cx="8891270" cy="4809127"/>
            <wp:effectExtent l="0" t="0" r="5080" b="0"/>
            <wp:docPr id="12" name="Obraz 12" descr="C:\Users\PP\Dropbox\4. Przeglądówka esterquaty\ESI\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P\Dropbox\4. Przeglądówka esterquaty\ESI\12.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91270" cy="4809127"/>
                    </a:xfrm>
                    <a:prstGeom prst="rect">
                      <a:avLst/>
                    </a:prstGeom>
                    <a:noFill/>
                    <a:ln>
                      <a:noFill/>
                    </a:ln>
                  </pic:spPr>
                </pic:pic>
              </a:graphicData>
            </a:graphic>
          </wp:inline>
        </w:drawing>
      </w:r>
    </w:p>
    <w:p w14:paraId="009B3519" w14:textId="18F444C8" w:rsidR="001B2041" w:rsidRDefault="001B2041" w:rsidP="006A4D6C"/>
    <w:p w14:paraId="6DFF5C29" w14:textId="677E1A05" w:rsidR="001B2041" w:rsidRDefault="00141848" w:rsidP="006A4D6C">
      <w:r w:rsidRPr="00141848">
        <w:rPr>
          <w:noProof/>
          <w:lang w:val="pl-PL"/>
        </w:rPr>
        <w:lastRenderedPageBreak/>
        <w:drawing>
          <wp:inline distT="0" distB="0" distL="0" distR="0" wp14:anchorId="4FF5381A" wp14:editId="0F657D4C">
            <wp:extent cx="8891270" cy="5344982"/>
            <wp:effectExtent l="0" t="0" r="5080" b="8255"/>
            <wp:docPr id="13" name="Obraz 13" descr="C:\Users\PP\Dropbox\4. Przeglądówka esterquaty\ESI\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P\Dropbox\4. Przeglądówka esterquaty\ESI\13.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91270" cy="5344982"/>
                    </a:xfrm>
                    <a:prstGeom prst="rect">
                      <a:avLst/>
                    </a:prstGeom>
                    <a:noFill/>
                    <a:ln>
                      <a:noFill/>
                    </a:ln>
                  </pic:spPr>
                </pic:pic>
              </a:graphicData>
            </a:graphic>
          </wp:inline>
        </w:drawing>
      </w:r>
    </w:p>
    <w:p w14:paraId="56A0E6D5" w14:textId="178B205D" w:rsidR="001B2041" w:rsidRDefault="001B2041" w:rsidP="006A4D6C"/>
    <w:p w14:paraId="4F6551DF" w14:textId="4D37595D" w:rsidR="001B2041" w:rsidRDefault="001B2041" w:rsidP="006A4D6C"/>
    <w:p w14:paraId="08D0F8AB" w14:textId="35C60749" w:rsidR="001B2041" w:rsidRPr="006A4D6C" w:rsidRDefault="00141848" w:rsidP="00BF09E8">
      <w:r w:rsidRPr="00141848">
        <w:rPr>
          <w:noProof/>
          <w:lang w:val="pl-PL"/>
        </w:rPr>
        <w:drawing>
          <wp:inline distT="0" distB="0" distL="0" distR="0" wp14:anchorId="3DBAA5F9" wp14:editId="43F9B3B0">
            <wp:extent cx="8891270" cy="5395901"/>
            <wp:effectExtent l="0" t="0" r="5080" b="0"/>
            <wp:docPr id="14" name="Obraz 14" descr="C:\Users\PP\Dropbox\4. Przeglądówka esterquaty\ESI\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P\Dropbox\4. Przeglądówka esterquaty\ESI\14.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91270" cy="5395901"/>
                    </a:xfrm>
                    <a:prstGeom prst="rect">
                      <a:avLst/>
                    </a:prstGeom>
                    <a:noFill/>
                    <a:ln>
                      <a:noFill/>
                    </a:ln>
                  </pic:spPr>
                </pic:pic>
              </a:graphicData>
            </a:graphic>
          </wp:inline>
        </w:drawing>
      </w:r>
    </w:p>
    <w:p w14:paraId="423DCF45" w14:textId="14FAAE8E" w:rsidR="00D10838" w:rsidRPr="00A67446" w:rsidRDefault="00A67446" w:rsidP="00D10838">
      <w:pPr>
        <w:rPr>
          <w:rFonts w:asciiTheme="minorHAnsi" w:eastAsiaTheme="minorHAnsi" w:hAnsiTheme="minorHAnsi" w:cstheme="minorBidi"/>
          <w:lang w:eastAsia="en-US"/>
        </w:rPr>
      </w:pPr>
      <w:r w:rsidRPr="00CB1EA2">
        <w:rPr>
          <w:rFonts w:ascii="Times New Roman" w:hAnsi="Times New Roman" w:cs="Times New Roman"/>
          <w:b/>
          <w:sz w:val="24"/>
        </w:rPr>
        <w:lastRenderedPageBreak/>
        <w:t xml:space="preserve">Table </w:t>
      </w:r>
      <w:r>
        <w:rPr>
          <w:rFonts w:ascii="Times New Roman" w:hAnsi="Times New Roman" w:cs="Times New Roman"/>
          <w:b/>
          <w:sz w:val="24"/>
        </w:rPr>
        <w:t>S3</w:t>
      </w:r>
      <w:r w:rsidRPr="00CB1EA2">
        <w:rPr>
          <w:rFonts w:ascii="Times New Roman" w:hAnsi="Times New Roman" w:cs="Times New Roman"/>
          <w:b/>
          <w:sz w:val="24"/>
        </w:rPr>
        <w:t>.</w:t>
      </w:r>
      <w:r w:rsidRPr="00CB1EA2">
        <w:rPr>
          <w:rFonts w:ascii="Times New Roman" w:hAnsi="Times New Roman" w:cs="Times New Roman"/>
          <w:sz w:val="24"/>
        </w:rPr>
        <w:t xml:space="preserve"> </w:t>
      </w:r>
      <w:r>
        <w:rPr>
          <w:rFonts w:ascii="Times New Roman" w:hAnsi="Times New Roman" w:cs="Times New Roman"/>
          <w:sz w:val="24"/>
        </w:rPr>
        <w:t xml:space="preserve">Surface properties of </w:t>
      </w:r>
      <w:proofErr w:type="spellStart"/>
      <w:r>
        <w:rPr>
          <w:rFonts w:ascii="Times New Roman" w:hAnsi="Times New Roman" w:cs="Times New Roman"/>
          <w:sz w:val="24"/>
        </w:rPr>
        <w:t>esterquats</w:t>
      </w:r>
      <w:proofErr w:type="spellEnd"/>
      <w:r>
        <w:rPr>
          <w:rFonts w:ascii="Times New Roman" w:hAnsi="Times New Roman" w:cs="Times New Roman"/>
          <w:sz w:val="24"/>
        </w:rPr>
        <w:t>.</w:t>
      </w:r>
      <w:r w:rsidR="00D10838">
        <w:fldChar w:fldCharType="begin"/>
      </w:r>
      <w:r w:rsidR="00D10838">
        <w:instrText xml:space="preserve"> LINK </w:instrText>
      </w:r>
      <w:r w:rsidR="00B419B3">
        <w:instrText xml:space="preserve">Excel.Sheet.12 "C:\\Users\\Witold Stachowiak\\Dropbox\\4. Przeglądówka esterquaty\\Aktywność powierzchniowa wybranych esterquatów B1.xlsx" Arkusz1!W1K1:W147K8 </w:instrText>
      </w:r>
      <w:r w:rsidR="00D10838">
        <w:instrText xml:space="preserve">\a \f 5 \h  \* MERGEFORMAT </w:instrText>
      </w:r>
      <w:r w:rsidR="00D10838">
        <w:fldChar w:fldCharType="separate"/>
      </w:r>
    </w:p>
    <w:tbl>
      <w:tblPr>
        <w:tblStyle w:val="Tabela-Siatka"/>
        <w:tblW w:w="0" w:type="auto"/>
        <w:tblBorders>
          <w:left w:val="none" w:sz="0" w:space="0" w:color="auto"/>
          <w:insideV w:val="none" w:sz="0" w:space="0" w:color="auto"/>
        </w:tblBorders>
        <w:tblLayout w:type="fixed"/>
        <w:tblLook w:val="04A0" w:firstRow="1" w:lastRow="0" w:firstColumn="1" w:lastColumn="0" w:noHBand="0" w:noVBand="1"/>
      </w:tblPr>
      <w:tblGrid>
        <w:gridCol w:w="567"/>
        <w:gridCol w:w="3404"/>
        <w:gridCol w:w="1191"/>
        <w:gridCol w:w="1757"/>
        <w:gridCol w:w="1373"/>
        <w:gridCol w:w="1448"/>
        <w:gridCol w:w="2140"/>
        <w:gridCol w:w="709"/>
      </w:tblGrid>
      <w:tr w:rsidR="00060E4E" w:rsidRPr="00A93918" w14:paraId="3847FA92" w14:textId="77777777" w:rsidTr="003A347F">
        <w:trPr>
          <w:trHeight w:val="375"/>
        </w:trPr>
        <w:tc>
          <w:tcPr>
            <w:tcW w:w="567" w:type="dxa"/>
            <w:noWrap/>
          </w:tcPr>
          <w:p w14:paraId="078C3472" w14:textId="145D98F6" w:rsidR="00D10838" w:rsidRPr="00A93918" w:rsidRDefault="00D10838" w:rsidP="00D10838">
            <w:pPr>
              <w:rPr>
                <w:rFonts w:ascii="Times New Roman" w:hAnsi="Times New Roman" w:cs="Times New Roman"/>
                <w:b/>
                <w:spacing w:val="0"/>
                <w:sz w:val="20"/>
                <w:szCs w:val="20"/>
              </w:rPr>
            </w:pPr>
            <w:r w:rsidRPr="00A93918">
              <w:rPr>
                <w:rFonts w:ascii="Times New Roman" w:hAnsi="Times New Roman" w:cs="Times New Roman"/>
                <w:b/>
                <w:spacing w:val="0"/>
                <w:sz w:val="20"/>
                <w:szCs w:val="20"/>
              </w:rPr>
              <w:t>No.</w:t>
            </w:r>
          </w:p>
        </w:tc>
        <w:tc>
          <w:tcPr>
            <w:tcW w:w="3404" w:type="dxa"/>
            <w:noWrap/>
          </w:tcPr>
          <w:p w14:paraId="28C4A699" w14:textId="651DF90A" w:rsidR="00D10838" w:rsidRPr="00A93918" w:rsidRDefault="00D10838">
            <w:pPr>
              <w:rPr>
                <w:rFonts w:ascii="Times New Roman" w:hAnsi="Times New Roman" w:cs="Times New Roman"/>
                <w:b/>
                <w:spacing w:val="0"/>
                <w:sz w:val="20"/>
                <w:szCs w:val="20"/>
              </w:rPr>
            </w:pPr>
            <w:r w:rsidRPr="00A93918">
              <w:rPr>
                <w:rFonts w:ascii="Times New Roman" w:hAnsi="Times New Roman" w:cs="Times New Roman"/>
                <w:b/>
                <w:spacing w:val="0"/>
                <w:sz w:val="20"/>
                <w:szCs w:val="20"/>
              </w:rPr>
              <w:t>Cation</w:t>
            </w:r>
          </w:p>
        </w:tc>
        <w:tc>
          <w:tcPr>
            <w:tcW w:w="1191" w:type="dxa"/>
            <w:noWrap/>
          </w:tcPr>
          <w:p w14:paraId="1B38035E" w14:textId="7A59EE53" w:rsidR="00D10838" w:rsidRPr="00A93918" w:rsidRDefault="00D10838">
            <w:pPr>
              <w:rPr>
                <w:rFonts w:ascii="Times New Roman" w:hAnsi="Times New Roman" w:cs="Times New Roman"/>
                <w:b/>
                <w:spacing w:val="0"/>
                <w:sz w:val="20"/>
                <w:szCs w:val="20"/>
              </w:rPr>
            </w:pPr>
            <w:r w:rsidRPr="00A93918">
              <w:rPr>
                <w:rFonts w:ascii="Times New Roman" w:hAnsi="Times New Roman" w:cs="Times New Roman"/>
                <w:b/>
                <w:spacing w:val="0"/>
                <w:sz w:val="20"/>
                <w:szCs w:val="20"/>
              </w:rPr>
              <w:t>Anion</w:t>
            </w:r>
          </w:p>
        </w:tc>
        <w:tc>
          <w:tcPr>
            <w:tcW w:w="1757" w:type="dxa"/>
            <w:noWrap/>
          </w:tcPr>
          <w:p w14:paraId="4EE5E113" w14:textId="66EA76E6" w:rsidR="00D10838" w:rsidRPr="00A93918" w:rsidRDefault="00D10838" w:rsidP="00D10838">
            <w:pPr>
              <w:rPr>
                <w:rFonts w:ascii="Times New Roman" w:hAnsi="Times New Roman" w:cs="Times New Roman"/>
                <w:b/>
                <w:spacing w:val="0"/>
                <w:sz w:val="20"/>
                <w:szCs w:val="20"/>
              </w:rPr>
            </w:pPr>
            <w:r w:rsidRPr="00A93918">
              <w:rPr>
                <w:rFonts w:ascii="Times New Roman" w:hAnsi="Times New Roman" w:cs="Times New Roman"/>
                <w:b/>
                <w:spacing w:val="0"/>
                <w:sz w:val="20"/>
                <w:szCs w:val="20"/>
              </w:rPr>
              <w:t>CMC [mmol/L] at 25</w:t>
            </w:r>
            <w:r w:rsidR="00060E4E" w:rsidRPr="00A93918">
              <w:rPr>
                <w:rFonts w:ascii="Times New Roman" w:hAnsi="Times New Roman" w:cs="Times New Roman"/>
                <w:b/>
                <w:spacing w:val="0"/>
                <w:sz w:val="20"/>
                <w:szCs w:val="20"/>
              </w:rPr>
              <w:t>℃</w:t>
            </w:r>
          </w:p>
        </w:tc>
        <w:tc>
          <w:tcPr>
            <w:tcW w:w="1373" w:type="dxa"/>
            <w:noWrap/>
          </w:tcPr>
          <w:p w14:paraId="63F86B05" w14:textId="5246AE5C" w:rsidR="00D10838" w:rsidRPr="00A93918" w:rsidRDefault="00D10838" w:rsidP="00D10838">
            <w:pPr>
              <w:rPr>
                <w:rFonts w:ascii="Times New Roman" w:hAnsi="Times New Roman" w:cs="Times New Roman"/>
                <w:b/>
                <w:spacing w:val="0"/>
                <w:sz w:val="20"/>
                <w:szCs w:val="20"/>
              </w:rPr>
            </w:pPr>
            <w:r w:rsidRPr="00A93918">
              <w:rPr>
                <w:rFonts w:ascii="Times New Roman" w:hAnsi="Times New Roman" w:cs="Times New Roman"/>
                <w:b/>
                <w:spacing w:val="0"/>
                <w:sz w:val="20"/>
                <w:szCs w:val="20"/>
              </w:rPr>
              <w:t>M [g/mol]</w:t>
            </w:r>
          </w:p>
        </w:tc>
        <w:tc>
          <w:tcPr>
            <w:tcW w:w="1448" w:type="dxa"/>
            <w:noWrap/>
          </w:tcPr>
          <w:p w14:paraId="4C2E85D8" w14:textId="48314559" w:rsidR="00D10838" w:rsidRPr="00A93918" w:rsidRDefault="00D10838" w:rsidP="00D10838">
            <w:pPr>
              <w:rPr>
                <w:rFonts w:ascii="Times New Roman" w:hAnsi="Times New Roman" w:cs="Times New Roman"/>
                <w:b/>
                <w:spacing w:val="0"/>
                <w:sz w:val="20"/>
                <w:szCs w:val="20"/>
              </w:rPr>
            </w:pPr>
            <w:r w:rsidRPr="00A93918">
              <w:rPr>
                <w:rFonts w:ascii="Times New Roman" w:hAnsi="Times New Roman" w:cs="Times New Roman"/>
                <w:b/>
                <w:spacing w:val="0"/>
                <w:sz w:val="20"/>
                <w:szCs w:val="20"/>
              </w:rPr>
              <w:t>CMC [g/L]</w:t>
            </w:r>
          </w:p>
        </w:tc>
        <w:tc>
          <w:tcPr>
            <w:tcW w:w="2140" w:type="dxa"/>
            <w:noWrap/>
          </w:tcPr>
          <w:p w14:paraId="2FD17FF1" w14:textId="3301F820" w:rsidR="00D10838" w:rsidRPr="00A93918" w:rsidRDefault="00D10838" w:rsidP="00876047">
            <w:pPr>
              <w:rPr>
                <w:rFonts w:ascii="Times New Roman" w:hAnsi="Times New Roman" w:cs="Times New Roman"/>
                <w:b/>
                <w:spacing w:val="0"/>
                <w:sz w:val="20"/>
                <w:szCs w:val="20"/>
              </w:rPr>
            </w:pPr>
            <w:r w:rsidRPr="00A93918">
              <w:rPr>
                <w:rFonts w:ascii="Times New Roman" w:hAnsi="Times New Roman" w:cs="Times New Roman"/>
                <w:b/>
                <w:spacing w:val="0"/>
                <w:sz w:val="20"/>
                <w:szCs w:val="20"/>
              </w:rPr>
              <w:t xml:space="preserve">Surface </w:t>
            </w:r>
            <w:r w:rsidR="00876047" w:rsidRPr="00A93918">
              <w:rPr>
                <w:rFonts w:ascii="Times New Roman" w:hAnsi="Times New Roman" w:cs="Times New Roman"/>
                <w:b/>
                <w:spacing w:val="0"/>
                <w:sz w:val="20"/>
                <w:szCs w:val="20"/>
              </w:rPr>
              <w:t>tension at CMC [mN·</w:t>
            </w:r>
            <w:r w:rsidRPr="00A93918">
              <w:rPr>
                <w:rFonts w:ascii="Times New Roman" w:hAnsi="Times New Roman" w:cs="Times New Roman"/>
                <w:b/>
                <w:spacing w:val="0"/>
                <w:sz w:val="20"/>
                <w:szCs w:val="20"/>
              </w:rPr>
              <w:t>m</w:t>
            </w:r>
            <w:r w:rsidRPr="00A93918">
              <w:rPr>
                <w:rFonts w:ascii="Times New Roman" w:hAnsi="Times New Roman" w:cs="Times New Roman"/>
                <w:b/>
                <w:spacing w:val="0"/>
                <w:sz w:val="20"/>
                <w:szCs w:val="20"/>
                <w:vertAlign w:val="superscript"/>
              </w:rPr>
              <w:t>-1</w:t>
            </w:r>
            <w:r w:rsidRPr="00A93918">
              <w:rPr>
                <w:rFonts w:ascii="Times New Roman" w:hAnsi="Times New Roman" w:cs="Times New Roman"/>
                <w:b/>
                <w:spacing w:val="0"/>
                <w:sz w:val="20"/>
                <w:szCs w:val="20"/>
              </w:rPr>
              <w:t>]</w:t>
            </w:r>
          </w:p>
        </w:tc>
        <w:tc>
          <w:tcPr>
            <w:tcW w:w="709" w:type="dxa"/>
            <w:tcBorders>
              <w:right w:val="nil"/>
            </w:tcBorders>
            <w:noWrap/>
          </w:tcPr>
          <w:p w14:paraId="13261D8A" w14:textId="01C44F94" w:rsidR="00D10838" w:rsidRPr="00A93918" w:rsidRDefault="00D10838">
            <w:pPr>
              <w:rPr>
                <w:rFonts w:ascii="Times New Roman" w:hAnsi="Times New Roman" w:cs="Times New Roman"/>
                <w:b/>
                <w:spacing w:val="0"/>
                <w:sz w:val="20"/>
                <w:szCs w:val="20"/>
              </w:rPr>
            </w:pPr>
            <w:r w:rsidRPr="00A93918">
              <w:rPr>
                <w:rFonts w:ascii="Times New Roman" w:hAnsi="Times New Roman" w:cs="Times New Roman"/>
                <w:b/>
                <w:spacing w:val="0"/>
                <w:sz w:val="20"/>
                <w:szCs w:val="20"/>
              </w:rPr>
              <w:t>Ref.</w:t>
            </w:r>
          </w:p>
        </w:tc>
      </w:tr>
      <w:tr w:rsidR="00060E4E" w:rsidRPr="00A93918" w14:paraId="2A752A38" w14:textId="77777777" w:rsidTr="003A347F">
        <w:trPr>
          <w:trHeight w:val="375"/>
        </w:trPr>
        <w:tc>
          <w:tcPr>
            <w:tcW w:w="567" w:type="dxa"/>
            <w:noWrap/>
            <w:hideMark/>
          </w:tcPr>
          <w:p w14:paraId="4B89D753" w14:textId="6D2F14CC"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w:t>
            </w:r>
          </w:p>
        </w:tc>
        <w:tc>
          <w:tcPr>
            <w:tcW w:w="3404" w:type="dxa"/>
            <w:noWrap/>
            <w:hideMark/>
          </w:tcPr>
          <w:p w14:paraId="02166838"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C2</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7</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15</w:t>
            </w:r>
          </w:p>
        </w:tc>
        <w:tc>
          <w:tcPr>
            <w:tcW w:w="1191" w:type="dxa"/>
            <w:noWrap/>
            <w:hideMark/>
          </w:tcPr>
          <w:p w14:paraId="30A8D063"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Cl</w:t>
            </w:r>
          </w:p>
        </w:tc>
        <w:tc>
          <w:tcPr>
            <w:tcW w:w="1757" w:type="dxa"/>
            <w:noWrap/>
            <w:hideMark/>
          </w:tcPr>
          <w:p w14:paraId="574F279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3.94</w:t>
            </w:r>
          </w:p>
        </w:tc>
        <w:tc>
          <w:tcPr>
            <w:tcW w:w="1373" w:type="dxa"/>
            <w:noWrap/>
            <w:hideMark/>
          </w:tcPr>
          <w:p w14:paraId="12AF344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452</w:t>
            </w:r>
          </w:p>
        </w:tc>
        <w:tc>
          <w:tcPr>
            <w:tcW w:w="1448" w:type="dxa"/>
            <w:noWrap/>
            <w:hideMark/>
          </w:tcPr>
          <w:p w14:paraId="6675993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1.78</w:t>
            </w:r>
          </w:p>
        </w:tc>
        <w:tc>
          <w:tcPr>
            <w:tcW w:w="2140" w:type="dxa"/>
            <w:noWrap/>
            <w:hideMark/>
          </w:tcPr>
          <w:p w14:paraId="48843590" w14:textId="654C357B"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24</w:t>
            </w:r>
          </w:p>
        </w:tc>
        <w:tc>
          <w:tcPr>
            <w:tcW w:w="709" w:type="dxa"/>
            <w:tcBorders>
              <w:right w:val="nil"/>
            </w:tcBorders>
            <w:noWrap/>
          </w:tcPr>
          <w:p w14:paraId="1307B9F2" w14:textId="732D458F" w:rsidR="00D10838" w:rsidRPr="00A93918" w:rsidRDefault="00510E4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{"citationID":"7CqVXpq5","properties":{"formattedCitation":"\\super 9\\nosupersub{}","plainCitation":"9","noteIndex":0},"citationItems":[{"id":409,"uris":["http://zotero.org/users/8637848/items/JMGXXPMV"],"itemData":{"id":409,"type":"article-journal","abstract":"A series of cationic surfactants, di-chain esterquat surfactants (EQs), were synthesized from N-methyl diethanolamine, hydrochloric acid, ethylene oxide, and caprylic acid, decylic acid, or lauric acid by a three-step process. The synthesized surfactants were characterized by IR, MS, and 1HNMR. Surface properties, antibacterial activity, and biodegradability of the synthesized surfactants were investigated. The results showed that synthesized EQs exhibit high surface activities and good biodegradability. Further, the synthesized surfactant, N,N-di-[O-decanoyl-2hydroxyethyl]-N-hydroxyethyl-N-methylammonium chloride, exhibits excellent antibacterial activity against E. coli and S. aureus.","container-title":"Journal of Surfactants and Detergents","DOI":"10.1007/s11743-014-1597-y","ISSN":"1097-3958, 1558-9293","issue":"1","journalAbbreviation":"J Surfact Deterg","language":"en","page":"91-95","source":"DOI.org (Crossref)","title":"Synthesis and Properties of Di-Chain Esterquat Surfactants","volume":"18","author":[{"family":"Han","given":"Bing"},{"family":"Geng","given":"Tao"},{"family":"Jiang","given":"Yajie"},{"family":"Ju","given":"Hongbin"}],"issued":{"date-parts":[["2015",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9</w:t>
            </w:r>
            <w:r w:rsidRPr="00A93918">
              <w:rPr>
                <w:rFonts w:ascii="Times New Roman" w:hAnsi="Times New Roman" w:cs="Times New Roman"/>
                <w:sz w:val="20"/>
                <w:szCs w:val="20"/>
              </w:rPr>
              <w:fldChar w:fldCharType="end"/>
            </w:r>
          </w:p>
        </w:tc>
      </w:tr>
      <w:tr w:rsidR="00060E4E" w:rsidRPr="00A93918" w14:paraId="631637B7" w14:textId="77777777" w:rsidTr="003A347F">
        <w:trPr>
          <w:trHeight w:val="375"/>
        </w:trPr>
        <w:tc>
          <w:tcPr>
            <w:tcW w:w="567" w:type="dxa"/>
            <w:noWrap/>
            <w:hideMark/>
          </w:tcPr>
          <w:p w14:paraId="6BE16DC0"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w:t>
            </w:r>
          </w:p>
        </w:tc>
        <w:tc>
          <w:tcPr>
            <w:tcW w:w="3404" w:type="dxa"/>
            <w:noWrap/>
            <w:hideMark/>
          </w:tcPr>
          <w:p w14:paraId="423C3C8F"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C2</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p>
        </w:tc>
        <w:tc>
          <w:tcPr>
            <w:tcW w:w="1191" w:type="dxa"/>
            <w:noWrap/>
            <w:hideMark/>
          </w:tcPr>
          <w:p w14:paraId="1BEC23AD"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Cl</w:t>
            </w:r>
          </w:p>
        </w:tc>
        <w:tc>
          <w:tcPr>
            <w:tcW w:w="1757" w:type="dxa"/>
            <w:noWrap/>
            <w:hideMark/>
          </w:tcPr>
          <w:p w14:paraId="4D2162A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0.197</w:t>
            </w:r>
          </w:p>
        </w:tc>
        <w:tc>
          <w:tcPr>
            <w:tcW w:w="1373" w:type="dxa"/>
            <w:noWrap/>
            <w:hideMark/>
          </w:tcPr>
          <w:p w14:paraId="14D1E94D"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508</w:t>
            </w:r>
          </w:p>
        </w:tc>
        <w:tc>
          <w:tcPr>
            <w:tcW w:w="1448" w:type="dxa"/>
            <w:noWrap/>
            <w:hideMark/>
          </w:tcPr>
          <w:p w14:paraId="53EFD98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0.100</w:t>
            </w:r>
          </w:p>
        </w:tc>
        <w:tc>
          <w:tcPr>
            <w:tcW w:w="2140" w:type="dxa"/>
            <w:noWrap/>
            <w:hideMark/>
          </w:tcPr>
          <w:p w14:paraId="337916D7" w14:textId="38C5ADE3"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25</w:t>
            </w:r>
          </w:p>
        </w:tc>
        <w:tc>
          <w:tcPr>
            <w:tcW w:w="709" w:type="dxa"/>
            <w:tcBorders>
              <w:right w:val="nil"/>
            </w:tcBorders>
            <w:noWrap/>
          </w:tcPr>
          <w:p w14:paraId="476E072E" w14:textId="30B71E5B" w:rsidR="00D10838" w:rsidRPr="00A93918" w:rsidRDefault="00510E4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{"citationID":"Ad7OTA3P","properties":{"formattedCitation":"\\super 9\\nosupersub{}","plainCitation":"9","noteIndex":0},"citationItems":[{"id":409,"uris":["http://zotero.org/users/8637848/items/JMGXXPMV"],"itemData":{"id":409,"type":"article-journal","abstract":"A series of cationic surfactants, di-chain esterquat surfactants (EQs), were synthesized from N-methyl diethanolamine, hydrochloric acid, ethylene oxide, and caprylic acid, decylic acid, or lauric acid by a three-step process. The synthesized surfactants were characterized by IR, MS, and 1HNMR. Surface properties, antibacterial activity, and biodegradability of the synthesized surfactants were investigated. The results showed that synthesized EQs exhibit high surface activities and good biodegradability. Further, the synthesized surfactant, N,N-di-[O-decanoyl-2hydroxyethyl]-N-hydroxyethyl-N-methylammonium chloride, exhibits excellent antibacterial activity against E. coli and S. aureus.","container-title":"Journal of Surfactants and Detergents","DOI":"10.1007/s11743-014-1597-y","ISSN":"1097-3958, 1558-9293","issue":"1","journalAbbreviation":"J Surfact Deterg","language":"en","page":"91-95","source":"DOI.org (Crossref)","title":"Synthesis and Properties of Di-Chain Esterquat Surfactants","volume":"18","author":[{"family":"Han","given":"Bing"},{"family":"Geng","given":"Tao"},{"family":"Jiang","given":"Yajie"},{"family":"Ju","given":"Hongbin"}],"issued":{"date-parts":[["2015",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9</w:t>
            </w:r>
            <w:r w:rsidRPr="00A93918">
              <w:rPr>
                <w:rFonts w:ascii="Times New Roman" w:hAnsi="Times New Roman" w:cs="Times New Roman"/>
                <w:sz w:val="20"/>
                <w:szCs w:val="20"/>
              </w:rPr>
              <w:fldChar w:fldCharType="end"/>
            </w:r>
          </w:p>
        </w:tc>
      </w:tr>
      <w:tr w:rsidR="00060E4E" w:rsidRPr="00A93918" w14:paraId="1B69476B" w14:textId="77777777" w:rsidTr="003A347F">
        <w:trPr>
          <w:trHeight w:val="375"/>
        </w:trPr>
        <w:tc>
          <w:tcPr>
            <w:tcW w:w="567" w:type="dxa"/>
            <w:noWrap/>
            <w:hideMark/>
          </w:tcPr>
          <w:p w14:paraId="666456AC"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w:t>
            </w:r>
          </w:p>
        </w:tc>
        <w:tc>
          <w:tcPr>
            <w:tcW w:w="3404" w:type="dxa"/>
            <w:noWrap/>
            <w:hideMark/>
          </w:tcPr>
          <w:p w14:paraId="325DF39B"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C2</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p>
        </w:tc>
        <w:tc>
          <w:tcPr>
            <w:tcW w:w="1191" w:type="dxa"/>
            <w:noWrap/>
            <w:hideMark/>
          </w:tcPr>
          <w:p w14:paraId="59574318"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Cl</w:t>
            </w:r>
          </w:p>
        </w:tc>
        <w:tc>
          <w:tcPr>
            <w:tcW w:w="1757" w:type="dxa"/>
            <w:noWrap/>
            <w:hideMark/>
          </w:tcPr>
          <w:p w14:paraId="03B5DBF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0.0692</w:t>
            </w:r>
          </w:p>
        </w:tc>
        <w:tc>
          <w:tcPr>
            <w:tcW w:w="1373" w:type="dxa"/>
            <w:noWrap/>
            <w:hideMark/>
          </w:tcPr>
          <w:p w14:paraId="72C564C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453</w:t>
            </w:r>
          </w:p>
        </w:tc>
        <w:tc>
          <w:tcPr>
            <w:tcW w:w="1448" w:type="dxa"/>
            <w:noWrap/>
            <w:hideMark/>
          </w:tcPr>
          <w:p w14:paraId="19B92242"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0.0314</w:t>
            </w:r>
          </w:p>
        </w:tc>
        <w:tc>
          <w:tcPr>
            <w:tcW w:w="2140" w:type="dxa"/>
            <w:noWrap/>
            <w:hideMark/>
          </w:tcPr>
          <w:p w14:paraId="6E63F559" w14:textId="269D5FBA"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28</w:t>
            </w:r>
          </w:p>
        </w:tc>
        <w:tc>
          <w:tcPr>
            <w:tcW w:w="709" w:type="dxa"/>
            <w:tcBorders>
              <w:right w:val="nil"/>
            </w:tcBorders>
            <w:noWrap/>
          </w:tcPr>
          <w:p w14:paraId="0BC83A17" w14:textId="0833E966" w:rsidR="00D10838" w:rsidRPr="00A93918" w:rsidRDefault="00510E4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{"citationID":"w47anGGS","properties":{"formattedCitation":"\\super 9\\nosupersub{}","plainCitation":"9","noteIndex":0},"citationItems":[{"id":409,"uris":["http://zotero.org/users/8637848/items/JMGXXPMV"],"itemData":{"id":409,"type":"article-journal","abstract":"A series of cationic surfactants, di-chain esterquat surfactants (EQs), were synthesized from N-methyl diethanolamine, hydrochloric acid, ethylene oxide, and caprylic acid, decylic acid, or lauric acid by a three-step process. The synthesized surfactants were characterized by IR, MS, and 1HNMR. Surface properties, antibacterial activity, and biodegradability of the synthesized surfactants were investigated. The results showed that synthesized EQs exhibit high surface activities and good biodegradability. Further, the synthesized surfactant, N,N-di-[O-decanoyl-2hydroxyethyl]-N-hydroxyethyl-N-methylammonium chloride, exhibits excellent antibacterial activity against E. coli and S. aureus.","container-title":"Journal of Surfactants and Detergents","DOI":"10.1007/s11743-014-1597-y","ISSN":"1097-3958, 1558-9293","issue":"1","journalAbbreviation":"J Surfact Deterg","language":"en","page":"91-95","source":"DOI.org (Crossref)","title":"Synthesis and Properties of Di-Chain Esterquat Surfactants","volume":"18","author":[{"family":"Han","given":"Bing"},{"family":"Geng","given":"Tao"},{"family":"Jiang","given":"Yajie"},{"family":"Ju","given":"Hongbin"}],"issued":{"date-parts":[["2015",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9</w:t>
            </w:r>
            <w:r w:rsidRPr="00A93918">
              <w:rPr>
                <w:rFonts w:ascii="Times New Roman" w:hAnsi="Times New Roman" w:cs="Times New Roman"/>
                <w:sz w:val="20"/>
                <w:szCs w:val="20"/>
              </w:rPr>
              <w:fldChar w:fldCharType="end"/>
            </w:r>
          </w:p>
        </w:tc>
      </w:tr>
      <w:tr w:rsidR="00060E4E" w:rsidRPr="00A93918" w14:paraId="5F223290" w14:textId="77777777" w:rsidTr="003A347F">
        <w:trPr>
          <w:trHeight w:val="375"/>
        </w:trPr>
        <w:tc>
          <w:tcPr>
            <w:tcW w:w="567" w:type="dxa"/>
            <w:noWrap/>
            <w:hideMark/>
          </w:tcPr>
          <w:p w14:paraId="30E59D27"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w:t>
            </w:r>
          </w:p>
        </w:tc>
        <w:tc>
          <w:tcPr>
            <w:tcW w:w="3404" w:type="dxa"/>
            <w:noWrap/>
            <w:hideMark/>
          </w:tcPr>
          <w:p w14:paraId="73CAAD5E"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C4</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23,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4169E4F0"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1680935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0.06</w:t>
            </w:r>
          </w:p>
        </w:tc>
        <w:tc>
          <w:tcPr>
            <w:tcW w:w="1373" w:type="dxa"/>
            <w:noWrap/>
            <w:hideMark/>
          </w:tcPr>
          <w:p w14:paraId="5DA16DB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525</w:t>
            </w:r>
          </w:p>
        </w:tc>
        <w:tc>
          <w:tcPr>
            <w:tcW w:w="1448" w:type="dxa"/>
            <w:noWrap/>
            <w:hideMark/>
          </w:tcPr>
          <w:p w14:paraId="14FBAC2D"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0.0315</w:t>
            </w:r>
          </w:p>
        </w:tc>
        <w:tc>
          <w:tcPr>
            <w:tcW w:w="2140" w:type="dxa"/>
            <w:noWrap/>
            <w:hideMark/>
          </w:tcPr>
          <w:p w14:paraId="1608FCE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hideMark/>
          </w:tcPr>
          <w:p w14:paraId="71DA4F54" w14:textId="7AECCA22" w:rsidR="00D10838" w:rsidRPr="00A93918" w:rsidRDefault="00510E4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{"citationID":"HJapAkut","properties":{"formattedCitation":"\\super 4\\nosupersub{}","plainCitation":"4","noteIndex":0},"citationItems":[{"id":1322,"uris":["http://zotero.org/users/8637848/items/YHAZ3F4C"],"itemData":{"id":1322,"type":"article-journal","abstract":"Abstract\n            Three new biodegradable cationic surfactants have been successfully synthesized and the synthesis begins with the esterification of lauric acid, myristic acid and palmitic acid with triethanolamine followed by quarterisation with 1-bromo octane. FT-IR and NMR were used in combination to evaluate the structure of the synthesized surfactants. Elementary analysis was performed and the calculated values were in good agreement with the theoretical values. The antimicrobial effect of three surfactants was evaluated by the Well diffusion assay method and they revealed a good effectivness against gram negative bacteria, gram positive bacteria and fungi.","container-title":"Tenside Surfactants Detergents","DOI":"10.3139/113.110363","ISSN":"2195-8564, 0932-3414","issue":"2","language":"en","page":"170-178","source":"DOI.org (Crossref)","title":"Synthesis, Characterization and Antimicrobial Evaluation of Three New Cationic Surfactants","volume":"52","author":[{"family":"Narayanan","given":"Venu Lakshimi"},{"family":"Umapathy","given":"Manickam Janarthanan"}],"issued":{"date-parts":[["2015",3,16]]}}}],"schema":"https://github.com/citation-style-language/schema/raw/master/csl-citation.json"}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4</w:t>
            </w:r>
            <w:r w:rsidRPr="00A93918">
              <w:rPr>
                <w:rFonts w:ascii="Times New Roman" w:hAnsi="Times New Roman" w:cs="Times New Roman"/>
                <w:sz w:val="20"/>
                <w:szCs w:val="20"/>
              </w:rPr>
              <w:fldChar w:fldCharType="end"/>
            </w:r>
          </w:p>
        </w:tc>
      </w:tr>
      <w:tr w:rsidR="00060E4E" w:rsidRPr="00A93918" w14:paraId="5641E07D" w14:textId="77777777" w:rsidTr="003A347F">
        <w:trPr>
          <w:trHeight w:val="375"/>
        </w:trPr>
        <w:tc>
          <w:tcPr>
            <w:tcW w:w="567" w:type="dxa"/>
            <w:noWrap/>
            <w:hideMark/>
          </w:tcPr>
          <w:p w14:paraId="3DFAB1A1"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w:t>
            </w:r>
          </w:p>
        </w:tc>
        <w:tc>
          <w:tcPr>
            <w:tcW w:w="3404" w:type="dxa"/>
            <w:noWrap/>
            <w:hideMark/>
          </w:tcPr>
          <w:p w14:paraId="557D35DE"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C4</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13</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27,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3F887152"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7070314D"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w:t>
            </w:r>
          </w:p>
        </w:tc>
        <w:tc>
          <w:tcPr>
            <w:tcW w:w="1373" w:type="dxa"/>
            <w:noWrap/>
            <w:hideMark/>
          </w:tcPr>
          <w:p w14:paraId="1B20410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553</w:t>
            </w:r>
          </w:p>
        </w:tc>
        <w:tc>
          <w:tcPr>
            <w:tcW w:w="1448" w:type="dxa"/>
            <w:noWrap/>
            <w:hideMark/>
          </w:tcPr>
          <w:p w14:paraId="3F6A516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0.0221</w:t>
            </w:r>
          </w:p>
        </w:tc>
        <w:tc>
          <w:tcPr>
            <w:tcW w:w="2140" w:type="dxa"/>
            <w:noWrap/>
            <w:hideMark/>
          </w:tcPr>
          <w:p w14:paraId="6CC0A87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hideMark/>
          </w:tcPr>
          <w:p w14:paraId="360AC55A" w14:textId="0B2E0BE3" w:rsidR="00D10838" w:rsidRPr="00A93918" w:rsidRDefault="00510E4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{"citationID":"BpSTD6td","properties":{"formattedCitation":"\\super 4\\nosupersub{}","plainCitation":"4","noteIndex":0},"citationItems":[{"id":1322,"uris":["http://zotero.org/users/8637848/items/YHAZ3F4C"],"itemData":{"id":1322,"type":"article-journal","abstract":"Abstract\n            Three new biodegradable cationic surfactants have been successfully synthesized and the synthesis begins with the esterification of lauric acid, myristic acid and palmitic acid with triethanolamine followed by quarterisation with 1-bromo octane. FT-IR and NMR were used in combination to evaluate the structure of the synthesized surfactants. Elementary analysis was performed and the calculated values were in good agreement with the theoretical values. The antimicrobial effect of three surfactants was evaluated by the Well diffusion assay method and they revealed a good effectivness against gram negative bacteria, gram positive bacteria and fungi.","container-title":"Tenside Surfactants Detergents","DOI":"10.3139/113.110363","ISSN":"2195-8564, 0932-3414","issue":"2","language":"en","page":"170-178","source":"DOI.org (Crossref)","title":"Synthesis, Characterization and Antimicrobial Evaluation of Three New Cationic Surfactants","volume":"52","author":[{"family":"Narayanan","given":"Venu Lakshimi"},{"family":"Umapathy","given":"Manickam Janarthanan"}],"issued":{"date-parts":[["2015",3,16]]}}}],"schema":"https://github.com/citation-style-language/schema/raw/master/csl-citation.json"}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4</w:t>
            </w:r>
            <w:r w:rsidRPr="00A93918">
              <w:rPr>
                <w:rFonts w:ascii="Times New Roman" w:hAnsi="Times New Roman" w:cs="Times New Roman"/>
                <w:sz w:val="20"/>
                <w:szCs w:val="20"/>
              </w:rPr>
              <w:fldChar w:fldCharType="end"/>
            </w:r>
          </w:p>
        </w:tc>
      </w:tr>
      <w:tr w:rsidR="00060E4E" w:rsidRPr="00A93918" w14:paraId="5DB3A5E1" w14:textId="77777777" w:rsidTr="003A347F">
        <w:trPr>
          <w:trHeight w:val="375"/>
        </w:trPr>
        <w:tc>
          <w:tcPr>
            <w:tcW w:w="567" w:type="dxa"/>
            <w:noWrap/>
            <w:hideMark/>
          </w:tcPr>
          <w:p w14:paraId="384E1099"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w:t>
            </w:r>
          </w:p>
        </w:tc>
        <w:tc>
          <w:tcPr>
            <w:tcW w:w="3404" w:type="dxa"/>
            <w:noWrap/>
            <w:hideMark/>
          </w:tcPr>
          <w:p w14:paraId="25DF9AB8"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C4</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15</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31,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0E3F5638"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2EDB5FD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0.03</w:t>
            </w:r>
          </w:p>
        </w:tc>
        <w:tc>
          <w:tcPr>
            <w:tcW w:w="1373" w:type="dxa"/>
            <w:noWrap/>
            <w:hideMark/>
          </w:tcPr>
          <w:p w14:paraId="30F959A2"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581</w:t>
            </w:r>
          </w:p>
        </w:tc>
        <w:tc>
          <w:tcPr>
            <w:tcW w:w="1448" w:type="dxa"/>
            <w:noWrap/>
            <w:hideMark/>
          </w:tcPr>
          <w:p w14:paraId="68F0661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0.0174</w:t>
            </w:r>
          </w:p>
        </w:tc>
        <w:tc>
          <w:tcPr>
            <w:tcW w:w="2140" w:type="dxa"/>
            <w:noWrap/>
            <w:hideMark/>
          </w:tcPr>
          <w:p w14:paraId="6989F3D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29</w:t>
            </w:r>
          </w:p>
        </w:tc>
        <w:tc>
          <w:tcPr>
            <w:tcW w:w="709" w:type="dxa"/>
            <w:tcBorders>
              <w:right w:val="nil"/>
            </w:tcBorders>
            <w:noWrap/>
            <w:hideMark/>
          </w:tcPr>
          <w:p w14:paraId="6C5D9896" w14:textId="7701F5D5" w:rsidR="00D10838" w:rsidRPr="00A93918" w:rsidRDefault="00510E4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{"citationID":"8fMluHRz","properties":{"formattedCitation":"\\super 4\\nosupersub{}","plainCitation":"4","noteIndex":0},"citationItems":[{"id":1322,"uris":["http://zotero.org/users/8637848/items/YHAZ3F4C"],"itemData":{"id":1322,"type":"article-journal","abstract":"Abstract\n            Three new biodegradable cationic surfactants have been successfully synthesized and the synthesis begins with the esterification of lauric acid, myristic acid and palmitic acid with triethanolamine followed by quarterisation with 1-bromo octane. FT-IR and NMR were used in combination to evaluate the structure of the synthesized surfactants. Elementary analysis was performed and the calculated values were in good agreement with the theoretical values. The antimicrobial effect of three surfactants was evaluated by the Well diffusion assay method and they revealed a good effectivness against gram negative bacteria, gram positive bacteria and fungi.","container-title":"Tenside Surfactants Detergents","DOI":"10.3139/113.110363","ISSN":"2195-8564, 0932-3414","issue":"2","language":"en","page":"170-178","source":"DOI.org (Crossref)","title":"Synthesis, Characterization and Antimicrobial Evaluation of Three New Cationic Surfactants","volume":"52","author":[{"family":"Narayanan","given":"Venu Lakshimi"},{"family":"Umapathy","given":"Manickam Janarthanan"}],"issued":{"date-parts":[["2015",3,16]]}}}],"schema":"https://github.com/citation-style-language/schema/raw/master/csl-citation.json"}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4</w:t>
            </w:r>
            <w:r w:rsidRPr="00A93918">
              <w:rPr>
                <w:rFonts w:ascii="Times New Roman" w:hAnsi="Times New Roman" w:cs="Times New Roman"/>
                <w:sz w:val="20"/>
                <w:szCs w:val="20"/>
              </w:rPr>
              <w:fldChar w:fldCharType="end"/>
            </w:r>
          </w:p>
        </w:tc>
      </w:tr>
      <w:tr w:rsidR="00060E4E" w:rsidRPr="00A93918" w14:paraId="024AB04C" w14:textId="77777777" w:rsidTr="003A347F">
        <w:trPr>
          <w:trHeight w:val="375"/>
        </w:trPr>
        <w:tc>
          <w:tcPr>
            <w:tcW w:w="567" w:type="dxa"/>
            <w:noWrap/>
            <w:hideMark/>
          </w:tcPr>
          <w:p w14:paraId="4FEF9E73"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w:t>
            </w:r>
          </w:p>
        </w:tc>
        <w:tc>
          <w:tcPr>
            <w:tcW w:w="3404" w:type="dxa"/>
            <w:noWrap/>
            <w:hideMark/>
          </w:tcPr>
          <w:p w14:paraId="369E8954"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p>
        </w:tc>
        <w:tc>
          <w:tcPr>
            <w:tcW w:w="1191" w:type="dxa"/>
            <w:noWrap/>
            <w:hideMark/>
          </w:tcPr>
          <w:p w14:paraId="7B073666"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5EBEF3EB"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2.06</w:t>
            </w:r>
          </w:p>
        </w:tc>
        <w:tc>
          <w:tcPr>
            <w:tcW w:w="1373" w:type="dxa"/>
            <w:noWrap/>
            <w:hideMark/>
          </w:tcPr>
          <w:p w14:paraId="5EA06AC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689</w:t>
            </w:r>
          </w:p>
        </w:tc>
        <w:tc>
          <w:tcPr>
            <w:tcW w:w="1448" w:type="dxa"/>
            <w:noWrap/>
            <w:hideMark/>
          </w:tcPr>
          <w:p w14:paraId="4B2DC13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1.42</w:t>
            </w:r>
          </w:p>
        </w:tc>
        <w:tc>
          <w:tcPr>
            <w:tcW w:w="2140" w:type="dxa"/>
            <w:noWrap/>
            <w:hideMark/>
          </w:tcPr>
          <w:p w14:paraId="355A4228"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tcPr>
          <w:p w14:paraId="62A8D6F0" w14:textId="193F7DFD" w:rsidR="00D10838" w:rsidRPr="00A93918" w:rsidRDefault="00510E4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{"citationID":"sJ1umkzw","properties":{"formattedCitation":"\\super 66\\nosupersub{}","plainCitation":"66","noteIndex":0},"citationItems":[{"id":1338,"uris":["http://zotero.org/users/8637848/items/KXGPX5JK"],"itemData":{"id":1338,"type":"article-journal","container-title":"Langmuir","DOI":"10.1021/la1001336","ISSN":"0743-7463, 1520-5827","issue":"12","journalAbbreviation":"Langmuir","language":"en","page":"9276-9282","source":"DOI.org (Crossref)","title":"Cationic Ester-Containing Gemini Surfactants: Physical−Chemical Properties","title-short":"Cationic Ester-Containing Gemini Surfactants","volume":"26","author":[{"family":"Tehrani-Bagha","given":"A. R."},{"family":"Holmberg","given":"K."}],"issued":{"date-parts":[["2010",6,15]]}}}],"schema":"https://github.com/citation-style-language/schema/raw/master/csl-citation.json"}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66</w:t>
            </w:r>
            <w:r w:rsidRPr="00A93918">
              <w:rPr>
                <w:rFonts w:ascii="Times New Roman" w:hAnsi="Times New Roman" w:cs="Times New Roman"/>
                <w:sz w:val="20"/>
                <w:szCs w:val="20"/>
              </w:rPr>
              <w:fldChar w:fldCharType="end"/>
            </w:r>
          </w:p>
        </w:tc>
      </w:tr>
      <w:tr w:rsidR="00060E4E" w:rsidRPr="00A93918" w14:paraId="0B8F74A3" w14:textId="77777777" w:rsidTr="003A347F">
        <w:trPr>
          <w:trHeight w:val="375"/>
        </w:trPr>
        <w:tc>
          <w:tcPr>
            <w:tcW w:w="567" w:type="dxa"/>
            <w:noWrap/>
            <w:hideMark/>
          </w:tcPr>
          <w:p w14:paraId="065A17CC"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w:t>
            </w:r>
          </w:p>
        </w:tc>
        <w:tc>
          <w:tcPr>
            <w:tcW w:w="3404" w:type="dxa"/>
            <w:noWrap/>
            <w:hideMark/>
          </w:tcPr>
          <w:p w14:paraId="494FABD4"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p>
        </w:tc>
        <w:tc>
          <w:tcPr>
            <w:tcW w:w="1191" w:type="dxa"/>
            <w:noWrap/>
            <w:hideMark/>
          </w:tcPr>
          <w:p w14:paraId="107FAFC3"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0D86888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0.31</w:t>
            </w:r>
          </w:p>
        </w:tc>
        <w:tc>
          <w:tcPr>
            <w:tcW w:w="1373" w:type="dxa"/>
            <w:noWrap/>
            <w:hideMark/>
          </w:tcPr>
          <w:p w14:paraId="7D30A83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717</w:t>
            </w:r>
          </w:p>
        </w:tc>
        <w:tc>
          <w:tcPr>
            <w:tcW w:w="1448" w:type="dxa"/>
            <w:noWrap/>
            <w:hideMark/>
          </w:tcPr>
          <w:p w14:paraId="4EB13106"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0.222</w:t>
            </w:r>
          </w:p>
        </w:tc>
        <w:tc>
          <w:tcPr>
            <w:tcW w:w="2140" w:type="dxa"/>
            <w:noWrap/>
            <w:hideMark/>
          </w:tcPr>
          <w:p w14:paraId="7EB2891E"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tcPr>
          <w:p w14:paraId="22435137" w14:textId="11999D72" w:rsidR="00D10838" w:rsidRPr="00A93918" w:rsidRDefault="00510E4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{"citationID":"31J3uaI7","properties":{"formattedCitation":"\\super 13\\nosupersub{}","plainCitation":"13","noteIndex":0},"citationItems":[{"id":539,"uris":["http://zotero.org/users/8637848/items/642EEEUE"],"itemData":{"id":539,"type":"article-journal","abstract":"Two cationic gemini surfactants having ester bonds between the hydrophobic tail and the cationic moiety have been synthesized. The ester bonds were either with the ester carbonyl group away from the positive charge (esterquat type arrangement) or facing the positive charge (betaine ester type arrangement). The chemical hydrolysis of the surfactants was investigated and compared with the hydrolysis of the corresponding monomeric surfactants. The betaine ester type of surfactants was found to hydrolyze much faster than the esterquat surfactants. It was also seen that above the critical micelle concentration the gemini surfactants were much more susceptible to alkaline hydrolysis than the corresponding monomeric surfactants. The biodegradation of the geminis and the monomeric surfactants were also studied. It was found that whereas the monomeric surfactants were rapidly degraded, the two gemini surfactants were more resistant to biodegradation and could not be classiﬁed as readily biodegradable. The 60% biodegradation was reached after 35–40 days. Thus, there was no correlation between rate of chemical hydrolysis and rate of biodegradation.","container-title":"Journal of Colloid and Interface Science","DOI":"10.1016/j.jcis.2007.03.044","ISSN":"00219797","issue":"2","journalAbbreviation":"Journal of Colloid and Interface Science","language":"en","page":"444-452","source":"DOI.org (Crossref)","title":"Cationic ester-containing gemini surfactants: Chemical hydrolysis and biodegradation","title-short":"Cationic ester-containing gemini surfactants","volume":"312","author":[{"family":"Tehrani-Bagha","given":"A.R."},{"family":"Oskarsson","given":"H."},{"family":"Ginkel","given":"C.G.","non-dropping-particle":"van"},{"family":"Holmberg","given":"K."}],"issued":{"date-parts":[["2007",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13</w:t>
            </w:r>
            <w:r w:rsidRPr="00A93918">
              <w:rPr>
                <w:rFonts w:ascii="Times New Roman" w:hAnsi="Times New Roman" w:cs="Times New Roman"/>
                <w:sz w:val="20"/>
                <w:szCs w:val="20"/>
              </w:rPr>
              <w:fldChar w:fldCharType="end"/>
            </w:r>
          </w:p>
        </w:tc>
      </w:tr>
      <w:tr w:rsidR="00060E4E" w:rsidRPr="00A93918" w14:paraId="4B66C26B" w14:textId="77777777" w:rsidTr="003A347F">
        <w:trPr>
          <w:trHeight w:val="375"/>
        </w:trPr>
        <w:tc>
          <w:tcPr>
            <w:tcW w:w="567" w:type="dxa"/>
            <w:noWrap/>
            <w:hideMark/>
          </w:tcPr>
          <w:p w14:paraId="197A59E6"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w:t>
            </w:r>
          </w:p>
        </w:tc>
        <w:tc>
          <w:tcPr>
            <w:tcW w:w="3404" w:type="dxa"/>
            <w:noWrap/>
            <w:hideMark/>
          </w:tcPr>
          <w:p w14:paraId="05D78761"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4</w:t>
            </w:r>
          </w:p>
        </w:tc>
        <w:tc>
          <w:tcPr>
            <w:tcW w:w="1191" w:type="dxa"/>
            <w:noWrap/>
            <w:hideMark/>
          </w:tcPr>
          <w:p w14:paraId="387137E8"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6A7A847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0.11</w:t>
            </w:r>
          </w:p>
        </w:tc>
        <w:tc>
          <w:tcPr>
            <w:tcW w:w="1373" w:type="dxa"/>
            <w:noWrap/>
            <w:hideMark/>
          </w:tcPr>
          <w:p w14:paraId="7937AFA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698</w:t>
            </w:r>
          </w:p>
        </w:tc>
        <w:tc>
          <w:tcPr>
            <w:tcW w:w="1448" w:type="dxa"/>
            <w:noWrap/>
            <w:hideMark/>
          </w:tcPr>
          <w:p w14:paraId="68597F6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0.0768</w:t>
            </w:r>
          </w:p>
        </w:tc>
        <w:tc>
          <w:tcPr>
            <w:tcW w:w="2140" w:type="dxa"/>
            <w:noWrap/>
            <w:hideMark/>
          </w:tcPr>
          <w:p w14:paraId="4C78F95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34</w:t>
            </w:r>
          </w:p>
        </w:tc>
        <w:tc>
          <w:tcPr>
            <w:tcW w:w="709" w:type="dxa"/>
            <w:tcBorders>
              <w:right w:val="nil"/>
            </w:tcBorders>
            <w:noWrap/>
          </w:tcPr>
          <w:p w14:paraId="58017808" w14:textId="25C6F0ED" w:rsidR="00D10838" w:rsidRPr="00A93918" w:rsidRDefault="00732C32"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{"citationID":"B2RbQBiq","properties":{"formattedCitation":"\\super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13837A34" w14:textId="77777777" w:rsidTr="003A347F">
        <w:trPr>
          <w:trHeight w:val="375"/>
        </w:trPr>
        <w:tc>
          <w:tcPr>
            <w:tcW w:w="567" w:type="dxa"/>
            <w:noWrap/>
            <w:hideMark/>
          </w:tcPr>
          <w:p w14:paraId="403D51D9"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w:t>
            </w:r>
          </w:p>
        </w:tc>
        <w:tc>
          <w:tcPr>
            <w:tcW w:w="3404" w:type="dxa"/>
            <w:noWrap/>
            <w:hideMark/>
          </w:tcPr>
          <w:p w14:paraId="0B79B68B"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8</w:t>
            </w:r>
          </w:p>
        </w:tc>
        <w:tc>
          <w:tcPr>
            <w:tcW w:w="1191" w:type="dxa"/>
            <w:noWrap/>
            <w:hideMark/>
          </w:tcPr>
          <w:p w14:paraId="575CBBA0"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1B96CDC2"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2.6</w:t>
            </w:r>
          </w:p>
        </w:tc>
        <w:tc>
          <w:tcPr>
            <w:tcW w:w="1373" w:type="dxa"/>
            <w:noWrap/>
            <w:hideMark/>
          </w:tcPr>
          <w:p w14:paraId="03603CC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731</w:t>
            </w:r>
          </w:p>
        </w:tc>
        <w:tc>
          <w:tcPr>
            <w:tcW w:w="1448" w:type="dxa"/>
            <w:noWrap/>
            <w:hideMark/>
          </w:tcPr>
          <w:p w14:paraId="1E088C1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1.90</w:t>
            </w:r>
          </w:p>
        </w:tc>
        <w:tc>
          <w:tcPr>
            <w:tcW w:w="2140" w:type="dxa"/>
            <w:noWrap/>
            <w:hideMark/>
          </w:tcPr>
          <w:p w14:paraId="48F21F9F"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tcPr>
          <w:p w14:paraId="0BB4007D" w14:textId="4C13D32C" w:rsidR="00D10838" w:rsidRPr="00A93918" w:rsidRDefault="00E86177"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{"citationID":"qJxUKGop","properties":{"formattedCitation":"\\super 66\\nosupersub{}","plainCitation":"66","noteIndex":0},"citationItems":[{"id":1338,"uris":["http://zotero.org/users/8637848/items/KXGPX5JK"],"itemData":{"id":1338,"type":"article-journal","container-title":"Langmuir","DOI":"10.1021/la1001336","ISSN":"0743-7463, 1520-5827","issue":"12","journalAbbreviation":"Langmuir","language":"en","page":"9276-9282","source":"DOI.org (Crossref)","title":"Cationic Ester-Containing Gemini Surfactants: Physical−Chemical Properties","title-short":"Cationic Ester-Containing Gemini Surfactants","volume":"26","author":[{"family":"Tehrani-Bagha","given":"A. R."},{"family":"Holmberg","given":"K."}],"issued":{"date-parts":[["2010",6,15]]}}}],"schema":"https://github.com/citation-style-language/schema/raw/master/csl-citation.json"}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66</w:t>
            </w:r>
            <w:r w:rsidRPr="00A93918">
              <w:rPr>
                <w:rFonts w:ascii="Times New Roman" w:hAnsi="Times New Roman" w:cs="Times New Roman"/>
                <w:sz w:val="20"/>
                <w:szCs w:val="20"/>
              </w:rPr>
              <w:fldChar w:fldCharType="end"/>
            </w:r>
          </w:p>
        </w:tc>
      </w:tr>
      <w:tr w:rsidR="00060E4E" w:rsidRPr="00A93918" w14:paraId="62152D81" w14:textId="77777777" w:rsidTr="003A347F">
        <w:trPr>
          <w:trHeight w:val="375"/>
        </w:trPr>
        <w:tc>
          <w:tcPr>
            <w:tcW w:w="567" w:type="dxa"/>
            <w:noWrap/>
            <w:hideMark/>
          </w:tcPr>
          <w:p w14:paraId="35F3D89C"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w:t>
            </w:r>
          </w:p>
        </w:tc>
        <w:tc>
          <w:tcPr>
            <w:tcW w:w="3404" w:type="dxa"/>
            <w:noWrap/>
            <w:hideMark/>
          </w:tcPr>
          <w:p w14:paraId="66C9A998"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=trans-C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w:t>
            </w:r>
          </w:p>
        </w:tc>
        <w:tc>
          <w:tcPr>
            <w:tcW w:w="1191" w:type="dxa"/>
            <w:noWrap/>
            <w:hideMark/>
          </w:tcPr>
          <w:p w14:paraId="617C0CA6"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6EFE33BD"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0.79</w:t>
            </w:r>
          </w:p>
        </w:tc>
        <w:tc>
          <w:tcPr>
            <w:tcW w:w="1373" w:type="dxa"/>
            <w:noWrap/>
            <w:hideMark/>
          </w:tcPr>
          <w:p w14:paraId="2913C80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668</w:t>
            </w:r>
          </w:p>
        </w:tc>
        <w:tc>
          <w:tcPr>
            <w:tcW w:w="1448" w:type="dxa"/>
            <w:noWrap/>
            <w:hideMark/>
          </w:tcPr>
          <w:p w14:paraId="76EDA3C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0.528</w:t>
            </w:r>
          </w:p>
        </w:tc>
        <w:tc>
          <w:tcPr>
            <w:tcW w:w="2140" w:type="dxa"/>
            <w:noWrap/>
            <w:hideMark/>
          </w:tcPr>
          <w:p w14:paraId="15B2324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tcPr>
          <w:p w14:paraId="703FFE8C" w14:textId="0AAA0D9B" w:rsidR="00D10838" w:rsidRPr="00A93918" w:rsidRDefault="00E86177"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{"citationID":"VTsi4TwH","properties":{"formattedCitation":"\\super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42D92FFC" w14:textId="77777777" w:rsidTr="003A347F">
        <w:trPr>
          <w:trHeight w:val="375"/>
        </w:trPr>
        <w:tc>
          <w:tcPr>
            <w:tcW w:w="567" w:type="dxa"/>
            <w:noWrap/>
            <w:hideMark/>
          </w:tcPr>
          <w:p w14:paraId="617F9663"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w:t>
            </w:r>
          </w:p>
        </w:tc>
        <w:tc>
          <w:tcPr>
            <w:tcW w:w="3404" w:type="dxa"/>
            <w:noWrap/>
            <w:hideMark/>
          </w:tcPr>
          <w:p w14:paraId="76B93CB6"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=trans-C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w:t>
            </w:r>
          </w:p>
        </w:tc>
        <w:tc>
          <w:tcPr>
            <w:tcW w:w="1191" w:type="dxa"/>
            <w:noWrap/>
            <w:hideMark/>
          </w:tcPr>
          <w:p w14:paraId="3B5B0FC6"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F78E9E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0.13</w:t>
            </w:r>
          </w:p>
        </w:tc>
        <w:tc>
          <w:tcPr>
            <w:tcW w:w="1373" w:type="dxa"/>
            <w:noWrap/>
            <w:hideMark/>
          </w:tcPr>
          <w:p w14:paraId="4CB348D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696</w:t>
            </w:r>
          </w:p>
        </w:tc>
        <w:tc>
          <w:tcPr>
            <w:tcW w:w="1448" w:type="dxa"/>
            <w:noWrap/>
            <w:hideMark/>
          </w:tcPr>
          <w:p w14:paraId="14FE6A3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0.090</w:t>
            </w:r>
          </w:p>
        </w:tc>
        <w:tc>
          <w:tcPr>
            <w:tcW w:w="2140" w:type="dxa"/>
            <w:noWrap/>
            <w:hideMark/>
          </w:tcPr>
          <w:p w14:paraId="7F3CF74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w:t>
            </w:r>
          </w:p>
        </w:tc>
        <w:tc>
          <w:tcPr>
            <w:tcW w:w="709" w:type="dxa"/>
            <w:tcBorders>
              <w:right w:val="nil"/>
            </w:tcBorders>
            <w:noWrap/>
          </w:tcPr>
          <w:p w14:paraId="60E81778" w14:textId="01A4D5F8" w:rsidR="00D10838" w:rsidRPr="00A93918" w:rsidRDefault="00E86177"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{"citationID":"wHkifs87","properties":{"formattedCitation":"\\super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0ECB1807" w14:textId="77777777" w:rsidTr="003A347F">
        <w:trPr>
          <w:trHeight w:val="375"/>
        </w:trPr>
        <w:tc>
          <w:tcPr>
            <w:tcW w:w="567" w:type="dxa"/>
            <w:noWrap/>
            <w:hideMark/>
          </w:tcPr>
          <w:p w14:paraId="2112A4C6"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w:t>
            </w:r>
          </w:p>
        </w:tc>
        <w:tc>
          <w:tcPr>
            <w:tcW w:w="3404" w:type="dxa"/>
            <w:noWrap/>
            <w:hideMark/>
          </w:tcPr>
          <w:p w14:paraId="63480BAE"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=trans-C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w:t>
            </w:r>
          </w:p>
        </w:tc>
        <w:tc>
          <w:tcPr>
            <w:tcW w:w="1191" w:type="dxa"/>
            <w:noWrap/>
            <w:hideMark/>
          </w:tcPr>
          <w:p w14:paraId="5DF5048D"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1BBC761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0.025</w:t>
            </w:r>
          </w:p>
        </w:tc>
        <w:tc>
          <w:tcPr>
            <w:tcW w:w="1373" w:type="dxa"/>
            <w:noWrap/>
            <w:hideMark/>
          </w:tcPr>
          <w:p w14:paraId="280BBE5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724</w:t>
            </w:r>
          </w:p>
        </w:tc>
        <w:tc>
          <w:tcPr>
            <w:tcW w:w="1448" w:type="dxa"/>
            <w:noWrap/>
            <w:hideMark/>
          </w:tcPr>
          <w:p w14:paraId="6591722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0.0181</w:t>
            </w:r>
          </w:p>
        </w:tc>
        <w:tc>
          <w:tcPr>
            <w:tcW w:w="2140" w:type="dxa"/>
            <w:noWrap/>
            <w:hideMark/>
          </w:tcPr>
          <w:p w14:paraId="17D559F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tcPr>
          <w:p w14:paraId="6EE97F72" w14:textId="76D62BA3"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{"citationID":"VLaI1LNH","properties":{"formattedCitation":"\\super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7E2A99EC" w14:textId="77777777" w:rsidTr="003A347F">
        <w:trPr>
          <w:trHeight w:val="375"/>
        </w:trPr>
        <w:tc>
          <w:tcPr>
            <w:tcW w:w="567" w:type="dxa"/>
            <w:noWrap/>
            <w:hideMark/>
          </w:tcPr>
          <w:p w14:paraId="20656F54"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w:t>
            </w:r>
          </w:p>
        </w:tc>
        <w:tc>
          <w:tcPr>
            <w:tcW w:w="3404" w:type="dxa"/>
            <w:noWrap/>
            <w:hideMark/>
          </w:tcPr>
          <w:p w14:paraId="6E6CB87D"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33</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=trans-C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w:t>
            </w:r>
          </w:p>
        </w:tc>
        <w:tc>
          <w:tcPr>
            <w:tcW w:w="1191" w:type="dxa"/>
            <w:noWrap/>
            <w:hideMark/>
          </w:tcPr>
          <w:p w14:paraId="5BEE7E7B"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6777244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0.0052</w:t>
            </w:r>
          </w:p>
        </w:tc>
        <w:tc>
          <w:tcPr>
            <w:tcW w:w="1373" w:type="dxa"/>
            <w:noWrap/>
            <w:hideMark/>
          </w:tcPr>
          <w:p w14:paraId="60B696D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752</w:t>
            </w:r>
          </w:p>
        </w:tc>
        <w:tc>
          <w:tcPr>
            <w:tcW w:w="1448" w:type="dxa"/>
            <w:noWrap/>
            <w:hideMark/>
          </w:tcPr>
          <w:p w14:paraId="57C5D66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0.00391</w:t>
            </w:r>
          </w:p>
        </w:tc>
        <w:tc>
          <w:tcPr>
            <w:tcW w:w="2140" w:type="dxa"/>
            <w:noWrap/>
            <w:hideMark/>
          </w:tcPr>
          <w:p w14:paraId="5BBE0F0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tcPr>
          <w:p w14:paraId="25530D1B" w14:textId="6FD2079F"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{"citationID":"AxcjWiMD","properties":{"formattedCitation":"\\super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52BAB6B4" w14:textId="77777777" w:rsidTr="003A347F">
        <w:trPr>
          <w:trHeight w:val="375"/>
        </w:trPr>
        <w:tc>
          <w:tcPr>
            <w:tcW w:w="567" w:type="dxa"/>
            <w:noWrap/>
            <w:hideMark/>
          </w:tcPr>
          <w:p w14:paraId="43600020"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15</w:t>
            </w:r>
          </w:p>
        </w:tc>
        <w:tc>
          <w:tcPr>
            <w:tcW w:w="3404" w:type="dxa"/>
            <w:noWrap/>
            <w:hideMark/>
          </w:tcPr>
          <w:p w14:paraId="54F19C2C"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n=3,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=trans-C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w:t>
            </w:r>
          </w:p>
        </w:tc>
        <w:tc>
          <w:tcPr>
            <w:tcW w:w="1191" w:type="dxa"/>
            <w:noWrap/>
            <w:hideMark/>
          </w:tcPr>
          <w:p w14:paraId="540127F0"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4B6607DD"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w:t>
            </w:r>
          </w:p>
        </w:tc>
        <w:tc>
          <w:tcPr>
            <w:tcW w:w="1373" w:type="dxa"/>
            <w:noWrap/>
            <w:hideMark/>
          </w:tcPr>
          <w:p w14:paraId="244895C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696</w:t>
            </w:r>
          </w:p>
        </w:tc>
        <w:tc>
          <w:tcPr>
            <w:tcW w:w="1448" w:type="dxa"/>
            <w:noWrap/>
            <w:hideMark/>
          </w:tcPr>
          <w:p w14:paraId="0FA6F41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0.278</w:t>
            </w:r>
          </w:p>
        </w:tc>
        <w:tc>
          <w:tcPr>
            <w:tcW w:w="2140" w:type="dxa"/>
            <w:noWrap/>
            <w:hideMark/>
          </w:tcPr>
          <w:p w14:paraId="12EF1FC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34</w:t>
            </w:r>
          </w:p>
        </w:tc>
        <w:tc>
          <w:tcPr>
            <w:tcW w:w="709" w:type="dxa"/>
            <w:tcBorders>
              <w:right w:val="nil"/>
            </w:tcBorders>
            <w:noWrap/>
          </w:tcPr>
          <w:p w14:paraId="7AA2CDB6" w14:textId="31A82CE8"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{"citationID":"P1z2rwuP","properties":{"formattedCitation":"\\super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07DC41D8" w14:textId="77777777" w:rsidTr="003A347F">
        <w:trPr>
          <w:trHeight w:val="375"/>
        </w:trPr>
        <w:tc>
          <w:tcPr>
            <w:tcW w:w="567" w:type="dxa"/>
            <w:noWrap/>
            <w:hideMark/>
          </w:tcPr>
          <w:p w14:paraId="5FFFED55"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16</w:t>
            </w:r>
          </w:p>
        </w:tc>
        <w:tc>
          <w:tcPr>
            <w:tcW w:w="3404" w:type="dxa"/>
            <w:noWrap/>
            <w:hideMark/>
          </w:tcPr>
          <w:p w14:paraId="7840BCD4"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n=5,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=trans-C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w:t>
            </w:r>
          </w:p>
        </w:tc>
        <w:tc>
          <w:tcPr>
            <w:tcW w:w="1191" w:type="dxa"/>
            <w:noWrap/>
            <w:hideMark/>
          </w:tcPr>
          <w:p w14:paraId="669900E2"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16C3BF4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0.27</w:t>
            </w:r>
          </w:p>
        </w:tc>
        <w:tc>
          <w:tcPr>
            <w:tcW w:w="1373" w:type="dxa"/>
            <w:noWrap/>
            <w:hideMark/>
          </w:tcPr>
          <w:p w14:paraId="6E8E1D8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724</w:t>
            </w:r>
          </w:p>
        </w:tc>
        <w:tc>
          <w:tcPr>
            <w:tcW w:w="1448" w:type="dxa"/>
            <w:noWrap/>
            <w:hideMark/>
          </w:tcPr>
          <w:p w14:paraId="5D106F6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0.195</w:t>
            </w:r>
          </w:p>
        </w:tc>
        <w:tc>
          <w:tcPr>
            <w:tcW w:w="2140" w:type="dxa"/>
            <w:noWrap/>
            <w:hideMark/>
          </w:tcPr>
          <w:p w14:paraId="5A8DCF4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tcPr>
          <w:p w14:paraId="0D54C37D" w14:textId="0FFA0B73"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{"citationID":"Vnm8PIVT","properties":{"formattedCitation":"\\super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449BB7A9" w14:textId="77777777" w:rsidTr="003A347F">
        <w:trPr>
          <w:trHeight w:val="375"/>
        </w:trPr>
        <w:tc>
          <w:tcPr>
            <w:tcW w:w="567" w:type="dxa"/>
            <w:noWrap/>
            <w:hideMark/>
          </w:tcPr>
          <w:p w14:paraId="27D6AE1F"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17</w:t>
            </w:r>
          </w:p>
        </w:tc>
        <w:tc>
          <w:tcPr>
            <w:tcW w:w="3404" w:type="dxa"/>
            <w:noWrap/>
            <w:hideMark/>
          </w:tcPr>
          <w:p w14:paraId="71E2AD01"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n=5,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=trans-C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w:t>
            </w:r>
          </w:p>
        </w:tc>
        <w:tc>
          <w:tcPr>
            <w:tcW w:w="1191" w:type="dxa"/>
            <w:noWrap/>
            <w:hideMark/>
          </w:tcPr>
          <w:p w14:paraId="20140616"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3B3A443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0.42</w:t>
            </w:r>
          </w:p>
        </w:tc>
        <w:tc>
          <w:tcPr>
            <w:tcW w:w="1373" w:type="dxa"/>
            <w:noWrap/>
            <w:hideMark/>
          </w:tcPr>
          <w:p w14:paraId="4558FEF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696</w:t>
            </w:r>
          </w:p>
        </w:tc>
        <w:tc>
          <w:tcPr>
            <w:tcW w:w="1448" w:type="dxa"/>
            <w:noWrap/>
            <w:hideMark/>
          </w:tcPr>
          <w:p w14:paraId="023996D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0.292</w:t>
            </w:r>
          </w:p>
        </w:tc>
        <w:tc>
          <w:tcPr>
            <w:tcW w:w="2140" w:type="dxa"/>
            <w:noWrap/>
            <w:hideMark/>
          </w:tcPr>
          <w:p w14:paraId="765D1C9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tcPr>
          <w:p w14:paraId="6D1E75D7" w14:textId="6C476A6D"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{"citationID":"AT3Xjr6A","properties":{"formattedCitation":"\\super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02A07612" w14:textId="77777777" w:rsidTr="003A347F">
        <w:trPr>
          <w:trHeight w:val="375"/>
        </w:trPr>
        <w:tc>
          <w:tcPr>
            <w:tcW w:w="567" w:type="dxa"/>
            <w:noWrap/>
            <w:hideMark/>
          </w:tcPr>
          <w:p w14:paraId="24E1A04B"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18</w:t>
            </w:r>
          </w:p>
        </w:tc>
        <w:tc>
          <w:tcPr>
            <w:tcW w:w="3404" w:type="dxa"/>
            <w:noWrap/>
            <w:hideMark/>
          </w:tcPr>
          <w:p w14:paraId="7ECF252C"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=cis-C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w:t>
            </w:r>
          </w:p>
        </w:tc>
        <w:tc>
          <w:tcPr>
            <w:tcW w:w="1191" w:type="dxa"/>
            <w:noWrap/>
            <w:hideMark/>
          </w:tcPr>
          <w:p w14:paraId="6BD21792"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5DF2F5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0.14</w:t>
            </w:r>
          </w:p>
        </w:tc>
        <w:tc>
          <w:tcPr>
            <w:tcW w:w="1373" w:type="dxa"/>
            <w:noWrap/>
            <w:hideMark/>
          </w:tcPr>
          <w:p w14:paraId="0E287E8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696</w:t>
            </w:r>
          </w:p>
        </w:tc>
        <w:tc>
          <w:tcPr>
            <w:tcW w:w="1448" w:type="dxa"/>
            <w:noWrap/>
            <w:hideMark/>
          </w:tcPr>
          <w:p w14:paraId="428A5A4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0.0974</w:t>
            </w:r>
          </w:p>
        </w:tc>
        <w:tc>
          <w:tcPr>
            <w:tcW w:w="2140" w:type="dxa"/>
            <w:noWrap/>
            <w:hideMark/>
          </w:tcPr>
          <w:p w14:paraId="50B73FB2"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tcPr>
          <w:p w14:paraId="211375F2" w14:textId="6F1BF3CC"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{"citationID":"vLXiag8D","properties":{"formattedCitation":"\\super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3B852A2F" w14:textId="77777777" w:rsidTr="003A347F">
        <w:trPr>
          <w:trHeight w:val="375"/>
        </w:trPr>
        <w:tc>
          <w:tcPr>
            <w:tcW w:w="567" w:type="dxa"/>
            <w:noWrap/>
            <w:hideMark/>
          </w:tcPr>
          <w:p w14:paraId="60DE4A02"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19</w:t>
            </w:r>
          </w:p>
        </w:tc>
        <w:tc>
          <w:tcPr>
            <w:tcW w:w="3404" w:type="dxa"/>
            <w:noWrap/>
            <w:hideMark/>
          </w:tcPr>
          <w:p w14:paraId="4ACA14C8"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19,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OH</w:t>
            </w:r>
          </w:p>
        </w:tc>
        <w:tc>
          <w:tcPr>
            <w:tcW w:w="1191" w:type="dxa"/>
            <w:noWrap/>
            <w:hideMark/>
          </w:tcPr>
          <w:p w14:paraId="458C1645"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A3F383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1.09</w:t>
            </w:r>
          </w:p>
        </w:tc>
        <w:tc>
          <w:tcPr>
            <w:tcW w:w="1373" w:type="dxa"/>
            <w:noWrap/>
            <w:hideMark/>
          </w:tcPr>
          <w:p w14:paraId="565BBBE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616</w:t>
            </w:r>
          </w:p>
        </w:tc>
        <w:tc>
          <w:tcPr>
            <w:tcW w:w="1448" w:type="dxa"/>
            <w:noWrap/>
            <w:hideMark/>
          </w:tcPr>
          <w:p w14:paraId="1844F37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0.671</w:t>
            </w:r>
          </w:p>
        </w:tc>
        <w:tc>
          <w:tcPr>
            <w:tcW w:w="2140" w:type="dxa"/>
            <w:noWrap/>
            <w:hideMark/>
          </w:tcPr>
          <w:p w14:paraId="283D3F4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tcPr>
          <w:p w14:paraId="50B143DC" w14:textId="4D9260C0"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{"citationID":"bFLPo21s","properties":{"formattedCitation":"\\super 6\\nosupersub{}","plainCitation":"6","noteIndex":0},"citationItems":[{"id":523,"uris":["http://zotero.org/users/8637848/items/TFY2YHSV"],"itemData":{"id":523,"type":"article-journal","container-title":"Journal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6</w:t>
            </w:r>
            <w:r w:rsidRPr="00A93918">
              <w:rPr>
                <w:rFonts w:ascii="Times New Roman" w:hAnsi="Times New Roman" w:cs="Times New Roman"/>
                <w:sz w:val="20"/>
                <w:szCs w:val="20"/>
              </w:rPr>
              <w:fldChar w:fldCharType="end"/>
            </w:r>
          </w:p>
        </w:tc>
      </w:tr>
      <w:tr w:rsidR="00060E4E" w:rsidRPr="00A93918" w14:paraId="30086D71" w14:textId="77777777" w:rsidTr="003A347F">
        <w:trPr>
          <w:trHeight w:val="375"/>
        </w:trPr>
        <w:tc>
          <w:tcPr>
            <w:tcW w:w="567" w:type="dxa"/>
            <w:noWrap/>
            <w:hideMark/>
          </w:tcPr>
          <w:p w14:paraId="7EB0300D"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20</w:t>
            </w:r>
          </w:p>
        </w:tc>
        <w:tc>
          <w:tcPr>
            <w:tcW w:w="3404" w:type="dxa"/>
            <w:noWrap/>
            <w:hideMark/>
          </w:tcPr>
          <w:p w14:paraId="483060E7"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23,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OH</w:t>
            </w:r>
          </w:p>
        </w:tc>
        <w:tc>
          <w:tcPr>
            <w:tcW w:w="1191" w:type="dxa"/>
            <w:noWrap/>
            <w:hideMark/>
          </w:tcPr>
          <w:p w14:paraId="03025344"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B4106E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0.082</w:t>
            </w:r>
          </w:p>
        </w:tc>
        <w:tc>
          <w:tcPr>
            <w:tcW w:w="1373" w:type="dxa"/>
            <w:noWrap/>
            <w:hideMark/>
          </w:tcPr>
          <w:p w14:paraId="58B2DCC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644</w:t>
            </w:r>
          </w:p>
        </w:tc>
        <w:tc>
          <w:tcPr>
            <w:tcW w:w="1448" w:type="dxa"/>
            <w:noWrap/>
            <w:hideMark/>
          </w:tcPr>
          <w:p w14:paraId="60CBCD3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0.0528</w:t>
            </w:r>
          </w:p>
        </w:tc>
        <w:tc>
          <w:tcPr>
            <w:tcW w:w="2140" w:type="dxa"/>
            <w:noWrap/>
            <w:hideMark/>
          </w:tcPr>
          <w:p w14:paraId="058CA43B"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tcPr>
          <w:p w14:paraId="7F851876" w14:textId="1242D15D"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{"citationID":"a8kMWkiJ","properties":{"formattedCitation":"\\super 6\\nosupersub{}","plainCitation":"6","noteIndex":0},"citationItems":[{"id":523,"uris":["http://zotero.org/users/8637848/items/TFY2YHSV"],"itemData":{"id":523,"type":"article-journal","container-title":"Journal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6</w:t>
            </w:r>
            <w:r w:rsidRPr="00A93918">
              <w:rPr>
                <w:rFonts w:ascii="Times New Roman" w:hAnsi="Times New Roman" w:cs="Times New Roman"/>
                <w:sz w:val="20"/>
                <w:szCs w:val="20"/>
              </w:rPr>
              <w:fldChar w:fldCharType="end"/>
            </w:r>
          </w:p>
        </w:tc>
      </w:tr>
      <w:tr w:rsidR="00060E4E" w:rsidRPr="00A93918" w14:paraId="44AF1CBF" w14:textId="77777777" w:rsidTr="003A347F">
        <w:trPr>
          <w:trHeight w:val="375"/>
        </w:trPr>
        <w:tc>
          <w:tcPr>
            <w:tcW w:w="567" w:type="dxa"/>
            <w:noWrap/>
            <w:hideMark/>
          </w:tcPr>
          <w:p w14:paraId="4E5B4438"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21</w:t>
            </w:r>
          </w:p>
        </w:tc>
        <w:tc>
          <w:tcPr>
            <w:tcW w:w="3404" w:type="dxa"/>
            <w:noWrap/>
            <w:hideMark/>
          </w:tcPr>
          <w:p w14:paraId="1E54ECB7"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13</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27,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OH</w:t>
            </w:r>
          </w:p>
        </w:tc>
        <w:tc>
          <w:tcPr>
            <w:tcW w:w="1191" w:type="dxa"/>
            <w:noWrap/>
            <w:hideMark/>
          </w:tcPr>
          <w:p w14:paraId="3B09F030"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75034C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0.021</w:t>
            </w:r>
          </w:p>
        </w:tc>
        <w:tc>
          <w:tcPr>
            <w:tcW w:w="1373" w:type="dxa"/>
            <w:noWrap/>
            <w:hideMark/>
          </w:tcPr>
          <w:p w14:paraId="2B04CFB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672</w:t>
            </w:r>
          </w:p>
        </w:tc>
        <w:tc>
          <w:tcPr>
            <w:tcW w:w="1448" w:type="dxa"/>
            <w:noWrap/>
            <w:hideMark/>
          </w:tcPr>
          <w:p w14:paraId="72A1862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0.0141</w:t>
            </w:r>
          </w:p>
        </w:tc>
        <w:tc>
          <w:tcPr>
            <w:tcW w:w="2140" w:type="dxa"/>
            <w:noWrap/>
            <w:hideMark/>
          </w:tcPr>
          <w:p w14:paraId="39A39A5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tcPr>
          <w:p w14:paraId="546513A2" w14:textId="15E9562E" w:rsidR="00D10838" w:rsidRPr="00A93918" w:rsidRDefault="006B1E0B"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{"citationID":"m7LQoVwt","properties":{"formattedCitation":"\\super 6\\nosupersub{}","plainCitation":"6","noteIndex":0},"citationItems":[{"id":523,"uris":["http://zotero.org/users/8637848/items/TFY2YHSV"],"itemData":{"id":523,"type":"article-journal","container-title":"Journal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6</w:t>
            </w:r>
            <w:r w:rsidRPr="00A93918">
              <w:rPr>
                <w:rFonts w:ascii="Times New Roman" w:hAnsi="Times New Roman" w:cs="Times New Roman"/>
                <w:sz w:val="20"/>
                <w:szCs w:val="20"/>
              </w:rPr>
              <w:fldChar w:fldCharType="end"/>
            </w:r>
          </w:p>
        </w:tc>
      </w:tr>
      <w:tr w:rsidR="00060E4E" w:rsidRPr="00A93918" w14:paraId="02C49FB2" w14:textId="77777777" w:rsidTr="003A347F">
        <w:trPr>
          <w:trHeight w:val="375"/>
        </w:trPr>
        <w:tc>
          <w:tcPr>
            <w:tcW w:w="567" w:type="dxa"/>
            <w:noWrap/>
            <w:hideMark/>
          </w:tcPr>
          <w:p w14:paraId="0CEE9EA3"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lastRenderedPageBreak/>
              <w:t>22</w:t>
            </w:r>
          </w:p>
        </w:tc>
        <w:tc>
          <w:tcPr>
            <w:tcW w:w="3404" w:type="dxa"/>
            <w:noWrap/>
            <w:hideMark/>
          </w:tcPr>
          <w:p w14:paraId="39487F20"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n=2,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25,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OH</w:t>
            </w:r>
          </w:p>
        </w:tc>
        <w:tc>
          <w:tcPr>
            <w:tcW w:w="1191" w:type="dxa"/>
            <w:noWrap/>
            <w:hideMark/>
          </w:tcPr>
          <w:p w14:paraId="2D41B309"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4C7E33E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0.082</w:t>
            </w:r>
          </w:p>
        </w:tc>
        <w:tc>
          <w:tcPr>
            <w:tcW w:w="1373" w:type="dxa"/>
            <w:noWrap/>
            <w:hideMark/>
          </w:tcPr>
          <w:p w14:paraId="2099809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728</w:t>
            </w:r>
          </w:p>
        </w:tc>
        <w:tc>
          <w:tcPr>
            <w:tcW w:w="1448" w:type="dxa"/>
            <w:noWrap/>
            <w:hideMark/>
          </w:tcPr>
          <w:p w14:paraId="3BE683E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0.0597</w:t>
            </w:r>
          </w:p>
        </w:tc>
        <w:tc>
          <w:tcPr>
            <w:tcW w:w="2140" w:type="dxa"/>
            <w:noWrap/>
            <w:hideMark/>
          </w:tcPr>
          <w:p w14:paraId="15603D52"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hideMark/>
          </w:tcPr>
          <w:p w14:paraId="281D2FEF" w14:textId="68C324EE" w:rsidR="00D10838" w:rsidRPr="00A93918" w:rsidRDefault="006C19DD"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{"citationID":"D80unuPa","properties":{"formattedCitation":"\\super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2B0FB1CF" w14:textId="77777777" w:rsidTr="003A347F">
        <w:trPr>
          <w:trHeight w:val="375"/>
        </w:trPr>
        <w:tc>
          <w:tcPr>
            <w:tcW w:w="567" w:type="dxa"/>
            <w:noWrap/>
            <w:hideMark/>
          </w:tcPr>
          <w:p w14:paraId="4C2F2829"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23</w:t>
            </w:r>
          </w:p>
        </w:tc>
        <w:tc>
          <w:tcPr>
            <w:tcW w:w="3404" w:type="dxa"/>
            <w:noWrap/>
            <w:hideMark/>
          </w:tcPr>
          <w:p w14:paraId="48248516"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n=3,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19,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OH</w:t>
            </w:r>
          </w:p>
        </w:tc>
        <w:tc>
          <w:tcPr>
            <w:tcW w:w="1191" w:type="dxa"/>
            <w:noWrap/>
            <w:hideMark/>
          </w:tcPr>
          <w:p w14:paraId="3C1285D1"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DA4813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0.17</w:t>
            </w:r>
          </w:p>
        </w:tc>
        <w:tc>
          <w:tcPr>
            <w:tcW w:w="1373" w:type="dxa"/>
            <w:noWrap/>
            <w:hideMark/>
          </w:tcPr>
          <w:p w14:paraId="1AFCD53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644</w:t>
            </w:r>
          </w:p>
        </w:tc>
        <w:tc>
          <w:tcPr>
            <w:tcW w:w="1448" w:type="dxa"/>
            <w:noWrap/>
            <w:hideMark/>
          </w:tcPr>
          <w:p w14:paraId="708D9E5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0.109</w:t>
            </w:r>
          </w:p>
        </w:tc>
        <w:tc>
          <w:tcPr>
            <w:tcW w:w="2140" w:type="dxa"/>
            <w:noWrap/>
            <w:hideMark/>
          </w:tcPr>
          <w:p w14:paraId="03FF476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34</w:t>
            </w:r>
          </w:p>
        </w:tc>
        <w:tc>
          <w:tcPr>
            <w:tcW w:w="709" w:type="dxa"/>
            <w:tcBorders>
              <w:right w:val="nil"/>
            </w:tcBorders>
            <w:noWrap/>
          </w:tcPr>
          <w:p w14:paraId="7362A98E" w14:textId="42820B29" w:rsidR="00D10838" w:rsidRPr="00A93918" w:rsidRDefault="006C19DD"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{"citationID":"TBZlCMkV","properties":{"formattedCitation":"\\super 6\\nosupersub{}","plainCitation":"6","noteIndex":0},"citationItems":[{"id":523,"uris":["http://zotero.org/users/8637848/items/TFY2YHSV"],"itemData":{"id":523,"type":"article-journal","container-title":"Journal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6</w:t>
            </w:r>
            <w:r w:rsidRPr="00A93918">
              <w:rPr>
                <w:rFonts w:ascii="Times New Roman" w:hAnsi="Times New Roman" w:cs="Times New Roman"/>
                <w:sz w:val="20"/>
                <w:szCs w:val="20"/>
              </w:rPr>
              <w:fldChar w:fldCharType="end"/>
            </w:r>
          </w:p>
        </w:tc>
      </w:tr>
      <w:tr w:rsidR="00060E4E" w:rsidRPr="00A93918" w14:paraId="4B789F8E" w14:textId="77777777" w:rsidTr="003A347F">
        <w:trPr>
          <w:trHeight w:val="375"/>
        </w:trPr>
        <w:tc>
          <w:tcPr>
            <w:tcW w:w="567" w:type="dxa"/>
            <w:noWrap/>
            <w:hideMark/>
          </w:tcPr>
          <w:p w14:paraId="14252A8B"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24</w:t>
            </w:r>
          </w:p>
        </w:tc>
        <w:tc>
          <w:tcPr>
            <w:tcW w:w="3404" w:type="dxa"/>
            <w:noWrap/>
            <w:hideMark/>
          </w:tcPr>
          <w:p w14:paraId="70DDCFE3"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C6</w:t>
            </w:r>
            <w:r w:rsidRPr="00A93918">
              <w:rPr>
                <w:rFonts w:ascii="Times New Roman" w:hAnsi="Times New Roman" w:cs="Times New Roman"/>
                <w:spacing w:val="0"/>
                <w:sz w:val="20"/>
                <w:szCs w:val="20"/>
              </w:rPr>
              <w:t>; n=5,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7</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15,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OH</w:t>
            </w:r>
          </w:p>
        </w:tc>
        <w:tc>
          <w:tcPr>
            <w:tcW w:w="1191" w:type="dxa"/>
            <w:noWrap/>
            <w:hideMark/>
          </w:tcPr>
          <w:p w14:paraId="087D3CEA"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4796A3D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0.79</w:t>
            </w:r>
          </w:p>
        </w:tc>
        <w:tc>
          <w:tcPr>
            <w:tcW w:w="1373" w:type="dxa"/>
            <w:noWrap/>
            <w:hideMark/>
          </w:tcPr>
          <w:p w14:paraId="7917555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644</w:t>
            </w:r>
          </w:p>
        </w:tc>
        <w:tc>
          <w:tcPr>
            <w:tcW w:w="1448" w:type="dxa"/>
            <w:noWrap/>
            <w:hideMark/>
          </w:tcPr>
          <w:p w14:paraId="0F32420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0.509</w:t>
            </w:r>
          </w:p>
        </w:tc>
        <w:tc>
          <w:tcPr>
            <w:tcW w:w="2140" w:type="dxa"/>
            <w:noWrap/>
            <w:hideMark/>
          </w:tcPr>
          <w:p w14:paraId="161BC26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34</w:t>
            </w:r>
          </w:p>
        </w:tc>
        <w:tc>
          <w:tcPr>
            <w:tcW w:w="709" w:type="dxa"/>
            <w:tcBorders>
              <w:right w:val="nil"/>
            </w:tcBorders>
            <w:noWrap/>
          </w:tcPr>
          <w:p w14:paraId="41FE1501" w14:textId="460981B4" w:rsidR="00D10838"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{"citationID":"KwQYrZMy","properties":{"formattedCitation":"\\super 6\\nosupersub{}","plainCitation":"6","noteIndex":0},"citationItems":[{"id":523,"uris":["http://zotero.org/users/8637848/items/TFY2YHSV"],"itemData":{"id":523,"type":"article-journal","container-title":"Journal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6</w:t>
            </w:r>
            <w:r w:rsidRPr="00A93918">
              <w:rPr>
                <w:rFonts w:ascii="Times New Roman" w:hAnsi="Times New Roman" w:cs="Times New Roman"/>
                <w:sz w:val="20"/>
                <w:szCs w:val="20"/>
              </w:rPr>
              <w:fldChar w:fldCharType="end"/>
            </w:r>
          </w:p>
        </w:tc>
      </w:tr>
      <w:tr w:rsidR="00060E4E" w:rsidRPr="00A93918" w14:paraId="3E8F5BAB" w14:textId="77777777" w:rsidTr="003A347F">
        <w:trPr>
          <w:trHeight w:val="375"/>
        </w:trPr>
        <w:tc>
          <w:tcPr>
            <w:tcW w:w="567" w:type="dxa"/>
            <w:noWrap/>
            <w:hideMark/>
          </w:tcPr>
          <w:p w14:paraId="6D8DDC68"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25</w:t>
            </w:r>
          </w:p>
        </w:tc>
        <w:tc>
          <w:tcPr>
            <w:tcW w:w="3404" w:type="dxa"/>
            <w:noWrap/>
            <w:hideMark/>
          </w:tcPr>
          <w:p w14:paraId="764D691B"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C7</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p>
        </w:tc>
        <w:tc>
          <w:tcPr>
            <w:tcW w:w="1191" w:type="dxa"/>
            <w:noWrap/>
            <w:hideMark/>
          </w:tcPr>
          <w:p w14:paraId="12C61D3C"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Cl</w:t>
            </w:r>
          </w:p>
        </w:tc>
        <w:tc>
          <w:tcPr>
            <w:tcW w:w="1757" w:type="dxa"/>
            <w:noWrap/>
            <w:hideMark/>
          </w:tcPr>
          <w:p w14:paraId="555C33F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0.69</w:t>
            </w:r>
          </w:p>
        </w:tc>
        <w:tc>
          <w:tcPr>
            <w:tcW w:w="1373" w:type="dxa"/>
            <w:noWrap/>
            <w:hideMark/>
          </w:tcPr>
          <w:p w14:paraId="4D42EBF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322</w:t>
            </w:r>
          </w:p>
        </w:tc>
        <w:tc>
          <w:tcPr>
            <w:tcW w:w="1448" w:type="dxa"/>
            <w:noWrap/>
            <w:hideMark/>
          </w:tcPr>
          <w:p w14:paraId="1B633D06"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0.222</w:t>
            </w:r>
          </w:p>
        </w:tc>
        <w:tc>
          <w:tcPr>
            <w:tcW w:w="2140" w:type="dxa"/>
            <w:noWrap/>
            <w:hideMark/>
          </w:tcPr>
          <w:p w14:paraId="4928BDE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tcPr>
          <w:p w14:paraId="3B0B60DA" w14:textId="6D87BECE" w:rsidR="00D10838"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{"citationID":"jt7tYL6d","properties":{"formattedCitation":"\\super 6\\nosupersub{}","plainCitation":"6","noteIndex":0},"citationItems":[{"id":523,"uris":["http://zotero.org/users/8637848/items/TFY2YHSV"],"itemData":{"id":523,"type":"article-journal","container-title":"Journal of Surfactants and Detergents","DOI":"10.1007/s11743-000-0121-4","ISSN":"1097-3958, 1558-9293","issue":"2","journalAbbreviation":"J Surfact Deterg","language":"en","page":"167-172","source":"DOI.org (Crossref)","title":"Novel hydrolyzable and biodegradable cationic gemini surfactants: 1,3-bis[(acyloxyalkyl)-dimethylammonio]-2-hydroxypropane dichloride","title-short":"Novel hydrolyzable and biodegradable cationic gemini surfactants","volume":"3","author":[{"family":"Tatsumi","given":"Taiga"},{"family":"Zhang","given":"Wanbin"},{"family":"Kida","given":"Toshiyuki"},{"family":"Nakatsuji","given":"Yohji"},{"family":"Ono","given":"Daisuke"},{"family":"Takeda","given":"Tokuji"},{"family":"Ikeda","given":"Isao"}],"issued":{"date-parts":[["2000",4]]}}}],"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6</w:t>
            </w:r>
            <w:r w:rsidRPr="00A93918">
              <w:rPr>
                <w:rFonts w:ascii="Times New Roman" w:hAnsi="Times New Roman" w:cs="Times New Roman"/>
                <w:sz w:val="20"/>
                <w:szCs w:val="20"/>
              </w:rPr>
              <w:fldChar w:fldCharType="end"/>
            </w:r>
          </w:p>
        </w:tc>
      </w:tr>
      <w:tr w:rsidR="00060E4E" w:rsidRPr="00A93918" w14:paraId="7AF02AA4" w14:textId="77777777" w:rsidTr="003A347F">
        <w:trPr>
          <w:trHeight w:val="375"/>
        </w:trPr>
        <w:tc>
          <w:tcPr>
            <w:tcW w:w="567" w:type="dxa"/>
            <w:noWrap/>
            <w:hideMark/>
          </w:tcPr>
          <w:p w14:paraId="1CBC8C1C"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26</w:t>
            </w:r>
          </w:p>
        </w:tc>
        <w:tc>
          <w:tcPr>
            <w:tcW w:w="3404" w:type="dxa"/>
            <w:noWrap/>
            <w:hideMark/>
          </w:tcPr>
          <w:p w14:paraId="0857D19C"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C7</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p>
        </w:tc>
        <w:tc>
          <w:tcPr>
            <w:tcW w:w="1191" w:type="dxa"/>
            <w:noWrap/>
            <w:hideMark/>
          </w:tcPr>
          <w:p w14:paraId="2C11136F"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262340E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29.53</w:t>
            </w:r>
          </w:p>
        </w:tc>
        <w:tc>
          <w:tcPr>
            <w:tcW w:w="1373" w:type="dxa"/>
            <w:noWrap/>
            <w:hideMark/>
          </w:tcPr>
          <w:p w14:paraId="317E6F0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338</w:t>
            </w:r>
          </w:p>
        </w:tc>
        <w:tc>
          <w:tcPr>
            <w:tcW w:w="1448" w:type="dxa"/>
            <w:noWrap/>
            <w:hideMark/>
          </w:tcPr>
          <w:p w14:paraId="5A7662D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10.0</w:t>
            </w:r>
          </w:p>
        </w:tc>
        <w:tc>
          <w:tcPr>
            <w:tcW w:w="2140" w:type="dxa"/>
            <w:noWrap/>
            <w:hideMark/>
          </w:tcPr>
          <w:p w14:paraId="0AB9CEC3"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tcPr>
          <w:p w14:paraId="153DB25C" w14:textId="2A793771" w:rsidR="00D10838"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{"citationID":"rV0nMVkb","properties":{"formattedCitation":"\\super 66\\nosupersub{}","plainCitation":"66","noteIndex":0},"citationItems":[{"id":1338,"uris":["http://zotero.org/users/8637848/items/KXGPX5JK"],"itemData":{"id":1338,"type":"article-journal","container-title":"Langmuir","DOI":"10.1021/la1001336","ISSN":"0743-7463, 1520-5827","issue":"12","journalAbbreviation":"Langmuir","language":"en","page":"9276-9282","source":"DOI.org (Crossref)","title":"Cationic Ester-Containing Gemini Surfactants: Physical−Chemical Properties","title-short":"Cationic Ester-Containing Gemini Surfactants","volume":"26","author":[{"family":"Tehrani-Bagha","given":"A. R."},{"family":"Holmberg","given":"K."}],"issued":{"date-parts":[["2010",6,15]]}}}],"schema":"https://github.com/citation-style-language/schema/raw/master/csl-citation.json"}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66</w:t>
            </w:r>
            <w:r w:rsidRPr="00A93918">
              <w:rPr>
                <w:rFonts w:ascii="Times New Roman" w:hAnsi="Times New Roman" w:cs="Times New Roman"/>
                <w:sz w:val="20"/>
                <w:szCs w:val="20"/>
              </w:rPr>
              <w:fldChar w:fldCharType="end"/>
            </w:r>
          </w:p>
        </w:tc>
      </w:tr>
      <w:tr w:rsidR="00060E4E" w:rsidRPr="00A93918" w14:paraId="5BC9D2D3" w14:textId="77777777" w:rsidTr="003A347F">
        <w:trPr>
          <w:trHeight w:val="375"/>
        </w:trPr>
        <w:tc>
          <w:tcPr>
            <w:tcW w:w="567" w:type="dxa"/>
            <w:noWrap/>
            <w:hideMark/>
          </w:tcPr>
          <w:p w14:paraId="6AA0D0C2"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27</w:t>
            </w:r>
          </w:p>
        </w:tc>
        <w:tc>
          <w:tcPr>
            <w:tcW w:w="3404" w:type="dxa"/>
            <w:noWrap/>
            <w:hideMark/>
          </w:tcPr>
          <w:p w14:paraId="367593FE"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C7</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p>
        </w:tc>
        <w:tc>
          <w:tcPr>
            <w:tcW w:w="1191" w:type="dxa"/>
            <w:noWrap/>
            <w:hideMark/>
          </w:tcPr>
          <w:p w14:paraId="57BB583B"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4934AAE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7.2</w:t>
            </w:r>
          </w:p>
        </w:tc>
        <w:tc>
          <w:tcPr>
            <w:tcW w:w="1373" w:type="dxa"/>
            <w:noWrap/>
            <w:hideMark/>
          </w:tcPr>
          <w:p w14:paraId="048DF14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366</w:t>
            </w:r>
          </w:p>
        </w:tc>
        <w:tc>
          <w:tcPr>
            <w:tcW w:w="1448" w:type="dxa"/>
            <w:noWrap/>
            <w:hideMark/>
          </w:tcPr>
          <w:p w14:paraId="546D3C6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2.64</w:t>
            </w:r>
          </w:p>
        </w:tc>
        <w:tc>
          <w:tcPr>
            <w:tcW w:w="2140" w:type="dxa"/>
            <w:noWrap/>
            <w:hideMark/>
          </w:tcPr>
          <w:p w14:paraId="7DB41E6D"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02002CF8" w14:textId="0B214301" w:rsidR="00D10838"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{"citationID":"8SEEZG5U","properties":{"formattedCitation":"\\super 13\\nosupersub{}","plainCitation":"13","noteIndex":0},"citationItems":[{"id":539,"uris":["http://zotero.org/users/8637848/items/642EEEUE"],"itemData":{"id":539,"type":"article-journal","abstract":"Two cationic gemini surfactants having ester bonds between the hydrophobic tail and the cationic moiety have been synthesized. The ester bonds were either with the ester carbonyl group away from the positive charge (esterquat type arrangement) or facing the positive charge (betaine ester type arrangement). The chemical hydrolysis of the surfactants was investigated and compared with the hydrolysis of the corresponding monomeric surfactants. The betaine ester type of surfactants was found to hydrolyze much faster than the esterquat surfactants. It was also seen that above the critical micelle concentration the gemini surfactants were much more susceptible to alkaline hydrolysis than the corresponding monomeric surfactants. The biodegradation of the geminis and the monomeric surfactants were also studied. It was found that whereas the monomeric surfactants were rapidly degraded, the two gemini surfactants were more resistant to biodegradation and could not be classiﬁed as readily biodegradable. The 60% biodegradation was reached after 35–40 days. Thus, there was no correlation between rate of chemical hydrolysis and rate of biodegradation.","container-title":"Journal of Colloid and Interface Science","DOI":"10.1016/j.jcis.2007.03.044","ISSN":"00219797","issue":"2","journalAbbreviation":"Journal of Colloid and Interface Science","language":"en","page":"444-452","source":"DOI.org (Crossref)","title":"Cationic ester-containing gemini surfactants: Chemical hydrolysis and biodegradation","title-short":"Cationic ester-containing gemini surfactants","volume":"312","author":[{"family":"Tehrani-Bagha","given":"A.R."},{"family":"Oskarsson","given":"H."},{"family":"Ginkel","given":"C.G.","non-dropping-particle":"van"},{"family":"Holmberg","given":"K."}],"issued":{"date-parts":[["2007",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13</w:t>
            </w:r>
            <w:r w:rsidRPr="00A93918">
              <w:rPr>
                <w:rFonts w:ascii="Times New Roman" w:hAnsi="Times New Roman" w:cs="Times New Roman"/>
                <w:sz w:val="20"/>
                <w:szCs w:val="20"/>
              </w:rPr>
              <w:fldChar w:fldCharType="end"/>
            </w:r>
          </w:p>
        </w:tc>
      </w:tr>
      <w:tr w:rsidR="00060E4E" w:rsidRPr="00A93918" w14:paraId="4A28BD92" w14:textId="77777777" w:rsidTr="003A347F">
        <w:trPr>
          <w:trHeight w:val="375"/>
        </w:trPr>
        <w:tc>
          <w:tcPr>
            <w:tcW w:w="567" w:type="dxa"/>
            <w:noWrap/>
            <w:hideMark/>
          </w:tcPr>
          <w:p w14:paraId="68A9D35A"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28</w:t>
            </w:r>
          </w:p>
        </w:tc>
        <w:tc>
          <w:tcPr>
            <w:tcW w:w="3404" w:type="dxa"/>
            <w:noWrap/>
            <w:hideMark/>
          </w:tcPr>
          <w:p w14:paraId="561E0759"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C7</w:t>
            </w:r>
            <w:r w:rsidRPr="00A93918">
              <w:rPr>
                <w:rFonts w:ascii="Times New Roman" w:hAnsi="Times New Roman" w:cs="Times New Roman"/>
                <w:spacing w:val="0"/>
                <w:sz w:val="20"/>
                <w:szCs w:val="20"/>
              </w:rPr>
              <w:t>; n=</w:t>
            </w:r>
            <w:proofErr w:type="gramStart"/>
            <w:r w:rsidRPr="00A93918">
              <w:rPr>
                <w:rFonts w:ascii="Times New Roman" w:hAnsi="Times New Roman" w:cs="Times New Roman"/>
                <w:spacing w:val="0"/>
                <w:sz w:val="20"/>
                <w:szCs w:val="20"/>
              </w:rPr>
              <w:t>1,  R</w:t>
            </w:r>
            <w:proofErr w:type="gramEnd"/>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=CHCHCOOC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590CD180"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OH</w:t>
            </w:r>
          </w:p>
        </w:tc>
        <w:tc>
          <w:tcPr>
            <w:tcW w:w="1757" w:type="dxa"/>
            <w:noWrap/>
            <w:hideMark/>
          </w:tcPr>
          <w:p w14:paraId="5BCDF21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1373" w:type="dxa"/>
            <w:noWrap/>
            <w:hideMark/>
          </w:tcPr>
          <w:p w14:paraId="06CE41D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331</w:t>
            </w:r>
          </w:p>
        </w:tc>
        <w:tc>
          <w:tcPr>
            <w:tcW w:w="1448" w:type="dxa"/>
            <w:noWrap/>
            <w:hideMark/>
          </w:tcPr>
          <w:p w14:paraId="31C09FE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1.06</w:t>
            </w:r>
          </w:p>
        </w:tc>
        <w:tc>
          <w:tcPr>
            <w:tcW w:w="2140" w:type="dxa"/>
            <w:noWrap/>
            <w:hideMark/>
          </w:tcPr>
          <w:p w14:paraId="45C28595" w14:textId="54024FD6"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hideMark/>
          </w:tcPr>
          <w:p w14:paraId="528B6EDC" w14:textId="1EA97A72" w:rsidR="00D10838"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{"citationID":"uwgFutMz","properties":{"formattedCitation":"\\super 67\\nosupersub{}","plainCitation":"67","noteIndex":0},"citationItems":[{"id":518,"uris":["http://zotero.org/users/8637848/items/B4QW7EBK"],"itemData":{"id":518,"type":"article-journal","abstract":"This article describes the synthesis of a novel amphoteric surfactant through esteriﬁcation of 2-hydroxy-N,N,N-trimethylethanaminium chloride with maleic acid alkyl ester of C8, C10, and C12 chain length in the presence of base. Maleic acid alkyl esters were synthesized by the reaction of maleic anhydride with alkyl alcohol. Surface-active properties were studied by different techniques such as surface tension and foaming property. Critical micelle concentrations (CMCs) were found by using surface tension values to learn the effect of chain length on CMC of synthesized surfactants. The best result obtained has minimal coproducts, an environmentally safer route, and a very good CMC value of surfactants.","container-title":"Journal of Dispersion Science and Technology","DOI":"10.1080/01932690500359749","ISSN":"0193-2691, 1532-2351","issue":"3","journalAbbreviation":"Journal of Dispersion Science and Technology","language":"en","page":"407-411","source":"DOI.org (Crossref)","title":"Synthesis of Amphoteric Surfactants via Esterification Process","volume":"27","author":[{"family":"Satam","given":"Rasika M."},{"family":"Sawant","given":"Manohar R."}],"issued":{"date-parts":[["2006",5]]}}}],"schema":"https://github.com/citation-style-language/schema/raw/master/csl-citation.json"}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67</w:t>
            </w:r>
            <w:r w:rsidRPr="00A93918">
              <w:rPr>
                <w:rFonts w:ascii="Times New Roman" w:hAnsi="Times New Roman" w:cs="Times New Roman"/>
                <w:sz w:val="20"/>
                <w:szCs w:val="20"/>
              </w:rPr>
              <w:fldChar w:fldCharType="end"/>
            </w:r>
          </w:p>
        </w:tc>
      </w:tr>
      <w:tr w:rsidR="00060E4E" w:rsidRPr="00A93918" w14:paraId="6080063C" w14:textId="77777777" w:rsidTr="003A347F">
        <w:trPr>
          <w:trHeight w:val="375"/>
        </w:trPr>
        <w:tc>
          <w:tcPr>
            <w:tcW w:w="567" w:type="dxa"/>
            <w:noWrap/>
            <w:hideMark/>
          </w:tcPr>
          <w:p w14:paraId="17FD671A"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29</w:t>
            </w:r>
          </w:p>
        </w:tc>
        <w:tc>
          <w:tcPr>
            <w:tcW w:w="3404" w:type="dxa"/>
            <w:noWrap/>
            <w:hideMark/>
          </w:tcPr>
          <w:p w14:paraId="6F691AD9"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C7</w:t>
            </w:r>
            <w:r w:rsidRPr="00A93918">
              <w:rPr>
                <w:rFonts w:ascii="Times New Roman" w:hAnsi="Times New Roman" w:cs="Times New Roman"/>
                <w:spacing w:val="0"/>
                <w:sz w:val="20"/>
                <w:szCs w:val="20"/>
              </w:rPr>
              <w:t>; n=</w:t>
            </w:r>
            <w:proofErr w:type="gramStart"/>
            <w:r w:rsidRPr="00A93918">
              <w:rPr>
                <w:rFonts w:ascii="Times New Roman" w:hAnsi="Times New Roman" w:cs="Times New Roman"/>
                <w:spacing w:val="0"/>
                <w:sz w:val="20"/>
                <w:szCs w:val="20"/>
              </w:rPr>
              <w:t>1,  R</w:t>
            </w:r>
            <w:proofErr w:type="gramEnd"/>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=CHCHCOOC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2E37DED5"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OH</w:t>
            </w:r>
          </w:p>
        </w:tc>
        <w:tc>
          <w:tcPr>
            <w:tcW w:w="1757" w:type="dxa"/>
            <w:noWrap/>
            <w:hideMark/>
          </w:tcPr>
          <w:p w14:paraId="306C6FB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1.1</w:t>
            </w:r>
          </w:p>
        </w:tc>
        <w:tc>
          <w:tcPr>
            <w:tcW w:w="1373" w:type="dxa"/>
            <w:noWrap/>
            <w:hideMark/>
          </w:tcPr>
          <w:p w14:paraId="4B068D4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359</w:t>
            </w:r>
          </w:p>
        </w:tc>
        <w:tc>
          <w:tcPr>
            <w:tcW w:w="1448" w:type="dxa"/>
            <w:noWrap/>
            <w:hideMark/>
          </w:tcPr>
          <w:p w14:paraId="5565E54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0.395</w:t>
            </w:r>
          </w:p>
        </w:tc>
        <w:tc>
          <w:tcPr>
            <w:tcW w:w="2140" w:type="dxa"/>
            <w:noWrap/>
            <w:hideMark/>
          </w:tcPr>
          <w:p w14:paraId="4119DFDC" w14:textId="1D9CA376"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tcPr>
          <w:p w14:paraId="18ADD98F" w14:textId="3FA9CE46" w:rsidR="00D10838"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{"citationID":"r2iiDEkH","properties":{"formattedCitation":"\\super 67\\nosupersub{}","plainCitation":"67","noteIndex":0},"citationItems":[{"id":518,"uris":["http://zotero.org/users/8637848/items/B4QW7EBK"],"itemData":{"id":518,"type":"article-journal","abstract":"This article describes the synthesis of a novel amphoteric surfactant through esteriﬁcation of 2-hydroxy-N,N,N-trimethylethanaminium chloride with maleic acid alkyl ester of C8, C10, and C12 chain length in the presence of base. Maleic acid alkyl esters were synthesized by the reaction of maleic anhydride with alkyl alcohol. Surface-active properties were studied by different techniques such as surface tension and foaming property. Critical micelle concentrations (CMCs) were found by using surface tension values to learn the effect of chain length on CMC of synthesized surfactants. The best result obtained has minimal coproducts, an environmentally safer route, and a very good CMC value of surfactants.","container-title":"Journal of Dispersion Science and Technology","DOI":"10.1080/01932690500359749","ISSN":"0193-2691, 1532-2351","issue":"3","journalAbbreviation":"Journal of Dispersion Science and Technology","language":"en","page":"407-411","source":"DOI.org (Crossref)","title":"Synthesis of Amphoteric Surfactants via Esterification Process","volume":"27","author":[{"family":"Satam","given":"Rasika M."},{"family":"Sawant","given":"Manohar R."}],"issued":{"date-parts":[["2006",5]]}}}],"schema":"https://github.com/citation-style-language/schema/raw/master/csl-citation.json"}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67</w:t>
            </w:r>
            <w:r w:rsidRPr="00A93918">
              <w:rPr>
                <w:rFonts w:ascii="Times New Roman" w:hAnsi="Times New Roman" w:cs="Times New Roman"/>
                <w:sz w:val="20"/>
                <w:szCs w:val="20"/>
              </w:rPr>
              <w:fldChar w:fldCharType="end"/>
            </w:r>
          </w:p>
        </w:tc>
      </w:tr>
      <w:tr w:rsidR="00060E4E" w:rsidRPr="00A93918" w14:paraId="4AE92B1E" w14:textId="77777777" w:rsidTr="003A347F">
        <w:trPr>
          <w:trHeight w:val="375"/>
        </w:trPr>
        <w:tc>
          <w:tcPr>
            <w:tcW w:w="567" w:type="dxa"/>
            <w:noWrap/>
            <w:hideMark/>
          </w:tcPr>
          <w:p w14:paraId="2A7C09FC"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30</w:t>
            </w:r>
          </w:p>
        </w:tc>
        <w:tc>
          <w:tcPr>
            <w:tcW w:w="3404" w:type="dxa"/>
            <w:noWrap/>
            <w:hideMark/>
          </w:tcPr>
          <w:p w14:paraId="7397C862"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C7</w:t>
            </w:r>
            <w:r w:rsidRPr="00A93918">
              <w:rPr>
                <w:rFonts w:ascii="Times New Roman" w:hAnsi="Times New Roman" w:cs="Times New Roman"/>
                <w:spacing w:val="0"/>
                <w:sz w:val="20"/>
                <w:szCs w:val="20"/>
              </w:rPr>
              <w:t>; n=</w:t>
            </w:r>
            <w:proofErr w:type="gramStart"/>
            <w:r w:rsidRPr="00A93918">
              <w:rPr>
                <w:rFonts w:ascii="Times New Roman" w:hAnsi="Times New Roman" w:cs="Times New Roman"/>
                <w:spacing w:val="0"/>
                <w:sz w:val="20"/>
                <w:szCs w:val="20"/>
              </w:rPr>
              <w:t>1,  R</w:t>
            </w:r>
            <w:proofErr w:type="gramEnd"/>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=CHCHCOOC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20EF4E84"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OH</w:t>
            </w:r>
          </w:p>
        </w:tc>
        <w:tc>
          <w:tcPr>
            <w:tcW w:w="1757" w:type="dxa"/>
            <w:noWrap/>
            <w:hideMark/>
          </w:tcPr>
          <w:p w14:paraId="17A3DB9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0.36</w:t>
            </w:r>
          </w:p>
        </w:tc>
        <w:tc>
          <w:tcPr>
            <w:tcW w:w="1373" w:type="dxa"/>
            <w:noWrap/>
            <w:hideMark/>
          </w:tcPr>
          <w:p w14:paraId="042D290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387</w:t>
            </w:r>
          </w:p>
        </w:tc>
        <w:tc>
          <w:tcPr>
            <w:tcW w:w="1448" w:type="dxa"/>
            <w:noWrap/>
            <w:hideMark/>
          </w:tcPr>
          <w:p w14:paraId="538C735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0.139</w:t>
            </w:r>
          </w:p>
        </w:tc>
        <w:tc>
          <w:tcPr>
            <w:tcW w:w="2140" w:type="dxa"/>
            <w:noWrap/>
            <w:hideMark/>
          </w:tcPr>
          <w:p w14:paraId="4E32DE5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tcPr>
          <w:p w14:paraId="1087F5B0" w14:textId="19BCA878" w:rsidR="00D10838"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{"citationID":"yaH6E4vl","properties":{"formattedCitation":"\\super 67\\nosupersub{}","plainCitation":"67","noteIndex":0},"citationItems":[{"id":518,"uris":["http://zotero.org/users/8637848/items/B4QW7EBK"],"itemData":{"id":518,"type":"article-journal","abstract":"This article describes the synthesis of a novel amphoteric surfactant through esteriﬁcation of 2-hydroxy-N,N,N-trimethylethanaminium chloride with maleic acid alkyl ester of C8, C10, and C12 chain length in the presence of base. Maleic acid alkyl esters were synthesized by the reaction of maleic anhydride with alkyl alcohol. Surface-active properties were studied by different techniques such as surface tension and foaming property. Critical micelle concentrations (CMCs) were found by using surface tension values to learn the effect of chain length on CMC of synthesized surfactants. The best result obtained has minimal coproducts, an environmentally safer route, and a very good CMC value of surfactants.","container-title":"Journal of Dispersion Science and Technology","DOI":"10.1080/01932690500359749","ISSN":"0193-2691, 1532-2351","issue":"3","journalAbbreviation":"Journal of Dispersion Science and Technology","language":"en","page":"407-411","source":"DOI.org (Crossref)","title":"Synthesis of Amphoteric Surfactants via Esterification Process","volume":"27","author":[{"family":"Satam","given":"Rasika M."},{"family":"Sawant","given":"Manohar R."}],"issued":{"date-parts":[["2006",5]]}}}],"schema":"https://github.com/citation-style-language/schema/raw/master/csl-citation.json"}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67</w:t>
            </w:r>
            <w:r w:rsidRPr="00A93918">
              <w:rPr>
                <w:rFonts w:ascii="Times New Roman" w:hAnsi="Times New Roman" w:cs="Times New Roman"/>
                <w:sz w:val="20"/>
                <w:szCs w:val="20"/>
              </w:rPr>
              <w:fldChar w:fldCharType="end"/>
            </w:r>
          </w:p>
        </w:tc>
      </w:tr>
      <w:tr w:rsidR="00060E4E" w:rsidRPr="00A93918" w14:paraId="614140A2" w14:textId="77777777" w:rsidTr="003A347F">
        <w:trPr>
          <w:trHeight w:val="375"/>
        </w:trPr>
        <w:tc>
          <w:tcPr>
            <w:tcW w:w="567" w:type="dxa"/>
            <w:noWrap/>
            <w:hideMark/>
          </w:tcPr>
          <w:p w14:paraId="6E27F0FE"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31</w:t>
            </w:r>
          </w:p>
        </w:tc>
        <w:tc>
          <w:tcPr>
            <w:tcW w:w="3404" w:type="dxa"/>
            <w:noWrap/>
            <w:hideMark/>
          </w:tcPr>
          <w:p w14:paraId="0D552AFA"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w:t>
            </w:r>
            <w:proofErr w:type="gramStart"/>
            <w:r w:rsidRPr="001B1841">
              <w:rPr>
                <w:rFonts w:ascii="Times New Roman" w:hAnsi="Times New Roman" w:cs="Times New Roman"/>
                <w:b/>
                <w:spacing w:val="0"/>
                <w:sz w:val="20"/>
                <w:szCs w:val="20"/>
              </w:rPr>
              <w:t>11</w:t>
            </w:r>
            <w:r w:rsidRPr="00A93918">
              <w:rPr>
                <w:rFonts w:ascii="Times New Roman" w:hAnsi="Times New Roman" w:cs="Times New Roman"/>
                <w:spacing w:val="0"/>
                <w:sz w:val="20"/>
                <w:szCs w:val="20"/>
              </w:rPr>
              <w:t>;  R</w:t>
            </w:r>
            <w:proofErr w:type="gramEnd"/>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4, </w:t>
            </w:r>
            <w:r w:rsidRPr="00A93918">
              <w:rPr>
                <w:rFonts w:ascii="Times New Roman" w:hAnsi="Times New Roman" w:cs="Times New Roman"/>
                <w:spacing w:val="0"/>
                <w:sz w:val="20"/>
                <w:szCs w:val="20"/>
              </w:rPr>
              <w:t xml:space="preserve">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175E5F1D"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1A73880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1.514</w:t>
            </w:r>
          </w:p>
        </w:tc>
        <w:tc>
          <w:tcPr>
            <w:tcW w:w="1373" w:type="dxa"/>
            <w:noWrap/>
            <w:hideMark/>
          </w:tcPr>
          <w:p w14:paraId="5D36E3C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614</w:t>
            </w:r>
          </w:p>
        </w:tc>
        <w:tc>
          <w:tcPr>
            <w:tcW w:w="1448" w:type="dxa"/>
            <w:noWrap/>
            <w:hideMark/>
          </w:tcPr>
          <w:p w14:paraId="1DCD9566"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0.929</w:t>
            </w:r>
          </w:p>
        </w:tc>
        <w:tc>
          <w:tcPr>
            <w:tcW w:w="2140" w:type="dxa"/>
            <w:noWrap/>
            <w:hideMark/>
          </w:tcPr>
          <w:p w14:paraId="72E93BC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78A807D4" w14:textId="08C57953" w:rsidR="00D10838"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{"citationID":"XMRDDPUC","properties":{"formattedCitation":"\\super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10</w:t>
            </w:r>
            <w:r w:rsidRPr="00A93918">
              <w:rPr>
                <w:rFonts w:ascii="Times New Roman" w:hAnsi="Times New Roman" w:cs="Times New Roman"/>
                <w:sz w:val="20"/>
                <w:szCs w:val="20"/>
              </w:rPr>
              <w:fldChar w:fldCharType="end"/>
            </w:r>
          </w:p>
        </w:tc>
      </w:tr>
      <w:tr w:rsidR="00060E4E" w:rsidRPr="00A93918" w14:paraId="7CD282EE" w14:textId="77777777" w:rsidTr="003A347F">
        <w:trPr>
          <w:trHeight w:val="375"/>
        </w:trPr>
        <w:tc>
          <w:tcPr>
            <w:tcW w:w="567" w:type="dxa"/>
            <w:noWrap/>
            <w:hideMark/>
          </w:tcPr>
          <w:p w14:paraId="1F5960FE"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32</w:t>
            </w:r>
          </w:p>
        </w:tc>
        <w:tc>
          <w:tcPr>
            <w:tcW w:w="3404" w:type="dxa"/>
            <w:noWrap/>
            <w:hideMark/>
          </w:tcPr>
          <w:p w14:paraId="42EAB775"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w:t>
            </w:r>
            <w:proofErr w:type="gramStart"/>
            <w:r w:rsidRPr="001B1841">
              <w:rPr>
                <w:rFonts w:ascii="Times New Roman" w:hAnsi="Times New Roman" w:cs="Times New Roman"/>
                <w:b/>
                <w:spacing w:val="0"/>
                <w:sz w:val="20"/>
                <w:szCs w:val="20"/>
              </w:rPr>
              <w:t>11</w:t>
            </w:r>
            <w:r w:rsidRPr="00A93918">
              <w:rPr>
                <w:rFonts w:ascii="Times New Roman" w:hAnsi="Times New Roman" w:cs="Times New Roman"/>
                <w:spacing w:val="0"/>
                <w:sz w:val="20"/>
                <w:szCs w:val="20"/>
              </w:rPr>
              <w:t>;  R</w:t>
            </w:r>
            <w:proofErr w:type="gramEnd"/>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4, </w:t>
            </w:r>
            <w:r w:rsidRPr="00A93918">
              <w:rPr>
                <w:rFonts w:ascii="Times New Roman" w:hAnsi="Times New Roman" w:cs="Times New Roman"/>
                <w:spacing w:val="0"/>
                <w:sz w:val="20"/>
                <w:szCs w:val="20"/>
              </w:rPr>
              <w:t xml:space="preserve">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418CCC69"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518AA7D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0.238</w:t>
            </w:r>
          </w:p>
        </w:tc>
        <w:tc>
          <w:tcPr>
            <w:tcW w:w="1373" w:type="dxa"/>
            <w:noWrap/>
            <w:hideMark/>
          </w:tcPr>
          <w:p w14:paraId="4F56D3AD"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670</w:t>
            </w:r>
          </w:p>
        </w:tc>
        <w:tc>
          <w:tcPr>
            <w:tcW w:w="1448" w:type="dxa"/>
            <w:noWrap/>
            <w:hideMark/>
          </w:tcPr>
          <w:p w14:paraId="5103807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0.159</w:t>
            </w:r>
          </w:p>
        </w:tc>
        <w:tc>
          <w:tcPr>
            <w:tcW w:w="2140" w:type="dxa"/>
            <w:noWrap/>
            <w:hideMark/>
          </w:tcPr>
          <w:p w14:paraId="0E654A2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tcPr>
          <w:p w14:paraId="5EDA6E9E" w14:textId="40856C17" w:rsidR="00D10838"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{"citationID":"G90acgtk","properties":{"formattedCitation":"\\super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10</w:t>
            </w:r>
            <w:r w:rsidRPr="00A93918">
              <w:rPr>
                <w:rFonts w:ascii="Times New Roman" w:hAnsi="Times New Roman" w:cs="Times New Roman"/>
                <w:sz w:val="20"/>
                <w:szCs w:val="20"/>
              </w:rPr>
              <w:fldChar w:fldCharType="end"/>
            </w:r>
          </w:p>
        </w:tc>
      </w:tr>
      <w:tr w:rsidR="00060E4E" w:rsidRPr="00A93918" w14:paraId="3B00C170" w14:textId="77777777" w:rsidTr="003A347F">
        <w:trPr>
          <w:trHeight w:val="375"/>
        </w:trPr>
        <w:tc>
          <w:tcPr>
            <w:tcW w:w="567" w:type="dxa"/>
            <w:noWrap/>
            <w:hideMark/>
          </w:tcPr>
          <w:p w14:paraId="32F5D501"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33</w:t>
            </w:r>
          </w:p>
        </w:tc>
        <w:tc>
          <w:tcPr>
            <w:tcW w:w="3404" w:type="dxa"/>
            <w:noWrap/>
            <w:hideMark/>
          </w:tcPr>
          <w:p w14:paraId="1BF95A9C"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w:t>
            </w:r>
            <w:proofErr w:type="gramStart"/>
            <w:r w:rsidRPr="001B1841">
              <w:rPr>
                <w:rFonts w:ascii="Times New Roman" w:hAnsi="Times New Roman" w:cs="Times New Roman"/>
                <w:b/>
                <w:spacing w:val="0"/>
                <w:sz w:val="20"/>
                <w:szCs w:val="20"/>
              </w:rPr>
              <w:t>11</w:t>
            </w:r>
            <w:r w:rsidRPr="00A93918">
              <w:rPr>
                <w:rFonts w:ascii="Times New Roman" w:hAnsi="Times New Roman" w:cs="Times New Roman"/>
                <w:spacing w:val="0"/>
                <w:sz w:val="20"/>
                <w:szCs w:val="20"/>
              </w:rPr>
              <w:t>;  R</w:t>
            </w:r>
            <w:proofErr w:type="gramEnd"/>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4, </w:t>
            </w:r>
            <w:r w:rsidRPr="00A93918">
              <w:rPr>
                <w:rFonts w:ascii="Times New Roman" w:hAnsi="Times New Roman" w:cs="Times New Roman"/>
                <w:spacing w:val="0"/>
                <w:sz w:val="20"/>
                <w:szCs w:val="20"/>
              </w:rPr>
              <w:t xml:space="preserve">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4815E4F1"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AFCDC54"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0.211</w:t>
            </w:r>
          </w:p>
        </w:tc>
        <w:tc>
          <w:tcPr>
            <w:tcW w:w="1373" w:type="dxa"/>
            <w:noWrap/>
            <w:hideMark/>
          </w:tcPr>
          <w:p w14:paraId="219D2FC6"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726</w:t>
            </w:r>
          </w:p>
        </w:tc>
        <w:tc>
          <w:tcPr>
            <w:tcW w:w="1448" w:type="dxa"/>
            <w:noWrap/>
            <w:hideMark/>
          </w:tcPr>
          <w:p w14:paraId="263E8DAE"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0.153</w:t>
            </w:r>
          </w:p>
        </w:tc>
        <w:tc>
          <w:tcPr>
            <w:tcW w:w="2140" w:type="dxa"/>
            <w:noWrap/>
            <w:hideMark/>
          </w:tcPr>
          <w:p w14:paraId="48CE2261"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tcPr>
          <w:p w14:paraId="2709B8BC" w14:textId="433447E8" w:rsidR="00506D46"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{"citationID":"bFDFHZBS","properties":{"formattedCitation":"\\super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10</w:t>
            </w:r>
            <w:r w:rsidRPr="00A93918">
              <w:rPr>
                <w:rFonts w:ascii="Times New Roman" w:hAnsi="Times New Roman" w:cs="Times New Roman"/>
                <w:sz w:val="20"/>
                <w:szCs w:val="20"/>
              </w:rPr>
              <w:fldChar w:fldCharType="end"/>
            </w:r>
          </w:p>
        </w:tc>
      </w:tr>
      <w:tr w:rsidR="00060E4E" w:rsidRPr="00A93918" w14:paraId="4C59A9AF" w14:textId="77777777" w:rsidTr="003A347F">
        <w:trPr>
          <w:trHeight w:val="375"/>
        </w:trPr>
        <w:tc>
          <w:tcPr>
            <w:tcW w:w="567" w:type="dxa"/>
            <w:noWrap/>
            <w:hideMark/>
          </w:tcPr>
          <w:p w14:paraId="2709C7EC"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34</w:t>
            </w:r>
          </w:p>
        </w:tc>
        <w:tc>
          <w:tcPr>
            <w:tcW w:w="3404" w:type="dxa"/>
            <w:noWrap/>
            <w:hideMark/>
          </w:tcPr>
          <w:p w14:paraId="3D47613B"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w:t>
            </w:r>
            <w:proofErr w:type="gramStart"/>
            <w:r w:rsidRPr="001B1841">
              <w:rPr>
                <w:rFonts w:ascii="Times New Roman" w:hAnsi="Times New Roman" w:cs="Times New Roman"/>
                <w:b/>
                <w:spacing w:val="0"/>
                <w:sz w:val="20"/>
                <w:szCs w:val="20"/>
              </w:rPr>
              <w:t>11</w:t>
            </w:r>
            <w:r w:rsidRPr="00A93918">
              <w:rPr>
                <w:rFonts w:ascii="Times New Roman" w:hAnsi="Times New Roman" w:cs="Times New Roman"/>
                <w:spacing w:val="0"/>
                <w:sz w:val="20"/>
                <w:szCs w:val="20"/>
              </w:rPr>
              <w:t>;  R</w:t>
            </w:r>
            <w:proofErr w:type="gramEnd"/>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4, </w:t>
            </w:r>
            <w:r w:rsidRPr="00A93918">
              <w:rPr>
                <w:rFonts w:ascii="Times New Roman" w:hAnsi="Times New Roman" w:cs="Times New Roman"/>
                <w:spacing w:val="0"/>
                <w:sz w:val="20"/>
                <w:szCs w:val="20"/>
              </w:rPr>
              <w:t xml:space="preserve">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33</w:t>
            </w:r>
          </w:p>
        </w:tc>
        <w:tc>
          <w:tcPr>
            <w:tcW w:w="1191" w:type="dxa"/>
            <w:noWrap/>
            <w:hideMark/>
          </w:tcPr>
          <w:p w14:paraId="7669EC9F"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58A787F2"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0.024</w:t>
            </w:r>
          </w:p>
        </w:tc>
        <w:tc>
          <w:tcPr>
            <w:tcW w:w="1373" w:type="dxa"/>
            <w:noWrap/>
            <w:hideMark/>
          </w:tcPr>
          <w:p w14:paraId="2E17363E"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782</w:t>
            </w:r>
          </w:p>
        </w:tc>
        <w:tc>
          <w:tcPr>
            <w:tcW w:w="1448" w:type="dxa"/>
            <w:noWrap/>
            <w:hideMark/>
          </w:tcPr>
          <w:p w14:paraId="4B88AE82"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0.0188</w:t>
            </w:r>
          </w:p>
        </w:tc>
        <w:tc>
          <w:tcPr>
            <w:tcW w:w="2140" w:type="dxa"/>
            <w:noWrap/>
            <w:hideMark/>
          </w:tcPr>
          <w:p w14:paraId="559B7DBA"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tcPr>
          <w:p w14:paraId="493333DE" w14:textId="4771CB03" w:rsidR="00506D46"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{"citationID":"fU6FkuRO","properties":{"formattedCitation":"\\super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10</w:t>
            </w:r>
            <w:r w:rsidRPr="00A93918">
              <w:rPr>
                <w:rFonts w:ascii="Times New Roman" w:hAnsi="Times New Roman" w:cs="Times New Roman"/>
                <w:sz w:val="20"/>
                <w:szCs w:val="20"/>
              </w:rPr>
              <w:fldChar w:fldCharType="end"/>
            </w:r>
          </w:p>
        </w:tc>
      </w:tr>
      <w:tr w:rsidR="00060E4E" w:rsidRPr="00A93918" w14:paraId="3BFC7C41" w14:textId="77777777" w:rsidTr="003A347F">
        <w:trPr>
          <w:trHeight w:val="375"/>
        </w:trPr>
        <w:tc>
          <w:tcPr>
            <w:tcW w:w="567" w:type="dxa"/>
            <w:noWrap/>
            <w:hideMark/>
          </w:tcPr>
          <w:p w14:paraId="26CF76D7"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35</w:t>
            </w:r>
          </w:p>
        </w:tc>
        <w:tc>
          <w:tcPr>
            <w:tcW w:w="3404" w:type="dxa"/>
            <w:noWrap/>
            <w:hideMark/>
          </w:tcPr>
          <w:p w14:paraId="000EEEE6"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C11</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proofErr w:type="gramStart"/>
            <w:r w:rsidRPr="00A93918">
              <w:rPr>
                <w:rFonts w:ascii="Times New Roman" w:hAnsi="Times New Roman" w:cs="Times New Roman"/>
                <w:spacing w:val="0"/>
                <w:sz w:val="20"/>
                <w:szCs w:val="20"/>
                <w:vertAlign w:val="subscript"/>
              </w:rPr>
              <w:t xml:space="preserve">12, </w:t>
            </w:r>
            <w:r w:rsidRPr="00A93918">
              <w:rPr>
                <w:rFonts w:ascii="Times New Roman" w:hAnsi="Times New Roman" w:cs="Times New Roman"/>
                <w:spacing w:val="0"/>
                <w:sz w:val="20"/>
                <w:szCs w:val="20"/>
              </w:rPr>
              <w:t xml:space="preserve"> R</w:t>
            </w:r>
            <w:proofErr w:type="gramEnd"/>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57EFAA65"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068D16A"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3.981</w:t>
            </w:r>
          </w:p>
        </w:tc>
        <w:tc>
          <w:tcPr>
            <w:tcW w:w="1373" w:type="dxa"/>
            <w:noWrap/>
            <w:hideMark/>
          </w:tcPr>
          <w:p w14:paraId="7036A61F"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670</w:t>
            </w:r>
          </w:p>
        </w:tc>
        <w:tc>
          <w:tcPr>
            <w:tcW w:w="1448" w:type="dxa"/>
            <w:noWrap/>
            <w:hideMark/>
          </w:tcPr>
          <w:p w14:paraId="7B8FF290"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2.67</w:t>
            </w:r>
          </w:p>
        </w:tc>
        <w:tc>
          <w:tcPr>
            <w:tcW w:w="2140" w:type="dxa"/>
            <w:noWrap/>
            <w:hideMark/>
          </w:tcPr>
          <w:p w14:paraId="5C596F87"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tcPr>
          <w:p w14:paraId="6E187990" w14:textId="00904C10" w:rsidR="00506D46"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{"citationID":"htWybekv","properties":{"formattedCitation":"\\super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10</w:t>
            </w:r>
            <w:r w:rsidRPr="00A93918">
              <w:rPr>
                <w:rFonts w:ascii="Times New Roman" w:hAnsi="Times New Roman" w:cs="Times New Roman"/>
                <w:sz w:val="20"/>
                <w:szCs w:val="20"/>
              </w:rPr>
              <w:fldChar w:fldCharType="end"/>
            </w:r>
          </w:p>
        </w:tc>
      </w:tr>
      <w:tr w:rsidR="00060E4E" w:rsidRPr="00A93918" w14:paraId="42CD95C8" w14:textId="77777777" w:rsidTr="003A347F">
        <w:trPr>
          <w:trHeight w:val="375"/>
        </w:trPr>
        <w:tc>
          <w:tcPr>
            <w:tcW w:w="567" w:type="dxa"/>
            <w:noWrap/>
            <w:hideMark/>
          </w:tcPr>
          <w:p w14:paraId="603795AA"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36</w:t>
            </w:r>
          </w:p>
        </w:tc>
        <w:tc>
          <w:tcPr>
            <w:tcW w:w="3404" w:type="dxa"/>
            <w:noWrap/>
            <w:hideMark/>
          </w:tcPr>
          <w:p w14:paraId="4F75829C"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C11</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proofErr w:type="gramStart"/>
            <w:r w:rsidRPr="00A93918">
              <w:rPr>
                <w:rFonts w:ascii="Times New Roman" w:hAnsi="Times New Roman" w:cs="Times New Roman"/>
                <w:spacing w:val="0"/>
                <w:sz w:val="20"/>
                <w:szCs w:val="20"/>
                <w:vertAlign w:val="subscript"/>
              </w:rPr>
              <w:t xml:space="preserve">12, </w:t>
            </w:r>
            <w:r w:rsidRPr="00A93918">
              <w:rPr>
                <w:rFonts w:ascii="Times New Roman" w:hAnsi="Times New Roman" w:cs="Times New Roman"/>
                <w:spacing w:val="0"/>
                <w:sz w:val="20"/>
                <w:szCs w:val="20"/>
              </w:rPr>
              <w:t xml:space="preserve"> R</w:t>
            </w:r>
            <w:proofErr w:type="gramEnd"/>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6A206B11"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8B8678E"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1.486</w:t>
            </w:r>
          </w:p>
        </w:tc>
        <w:tc>
          <w:tcPr>
            <w:tcW w:w="1373" w:type="dxa"/>
            <w:noWrap/>
            <w:hideMark/>
          </w:tcPr>
          <w:p w14:paraId="5569A081"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726</w:t>
            </w:r>
          </w:p>
        </w:tc>
        <w:tc>
          <w:tcPr>
            <w:tcW w:w="1448" w:type="dxa"/>
            <w:noWrap/>
            <w:hideMark/>
          </w:tcPr>
          <w:p w14:paraId="503F60AF"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1.08</w:t>
            </w:r>
          </w:p>
        </w:tc>
        <w:tc>
          <w:tcPr>
            <w:tcW w:w="2140" w:type="dxa"/>
            <w:noWrap/>
            <w:hideMark/>
          </w:tcPr>
          <w:p w14:paraId="2A6D0207"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tcPr>
          <w:p w14:paraId="32F381F6" w14:textId="23EBB982" w:rsidR="00506D46"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{"citationID":"Sh4Q2QJ3","properties":{"formattedCitation":"\\super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10</w:t>
            </w:r>
            <w:r w:rsidRPr="00A93918">
              <w:rPr>
                <w:rFonts w:ascii="Times New Roman" w:hAnsi="Times New Roman" w:cs="Times New Roman"/>
                <w:sz w:val="20"/>
                <w:szCs w:val="20"/>
              </w:rPr>
              <w:fldChar w:fldCharType="end"/>
            </w:r>
          </w:p>
        </w:tc>
      </w:tr>
      <w:tr w:rsidR="00060E4E" w:rsidRPr="00A93918" w14:paraId="208DF08A" w14:textId="77777777" w:rsidTr="003A347F">
        <w:trPr>
          <w:trHeight w:val="375"/>
        </w:trPr>
        <w:tc>
          <w:tcPr>
            <w:tcW w:w="567" w:type="dxa"/>
            <w:noWrap/>
            <w:hideMark/>
          </w:tcPr>
          <w:p w14:paraId="63F7E435"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37</w:t>
            </w:r>
          </w:p>
        </w:tc>
        <w:tc>
          <w:tcPr>
            <w:tcW w:w="3404" w:type="dxa"/>
            <w:noWrap/>
            <w:hideMark/>
          </w:tcPr>
          <w:p w14:paraId="37FABB31"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C11</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proofErr w:type="gramStart"/>
            <w:r w:rsidRPr="00A93918">
              <w:rPr>
                <w:rFonts w:ascii="Times New Roman" w:hAnsi="Times New Roman" w:cs="Times New Roman"/>
                <w:spacing w:val="0"/>
                <w:sz w:val="20"/>
                <w:szCs w:val="20"/>
                <w:vertAlign w:val="subscript"/>
              </w:rPr>
              <w:t xml:space="preserve">12, </w:t>
            </w:r>
            <w:r w:rsidRPr="00A93918">
              <w:rPr>
                <w:rFonts w:ascii="Times New Roman" w:hAnsi="Times New Roman" w:cs="Times New Roman"/>
                <w:spacing w:val="0"/>
                <w:sz w:val="20"/>
                <w:szCs w:val="20"/>
              </w:rPr>
              <w:t xml:space="preserve"> R</w:t>
            </w:r>
            <w:proofErr w:type="gramEnd"/>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28EC1CE5"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51D4BB8"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0.236</w:t>
            </w:r>
          </w:p>
        </w:tc>
        <w:tc>
          <w:tcPr>
            <w:tcW w:w="1373" w:type="dxa"/>
            <w:noWrap/>
            <w:hideMark/>
          </w:tcPr>
          <w:p w14:paraId="4FEE931B"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782</w:t>
            </w:r>
          </w:p>
        </w:tc>
        <w:tc>
          <w:tcPr>
            <w:tcW w:w="1448" w:type="dxa"/>
            <w:noWrap/>
            <w:hideMark/>
          </w:tcPr>
          <w:p w14:paraId="0E8E54AB"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0.185</w:t>
            </w:r>
          </w:p>
        </w:tc>
        <w:tc>
          <w:tcPr>
            <w:tcW w:w="2140" w:type="dxa"/>
            <w:noWrap/>
            <w:hideMark/>
          </w:tcPr>
          <w:p w14:paraId="0552E024"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w:t>
            </w:r>
          </w:p>
        </w:tc>
        <w:tc>
          <w:tcPr>
            <w:tcW w:w="709" w:type="dxa"/>
            <w:tcBorders>
              <w:right w:val="nil"/>
            </w:tcBorders>
            <w:noWrap/>
          </w:tcPr>
          <w:p w14:paraId="576D8B82" w14:textId="44706CF0" w:rsidR="00506D46"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{"citationID":"vlXCIhdq","properties":{"formattedCitation":"\\super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10</w:t>
            </w:r>
            <w:r w:rsidRPr="00A93918">
              <w:rPr>
                <w:rFonts w:ascii="Times New Roman" w:hAnsi="Times New Roman" w:cs="Times New Roman"/>
                <w:sz w:val="20"/>
                <w:szCs w:val="20"/>
              </w:rPr>
              <w:fldChar w:fldCharType="end"/>
            </w:r>
          </w:p>
        </w:tc>
      </w:tr>
      <w:tr w:rsidR="00060E4E" w:rsidRPr="00A93918" w14:paraId="42B9ABBF" w14:textId="77777777" w:rsidTr="003A347F">
        <w:trPr>
          <w:trHeight w:val="375"/>
        </w:trPr>
        <w:tc>
          <w:tcPr>
            <w:tcW w:w="567" w:type="dxa"/>
            <w:noWrap/>
            <w:hideMark/>
          </w:tcPr>
          <w:p w14:paraId="0051B0B5"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38</w:t>
            </w:r>
          </w:p>
        </w:tc>
        <w:tc>
          <w:tcPr>
            <w:tcW w:w="3404" w:type="dxa"/>
            <w:noWrap/>
            <w:hideMark/>
          </w:tcPr>
          <w:p w14:paraId="58F4C9AC"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C11</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proofErr w:type="gramStart"/>
            <w:r w:rsidRPr="00A93918">
              <w:rPr>
                <w:rFonts w:ascii="Times New Roman" w:hAnsi="Times New Roman" w:cs="Times New Roman"/>
                <w:spacing w:val="0"/>
                <w:sz w:val="20"/>
                <w:szCs w:val="20"/>
                <w:vertAlign w:val="subscript"/>
              </w:rPr>
              <w:t xml:space="preserve">12, </w:t>
            </w:r>
            <w:r w:rsidRPr="00A93918">
              <w:rPr>
                <w:rFonts w:ascii="Times New Roman" w:hAnsi="Times New Roman" w:cs="Times New Roman"/>
                <w:spacing w:val="0"/>
                <w:sz w:val="20"/>
                <w:szCs w:val="20"/>
              </w:rPr>
              <w:t xml:space="preserve"> R</w:t>
            </w:r>
            <w:proofErr w:type="gramEnd"/>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33</w:t>
            </w:r>
          </w:p>
        </w:tc>
        <w:tc>
          <w:tcPr>
            <w:tcW w:w="1191" w:type="dxa"/>
            <w:noWrap/>
            <w:hideMark/>
          </w:tcPr>
          <w:p w14:paraId="41E9B4FC"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3DD1062F"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0.032</w:t>
            </w:r>
          </w:p>
        </w:tc>
        <w:tc>
          <w:tcPr>
            <w:tcW w:w="1373" w:type="dxa"/>
            <w:noWrap/>
            <w:hideMark/>
          </w:tcPr>
          <w:p w14:paraId="16E6FC5D"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838</w:t>
            </w:r>
          </w:p>
        </w:tc>
        <w:tc>
          <w:tcPr>
            <w:tcW w:w="1448" w:type="dxa"/>
            <w:noWrap/>
            <w:hideMark/>
          </w:tcPr>
          <w:p w14:paraId="366C339C"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0.0268</w:t>
            </w:r>
          </w:p>
        </w:tc>
        <w:tc>
          <w:tcPr>
            <w:tcW w:w="2140" w:type="dxa"/>
            <w:noWrap/>
            <w:hideMark/>
          </w:tcPr>
          <w:p w14:paraId="7004A782"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tcPr>
          <w:p w14:paraId="7D9B1D22" w14:textId="75FA9ED1" w:rsidR="00506D46" w:rsidRPr="00A93918" w:rsidRDefault="00506D46"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{"citationID":"ZM2JgxA5","properties":{"formattedCitation":"\\super 10\\nosupersub{}","plainCitation":"10","noteIndex":0},"citationItems":[{"id":393,"uris":["http://zotero.org/users/8637848/items/WV69Y9MN"],"itemData":{"id":393,"type":"article-journal","container-title":"Colloids and Surfaces A: Physicochemical and Engineering Aspects","DOI":"10.1016/j.colsurfa.2016.08.089","ISSN":"09277757","journalAbbreviation":"Colloids and Surfaces A: Physicochemical and Engineering Aspects","language":"en","page":"130-139","source":"DOI.org (Crossref)","title":"Equilibrium and dynamic surface tension properties of Gemini quaternary ammonium salt surfactants with ester groups","volume":"509","author":[{"family":"Gao","given":"Xiaorong"},{"family":"Wang","given":"Yuan"},{"family":"Zhao","given":"Xiaoxia"},{"family":"Wei","given":"Wenlong"},{"family":"Chang","given":"Honghong"}],"issued":{"date-parts":[["2016",11]]}}}],"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10</w:t>
            </w:r>
            <w:r w:rsidRPr="00A93918">
              <w:rPr>
                <w:rFonts w:ascii="Times New Roman" w:hAnsi="Times New Roman" w:cs="Times New Roman"/>
                <w:sz w:val="20"/>
                <w:szCs w:val="20"/>
              </w:rPr>
              <w:fldChar w:fldCharType="end"/>
            </w:r>
          </w:p>
        </w:tc>
      </w:tr>
      <w:tr w:rsidR="00060E4E" w:rsidRPr="00A93918" w14:paraId="596A0D77" w14:textId="77777777" w:rsidTr="003A347F">
        <w:trPr>
          <w:trHeight w:val="375"/>
        </w:trPr>
        <w:tc>
          <w:tcPr>
            <w:tcW w:w="567" w:type="dxa"/>
            <w:noWrap/>
            <w:hideMark/>
          </w:tcPr>
          <w:p w14:paraId="67FE84BE"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39</w:t>
            </w:r>
          </w:p>
        </w:tc>
        <w:tc>
          <w:tcPr>
            <w:tcW w:w="3404" w:type="dxa"/>
            <w:noWrap/>
            <w:hideMark/>
          </w:tcPr>
          <w:p w14:paraId="2A375C5E"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n=1,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5</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11</w:t>
            </w:r>
          </w:p>
        </w:tc>
        <w:tc>
          <w:tcPr>
            <w:tcW w:w="1191" w:type="dxa"/>
            <w:noWrap/>
            <w:hideMark/>
          </w:tcPr>
          <w:p w14:paraId="28DF58D8"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1B60100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0.624</w:t>
            </w:r>
          </w:p>
        </w:tc>
        <w:tc>
          <w:tcPr>
            <w:tcW w:w="1373" w:type="dxa"/>
            <w:noWrap/>
            <w:hideMark/>
          </w:tcPr>
          <w:p w14:paraId="4F53301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815</w:t>
            </w:r>
          </w:p>
        </w:tc>
        <w:tc>
          <w:tcPr>
            <w:tcW w:w="1448" w:type="dxa"/>
            <w:noWrap/>
            <w:hideMark/>
          </w:tcPr>
          <w:p w14:paraId="45698706"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w:t>
            </w:r>
          </w:p>
        </w:tc>
        <w:tc>
          <w:tcPr>
            <w:tcW w:w="2140" w:type="dxa"/>
            <w:noWrap/>
            <w:hideMark/>
          </w:tcPr>
          <w:p w14:paraId="7C6DDDBF" w14:textId="68FDAAE6"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hideMark/>
          </w:tcPr>
          <w:p w14:paraId="1DE0F029" w14:textId="64EEA07C" w:rsidR="00D10838"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{"citationID":"4dCuLrP3","properties":{"formattedCitation":"\\super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1C942365" w14:textId="77777777" w:rsidTr="003A347F">
        <w:trPr>
          <w:trHeight w:val="375"/>
        </w:trPr>
        <w:tc>
          <w:tcPr>
            <w:tcW w:w="567" w:type="dxa"/>
            <w:noWrap/>
            <w:hideMark/>
          </w:tcPr>
          <w:p w14:paraId="54936D63"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40</w:t>
            </w:r>
          </w:p>
        </w:tc>
        <w:tc>
          <w:tcPr>
            <w:tcW w:w="3404" w:type="dxa"/>
            <w:noWrap/>
            <w:hideMark/>
          </w:tcPr>
          <w:p w14:paraId="36D86308"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n=1,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13</w:t>
            </w:r>
          </w:p>
        </w:tc>
        <w:tc>
          <w:tcPr>
            <w:tcW w:w="1191" w:type="dxa"/>
            <w:noWrap/>
            <w:hideMark/>
          </w:tcPr>
          <w:p w14:paraId="265BEB3F"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F5C9259"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0.561</w:t>
            </w:r>
          </w:p>
        </w:tc>
        <w:tc>
          <w:tcPr>
            <w:tcW w:w="1373" w:type="dxa"/>
            <w:noWrap/>
            <w:hideMark/>
          </w:tcPr>
          <w:p w14:paraId="0D673E98"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829</w:t>
            </w:r>
          </w:p>
        </w:tc>
        <w:tc>
          <w:tcPr>
            <w:tcW w:w="1448" w:type="dxa"/>
            <w:noWrap/>
            <w:hideMark/>
          </w:tcPr>
          <w:p w14:paraId="4CD91407"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0.465</w:t>
            </w:r>
          </w:p>
        </w:tc>
        <w:tc>
          <w:tcPr>
            <w:tcW w:w="2140" w:type="dxa"/>
            <w:noWrap/>
            <w:hideMark/>
          </w:tcPr>
          <w:p w14:paraId="3EE21CF8" w14:textId="5155522C" w:rsidR="00506D46"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tcPr>
          <w:p w14:paraId="037E3A6D" w14:textId="439870BC"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{"citationID":"JKsmb9Pd","properties":{"formattedCitation":"\\super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48023541" w14:textId="77777777" w:rsidTr="003A347F">
        <w:trPr>
          <w:trHeight w:val="375"/>
        </w:trPr>
        <w:tc>
          <w:tcPr>
            <w:tcW w:w="567" w:type="dxa"/>
            <w:noWrap/>
            <w:hideMark/>
          </w:tcPr>
          <w:p w14:paraId="7A1E8B37"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41</w:t>
            </w:r>
          </w:p>
        </w:tc>
        <w:tc>
          <w:tcPr>
            <w:tcW w:w="3404" w:type="dxa"/>
            <w:noWrap/>
            <w:hideMark/>
          </w:tcPr>
          <w:p w14:paraId="00CFBFA9"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n=1,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3CF8617B"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1FC0702C"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0.393</w:t>
            </w:r>
          </w:p>
        </w:tc>
        <w:tc>
          <w:tcPr>
            <w:tcW w:w="1373" w:type="dxa"/>
            <w:noWrap/>
            <w:hideMark/>
          </w:tcPr>
          <w:p w14:paraId="349C07AD"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857</w:t>
            </w:r>
          </w:p>
        </w:tc>
        <w:tc>
          <w:tcPr>
            <w:tcW w:w="1448" w:type="dxa"/>
            <w:noWrap/>
            <w:hideMark/>
          </w:tcPr>
          <w:p w14:paraId="60DF3A75"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0.337</w:t>
            </w:r>
          </w:p>
        </w:tc>
        <w:tc>
          <w:tcPr>
            <w:tcW w:w="2140" w:type="dxa"/>
            <w:noWrap/>
            <w:hideMark/>
          </w:tcPr>
          <w:p w14:paraId="6ED286B3" w14:textId="43577D64" w:rsidR="00506D46"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tcPr>
          <w:p w14:paraId="1D8665F5" w14:textId="66642FBB"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{"citationID":"BroX4tLW","properties":{"formattedCitation":"\\super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745A8B46" w14:textId="77777777" w:rsidTr="003A347F">
        <w:trPr>
          <w:trHeight w:val="375"/>
        </w:trPr>
        <w:tc>
          <w:tcPr>
            <w:tcW w:w="567" w:type="dxa"/>
            <w:noWrap/>
            <w:hideMark/>
          </w:tcPr>
          <w:p w14:paraId="17C1E2DF"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42</w:t>
            </w:r>
          </w:p>
        </w:tc>
        <w:tc>
          <w:tcPr>
            <w:tcW w:w="3404" w:type="dxa"/>
            <w:noWrap/>
            <w:hideMark/>
          </w:tcPr>
          <w:p w14:paraId="042939D7"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9</w:t>
            </w:r>
          </w:p>
        </w:tc>
        <w:tc>
          <w:tcPr>
            <w:tcW w:w="1191" w:type="dxa"/>
            <w:noWrap/>
            <w:hideMark/>
          </w:tcPr>
          <w:p w14:paraId="3C9CA2C1"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601CA20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0.708</w:t>
            </w:r>
          </w:p>
        </w:tc>
        <w:tc>
          <w:tcPr>
            <w:tcW w:w="1373" w:type="dxa"/>
            <w:noWrap/>
            <w:hideMark/>
          </w:tcPr>
          <w:p w14:paraId="4581A1B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745</w:t>
            </w:r>
          </w:p>
        </w:tc>
        <w:tc>
          <w:tcPr>
            <w:tcW w:w="1448" w:type="dxa"/>
            <w:noWrap/>
            <w:hideMark/>
          </w:tcPr>
          <w:p w14:paraId="1924DC6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0.528</w:t>
            </w:r>
          </w:p>
        </w:tc>
        <w:tc>
          <w:tcPr>
            <w:tcW w:w="2140" w:type="dxa"/>
            <w:noWrap/>
            <w:hideMark/>
          </w:tcPr>
          <w:p w14:paraId="3627C10B"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w:t>
            </w:r>
          </w:p>
        </w:tc>
        <w:tc>
          <w:tcPr>
            <w:tcW w:w="709" w:type="dxa"/>
            <w:tcBorders>
              <w:right w:val="nil"/>
            </w:tcBorders>
            <w:noWrap/>
            <w:hideMark/>
          </w:tcPr>
          <w:p w14:paraId="2E259F3C" w14:textId="270B27D3" w:rsidR="00D10838"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{"citationID":"OOvoGVJd","properties":{"formattedCitation":"\\super 18\\nosupersub{}","plainCitation":"18","noteIndex":0},"citationItems":[{"id":367,"uris":["http://zotero.org/users/8637848/items/RGCGKIKT"],"itemData":{"id":367,"type":"article-journal","abstract":"Two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18</w:t>
            </w:r>
            <w:r w:rsidRPr="00A93918">
              <w:rPr>
                <w:rFonts w:ascii="Times New Roman" w:hAnsi="Times New Roman" w:cs="Times New Roman"/>
                <w:sz w:val="20"/>
                <w:szCs w:val="20"/>
              </w:rPr>
              <w:fldChar w:fldCharType="end"/>
            </w:r>
          </w:p>
        </w:tc>
      </w:tr>
      <w:tr w:rsidR="00060E4E" w:rsidRPr="00A93918" w14:paraId="487A8DCE" w14:textId="77777777" w:rsidTr="003A347F">
        <w:trPr>
          <w:trHeight w:val="375"/>
        </w:trPr>
        <w:tc>
          <w:tcPr>
            <w:tcW w:w="567" w:type="dxa"/>
            <w:noWrap/>
            <w:hideMark/>
          </w:tcPr>
          <w:p w14:paraId="509DEB66"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43</w:t>
            </w:r>
          </w:p>
        </w:tc>
        <w:tc>
          <w:tcPr>
            <w:tcW w:w="3404" w:type="dxa"/>
            <w:noWrap/>
            <w:hideMark/>
          </w:tcPr>
          <w:p w14:paraId="555C8258"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5</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11</w:t>
            </w:r>
          </w:p>
        </w:tc>
        <w:tc>
          <w:tcPr>
            <w:tcW w:w="1191" w:type="dxa"/>
            <w:noWrap/>
            <w:hideMark/>
          </w:tcPr>
          <w:p w14:paraId="59013F16"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1FDE160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0.282</w:t>
            </w:r>
          </w:p>
        </w:tc>
        <w:tc>
          <w:tcPr>
            <w:tcW w:w="1373" w:type="dxa"/>
            <w:noWrap/>
            <w:hideMark/>
          </w:tcPr>
          <w:p w14:paraId="25FF8E4B"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759</w:t>
            </w:r>
          </w:p>
        </w:tc>
        <w:tc>
          <w:tcPr>
            <w:tcW w:w="1448" w:type="dxa"/>
            <w:noWrap/>
            <w:hideMark/>
          </w:tcPr>
          <w:p w14:paraId="580289D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0.214</w:t>
            </w:r>
          </w:p>
        </w:tc>
        <w:tc>
          <w:tcPr>
            <w:tcW w:w="2140" w:type="dxa"/>
            <w:noWrap/>
            <w:hideMark/>
          </w:tcPr>
          <w:p w14:paraId="746FF372"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hideMark/>
          </w:tcPr>
          <w:p w14:paraId="05DB488A" w14:textId="0D047BCD" w:rsidR="00D10838"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{"citationID":"O6ilFhKp","properties":{"formattedCitation":"\\super 18\\nosupersub{}","plainCitation":"18","noteIndex":0},"citationItems":[{"id":367,"uris":["http://zotero.org/users/8637848/items/RGCGKIKT"],"itemData":{"id":367,"type":"article-journal","abstract":"Two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18</w:t>
            </w:r>
            <w:r w:rsidRPr="00A93918">
              <w:rPr>
                <w:rFonts w:ascii="Times New Roman" w:hAnsi="Times New Roman" w:cs="Times New Roman"/>
                <w:sz w:val="20"/>
                <w:szCs w:val="20"/>
              </w:rPr>
              <w:fldChar w:fldCharType="end"/>
            </w:r>
          </w:p>
        </w:tc>
      </w:tr>
      <w:tr w:rsidR="00060E4E" w:rsidRPr="00A93918" w14:paraId="699E8B9E" w14:textId="77777777" w:rsidTr="003A347F">
        <w:trPr>
          <w:trHeight w:val="375"/>
        </w:trPr>
        <w:tc>
          <w:tcPr>
            <w:tcW w:w="567" w:type="dxa"/>
            <w:noWrap/>
            <w:hideMark/>
          </w:tcPr>
          <w:p w14:paraId="209EF01B"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44</w:t>
            </w:r>
          </w:p>
        </w:tc>
        <w:tc>
          <w:tcPr>
            <w:tcW w:w="3404" w:type="dxa"/>
            <w:noWrap/>
            <w:hideMark/>
          </w:tcPr>
          <w:p w14:paraId="0C6DEE3D"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13</w:t>
            </w:r>
          </w:p>
        </w:tc>
        <w:tc>
          <w:tcPr>
            <w:tcW w:w="1191" w:type="dxa"/>
            <w:noWrap/>
            <w:hideMark/>
          </w:tcPr>
          <w:p w14:paraId="70595700"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E6B87B9"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0.0478; 0.0596</w:t>
            </w:r>
          </w:p>
        </w:tc>
        <w:tc>
          <w:tcPr>
            <w:tcW w:w="1373" w:type="dxa"/>
            <w:noWrap/>
            <w:hideMark/>
          </w:tcPr>
          <w:p w14:paraId="6E428D42"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773</w:t>
            </w:r>
          </w:p>
        </w:tc>
        <w:tc>
          <w:tcPr>
            <w:tcW w:w="1448" w:type="dxa"/>
            <w:noWrap/>
            <w:hideMark/>
          </w:tcPr>
          <w:p w14:paraId="0A322101"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0.0370; 0.0461</w:t>
            </w:r>
          </w:p>
        </w:tc>
        <w:tc>
          <w:tcPr>
            <w:tcW w:w="2140" w:type="dxa"/>
            <w:noWrap/>
            <w:hideMark/>
          </w:tcPr>
          <w:p w14:paraId="6E65DF9A" w14:textId="77777777" w:rsidR="00973B56" w:rsidRPr="00A93918" w:rsidRDefault="00506D46" w:rsidP="00973B56">
            <w:pPr>
              <w:rPr>
                <w:rFonts w:ascii="Times New Roman" w:hAnsi="Times New Roman" w:cs="Times New Roman"/>
                <w:spacing w:val="0"/>
                <w:sz w:val="20"/>
                <w:szCs w:val="20"/>
              </w:rPr>
            </w:pPr>
            <w:r w:rsidRPr="00A93918">
              <w:rPr>
                <w:rFonts w:ascii="Times New Roman" w:hAnsi="Times New Roman" w:cs="Times New Roman"/>
                <w:spacing w:val="0"/>
                <w:sz w:val="20"/>
                <w:szCs w:val="20"/>
              </w:rPr>
              <w:t>4</w:t>
            </w:r>
            <w:r w:rsidR="00973B56" w:rsidRPr="00A93918">
              <w:rPr>
                <w:rFonts w:ascii="Times New Roman" w:hAnsi="Times New Roman" w:cs="Times New Roman"/>
                <w:spacing w:val="0"/>
                <w:sz w:val="20"/>
                <w:szCs w:val="20"/>
              </w:rPr>
              <w:t>4</w:t>
            </w:r>
            <w:r w:rsidRPr="00A93918">
              <w:rPr>
                <w:rFonts w:ascii="Times New Roman" w:hAnsi="Times New Roman" w:cs="Times New Roman"/>
                <w:spacing w:val="0"/>
                <w:sz w:val="20"/>
                <w:szCs w:val="20"/>
              </w:rPr>
              <w:t xml:space="preserve">; </w:t>
            </w:r>
          </w:p>
          <w:p w14:paraId="4028D8F0" w14:textId="5D10F3CD" w:rsidR="00506D46" w:rsidRPr="00A93918" w:rsidRDefault="00506D46" w:rsidP="00973B56">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7A174427" w14:textId="4FCE6A2C"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{"citationID":"yndorGBs","properties":{"formattedCitation":"\\super 16,18\\nosupersub{}","plainCitation":"16,18","noteIndex":0},"citationItems":[{"id":383,"uris":["http://zotero.org/users/8637848/items/3QF2FT97"],"itemData":{"id":383,"type":"article-journal","container-title":"Journal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label":"page"},{"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16,18</w:t>
            </w:r>
            <w:r w:rsidRPr="00A93918">
              <w:rPr>
                <w:rFonts w:ascii="Times New Roman" w:hAnsi="Times New Roman" w:cs="Times New Roman"/>
                <w:sz w:val="20"/>
                <w:szCs w:val="20"/>
              </w:rPr>
              <w:fldChar w:fldCharType="end"/>
            </w:r>
          </w:p>
        </w:tc>
      </w:tr>
      <w:tr w:rsidR="00060E4E" w:rsidRPr="00A93918" w14:paraId="5E9F6C62" w14:textId="77777777" w:rsidTr="003A347F">
        <w:trPr>
          <w:trHeight w:val="375"/>
        </w:trPr>
        <w:tc>
          <w:tcPr>
            <w:tcW w:w="567" w:type="dxa"/>
            <w:noWrap/>
            <w:hideMark/>
          </w:tcPr>
          <w:p w14:paraId="025F2B8E"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lastRenderedPageBreak/>
              <w:t>45</w:t>
            </w:r>
          </w:p>
        </w:tc>
        <w:tc>
          <w:tcPr>
            <w:tcW w:w="3404" w:type="dxa"/>
            <w:noWrap/>
            <w:hideMark/>
          </w:tcPr>
          <w:p w14:paraId="1816A36E"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37887952"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9A31EC7"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0.0282; 0.0436</w:t>
            </w:r>
          </w:p>
        </w:tc>
        <w:tc>
          <w:tcPr>
            <w:tcW w:w="1373" w:type="dxa"/>
            <w:noWrap/>
            <w:hideMark/>
          </w:tcPr>
          <w:p w14:paraId="51E05F8E"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829</w:t>
            </w:r>
          </w:p>
        </w:tc>
        <w:tc>
          <w:tcPr>
            <w:tcW w:w="1448" w:type="dxa"/>
            <w:noWrap/>
            <w:hideMark/>
          </w:tcPr>
          <w:p w14:paraId="27BEAB52"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0.0234; 0.0361</w:t>
            </w:r>
          </w:p>
        </w:tc>
        <w:tc>
          <w:tcPr>
            <w:tcW w:w="2140" w:type="dxa"/>
            <w:noWrap/>
            <w:hideMark/>
          </w:tcPr>
          <w:p w14:paraId="03BE6C9F" w14:textId="77777777" w:rsidR="00973B56" w:rsidRPr="00A93918" w:rsidRDefault="00973B5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44</w:t>
            </w:r>
            <w:r w:rsidR="00506D46" w:rsidRPr="00A93918">
              <w:rPr>
                <w:rFonts w:ascii="Times New Roman" w:hAnsi="Times New Roman" w:cs="Times New Roman"/>
                <w:spacing w:val="0"/>
                <w:sz w:val="20"/>
                <w:szCs w:val="20"/>
              </w:rPr>
              <w:t xml:space="preserve">; </w:t>
            </w:r>
          </w:p>
          <w:p w14:paraId="58BF2F5F" w14:textId="4AF713C6"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hideMark/>
          </w:tcPr>
          <w:p w14:paraId="39892D66" w14:textId="237F552E"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{"citationID":"OfWTXc5Q","properties":{"formattedCitation":"\\super 16,18\\nosupersub{}","plainCitation":"16,18","noteIndex":0},"citationItems":[{"id":383,"uris":["http://zotero.org/users/8637848/items/3QF2FT97"],"itemData":{"id":383,"type":"article-journal","container-title":"Journal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16,18</w:t>
            </w:r>
            <w:r w:rsidRPr="00A93918">
              <w:rPr>
                <w:rFonts w:ascii="Times New Roman" w:hAnsi="Times New Roman" w:cs="Times New Roman"/>
                <w:sz w:val="20"/>
                <w:szCs w:val="20"/>
              </w:rPr>
              <w:fldChar w:fldCharType="end"/>
            </w:r>
          </w:p>
        </w:tc>
      </w:tr>
      <w:tr w:rsidR="00060E4E" w:rsidRPr="00A93918" w14:paraId="506A7515" w14:textId="77777777" w:rsidTr="003A347F">
        <w:trPr>
          <w:trHeight w:val="375"/>
        </w:trPr>
        <w:tc>
          <w:tcPr>
            <w:tcW w:w="567" w:type="dxa"/>
            <w:noWrap/>
            <w:hideMark/>
          </w:tcPr>
          <w:p w14:paraId="250DCCA3"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46</w:t>
            </w:r>
          </w:p>
        </w:tc>
        <w:tc>
          <w:tcPr>
            <w:tcW w:w="3404" w:type="dxa"/>
            <w:noWrap/>
            <w:hideMark/>
          </w:tcPr>
          <w:p w14:paraId="1D70454F"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9</w:t>
            </w:r>
          </w:p>
        </w:tc>
        <w:tc>
          <w:tcPr>
            <w:tcW w:w="1191" w:type="dxa"/>
            <w:noWrap/>
            <w:hideMark/>
          </w:tcPr>
          <w:p w14:paraId="771FB519"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1673724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0.447</w:t>
            </w:r>
          </w:p>
        </w:tc>
        <w:tc>
          <w:tcPr>
            <w:tcW w:w="1373" w:type="dxa"/>
            <w:noWrap/>
            <w:hideMark/>
          </w:tcPr>
          <w:p w14:paraId="65F3BA6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829</w:t>
            </w:r>
          </w:p>
        </w:tc>
        <w:tc>
          <w:tcPr>
            <w:tcW w:w="1448" w:type="dxa"/>
            <w:noWrap/>
            <w:hideMark/>
          </w:tcPr>
          <w:p w14:paraId="5241D1A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0.371</w:t>
            </w:r>
          </w:p>
        </w:tc>
        <w:tc>
          <w:tcPr>
            <w:tcW w:w="2140" w:type="dxa"/>
            <w:noWrap/>
            <w:hideMark/>
          </w:tcPr>
          <w:p w14:paraId="42142F1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tcPr>
          <w:p w14:paraId="1B60174C" w14:textId="47F9279F" w:rsidR="00D10838"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{"citationID":"WsHvUxSi","properties":{"formattedCitation":"\\super 18\\nosupersub{}","plainCitation":"18","noteIndex":0},"citationItems":[{"id":367,"uris":["http://zotero.org/users/8637848/items/RGCGKIKT"],"itemData":{"id":367,"type":"article-journal","abstract":"Two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18</w:t>
            </w:r>
            <w:r w:rsidRPr="00A93918">
              <w:rPr>
                <w:rFonts w:ascii="Times New Roman" w:hAnsi="Times New Roman" w:cs="Times New Roman"/>
                <w:sz w:val="20"/>
                <w:szCs w:val="20"/>
              </w:rPr>
              <w:fldChar w:fldCharType="end"/>
            </w:r>
          </w:p>
        </w:tc>
      </w:tr>
      <w:tr w:rsidR="00060E4E" w:rsidRPr="00A93918" w14:paraId="5C1008DE" w14:textId="77777777" w:rsidTr="003A347F">
        <w:trPr>
          <w:trHeight w:val="375"/>
        </w:trPr>
        <w:tc>
          <w:tcPr>
            <w:tcW w:w="567" w:type="dxa"/>
            <w:noWrap/>
            <w:hideMark/>
          </w:tcPr>
          <w:p w14:paraId="1F1A827E" w14:textId="77777777" w:rsidR="006C083F" w:rsidRPr="00A93918" w:rsidRDefault="006C083F"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47</w:t>
            </w:r>
          </w:p>
        </w:tc>
        <w:tc>
          <w:tcPr>
            <w:tcW w:w="3404" w:type="dxa"/>
            <w:noWrap/>
            <w:hideMark/>
          </w:tcPr>
          <w:p w14:paraId="570CE9C6" w14:textId="77777777" w:rsidR="006C083F" w:rsidRPr="00A93918" w:rsidRDefault="006C083F" w:rsidP="006C083F">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5</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11</w:t>
            </w:r>
          </w:p>
        </w:tc>
        <w:tc>
          <w:tcPr>
            <w:tcW w:w="1191" w:type="dxa"/>
            <w:noWrap/>
            <w:hideMark/>
          </w:tcPr>
          <w:p w14:paraId="25712E24"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203F36C"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0.0488; 0.15</w:t>
            </w:r>
          </w:p>
        </w:tc>
        <w:tc>
          <w:tcPr>
            <w:tcW w:w="1373" w:type="dxa"/>
            <w:noWrap/>
            <w:hideMark/>
          </w:tcPr>
          <w:p w14:paraId="6C9E2FA1"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843</w:t>
            </w:r>
          </w:p>
        </w:tc>
        <w:tc>
          <w:tcPr>
            <w:tcW w:w="1448" w:type="dxa"/>
            <w:noWrap/>
            <w:hideMark/>
          </w:tcPr>
          <w:p w14:paraId="0B961294"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0.0411; 0.126</w:t>
            </w:r>
          </w:p>
        </w:tc>
        <w:tc>
          <w:tcPr>
            <w:tcW w:w="2140" w:type="dxa"/>
            <w:noWrap/>
            <w:hideMark/>
          </w:tcPr>
          <w:p w14:paraId="3F5C0EDE" w14:textId="77777777" w:rsidR="00973B56" w:rsidRPr="00A93918" w:rsidRDefault="00973B56"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40</w:t>
            </w:r>
            <w:r w:rsidR="006C083F" w:rsidRPr="00A93918">
              <w:rPr>
                <w:rFonts w:ascii="Times New Roman" w:hAnsi="Times New Roman" w:cs="Times New Roman"/>
                <w:spacing w:val="0"/>
                <w:sz w:val="20"/>
                <w:szCs w:val="20"/>
              </w:rPr>
              <w:t xml:space="preserve">; </w:t>
            </w:r>
          </w:p>
          <w:p w14:paraId="17536F24" w14:textId="4CD91734"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tcPr>
          <w:p w14:paraId="76DB7478" w14:textId="23C2A861" w:rsidR="006C083F"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{"citationID":"PEtg4qxB","properties":{"formattedCitation":"\\super 16,18\\nosupersub{}","plainCitation":"16,18","noteIndex":0},"citationItems":[{"id":383,"uris":["http://zotero.org/users/8637848/items/3QF2FT97"],"itemData":{"id":383,"type":"article-journal","container-title":"Journal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16,18</w:t>
            </w:r>
            <w:r w:rsidRPr="00A93918">
              <w:rPr>
                <w:rFonts w:ascii="Times New Roman" w:hAnsi="Times New Roman" w:cs="Times New Roman"/>
                <w:sz w:val="20"/>
                <w:szCs w:val="20"/>
              </w:rPr>
              <w:fldChar w:fldCharType="end"/>
            </w:r>
          </w:p>
        </w:tc>
      </w:tr>
      <w:tr w:rsidR="00060E4E" w:rsidRPr="00A93918" w14:paraId="624F71C0" w14:textId="77777777" w:rsidTr="003A347F">
        <w:trPr>
          <w:trHeight w:val="375"/>
        </w:trPr>
        <w:tc>
          <w:tcPr>
            <w:tcW w:w="567" w:type="dxa"/>
            <w:noWrap/>
            <w:hideMark/>
          </w:tcPr>
          <w:p w14:paraId="6E310E6D" w14:textId="77777777" w:rsidR="006C083F" w:rsidRPr="00A93918" w:rsidRDefault="006C083F"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48</w:t>
            </w:r>
          </w:p>
        </w:tc>
        <w:tc>
          <w:tcPr>
            <w:tcW w:w="3404" w:type="dxa"/>
            <w:noWrap/>
            <w:hideMark/>
          </w:tcPr>
          <w:p w14:paraId="6B036D5F" w14:textId="77777777" w:rsidR="006C083F" w:rsidRPr="00A93918" w:rsidRDefault="006C083F" w:rsidP="006C083F">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13</w:t>
            </w:r>
          </w:p>
        </w:tc>
        <w:tc>
          <w:tcPr>
            <w:tcW w:w="1191" w:type="dxa"/>
            <w:noWrap/>
            <w:hideMark/>
          </w:tcPr>
          <w:p w14:paraId="7D87C66D"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5CD4399C"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0.0447</w:t>
            </w:r>
          </w:p>
        </w:tc>
        <w:tc>
          <w:tcPr>
            <w:tcW w:w="1373" w:type="dxa"/>
            <w:noWrap/>
            <w:hideMark/>
          </w:tcPr>
          <w:p w14:paraId="54B2F2CF"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857</w:t>
            </w:r>
          </w:p>
        </w:tc>
        <w:tc>
          <w:tcPr>
            <w:tcW w:w="1448" w:type="dxa"/>
            <w:noWrap/>
            <w:hideMark/>
          </w:tcPr>
          <w:p w14:paraId="7019C092"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0.0383</w:t>
            </w:r>
          </w:p>
        </w:tc>
        <w:tc>
          <w:tcPr>
            <w:tcW w:w="2140" w:type="dxa"/>
            <w:noWrap/>
            <w:hideMark/>
          </w:tcPr>
          <w:p w14:paraId="26FD84EC" w14:textId="76CF7ADF" w:rsidR="006C083F"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w:t>
            </w:r>
          </w:p>
        </w:tc>
        <w:tc>
          <w:tcPr>
            <w:tcW w:w="709" w:type="dxa"/>
            <w:tcBorders>
              <w:right w:val="nil"/>
            </w:tcBorders>
            <w:noWrap/>
          </w:tcPr>
          <w:p w14:paraId="66E10A27" w14:textId="6DA1EA0B" w:rsidR="006C083F"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{"citationID":"gErNRTr7","properties":{"formattedCitation":"\\super 16,18\\nosupersub{}","plainCitation":"16,18","noteIndex":0},"citationItems":[{"id":383,"uris":["http://zotero.org/users/8637848/items/3QF2FT97"],"itemData":{"id":383,"type":"article-journal","container-title":"Journal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16,18</w:t>
            </w:r>
            <w:r w:rsidRPr="00A93918">
              <w:rPr>
                <w:rFonts w:ascii="Times New Roman" w:hAnsi="Times New Roman" w:cs="Times New Roman"/>
                <w:sz w:val="20"/>
                <w:szCs w:val="20"/>
              </w:rPr>
              <w:fldChar w:fldCharType="end"/>
            </w:r>
          </w:p>
        </w:tc>
      </w:tr>
      <w:tr w:rsidR="00060E4E" w:rsidRPr="00A93918" w14:paraId="742DA263" w14:textId="77777777" w:rsidTr="003A347F">
        <w:trPr>
          <w:trHeight w:val="375"/>
        </w:trPr>
        <w:tc>
          <w:tcPr>
            <w:tcW w:w="567" w:type="dxa"/>
            <w:noWrap/>
            <w:hideMark/>
          </w:tcPr>
          <w:p w14:paraId="1CCBCF0F" w14:textId="77777777" w:rsidR="006C083F" w:rsidRPr="00A93918" w:rsidRDefault="006C083F"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49</w:t>
            </w:r>
          </w:p>
        </w:tc>
        <w:tc>
          <w:tcPr>
            <w:tcW w:w="3404" w:type="dxa"/>
            <w:noWrap/>
            <w:hideMark/>
          </w:tcPr>
          <w:p w14:paraId="51D33309" w14:textId="77777777" w:rsidR="006C083F" w:rsidRPr="00A93918" w:rsidRDefault="006C083F" w:rsidP="006C083F">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2E59D024"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4692AFD2"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0.0178; 0.0407</w:t>
            </w:r>
          </w:p>
        </w:tc>
        <w:tc>
          <w:tcPr>
            <w:tcW w:w="1373" w:type="dxa"/>
            <w:noWrap/>
            <w:hideMark/>
          </w:tcPr>
          <w:p w14:paraId="046FF4B8"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885</w:t>
            </w:r>
          </w:p>
        </w:tc>
        <w:tc>
          <w:tcPr>
            <w:tcW w:w="1448" w:type="dxa"/>
            <w:noWrap/>
            <w:hideMark/>
          </w:tcPr>
          <w:p w14:paraId="560BD9C2"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0.0158; 0.0360</w:t>
            </w:r>
          </w:p>
        </w:tc>
        <w:tc>
          <w:tcPr>
            <w:tcW w:w="2140" w:type="dxa"/>
            <w:noWrap/>
            <w:hideMark/>
          </w:tcPr>
          <w:p w14:paraId="77F1F39C" w14:textId="7590D15D" w:rsidR="00973B56" w:rsidRPr="00A93918" w:rsidRDefault="00973B56"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r w:rsidR="006C083F" w:rsidRPr="00A93918">
              <w:rPr>
                <w:rFonts w:ascii="Times New Roman" w:hAnsi="Times New Roman" w:cs="Times New Roman"/>
                <w:spacing w:val="0"/>
                <w:sz w:val="20"/>
                <w:szCs w:val="20"/>
              </w:rPr>
              <w:t xml:space="preserve">; </w:t>
            </w:r>
          </w:p>
          <w:p w14:paraId="1FADDA0B" w14:textId="49B3207B"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tcPr>
          <w:p w14:paraId="6B92A76B" w14:textId="03E80D48" w:rsidR="006C083F"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{"citationID":"zLoFC6i8","properties":{"formattedCitation":"\\super 16,18\\nosupersub{}","plainCitation":"16,18","noteIndex":0},"citationItems":[{"id":383,"uris":["http://zotero.org/users/8637848/items/3QF2FT97"],"itemData":{"id":383,"type":"article-journal","container-title":"Journal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id":367,"uris":["http://zotero.org/users/8637848/items/RGCGKIKT"],"itemData":{"id":367,"type":"article-journal","abstract":"Two series of diquaternary cationic surfactants designated as E9Nm and E11Nm having two different alkyl chains in their chemical structure were synthesized. The chemical structures of these surfactants were conﬁrmed using elemental analysis, FTIR and 1H-NMR spectra. The surface activities of the different surfactants were determined using surface and interfacial tension at 25 °C. The surface parameters including: critical micelle concentration, effectiveness, efﬁciency, maximum surface excess and minimum surface area were determined. The surface activities of the cationic surfactants were correlated with their chemical structure. The surface activities of the surfactants increased with increasing the hydrophobic chain length. The adsorption and micellization tendencies of the surfactants in solution were determined using the free energies of adsorption and micellization. The synthesized surfactants were evaluated as biocides against bacteria and fungi. Biocidal activity data showed that a gradual increase in the hydrophobic chain length of the surfactant molecules gradually increases the efﬁciency of these surfactants as biocides.","container-title":"Journal of Surfactants and Detergents","DOI":"10.1007/s11743-015-1749-8","ISSN":"1097-3958, 1558-9293","issue":"1","journalAbbreviation":"J Surfact Deterg","language":"en","page":"119-128","source":"DOI.org (Crossref)","title":"Synthesis, Characterization, Surface and Biological Activity of Diquaternary Cationic Surfactants Containing Ester Linkage","volume":"19","author":[{"family":"Migahed","given":"M. A."},{"family":"Negm","given":"N. A."},{"family":"Shaban","given":"M. M."},{"family":"Ali","given":"T. A."},{"family":"Fadda","given":"A. A."}],"issued":{"date-parts":[["2016",1]]}}}],"schema":"https://github.com/citation-style-language/schema/raw/master/csl-citation.json"}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16,18</w:t>
            </w:r>
            <w:r w:rsidRPr="00A93918">
              <w:rPr>
                <w:rFonts w:ascii="Times New Roman" w:hAnsi="Times New Roman" w:cs="Times New Roman"/>
                <w:sz w:val="20"/>
                <w:szCs w:val="20"/>
              </w:rPr>
              <w:fldChar w:fldCharType="end"/>
            </w:r>
          </w:p>
        </w:tc>
      </w:tr>
      <w:tr w:rsidR="00060E4E" w:rsidRPr="00A93918" w14:paraId="547E065E" w14:textId="77777777" w:rsidTr="003A347F">
        <w:trPr>
          <w:trHeight w:val="375"/>
        </w:trPr>
        <w:tc>
          <w:tcPr>
            <w:tcW w:w="567" w:type="dxa"/>
            <w:noWrap/>
            <w:hideMark/>
          </w:tcPr>
          <w:p w14:paraId="15BBAD2C"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50</w:t>
            </w:r>
          </w:p>
        </w:tc>
        <w:tc>
          <w:tcPr>
            <w:tcW w:w="3404" w:type="dxa"/>
            <w:noWrap/>
            <w:hideMark/>
          </w:tcPr>
          <w:p w14:paraId="5BEF388A"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Y=H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13</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27</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0358F1E2"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6442639"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0.0436</w:t>
            </w:r>
          </w:p>
        </w:tc>
        <w:tc>
          <w:tcPr>
            <w:tcW w:w="1373" w:type="dxa"/>
            <w:noWrap/>
            <w:hideMark/>
          </w:tcPr>
          <w:p w14:paraId="7F7B183E"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941</w:t>
            </w:r>
          </w:p>
        </w:tc>
        <w:tc>
          <w:tcPr>
            <w:tcW w:w="1448" w:type="dxa"/>
            <w:noWrap/>
            <w:hideMark/>
          </w:tcPr>
          <w:p w14:paraId="305E03ED"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0.0410</w:t>
            </w:r>
          </w:p>
        </w:tc>
        <w:tc>
          <w:tcPr>
            <w:tcW w:w="2140" w:type="dxa"/>
            <w:noWrap/>
            <w:hideMark/>
          </w:tcPr>
          <w:p w14:paraId="21C96940"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hideMark/>
          </w:tcPr>
          <w:p w14:paraId="46D78109" w14:textId="2A18DBC1"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{"citationID":"6s1K38DC","properties":{"formattedCitation":"\\super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45020C9A" w14:textId="77777777" w:rsidTr="003A347F">
        <w:trPr>
          <w:trHeight w:val="375"/>
        </w:trPr>
        <w:tc>
          <w:tcPr>
            <w:tcW w:w="567" w:type="dxa"/>
            <w:noWrap/>
            <w:hideMark/>
          </w:tcPr>
          <w:p w14:paraId="01C724A9"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51</w:t>
            </w:r>
          </w:p>
        </w:tc>
        <w:tc>
          <w:tcPr>
            <w:tcW w:w="3404" w:type="dxa"/>
            <w:noWrap/>
            <w:hideMark/>
          </w:tcPr>
          <w:p w14:paraId="4FD61912"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13</w:t>
            </w:r>
          </w:p>
        </w:tc>
        <w:tc>
          <w:tcPr>
            <w:tcW w:w="1191" w:type="dxa"/>
            <w:noWrap/>
            <w:hideMark/>
          </w:tcPr>
          <w:p w14:paraId="638CB1CA"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78D7298"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0.0842</w:t>
            </w:r>
          </w:p>
        </w:tc>
        <w:tc>
          <w:tcPr>
            <w:tcW w:w="1373" w:type="dxa"/>
            <w:noWrap/>
            <w:hideMark/>
          </w:tcPr>
          <w:p w14:paraId="7871ED62"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801</w:t>
            </w:r>
          </w:p>
        </w:tc>
        <w:tc>
          <w:tcPr>
            <w:tcW w:w="1448" w:type="dxa"/>
            <w:noWrap/>
            <w:hideMark/>
          </w:tcPr>
          <w:p w14:paraId="45ACC356"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0.0675</w:t>
            </w:r>
          </w:p>
        </w:tc>
        <w:tc>
          <w:tcPr>
            <w:tcW w:w="2140" w:type="dxa"/>
            <w:noWrap/>
            <w:hideMark/>
          </w:tcPr>
          <w:p w14:paraId="0FCE821A" w14:textId="71558091" w:rsidR="00506D46"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44</w:t>
            </w:r>
          </w:p>
        </w:tc>
        <w:tc>
          <w:tcPr>
            <w:tcW w:w="709" w:type="dxa"/>
            <w:tcBorders>
              <w:right w:val="nil"/>
            </w:tcBorders>
            <w:noWrap/>
            <w:hideMark/>
          </w:tcPr>
          <w:p w14:paraId="0061DA58" w14:textId="0B71AE35"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{"citationID":"rPSwoKk0","properties":{"formattedCitation":"\\super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0830F18B" w14:textId="77777777" w:rsidTr="003A347F">
        <w:trPr>
          <w:trHeight w:val="375"/>
        </w:trPr>
        <w:tc>
          <w:tcPr>
            <w:tcW w:w="567" w:type="dxa"/>
            <w:noWrap/>
            <w:hideMark/>
          </w:tcPr>
          <w:p w14:paraId="7AAA5758"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52</w:t>
            </w:r>
          </w:p>
        </w:tc>
        <w:tc>
          <w:tcPr>
            <w:tcW w:w="3404" w:type="dxa"/>
            <w:noWrap/>
            <w:hideMark/>
          </w:tcPr>
          <w:p w14:paraId="73E5CCAB"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51E9A625"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B97B42F"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0.0784</w:t>
            </w:r>
          </w:p>
        </w:tc>
        <w:tc>
          <w:tcPr>
            <w:tcW w:w="1373" w:type="dxa"/>
            <w:noWrap/>
            <w:hideMark/>
          </w:tcPr>
          <w:p w14:paraId="55E82146"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829</w:t>
            </w:r>
          </w:p>
        </w:tc>
        <w:tc>
          <w:tcPr>
            <w:tcW w:w="1448" w:type="dxa"/>
            <w:noWrap/>
            <w:hideMark/>
          </w:tcPr>
          <w:p w14:paraId="45516F18"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0.0650</w:t>
            </w:r>
          </w:p>
        </w:tc>
        <w:tc>
          <w:tcPr>
            <w:tcW w:w="2140" w:type="dxa"/>
            <w:noWrap/>
            <w:hideMark/>
          </w:tcPr>
          <w:p w14:paraId="601FBE70"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44</w:t>
            </w:r>
          </w:p>
        </w:tc>
        <w:tc>
          <w:tcPr>
            <w:tcW w:w="709" w:type="dxa"/>
            <w:tcBorders>
              <w:right w:val="nil"/>
            </w:tcBorders>
            <w:noWrap/>
            <w:hideMark/>
          </w:tcPr>
          <w:p w14:paraId="3CD9BCE8" w14:textId="28FC2E56"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{"citationID":"u9yWAhot","properties":{"formattedCitation":"\\super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249820E1" w14:textId="77777777" w:rsidTr="003A347F">
        <w:trPr>
          <w:trHeight w:val="375"/>
        </w:trPr>
        <w:tc>
          <w:tcPr>
            <w:tcW w:w="567" w:type="dxa"/>
            <w:noWrap/>
            <w:hideMark/>
          </w:tcPr>
          <w:p w14:paraId="58AF0C21"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53</w:t>
            </w:r>
          </w:p>
        </w:tc>
        <w:tc>
          <w:tcPr>
            <w:tcW w:w="3404" w:type="dxa"/>
            <w:noWrap/>
            <w:hideMark/>
          </w:tcPr>
          <w:p w14:paraId="4E713564"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5</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11</w:t>
            </w:r>
          </w:p>
        </w:tc>
        <w:tc>
          <w:tcPr>
            <w:tcW w:w="1191" w:type="dxa"/>
            <w:noWrap/>
            <w:hideMark/>
          </w:tcPr>
          <w:p w14:paraId="681A0A47"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4A093489"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0.0628</w:t>
            </w:r>
          </w:p>
        </w:tc>
        <w:tc>
          <w:tcPr>
            <w:tcW w:w="1373" w:type="dxa"/>
            <w:noWrap/>
            <w:hideMark/>
          </w:tcPr>
          <w:p w14:paraId="5E315771"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871</w:t>
            </w:r>
          </w:p>
        </w:tc>
        <w:tc>
          <w:tcPr>
            <w:tcW w:w="1448" w:type="dxa"/>
            <w:noWrap/>
            <w:hideMark/>
          </w:tcPr>
          <w:p w14:paraId="25F46491"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0.0547</w:t>
            </w:r>
          </w:p>
        </w:tc>
        <w:tc>
          <w:tcPr>
            <w:tcW w:w="2140" w:type="dxa"/>
            <w:noWrap/>
            <w:hideMark/>
          </w:tcPr>
          <w:p w14:paraId="2BC2D256" w14:textId="7DF96063" w:rsidR="00506D46"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40</w:t>
            </w:r>
          </w:p>
        </w:tc>
        <w:tc>
          <w:tcPr>
            <w:tcW w:w="709" w:type="dxa"/>
            <w:tcBorders>
              <w:right w:val="nil"/>
            </w:tcBorders>
            <w:noWrap/>
            <w:hideMark/>
          </w:tcPr>
          <w:p w14:paraId="6C0C07E7" w14:textId="536B40D2"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{"citationID":"WQXLfKKE","properties":{"formattedCitation":"\\super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1AA12A85" w14:textId="77777777" w:rsidTr="003A347F">
        <w:trPr>
          <w:trHeight w:val="375"/>
        </w:trPr>
        <w:tc>
          <w:tcPr>
            <w:tcW w:w="567" w:type="dxa"/>
            <w:noWrap/>
            <w:hideMark/>
          </w:tcPr>
          <w:p w14:paraId="7B322A3B"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54</w:t>
            </w:r>
          </w:p>
        </w:tc>
        <w:tc>
          <w:tcPr>
            <w:tcW w:w="3404" w:type="dxa"/>
            <w:noWrap/>
            <w:hideMark/>
          </w:tcPr>
          <w:p w14:paraId="4E8B191C"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13</w:t>
            </w:r>
          </w:p>
        </w:tc>
        <w:tc>
          <w:tcPr>
            <w:tcW w:w="1191" w:type="dxa"/>
            <w:noWrap/>
            <w:hideMark/>
          </w:tcPr>
          <w:p w14:paraId="494F34CB"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EA91F9E"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0.0591</w:t>
            </w:r>
          </w:p>
        </w:tc>
        <w:tc>
          <w:tcPr>
            <w:tcW w:w="1373" w:type="dxa"/>
            <w:noWrap/>
            <w:hideMark/>
          </w:tcPr>
          <w:p w14:paraId="392EE25D"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885</w:t>
            </w:r>
          </w:p>
        </w:tc>
        <w:tc>
          <w:tcPr>
            <w:tcW w:w="1448" w:type="dxa"/>
            <w:noWrap/>
            <w:hideMark/>
          </w:tcPr>
          <w:p w14:paraId="56AEEE43"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0.0523</w:t>
            </w:r>
          </w:p>
        </w:tc>
        <w:tc>
          <w:tcPr>
            <w:tcW w:w="2140" w:type="dxa"/>
            <w:noWrap/>
            <w:hideMark/>
          </w:tcPr>
          <w:p w14:paraId="0FF77070" w14:textId="3BFB5A71" w:rsidR="00506D46"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40</w:t>
            </w:r>
          </w:p>
        </w:tc>
        <w:tc>
          <w:tcPr>
            <w:tcW w:w="709" w:type="dxa"/>
            <w:tcBorders>
              <w:right w:val="nil"/>
            </w:tcBorders>
            <w:noWrap/>
            <w:hideMark/>
          </w:tcPr>
          <w:p w14:paraId="22A121FA" w14:textId="68194168"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{"citationID":"VRLlT3QT","properties":{"formattedCitation":"\\super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188CEB62" w14:textId="77777777" w:rsidTr="003A347F">
        <w:trPr>
          <w:trHeight w:val="375"/>
        </w:trPr>
        <w:tc>
          <w:tcPr>
            <w:tcW w:w="567" w:type="dxa"/>
            <w:noWrap/>
            <w:hideMark/>
          </w:tcPr>
          <w:p w14:paraId="33E8FAB9"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55</w:t>
            </w:r>
          </w:p>
        </w:tc>
        <w:tc>
          <w:tcPr>
            <w:tcW w:w="3404" w:type="dxa"/>
            <w:noWrap/>
            <w:hideMark/>
          </w:tcPr>
          <w:p w14:paraId="0BE74CD9"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437BD8CE"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139249E"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0.0541</w:t>
            </w:r>
          </w:p>
        </w:tc>
        <w:tc>
          <w:tcPr>
            <w:tcW w:w="1373" w:type="dxa"/>
            <w:noWrap/>
            <w:hideMark/>
          </w:tcPr>
          <w:p w14:paraId="083E6358"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913</w:t>
            </w:r>
          </w:p>
        </w:tc>
        <w:tc>
          <w:tcPr>
            <w:tcW w:w="1448" w:type="dxa"/>
            <w:noWrap/>
            <w:hideMark/>
          </w:tcPr>
          <w:p w14:paraId="5C75E54F"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0.0494</w:t>
            </w:r>
          </w:p>
        </w:tc>
        <w:tc>
          <w:tcPr>
            <w:tcW w:w="2140" w:type="dxa"/>
            <w:noWrap/>
            <w:hideMark/>
          </w:tcPr>
          <w:p w14:paraId="31EAF1D6"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1D4C70B7" w14:textId="59F5463E"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{"citationID":"TQcjaGVB","properties":{"formattedCitation":"\\super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63C1EFFA" w14:textId="77777777" w:rsidTr="003A347F">
        <w:trPr>
          <w:trHeight w:val="375"/>
        </w:trPr>
        <w:tc>
          <w:tcPr>
            <w:tcW w:w="567" w:type="dxa"/>
            <w:noWrap/>
            <w:hideMark/>
          </w:tcPr>
          <w:p w14:paraId="712ECC57"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56</w:t>
            </w:r>
          </w:p>
        </w:tc>
        <w:tc>
          <w:tcPr>
            <w:tcW w:w="3404" w:type="dxa"/>
            <w:noWrap/>
            <w:hideMark/>
          </w:tcPr>
          <w:p w14:paraId="2B621939" w14:textId="77777777" w:rsidR="00506D46" w:rsidRPr="00A93918" w:rsidRDefault="00506D46" w:rsidP="00506D46">
            <w:pPr>
              <w:rPr>
                <w:rFonts w:ascii="Times New Roman" w:hAnsi="Times New Roman" w:cs="Times New Roman"/>
                <w:spacing w:val="0"/>
                <w:sz w:val="20"/>
                <w:szCs w:val="20"/>
              </w:rPr>
            </w:pPr>
            <w:r w:rsidRPr="001B1841">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13</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27</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13</w:t>
            </w:r>
          </w:p>
        </w:tc>
        <w:tc>
          <w:tcPr>
            <w:tcW w:w="1191" w:type="dxa"/>
            <w:noWrap/>
            <w:hideMark/>
          </w:tcPr>
          <w:p w14:paraId="6D6E5DAC"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3E0C71A4"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0.0576</w:t>
            </w:r>
          </w:p>
        </w:tc>
        <w:tc>
          <w:tcPr>
            <w:tcW w:w="1373" w:type="dxa"/>
            <w:noWrap/>
            <w:hideMark/>
          </w:tcPr>
          <w:p w14:paraId="7E70789E"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941</w:t>
            </w:r>
          </w:p>
        </w:tc>
        <w:tc>
          <w:tcPr>
            <w:tcW w:w="1448" w:type="dxa"/>
            <w:noWrap/>
            <w:hideMark/>
          </w:tcPr>
          <w:p w14:paraId="3BD02FA6"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0.0542</w:t>
            </w:r>
          </w:p>
        </w:tc>
        <w:tc>
          <w:tcPr>
            <w:tcW w:w="2140" w:type="dxa"/>
            <w:noWrap/>
            <w:hideMark/>
          </w:tcPr>
          <w:p w14:paraId="3CC0BCA9" w14:textId="4F8DC452" w:rsidR="00506D46"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hideMark/>
          </w:tcPr>
          <w:p w14:paraId="49127291" w14:textId="570233AF"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{"citationID":"UbkPt9iw","properties":{"formattedCitation":"\\super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1D1106E7" w14:textId="77777777" w:rsidTr="003A347F">
        <w:trPr>
          <w:trHeight w:val="375"/>
        </w:trPr>
        <w:tc>
          <w:tcPr>
            <w:tcW w:w="567" w:type="dxa"/>
            <w:noWrap/>
            <w:hideMark/>
          </w:tcPr>
          <w:p w14:paraId="222038B7" w14:textId="77777777" w:rsidR="00506D46" w:rsidRPr="00A93918" w:rsidRDefault="00506D46"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57</w:t>
            </w:r>
          </w:p>
        </w:tc>
        <w:tc>
          <w:tcPr>
            <w:tcW w:w="3404" w:type="dxa"/>
            <w:noWrap/>
            <w:hideMark/>
          </w:tcPr>
          <w:p w14:paraId="492C97BA" w14:textId="77777777" w:rsidR="00506D46" w:rsidRPr="00A93918" w:rsidRDefault="00506D46" w:rsidP="00506D46">
            <w:pPr>
              <w:rPr>
                <w:rFonts w:ascii="Times New Roman" w:hAnsi="Times New Roman" w:cs="Times New Roman"/>
                <w:spacing w:val="0"/>
                <w:sz w:val="20"/>
                <w:szCs w:val="20"/>
              </w:rPr>
            </w:pPr>
            <w:r w:rsidRPr="00DE75C5">
              <w:rPr>
                <w:rFonts w:ascii="Times New Roman" w:hAnsi="Times New Roman" w:cs="Times New Roman"/>
                <w:b/>
                <w:spacing w:val="0"/>
                <w:sz w:val="20"/>
                <w:szCs w:val="20"/>
              </w:rPr>
              <w:t>C14</w:t>
            </w:r>
            <w:r w:rsidRPr="00A93918">
              <w:rPr>
                <w:rFonts w:ascii="Times New Roman" w:hAnsi="Times New Roman" w:cs="Times New Roman"/>
                <w:spacing w:val="0"/>
                <w:sz w:val="20"/>
                <w:szCs w:val="20"/>
              </w:rPr>
              <w:t>; n=2,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13</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27</w:t>
            </w:r>
            <w:r w:rsidRPr="00A93918">
              <w:rPr>
                <w:rFonts w:ascii="Times New Roman" w:hAnsi="Times New Roman" w:cs="Times New Roman"/>
                <w:spacing w:val="0"/>
                <w:sz w:val="20"/>
                <w:szCs w:val="20"/>
              </w:rPr>
              <w:t>,</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4EC58CD7" w14:textId="77777777" w:rsidR="00506D46" w:rsidRPr="00A93918" w:rsidRDefault="00506D46" w:rsidP="00506D46">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BB8FEE2"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0.057</w:t>
            </w:r>
          </w:p>
        </w:tc>
        <w:tc>
          <w:tcPr>
            <w:tcW w:w="1373" w:type="dxa"/>
            <w:noWrap/>
            <w:hideMark/>
          </w:tcPr>
          <w:p w14:paraId="5316D15B"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969</w:t>
            </w:r>
          </w:p>
        </w:tc>
        <w:tc>
          <w:tcPr>
            <w:tcW w:w="1448" w:type="dxa"/>
            <w:noWrap/>
            <w:hideMark/>
          </w:tcPr>
          <w:p w14:paraId="2D6A852C" w14:textId="77777777" w:rsidR="00506D46" w:rsidRPr="00A93918" w:rsidRDefault="00506D4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0.0552</w:t>
            </w:r>
          </w:p>
        </w:tc>
        <w:tc>
          <w:tcPr>
            <w:tcW w:w="2140" w:type="dxa"/>
            <w:noWrap/>
            <w:hideMark/>
          </w:tcPr>
          <w:p w14:paraId="6A83BF26" w14:textId="1D4E7443" w:rsidR="00506D46"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hideMark/>
          </w:tcPr>
          <w:p w14:paraId="5B4910A9" w14:textId="6A14BDBC" w:rsidR="00506D46" w:rsidRPr="00A93918" w:rsidRDefault="00506D46"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{"citationID":"pIYnu8U1","properties":{"formattedCitation":"\\super 16\\nosupersub{}","plainCitation":"16","noteIndex":0},"citationItems":[{"id":383,"uris":["http://zotero.org/users/8637848/items/3QF2FT97"],"itemData":{"id":383,"type":"article-journal","container-title":"Journal of Surfactants and Detergents","DOI":"10.1007/s11743-007-1020-z","ISSN":"1097-3958, 1558-9293","issue":"2","journalAbbreviation":"J Surfact Deterg","language":"en","page":"109-116","source":"DOI.org (Crossref)","title":"Preparation, Surface-Active Properties and Antimicrobial Activities of Bis(Ester Quaternary Ammonium) Salts","volume":"10","author":[{"family":"Węgrzyńska","given":"Joanna"},{"family":"Chlebicki","given":"Jan"},{"family":"Maliszewska","given":"Irena"}],"issued":{"date-parts":[["2007",5,8]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16</w:t>
            </w:r>
            <w:r w:rsidRPr="00A93918">
              <w:rPr>
                <w:rFonts w:ascii="Times New Roman" w:hAnsi="Times New Roman" w:cs="Times New Roman"/>
                <w:sz w:val="20"/>
                <w:szCs w:val="20"/>
              </w:rPr>
              <w:fldChar w:fldCharType="end"/>
            </w:r>
          </w:p>
        </w:tc>
      </w:tr>
      <w:tr w:rsidR="00060E4E" w:rsidRPr="00A93918" w14:paraId="3567F481" w14:textId="77777777" w:rsidTr="003A347F">
        <w:trPr>
          <w:trHeight w:val="375"/>
        </w:trPr>
        <w:tc>
          <w:tcPr>
            <w:tcW w:w="567" w:type="dxa"/>
            <w:noWrap/>
            <w:hideMark/>
          </w:tcPr>
          <w:p w14:paraId="314287C9"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58</w:t>
            </w:r>
          </w:p>
        </w:tc>
        <w:tc>
          <w:tcPr>
            <w:tcW w:w="3404" w:type="dxa"/>
            <w:noWrap/>
            <w:hideMark/>
          </w:tcPr>
          <w:p w14:paraId="606008E1" w14:textId="77777777" w:rsidR="00D10838" w:rsidRPr="00A93918" w:rsidRDefault="00D10838">
            <w:pPr>
              <w:rPr>
                <w:rFonts w:ascii="Times New Roman" w:hAnsi="Times New Roman" w:cs="Times New Roman"/>
                <w:spacing w:val="0"/>
                <w:sz w:val="20"/>
                <w:szCs w:val="20"/>
              </w:rPr>
            </w:pPr>
            <w:r w:rsidRPr="001B1841">
              <w:rPr>
                <w:rFonts w:ascii="Times New Roman" w:hAnsi="Times New Roman" w:cs="Times New Roman"/>
                <w:b/>
                <w:spacing w:val="0"/>
                <w:sz w:val="20"/>
                <w:szCs w:val="20"/>
              </w:rPr>
              <w:t>C15</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5F4177ED"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6DA2B74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w:t>
            </w:r>
          </w:p>
        </w:tc>
        <w:tc>
          <w:tcPr>
            <w:tcW w:w="1373" w:type="dxa"/>
            <w:noWrap/>
            <w:hideMark/>
          </w:tcPr>
          <w:p w14:paraId="165E2C7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694</w:t>
            </w:r>
          </w:p>
        </w:tc>
        <w:tc>
          <w:tcPr>
            <w:tcW w:w="1448" w:type="dxa"/>
            <w:noWrap/>
            <w:hideMark/>
          </w:tcPr>
          <w:p w14:paraId="35DD571B"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0.278</w:t>
            </w:r>
          </w:p>
        </w:tc>
        <w:tc>
          <w:tcPr>
            <w:tcW w:w="2140" w:type="dxa"/>
            <w:noWrap/>
            <w:hideMark/>
          </w:tcPr>
          <w:p w14:paraId="07637A4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hideMark/>
          </w:tcPr>
          <w:p w14:paraId="0E56DCF9" w14:textId="0DE9B777" w:rsidR="00D10838" w:rsidRPr="00A93918" w:rsidRDefault="006C083F" w:rsidP="00AB18CD">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{"citationID":"hUT4JWkA","properties":{"formattedCitation":"\\super 7\\nosupersub{}","plainCitation":"7","noteIndex":0},"citationItems":[{"id":522,"uris":["http://zotero.org/users/8637848/items/HHLDXVJ4"],"itemData":{"id":522,"type":"article-journal","container-title":"Journal of Surfactants and Detergents","DOI":"10.1007/s11743-001-0180-6","ISSN":"1097-3958, 1558-9293","issue":"3","journalAbbreviation":"J Surfact Deterg","language":"en","page":"279-285","source":"DOI.org (Crossref)","title":"Novel hydrolyzable and biodegradable cationic gemini surfactants: Bis(ester-ammonium) dichloride having a butenylene or a butynylene spacer","title-short":"Novel hydrolyzable and biodegradable cationic gemini surfactants","volume":"4","author":[{"family":"Tatsumi","given":"Taiga"},{"family":"Zhang","given":"Wanbin"},{"family":"Kida","given":"Toshiyuki"},{"family":"Nakatsuji","given":"Yohji"},{"family":"Ono","given":"Daisuke"},{"family":"Takeda","given":"Tokuji"},{"family":"Ikeda","given":"Isao"}],"issued":{"date-parts":[["2001",7]]}}}],"schema":"https://github.com/citation-style-language/schema/raw/master/csl-citation.json"} </w:instrText>
            </w:r>
            <w:r w:rsidRPr="00A93918">
              <w:rPr>
                <w:rFonts w:ascii="Times New Roman" w:hAnsi="Times New Roman" w:cs="Times New Roman"/>
                <w:sz w:val="20"/>
                <w:szCs w:val="20"/>
              </w:rPr>
              <w:fldChar w:fldCharType="separate"/>
            </w:r>
            <w:r w:rsidR="00AB18CD" w:rsidRPr="00AB18CD">
              <w:rPr>
                <w:rFonts w:ascii="Times New Roman" w:hAnsi="Times New Roman" w:cs="Times New Roman"/>
                <w:sz w:val="20"/>
                <w:vertAlign w:val="superscript"/>
              </w:rPr>
              <w:t>7</w:t>
            </w:r>
            <w:r w:rsidRPr="00A93918">
              <w:rPr>
                <w:rFonts w:ascii="Times New Roman" w:hAnsi="Times New Roman" w:cs="Times New Roman"/>
                <w:sz w:val="20"/>
                <w:szCs w:val="20"/>
              </w:rPr>
              <w:fldChar w:fldCharType="end"/>
            </w:r>
          </w:p>
        </w:tc>
      </w:tr>
      <w:tr w:rsidR="00060E4E" w:rsidRPr="00A93918" w14:paraId="45D3F94B" w14:textId="77777777" w:rsidTr="003A347F">
        <w:trPr>
          <w:trHeight w:val="375"/>
        </w:trPr>
        <w:tc>
          <w:tcPr>
            <w:tcW w:w="567" w:type="dxa"/>
            <w:noWrap/>
            <w:hideMark/>
          </w:tcPr>
          <w:p w14:paraId="701BCD9B"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59</w:t>
            </w:r>
          </w:p>
        </w:tc>
        <w:tc>
          <w:tcPr>
            <w:tcW w:w="3404" w:type="dxa"/>
            <w:noWrap/>
            <w:hideMark/>
          </w:tcPr>
          <w:p w14:paraId="75AB9DDB"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C19</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53D3BFC9"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7D716B2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0.747</w:t>
            </w:r>
          </w:p>
        </w:tc>
        <w:tc>
          <w:tcPr>
            <w:tcW w:w="1373" w:type="dxa"/>
            <w:noWrap/>
            <w:hideMark/>
          </w:tcPr>
          <w:p w14:paraId="03283E3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741</w:t>
            </w:r>
          </w:p>
        </w:tc>
        <w:tc>
          <w:tcPr>
            <w:tcW w:w="1448" w:type="dxa"/>
            <w:noWrap/>
            <w:hideMark/>
          </w:tcPr>
          <w:p w14:paraId="39E77A7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0.553</w:t>
            </w:r>
          </w:p>
        </w:tc>
        <w:tc>
          <w:tcPr>
            <w:tcW w:w="2140" w:type="dxa"/>
            <w:noWrap/>
            <w:hideMark/>
          </w:tcPr>
          <w:p w14:paraId="00519002" w14:textId="7FD3398A"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hideMark/>
          </w:tcPr>
          <w:p w14:paraId="540E5B5E" w14:textId="1FF1891C" w:rsidR="00D10838"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{"citationID":"tzbteeg1","properties":{"formattedCitation":"\\super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30</w:t>
            </w:r>
            <w:r w:rsidRPr="00A93918">
              <w:rPr>
                <w:rFonts w:ascii="Times New Roman" w:hAnsi="Times New Roman" w:cs="Times New Roman"/>
                <w:sz w:val="20"/>
                <w:szCs w:val="20"/>
              </w:rPr>
              <w:fldChar w:fldCharType="end"/>
            </w:r>
          </w:p>
        </w:tc>
      </w:tr>
      <w:tr w:rsidR="00060E4E" w:rsidRPr="00A93918" w14:paraId="4927736B" w14:textId="77777777" w:rsidTr="003A347F">
        <w:trPr>
          <w:trHeight w:val="375"/>
        </w:trPr>
        <w:tc>
          <w:tcPr>
            <w:tcW w:w="567" w:type="dxa"/>
            <w:noWrap/>
            <w:hideMark/>
          </w:tcPr>
          <w:p w14:paraId="700F99CB" w14:textId="77777777" w:rsidR="006C083F" w:rsidRPr="00A93918" w:rsidRDefault="006C083F"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60</w:t>
            </w:r>
          </w:p>
        </w:tc>
        <w:tc>
          <w:tcPr>
            <w:tcW w:w="3404" w:type="dxa"/>
            <w:noWrap/>
            <w:hideMark/>
          </w:tcPr>
          <w:p w14:paraId="218C0200" w14:textId="77777777" w:rsidR="006C083F" w:rsidRPr="00A93918" w:rsidRDefault="006C083F" w:rsidP="006C083F">
            <w:pPr>
              <w:rPr>
                <w:rFonts w:ascii="Times New Roman" w:hAnsi="Times New Roman" w:cs="Times New Roman"/>
                <w:spacing w:val="0"/>
                <w:sz w:val="20"/>
                <w:szCs w:val="20"/>
              </w:rPr>
            </w:pPr>
            <w:r w:rsidRPr="00DE75C5">
              <w:rPr>
                <w:rFonts w:ascii="Times New Roman" w:hAnsi="Times New Roman" w:cs="Times New Roman"/>
                <w:b/>
                <w:spacing w:val="0"/>
                <w:sz w:val="20"/>
                <w:szCs w:val="20"/>
              </w:rPr>
              <w:t>C19</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13357A37"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059E5D03"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0.29</w:t>
            </w:r>
          </w:p>
        </w:tc>
        <w:tc>
          <w:tcPr>
            <w:tcW w:w="1373" w:type="dxa"/>
            <w:noWrap/>
            <w:hideMark/>
          </w:tcPr>
          <w:p w14:paraId="2762E514"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797</w:t>
            </w:r>
          </w:p>
        </w:tc>
        <w:tc>
          <w:tcPr>
            <w:tcW w:w="1448" w:type="dxa"/>
            <w:noWrap/>
            <w:hideMark/>
          </w:tcPr>
          <w:p w14:paraId="17FAF175"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0.231</w:t>
            </w:r>
          </w:p>
        </w:tc>
        <w:tc>
          <w:tcPr>
            <w:tcW w:w="2140" w:type="dxa"/>
            <w:noWrap/>
            <w:hideMark/>
          </w:tcPr>
          <w:p w14:paraId="110DCA08" w14:textId="6518977A" w:rsidR="006C083F"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hideMark/>
          </w:tcPr>
          <w:p w14:paraId="590C550B" w14:textId="04CD2006" w:rsidR="006C083F"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{"citationID":"i99eVsKb","properties":{"formattedCitation":"\\super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30</w:t>
            </w:r>
            <w:r w:rsidRPr="00A93918">
              <w:rPr>
                <w:rFonts w:ascii="Times New Roman" w:hAnsi="Times New Roman" w:cs="Times New Roman"/>
                <w:sz w:val="20"/>
                <w:szCs w:val="20"/>
              </w:rPr>
              <w:fldChar w:fldCharType="end"/>
            </w:r>
          </w:p>
        </w:tc>
      </w:tr>
      <w:tr w:rsidR="00060E4E" w:rsidRPr="00A93918" w14:paraId="7477C311" w14:textId="77777777" w:rsidTr="003A347F">
        <w:trPr>
          <w:trHeight w:val="375"/>
        </w:trPr>
        <w:tc>
          <w:tcPr>
            <w:tcW w:w="567" w:type="dxa"/>
            <w:noWrap/>
            <w:hideMark/>
          </w:tcPr>
          <w:p w14:paraId="0983A358" w14:textId="77777777" w:rsidR="006C083F" w:rsidRPr="00A93918" w:rsidRDefault="006C083F"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61</w:t>
            </w:r>
          </w:p>
        </w:tc>
        <w:tc>
          <w:tcPr>
            <w:tcW w:w="3404" w:type="dxa"/>
            <w:noWrap/>
            <w:hideMark/>
          </w:tcPr>
          <w:p w14:paraId="1A1E27C9" w14:textId="77777777" w:rsidR="006C083F" w:rsidRPr="00A93918" w:rsidRDefault="006C083F" w:rsidP="006C083F">
            <w:pPr>
              <w:rPr>
                <w:rFonts w:ascii="Times New Roman" w:hAnsi="Times New Roman" w:cs="Times New Roman"/>
                <w:spacing w:val="0"/>
                <w:sz w:val="20"/>
                <w:szCs w:val="20"/>
              </w:rPr>
            </w:pPr>
            <w:r w:rsidRPr="00DE75C5">
              <w:rPr>
                <w:rFonts w:ascii="Times New Roman" w:hAnsi="Times New Roman" w:cs="Times New Roman"/>
                <w:b/>
                <w:spacing w:val="0"/>
                <w:sz w:val="20"/>
                <w:szCs w:val="20"/>
              </w:rPr>
              <w:t>C19</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11E90212"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33011AEC"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0.0466</w:t>
            </w:r>
          </w:p>
        </w:tc>
        <w:tc>
          <w:tcPr>
            <w:tcW w:w="1373" w:type="dxa"/>
            <w:noWrap/>
            <w:hideMark/>
          </w:tcPr>
          <w:p w14:paraId="4C7293EB"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853</w:t>
            </w:r>
          </w:p>
        </w:tc>
        <w:tc>
          <w:tcPr>
            <w:tcW w:w="1448" w:type="dxa"/>
            <w:noWrap/>
            <w:hideMark/>
          </w:tcPr>
          <w:p w14:paraId="62A18373"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0.0397</w:t>
            </w:r>
          </w:p>
        </w:tc>
        <w:tc>
          <w:tcPr>
            <w:tcW w:w="2140" w:type="dxa"/>
            <w:noWrap/>
            <w:hideMark/>
          </w:tcPr>
          <w:p w14:paraId="693CADE3" w14:textId="7D3F71E9" w:rsidR="006C083F"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57E7D8DF" w14:textId="6170659D" w:rsidR="006C083F"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{"citationID":"m4ZSilZk","properties":{"formattedCitation":"\\super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30</w:t>
            </w:r>
            <w:r w:rsidRPr="00A93918">
              <w:rPr>
                <w:rFonts w:ascii="Times New Roman" w:hAnsi="Times New Roman" w:cs="Times New Roman"/>
                <w:sz w:val="20"/>
                <w:szCs w:val="20"/>
              </w:rPr>
              <w:fldChar w:fldCharType="end"/>
            </w:r>
          </w:p>
        </w:tc>
      </w:tr>
      <w:tr w:rsidR="00060E4E" w:rsidRPr="00A93918" w14:paraId="618093E8" w14:textId="77777777" w:rsidTr="003A347F">
        <w:trPr>
          <w:trHeight w:val="375"/>
        </w:trPr>
        <w:tc>
          <w:tcPr>
            <w:tcW w:w="567" w:type="dxa"/>
            <w:noWrap/>
            <w:hideMark/>
          </w:tcPr>
          <w:p w14:paraId="31835E22" w14:textId="77777777" w:rsidR="006C083F" w:rsidRPr="00A93918" w:rsidRDefault="006C083F"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62</w:t>
            </w:r>
          </w:p>
        </w:tc>
        <w:tc>
          <w:tcPr>
            <w:tcW w:w="3404" w:type="dxa"/>
            <w:noWrap/>
            <w:hideMark/>
          </w:tcPr>
          <w:p w14:paraId="17BF1B0A" w14:textId="77777777" w:rsidR="006C083F" w:rsidRPr="00A93918" w:rsidRDefault="006C083F" w:rsidP="006C083F">
            <w:pPr>
              <w:rPr>
                <w:rFonts w:ascii="Times New Roman" w:hAnsi="Times New Roman" w:cs="Times New Roman"/>
                <w:spacing w:val="0"/>
                <w:sz w:val="20"/>
                <w:szCs w:val="20"/>
              </w:rPr>
            </w:pPr>
            <w:r w:rsidRPr="00DE75C5">
              <w:rPr>
                <w:rFonts w:ascii="Times New Roman" w:hAnsi="Times New Roman" w:cs="Times New Roman"/>
                <w:b/>
                <w:spacing w:val="0"/>
                <w:sz w:val="20"/>
                <w:szCs w:val="20"/>
              </w:rPr>
              <w:t>C19</w:t>
            </w:r>
            <w:r w:rsidRPr="00A93918">
              <w:rPr>
                <w:rFonts w:ascii="Times New Roman" w:hAnsi="Times New Roman" w:cs="Times New Roman"/>
                <w:spacing w:val="0"/>
                <w:sz w:val="20"/>
                <w:szCs w:val="20"/>
              </w:rPr>
              <w:t>; n=2,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197D1C90"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6FBD7030"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0.71</w:t>
            </w:r>
          </w:p>
        </w:tc>
        <w:tc>
          <w:tcPr>
            <w:tcW w:w="1373" w:type="dxa"/>
            <w:noWrap/>
            <w:hideMark/>
          </w:tcPr>
          <w:p w14:paraId="5185E443"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769</w:t>
            </w:r>
          </w:p>
        </w:tc>
        <w:tc>
          <w:tcPr>
            <w:tcW w:w="1448" w:type="dxa"/>
            <w:noWrap/>
            <w:hideMark/>
          </w:tcPr>
          <w:p w14:paraId="1892BDE0"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0.546</w:t>
            </w:r>
          </w:p>
        </w:tc>
        <w:tc>
          <w:tcPr>
            <w:tcW w:w="2140" w:type="dxa"/>
            <w:noWrap/>
            <w:hideMark/>
          </w:tcPr>
          <w:p w14:paraId="508B048E"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42</w:t>
            </w:r>
          </w:p>
        </w:tc>
        <w:tc>
          <w:tcPr>
            <w:tcW w:w="709" w:type="dxa"/>
            <w:tcBorders>
              <w:right w:val="nil"/>
            </w:tcBorders>
            <w:noWrap/>
            <w:hideMark/>
          </w:tcPr>
          <w:p w14:paraId="003A8EB0" w14:textId="3AB3E3D7" w:rsidR="006C083F"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{"citationID":"c1386APx","properties":{"formattedCitation":"\\super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30</w:t>
            </w:r>
            <w:r w:rsidRPr="00A93918">
              <w:rPr>
                <w:rFonts w:ascii="Times New Roman" w:hAnsi="Times New Roman" w:cs="Times New Roman"/>
                <w:sz w:val="20"/>
                <w:szCs w:val="20"/>
              </w:rPr>
              <w:fldChar w:fldCharType="end"/>
            </w:r>
          </w:p>
        </w:tc>
      </w:tr>
      <w:tr w:rsidR="00060E4E" w:rsidRPr="00A93918" w14:paraId="147A4603" w14:textId="77777777" w:rsidTr="003A347F">
        <w:trPr>
          <w:trHeight w:val="375"/>
        </w:trPr>
        <w:tc>
          <w:tcPr>
            <w:tcW w:w="567" w:type="dxa"/>
            <w:noWrap/>
            <w:hideMark/>
          </w:tcPr>
          <w:p w14:paraId="1CB71E4D" w14:textId="77777777" w:rsidR="006C083F" w:rsidRPr="00A93918" w:rsidRDefault="006C083F"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63</w:t>
            </w:r>
          </w:p>
        </w:tc>
        <w:tc>
          <w:tcPr>
            <w:tcW w:w="3404" w:type="dxa"/>
            <w:noWrap/>
            <w:hideMark/>
          </w:tcPr>
          <w:p w14:paraId="38122ADE" w14:textId="77777777" w:rsidR="006C083F" w:rsidRPr="00A93918" w:rsidRDefault="006C083F" w:rsidP="006C083F">
            <w:pPr>
              <w:rPr>
                <w:rFonts w:ascii="Times New Roman" w:hAnsi="Times New Roman" w:cs="Times New Roman"/>
                <w:spacing w:val="0"/>
                <w:sz w:val="20"/>
                <w:szCs w:val="20"/>
              </w:rPr>
            </w:pPr>
            <w:r w:rsidRPr="00DE75C5">
              <w:rPr>
                <w:rFonts w:ascii="Times New Roman" w:hAnsi="Times New Roman" w:cs="Times New Roman"/>
                <w:b/>
                <w:spacing w:val="0"/>
                <w:sz w:val="20"/>
                <w:szCs w:val="20"/>
              </w:rPr>
              <w:t>C19</w:t>
            </w:r>
            <w:r w:rsidRPr="00A93918">
              <w:rPr>
                <w:rFonts w:ascii="Times New Roman" w:hAnsi="Times New Roman" w:cs="Times New Roman"/>
                <w:spacing w:val="0"/>
                <w:sz w:val="20"/>
                <w:szCs w:val="20"/>
              </w:rPr>
              <w:t>; n=2,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2C0357A6"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17463C58"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0.172</w:t>
            </w:r>
          </w:p>
        </w:tc>
        <w:tc>
          <w:tcPr>
            <w:tcW w:w="1373" w:type="dxa"/>
            <w:noWrap/>
            <w:hideMark/>
          </w:tcPr>
          <w:p w14:paraId="7C85C8EB"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825</w:t>
            </w:r>
          </w:p>
        </w:tc>
        <w:tc>
          <w:tcPr>
            <w:tcW w:w="1448" w:type="dxa"/>
            <w:noWrap/>
            <w:hideMark/>
          </w:tcPr>
          <w:p w14:paraId="3379CE1E"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0.142</w:t>
            </w:r>
          </w:p>
        </w:tc>
        <w:tc>
          <w:tcPr>
            <w:tcW w:w="2140" w:type="dxa"/>
            <w:noWrap/>
            <w:hideMark/>
          </w:tcPr>
          <w:p w14:paraId="62E51A5B" w14:textId="15E5DB0A" w:rsidR="006C083F"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43</w:t>
            </w:r>
          </w:p>
        </w:tc>
        <w:tc>
          <w:tcPr>
            <w:tcW w:w="709" w:type="dxa"/>
            <w:tcBorders>
              <w:right w:val="nil"/>
            </w:tcBorders>
            <w:noWrap/>
            <w:hideMark/>
          </w:tcPr>
          <w:p w14:paraId="0A30FD83" w14:textId="075C9926" w:rsidR="006C083F"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{"citationID":"CLuGlLTf","properties":{"formattedCitation":"\\super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30</w:t>
            </w:r>
            <w:r w:rsidRPr="00A93918">
              <w:rPr>
                <w:rFonts w:ascii="Times New Roman" w:hAnsi="Times New Roman" w:cs="Times New Roman"/>
                <w:sz w:val="20"/>
                <w:szCs w:val="20"/>
              </w:rPr>
              <w:fldChar w:fldCharType="end"/>
            </w:r>
          </w:p>
        </w:tc>
      </w:tr>
      <w:tr w:rsidR="00060E4E" w:rsidRPr="00A93918" w14:paraId="2CF2EB2F" w14:textId="77777777" w:rsidTr="003A347F">
        <w:trPr>
          <w:trHeight w:val="375"/>
        </w:trPr>
        <w:tc>
          <w:tcPr>
            <w:tcW w:w="567" w:type="dxa"/>
            <w:noWrap/>
            <w:hideMark/>
          </w:tcPr>
          <w:p w14:paraId="31DC9624" w14:textId="77777777" w:rsidR="006C083F" w:rsidRPr="00A93918" w:rsidRDefault="006C083F"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64</w:t>
            </w:r>
          </w:p>
        </w:tc>
        <w:tc>
          <w:tcPr>
            <w:tcW w:w="3404" w:type="dxa"/>
            <w:noWrap/>
            <w:hideMark/>
          </w:tcPr>
          <w:p w14:paraId="7678ADA1" w14:textId="77777777" w:rsidR="006C083F" w:rsidRPr="00A93918" w:rsidRDefault="006C083F" w:rsidP="006C083F">
            <w:pPr>
              <w:rPr>
                <w:rFonts w:ascii="Times New Roman" w:hAnsi="Times New Roman" w:cs="Times New Roman"/>
                <w:spacing w:val="0"/>
                <w:sz w:val="20"/>
                <w:szCs w:val="20"/>
              </w:rPr>
            </w:pPr>
            <w:r w:rsidRPr="00DE75C5">
              <w:rPr>
                <w:rFonts w:ascii="Times New Roman" w:hAnsi="Times New Roman" w:cs="Times New Roman"/>
                <w:b/>
                <w:spacing w:val="0"/>
                <w:sz w:val="20"/>
                <w:szCs w:val="20"/>
              </w:rPr>
              <w:t>C19</w:t>
            </w:r>
            <w:r w:rsidRPr="00A93918">
              <w:rPr>
                <w:rFonts w:ascii="Times New Roman" w:hAnsi="Times New Roman" w:cs="Times New Roman"/>
                <w:spacing w:val="0"/>
                <w:sz w:val="20"/>
                <w:szCs w:val="20"/>
              </w:rPr>
              <w:t>; n=2,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0EA9EF6E" w14:textId="77777777" w:rsidR="006C083F" w:rsidRPr="00A93918" w:rsidRDefault="006C083F" w:rsidP="006C083F">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2852FED8"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0.0431</w:t>
            </w:r>
          </w:p>
        </w:tc>
        <w:tc>
          <w:tcPr>
            <w:tcW w:w="1373" w:type="dxa"/>
            <w:noWrap/>
            <w:hideMark/>
          </w:tcPr>
          <w:p w14:paraId="13075A92"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881</w:t>
            </w:r>
          </w:p>
        </w:tc>
        <w:tc>
          <w:tcPr>
            <w:tcW w:w="1448" w:type="dxa"/>
            <w:noWrap/>
            <w:hideMark/>
          </w:tcPr>
          <w:p w14:paraId="1C2A4C10" w14:textId="77777777" w:rsidR="006C083F" w:rsidRPr="00A93918" w:rsidRDefault="006C083F"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0.0380</w:t>
            </w:r>
          </w:p>
        </w:tc>
        <w:tc>
          <w:tcPr>
            <w:tcW w:w="2140" w:type="dxa"/>
            <w:noWrap/>
            <w:hideMark/>
          </w:tcPr>
          <w:p w14:paraId="1DB4BE0F" w14:textId="36248534" w:rsidR="006C083F"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43</w:t>
            </w:r>
          </w:p>
        </w:tc>
        <w:tc>
          <w:tcPr>
            <w:tcW w:w="709" w:type="dxa"/>
            <w:tcBorders>
              <w:right w:val="nil"/>
            </w:tcBorders>
            <w:noWrap/>
            <w:hideMark/>
          </w:tcPr>
          <w:p w14:paraId="39EBFA6D" w14:textId="37551042" w:rsidR="006C083F" w:rsidRPr="00A93918" w:rsidRDefault="006C083F"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{"citationID":"1QMYCmOF","properties":{"formattedCitation":"\\super 30\\nosupersub{}","plainCitation":"30","noteIndex":0},"citationItems":[{"id":534,"uris":["http://zotero.org/users/8637848/items/V394DNQL"],"itemData":{"id":534,"type":"article-journal","container-title":"Journal of Surfactants and Detergents","DOI":"10.1007/s11743-009-1119-5","ISSN":"1097-3958, 1558-9293","issue":"3","journalAbbreviation":"J Surfact Deterg","language":"en","page":"249-259","source":"DOI.org (Crossref)","title":"Synthesis and Properties of Gemini-type Cationic Surfactants Containing Carbonate Linkages in the Linker Moiety Directed Toward Green and Sustainable Chemistry","volume":"12","author":[{"family":"Banno","given":"Taisuke"},{"family":"Toshima","given":"Kazunobu"},{"family":"Kawada","given":"Kazuo"},{"family":"Matsumura","given":"Shuichi"}],"issued":{"date-parts":[["2009",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30</w:t>
            </w:r>
            <w:r w:rsidRPr="00A93918">
              <w:rPr>
                <w:rFonts w:ascii="Times New Roman" w:hAnsi="Times New Roman" w:cs="Times New Roman"/>
                <w:sz w:val="20"/>
                <w:szCs w:val="20"/>
              </w:rPr>
              <w:fldChar w:fldCharType="end"/>
            </w:r>
          </w:p>
        </w:tc>
      </w:tr>
      <w:tr w:rsidR="00060E4E" w:rsidRPr="00A93918" w14:paraId="63704F2A" w14:textId="77777777" w:rsidTr="003A347F">
        <w:trPr>
          <w:trHeight w:val="375"/>
        </w:trPr>
        <w:tc>
          <w:tcPr>
            <w:tcW w:w="567" w:type="dxa"/>
            <w:noWrap/>
            <w:hideMark/>
          </w:tcPr>
          <w:p w14:paraId="7E353DC4"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65</w:t>
            </w:r>
          </w:p>
        </w:tc>
        <w:tc>
          <w:tcPr>
            <w:tcW w:w="3404" w:type="dxa"/>
            <w:noWrap/>
            <w:hideMark/>
          </w:tcPr>
          <w:p w14:paraId="5B8F8448"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C20</w:t>
            </w:r>
            <w:r w:rsidRPr="00A93918">
              <w:rPr>
                <w:rFonts w:ascii="Times New Roman" w:hAnsi="Times New Roman" w:cs="Times New Roman"/>
                <w:spacing w:val="0"/>
                <w:sz w:val="20"/>
                <w:szCs w:val="20"/>
              </w:rPr>
              <w:t>; n=2, Y=H</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27</w:t>
            </w:r>
            <w:r w:rsidRPr="00A93918">
              <w:rPr>
                <w:rFonts w:ascii="Times New Roman" w:hAnsi="Times New Roman" w:cs="Times New Roman"/>
                <w:spacing w:val="0"/>
                <w:sz w:val="20"/>
                <w:szCs w:val="20"/>
              </w:rPr>
              <w:t xml:space="preserve">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p>
        </w:tc>
        <w:tc>
          <w:tcPr>
            <w:tcW w:w="1191" w:type="dxa"/>
            <w:noWrap/>
            <w:hideMark/>
          </w:tcPr>
          <w:p w14:paraId="2BD2B691"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4DB2AE8B"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0.948</w:t>
            </w:r>
          </w:p>
        </w:tc>
        <w:tc>
          <w:tcPr>
            <w:tcW w:w="1373" w:type="dxa"/>
            <w:noWrap/>
            <w:hideMark/>
          </w:tcPr>
          <w:p w14:paraId="5ADEEA7A"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871</w:t>
            </w:r>
          </w:p>
        </w:tc>
        <w:tc>
          <w:tcPr>
            <w:tcW w:w="1448" w:type="dxa"/>
            <w:noWrap/>
            <w:hideMark/>
          </w:tcPr>
          <w:p w14:paraId="34D63E4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0.826</w:t>
            </w:r>
          </w:p>
        </w:tc>
        <w:tc>
          <w:tcPr>
            <w:tcW w:w="2140" w:type="dxa"/>
            <w:noWrap/>
            <w:hideMark/>
          </w:tcPr>
          <w:p w14:paraId="1A213D6F" w14:textId="7D2C28C6"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hideMark/>
          </w:tcPr>
          <w:p w14:paraId="083E91E9" w14:textId="759BC80D"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{"citationID":"kYtCSiCi","properties":{"formattedCitation":"\\super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31</w:t>
            </w:r>
            <w:r w:rsidRPr="00A93918">
              <w:rPr>
                <w:rFonts w:ascii="Times New Roman" w:hAnsi="Times New Roman" w:cs="Times New Roman"/>
                <w:sz w:val="20"/>
                <w:szCs w:val="20"/>
              </w:rPr>
              <w:fldChar w:fldCharType="end"/>
            </w:r>
          </w:p>
        </w:tc>
      </w:tr>
      <w:tr w:rsidR="00060E4E" w:rsidRPr="00A93918" w14:paraId="717F8C7B" w14:textId="77777777" w:rsidTr="003A347F">
        <w:trPr>
          <w:trHeight w:val="375"/>
        </w:trPr>
        <w:tc>
          <w:tcPr>
            <w:tcW w:w="567" w:type="dxa"/>
            <w:noWrap/>
            <w:hideMark/>
          </w:tcPr>
          <w:p w14:paraId="6699EEF3"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lastRenderedPageBreak/>
              <w:t>66</w:t>
            </w:r>
          </w:p>
        </w:tc>
        <w:tc>
          <w:tcPr>
            <w:tcW w:w="3404" w:type="dxa"/>
            <w:noWrap/>
            <w:hideMark/>
          </w:tcPr>
          <w:p w14:paraId="3A70C14F"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C20</w:t>
            </w:r>
            <w:r w:rsidRPr="00A93918">
              <w:rPr>
                <w:rFonts w:ascii="Times New Roman" w:hAnsi="Times New Roman" w:cs="Times New Roman"/>
                <w:spacing w:val="0"/>
                <w:sz w:val="20"/>
                <w:szCs w:val="20"/>
              </w:rPr>
              <w:t>; n=2, Y=H</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31</w:t>
            </w:r>
            <w:r w:rsidRPr="00A93918">
              <w:rPr>
                <w:rFonts w:ascii="Times New Roman" w:hAnsi="Times New Roman" w:cs="Times New Roman"/>
                <w:spacing w:val="0"/>
                <w:sz w:val="20"/>
                <w:szCs w:val="20"/>
              </w:rPr>
              <w:t xml:space="preserve">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p>
        </w:tc>
        <w:tc>
          <w:tcPr>
            <w:tcW w:w="1191" w:type="dxa"/>
            <w:noWrap/>
            <w:hideMark/>
          </w:tcPr>
          <w:p w14:paraId="12B4D628"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3E8889E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0.146</w:t>
            </w:r>
          </w:p>
        </w:tc>
        <w:tc>
          <w:tcPr>
            <w:tcW w:w="1373" w:type="dxa"/>
            <w:noWrap/>
            <w:hideMark/>
          </w:tcPr>
          <w:p w14:paraId="172061A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899</w:t>
            </w:r>
          </w:p>
        </w:tc>
        <w:tc>
          <w:tcPr>
            <w:tcW w:w="1448" w:type="dxa"/>
            <w:noWrap/>
            <w:hideMark/>
          </w:tcPr>
          <w:p w14:paraId="504F169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0.131</w:t>
            </w:r>
          </w:p>
        </w:tc>
        <w:tc>
          <w:tcPr>
            <w:tcW w:w="2140" w:type="dxa"/>
            <w:noWrap/>
            <w:hideMark/>
          </w:tcPr>
          <w:p w14:paraId="052361CD" w14:textId="532969C9"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hideMark/>
          </w:tcPr>
          <w:p w14:paraId="396BA401" w14:textId="444D53DB"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{"citationID":"IdGiOetY","properties":{"formattedCitation":"\\super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31</w:t>
            </w:r>
            <w:r w:rsidRPr="00A93918">
              <w:rPr>
                <w:rFonts w:ascii="Times New Roman" w:hAnsi="Times New Roman" w:cs="Times New Roman"/>
                <w:sz w:val="20"/>
                <w:szCs w:val="20"/>
              </w:rPr>
              <w:fldChar w:fldCharType="end"/>
            </w:r>
          </w:p>
        </w:tc>
      </w:tr>
      <w:tr w:rsidR="00060E4E" w:rsidRPr="00A93918" w14:paraId="56E5D18A" w14:textId="77777777" w:rsidTr="003A347F">
        <w:trPr>
          <w:trHeight w:val="375"/>
        </w:trPr>
        <w:tc>
          <w:tcPr>
            <w:tcW w:w="567" w:type="dxa"/>
            <w:noWrap/>
            <w:hideMark/>
          </w:tcPr>
          <w:p w14:paraId="453D4DE2"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67</w:t>
            </w:r>
          </w:p>
        </w:tc>
        <w:tc>
          <w:tcPr>
            <w:tcW w:w="3404" w:type="dxa"/>
            <w:noWrap/>
            <w:hideMark/>
          </w:tcPr>
          <w:p w14:paraId="5BE1B30A"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C20</w:t>
            </w:r>
            <w:r w:rsidRPr="00A93918">
              <w:rPr>
                <w:rFonts w:ascii="Times New Roman" w:hAnsi="Times New Roman" w:cs="Times New Roman"/>
                <w:spacing w:val="0"/>
                <w:sz w:val="20"/>
                <w:szCs w:val="20"/>
              </w:rPr>
              <w:t>; n=2, Y=H</w:t>
            </w:r>
            <w:r w:rsidRPr="00A93918">
              <w:rPr>
                <w:rFonts w:ascii="Times New Roman" w:hAnsi="Times New Roman" w:cs="Times New Roman"/>
                <w:spacing w:val="0"/>
                <w:sz w:val="20"/>
                <w:szCs w:val="20"/>
                <w:vertAlign w:val="subscript"/>
              </w:rPr>
              <w:t xml:space="preserve">,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35</w:t>
            </w:r>
            <w:r w:rsidRPr="00A93918">
              <w:rPr>
                <w:rFonts w:ascii="Times New Roman" w:hAnsi="Times New Roman" w:cs="Times New Roman"/>
                <w:spacing w:val="0"/>
                <w:sz w:val="20"/>
                <w:szCs w:val="20"/>
              </w:rPr>
              <w:t xml:space="preserve">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p>
        </w:tc>
        <w:tc>
          <w:tcPr>
            <w:tcW w:w="1191" w:type="dxa"/>
            <w:noWrap/>
            <w:hideMark/>
          </w:tcPr>
          <w:p w14:paraId="7C9E5B99"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622CFC09"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0.0578</w:t>
            </w:r>
          </w:p>
        </w:tc>
        <w:tc>
          <w:tcPr>
            <w:tcW w:w="1373" w:type="dxa"/>
            <w:noWrap/>
            <w:hideMark/>
          </w:tcPr>
          <w:p w14:paraId="72CDBE0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927</w:t>
            </w:r>
          </w:p>
        </w:tc>
        <w:tc>
          <w:tcPr>
            <w:tcW w:w="1448" w:type="dxa"/>
            <w:noWrap/>
            <w:hideMark/>
          </w:tcPr>
          <w:p w14:paraId="5A0128A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0.0536</w:t>
            </w:r>
          </w:p>
        </w:tc>
        <w:tc>
          <w:tcPr>
            <w:tcW w:w="2140" w:type="dxa"/>
            <w:noWrap/>
            <w:hideMark/>
          </w:tcPr>
          <w:p w14:paraId="79817B63" w14:textId="02FECEC1"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hideMark/>
          </w:tcPr>
          <w:p w14:paraId="7767744E" w14:textId="1E0CA1D4"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{"citationID":"EwieSkzs","properties":{"formattedCitation":"\\super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31</w:t>
            </w:r>
            <w:r w:rsidRPr="00A93918">
              <w:rPr>
                <w:rFonts w:ascii="Times New Roman" w:hAnsi="Times New Roman" w:cs="Times New Roman"/>
                <w:sz w:val="20"/>
                <w:szCs w:val="20"/>
              </w:rPr>
              <w:fldChar w:fldCharType="end"/>
            </w:r>
          </w:p>
        </w:tc>
      </w:tr>
      <w:tr w:rsidR="00060E4E" w:rsidRPr="00A93918" w14:paraId="53FBFED7" w14:textId="77777777" w:rsidTr="003A347F">
        <w:trPr>
          <w:trHeight w:val="375"/>
        </w:trPr>
        <w:tc>
          <w:tcPr>
            <w:tcW w:w="567" w:type="dxa"/>
            <w:noWrap/>
            <w:hideMark/>
          </w:tcPr>
          <w:p w14:paraId="49A4890D"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68</w:t>
            </w:r>
          </w:p>
        </w:tc>
        <w:tc>
          <w:tcPr>
            <w:tcW w:w="3404" w:type="dxa"/>
            <w:noWrap/>
            <w:hideMark/>
          </w:tcPr>
          <w:p w14:paraId="482AA378"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C20</w:t>
            </w:r>
            <w:r w:rsidRPr="00A93918">
              <w:rPr>
                <w:rFonts w:ascii="Times New Roman" w:hAnsi="Times New Roman" w:cs="Times New Roman"/>
                <w:spacing w:val="0"/>
                <w:sz w:val="20"/>
                <w:szCs w:val="20"/>
              </w:rPr>
              <w:t>; n=1,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35</w:t>
            </w:r>
            <w:r w:rsidRPr="00A93918">
              <w:rPr>
                <w:rFonts w:ascii="Times New Roman" w:hAnsi="Times New Roman" w:cs="Times New Roman"/>
                <w:spacing w:val="0"/>
                <w:sz w:val="20"/>
                <w:szCs w:val="20"/>
              </w:rPr>
              <w:t xml:space="preserve">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2</w:t>
            </w:r>
          </w:p>
        </w:tc>
        <w:tc>
          <w:tcPr>
            <w:tcW w:w="1191" w:type="dxa"/>
            <w:noWrap/>
            <w:hideMark/>
          </w:tcPr>
          <w:p w14:paraId="26CE1414"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4AE502C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0.0254</w:t>
            </w:r>
          </w:p>
        </w:tc>
        <w:tc>
          <w:tcPr>
            <w:tcW w:w="1373" w:type="dxa"/>
            <w:noWrap/>
            <w:hideMark/>
          </w:tcPr>
          <w:p w14:paraId="4EA973E0"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947</w:t>
            </w:r>
          </w:p>
        </w:tc>
        <w:tc>
          <w:tcPr>
            <w:tcW w:w="1448" w:type="dxa"/>
            <w:noWrap/>
            <w:hideMark/>
          </w:tcPr>
          <w:p w14:paraId="55CF267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0.0241</w:t>
            </w:r>
          </w:p>
        </w:tc>
        <w:tc>
          <w:tcPr>
            <w:tcW w:w="2140" w:type="dxa"/>
            <w:noWrap/>
            <w:hideMark/>
          </w:tcPr>
          <w:p w14:paraId="0702EDF6" w14:textId="5D44B27E"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w:t>
            </w:r>
          </w:p>
        </w:tc>
        <w:tc>
          <w:tcPr>
            <w:tcW w:w="709" w:type="dxa"/>
            <w:tcBorders>
              <w:right w:val="nil"/>
            </w:tcBorders>
            <w:noWrap/>
            <w:hideMark/>
          </w:tcPr>
          <w:p w14:paraId="166FA43A" w14:textId="5B5B657A"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{"citationID":"XfVkFA72","properties":{"formattedCitation":"\\super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31</w:t>
            </w:r>
            <w:r w:rsidRPr="00A93918">
              <w:rPr>
                <w:rFonts w:ascii="Times New Roman" w:hAnsi="Times New Roman" w:cs="Times New Roman"/>
                <w:sz w:val="20"/>
                <w:szCs w:val="20"/>
              </w:rPr>
              <w:fldChar w:fldCharType="end"/>
            </w:r>
          </w:p>
        </w:tc>
      </w:tr>
      <w:tr w:rsidR="00060E4E" w:rsidRPr="00A93918" w14:paraId="52DCE8F8" w14:textId="77777777" w:rsidTr="003A347F">
        <w:trPr>
          <w:trHeight w:val="360"/>
        </w:trPr>
        <w:tc>
          <w:tcPr>
            <w:tcW w:w="567" w:type="dxa"/>
            <w:noWrap/>
            <w:hideMark/>
          </w:tcPr>
          <w:p w14:paraId="056C59AC"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69</w:t>
            </w:r>
          </w:p>
        </w:tc>
        <w:tc>
          <w:tcPr>
            <w:tcW w:w="3404" w:type="dxa"/>
            <w:noWrap/>
            <w:hideMark/>
          </w:tcPr>
          <w:p w14:paraId="28B8CD9D"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C20</w:t>
            </w:r>
            <w:r w:rsidRPr="00A93918">
              <w:rPr>
                <w:rFonts w:ascii="Times New Roman" w:hAnsi="Times New Roman" w:cs="Times New Roman"/>
                <w:spacing w:val="0"/>
                <w:sz w:val="20"/>
                <w:szCs w:val="20"/>
              </w:rPr>
              <w:t>; n=1, Y=H, R</w:t>
            </w:r>
            <w:r w:rsidRPr="00A93918">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21, </w:t>
            </w:r>
            <w:r w:rsidRPr="00A93918">
              <w:rPr>
                <w:rFonts w:ascii="Times New Roman" w:hAnsi="Times New Roman" w:cs="Times New Roman"/>
                <w:spacing w:val="0"/>
                <w:sz w:val="20"/>
                <w:szCs w:val="20"/>
              </w:rPr>
              <w:t>R</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2</w:t>
            </w:r>
          </w:p>
        </w:tc>
        <w:tc>
          <w:tcPr>
            <w:tcW w:w="1191" w:type="dxa"/>
            <w:noWrap/>
            <w:hideMark/>
          </w:tcPr>
          <w:p w14:paraId="54B4C75E"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365137F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4.63</w:t>
            </w:r>
          </w:p>
        </w:tc>
        <w:tc>
          <w:tcPr>
            <w:tcW w:w="1373" w:type="dxa"/>
            <w:noWrap/>
            <w:hideMark/>
          </w:tcPr>
          <w:p w14:paraId="64DDD2C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599</w:t>
            </w:r>
          </w:p>
        </w:tc>
        <w:tc>
          <w:tcPr>
            <w:tcW w:w="1448" w:type="dxa"/>
            <w:noWrap/>
            <w:hideMark/>
          </w:tcPr>
          <w:p w14:paraId="2CEB1AE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2.77</w:t>
            </w:r>
          </w:p>
        </w:tc>
        <w:tc>
          <w:tcPr>
            <w:tcW w:w="2140" w:type="dxa"/>
            <w:noWrap/>
            <w:hideMark/>
          </w:tcPr>
          <w:p w14:paraId="5273826E" w14:textId="70E2130A"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tcPr>
          <w:p w14:paraId="345F9B7D" w14:textId="41DF094A" w:rsidR="00D10838"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{"citationID":"o53q98zv","properties":{"formattedCitation":"\\super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29</w:t>
            </w:r>
            <w:r w:rsidRPr="00A93918">
              <w:rPr>
                <w:rFonts w:ascii="Times New Roman" w:hAnsi="Times New Roman" w:cs="Times New Roman"/>
                <w:sz w:val="20"/>
                <w:szCs w:val="20"/>
              </w:rPr>
              <w:fldChar w:fldCharType="end"/>
            </w:r>
          </w:p>
        </w:tc>
      </w:tr>
      <w:tr w:rsidR="00060E4E" w:rsidRPr="00A93918" w14:paraId="700CFFFC" w14:textId="77777777" w:rsidTr="003A347F">
        <w:trPr>
          <w:trHeight w:val="360"/>
        </w:trPr>
        <w:tc>
          <w:tcPr>
            <w:tcW w:w="567" w:type="dxa"/>
            <w:noWrap/>
            <w:hideMark/>
          </w:tcPr>
          <w:p w14:paraId="7FE254C5"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70</w:t>
            </w:r>
          </w:p>
        </w:tc>
        <w:tc>
          <w:tcPr>
            <w:tcW w:w="3404" w:type="dxa"/>
            <w:noWrap/>
            <w:hideMark/>
          </w:tcPr>
          <w:p w14:paraId="28DB123D"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C20</w:t>
            </w:r>
            <w:r w:rsidRPr="00A93918">
              <w:rPr>
                <w:rFonts w:ascii="Times New Roman" w:hAnsi="Times New Roman" w:cs="Times New Roman"/>
                <w:spacing w:val="0"/>
                <w:sz w:val="20"/>
                <w:szCs w:val="20"/>
              </w:rPr>
              <w:t>; n=1, Y=H, R</w:t>
            </w:r>
            <w:r w:rsidRPr="00A93918">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25, </w:t>
            </w:r>
            <w:r w:rsidRPr="00A93918">
              <w:rPr>
                <w:rFonts w:ascii="Times New Roman" w:hAnsi="Times New Roman" w:cs="Times New Roman"/>
                <w:spacing w:val="0"/>
                <w:sz w:val="20"/>
                <w:szCs w:val="20"/>
              </w:rPr>
              <w:t>R</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2</w:t>
            </w:r>
          </w:p>
        </w:tc>
        <w:tc>
          <w:tcPr>
            <w:tcW w:w="1191" w:type="dxa"/>
            <w:noWrap/>
            <w:hideMark/>
          </w:tcPr>
          <w:p w14:paraId="77576D9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0156731"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0.69</w:t>
            </w:r>
          </w:p>
        </w:tc>
        <w:tc>
          <w:tcPr>
            <w:tcW w:w="1373" w:type="dxa"/>
            <w:noWrap/>
            <w:hideMark/>
          </w:tcPr>
          <w:p w14:paraId="0024BB84"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655</w:t>
            </w:r>
          </w:p>
        </w:tc>
        <w:tc>
          <w:tcPr>
            <w:tcW w:w="1448" w:type="dxa"/>
            <w:noWrap/>
            <w:hideMark/>
          </w:tcPr>
          <w:p w14:paraId="1C3A5C0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0.452</w:t>
            </w:r>
          </w:p>
        </w:tc>
        <w:tc>
          <w:tcPr>
            <w:tcW w:w="2140" w:type="dxa"/>
            <w:noWrap/>
            <w:hideMark/>
          </w:tcPr>
          <w:p w14:paraId="05E9E878" w14:textId="79B35362"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7987F69E" w14:textId="6ACDB96F"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{"citationID":"gSth8yUj","properties":{"formattedCitation":"\\super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29</w:t>
            </w:r>
            <w:r w:rsidRPr="00A93918">
              <w:rPr>
                <w:rFonts w:ascii="Times New Roman" w:hAnsi="Times New Roman" w:cs="Times New Roman"/>
                <w:sz w:val="20"/>
                <w:szCs w:val="20"/>
              </w:rPr>
              <w:fldChar w:fldCharType="end"/>
            </w:r>
          </w:p>
        </w:tc>
      </w:tr>
      <w:tr w:rsidR="00060E4E" w:rsidRPr="00A93918" w14:paraId="2EBB34C8" w14:textId="77777777" w:rsidTr="003A347F">
        <w:trPr>
          <w:trHeight w:val="360"/>
        </w:trPr>
        <w:tc>
          <w:tcPr>
            <w:tcW w:w="567" w:type="dxa"/>
            <w:noWrap/>
            <w:hideMark/>
          </w:tcPr>
          <w:p w14:paraId="3DC558AA"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71</w:t>
            </w:r>
          </w:p>
        </w:tc>
        <w:tc>
          <w:tcPr>
            <w:tcW w:w="3404" w:type="dxa"/>
            <w:noWrap/>
            <w:hideMark/>
          </w:tcPr>
          <w:p w14:paraId="56E73DCF"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C20</w:t>
            </w:r>
            <w:r w:rsidRPr="00A93918">
              <w:rPr>
                <w:rFonts w:ascii="Times New Roman" w:hAnsi="Times New Roman" w:cs="Times New Roman"/>
                <w:spacing w:val="0"/>
                <w:sz w:val="20"/>
                <w:szCs w:val="20"/>
              </w:rPr>
              <w:t>; n=1, Y=H, R</w:t>
            </w:r>
            <w:r w:rsidRPr="00A93918">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29, </w:t>
            </w:r>
            <w:r w:rsidRPr="00A93918">
              <w:rPr>
                <w:rFonts w:ascii="Times New Roman" w:hAnsi="Times New Roman" w:cs="Times New Roman"/>
                <w:spacing w:val="0"/>
                <w:sz w:val="20"/>
                <w:szCs w:val="20"/>
              </w:rPr>
              <w:t>R</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2</w:t>
            </w:r>
          </w:p>
        </w:tc>
        <w:tc>
          <w:tcPr>
            <w:tcW w:w="1191" w:type="dxa"/>
            <w:noWrap/>
            <w:hideMark/>
          </w:tcPr>
          <w:p w14:paraId="003B160E"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5C9C11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0.092</w:t>
            </w:r>
          </w:p>
        </w:tc>
        <w:tc>
          <w:tcPr>
            <w:tcW w:w="1373" w:type="dxa"/>
            <w:noWrap/>
            <w:hideMark/>
          </w:tcPr>
          <w:p w14:paraId="5802984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711</w:t>
            </w:r>
          </w:p>
        </w:tc>
        <w:tc>
          <w:tcPr>
            <w:tcW w:w="1448" w:type="dxa"/>
            <w:noWrap/>
            <w:hideMark/>
          </w:tcPr>
          <w:p w14:paraId="7698D819"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0.0654</w:t>
            </w:r>
          </w:p>
        </w:tc>
        <w:tc>
          <w:tcPr>
            <w:tcW w:w="2140" w:type="dxa"/>
            <w:noWrap/>
            <w:hideMark/>
          </w:tcPr>
          <w:p w14:paraId="60A71E08" w14:textId="4FF87CC3"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hideMark/>
          </w:tcPr>
          <w:p w14:paraId="063808EE" w14:textId="085E6D37"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{"citationID":"43WmKdgu","properties":{"formattedCitation":"\\super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29</w:t>
            </w:r>
            <w:r w:rsidRPr="00A93918">
              <w:rPr>
                <w:rFonts w:ascii="Times New Roman" w:hAnsi="Times New Roman" w:cs="Times New Roman"/>
                <w:sz w:val="20"/>
                <w:szCs w:val="20"/>
              </w:rPr>
              <w:fldChar w:fldCharType="end"/>
            </w:r>
          </w:p>
        </w:tc>
      </w:tr>
      <w:tr w:rsidR="00060E4E" w:rsidRPr="00A93918" w14:paraId="7A43C31D" w14:textId="77777777" w:rsidTr="003A347F">
        <w:trPr>
          <w:trHeight w:val="360"/>
        </w:trPr>
        <w:tc>
          <w:tcPr>
            <w:tcW w:w="567" w:type="dxa"/>
            <w:noWrap/>
            <w:hideMark/>
          </w:tcPr>
          <w:p w14:paraId="5EE49779"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72</w:t>
            </w:r>
          </w:p>
        </w:tc>
        <w:tc>
          <w:tcPr>
            <w:tcW w:w="3404" w:type="dxa"/>
            <w:noWrap/>
            <w:hideMark/>
          </w:tcPr>
          <w:p w14:paraId="0293ED5B"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C21</w:t>
            </w:r>
            <w:r w:rsidRPr="00A93918">
              <w:rPr>
                <w:rFonts w:ascii="Times New Roman" w:hAnsi="Times New Roman" w:cs="Times New Roman"/>
                <w:spacing w:val="0"/>
                <w:sz w:val="20"/>
                <w:szCs w:val="20"/>
              </w:rPr>
              <w:t>; n=1, Y=H, R</w:t>
            </w:r>
            <w:r w:rsidRPr="00A93918">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00055ADC"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I</w:t>
            </w:r>
          </w:p>
        </w:tc>
        <w:tc>
          <w:tcPr>
            <w:tcW w:w="1757" w:type="dxa"/>
            <w:noWrap/>
            <w:hideMark/>
          </w:tcPr>
          <w:p w14:paraId="687B502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11.82</w:t>
            </w:r>
          </w:p>
        </w:tc>
        <w:tc>
          <w:tcPr>
            <w:tcW w:w="1373" w:type="dxa"/>
            <w:noWrap/>
            <w:hideMark/>
          </w:tcPr>
          <w:p w14:paraId="5DBE319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415</w:t>
            </w:r>
          </w:p>
        </w:tc>
        <w:tc>
          <w:tcPr>
            <w:tcW w:w="1448" w:type="dxa"/>
            <w:noWrap/>
            <w:hideMark/>
          </w:tcPr>
          <w:p w14:paraId="64823A7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4.91</w:t>
            </w:r>
          </w:p>
        </w:tc>
        <w:tc>
          <w:tcPr>
            <w:tcW w:w="2140" w:type="dxa"/>
            <w:noWrap/>
            <w:hideMark/>
          </w:tcPr>
          <w:p w14:paraId="7309A651" w14:textId="2AEA6890"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hideMark/>
          </w:tcPr>
          <w:p w14:paraId="543E6F61" w14:textId="754EDA08"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{"citationID":"fTfIAol7","properties":{"formattedCitation":"\\super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29</w:t>
            </w:r>
            <w:r w:rsidRPr="00A93918">
              <w:rPr>
                <w:rFonts w:ascii="Times New Roman" w:hAnsi="Times New Roman" w:cs="Times New Roman"/>
                <w:sz w:val="20"/>
                <w:szCs w:val="20"/>
              </w:rPr>
              <w:fldChar w:fldCharType="end"/>
            </w:r>
          </w:p>
        </w:tc>
      </w:tr>
      <w:tr w:rsidR="00060E4E" w:rsidRPr="00A93918" w14:paraId="3D6D5D72" w14:textId="77777777" w:rsidTr="003A347F">
        <w:trPr>
          <w:trHeight w:val="360"/>
        </w:trPr>
        <w:tc>
          <w:tcPr>
            <w:tcW w:w="567" w:type="dxa"/>
            <w:noWrap/>
            <w:hideMark/>
          </w:tcPr>
          <w:p w14:paraId="14A11870"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73</w:t>
            </w:r>
          </w:p>
        </w:tc>
        <w:tc>
          <w:tcPr>
            <w:tcW w:w="3404" w:type="dxa"/>
            <w:noWrap/>
            <w:hideMark/>
          </w:tcPr>
          <w:p w14:paraId="03333F8E"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C21</w:t>
            </w:r>
            <w:r w:rsidRPr="00A93918">
              <w:rPr>
                <w:rFonts w:ascii="Times New Roman" w:hAnsi="Times New Roman" w:cs="Times New Roman"/>
                <w:spacing w:val="0"/>
                <w:sz w:val="20"/>
                <w:szCs w:val="20"/>
              </w:rPr>
              <w:t>; n=1, Y=H, R</w:t>
            </w:r>
            <w:r w:rsidRPr="00A93918">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6019ED45"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I</w:t>
            </w:r>
          </w:p>
        </w:tc>
        <w:tc>
          <w:tcPr>
            <w:tcW w:w="1757" w:type="dxa"/>
            <w:noWrap/>
            <w:hideMark/>
          </w:tcPr>
          <w:p w14:paraId="5DB0633B"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3.27; 0.431</w:t>
            </w:r>
          </w:p>
        </w:tc>
        <w:tc>
          <w:tcPr>
            <w:tcW w:w="1373" w:type="dxa"/>
            <w:noWrap/>
            <w:hideMark/>
          </w:tcPr>
          <w:p w14:paraId="52DBC63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443</w:t>
            </w:r>
          </w:p>
        </w:tc>
        <w:tc>
          <w:tcPr>
            <w:tcW w:w="1448" w:type="dxa"/>
            <w:noWrap/>
            <w:hideMark/>
          </w:tcPr>
          <w:p w14:paraId="5451235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1.45; 0.191</w:t>
            </w:r>
          </w:p>
        </w:tc>
        <w:tc>
          <w:tcPr>
            <w:tcW w:w="2140" w:type="dxa"/>
            <w:noWrap/>
            <w:hideMark/>
          </w:tcPr>
          <w:p w14:paraId="47C6CE1A" w14:textId="35A71D63"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29</w:t>
            </w:r>
          </w:p>
        </w:tc>
        <w:tc>
          <w:tcPr>
            <w:tcW w:w="709" w:type="dxa"/>
            <w:tcBorders>
              <w:right w:val="nil"/>
            </w:tcBorders>
            <w:noWrap/>
            <w:hideMark/>
          </w:tcPr>
          <w:p w14:paraId="30DD8613" w14:textId="7977C94D"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{"citationID":"fkqT8dnZ","properties":{"formattedCitation":"\\super 29,31\\nosupersub{}","plainCitation":"29,31","noteIndex":0},"citationItems":[{"id":533,"uris":["http://zotero.org/users/8637848/items/2RH6W6P8"],"itemData":{"id":533,"type":"article-journal","container-title":"Journal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29,31</w:t>
            </w:r>
            <w:r w:rsidRPr="00A93918">
              <w:rPr>
                <w:rFonts w:ascii="Times New Roman" w:hAnsi="Times New Roman" w:cs="Times New Roman"/>
                <w:sz w:val="20"/>
                <w:szCs w:val="20"/>
              </w:rPr>
              <w:fldChar w:fldCharType="end"/>
            </w:r>
          </w:p>
        </w:tc>
      </w:tr>
      <w:tr w:rsidR="00060E4E" w:rsidRPr="00A93918" w14:paraId="7F72DCEF" w14:textId="77777777" w:rsidTr="003A347F">
        <w:trPr>
          <w:trHeight w:val="360"/>
        </w:trPr>
        <w:tc>
          <w:tcPr>
            <w:tcW w:w="567" w:type="dxa"/>
            <w:noWrap/>
            <w:hideMark/>
          </w:tcPr>
          <w:p w14:paraId="27A6B063"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74</w:t>
            </w:r>
          </w:p>
        </w:tc>
        <w:tc>
          <w:tcPr>
            <w:tcW w:w="3404" w:type="dxa"/>
            <w:noWrap/>
            <w:hideMark/>
          </w:tcPr>
          <w:p w14:paraId="40C994DD"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C21</w:t>
            </w:r>
            <w:r w:rsidRPr="00A93918">
              <w:rPr>
                <w:rFonts w:ascii="Times New Roman" w:hAnsi="Times New Roman" w:cs="Times New Roman"/>
                <w:spacing w:val="0"/>
                <w:sz w:val="20"/>
                <w:szCs w:val="20"/>
              </w:rPr>
              <w:t>; n=1, Y=H, R</w:t>
            </w:r>
            <w:r w:rsidRPr="00A93918">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1060C665"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I</w:t>
            </w:r>
          </w:p>
        </w:tc>
        <w:tc>
          <w:tcPr>
            <w:tcW w:w="1757" w:type="dxa"/>
            <w:noWrap/>
            <w:hideMark/>
          </w:tcPr>
          <w:p w14:paraId="6BA7B794"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1.78</w:t>
            </w:r>
          </w:p>
        </w:tc>
        <w:tc>
          <w:tcPr>
            <w:tcW w:w="1373" w:type="dxa"/>
            <w:noWrap/>
            <w:hideMark/>
          </w:tcPr>
          <w:p w14:paraId="1C3A8D0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471</w:t>
            </w:r>
          </w:p>
        </w:tc>
        <w:tc>
          <w:tcPr>
            <w:tcW w:w="1448" w:type="dxa"/>
            <w:noWrap/>
            <w:hideMark/>
          </w:tcPr>
          <w:p w14:paraId="0D40D42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0.839</w:t>
            </w:r>
          </w:p>
        </w:tc>
        <w:tc>
          <w:tcPr>
            <w:tcW w:w="2140" w:type="dxa"/>
            <w:noWrap/>
            <w:hideMark/>
          </w:tcPr>
          <w:p w14:paraId="0B17C61F" w14:textId="6A9353CE"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29</w:t>
            </w:r>
          </w:p>
        </w:tc>
        <w:tc>
          <w:tcPr>
            <w:tcW w:w="709" w:type="dxa"/>
            <w:tcBorders>
              <w:right w:val="nil"/>
            </w:tcBorders>
            <w:noWrap/>
            <w:hideMark/>
          </w:tcPr>
          <w:p w14:paraId="2A184098" w14:textId="371F90B6"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{"citationID":"TdEO69vM","properties":{"formattedCitation":"\\super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29</w:t>
            </w:r>
            <w:r w:rsidRPr="00A93918">
              <w:rPr>
                <w:rFonts w:ascii="Times New Roman" w:hAnsi="Times New Roman" w:cs="Times New Roman"/>
                <w:sz w:val="20"/>
                <w:szCs w:val="20"/>
              </w:rPr>
              <w:fldChar w:fldCharType="end"/>
            </w:r>
          </w:p>
        </w:tc>
      </w:tr>
      <w:tr w:rsidR="00060E4E" w:rsidRPr="00A93918" w14:paraId="01F3F023" w14:textId="77777777" w:rsidTr="003A347F">
        <w:trPr>
          <w:trHeight w:val="360"/>
        </w:trPr>
        <w:tc>
          <w:tcPr>
            <w:tcW w:w="567" w:type="dxa"/>
            <w:noWrap/>
            <w:hideMark/>
          </w:tcPr>
          <w:p w14:paraId="7492B53B"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75</w:t>
            </w:r>
          </w:p>
        </w:tc>
        <w:tc>
          <w:tcPr>
            <w:tcW w:w="3404" w:type="dxa"/>
            <w:noWrap/>
            <w:hideMark/>
          </w:tcPr>
          <w:p w14:paraId="3B3F94BE"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C21</w:t>
            </w:r>
            <w:r w:rsidRPr="00A93918">
              <w:rPr>
                <w:rFonts w:ascii="Times New Roman" w:hAnsi="Times New Roman" w:cs="Times New Roman"/>
                <w:spacing w:val="0"/>
                <w:sz w:val="20"/>
                <w:szCs w:val="20"/>
              </w:rPr>
              <w:t>; n=1, Y=H, R</w:t>
            </w:r>
            <w:r w:rsidRPr="00A93918">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33</w:t>
            </w:r>
          </w:p>
        </w:tc>
        <w:tc>
          <w:tcPr>
            <w:tcW w:w="1191" w:type="dxa"/>
            <w:noWrap/>
            <w:hideMark/>
          </w:tcPr>
          <w:p w14:paraId="1139FDB1"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I</w:t>
            </w:r>
          </w:p>
        </w:tc>
        <w:tc>
          <w:tcPr>
            <w:tcW w:w="1757" w:type="dxa"/>
            <w:noWrap/>
            <w:hideMark/>
          </w:tcPr>
          <w:p w14:paraId="78C6196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0.37</w:t>
            </w:r>
          </w:p>
        </w:tc>
        <w:tc>
          <w:tcPr>
            <w:tcW w:w="1373" w:type="dxa"/>
            <w:noWrap/>
            <w:hideMark/>
          </w:tcPr>
          <w:p w14:paraId="62C9AE21"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499</w:t>
            </w:r>
          </w:p>
        </w:tc>
        <w:tc>
          <w:tcPr>
            <w:tcW w:w="1448" w:type="dxa"/>
            <w:noWrap/>
            <w:hideMark/>
          </w:tcPr>
          <w:p w14:paraId="6E2A11D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0.185</w:t>
            </w:r>
          </w:p>
        </w:tc>
        <w:tc>
          <w:tcPr>
            <w:tcW w:w="2140" w:type="dxa"/>
            <w:noWrap/>
            <w:hideMark/>
          </w:tcPr>
          <w:p w14:paraId="5EFC1803" w14:textId="2214A70E"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hideMark/>
          </w:tcPr>
          <w:p w14:paraId="083204EF" w14:textId="22535B40"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{"citationID":"9SGSt5w4","properties":{"formattedCitation":"\\super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29</w:t>
            </w:r>
            <w:r w:rsidRPr="00A93918">
              <w:rPr>
                <w:rFonts w:ascii="Times New Roman" w:hAnsi="Times New Roman" w:cs="Times New Roman"/>
                <w:sz w:val="20"/>
                <w:szCs w:val="20"/>
              </w:rPr>
              <w:fldChar w:fldCharType="end"/>
            </w:r>
          </w:p>
        </w:tc>
      </w:tr>
      <w:tr w:rsidR="00060E4E" w:rsidRPr="00A93918" w14:paraId="127EB8D7" w14:textId="77777777" w:rsidTr="003A347F">
        <w:trPr>
          <w:trHeight w:val="360"/>
        </w:trPr>
        <w:tc>
          <w:tcPr>
            <w:tcW w:w="567" w:type="dxa"/>
            <w:noWrap/>
            <w:hideMark/>
          </w:tcPr>
          <w:p w14:paraId="065021BF"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76</w:t>
            </w:r>
          </w:p>
        </w:tc>
        <w:tc>
          <w:tcPr>
            <w:tcW w:w="3404" w:type="dxa"/>
            <w:noWrap/>
            <w:hideMark/>
          </w:tcPr>
          <w:p w14:paraId="4B2B4440"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C21</w:t>
            </w:r>
            <w:r w:rsidRPr="00A93918">
              <w:rPr>
                <w:rFonts w:ascii="Times New Roman" w:hAnsi="Times New Roman" w:cs="Times New Roman"/>
                <w:spacing w:val="0"/>
                <w:sz w:val="20"/>
                <w:szCs w:val="20"/>
              </w:rPr>
              <w:t>; n=1, Y=H, R</w:t>
            </w:r>
            <w:r w:rsidRPr="00A93918">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37</w:t>
            </w:r>
          </w:p>
        </w:tc>
        <w:tc>
          <w:tcPr>
            <w:tcW w:w="1191" w:type="dxa"/>
            <w:noWrap/>
            <w:hideMark/>
          </w:tcPr>
          <w:p w14:paraId="55E62DF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I</w:t>
            </w:r>
          </w:p>
        </w:tc>
        <w:tc>
          <w:tcPr>
            <w:tcW w:w="1757" w:type="dxa"/>
            <w:noWrap/>
            <w:hideMark/>
          </w:tcPr>
          <w:p w14:paraId="7A7F699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0.31</w:t>
            </w:r>
          </w:p>
        </w:tc>
        <w:tc>
          <w:tcPr>
            <w:tcW w:w="1373" w:type="dxa"/>
            <w:noWrap/>
            <w:hideMark/>
          </w:tcPr>
          <w:p w14:paraId="0503FEB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527</w:t>
            </w:r>
          </w:p>
        </w:tc>
        <w:tc>
          <w:tcPr>
            <w:tcW w:w="1448" w:type="dxa"/>
            <w:noWrap/>
            <w:hideMark/>
          </w:tcPr>
          <w:p w14:paraId="0550437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0.163</w:t>
            </w:r>
          </w:p>
        </w:tc>
        <w:tc>
          <w:tcPr>
            <w:tcW w:w="2140" w:type="dxa"/>
            <w:noWrap/>
            <w:hideMark/>
          </w:tcPr>
          <w:p w14:paraId="73383B63" w14:textId="0B31249D"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hideMark/>
          </w:tcPr>
          <w:p w14:paraId="4F4B3009" w14:textId="07A4176F"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{"citationID":"An5No4of","properties":{"formattedCitation":"\\super 29\\nosupersub{}","plainCitation":"29","noteIndex":0},"citationItems":[{"id":533,"uris":["http://zotero.org/users/8637848/items/2RH6W6P8"],"itemData":{"id":533,"type":"article-journal","container-title":"Journal of Surfactants and Detergents","DOI":"10.1002/jsde.12547","ISSN":"1097-3958, 1558-9293","journalAbbreviation":"J Surfact Deterg","language":"en","page":"jsde.12547","source":"DOI.org (Crossref)","title":"Synthesis and surface‐active properties of novel cleavable gemini surfactants","author":[{"family":"Gilbert","given":"Elangeni Ana"},{"family":"Guastavino","given":"Javier Fernando"},{"family":"Murguía","given":"Marcelo César"}],"issued":{"date-parts":[["2021",9,12]]}}}],"schema":"https://github.com/citation-style-language/schema/raw/master/csl-citation.json"}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29</w:t>
            </w:r>
            <w:r w:rsidRPr="00A93918">
              <w:rPr>
                <w:rFonts w:ascii="Times New Roman" w:hAnsi="Times New Roman" w:cs="Times New Roman"/>
                <w:sz w:val="20"/>
                <w:szCs w:val="20"/>
              </w:rPr>
              <w:fldChar w:fldCharType="end"/>
            </w:r>
          </w:p>
        </w:tc>
      </w:tr>
      <w:tr w:rsidR="00060E4E" w:rsidRPr="00A93918" w14:paraId="0744A51C" w14:textId="77777777" w:rsidTr="003A347F">
        <w:trPr>
          <w:trHeight w:val="375"/>
        </w:trPr>
        <w:tc>
          <w:tcPr>
            <w:tcW w:w="567" w:type="dxa"/>
            <w:noWrap/>
            <w:hideMark/>
          </w:tcPr>
          <w:p w14:paraId="2285D557"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77</w:t>
            </w:r>
          </w:p>
        </w:tc>
        <w:tc>
          <w:tcPr>
            <w:tcW w:w="3404" w:type="dxa"/>
            <w:noWrap/>
            <w:hideMark/>
          </w:tcPr>
          <w:p w14:paraId="03563E28"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C21</w:t>
            </w:r>
            <w:r w:rsidRPr="00A93918">
              <w:rPr>
                <w:rFonts w:ascii="Times New Roman" w:hAnsi="Times New Roman" w:cs="Times New Roman"/>
                <w:spacing w:val="0"/>
                <w:sz w:val="20"/>
                <w:szCs w:val="20"/>
              </w:rPr>
              <w:t>; n=1, Y=CH</w:t>
            </w:r>
            <w:r w:rsidRPr="00A93918">
              <w:rPr>
                <w:rFonts w:ascii="Times New Roman" w:hAnsi="Times New Roman" w:cs="Times New Roman"/>
                <w:spacing w:val="0"/>
                <w:sz w:val="20"/>
                <w:szCs w:val="20"/>
                <w:vertAlign w:val="subscript"/>
              </w:rPr>
              <w:t xml:space="preserve">3, </w:t>
            </w:r>
            <w:r w:rsidRPr="00A93918">
              <w:rPr>
                <w:rFonts w:ascii="Times New Roman" w:hAnsi="Times New Roman" w:cs="Times New Roman"/>
                <w:spacing w:val="0"/>
                <w:sz w:val="20"/>
                <w:szCs w:val="20"/>
              </w:rPr>
              <w:t>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1E9B25F4"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I</w:t>
            </w:r>
          </w:p>
        </w:tc>
        <w:tc>
          <w:tcPr>
            <w:tcW w:w="1757" w:type="dxa"/>
            <w:noWrap/>
            <w:hideMark/>
          </w:tcPr>
          <w:p w14:paraId="410BB59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1.29</w:t>
            </w:r>
          </w:p>
        </w:tc>
        <w:tc>
          <w:tcPr>
            <w:tcW w:w="1373" w:type="dxa"/>
            <w:noWrap/>
            <w:hideMark/>
          </w:tcPr>
          <w:p w14:paraId="794150CB"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457</w:t>
            </w:r>
          </w:p>
        </w:tc>
        <w:tc>
          <w:tcPr>
            <w:tcW w:w="1448" w:type="dxa"/>
            <w:noWrap/>
            <w:hideMark/>
          </w:tcPr>
          <w:p w14:paraId="59C562C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0.590</w:t>
            </w:r>
          </w:p>
        </w:tc>
        <w:tc>
          <w:tcPr>
            <w:tcW w:w="2140" w:type="dxa"/>
            <w:noWrap/>
            <w:hideMark/>
          </w:tcPr>
          <w:p w14:paraId="046B167B" w14:textId="72920998"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tcPr>
          <w:p w14:paraId="1B4A2A47" w14:textId="092AC3F0" w:rsidR="00D10838"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{"citationID":"iqa97QLL","properties":{"formattedCitation":"\\super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31</w:t>
            </w:r>
            <w:r w:rsidRPr="00A93918">
              <w:rPr>
                <w:rFonts w:ascii="Times New Roman" w:hAnsi="Times New Roman" w:cs="Times New Roman"/>
                <w:sz w:val="20"/>
                <w:szCs w:val="20"/>
              </w:rPr>
              <w:fldChar w:fldCharType="end"/>
            </w:r>
          </w:p>
        </w:tc>
      </w:tr>
      <w:tr w:rsidR="00060E4E" w:rsidRPr="00A93918" w14:paraId="4178598B" w14:textId="77777777" w:rsidTr="003A347F">
        <w:trPr>
          <w:trHeight w:val="375"/>
        </w:trPr>
        <w:tc>
          <w:tcPr>
            <w:tcW w:w="567" w:type="dxa"/>
            <w:noWrap/>
            <w:hideMark/>
          </w:tcPr>
          <w:p w14:paraId="6F7EE94D"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78</w:t>
            </w:r>
          </w:p>
        </w:tc>
        <w:tc>
          <w:tcPr>
            <w:tcW w:w="3404" w:type="dxa"/>
            <w:noWrap/>
            <w:hideMark/>
          </w:tcPr>
          <w:p w14:paraId="72C92FC6"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C22</w:t>
            </w:r>
            <w:r w:rsidRPr="00A93918">
              <w:rPr>
                <w:rFonts w:ascii="Times New Roman" w:hAnsi="Times New Roman" w:cs="Times New Roman"/>
                <w:spacing w:val="0"/>
                <w:sz w:val="20"/>
                <w:szCs w:val="20"/>
              </w:rPr>
              <w:t>; n=2, m=1,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35</w:t>
            </w:r>
          </w:p>
        </w:tc>
        <w:tc>
          <w:tcPr>
            <w:tcW w:w="1191" w:type="dxa"/>
            <w:noWrap/>
            <w:hideMark/>
          </w:tcPr>
          <w:p w14:paraId="2B3AA210"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0367FF4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0.0401</w:t>
            </w:r>
          </w:p>
        </w:tc>
        <w:tc>
          <w:tcPr>
            <w:tcW w:w="1373" w:type="dxa"/>
            <w:noWrap/>
            <w:hideMark/>
          </w:tcPr>
          <w:p w14:paraId="47B91AD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1001</w:t>
            </w:r>
          </w:p>
        </w:tc>
        <w:tc>
          <w:tcPr>
            <w:tcW w:w="1448" w:type="dxa"/>
            <w:noWrap/>
            <w:hideMark/>
          </w:tcPr>
          <w:p w14:paraId="2348627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0.0401</w:t>
            </w:r>
          </w:p>
        </w:tc>
        <w:tc>
          <w:tcPr>
            <w:tcW w:w="2140" w:type="dxa"/>
            <w:noWrap/>
            <w:hideMark/>
          </w:tcPr>
          <w:p w14:paraId="2AF6EC7D" w14:textId="12503D41"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34</w:t>
            </w:r>
          </w:p>
        </w:tc>
        <w:tc>
          <w:tcPr>
            <w:tcW w:w="709" w:type="dxa"/>
            <w:tcBorders>
              <w:right w:val="nil"/>
            </w:tcBorders>
            <w:noWrap/>
            <w:hideMark/>
          </w:tcPr>
          <w:p w14:paraId="5DDB4F26" w14:textId="7677648A"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{"citationID":"P6EkUBVg","properties":{"formattedCitation":"\\super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31</w:t>
            </w:r>
            <w:r w:rsidRPr="00A93918">
              <w:rPr>
                <w:rFonts w:ascii="Times New Roman" w:hAnsi="Times New Roman" w:cs="Times New Roman"/>
                <w:sz w:val="20"/>
                <w:szCs w:val="20"/>
              </w:rPr>
              <w:fldChar w:fldCharType="end"/>
            </w:r>
          </w:p>
        </w:tc>
      </w:tr>
      <w:tr w:rsidR="00060E4E" w:rsidRPr="00A93918" w14:paraId="3E19A1EA" w14:textId="77777777" w:rsidTr="003A347F">
        <w:trPr>
          <w:trHeight w:val="375"/>
        </w:trPr>
        <w:tc>
          <w:tcPr>
            <w:tcW w:w="567" w:type="dxa"/>
            <w:noWrap/>
            <w:hideMark/>
          </w:tcPr>
          <w:p w14:paraId="4110032F"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79</w:t>
            </w:r>
          </w:p>
        </w:tc>
        <w:tc>
          <w:tcPr>
            <w:tcW w:w="3404" w:type="dxa"/>
            <w:noWrap/>
            <w:hideMark/>
          </w:tcPr>
          <w:p w14:paraId="1E570C2D"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C22</w:t>
            </w:r>
            <w:r w:rsidRPr="00A93918">
              <w:rPr>
                <w:rFonts w:ascii="Times New Roman" w:hAnsi="Times New Roman" w:cs="Times New Roman"/>
                <w:spacing w:val="0"/>
                <w:sz w:val="20"/>
                <w:szCs w:val="20"/>
              </w:rPr>
              <w:t>; n=2, m=2,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35</w:t>
            </w:r>
          </w:p>
        </w:tc>
        <w:tc>
          <w:tcPr>
            <w:tcW w:w="1191" w:type="dxa"/>
            <w:noWrap/>
            <w:hideMark/>
          </w:tcPr>
          <w:p w14:paraId="0C7AD59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2I</w:t>
            </w:r>
          </w:p>
        </w:tc>
        <w:tc>
          <w:tcPr>
            <w:tcW w:w="1757" w:type="dxa"/>
            <w:noWrap/>
            <w:hideMark/>
          </w:tcPr>
          <w:p w14:paraId="5F61DBD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0.0571</w:t>
            </w:r>
          </w:p>
        </w:tc>
        <w:tc>
          <w:tcPr>
            <w:tcW w:w="1373" w:type="dxa"/>
            <w:noWrap/>
            <w:hideMark/>
          </w:tcPr>
          <w:p w14:paraId="483CF32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1029</w:t>
            </w:r>
          </w:p>
        </w:tc>
        <w:tc>
          <w:tcPr>
            <w:tcW w:w="1448" w:type="dxa"/>
            <w:noWrap/>
            <w:hideMark/>
          </w:tcPr>
          <w:p w14:paraId="6549ADC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0.0588</w:t>
            </w:r>
          </w:p>
        </w:tc>
        <w:tc>
          <w:tcPr>
            <w:tcW w:w="2140" w:type="dxa"/>
            <w:noWrap/>
            <w:hideMark/>
          </w:tcPr>
          <w:p w14:paraId="569DBB56" w14:textId="2A23D101"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hideMark/>
          </w:tcPr>
          <w:p w14:paraId="7C28A39C" w14:textId="68863A96"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{"citationID":"cCwWVWTX","properties":{"formattedCitation":"\\super 31\\nosupersub{}","plainCitation":"31","noteIndex":0},"citationItems":[{"id":1359,"uris":["http://zotero.org/users/8637848/items/FCEDK59L"],"itemData":{"id":1359,"type":"article-journal","container-title":"Journal of Surfactants and Detergents","DOI":"10.1007/s11743-010-1224-5","ISSN":"1097-3958, 1558-9293","issue":"4","journalAbbreviation":"J Surfact Deterg","language":"en","page":"387-398","source":"DOI.org (Crossref)","title":"Creation of Novel Green and Sustainable Gemini-Type Cationics Containing Carbonate Linkages","volume":"13","author":[{"family":"Banno","given":"Taisuke"},{"family":"Kawada","given":"Kazuo"},{"family":"Matsumura","given":"Shuichi"}],"issued":{"date-parts":[["2010",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31</w:t>
            </w:r>
            <w:r w:rsidRPr="00A93918">
              <w:rPr>
                <w:rFonts w:ascii="Times New Roman" w:hAnsi="Times New Roman" w:cs="Times New Roman"/>
                <w:sz w:val="20"/>
                <w:szCs w:val="20"/>
              </w:rPr>
              <w:fldChar w:fldCharType="end"/>
            </w:r>
          </w:p>
        </w:tc>
      </w:tr>
      <w:tr w:rsidR="00060E4E" w:rsidRPr="00A93918" w14:paraId="5ED46AB4" w14:textId="77777777" w:rsidTr="003A347F">
        <w:trPr>
          <w:trHeight w:val="375"/>
        </w:trPr>
        <w:tc>
          <w:tcPr>
            <w:tcW w:w="567" w:type="dxa"/>
            <w:noWrap/>
            <w:hideMark/>
          </w:tcPr>
          <w:p w14:paraId="78656CCA"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80</w:t>
            </w:r>
          </w:p>
        </w:tc>
        <w:tc>
          <w:tcPr>
            <w:tcW w:w="3404" w:type="dxa"/>
            <w:noWrap/>
            <w:hideMark/>
          </w:tcPr>
          <w:p w14:paraId="660B78F7"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612C9809"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06D1783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0.98</w:t>
            </w:r>
          </w:p>
        </w:tc>
        <w:tc>
          <w:tcPr>
            <w:tcW w:w="1373" w:type="dxa"/>
            <w:noWrap/>
            <w:hideMark/>
          </w:tcPr>
          <w:p w14:paraId="2CFDEC37"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599</w:t>
            </w:r>
          </w:p>
        </w:tc>
        <w:tc>
          <w:tcPr>
            <w:tcW w:w="1448" w:type="dxa"/>
            <w:noWrap/>
            <w:hideMark/>
          </w:tcPr>
          <w:p w14:paraId="245BB4B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0.587</w:t>
            </w:r>
          </w:p>
        </w:tc>
        <w:tc>
          <w:tcPr>
            <w:tcW w:w="2140" w:type="dxa"/>
            <w:noWrap/>
            <w:hideMark/>
          </w:tcPr>
          <w:p w14:paraId="6D3106A1" w14:textId="2FC44F17"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w:t>
            </w:r>
          </w:p>
        </w:tc>
        <w:tc>
          <w:tcPr>
            <w:tcW w:w="709" w:type="dxa"/>
            <w:tcBorders>
              <w:right w:val="nil"/>
            </w:tcBorders>
            <w:noWrap/>
            <w:hideMark/>
          </w:tcPr>
          <w:p w14:paraId="0CD83E23" w14:textId="2B4F977A" w:rsidR="00D10838"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{"citationID":"WrY8rImp","properties":{"formattedCitation":"\\super 68\\nosupersub{}","plainCitation":"68","noteIndex":0},"citationItems":[{"id":481,"uris":["http://zotero.org/users/8637848/items/MB5TU3S7"],"itemData":{"id":481,"type":"article-journal","abstract":"Modern agricultural practices are often based on the use of mixtures of specific herbicides to achieve efficient crop protection. The major drawbacks of commercial herbicidal formulations include the necessity to incorporate toxic surfactants and high volatility of active substances. Transformation of herbicides into herbicidal ionic liquids (HILs) seems to be a promising alternative which allows to almost completely reduce volatility due to ionic interactions. In the scope of this research, we transformed (2-methyl-4-chlorophenoxy)acetic acid (MCPA) into a quaternary ester (esterquat) with the use of derivatives of 2-dimethylaminoethanol. The obtained ester­ quats were later coupled with (±)− 2-(4-chloro-2-methylphenoxy)propionic acid (MCPP) in the form of an anion. The combination of MCPA and MCPA is commonly applied in the UK, EU countries and also in the USA to in­ crease the spectrum of targeted weed species. In the framework of this study, novel HILs with an esterquat moiety incorporating a long alkyl chain (C8, C9, C10, C11, C12, C14) were prepared and characterized in terms of basic physicochemical properties (solubility and volatility) as well as biodegradability. Their phytotoxicity was assessed towards cornflower (Centaurea cyanus) as a model weed and maize (Zea mays) as a crop plant. The presence of the esterquat cation contributed to satisfactory solubility in water and other low polar solvents, which eliminates the need to add exogenous adjuvants. Further experiments indicated that the tested HILs stimulated the germination stage of maize and maintained high herbicidal activity towards cornflower. No significant differences in terms of properties were observed in case of HILs which included alkyl substituents with an odd number of carbon atoms. Future studies should be focused on structural modifications in order to improve the biodegradability as well as field studies for evaluation of commercial applications.","container-title":"Ecotoxicology and Environmental Safety","DOI":"10.1016/j.ecoenv.2020.111595","ISSN":"01476513","journalAbbreviation":"Ecotoxicology and Environmental Safety","language":"en","page":"111595","source":"DOI.org (Crossref)","title":"Novel esterquat-based herbicidal ionic liquids incorporating MCPA and MCPP for simultaneous stimulation of maize growth and fighting cornflower","volume":"208","author":[{"family":"Parus","given":"Anna"},{"family":"Homa","given":"Jan"},{"family":"Radoński","given":"Dariusz"},{"family":"Framski","given":"Grzegorz"},{"family":"Woźniak-Karczewska","given":"Marta"},{"family":"Syguda","given":"Anna"},{"family":"Ławniczak","given":"Łukasz"},{"family":"Chrzanowski","given":"Łukasz"}],"issued":{"date-parts":[["2021",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68</w:t>
            </w:r>
            <w:r w:rsidRPr="00A93918">
              <w:rPr>
                <w:rFonts w:ascii="Times New Roman" w:hAnsi="Times New Roman" w:cs="Times New Roman"/>
                <w:sz w:val="20"/>
                <w:szCs w:val="20"/>
              </w:rPr>
              <w:fldChar w:fldCharType="end"/>
            </w:r>
          </w:p>
        </w:tc>
      </w:tr>
      <w:tr w:rsidR="00060E4E" w:rsidRPr="00A93918" w14:paraId="24896E08" w14:textId="77777777" w:rsidTr="003A347F">
        <w:trPr>
          <w:trHeight w:val="375"/>
        </w:trPr>
        <w:tc>
          <w:tcPr>
            <w:tcW w:w="567" w:type="dxa"/>
            <w:noWrap/>
            <w:hideMark/>
          </w:tcPr>
          <w:p w14:paraId="160E58C1"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81</w:t>
            </w:r>
          </w:p>
        </w:tc>
        <w:tc>
          <w:tcPr>
            <w:tcW w:w="3404" w:type="dxa"/>
            <w:noWrap/>
            <w:hideMark/>
          </w:tcPr>
          <w:p w14:paraId="3F6FA407"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9</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19</w:t>
            </w:r>
          </w:p>
        </w:tc>
        <w:tc>
          <w:tcPr>
            <w:tcW w:w="1191" w:type="dxa"/>
            <w:noWrap/>
            <w:hideMark/>
          </w:tcPr>
          <w:p w14:paraId="38F4780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15AEB749"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0.82</w:t>
            </w:r>
          </w:p>
        </w:tc>
        <w:tc>
          <w:tcPr>
            <w:tcW w:w="1373" w:type="dxa"/>
            <w:noWrap/>
            <w:hideMark/>
          </w:tcPr>
          <w:p w14:paraId="6ABA2B35"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613</w:t>
            </w:r>
          </w:p>
        </w:tc>
        <w:tc>
          <w:tcPr>
            <w:tcW w:w="1448" w:type="dxa"/>
            <w:noWrap/>
            <w:hideMark/>
          </w:tcPr>
          <w:p w14:paraId="0318793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0.502</w:t>
            </w:r>
          </w:p>
        </w:tc>
        <w:tc>
          <w:tcPr>
            <w:tcW w:w="2140" w:type="dxa"/>
            <w:noWrap/>
            <w:hideMark/>
          </w:tcPr>
          <w:p w14:paraId="5CEF9244" w14:textId="02331629"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w:t>
            </w:r>
          </w:p>
        </w:tc>
        <w:tc>
          <w:tcPr>
            <w:tcW w:w="709" w:type="dxa"/>
            <w:tcBorders>
              <w:right w:val="nil"/>
            </w:tcBorders>
            <w:noWrap/>
            <w:hideMark/>
          </w:tcPr>
          <w:p w14:paraId="6DCB1FA2" w14:textId="5E51EB8A"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{"citationID":"n0ukzKOf","properties":{"formattedCitation":"\\super 68\\nosupersub{}","plainCitation":"68","noteIndex":0},"citationItems":[{"id":481,"uris":["http://zotero.org/users/8637848/items/MB5TU3S7"],"itemData":{"id":481,"type":"article-journal","abstract":"Modern agricultural practices are often based on the use of mixtures of specific herbicides to achieve efficient crop protection. The major drawbacks of commercial herbicidal formulations include the necessity to incorporate toxic surfactants and high volatility of active substances. Transformation of herbicides into herbicidal ionic liquids (HILs) seems to be a promising alternative which allows to almost completely reduce volatility due to ionic interactions. In the scope of this research, we transformed (2-methyl-4-chlorophenoxy)acetic acid (MCPA) into a quaternary ester (esterquat) with the use of derivatives of 2-dimethylaminoethanol. The obtained ester­ quats were later coupled with (±)− 2-(4-chloro-2-methylphenoxy)propionic acid (MCPP) in the form of an anion. The combination of MCPA and MCPA is commonly applied in the UK, EU countries and also in the USA to in­ crease the spectrum of targeted weed species. In the framework of this study, novel HILs with an esterquat moiety incorporating a long alkyl chain (C8, C9, C10, C11, C12, C14) were prepared and characterized in terms of basic physicochemical properties (solubility and volatility) as well as biodegradability. Their phytotoxicity was assessed towards cornflower (Centaurea cyanus) as a model weed and maize (Zea mays) as a crop plant. The presence of the esterquat cation contributed to satisfactory solubility in water and other low polar solvents, which eliminates the need to add exogenous adjuvants. Further experiments indicated that the tested HILs stimulated the germination stage of maize and maintained high herbicidal activity towards cornflower. No significant differences in terms of properties were observed in case of HILs which included alkyl substituents with an odd number of carbon atoms. Future studies should be focused on structural modifications in order to improve the biodegradability as well as field studies for evaluation of commercial applications.","container-title":"Ecotoxicology and Environmental Safety","DOI":"10.1016/j.ecoenv.2020.111595","ISSN":"01476513","journalAbbreviation":"Ecotoxicology and Environmental Safety","language":"en","page":"111595","source":"DOI.org (Crossref)","title":"Novel esterquat-based herbicidal ionic liquids incorporating MCPA and MCPP for simultaneous stimulation of maize growth and fighting cornflower","volume":"208","author":[{"family":"Parus","given":"Anna"},{"family":"Homa","given":"Jan"},{"family":"Radoński","given":"Dariusz"},{"family":"Framski","given":"Grzegorz"},{"family":"Woźniak-Karczewska","given":"Marta"},{"family":"Syguda","given":"Anna"},{"family":"Ławniczak","given":"Łukasz"},{"family":"Chrzanowski","given":"Łukasz"}],"issued":{"date-parts":[["2021",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68</w:t>
            </w:r>
            <w:r w:rsidRPr="00A93918">
              <w:rPr>
                <w:rFonts w:ascii="Times New Roman" w:hAnsi="Times New Roman" w:cs="Times New Roman"/>
                <w:sz w:val="20"/>
                <w:szCs w:val="20"/>
              </w:rPr>
              <w:fldChar w:fldCharType="end"/>
            </w:r>
          </w:p>
        </w:tc>
      </w:tr>
      <w:tr w:rsidR="00060E4E" w:rsidRPr="00A93918" w14:paraId="7B993981" w14:textId="77777777" w:rsidTr="003A347F">
        <w:trPr>
          <w:trHeight w:val="375"/>
        </w:trPr>
        <w:tc>
          <w:tcPr>
            <w:tcW w:w="567" w:type="dxa"/>
            <w:noWrap/>
            <w:hideMark/>
          </w:tcPr>
          <w:p w14:paraId="474EFD33"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82</w:t>
            </w:r>
          </w:p>
        </w:tc>
        <w:tc>
          <w:tcPr>
            <w:tcW w:w="3404" w:type="dxa"/>
            <w:noWrap/>
            <w:hideMark/>
          </w:tcPr>
          <w:p w14:paraId="3C5474A1"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0F0B1BE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383B5254"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0.53</w:t>
            </w:r>
          </w:p>
        </w:tc>
        <w:tc>
          <w:tcPr>
            <w:tcW w:w="1373" w:type="dxa"/>
            <w:noWrap/>
            <w:hideMark/>
          </w:tcPr>
          <w:p w14:paraId="56D2245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627</w:t>
            </w:r>
          </w:p>
        </w:tc>
        <w:tc>
          <w:tcPr>
            <w:tcW w:w="1448" w:type="dxa"/>
            <w:noWrap/>
            <w:hideMark/>
          </w:tcPr>
          <w:p w14:paraId="56C86CC0"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0.332</w:t>
            </w:r>
          </w:p>
        </w:tc>
        <w:tc>
          <w:tcPr>
            <w:tcW w:w="2140" w:type="dxa"/>
            <w:noWrap/>
            <w:hideMark/>
          </w:tcPr>
          <w:p w14:paraId="6200F177" w14:textId="59A026B8"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hideMark/>
          </w:tcPr>
          <w:p w14:paraId="593C5BC3" w14:textId="30CDD961"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{"citationID":"LeQZW6UG","properties":{"formattedCitation":"\\super 68\\nosupersub{}","plainCitation":"68","noteIndex":0},"citationItems":[{"id":481,"uris":["http://zotero.org/users/8637848/items/MB5TU3S7"],"itemData":{"id":481,"type":"article-journal","abstract":"Modern agricultural practices are often based on the use of mixtures of specific herbicides to achieve efficient crop protection. The major drawbacks of commercial herbicidal formulations include the necessity to incorporate toxic surfactants and high volatility of active substances. Transformation of herbicides into herbicidal ionic liquids (HILs) seems to be a promising alternative which allows to almost completely reduce volatility due to ionic interactions. In the scope of this research, we transformed (2-methyl-4-chlorophenoxy)acetic acid (MCPA) into a quaternary ester (esterquat) with the use of derivatives of 2-dimethylaminoethanol. The obtained ester­ quats were later coupled with (±)− 2-(4-chloro-2-methylphenoxy)propionic acid (MCPP) in the form of an anion. The combination of MCPA and MCPA is commonly applied in the UK, EU countries and also in the USA to in­ crease the spectrum of targeted weed species. In the framework of this study, novel HILs with an esterquat moiety incorporating a long alkyl chain (C8, C9, C10, C11, C12, C14) were prepared and characterized in terms of basic physicochemical properties (solubility and volatility) as well as biodegradability. Their phytotoxicity was assessed towards cornflower (Centaurea cyanus) as a model weed and maize (Zea mays) as a crop plant. The presence of the esterquat cation contributed to satisfactory solubility in water and other low polar solvents, which eliminates the need to add exogenous adjuvants. Further experiments indicated that the tested HILs stimulated the germination stage of maize and maintained high herbicidal activity towards cornflower. No significant differences in terms of properties were observed in case of HILs which included alkyl substituents with an odd number of carbon atoms. Future studies should be focused on structural modifications in order to improve the biodegradability as well as field studies for evaluation of commercial applications.","container-title":"Ecotoxicology and Environmental Safety","DOI":"10.1016/j.ecoenv.2020.111595","ISSN":"01476513","journalAbbreviation":"Ecotoxicology and Environmental Safety","language":"en","page":"111595","source":"DOI.org (Crossref)","title":"Novel esterquat-based herbicidal ionic liquids incorporating MCPA and MCPP for simultaneous stimulation of maize growth and fighting cornflower","volume":"208","author":[{"family":"Parus","given":"Anna"},{"family":"Homa","given":"Jan"},{"family":"Radoński","given":"Dariusz"},{"family":"Framski","given":"Grzegorz"},{"family":"Woźniak-Karczewska","given":"Marta"},{"family":"Syguda","given":"Anna"},{"family":"Ławniczak","given":"Łukasz"},{"family":"Chrzanowski","given":"Łukasz"}],"issued":{"date-parts":[["2021",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68</w:t>
            </w:r>
            <w:r w:rsidRPr="00A93918">
              <w:rPr>
                <w:rFonts w:ascii="Times New Roman" w:hAnsi="Times New Roman" w:cs="Times New Roman"/>
                <w:sz w:val="20"/>
                <w:szCs w:val="20"/>
              </w:rPr>
              <w:fldChar w:fldCharType="end"/>
            </w:r>
          </w:p>
        </w:tc>
      </w:tr>
      <w:tr w:rsidR="00060E4E" w:rsidRPr="00A93918" w14:paraId="02B19BA2" w14:textId="77777777" w:rsidTr="003A347F">
        <w:trPr>
          <w:trHeight w:val="375"/>
        </w:trPr>
        <w:tc>
          <w:tcPr>
            <w:tcW w:w="567" w:type="dxa"/>
            <w:noWrap/>
            <w:hideMark/>
          </w:tcPr>
          <w:p w14:paraId="403FF8C2"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83</w:t>
            </w:r>
          </w:p>
        </w:tc>
        <w:tc>
          <w:tcPr>
            <w:tcW w:w="3404" w:type="dxa"/>
            <w:noWrap/>
            <w:hideMark/>
          </w:tcPr>
          <w:p w14:paraId="7136FDB8"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p>
        </w:tc>
        <w:tc>
          <w:tcPr>
            <w:tcW w:w="1191" w:type="dxa"/>
            <w:noWrap/>
            <w:hideMark/>
          </w:tcPr>
          <w:p w14:paraId="65B0747A"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3D71573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0.56</w:t>
            </w:r>
          </w:p>
        </w:tc>
        <w:tc>
          <w:tcPr>
            <w:tcW w:w="1373" w:type="dxa"/>
            <w:noWrap/>
            <w:hideMark/>
          </w:tcPr>
          <w:p w14:paraId="402CC715"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627</w:t>
            </w:r>
          </w:p>
        </w:tc>
        <w:tc>
          <w:tcPr>
            <w:tcW w:w="1448" w:type="dxa"/>
            <w:noWrap/>
            <w:hideMark/>
          </w:tcPr>
          <w:p w14:paraId="10DE3724"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0.351</w:t>
            </w:r>
          </w:p>
        </w:tc>
        <w:tc>
          <w:tcPr>
            <w:tcW w:w="2140" w:type="dxa"/>
            <w:noWrap/>
            <w:hideMark/>
          </w:tcPr>
          <w:p w14:paraId="37F610A2" w14:textId="5A487E1C"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hideMark/>
          </w:tcPr>
          <w:p w14:paraId="75E8E54C" w14:textId="4CAA2388"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{"citationID":"A3QjrDNc","properties":{"formattedCitation":"\\super 68\\nosupersub{}","plainCitation":"68","noteIndex":0},"citationItems":[{"id":481,"uris":["http://zotero.org/users/8637848/items/MB5TU3S7"],"itemData":{"id":481,"type":"article-journal","abstract":"Modern agricultural practices are often based on the use of mixtures of specific herbicides to achieve efficient crop protection. The major drawbacks of commercial herbicidal formulations include the necessity to incorporate toxic surfactants and high volatility of active substances. Transformation of herbicides into herbicidal ionic liquids (HILs) seems to be a promising alternative which allows to almost completely reduce volatility due to ionic interactions. In the scope of this research, we transformed (2-methyl-4-chlorophenoxy)acetic acid (MCPA) into a quaternary ester (esterquat) with the use of derivatives of 2-dimethylaminoethanol. The obtained ester­ quats were later coupled with (±)− 2-(4-chloro-2-methylphenoxy)propionic acid (MCPP) in the form of an anion. The combination of MCPA and MCPA is commonly applied in the UK, EU countries and also in the USA to in­ crease the spectrum of targeted weed species. In the framework of this study, novel HILs with an esterquat moiety incorporating a long alkyl chain (C8, C9, C10, C11, C12, C14) were prepared and characterized in terms of basic physicochemical properties (solubility and volatility) as well as biodegradability. Their phytotoxicity was assessed towards cornflower (Centaurea cyanus) as a model weed and maize (Zea mays) as a crop plant. The presence of the esterquat cation contributed to satisfactory solubility in water and other low polar solvents, which eliminates the need to add exogenous adjuvants. Further experiments indicated that the tested HILs stimulated the germination stage of maize and maintained high herbicidal activity towards cornflower. No significant differences in terms of properties were observed in case of HILs which included alkyl substituents with an odd number of carbon atoms. Future studies should be focused on structural modifications in order to improve the biodegradability as well as field studies for evaluation of commercial applications.","container-title":"Ecotoxicology and Environmental Safety","DOI":"10.1016/j.ecoenv.2020.111595","ISSN":"01476513","journalAbbreviation":"Ecotoxicology and Environmental Safety","language":"en","page":"111595","source":"DOI.org (Crossref)","title":"Novel esterquat-based herbicidal ionic liquids incorporating MCPA and MCPP for simultaneous stimulation of maize growth and fighting cornflower","volume":"208","author":[{"family":"Parus","given":"Anna"},{"family":"Homa","given":"Jan"},{"family":"Radoński","given":"Dariusz"},{"family":"Framski","given":"Grzegorz"},{"family":"Woźniak-Karczewska","given":"Marta"},{"family":"Syguda","given":"Anna"},{"family":"Ławniczak","given":"Łukasz"},{"family":"Chrzanowski","given":"Łukasz"}],"issued":{"date-parts":[["2021",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68</w:t>
            </w:r>
            <w:r w:rsidRPr="00A93918">
              <w:rPr>
                <w:rFonts w:ascii="Times New Roman" w:hAnsi="Times New Roman" w:cs="Times New Roman"/>
                <w:sz w:val="20"/>
                <w:szCs w:val="20"/>
              </w:rPr>
              <w:fldChar w:fldCharType="end"/>
            </w:r>
          </w:p>
        </w:tc>
      </w:tr>
      <w:tr w:rsidR="00060E4E" w:rsidRPr="00A93918" w14:paraId="44F228AB" w14:textId="77777777" w:rsidTr="003A347F">
        <w:trPr>
          <w:trHeight w:val="375"/>
        </w:trPr>
        <w:tc>
          <w:tcPr>
            <w:tcW w:w="567" w:type="dxa"/>
            <w:noWrap/>
            <w:hideMark/>
          </w:tcPr>
          <w:p w14:paraId="72AC559D"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84</w:t>
            </w:r>
          </w:p>
        </w:tc>
        <w:tc>
          <w:tcPr>
            <w:tcW w:w="3404" w:type="dxa"/>
            <w:noWrap/>
            <w:hideMark/>
          </w:tcPr>
          <w:p w14:paraId="585D57FB"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100510FA"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2D6903AA"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0.45</w:t>
            </w:r>
          </w:p>
        </w:tc>
        <w:tc>
          <w:tcPr>
            <w:tcW w:w="1373" w:type="dxa"/>
            <w:noWrap/>
            <w:hideMark/>
          </w:tcPr>
          <w:p w14:paraId="30BE571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655</w:t>
            </w:r>
          </w:p>
        </w:tc>
        <w:tc>
          <w:tcPr>
            <w:tcW w:w="1448" w:type="dxa"/>
            <w:noWrap/>
            <w:hideMark/>
          </w:tcPr>
          <w:p w14:paraId="1120E2E2"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0.295</w:t>
            </w:r>
          </w:p>
        </w:tc>
        <w:tc>
          <w:tcPr>
            <w:tcW w:w="2140" w:type="dxa"/>
            <w:noWrap/>
            <w:hideMark/>
          </w:tcPr>
          <w:p w14:paraId="35ACA86E" w14:textId="3AF7317A"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27</w:t>
            </w:r>
          </w:p>
        </w:tc>
        <w:tc>
          <w:tcPr>
            <w:tcW w:w="709" w:type="dxa"/>
            <w:tcBorders>
              <w:right w:val="nil"/>
            </w:tcBorders>
            <w:noWrap/>
            <w:hideMark/>
          </w:tcPr>
          <w:p w14:paraId="3BC663DF" w14:textId="2064645E"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{"citationID":"3GFcgozD","properties":{"formattedCitation":"\\super 68\\nosupersub{}","plainCitation":"68","noteIndex":0},"citationItems":[{"id":481,"uris":["http://zotero.org/users/8637848/items/MB5TU3S7"],"itemData":{"id":481,"type":"article-journal","abstract":"Modern agricultural practices are often based on the use of mixtures of specific herbicides to achieve efficient crop protection. The major drawbacks of commercial herbicidal formulations include the necessity to incorporate toxic surfactants and high volatility of active substances. Transformation of herbicides into herbicidal ionic liquids (HILs) seems to be a promising alternative which allows to almost completely reduce volatility due to ionic interactions. In the scope of this research, we transformed (2-methyl-4-chlorophenoxy)acetic acid (MCPA) into a quaternary ester (esterquat) with the use of derivatives of 2-dimethylaminoethanol. The obtained ester­ quats were later coupled with (±)− 2-(4-chloro-2-methylphenoxy)propionic acid (MCPP) in the form of an anion. The combination of MCPA and MCPA is commonly applied in the UK, EU countries and also in the USA to in­ crease the spectrum of targeted weed species. In the framework of this study, novel HILs with an esterquat moiety incorporating a long alkyl chain (C8, C9, C10, C11, C12, C14) were prepared and characterized in terms of basic physicochemical properties (solubility and volatility) as well as biodegradability. Their phytotoxicity was assessed towards cornflower (Centaurea cyanus) as a model weed and maize (Zea mays) as a crop plant. The presence of the esterquat cation contributed to satisfactory solubility in water and other low polar solvents, which eliminates the need to add exogenous adjuvants. Further experiments indicated that the tested HILs stimulated the germination stage of maize and maintained high herbicidal activity towards cornflower. No significant differences in terms of properties were observed in case of HILs which included alkyl substituents with an odd number of carbon atoms. Future studies should be focused on structural modifications in order to improve the biodegradability as well as field studies for evaluation of commercial applications.","container-title":"Ecotoxicology and Environmental Safety","DOI":"10.1016/j.ecoenv.2020.111595","ISSN":"01476513","journalAbbreviation":"Ecotoxicology and Environmental Safety","language":"en","page":"111595","source":"DOI.org (Crossref)","title":"Novel esterquat-based herbicidal ionic liquids incorporating MCPA and MCPP for simultaneous stimulation of maize growth and fighting cornflower","volume":"208","author":[{"family":"Parus","given":"Anna"},{"family":"Homa","given":"Jan"},{"family":"Radoński","given":"Dariusz"},{"family":"Framski","given":"Grzegorz"},{"family":"Woźniak-Karczewska","given":"Marta"},{"family":"Syguda","given":"Anna"},{"family":"Ławniczak","given":"Łukasz"},{"family":"Chrzanowski","given":"Łukasz"}],"issued":{"date-parts":[["2021",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68</w:t>
            </w:r>
            <w:r w:rsidRPr="00A93918">
              <w:rPr>
                <w:rFonts w:ascii="Times New Roman" w:hAnsi="Times New Roman" w:cs="Times New Roman"/>
                <w:sz w:val="20"/>
                <w:szCs w:val="20"/>
              </w:rPr>
              <w:fldChar w:fldCharType="end"/>
            </w:r>
          </w:p>
        </w:tc>
      </w:tr>
      <w:tr w:rsidR="00060E4E" w:rsidRPr="00A93918" w14:paraId="5000846A" w14:textId="77777777" w:rsidTr="003A347F">
        <w:trPr>
          <w:trHeight w:val="375"/>
        </w:trPr>
        <w:tc>
          <w:tcPr>
            <w:tcW w:w="567" w:type="dxa"/>
            <w:noWrap/>
            <w:hideMark/>
          </w:tcPr>
          <w:p w14:paraId="190F0CFA"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85</w:t>
            </w:r>
          </w:p>
        </w:tc>
        <w:tc>
          <w:tcPr>
            <w:tcW w:w="3404" w:type="dxa"/>
            <w:noWrap/>
            <w:hideMark/>
          </w:tcPr>
          <w:p w14:paraId="71719907"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2E0882F3"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1794833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0.41</w:t>
            </w:r>
          </w:p>
        </w:tc>
        <w:tc>
          <w:tcPr>
            <w:tcW w:w="1373" w:type="dxa"/>
            <w:noWrap/>
            <w:hideMark/>
          </w:tcPr>
          <w:p w14:paraId="377A8DC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683</w:t>
            </w:r>
          </w:p>
        </w:tc>
        <w:tc>
          <w:tcPr>
            <w:tcW w:w="1448" w:type="dxa"/>
            <w:noWrap/>
            <w:hideMark/>
          </w:tcPr>
          <w:p w14:paraId="739DD8F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0.280</w:t>
            </w:r>
          </w:p>
        </w:tc>
        <w:tc>
          <w:tcPr>
            <w:tcW w:w="2140" w:type="dxa"/>
            <w:noWrap/>
            <w:hideMark/>
          </w:tcPr>
          <w:p w14:paraId="099A6FFA" w14:textId="143B37C2"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27</w:t>
            </w:r>
          </w:p>
        </w:tc>
        <w:tc>
          <w:tcPr>
            <w:tcW w:w="709" w:type="dxa"/>
            <w:tcBorders>
              <w:right w:val="nil"/>
            </w:tcBorders>
            <w:noWrap/>
            <w:hideMark/>
          </w:tcPr>
          <w:p w14:paraId="04C68C49" w14:textId="2EAE19F3"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{"citationID":"2VBlYS5c","properties":{"formattedCitation":"\\super 68\\nosupersub{}","plainCitation":"68","noteIndex":0},"citationItems":[{"id":481,"uris":["http://zotero.org/users/8637848/items/MB5TU3S7"],"itemData":{"id":481,"type":"article-journal","abstract":"Modern agricultural practices are often based on the use of mixtures of specific herbicides to achieve efficient crop protection. The major drawbacks of commercial herbicidal formulations include the necessity to incorporate toxic surfactants and high volatility of active substances. Transformation of herbicides into herbicidal ionic liquids (HILs) seems to be a promising alternative which allows to almost completely reduce volatility due to ionic interactions. In the scope of this research, we transformed (2-methyl-4-chlorophenoxy)acetic acid (MCPA) into a quaternary ester (esterquat) with the use of derivatives of 2-dimethylaminoethanol. The obtained ester­ quats were later coupled with (±)− 2-(4-chloro-2-methylphenoxy)propionic acid (MCPP) in the form of an anion. The combination of MCPA and MCPA is commonly applied in the UK, EU countries and also in the USA to in­ crease the spectrum of targeted weed species. In the framework of this study, novel HILs with an esterquat moiety incorporating a long alkyl chain (C8, C9, C10, C11, C12, C14) were prepared and characterized in terms of basic physicochemical properties (solubility and volatility) as well as biodegradability. Their phytotoxicity was assessed towards cornflower (Centaurea cyanus) as a model weed and maize (Zea mays) as a crop plant. The presence of the esterquat cation contributed to satisfactory solubility in water and other low polar solvents, which eliminates the need to add exogenous adjuvants. Further experiments indicated that the tested HILs stimulated the germination stage of maize and maintained high herbicidal activity towards cornflower. No significant differences in terms of properties were observed in case of HILs which included alkyl substituents with an odd number of carbon atoms. Future studies should be focused on structural modifications in order to improve the biodegradability as well as field studies for evaluation of commercial applications.","container-title":"Ecotoxicology and Environmental Safety","DOI":"10.1016/j.ecoenv.2020.111595","ISSN":"01476513","journalAbbreviation":"Ecotoxicology and Environmental Safety","language":"en","page":"111595","source":"DOI.org (Crossref)","title":"Novel esterquat-based herbicidal ionic liquids incorporating MCPA and MCPP for simultaneous stimulation of maize growth and fighting cornflower","volume":"208","author":[{"family":"Parus","given":"Anna"},{"family":"Homa","given":"Jan"},{"family":"Radoński","given":"Dariusz"},{"family":"Framski","given":"Grzegorz"},{"family":"Woźniak-Karczewska","given":"Marta"},{"family":"Syguda","given":"Anna"},{"family":"Ławniczak","given":"Łukasz"},{"family":"Chrzanowski","given":"Łukasz"}],"issued":{"date-parts":[["2021",1]]}}}],"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68</w:t>
            </w:r>
            <w:r w:rsidRPr="00A93918">
              <w:rPr>
                <w:rFonts w:ascii="Times New Roman" w:hAnsi="Times New Roman" w:cs="Times New Roman"/>
                <w:sz w:val="20"/>
                <w:szCs w:val="20"/>
              </w:rPr>
              <w:fldChar w:fldCharType="end"/>
            </w:r>
          </w:p>
        </w:tc>
      </w:tr>
      <w:tr w:rsidR="00060E4E" w:rsidRPr="00A93918" w14:paraId="217DEAD9" w14:textId="77777777" w:rsidTr="003A347F">
        <w:trPr>
          <w:trHeight w:val="375"/>
        </w:trPr>
        <w:tc>
          <w:tcPr>
            <w:tcW w:w="567" w:type="dxa"/>
            <w:noWrap/>
            <w:hideMark/>
          </w:tcPr>
          <w:p w14:paraId="3EE4C3AE"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86</w:t>
            </w:r>
          </w:p>
        </w:tc>
        <w:tc>
          <w:tcPr>
            <w:tcW w:w="3404" w:type="dxa"/>
            <w:noWrap/>
            <w:hideMark/>
          </w:tcPr>
          <w:p w14:paraId="6933B6A3"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7FF26F8A"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4-CPA</w:t>
            </w:r>
          </w:p>
        </w:tc>
        <w:tc>
          <w:tcPr>
            <w:tcW w:w="1757" w:type="dxa"/>
            <w:noWrap/>
            <w:hideMark/>
          </w:tcPr>
          <w:p w14:paraId="12AE09A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1.42</w:t>
            </w:r>
          </w:p>
        </w:tc>
        <w:tc>
          <w:tcPr>
            <w:tcW w:w="1373" w:type="dxa"/>
            <w:noWrap/>
            <w:hideMark/>
          </w:tcPr>
          <w:p w14:paraId="39B523B6"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619</w:t>
            </w:r>
          </w:p>
        </w:tc>
        <w:tc>
          <w:tcPr>
            <w:tcW w:w="1448" w:type="dxa"/>
            <w:noWrap/>
            <w:hideMark/>
          </w:tcPr>
          <w:p w14:paraId="7527C10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0.879</w:t>
            </w:r>
          </w:p>
        </w:tc>
        <w:tc>
          <w:tcPr>
            <w:tcW w:w="2140" w:type="dxa"/>
            <w:noWrap/>
            <w:hideMark/>
          </w:tcPr>
          <w:p w14:paraId="11240C92" w14:textId="0A532B07"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25</w:t>
            </w:r>
          </w:p>
        </w:tc>
        <w:tc>
          <w:tcPr>
            <w:tcW w:w="709" w:type="dxa"/>
            <w:tcBorders>
              <w:right w:val="nil"/>
            </w:tcBorders>
            <w:noWrap/>
          </w:tcPr>
          <w:p w14:paraId="2F030259" w14:textId="32DBB149" w:rsidR="00D10838"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{"citationID":"SMoIrBhG","properties":{"formattedCitation":"\\super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016B7CC0" w14:textId="77777777" w:rsidTr="003A347F">
        <w:trPr>
          <w:trHeight w:val="375"/>
        </w:trPr>
        <w:tc>
          <w:tcPr>
            <w:tcW w:w="567" w:type="dxa"/>
            <w:noWrap/>
            <w:hideMark/>
          </w:tcPr>
          <w:p w14:paraId="76A74A7D"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87</w:t>
            </w:r>
          </w:p>
        </w:tc>
        <w:tc>
          <w:tcPr>
            <w:tcW w:w="3404" w:type="dxa"/>
            <w:noWrap/>
            <w:hideMark/>
          </w:tcPr>
          <w:p w14:paraId="0AE19E71"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0C880070"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4-CPA</w:t>
            </w:r>
          </w:p>
        </w:tc>
        <w:tc>
          <w:tcPr>
            <w:tcW w:w="1757" w:type="dxa"/>
            <w:noWrap/>
            <w:hideMark/>
          </w:tcPr>
          <w:p w14:paraId="588582A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4.64</w:t>
            </w:r>
          </w:p>
        </w:tc>
        <w:tc>
          <w:tcPr>
            <w:tcW w:w="1373" w:type="dxa"/>
            <w:noWrap/>
            <w:hideMark/>
          </w:tcPr>
          <w:p w14:paraId="14F33DA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647</w:t>
            </w:r>
          </w:p>
        </w:tc>
        <w:tc>
          <w:tcPr>
            <w:tcW w:w="1448" w:type="dxa"/>
            <w:noWrap/>
            <w:hideMark/>
          </w:tcPr>
          <w:p w14:paraId="5292085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3.00</w:t>
            </w:r>
          </w:p>
        </w:tc>
        <w:tc>
          <w:tcPr>
            <w:tcW w:w="2140" w:type="dxa"/>
            <w:noWrap/>
            <w:hideMark/>
          </w:tcPr>
          <w:p w14:paraId="4756BA10" w14:textId="375A433E"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26</w:t>
            </w:r>
          </w:p>
        </w:tc>
        <w:tc>
          <w:tcPr>
            <w:tcW w:w="709" w:type="dxa"/>
            <w:tcBorders>
              <w:right w:val="nil"/>
            </w:tcBorders>
            <w:noWrap/>
            <w:hideMark/>
          </w:tcPr>
          <w:p w14:paraId="652CC416" w14:textId="21BC81ED"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{"citationID":"dyBU1hOU","properties":{"formattedCitation":"\\super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5C2282B0" w14:textId="77777777" w:rsidTr="003A347F">
        <w:trPr>
          <w:trHeight w:val="375"/>
        </w:trPr>
        <w:tc>
          <w:tcPr>
            <w:tcW w:w="567" w:type="dxa"/>
            <w:noWrap/>
            <w:hideMark/>
          </w:tcPr>
          <w:p w14:paraId="139D95CA"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88</w:t>
            </w:r>
          </w:p>
        </w:tc>
        <w:tc>
          <w:tcPr>
            <w:tcW w:w="3404" w:type="dxa"/>
            <w:noWrap/>
            <w:hideMark/>
          </w:tcPr>
          <w:p w14:paraId="1F88172A"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42ED6EC0"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4-CPA</w:t>
            </w:r>
          </w:p>
        </w:tc>
        <w:tc>
          <w:tcPr>
            <w:tcW w:w="1757" w:type="dxa"/>
            <w:noWrap/>
            <w:hideMark/>
          </w:tcPr>
          <w:p w14:paraId="29BE9EB2"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2.12</w:t>
            </w:r>
          </w:p>
        </w:tc>
        <w:tc>
          <w:tcPr>
            <w:tcW w:w="1373" w:type="dxa"/>
            <w:noWrap/>
            <w:hideMark/>
          </w:tcPr>
          <w:p w14:paraId="10DAD3DB"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675</w:t>
            </w:r>
          </w:p>
        </w:tc>
        <w:tc>
          <w:tcPr>
            <w:tcW w:w="1448" w:type="dxa"/>
            <w:noWrap/>
            <w:hideMark/>
          </w:tcPr>
          <w:p w14:paraId="35FE2D1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1.43</w:t>
            </w:r>
          </w:p>
        </w:tc>
        <w:tc>
          <w:tcPr>
            <w:tcW w:w="2140" w:type="dxa"/>
            <w:noWrap/>
            <w:hideMark/>
          </w:tcPr>
          <w:p w14:paraId="73146521" w14:textId="00892BD4"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hideMark/>
          </w:tcPr>
          <w:p w14:paraId="70788F68" w14:textId="43AF9D1F"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{"citationID":"spfBAwTE","properties":{"formattedCitation":"\\super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3C62A596" w14:textId="77777777" w:rsidTr="003A347F">
        <w:trPr>
          <w:trHeight w:val="375"/>
        </w:trPr>
        <w:tc>
          <w:tcPr>
            <w:tcW w:w="567" w:type="dxa"/>
            <w:noWrap/>
            <w:hideMark/>
          </w:tcPr>
          <w:p w14:paraId="32FC8828"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lastRenderedPageBreak/>
              <w:t>89</w:t>
            </w:r>
          </w:p>
        </w:tc>
        <w:tc>
          <w:tcPr>
            <w:tcW w:w="3404" w:type="dxa"/>
            <w:noWrap/>
            <w:hideMark/>
          </w:tcPr>
          <w:p w14:paraId="1D0047CA"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2ECEE162"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2,4-D</w:t>
            </w:r>
          </w:p>
        </w:tc>
        <w:tc>
          <w:tcPr>
            <w:tcW w:w="1757" w:type="dxa"/>
            <w:noWrap/>
            <w:hideMark/>
          </w:tcPr>
          <w:p w14:paraId="51A92DA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2.86</w:t>
            </w:r>
          </w:p>
        </w:tc>
        <w:tc>
          <w:tcPr>
            <w:tcW w:w="1373" w:type="dxa"/>
            <w:noWrap/>
            <w:hideMark/>
          </w:tcPr>
          <w:p w14:paraId="6248B98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653</w:t>
            </w:r>
          </w:p>
        </w:tc>
        <w:tc>
          <w:tcPr>
            <w:tcW w:w="1448" w:type="dxa"/>
            <w:noWrap/>
            <w:hideMark/>
          </w:tcPr>
          <w:p w14:paraId="1B025ECA"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1.87</w:t>
            </w:r>
          </w:p>
        </w:tc>
        <w:tc>
          <w:tcPr>
            <w:tcW w:w="2140" w:type="dxa"/>
            <w:noWrap/>
            <w:hideMark/>
          </w:tcPr>
          <w:p w14:paraId="44FB30B1" w14:textId="101F0014"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27</w:t>
            </w:r>
          </w:p>
        </w:tc>
        <w:tc>
          <w:tcPr>
            <w:tcW w:w="709" w:type="dxa"/>
            <w:tcBorders>
              <w:right w:val="nil"/>
            </w:tcBorders>
            <w:noWrap/>
            <w:hideMark/>
          </w:tcPr>
          <w:p w14:paraId="7387D0D0" w14:textId="01D43930"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{"citationID":"ZsJmzw67","properties":{"formattedCitation":"\\super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5104901B" w14:textId="77777777" w:rsidTr="003A347F">
        <w:trPr>
          <w:trHeight w:val="375"/>
        </w:trPr>
        <w:tc>
          <w:tcPr>
            <w:tcW w:w="567" w:type="dxa"/>
            <w:noWrap/>
            <w:hideMark/>
          </w:tcPr>
          <w:p w14:paraId="2F77463B"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90</w:t>
            </w:r>
          </w:p>
        </w:tc>
        <w:tc>
          <w:tcPr>
            <w:tcW w:w="3404" w:type="dxa"/>
            <w:noWrap/>
            <w:hideMark/>
          </w:tcPr>
          <w:p w14:paraId="0DCE1E01"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3761B44D"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2,4-D</w:t>
            </w:r>
          </w:p>
        </w:tc>
        <w:tc>
          <w:tcPr>
            <w:tcW w:w="1757" w:type="dxa"/>
            <w:noWrap/>
            <w:hideMark/>
          </w:tcPr>
          <w:p w14:paraId="3A4EC0B2"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6.83</w:t>
            </w:r>
          </w:p>
        </w:tc>
        <w:tc>
          <w:tcPr>
            <w:tcW w:w="1373" w:type="dxa"/>
            <w:noWrap/>
            <w:hideMark/>
          </w:tcPr>
          <w:p w14:paraId="7A433484"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682</w:t>
            </w:r>
          </w:p>
        </w:tc>
        <w:tc>
          <w:tcPr>
            <w:tcW w:w="1448" w:type="dxa"/>
            <w:noWrap/>
            <w:hideMark/>
          </w:tcPr>
          <w:p w14:paraId="7F42B392"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4.65</w:t>
            </w:r>
          </w:p>
        </w:tc>
        <w:tc>
          <w:tcPr>
            <w:tcW w:w="2140" w:type="dxa"/>
            <w:noWrap/>
            <w:hideMark/>
          </w:tcPr>
          <w:p w14:paraId="3CEFDF8D" w14:textId="04EC267E"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28</w:t>
            </w:r>
          </w:p>
        </w:tc>
        <w:tc>
          <w:tcPr>
            <w:tcW w:w="709" w:type="dxa"/>
            <w:tcBorders>
              <w:right w:val="nil"/>
            </w:tcBorders>
            <w:noWrap/>
            <w:hideMark/>
          </w:tcPr>
          <w:p w14:paraId="595FF345" w14:textId="0F8D07C1"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{"citationID":"aBPo5AyZ","properties":{"formattedCitation":"\\super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5FC99E83" w14:textId="77777777" w:rsidTr="003A347F">
        <w:trPr>
          <w:trHeight w:val="375"/>
        </w:trPr>
        <w:tc>
          <w:tcPr>
            <w:tcW w:w="567" w:type="dxa"/>
            <w:noWrap/>
            <w:hideMark/>
          </w:tcPr>
          <w:p w14:paraId="3719472F"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91</w:t>
            </w:r>
          </w:p>
        </w:tc>
        <w:tc>
          <w:tcPr>
            <w:tcW w:w="3404" w:type="dxa"/>
            <w:noWrap/>
            <w:hideMark/>
          </w:tcPr>
          <w:p w14:paraId="5FCC94B6"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467204A0"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2,4-D</w:t>
            </w:r>
          </w:p>
        </w:tc>
        <w:tc>
          <w:tcPr>
            <w:tcW w:w="1757" w:type="dxa"/>
            <w:noWrap/>
            <w:hideMark/>
          </w:tcPr>
          <w:p w14:paraId="1F28474B"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7.1</w:t>
            </w:r>
          </w:p>
        </w:tc>
        <w:tc>
          <w:tcPr>
            <w:tcW w:w="1373" w:type="dxa"/>
            <w:noWrap/>
            <w:hideMark/>
          </w:tcPr>
          <w:p w14:paraId="6743C190"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710</w:t>
            </w:r>
          </w:p>
        </w:tc>
        <w:tc>
          <w:tcPr>
            <w:tcW w:w="1448" w:type="dxa"/>
            <w:noWrap/>
            <w:hideMark/>
          </w:tcPr>
          <w:p w14:paraId="2D65AFCB"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5.04</w:t>
            </w:r>
          </w:p>
        </w:tc>
        <w:tc>
          <w:tcPr>
            <w:tcW w:w="2140" w:type="dxa"/>
            <w:noWrap/>
            <w:hideMark/>
          </w:tcPr>
          <w:p w14:paraId="3115C99A" w14:textId="633AAC2A"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hideMark/>
          </w:tcPr>
          <w:p w14:paraId="2BE3DE08" w14:textId="0FC722B5"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{"citationID":"Jr3E01an","properties":{"formattedCitation":"\\super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285F5B94" w14:textId="77777777" w:rsidTr="003A347F">
        <w:trPr>
          <w:trHeight w:val="375"/>
        </w:trPr>
        <w:tc>
          <w:tcPr>
            <w:tcW w:w="567" w:type="dxa"/>
            <w:noWrap/>
            <w:hideMark/>
          </w:tcPr>
          <w:p w14:paraId="54D2FDFA"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92</w:t>
            </w:r>
          </w:p>
        </w:tc>
        <w:tc>
          <w:tcPr>
            <w:tcW w:w="3404" w:type="dxa"/>
            <w:noWrap/>
            <w:hideMark/>
          </w:tcPr>
          <w:p w14:paraId="3D66395C"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15B35A96"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MCPA</w:t>
            </w:r>
          </w:p>
        </w:tc>
        <w:tc>
          <w:tcPr>
            <w:tcW w:w="1757" w:type="dxa"/>
            <w:noWrap/>
            <w:hideMark/>
          </w:tcPr>
          <w:p w14:paraId="1CA6F001"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1.19</w:t>
            </w:r>
          </w:p>
        </w:tc>
        <w:tc>
          <w:tcPr>
            <w:tcW w:w="1373" w:type="dxa"/>
            <w:noWrap/>
            <w:hideMark/>
          </w:tcPr>
          <w:p w14:paraId="4B52231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633</w:t>
            </w:r>
          </w:p>
        </w:tc>
        <w:tc>
          <w:tcPr>
            <w:tcW w:w="1448" w:type="dxa"/>
            <w:noWrap/>
            <w:hideMark/>
          </w:tcPr>
          <w:p w14:paraId="29190332"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0.753</w:t>
            </w:r>
          </w:p>
        </w:tc>
        <w:tc>
          <w:tcPr>
            <w:tcW w:w="2140" w:type="dxa"/>
            <w:noWrap/>
            <w:hideMark/>
          </w:tcPr>
          <w:p w14:paraId="3F9C66D6" w14:textId="40048A9C"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24</w:t>
            </w:r>
          </w:p>
        </w:tc>
        <w:tc>
          <w:tcPr>
            <w:tcW w:w="709" w:type="dxa"/>
            <w:tcBorders>
              <w:right w:val="nil"/>
            </w:tcBorders>
            <w:noWrap/>
            <w:hideMark/>
          </w:tcPr>
          <w:p w14:paraId="6E21F921" w14:textId="56D5B1F2"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{"citationID":"THTvee17","properties":{"formattedCitation":"\\super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01A8BEBE" w14:textId="77777777" w:rsidTr="003A347F">
        <w:trPr>
          <w:trHeight w:val="375"/>
        </w:trPr>
        <w:tc>
          <w:tcPr>
            <w:tcW w:w="567" w:type="dxa"/>
            <w:noWrap/>
            <w:hideMark/>
          </w:tcPr>
          <w:p w14:paraId="6D490884"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93</w:t>
            </w:r>
          </w:p>
        </w:tc>
        <w:tc>
          <w:tcPr>
            <w:tcW w:w="3404" w:type="dxa"/>
            <w:noWrap/>
            <w:hideMark/>
          </w:tcPr>
          <w:p w14:paraId="25D8A24C"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02D6F848" w14:textId="4751DA64"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MCPA</w:t>
            </w:r>
          </w:p>
        </w:tc>
        <w:tc>
          <w:tcPr>
            <w:tcW w:w="1757" w:type="dxa"/>
            <w:noWrap/>
            <w:hideMark/>
          </w:tcPr>
          <w:p w14:paraId="0BFF9E41"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1.53</w:t>
            </w:r>
          </w:p>
        </w:tc>
        <w:tc>
          <w:tcPr>
            <w:tcW w:w="1373" w:type="dxa"/>
            <w:noWrap/>
            <w:hideMark/>
          </w:tcPr>
          <w:p w14:paraId="6866CAA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661</w:t>
            </w:r>
          </w:p>
        </w:tc>
        <w:tc>
          <w:tcPr>
            <w:tcW w:w="1448" w:type="dxa"/>
            <w:noWrap/>
            <w:hideMark/>
          </w:tcPr>
          <w:p w14:paraId="4A794B7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1.01</w:t>
            </w:r>
          </w:p>
        </w:tc>
        <w:tc>
          <w:tcPr>
            <w:tcW w:w="2140" w:type="dxa"/>
            <w:noWrap/>
            <w:hideMark/>
          </w:tcPr>
          <w:p w14:paraId="2A51DB5E" w14:textId="01F2BCDB"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29</w:t>
            </w:r>
          </w:p>
        </w:tc>
        <w:tc>
          <w:tcPr>
            <w:tcW w:w="709" w:type="dxa"/>
            <w:tcBorders>
              <w:right w:val="nil"/>
            </w:tcBorders>
            <w:noWrap/>
            <w:hideMark/>
          </w:tcPr>
          <w:p w14:paraId="215980A3" w14:textId="380FBF14"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{"citationID":"vcQedkEw","properties":{"formattedCitation":"\\super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2CEB0560" w14:textId="77777777" w:rsidTr="003A347F">
        <w:trPr>
          <w:trHeight w:val="375"/>
        </w:trPr>
        <w:tc>
          <w:tcPr>
            <w:tcW w:w="567" w:type="dxa"/>
            <w:noWrap/>
            <w:hideMark/>
          </w:tcPr>
          <w:p w14:paraId="41AA241D"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94</w:t>
            </w:r>
          </w:p>
        </w:tc>
        <w:tc>
          <w:tcPr>
            <w:tcW w:w="3404" w:type="dxa"/>
            <w:noWrap/>
            <w:hideMark/>
          </w:tcPr>
          <w:p w14:paraId="37384301"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046F53D6" w14:textId="2B0A35B2"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MCPA</w:t>
            </w:r>
          </w:p>
        </w:tc>
        <w:tc>
          <w:tcPr>
            <w:tcW w:w="1757" w:type="dxa"/>
            <w:noWrap/>
            <w:hideMark/>
          </w:tcPr>
          <w:p w14:paraId="3DEFDD62"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2.24</w:t>
            </w:r>
          </w:p>
        </w:tc>
        <w:tc>
          <w:tcPr>
            <w:tcW w:w="1373" w:type="dxa"/>
            <w:noWrap/>
            <w:hideMark/>
          </w:tcPr>
          <w:p w14:paraId="360CCB9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689</w:t>
            </w:r>
          </w:p>
        </w:tc>
        <w:tc>
          <w:tcPr>
            <w:tcW w:w="1448" w:type="dxa"/>
            <w:noWrap/>
            <w:hideMark/>
          </w:tcPr>
          <w:p w14:paraId="23EC767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1.54</w:t>
            </w:r>
          </w:p>
        </w:tc>
        <w:tc>
          <w:tcPr>
            <w:tcW w:w="2140" w:type="dxa"/>
            <w:noWrap/>
            <w:hideMark/>
          </w:tcPr>
          <w:p w14:paraId="418A908C" w14:textId="63904C71"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w:t>
            </w:r>
          </w:p>
        </w:tc>
        <w:tc>
          <w:tcPr>
            <w:tcW w:w="709" w:type="dxa"/>
            <w:tcBorders>
              <w:right w:val="nil"/>
            </w:tcBorders>
            <w:noWrap/>
            <w:hideMark/>
          </w:tcPr>
          <w:p w14:paraId="7BD81D5A" w14:textId="1C994FA9"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{"citationID":"J0ZrUjmd","properties":{"formattedCitation":"\\super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476FBB52" w14:textId="77777777" w:rsidTr="003A347F">
        <w:trPr>
          <w:trHeight w:val="375"/>
        </w:trPr>
        <w:tc>
          <w:tcPr>
            <w:tcW w:w="567" w:type="dxa"/>
            <w:noWrap/>
            <w:hideMark/>
          </w:tcPr>
          <w:p w14:paraId="4F39FB22"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95</w:t>
            </w:r>
          </w:p>
        </w:tc>
        <w:tc>
          <w:tcPr>
            <w:tcW w:w="3404" w:type="dxa"/>
            <w:noWrap/>
            <w:hideMark/>
          </w:tcPr>
          <w:p w14:paraId="7E641739"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60DBD7AC"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6CEDC5F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0.29</w:t>
            </w:r>
          </w:p>
        </w:tc>
        <w:tc>
          <w:tcPr>
            <w:tcW w:w="1373" w:type="dxa"/>
            <w:noWrap/>
            <w:hideMark/>
          </w:tcPr>
          <w:p w14:paraId="78D05E75"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647</w:t>
            </w:r>
          </w:p>
        </w:tc>
        <w:tc>
          <w:tcPr>
            <w:tcW w:w="1448" w:type="dxa"/>
            <w:noWrap/>
            <w:hideMark/>
          </w:tcPr>
          <w:p w14:paraId="6CC4A48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0.188</w:t>
            </w:r>
          </w:p>
        </w:tc>
        <w:tc>
          <w:tcPr>
            <w:tcW w:w="2140" w:type="dxa"/>
            <w:noWrap/>
            <w:hideMark/>
          </w:tcPr>
          <w:p w14:paraId="4EE83917" w14:textId="24C93977"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34</w:t>
            </w:r>
          </w:p>
        </w:tc>
        <w:tc>
          <w:tcPr>
            <w:tcW w:w="709" w:type="dxa"/>
            <w:tcBorders>
              <w:right w:val="nil"/>
            </w:tcBorders>
            <w:noWrap/>
            <w:hideMark/>
          </w:tcPr>
          <w:p w14:paraId="3DE2F8CE" w14:textId="4B4F022C"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{"citationID":"LbQI1RYV","properties":{"formattedCitation":"\\super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061A4DA9" w14:textId="77777777" w:rsidTr="003A347F">
        <w:trPr>
          <w:trHeight w:val="375"/>
        </w:trPr>
        <w:tc>
          <w:tcPr>
            <w:tcW w:w="567" w:type="dxa"/>
            <w:noWrap/>
            <w:hideMark/>
          </w:tcPr>
          <w:p w14:paraId="24721361"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96</w:t>
            </w:r>
          </w:p>
        </w:tc>
        <w:tc>
          <w:tcPr>
            <w:tcW w:w="3404" w:type="dxa"/>
            <w:noWrap/>
            <w:hideMark/>
          </w:tcPr>
          <w:p w14:paraId="475E3ADE"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05052D32"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32A382C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0.71</w:t>
            </w:r>
          </w:p>
        </w:tc>
        <w:tc>
          <w:tcPr>
            <w:tcW w:w="1373" w:type="dxa"/>
            <w:noWrap/>
            <w:hideMark/>
          </w:tcPr>
          <w:p w14:paraId="45DCB4D4"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675</w:t>
            </w:r>
          </w:p>
        </w:tc>
        <w:tc>
          <w:tcPr>
            <w:tcW w:w="1448" w:type="dxa"/>
            <w:noWrap/>
            <w:hideMark/>
          </w:tcPr>
          <w:p w14:paraId="3F120D1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0.479</w:t>
            </w:r>
          </w:p>
        </w:tc>
        <w:tc>
          <w:tcPr>
            <w:tcW w:w="2140" w:type="dxa"/>
            <w:noWrap/>
            <w:hideMark/>
          </w:tcPr>
          <w:p w14:paraId="328E2B84" w14:textId="4FECEEE3"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hideMark/>
          </w:tcPr>
          <w:p w14:paraId="132824D9" w14:textId="5AA05B7A"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{"citationID":"0UDDI20b","properties":{"formattedCitation":"\\super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655DDFCE" w14:textId="77777777" w:rsidTr="003A347F">
        <w:trPr>
          <w:trHeight w:val="375"/>
        </w:trPr>
        <w:tc>
          <w:tcPr>
            <w:tcW w:w="567" w:type="dxa"/>
            <w:noWrap/>
            <w:hideMark/>
          </w:tcPr>
          <w:p w14:paraId="3A22020B"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97</w:t>
            </w:r>
          </w:p>
        </w:tc>
        <w:tc>
          <w:tcPr>
            <w:tcW w:w="3404" w:type="dxa"/>
            <w:noWrap/>
            <w:hideMark/>
          </w:tcPr>
          <w:p w14:paraId="45B53BEF"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54C914CB"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MCPP</w:t>
            </w:r>
          </w:p>
        </w:tc>
        <w:tc>
          <w:tcPr>
            <w:tcW w:w="1757" w:type="dxa"/>
            <w:noWrap/>
            <w:hideMark/>
          </w:tcPr>
          <w:p w14:paraId="412F88D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0.68</w:t>
            </w:r>
          </w:p>
        </w:tc>
        <w:tc>
          <w:tcPr>
            <w:tcW w:w="1373" w:type="dxa"/>
            <w:noWrap/>
            <w:hideMark/>
          </w:tcPr>
          <w:p w14:paraId="57A15275"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703</w:t>
            </w:r>
          </w:p>
        </w:tc>
        <w:tc>
          <w:tcPr>
            <w:tcW w:w="1448" w:type="dxa"/>
            <w:noWrap/>
            <w:hideMark/>
          </w:tcPr>
          <w:p w14:paraId="62E52EB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0.478</w:t>
            </w:r>
          </w:p>
        </w:tc>
        <w:tc>
          <w:tcPr>
            <w:tcW w:w="2140" w:type="dxa"/>
            <w:noWrap/>
            <w:hideMark/>
          </w:tcPr>
          <w:p w14:paraId="0D3EF981" w14:textId="03380050"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hideMark/>
          </w:tcPr>
          <w:p w14:paraId="43F69278" w14:textId="7EE8A65D"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{"citationID":"AMXdVHdJ","properties":{"formattedCitation":"\\super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00EE5442" w14:textId="77777777" w:rsidTr="003A347F">
        <w:trPr>
          <w:trHeight w:val="375"/>
        </w:trPr>
        <w:tc>
          <w:tcPr>
            <w:tcW w:w="567" w:type="dxa"/>
            <w:noWrap/>
            <w:hideMark/>
          </w:tcPr>
          <w:p w14:paraId="5D5FD659"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98</w:t>
            </w:r>
          </w:p>
        </w:tc>
        <w:tc>
          <w:tcPr>
            <w:tcW w:w="3404" w:type="dxa"/>
            <w:noWrap/>
            <w:hideMark/>
          </w:tcPr>
          <w:p w14:paraId="40AEFF7B"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148BE1C9"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clopyralid</w:t>
            </w:r>
          </w:p>
        </w:tc>
        <w:tc>
          <w:tcPr>
            <w:tcW w:w="1757" w:type="dxa"/>
            <w:noWrap/>
            <w:hideMark/>
          </w:tcPr>
          <w:p w14:paraId="5561962A"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0.52</w:t>
            </w:r>
          </w:p>
        </w:tc>
        <w:tc>
          <w:tcPr>
            <w:tcW w:w="1373" w:type="dxa"/>
            <w:noWrap/>
            <w:hideMark/>
          </w:tcPr>
          <w:p w14:paraId="1BCAA14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624</w:t>
            </w:r>
          </w:p>
        </w:tc>
        <w:tc>
          <w:tcPr>
            <w:tcW w:w="1448" w:type="dxa"/>
            <w:noWrap/>
            <w:hideMark/>
          </w:tcPr>
          <w:p w14:paraId="479ACAD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0.325</w:t>
            </w:r>
          </w:p>
        </w:tc>
        <w:tc>
          <w:tcPr>
            <w:tcW w:w="2140" w:type="dxa"/>
            <w:noWrap/>
            <w:hideMark/>
          </w:tcPr>
          <w:p w14:paraId="18652321" w14:textId="5AAC9A1D"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hideMark/>
          </w:tcPr>
          <w:p w14:paraId="7B016E38" w14:textId="657B746D"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{"citationID":"q0oitKXy","properties":{"formattedCitation":"\\super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04EC509C" w14:textId="77777777" w:rsidTr="003A347F">
        <w:trPr>
          <w:trHeight w:val="375"/>
        </w:trPr>
        <w:tc>
          <w:tcPr>
            <w:tcW w:w="567" w:type="dxa"/>
            <w:noWrap/>
            <w:hideMark/>
          </w:tcPr>
          <w:p w14:paraId="52230978"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99</w:t>
            </w:r>
          </w:p>
        </w:tc>
        <w:tc>
          <w:tcPr>
            <w:tcW w:w="3404" w:type="dxa"/>
            <w:noWrap/>
            <w:hideMark/>
          </w:tcPr>
          <w:p w14:paraId="252F21DB"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1C3284A9"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clopyralid</w:t>
            </w:r>
          </w:p>
        </w:tc>
        <w:tc>
          <w:tcPr>
            <w:tcW w:w="1757" w:type="dxa"/>
            <w:noWrap/>
            <w:hideMark/>
          </w:tcPr>
          <w:p w14:paraId="5918006A"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0.14</w:t>
            </w:r>
          </w:p>
        </w:tc>
        <w:tc>
          <w:tcPr>
            <w:tcW w:w="1373" w:type="dxa"/>
            <w:noWrap/>
            <w:hideMark/>
          </w:tcPr>
          <w:p w14:paraId="08D4C51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652</w:t>
            </w:r>
          </w:p>
        </w:tc>
        <w:tc>
          <w:tcPr>
            <w:tcW w:w="1448" w:type="dxa"/>
            <w:noWrap/>
            <w:hideMark/>
          </w:tcPr>
          <w:p w14:paraId="659AC4D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0.0913</w:t>
            </w:r>
          </w:p>
        </w:tc>
        <w:tc>
          <w:tcPr>
            <w:tcW w:w="2140" w:type="dxa"/>
            <w:noWrap/>
            <w:hideMark/>
          </w:tcPr>
          <w:p w14:paraId="7D7F88F5" w14:textId="653023C8"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hideMark/>
          </w:tcPr>
          <w:p w14:paraId="20B61910" w14:textId="1F880E19"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{"citationID":"9ygJB2T3","properties":{"formattedCitation":"\\super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2F2D1F71" w14:textId="77777777" w:rsidTr="003A347F">
        <w:trPr>
          <w:trHeight w:val="375"/>
        </w:trPr>
        <w:tc>
          <w:tcPr>
            <w:tcW w:w="567" w:type="dxa"/>
            <w:noWrap/>
            <w:hideMark/>
          </w:tcPr>
          <w:p w14:paraId="78DD2352"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100</w:t>
            </w:r>
          </w:p>
        </w:tc>
        <w:tc>
          <w:tcPr>
            <w:tcW w:w="3404" w:type="dxa"/>
            <w:noWrap/>
            <w:hideMark/>
          </w:tcPr>
          <w:p w14:paraId="56A0F8E6"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C25’’</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78796FFC"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clopyralid</w:t>
            </w:r>
          </w:p>
        </w:tc>
        <w:tc>
          <w:tcPr>
            <w:tcW w:w="1757" w:type="dxa"/>
            <w:noWrap/>
            <w:hideMark/>
          </w:tcPr>
          <w:p w14:paraId="65CA0DFB"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0.06</w:t>
            </w:r>
          </w:p>
        </w:tc>
        <w:tc>
          <w:tcPr>
            <w:tcW w:w="1373" w:type="dxa"/>
            <w:noWrap/>
            <w:hideMark/>
          </w:tcPr>
          <w:p w14:paraId="138744B5"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681</w:t>
            </w:r>
          </w:p>
        </w:tc>
        <w:tc>
          <w:tcPr>
            <w:tcW w:w="1448" w:type="dxa"/>
            <w:noWrap/>
            <w:hideMark/>
          </w:tcPr>
          <w:p w14:paraId="4763842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0.0408</w:t>
            </w:r>
          </w:p>
        </w:tc>
        <w:tc>
          <w:tcPr>
            <w:tcW w:w="2140" w:type="dxa"/>
            <w:noWrap/>
            <w:hideMark/>
          </w:tcPr>
          <w:p w14:paraId="4FD1D968" w14:textId="13D222B0"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w:t>
            </w:r>
          </w:p>
        </w:tc>
        <w:tc>
          <w:tcPr>
            <w:tcW w:w="709" w:type="dxa"/>
            <w:tcBorders>
              <w:right w:val="nil"/>
            </w:tcBorders>
            <w:noWrap/>
            <w:hideMark/>
          </w:tcPr>
          <w:p w14:paraId="408E53AE" w14:textId="56807F28"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{"citationID":"XpWRbLjw","properties":{"formattedCitation":"\\super 20\\nosupersub{}","plainCitation":"20","noteIndex":0},"citationItems":[{"id":535,"uris":["http://zotero.org/users/8637848/items/NL666XYG"],"itemData":{"id":535,"type":"article-journal","abstract":"Herbicides such as (3,6-dichloro-2-methoxy)benzoic acid (dicamba), (4chloro-2-methylphenoxy)acetic acid (MCPA), (2,4-dichlorophenoxy)acetic acid (2,4-D), or (±)-2-(4-chloro-2-methylphenoxy)propionic acid (MCPP) are applied in the form of sodium, potassium, ammonium salts, or esters. Although esters are more biologically active, the downside is their high volatility, which is a hazard to neighboring dicotyledonous plants and spraying workers. Moreover, their commercial preparation requires the use of adjutants, which improve the wettability of the sprayed surfaces. Herbicidal ionic liquids (HILs) were introduced to overcome such drawbacks and proved to be more eﬀective in terms of controlling weeds compared to currently applied commercial preparations. In this study, we investigated the concept of herbicidal ionic liquids that contained dicamba in a surface-active cation as an ester substituent as well as (4-chlorophenoxy)acetic acid (4-CPA), 2,4-D, MCPA, MCPP, and clopyralid as anions. The synthetized compounds were characterized in terms of surface and antimicrobial activity as well as herbicidal eﬃcacy against garden cress (Lepidium sativum). Moreover, hydrolysis was performed using acidic, neutral, and alkaline treatments to check the conditions under which dicamba is released from the esterquat. It was revealed that the obtained HILs exhibited excellent surface properties manifested as a tendency to eﬀectively interact with biological membranes at lower doses. This was observed as increased toxicity in comparison to reference herbicidal formulations during direct exposure; however, assessment of microbial activity in soil revealed that the ecotoxic eﬀect was limited, most likely due to marginal mobility. Consequently, the tested HILs eﬀectively reduced garden cress biomass production and were notably less volatile compared to commercial herbicides. Our ﬁndings present a sustainable concept of more eﬀective usage of well-known herbicides with simultaneous reduction of the environmental burden by limiting the amount of chemicals intentionally introduced for agricultural purposes.","container-title":"ACS Sustainable Chemistry &amp; Engineering","DOI":"10.1021/acssuschemeng.0c05603","ISSN":"2168-0485, 2168-0485","issue":"38","journalAbbreviation":"ACS Sustainable Chem. Eng.","language":"en","page":"14584-14594","source":"DOI.org (Crossref)","title":"Double-Action Herbicidal Ionic Liquids Based on Dicamba Esterquats with 4-CPA, 2,4-D, MCPA, MCPP, and Clopyralid Anions","volume":"8","author":[{"family":"Syguda","given":"Anna"},{"family":"Wojcieszak","given":"Marta"},{"family":"Materna","given":"Katarzyna"},{"family":"Woźniak-Karczewska","given":"Marta"},{"family":"Parus","given":"Anna"},{"family":"Ławniczak","given":"Łukasz"},{"family":"Chrzanowski","given":"Łukasz"}],"issued":{"date-parts":[["2020",9,28]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20</w:t>
            </w:r>
            <w:r w:rsidRPr="00A93918">
              <w:rPr>
                <w:rFonts w:ascii="Times New Roman" w:hAnsi="Times New Roman" w:cs="Times New Roman"/>
                <w:sz w:val="20"/>
                <w:szCs w:val="20"/>
              </w:rPr>
              <w:fldChar w:fldCharType="end"/>
            </w:r>
          </w:p>
        </w:tc>
      </w:tr>
      <w:tr w:rsidR="00060E4E" w:rsidRPr="00A93918" w14:paraId="7D80B988" w14:textId="77777777" w:rsidTr="003A347F">
        <w:trPr>
          <w:trHeight w:val="375"/>
        </w:trPr>
        <w:tc>
          <w:tcPr>
            <w:tcW w:w="567" w:type="dxa"/>
            <w:noWrap/>
            <w:hideMark/>
          </w:tcPr>
          <w:p w14:paraId="711BF4BC"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101</w:t>
            </w:r>
          </w:p>
        </w:tc>
        <w:tc>
          <w:tcPr>
            <w:tcW w:w="3404" w:type="dxa"/>
            <w:noWrap/>
            <w:hideMark/>
          </w:tcPr>
          <w:p w14:paraId="5888C376"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C26</w:t>
            </w:r>
            <w:r w:rsidRPr="00A93918">
              <w:rPr>
                <w:rFonts w:ascii="Times New Roman" w:hAnsi="Times New Roman" w:cs="Times New Roman"/>
                <w:spacing w:val="0"/>
                <w:sz w:val="20"/>
                <w:szCs w:val="20"/>
              </w:rPr>
              <w:t>, n=1,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7</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15</w:t>
            </w:r>
          </w:p>
        </w:tc>
        <w:tc>
          <w:tcPr>
            <w:tcW w:w="1191" w:type="dxa"/>
            <w:noWrap/>
            <w:hideMark/>
          </w:tcPr>
          <w:p w14:paraId="11BF66C1"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Cl</w:t>
            </w:r>
          </w:p>
        </w:tc>
        <w:tc>
          <w:tcPr>
            <w:tcW w:w="1757" w:type="dxa"/>
            <w:noWrap/>
            <w:hideMark/>
          </w:tcPr>
          <w:p w14:paraId="76D5A84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2.51</w:t>
            </w:r>
          </w:p>
        </w:tc>
        <w:tc>
          <w:tcPr>
            <w:tcW w:w="1373" w:type="dxa"/>
            <w:noWrap/>
            <w:hideMark/>
          </w:tcPr>
          <w:p w14:paraId="7DA534B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457</w:t>
            </w:r>
          </w:p>
        </w:tc>
        <w:tc>
          <w:tcPr>
            <w:tcW w:w="1448" w:type="dxa"/>
            <w:noWrap/>
            <w:hideMark/>
          </w:tcPr>
          <w:p w14:paraId="45E3F54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1.15</w:t>
            </w:r>
          </w:p>
        </w:tc>
        <w:tc>
          <w:tcPr>
            <w:tcW w:w="2140" w:type="dxa"/>
            <w:noWrap/>
            <w:hideMark/>
          </w:tcPr>
          <w:p w14:paraId="55453919" w14:textId="3A79A635"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33</w:t>
            </w:r>
          </w:p>
        </w:tc>
        <w:tc>
          <w:tcPr>
            <w:tcW w:w="709" w:type="dxa"/>
            <w:tcBorders>
              <w:right w:val="nil"/>
            </w:tcBorders>
            <w:noWrap/>
          </w:tcPr>
          <w:p w14:paraId="5BAC5689" w14:textId="1CEC3A5C" w:rsidR="00D10838"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{"citationID":"4JNKNTFk","properties":{"formattedCitation":"\\super 33\\nosupersub{}","plainCitation":"33","noteIndex":0},"citationItems":[{"id":1262,"uris":["http://zotero.org/users/8637848/items/KF4RDJUG"],"itemData":{"id":1262,"type":"article-journal","abstract":"Gourd-shaped Janus particles could be self-assembled by single kind of small organic molecules.\n          , \n            A series of atypical asymmetric gemini surfactants with an amphiphilic carbonate group (–O–CO–O–) have been prepared. Some of these compounds could self-assemble in water into gourd-shaped Janus particles (JPs). Initial results suggested that the formation of JPs was highly likely to be related to their atypical gemini surfactant structure. To our knowledge, this is the first report on JPs that are self-assembled from a single kind of small organic molecule. We believe that our results will be utilized in many fields.","container-title":"Chemical Communications","DOI":"10.1039/C7CC03973E","ISSN":"1359-7345, 1364-548X","issue":"62","journalAbbreviation":"Chem. Commun.","language":"en","page":"8675-8678","source":"DOI.org (Crossref)","title":"Janus particles self-assembled from a small organic atypical asymmetric gemini surfactant","volume":"53","author":[{"family":"Tang","given":"Lei"},{"family":"Yang","given":"Jun"},{"family":"Yin","given":"Qinqin"},{"family":"Yang","given":"Linghui"},{"family":"Gong","given":"Deying"},{"family":"Qin","given":"Feng"},{"family":"Liu","given":"Junyang"},{"family":"Fan","given":"Qin"},{"family":"Li","given":"Jiahong"},{"family":"Zhao","given":"Wenling"},{"family":"Zhang","given":"Weiyi"},{"family":"Wang","given":"Jiyu"},{"family":"Zhu","given":"Tao"},{"family":"Zhang","given":"Wensheng"},{"family":"Liu","given":"Jin"}],"issued":{"date-parts":[["2017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33</w:t>
            </w:r>
            <w:r w:rsidRPr="00A93918">
              <w:rPr>
                <w:rFonts w:ascii="Times New Roman" w:hAnsi="Times New Roman" w:cs="Times New Roman"/>
                <w:sz w:val="20"/>
                <w:szCs w:val="20"/>
              </w:rPr>
              <w:fldChar w:fldCharType="end"/>
            </w:r>
          </w:p>
        </w:tc>
      </w:tr>
      <w:tr w:rsidR="00060E4E" w:rsidRPr="00A93918" w14:paraId="67E65A67" w14:textId="77777777" w:rsidTr="003A347F">
        <w:trPr>
          <w:trHeight w:val="375"/>
        </w:trPr>
        <w:tc>
          <w:tcPr>
            <w:tcW w:w="567" w:type="dxa"/>
            <w:noWrap/>
            <w:hideMark/>
          </w:tcPr>
          <w:p w14:paraId="4E5A8899"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102</w:t>
            </w:r>
          </w:p>
        </w:tc>
        <w:tc>
          <w:tcPr>
            <w:tcW w:w="3404" w:type="dxa"/>
            <w:noWrap/>
            <w:hideMark/>
          </w:tcPr>
          <w:p w14:paraId="02372888"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C27</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191A9FC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Cl</w:t>
            </w:r>
          </w:p>
        </w:tc>
        <w:tc>
          <w:tcPr>
            <w:tcW w:w="1757" w:type="dxa"/>
            <w:noWrap/>
            <w:hideMark/>
          </w:tcPr>
          <w:p w14:paraId="2D7176B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1.27</w:t>
            </w:r>
          </w:p>
        </w:tc>
        <w:tc>
          <w:tcPr>
            <w:tcW w:w="1373" w:type="dxa"/>
            <w:noWrap/>
            <w:hideMark/>
          </w:tcPr>
          <w:p w14:paraId="74E4CD0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455</w:t>
            </w:r>
          </w:p>
        </w:tc>
        <w:tc>
          <w:tcPr>
            <w:tcW w:w="1448" w:type="dxa"/>
            <w:noWrap/>
            <w:hideMark/>
          </w:tcPr>
          <w:p w14:paraId="089B8C39"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0.578</w:t>
            </w:r>
          </w:p>
        </w:tc>
        <w:tc>
          <w:tcPr>
            <w:tcW w:w="2140" w:type="dxa"/>
            <w:noWrap/>
            <w:hideMark/>
          </w:tcPr>
          <w:p w14:paraId="525F1D2E" w14:textId="05EFAD1C"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22</w:t>
            </w:r>
          </w:p>
        </w:tc>
        <w:tc>
          <w:tcPr>
            <w:tcW w:w="709" w:type="dxa"/>
            <w:tcBorders>
              <w:right w:val="nil"/>
            </w:tcBorders>
            <w:noWrap/>
          </w:tcPr>
          <w:p w14:paraId="25EF4993" w14:textId="34BF3EC0"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{"citationID":"KlaXKXGK","properties":{"formattedCitation":"\\super 33\\nosupersub{}","plainCitation":"33","noteIndex":0},"citationItems":[{"id":1262,"uris":["http://zotero.org/users/8637848/items/KF4RDJUG"],"itemData":{"id":1262,"type":"article-journal","abstract":"Gourd-shaped Janus particles could be self-assembled by single kind of small organic molecules.\n          , \n            A series of atypical asymmetric gemini surfactants with an amphiphilic carbonate group (–O–CO–O–) have been prepared. Some of these compounds could self-assemble in water into gourd-shaped Janus particles (JPs). Initial results suggested that the formation of JPs was highly likely to be related to their atypical gemini surfactant structure. To our knowledge, this is the first report on JPs that are self-assembled from a single kind of small organic molecule. We believe that our results will be utilized in many fields.","container-title":"Chemical Communications","DOI":"10.1039/C7CC03973E","ISSN":"1359-7345, 1364-548X","issue":"62","journalAbbreviation":"Chem. Commun.","language":"en","page":"8675-8678","source":"DOI.org (Crossref)","title":"Janus particles self-assembled from a small organic atypical asymmetric gemini surfactant","volume":"53","author":[{"family":"Tang","given":"Lei"},{"family":"Yang","given":"Jun"},{"family":"Yin","given":"Qinqin"},{"family":"Yang","given":"Linghui"},{"family":"Gong","given":"Deying"},{"family":"Qin","given":"Feng"},{"family":"Liu","given":"Junyang"},{"family":"Fan","given":"Qin"},{"family":"Li","given":"Jiahong"},{"family":"Zhao","given":"Wenling"},{"family":"Zhang","given":"Weiyi"},{"family":"Wang","given":"Jiyu"},{"family":"Zhu","given":"Tao"},{"family":"Zhang","given":"Wensheng"},{"family":"Liu","given":"Jin"}],"issued":{"date-parts":[["2017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33</w:t>
            </w:r>
            <w:r w:rsidRPr="00A93918">
              <w:rPr>
                <w:rFonts w:ascii="Times New Roman" w:hAnsi="Times New Roman" w:cs="Times New Roman"/>
                <w:sz w:val="20"/>
                <w:szCs w:val="20"/>
              </w:rPr>
              <w:fldChar w:fldCharType="end"/>
            </w:r>
          </w:p>
        </w:tc>
      </w:tr>
      <w:tr w:rsidR="00060E4E" w:rsidRPr="00A93918" w14:paraId="7F40328A" w14:textId="77777777" w:rsidTr="003A347F">
        <w:trPr>
          <w:trHeight w:val="375"/>
        </w:trPr>
        <w:tc>
          <w:tcPr>
            <w:tcW w:w="567" w:type="dxa"/>
            <w:noWrap/>
            <w:hideMark/>
          </w:tcPr>
          <w:p w14:paraId="0B26FEA2"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103</w:t>
            </w:r>
          </w:p>
        </w:tc>
        <w:tc>
          <w:tcPr>
            <w:tcW w:w="3404" w:type="dxa"/>
            <w:noWrap/>
            <w:hideMark/>
          </w:tcPr>
          <w:p w14:paraId="72033ED3"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C27</w:t>
            </w:r>
            <w:r w:rsidRPr="00A93918">
              <w:rPr>
                <w:rFonts w:ascii="Times New Roman" w:hAnsi="Times New Roman" w:cs="Times New Roman"/>
                <w:spacing w:val="0"/>
                <w:sz w:val="20"/>
                <w:szCs w:val="20"/>
              </w:rPr>
              <w:t>,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11</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23</w:t>
            </w:r>
          </w:p>
        </w:tc>
        <w:tc>
          <w:tcPr>
            <w:tcW w:w="1191" w:type="dxa"/>
            <w:noWrap/>
            <w:hideMark/>
          </w:tcPr>
          <w:p w14:paraId="018E2AC7"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Cl</w:t>
            </w:r>
          </w:p>
        </w:tc>
        <w:tc>
          <w:tcPr>
            <w:tcW w:w="1757" w:type="dxa"/>
            <w:noWrap/>
            <w:hideMark/>
          </w:tcPr>
          <w:p w14:paraId="460BCD2A"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1.27</w:t>
            </w:r>
          </w:p>
        </w:tc>
        <w:tc>
          <w:tcPr>
            <w:tcW w:w="1373" w:type="dxa"/>
            <w:noWrap/>
            <w:hideMark/>
          </w:tcPr>
          <w:p w14:paraId="4DCA98E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497</w:t>
            </w:r>
          </w:p>
        </w:tc>
        <w:tc>
          <w:tcPr>
            <w:tcW w:w="1448" w:type="dxa"/>
            <w:noWrap/>
            <w:hideMark/>
          </w:tcPr>
          <w:p w14:paraId="7059AB24"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0.631</w:t>
            </w:r>
          </w:p>
        </w:tc>
        <w:tc>
          <w:tcPr>
            <w:tcW w:w="2140" w:type="dxa"/>
            <w:noWrap/>
            <w:hideMark/>
          </w:tcPr>
          <w:p w14:paraId="3B076543" w14:textId="43DFFC1D"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24</w:t>
            </w:r>
          </w:p>
        </w:tc>
        <w:tc>
          <w:tcPr>
            <w:tcW w:w="709" w:type="dxa"/>
            <w:tcBorders>
              <w:right w:val="nil"/>
            </w:tcBorders>
            <w:noWrap/>
          </w:tcPr>
          <w:p w14:paraId="25C48572" w14:textId="2EA704A5"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{"citationID":"SXpKsYiM","properties":{"formattedCitation":"\\super 33\\nosupersub{}","plainCitation":"33","noteIndex":0},"citationItems":[{"id":1262,"uris":["http://zotero.org/users/8637848/items/KF4RDJUG"],"itemData":{"id":1262,"type":"article-journal","abstract":"Gourd-shaped Janus particles could be self-assembled by single kind of small organic molecules.\n          , \n            A series of atypical asymmetric gemini surfactants with an amphiphilic carbonate group (–O–CO–O–) have been prepared. Some of these compounds could self-assemble in water into gourd-shaped Janus particles (JPs). Initial results suggested that the formation of JPs was highly likely to be related to their atypical gemini surfactant structure. To our knowledge, this is the first report on JPs that are self-assembled from a single kind of small organic molecule. We believe that our results will be utilized in many fields.","container-title":"Chemical Communications","DOI":"10.1039/C7CC03973E","ISSN":"1359-7345, 1364-548X","issue":"62","journalAbbreviation":"Chem. Commun.","language":"en","page":"8675-8678","source":"DOI.org (Crossref)","title":"Janus particles self-assembled from a small organic atypical asymmetric gemini surfactant","volume":"53","author":[{"family":"Tang","given":"Lei"},{"family":"Yang","given":"Jun"},{"family":"Yin","given":"Qinqin"},{"family":"Yang","given":"Linghui"},{"family":"Gong","given":"Deying"},{"family":"Qin","given":"Feng"},{"family":"Liu","given":"Junyang"},{"family":"Fan","given":"Qin"},{"family":"Li","given":"Jiahong"},{"family":"Zhao","given":"Wenling"},{"family":"Zhang","given":"Weiyi"},{"family":"Wang","given":"Jiyu"},{"family":"Zhu","given":"Tao"},{"family":"Zhang","given":"Wensheng"},{"family":"Liu","given":"Jin"}],"issued":{"date-parts":[["2017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33</w:t>
            </w:r>
            <w:r w:rsidRPr="00A93918">
              <w:rPr>
                <w:rFonts w:ascii="Times New Roman" w:hAnsi="Times New Roman" w:cs="Times New Roman"/>
                <w:sz w:val="20"/>
                <w:szCs w:val="20"/>
              </w:rPr>
              <w:fldChar w:fldCharType="end"/>
            </w:r>
          </w:p>
        </w:tc>
      </w:tr>
      <w:tr w:rsidR="00060E4E" w:rsidRPr="00A93918" w14:paraId="0C1FCE57" w14:textId="77777777" w:rsidTr="003A347F">
        <w:trPr>
          <w:trHeight w:val="375"/>
        </w:trPr>
        <w:tc>
          <w:tcPr>
            <w:tcW w:w="567" w:type="dxa"/>
            <w:noWrap/>
            <w:hideMark/>
          </w:tcPr>
          <w:p w14:paraId="5CDFC6F3"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104</w:t>
            </w:r>
          </w:p>
        </w:tc>
        <w:tc>
          <w:tcPr>
            <w:tcW w:w="3404" w:type="dxa"/>
            <w:noWrap/>
            <w:hideMark/>
          </w:tcPr>
          <w:p w14:paraId="0FE04AFF"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m=2,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17 </w:t>
            </w:r>
          </w:p>
        </w:tc>
        <w:tc>
          <w:tcPr>
            <w:tcW w:w="1191" w:type="dxa"/>
            <w:noWrap/>
            <w:hideMark/>
          </w:tcPr>
          <w:p w14:paraId="2AA9CFA3"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4F8F602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2.26</w:t>
            </w:r>
          </w:p>
        </w:tc>
        <w:tc>
          <w:tcPr>
            <w:tcW w:w="1373" w:type="dxa"/>
            <w:noWrap/>
            <w:hideMark/>
          </w:tcPr>
          <w:p w14:paraId="4A67A98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700</w:t>
            </w:r>
          </w:p>
        </w:tc>
        <w:tc>
          <w:tcPr>
            <w:tcW w:w="1448" w:type="dxa"/>
            <w:noWrap/>
            <w:hideMark/>
          </w:tcPr>
          <w:p w14:paraId="05DE99B3"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1.58</w:t>
            </w:r>
          </w:p>
        </w:tc>
        <w:tc>
          <w:tcPr>
            <w:tcW w:w="2140" w:type="dxa"/>
            <w:noWrap/>
            <w:hideMark/>
          </w:tcPr>
          <w:p w14:paraId="47BB27B7"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tcPr>
          <w:p w14:paraId="71EF8074" w14:textId="2025E276" w:rsidR="00D10838"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{"citationID":"mBTGbrVw","properties":{"formattedCitation":"\\super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7E04199D" w14:textId="77777777" w:rsidTr="003A347F">
        <w:trPr>
          <w:trHeight w:val="375"/>
        </w:trPr>
        <w:tc>
          <w:tcPr>
            <w:tcW w:w="567" w:type="dxa"/>
            <w:noWrap/>
            <w:hideMark/>
          </w:tcPr>
          <w:p w14:paraId="3B3B9E2C"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105</w:t>
            </w:r>
          </w:p>
        </w:tc>
        <w:tc>
          <w:tcPr>
            <w:tcW w:w="3404" w:type="dxa"/>
            <w:noWrap/>
            <w:hideMark/>
          </w:tcPr>
          <w:p w14:paraId="792FCB28"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m=2,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3991C12E"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7ACE119"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2.11</w:t>
            </w:r>
          </w:p>
        </w:tc>
        <w:tc>
          <w:tcPr>
            <w:tcW w:w="1373" w:type="dxa"/>
            <w:noWrap/>
            <w:hideMark/>
          </w:tcPr>
          <w:p w14:paraId="2E44385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756</w:t>
            </w:r>
          </w:p>
        </w:tc>
        <w:tc>
          <w:tcPr>
            <w:tcW w:w="1448" w:type="dxa"/>
            <w:noWrap/>
            <w:hideMark/>
          </w:tcPr>
          <w:p w14:paraId="0A31A37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1.59</w:t>
            </w:r>
          </w:p>
        </w:tc>
        <w:tc>
          <w:tcPr>
            <w:tcW w:w="2140" w:type="dxa"/>
            <w:noWrap/>
            <w:hideMark/>
          </w:tcPr>
          <w:p w14:paraId="2D59DC5C"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6B67891D" w14:textId="086F3C04"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{"citationID":"phngrlPM","properties":{"formattedCitation":"\\super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21F72C57" w14:textId="77777777" w:rsidTr="003A347F">
        <w:trPr>
          <w:trHeight w:val="375"/>
        </w:trPr>
        <w:tc>
          <w:tcPr>
            <w:tcW w:w="567" w:type="dxa"/>
            <w:noWrap/>
            <w:hideMark/>
          </w:tcPr>
          <w:p w14:paraId="7E579471"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106</w:t>
            </w:r>
          </w:p>
        </w:tc>
        <w:tc>
          <w:tcPr>
            <w:tcW w:w="3404" w:type="dxa"/>
            <w:noWrap/>
            <w:hideMark/>
          </w:tcPr>
          <w:p w14:paraId="00E6AF5C"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m=2,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2CE21D16"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982A57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1.55</w:t>
            </w:r>
          </w:p>
        </w:tc>
        <w:tc>
          <w:tcPr>
            <w:tcW w:w="1373" w:type="dxa"/>
            <w:noWrap/>
            <w:hideMark/>
          </w:tcPr>
          <w:p w14:paraId="2412AEB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812</w:t>
            </w:r>
          </w:p>
        </w:tc>
        <w:tc>
          <w:tcPr>
            <w:tcW w:w="1448" w:type="dxa"/>
            <w:noWrap/>
            <w:hideMark/>
          </w:tcPr>
          <w:p w14:paraId="7BC59B09"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1.26</w:t>
            </w:r>
          </w:p>
        </w:tc>
        <w:tc>
          <w:tcPr>
            <w:tcW w:w="2140" w:type="dxa"/>
            <w:noWrap/>
            <w:hideMark/>
          </w:tcPr>
          <w:p w14:paraId="66D9B26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489F4A6E" w14:textId="73BBD1E3"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{"citationID":"Et1RiO5c","properties":{"formattedCitation":"\\super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0674673E" w14:textId="77777777" w:rsidTr="003A347F">
        <w:trPr>
          <w:trHeight w:val="375"/>
        </w:trPr>
        <w:tc>
          <w:tcPr>
            <w:tcW w:w="567" w:type="dxa"/>
            <w:noWrap/>
            <w:hideMark/>
          </w:tcPr>
          <w:p w14:paraId="226CB8EF"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107</w:t>
            </w:r>
          </w:p>
        </w:tc>
        <w:tc>
          <w:tcPr>
            <w:tcW w:w="3404" w:type="dxa"/>
            <w:noWrap/>
            <w:hideMark/>
          </w:tcPr>
          <w:p w14:paraId="3FFF6C8F"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m=3,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17 </w:t>
            </w:r>
          </w:p>
        </w:tc>
        <w:tc>
          <w:tcPr>
            <w:tcW w:w="1191" w:type="dxa"/>
            <w:noWrap/>
            <w:hideMark/>
          </w:tcPr>
          <w:p w14:paraId="44F48B95"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49BA09A"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2.56</w:t>
            </w:r>
          </w:p>
        </w:tc>
        <w:tc>
          <w:tcPr>
            <w:tcW w:w="1373" w:type="dxa"/>
            <w:noWrap/>
            <w:hideMark/>
          </w:tcPr>
          <w:p w14:paraId="116D2D1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714</w:t>
            </w:r>
          </w:p>
        </w:tc>
        <w:tc>
          <w:tcPr>
            <w:tcW w:w="1448" w:type="dxa"/>
            <w:noWrap/>
            <w:hideMark/>
          </w:tcPr>
          <w:p w14:paraId="246833B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1.83</w:t>
            </w:r>
          </w:p>
        </w:tc>
        <w:tc>
          <w:tcPr>
            <w:tcW w:w="2140" w:type="dxa"/>
            <w:noWrap/>
            <w:hideMark/>
          </w:tcPr>
          <w:p w14:paraId="4C948ADC"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799FE72B" w14:textId="2C92913D"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{"citationID":"89i3Rnwz","properties":{"formattedCitation":"\\super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2B6FC162" w14:textId="77777777" w:rsidTr="003A347F">
        <w:trPr>
          <w:trHeight w:val="375"/>
        </w:trPr>
        <w:tc>
          <w:tcPr>
            <w:tcW w:w="567" w:type="dxa"/>
            <w:noWrap/>
            <w:hideMark/>
          </w:tcPr>
          <w:p w14:paraId="3AA96A80"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108</w:t>
            </w:r>
          </w:p>
        </w:tc>
        <w:tc>
          <w:tcPr>
            <w:tcW w:w="3404" w:type="dxa"/>
            <w:noWrap/>
            <w:hideMark/>
          </w:tcPr>
          <w:p w14:paraId="10677417"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m=3,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6BDD43A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27A8CA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2.27</w:t>
            </w:r>
          </w:p>
        </w:tc>
        <w:tc>
          <w:tcPr>
            <w:tcW w:w="1373" w:type="dxa"/>
            <w:noWrap/>
            <w:hideMark/>
          </w:tcPr>
          <w:p w14:paraId="5272DB14"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770</w:t>
            </w:r>
          </w:p>
        </w:tc>
        <w:tc>
          <w:tcPr>
            <w:tcW w:w="1448" w:type="dxa"/>
            <w:noWrap/>
            <w:hideMark/>
          </w:tcPr>
          <w:p w14:paraId="1B4B642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1.75</w:t>
            </w:r>
          </w:p>
        </w:tc>
        <w:tc>
          <w:tcPr>
            <w:tcW w:w="2140" w:type="dxa"/>
            <w:noWrap/>
            <w:hideMark/>
          </w:tcPr>
          <w:p w14:paraId="364D4C56"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4E764CDE" w14:textId="106CFA87"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{"citationID":"0znzwiVB","properties":{"formattedCitation":"\\super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4E9AB779" w14:textId="77777777" w:rsidTr="003A347F">
        <w:trPr>
          <w:trHeight w:val="375"/>
        </w:trPr>
        <w:tc>
          <w:tcPr>
            <w:tcW w:w="567" w:type="dxa"/>
            <w:noWrap/>
            <w:hideMark/>
          </w:tcPr>
          <w:p w14:paraId="795A932E"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109</w:t>
            </w:r>
          </w:p>
        </w:tc>
        <w:tc>
          <w:tcPr>
            <w:tcW w:w="3404" w:type="dxa"/>
            <w:noWrap/>
            <w:hideMark/>
          </w:tcPr>
          <w:p w14:paraId="22CD4FF6"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m=3,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39815AC6"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32841F91"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1.37</w:t>
            </w:r>
          </w:p>
        </w:tc>
        <w:tc>
          <w:tcPr>
            <w:tcW w:w="1373" w:type="dxa"/>
            <w:noWrap/>
            <w:hideMark/>
          </w:tcPr>
          <w:p w14:paraId="11BBDC0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826</w:t>
            </w:r>
          </w:p>
        </w:tc>
        <w:tc>
          <w:tcPr>
            <w:tcW w:w="1448" w:type="dxa"/>
            <w:noWrap/>
            <w:hideMark/>
          </w:tcPr>
          <w:p w14:paraId="6EF42CD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1.13</w:t>
            </w:r>
          </w:p>
        </w:tc>
        <w:tc>
          <w:tcPr>
            <w:tcW w:w="2140" w:type="dxa"/>
            <w:noWrap/>
            <w:hideMark/>
          </w:tcPr>
          <w:p w14:paraId="286A08F5"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06E65D6C" w14:textId="1D2B7B90"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{"citationID":"i0ehEZ7Z","properties":{"formattedCitation":"\\super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1602F363" w14:textId="77777777" w:rsidTr="003A347F">
        <w:trPr>
          <w:trHeight w:val="375"/>
        </w:trPr>
        <w:tc>
          <w:tcPr>
            <w:tcW w:w="567" w:type="dxa"/>
            <w:noWrap/>
            <w:hideMark/>
          </w:tcPr>
          <w:p w14:paraId="207D827D"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110</w:t>
            </w:r>
          </w:p>
        </w:tc>
        <w:tc>
          <w:tcPr>
            <w:tcW w:w="3404" w:type="dxa"/>
            <w:noWrap/>
            <w:hideMark/>
          </w:tcPr>
          <w:p w14:paraId="0A03AD9C"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m=4, R</w:t>
            </w:r>
            <w:r w:rsidRPr="008D608B">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 xml:space="preserve">17 </w:t>
            </w:r>
          </w:p>
        </w:tc>
        <w:tc>
          <w:tcPr>
            <w:tcW w:w="1191" w:type="dxa"/>
            <w:noWrap/>
            <w:hideMark/>
          </w:tcPr>
          <w:p w14:paraId="4A27F5FD"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A14CD3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2.62</w:t>
            </w:r>
          </w:p>
        </w:tc>
        <w:tc>
          <w:tcPr>
            <w:tcW w:w="1373" w:type="dxa"/>
            <w:noWrap/>
            <w:hideMark/>
          </w:tcPr>
          <w:p w14:paraId="0B119CD0"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728</w:t>
            </w:r>
          </w:p>
        </w:tc>
        <w:tc>
          <w:tcPr>
            <w:tcW w:w="1448" w:type="dxa"/>
            <w:noWrap/>
            <w:hideMark/>
          </w:tcPr>
          <w:p w14:paraId="3DB9855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1.91</w:t>
            </w:r>
          </w:p>
        </w:tc>
        <w:tc>
          <w:tcPr>
            <w:tcW w:w="2140" w:type="dxa"/>
            <w:noWrap/>
            <w:hideMark/>
          </w:tcPr>
          <w:p w14:paraId="113D5A23"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79B7AA08" w14:textId="57D9B2B0"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{"citationID":"5pii21Pf","properties":{"formattedCitation":"\\super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4DFE40D9" w14:textId="77777777" w:rsidTr="003A347F">
        <w:trPr>
          <w:trHeight w:val="375"/>
        </w:trPr>
        <w:tc>
          <w:tcPr>
            <w:tcW w:w="567" w:type="dxa"/>
            <w:noWrap/>
            <w:hideMark/>
          </w:tcPr>
          <w:p w14:paraId="0A3FE7D2"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111</w:t>
            </w:r>
          </w:p>
        </w:tc>
        <w:tc>
          <w:tcPr>
            <w:tcW w:w="3404" w:type="dxa"/>
            <w:noWrap/>
            <w:hideMark/>
          </w:tcPr>
          <w:p w14:paraId="50AD285F"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m=4,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1DF2B07C"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2695513"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2.48</w:t>
            </w:r>
          </w:p>
        </w:tc>
        <w:tc>
          <w:tcPr>
            <w:tcW w:w="1373" w:type="dxa"/>
            <w:noWrap/>
            <w:hideMark/>
          </w:tcPr>
          <w:p w14:paraId="1DF16D15"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784</w:t>
            </w:r>
          </w:p>
        </w:tc>
        <w:tc>
          <w:tcPr>
            <w:tcW w:w="1448" w:type="dxa"/>
            <w:noWrap/>
            <w:hideMark/>
          </w:tcPr>
          <w:p w14:paraId="51F2746E"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1.94</w:t>
            </w:r>
          </w:p>
        </w:tc>
        <w:tc>
          <w:tcPr>
            <w:tcW w:w="2140" w:type="dxa"/>
            <w:noWrap/>
            <w:hideMark/>
          </w:tcPr>
          <w:p w14:paraId="5D697A79"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328C5DFB" w14:textId="3C7F3C58"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{"citationID":"M6HPp4qB","properties":{"formattedCitation":"\\super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500DAAEE" w14:textId="77777777" w:rsidTr="003A347F">
        <w:trPr>
          <w:trHeight w:val="375"/>
        </w:trPr>
        <w:tc>
          <w:tcPr>
            <w:tcW w:w="567" w:type="dxa"/>
            <w:noWrap/>
            <w:hideMark/>
          </w:tcPr>
          <w:p w14:paraId="2E0A966E"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lastRenderedPageBreak/>
              <w:t>112</w:t>
            </w:r>
          </w:p>
        </w:tc>
        <w:tc>
          <w:tcPr>
            <w:tcW w:w="3404" w:type="dxa"/>
            <w:noWrap/>
            <w:hideMark/>
          </w:tcPr>
          <w:p w14:paraId="6739CC61"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B4</w:t>
            </w:r>
            <w:r w:rsidRPr="00A93918">
              <w:rPr>
                <w:rFonts w:ascii="Times New Roman" w:hAnsi="Times New Roman" w:cs="Times New Roman"/>
                <w:spacing w:val="0"/>
                <w:sz w:val="20"/>
                <w:szCs w:val="20"/>
              </w:rPr>
              <w:t>; n=1, m=4,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2F629DF3"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75523EA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1.5</w:t>
            </w:r>
          </w:p>
        </w:tc>
        <w:tc>
          <w:tcPr>
            <w:tcW w:w="1373" w:type="dxa"/>
            <w:noWrap/>
            <w:hideMark/>
          </w:tcPr>
          <w:p w14:paraId="6F3A828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840</w:t>
            </w:r>
          </w:p>
        </w:tc>
        <w:tc>
          <w:tcPr>
            <w:tcW w:w="1448" w:type="dxa"/>
            <w:noWrap/>
            <w:hideMark/>
          </w:tcPr>
          <w:p w14:paraId="32AE6A9B"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1.26</w:t>
            </w:r>
          </w:p>
        </w:tc>
        <w:tc>
          <w:tcPr>
            <w:tcW w:w="2140" w:type="dxa"/>
            <w:noWrap/>
            <w:hideMark/>
          </w:tcPr>
          <w:p w14:paraId="683C95FF"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775341BB" w14:textId="4A130DDF"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{"citationID":"A7VCX2ah","properties":{"formattedCitation":"\\super 42\\nosupersub{}","plainCitation":"42","noteIndex":0},"citationItems":[{"id":527,"uris":["http://zotero.org/users/8637848/items/KLAGRKNQ"],"itemData":{"id":527,"type":"article-journal","abstract":"Nine novel cationic gemini surfactants containing both amide and ester groups were synthesized through a three-step reaction. These surfactants have the general formula of CnH2n+1OOCCH2N+(CH2)2-(CH2)3-NHOC(CH2)m-CONH-(CH2)3-N+(CH2)2CH2COOCnH2n+1 (with n = 8, 10, 12 and m = 2, 3, 4), named BEQA-n, PEQAn and HEQA-n (B, P, H correspond to surfactants of m = 2, 3, 4 and n = 8, 10, 12, respectively). Chemical structures, surface activity, cleavable properties, electrolytes tolerance, foam properties and antibacterial activity of these surfactants were successively investigated. The results show that the surfactants have lower critical micelle concentration (CMC) than traditional monomer surfactants. The values of CMC and the degree of counter ion dissociation (α) depend on the lengths of hydrophobic chain and spacer. The values of Krafft temperatures (Kt b 0 °C) and the standard Gibbs free energy (ΔG0mic b 0) indicate that all surfactants have good water solubility and micelle-forming ability. The simultaneous presence of the amide and ester groups makes these surfactants have good hydrolytic ability in both basic and the acidic solutions. In addition, the surfactants exhibit greater electrolyte tolerance to NaCl than CaCl2. It is worth mentioning that EQA-8 and PEQA-12 have 200 g/L NaCl tolerance. Moreover, all of the surfactants have certain antibacterial activity against Gram-positive bacteria (S. aureus ATCC 25923) and Gram-negative bacteria (E. coli ATCC 25922), and the surfactants with hydrophobic chain length n = 10 have the strongest antibacterial activity.","container-title":"Journal of Molecular Liquids","DOI":"10.1016/j.molliq.2019.112248","ISSN":"01677322","journalAbbreviation":"Journal of Molecular Liquids","language":"en","page":"112248","source":"DOI.org (Crossref)","title":"Cationic gemini surfactants containing both amide and ester groups: Synthesis, surface properties and antibacterial activity","title-short":"Cationic gemini surfactants containing both amide and ester groups","volume":"299","author":[{"family":"Wu","given":"Junyan"},{"family":"Gao","given":"Hemin"},{"family":"Shi","given":"Diandian"},{"family":"Yang","given":"Yufei"},{"family":"Zhang","given":"Yadong"},{"family":"Zhu","given":"Weixia"}],"issued":{"date-parts":[["2020",2]]}}}],"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42</w:t>
            </w:r>
            <w:r w:rsidRPr="00A93918">
              <w:rPr>
                <w:rFonts w:ascii="Times New Roman" w:hAnsi="Times New Roman" w:cs="Times New Roman"/>
                <w:sz w:val="20"/>
                <w:szCs w:val="20"/>
              </w:rPr>
              <w:fldChar w:fldCharType="end"/>
            </w:r>
          </w:p>
        </w:tc>
      </w:tr>
      <w:tr w:rsidR="00060E4E" w:rsidRPr="00A93918" w14:paraId="7E16B626" w14:textId="77777777" w:rsidTr="003A347F">
        <w:trPr>
          <w:trHeight w:val="375"/>
        </w:trPr>
        <w:tc>
          <w:tcPr>
            <w:tcW w:w="567" w:type="dxa"/>
            <w:noWrap/>
            <w:hideMark/>
          </w:tcPr>
          <w:p w14:paraId="37633A03"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113</w:t>
            </w:r>
          </w:p>
        </w:tc>
        <w:tc>
          <w:tcPr>
            <w:tcW w:w="3404" w:type="dxa"/>
            <w:noWrap/>
            <w:hideMark/>
          </w:tcPr>
          <w:p w14:paraId="74B55EDA"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B5</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6D04C242"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6A9D61E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0.0016</w:t>
            </w:r>
          </w:p>
        </w:tc>
        <w:tc>
          <w:tcPr>
            <w:tcW w:w="1373" w:type="dxa"/>
            <w:noWrap/>
            <w:hideMark/>
          </w:tcPr>
          <w:p w14:paraId="32C295F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642</w:t>
            </w:r>
          </w:p>
        </w:tc>
        <w:tc>
          <w:tcPr>
            <w:tcW w:w="1448" w:type="dxa"/>
            <w:noWrap/>
            <w:hideMark/>
          </w:tcPr>
          <w:p w14:paraId="6E01036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0.00103</w:t>
            </w:r>
          </w:p>
        </w:tc>
        <w:tc>
          <w:tcPr>
            <w:tcW w:w="2140" w:type="dxa"/>
            <w:noWrap/>
            <w:hideMark/>
          </w:tcPr>
          <w:p w14:paraId="37EC1687"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772914FA" w14:textId="3ED7052B" w:rsidR="00D10838"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{"citationID":"wm4YU4iR","properties":{"formattedCitation":"\\super 69\\nosupersub{}","plainCitation":"69","noteIndex":0},"citationItems":[{"id":525,"uris":["http://zotero.org/users/8637848/items/HFV8C7ST"],"itemData":{"id":525,"type":"article-journal","abstract":"We have assessed the biological properties such as cytotoxicity and antimicrobial activity of a series of biocompatible ester-linked cationic gemini surfactants, ethane-1,2-diyl bis(N, N-dimethyl-N-alkylammoniumacetoxy) dichlorides (m-E2-m, m = 12, 14, 16). The effect of alkyl chain length (12, 14 and 16 carbon atoms) on their antimicrobial activity and cytotoxicity was examined. Antimicrobial activity of m-E2-m, against various prokaryotic and eukaryotic microorganisms, was studied by measuring the diameter of inhibition zone whereas cytotoxicity was evaluated using 3T3-L1 ﬁbroblast cells. Toxic effect against these cells depends upon the type of the target microorganisms, nature of the cells, and hydrophobicity of the molecules. Antimicrobial activity of the gemini surfactant 16-E2-16 is lower than that of its corresponding single-chain counterpart. The gemini surfactants used for the present study (m-E2-m) which have excellent surface properties and much lower cmc values show low toxicity and signiﬁcant antimicrobial activity.","container-title":"Journal of Molecular Liquids","DOI":"10.1016/j.molliq.2016.07.044","ISSN":"01677322","journalAbbreviation":"Journal of Molecular Liquids","language":"en","page":"390-394","source":"DOI.org (Crossref)","title":"Ester-bonded cationic gemini surfactants: Assessment of their cytotoxicity and antimicrobial activity","title-short":"Ester-bonded cationic gemini surfactants","volume":"222","author":[{"family":"Fatma","given":"Nazish"},{"family":"Panda","given":"Manorama"},{"literal":"Kabir-ud-Din"},{"family":"Beg","given":"Muheeb"}],"issued":{"date-parts":[["2016",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69</w:t>
            </w:r>
            <w:r w:rsidRPr="00A93918">
              <w:rPr>
                <w:rFonts w:ascii="Times New Roman" w:hAnsi="Times New Roman" w:cs="Times New Roman"/>
                <w:sz w:val="20"/>
                <w:szCs w:val="20"/>
              </w:rPr>
              <w:fldChar w:fldCharType="end"/>
            </w:r>
          </w:p>
        </w:tc>
      </w:tr>
      <w:tr w:rsidR="00060E4E" w:rsidRPr="00A93918" w14:paraId="3AD042AD" w14:textId="77777777" w:rsidTr="003A347F">
        <w:trPr>
          <w:trHeight w:val="375"/>
        </w:trPr>
        <w:tc>
          <w:tcPr>
            <w:tcW w:w="567" w:type="dxa"/>
            <w:noWrap/>
            <w:hideMark/>
          </w:tcPr>
          <w:p w14:paraId="4856CF68"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114</w:t>
            </w:r>
          </w:p>
        </w:tc>
        <w:tc>
          <w:tcPr>
            <w:tcW w:w="3404" w:type="dxa"/>
            <w:noWrap/>
            <w:hideMark/>
          </w:tcPr>
          <w:p w14:paraId="455FAF82"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B5</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02DCE932"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6FEAC3E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0.0014</w:t>
            </w:r>
          </w:p>
        </w:tc>
        <w:tc>
          <w:tcPr>
            <w:tcW w:w="1373" w:type="dxa"/>
            <w:noWrap/>
            <w:hideMark/>
          </w:tcPr>
          <w:p w14:paraId="1C6A8396"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698</w:t>
            </w:r>
          </w:p>
        </w:tc>
        <w:tc>
          <w:tcPr>
            <w:tcW w:w="1448" w:type="dxa"/>
            <w:noWrap/>
            <w:hideMark/>
          </w:tcPr>
          <w:p w14:paraId="3D46D60D"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0.00098</w:t>
            </w:r>
          </w:p>
        </w:tc>
        <w:tc>
          <w:tcPr>
            <w:tcW w:w="2140" w:type="dxa"/>
            <w:noWrap/>
            <w:hideMark/>
          </w:tcPr>
          <w:p w14:paraId="618E9247"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358E9AAA" w14:textId="6127C448"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{"citationID":"4hDwfq11","properties":{"formattedCitation":"\\super 69\\nosupersub{}","plainCitation":"69","noteIndex":0},"citationItems":[{"id":525,"uris":["http://zotero.org/users/8637848/items/HFV8C7ST"],"itemData":{"id":525,"type":"article-journal","abstract":"We have assessed the biological properties such as cytotoxicity and antimicrobial activity of a series of biocompatible ester-linked cationic gemini surfactants, ethane-1,2-diyl bis(N, N-dimethyl-N-alkylammoniumacetoxy) dichlorides (m-E2-m, m = 12, 14, 16). The effect of alkyl chain length (12, 14 and 16 carbon atoms) on their antimicrobial activity and cytotoxicity was examined. Antimicrobial activity of m-E2-m, against various prokaryotic and eukaryotic microorganisms, was studied by measuring the diameter of inhibition zone whereas cytotoxicity was evaluated using 3T3-L1 ﬁbroblast cells. Toxic effect against these cells depends upon the type of the target microorganisms, nature of the cells, and hydrophobicity of the molecules. Antimicrobial activity of the gemini surfactant 16-E2-16 is lower than that of its corresponding single-chain counterpart. The gemini surfactants used for the present study (m-E2-m) which have excellent surface properties and much lower cmc values show low toxicity and signiﬁcant antimicrobial activity.","container-title":"Journal of Molecular Liquids","DOI":"10.1016/j.molliq.2016.07.044","ISSN":"01677322","journalAbbreviation":"Journal of Molecular Liquids","language":"en","page":"390-394","source":"DOI.org (Crossref)","title":"Ester-bonded cationic gemini surfactants: Assessment of their cytotoxicity and antimicrobial activity","title-short":"Ester-bonded cationic gemini surfactants","volume":"222","author":[{"family":"Fatma","given":"Nazish"},{"family":"Panda","given":"Manorama"},{"literal":"Kabir-ud-Din"},{"family":"Beg","given":"Muheeb"}],"issued":{"date-parts":[["2016",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69</w:t>
            </w:r>
            <w:r w:rsidRPr="00A93918">
              <w:rPr>
                <w:rFonts w:ascii="Times New Roman" w:hAnsi="Times New Roman" w:cs="Times New Roman"/>
                <w:sz w:val="20"/>
                <w:szCs w:val="20"/>
              </w:rPr>
              <w:fldChar w:fldCharType="end"/>
            </w:r>
          </w:p>
        </w:tc>
      </w:tr>
      <w:tr w:rsidR="00060E4E" w:rsidRPr="00A93918" w14:paraId="59FCE1B6" w14:textId="77777777" w:rsidTr="003A347F">
        <w:trPr>
          <w:trHeight w:val="375"/>
        </w:trPr>
        <w:tc>
          <w:tcPr>
            <w:tcW w:w="567" w:type="dxa"/>
            <w:noWrap/>
            <w:hideMark/>
          </w:tcPr>
          <w:p w14:paraId="629AB54C"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115</w:t>
            </w:r>
          </w:p>
        </w:tc>
        <w:tc>
          <w:tcPr>
            <w:tcW w:w="3404" w:type="dxa"/>
            <w:noWrap/>
            <w:hideMark/>
          </w:tcPr>
          <w:p w14:paraId="642A0544"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B5</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33</w:t>
            </w:r>
          </w:p>
        </w:tc>
        <w:tc>
          <w:tcPr>
            <w:tcW w:w="1191" w:type="dxa"/>
            <w:noWrap/>
            <w:hideMark/>
          </w:tcPr>
          <w:p w14:paraId="3B18E7AE"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457CE03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0.0013</w:t>
            </w:r>
          </w:p>
        </w:tc>
        <w:tc>
          <w:tcPr>
            <w:tcW w:w="1373" w:type="dxa"/>
            <w:noWrap/>
            <w:hideMark/>
          </w:tcPr>
          <w:p w14:paraId="62B28E4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754</w:t>
            </w:r>
          </w:p>
        </w:tc>
        <w:tc>
          <w:tcPr>
            <w:tcW w:w="1448" w:type="dxa"/>
            <w:noWrap/>
            <w:hideMark/>
          </w:tcPr>
          <w:p w14:paraId="7709DE29"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0.00098</w:t>
            </w:r>
          </w:p>
        </w:tc>
        <w:tc>
          <w:tcPr>
            <w:tcW w:w="2140" w:type="dxa"/>
            <w:noWrap/>
            <w:hideMark/>
          </w:tcPr>
          <w:p w14:paraId="509CC1F4"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w:t>
            </w:r>
          </w:p>
        </w:tc>
        <w:tc>
          <w:tcPr>
            <w:tcW w:w="709" w:type="dxa"/>
            <w:tcBorders>
              <w:right w:val="nil"/>
            </w:tcBorders>
            <w:noWrap/>
            <w:hideMark/>
          </w:tcPr>
          <w:p w14:paraId="28C99F9C" w14:textId="56D98A9F"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{"citationID":"fY3Vsha5","properties":{"formattedCitation":"\\super 69\\nosupersub{}","plainCitation":"69","noteIndex":0},"citationItems":[{"id":525,"uris":["http://zotero.org/users/8637848/items/HFV8C7ST"],"itemData":{"id":525,"type":"article-journal","abstract":"We have assessed the biological properties such as cytotoxicity and antimicrobial activity of a series of biocompatible ester-linked cationic gemini surfactants, ethane-1,2-diyl bis(N, N-dimethyl-N-alkylammoniumacetoxy) dichlorides (m-E2-m, m = 12, 14, 16). The effect of alkyl chain length (12, 14 and 16 carbon atoms) on their antimicrobial activity and cytotoxicity was examined. Antimicrobial activity of m-E2-m, against various prokaryotic and eukaryotic microorganisms, was studied by measuring the diameter of inhibition zone whereas cytotoxicity was evaluated using 3T3-L1 ﬁbroblast cells. Toxic effect against these cells depends upon the type of the target microorganisms, nature of the cells, and hydrophobicity of the molecules. Antimicrobial activity of the gemini surfactant 16-E2-16 is lower than that of its corresponding single-chain counterpart. The gemini surfactants used for the present study (m-E2-m) which have excellent surface properties and much lower cmc values show low toxicity and signiﬁcant antimicrobial activity.","container-title":"Journal of Molecular Liquids","DOI":"10.1016/j.molliq.2016.07.044","ISSN":"01677322","journalAbbreviation":"Journal of Molecular Liquids","language":"en","page":"390-394","source":"DOI.org (Crossref)","title":"Ester-bonded cationic gemini surfactants: Assessment of their cytotoxicity and antimicrobial activity","title-short":"Ester-bonded cationic gemini surfactants","volume":"222","author":[{"family":"Fatma","given":"Nazish"},{"family":"Panda","given":"Manorama"},{"literal":"Kabir-ud-Din"},{"family":"Beg","given":"Muheeb"}],"issued":{"date-parts":[["2016",10]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69</w:t>
            </w:r>
            <w:r w:rsidRPr="00A93918">
              <w:rPr>
                <w:rFonts w:ascii="Times New Roman" w:hAnsi="Times New Roman" w:cs="Times New Roman"/>
                <w:sz w:val="20"/>
                <w:szCs w:val="20"/>
              </w:rPr>
              <w:fldChar w:fldCharType="end"/>
            </w:r>
          </w:p>
        </w:tc>
      </w:tr>
      <w:tr w:rsidR="00060E4E" w:rsidRPr="00A93918" w14:paraId="2EBD7F6B" w14:textId="77777777" w:rsidTr="003A347F">
        <w:trPr>
          <w:trHeight w:val="375"/>
        </w:trPr>
        <w:tc>
          <w:tcPr>
            <w:tcW w:w="567" w:type="dxa"/>
            <w:noWrap/>
            <w:hideMark/>
          </w:tcPr>
          <w:p w14:paraId="556BEC3E"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116</w:t>
            </w:r>
          </w:p>
        </w:tc>
        <w:tc>
          <w:tcPr>
            <w:tcW w:w="3404" w:type="dxa"/>
            <w:noWrap/>
            <w:hideMark/>
          </w:tcPr>
          <w:p w14:paraId="2852DA4C"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B5</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CONHC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4</w:t>
            </w:r>
          </w:p>
        </w:tc>
        <w:tc>
          <w:tcPr>
            <w:tcW w:w="1191" w:type="dxa"/>
            <w:noWrap/>
            <w:hideMark/>
          </w:tcPr>
          <w:p w14:paraId="0D8D4BF0"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00A6DDC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2.6</w:t>
            </w:r>
          </w:p>
        </w:tc>
        <w:tc>
          <w:tcPr>
            <w:tcW w:w="1373" w:type="dxa"/>
            <w:noWrap/>
            <w:hideMark/>
          </w:tcPr>
          <w:p w14:paraId="1C95E4F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784</w:t>
            </w:r>
          </w:p>
        </w:tc>
        <w:tc>
          <w:tcPr>
            <w:tcW w:w="1448" w:type="dxa"/>
            <w:noWrap/>
            <w:hideMark/>
          </w:tcPr>
          <w:p w14:paraId="3D7EC0BD"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2.04</w:t>
            </w:r>
          </w:p>
        </w:tc>
        <w:tc>
          <w:tcPr>
            <w:tcW w:w="2140" w:type="dxa"/>
            <w:noWrap/>
            <w:hideMark/>
          </w:tcPr>
          <w:p w14:paraId="42B4D72F"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27</w:t>
            </w:r>
          </w:p>
        </w:tc>
        <w:tc>
          <w:tcPr>
            <w:tcW w:w="709" w:type="dxa"/>
            <w:tcBorders>
              <w:right w:val="nil"/>
            </w:tcBorders>
            <w:noWrap/>
          </w:tcPr>
          <w:p w14:paraId="2EAFF101" w14:textId="4BA441ED" w:rsidR="00D10838"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{"citationID":"5fEjpXnZ","properties":{"formattedCitation":"\\super 70\\nosupersub{}","plainCitation":"70","noteIndex":0},"citationItems":[{"id":398,"uris":["http://zotero.org/users/8637848/items/CXWTN3FG"],"itemData":{"id":398,"type":"article-journal","abstract":"Three new cationic gemini surfactants with ester spacer type 2-2 -(ethane-1,2-diyl bis(oxy)) bis(N-(2-alkanamidoethyl)-N,N-dimethyl-2-oxoethan-1-aminium)) dichloride) (CGSES12, CGSES14 and CGSES16), based on N,N-dimethyl fatty amido ethylamine, were produced. These gemini quaternary ammonium salts were synthesized using a three-step reaction method, starting from the condensation of the fatty acid chloride (RCOCl) of various hydrophobic chain lengths (R, C11H23, C13H27, C15H31) with N,N-dimethyl ethylene diamine, followed by the quaternization of the tertiary amino group formed with the spacer of the ester group formed in the second step. The chemical conﬁguration of the surfactants was established by FT-IR, 1HNMR, 13CNMR and Mass spectroscopies. The inhibition performance of three surfactants was studied by weight loss and electrochemical measurements. The results show that CGSES12, CGSES14 and CGSES16 behave as eﬀective inhibitors and surface agents. The maximum eﬃciency was higher than 94% at 2.5 mM, and the inhibition order was CGSES16 &gt; CGSES14 &gt; CGSES12. This was due to the increment in hydrophobicity of the gemini surfactants. Their adsorption on a mild steel surface followed the Langmuir isotherm. CGSES12, CGSES14 and CGSES16 can be considered mixed-type inhibitors. The presence of CGSES12, CGSES14 and CGSES16 increased charge transfer resistance and decreased the corrosion rate. The adsorption focused on heteroatoms and the surface properties of cationic gemini surfactants.","container-title":"Materials","DOI":"10.3390/ma13122790","ISSN":"1996-1944","issue":"12","journalAbbreviation":"Materials","language":"en","page":"2790","source":"DOI.org (Crossref)","title":"Adsorption and Corrosion Performance of New Cationic Gemini Surfactants Derivatives of Fatty Amido Ethyl Aminium Chloride with Ester Spacer for Mild Steel in Acidic Solutions","volume":"13","author":[{"family":"Bin-Hudayb","given":"Nashwa S."},{"family":"Badr","given":"Entsar E."},{"family":"Hegazy","given":"M.A."}],"issued":{"date-parts":[["2020",6,20]]}}}],"schema":"https://github.com/citation-style-language/schema/raw/master/csl-citation.json"}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70</w:t>
            </w:r>
            <w:r w:rsidRPr="00A93918">
              <w:rPr>
                <w:rFonts w:ascii="Times New Roman" w:hAnsi="Times New Roman" w:cs="Times New Roman"/>
                <w:sz w:val="20"/>
                <w:szCs w:val="20"/>
              </w:rPr>
              <w:fldChar w:fldCharType="end"/>
            </w:r>
          </w:p>
        </w:tc>
      </w:tr>
      <w:tr w:rsidR="00060E4E" w:rsidRPr="00A93918" w14:paraId="410A997B" w14:textId="77777777" w:rsidTr="003A347F">
        <w:trPr>
          <w:trHeight w:val="375"/>
        </w:trPr>
        <w:tc>
          <w:tcPr>
            <w:tcW w:w="567" w:type="dxa"/>
            <w:noWrap/>
            <w:hideMark/>
          </w:tcPr>
          <w:p w14:paraId="36CDED5C"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117</w:t>
            </w:r>
          </w:p>
        </w:tc>
        <w:tc>
          <w:tcPr>
            <w:tcW w:w="3404" w:type="dxa"/>
            <w:noWrap/>
            <w:hideMark/>
          </w:tcPr>
          <w:p w14:paraId="1517B2D3"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B5</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r w:rsidRPr="00A93918">
              <w:rPr>
                <w:rFonts w:ascii="Times New Roman" w:hAnsi="Times New Roman" w:cs="Times New Roman"/>
                <w:spacing w:val="0"/>
                <w:sz w:val="20"/>
                <w:szCs w:val="20"/>
              </w:rPr>
              <w:t>CONHC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4</w:t>
            </w:r>
          </w:p>
        </w:tc>
        <w:tc>
          <w:tcPr>
            <w:tcW w:w="1191" w:type="dxa"/>
            <w:noWrap/>
            <w:hideMark/>
          </w:tcPr>
          <w:p w14:paraId="4933F84E"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69C9B641"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1.7</w:t>
            </w:r>
          </w:p>
        </w:tc>
        <w:tc>
          <w:tcPr>
            <w:tcW w:w="1373" w:type="dxa"/>
            <w:noWrap/>
            <w:hideMark/>
          </w:tcPr>
          <w:p w14:paraId="7A61C75B"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840</w:t>
            </w:r>
          </w:p>
        </w:tc>
        <w:tc>
          <w:tcPr>
            <w:tcW w:w="1448" w:type="dxa"/>
            <w:noWrap/>
            <w:hideMark/>
          </w:tcPr>
          <w:p w14:paraId="1429F5E8"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1.43</w:t>
            </w:r>
          </w:p>
        </w:tc>
        <w:tc>
          <w:tcPr>
            <w:tcW w:w="2140" w:type="dxa"/>
            <w:noWrap/>
            <w:hideMark/>
          </w:tcPr>
          <w:p w14:paraId="28CB84E6" w14:textId="644F85BA"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26</w:t>
            </w:r>
          </w:p>
        </w:tc>
        <w:tc>
          <w:tcPr>
            <w:tcW w:w="709" w:type="dxa"/>
            <w:tcBorders>
              <w:right w:val="nil"/>
            </w:tcBorders>
            <w:noWrap/>
            <w:hideMark/>
          </w:tcPr>
          <w:p w14:paraId="22B62733" w14:textId="0EDEFAF6"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{"citationID":"t3rEkFtc","properties":{"formattedCitation":"\\super 70\\nosupersub{}","plainCitation":"70","noteIndex":0},"citationItems":[{"id":398,"uris":["http://zotero.org/users/8637848/items/CXWTN3FG"],"itemData":{"id":398,"type":"article-journal","abstract":"Three new cationic gemini surfactants with ester spacer type 2-2 -(ethane-1,2-diyl bis(oxy)) bis(N-(2-alkanamidoethyl)-N,N-dimethyl-2-oxoethan-1-aminium)) dichloride) (CGSES12, CGSES14 and CGSES16), based on N,N-dimethyl fatty amido ethylamine, were produced. These gemini quaternary ammonium salts were synthesized using a three-step reaction method, starting from the condensation of the fatty acid chloride (RCOCl) of various hydrophobic chain lengths (R, C11H23, C13H27, C15H31) with N,N-dimethyl ethylene diamine, followed by the quaternization of the tertiary amino group formed with the spacer of the ester group formed in the second step. The chemical conﬁguration of the surfactants was established by FT-IR, 1HNMR, 13CNMR and Mass spectroscopies. The inhibition performance of three surfactants was studied by weight loss and electrochemical measurements. The results show that CGSES12, CGSES14 and CGSES16 behave as eﬀective inhibitors and surface agents. The maximum eﬃciency was higher than 94% at 2.5 mM, and the inhibition order was CGSES16 &gt; CGSES14 &gt; CGSES12. This was due to the increment in hydrophobicity of the gemini surfactants. Their adsorption on a mild steel surface followed the Langmuir isotherm. CGSES12, CGSES14 and CGSES16 can be considered mixed-type inhibitors. The presence of CGSES12, CGSES14 and CGSES16 increased charge transfer resistance and decreased the corrosion rate. The adsorption focused on heteroatoms and the surface properties of cationic gemini surfactants.","container-title":"Materials","DOI":"10.3390/ma13122790","ISSN":"1996-1944","issue":"12","journalAbbreviation":"Materials","language":"en","page":"2790","source":"DOI.org (Crossref)","title":"Adsorption and Corrosion Performance of New Cationic Gemini Surfactants Derivatives of Fatty Amido Ethyl Aminium Chloride with Ester Spacer for Mild Steel in Acidic Solutions","volume":"13","author":[{"family":"Bin-Hudayb","given":"Nashwa S."},{"family":"Badr","given":"Entsar E."},{"family":"Hegazy","given":"M.A."}],"issued":{"date-parts":[["2020",6,20]]}}}],"schema":"https://github.com/citation-style-language/schema/raw/master/csl-citation.json"}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70</w:t>
            </w:r>
            <w:r w:rsidRPr="00A93918">
              <w:rPr>
                <w:rFonts w:ascii="Times New Roman" w:hAnsi="Times New Roman" w:cs="Times New Roman"/>
                <w:sz w:val="20"/>
                <w:szCs w:val="20"/>
              </w:rPr>
              <w:fldChar w:fldCharType="end"/>
            </w:r>
          </w:p>
        </w:tc>
      </w:tr>
      <w:tr w:rsidR="00060E4E" w:rsidRPr="00A93918" w14:paraId="3CADECAE" w14:textId="77777777" w:rsidTr="003A347F">
        <w:trPr>
          <w:trHeight w:val="375"/>
        </w:trPr>
        <w:tc>
          <w:tcPr>
            <w:tcW w:w="567" w:type="dxa"/>
            <w:noWrap/>
            <w:hideMark/>
          </w:tcPr>
          <w:p w14:paraId="4EAEE83D" w14:textId="77777777" w:rsidR="006F2615" w:rsidRPr="00A93918" w:rsidRDefault="006F2615"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118</w:t>
            </w:r>
          </w:p>
        </w:tc>
        <w:tc>
          <w:tcPr>
            <w:tcW w:w="3404" w:type="dxa"/>
            <w:noWrap/>
            <w:hideMark/>
          </w:tcPr>
          <w:p w14:paraId="27103CDC" w14:textId="77777777" w:rsidR="006F2615" w:rsidRPr="00A93918" w:rsidRDefault="006F2615" w:rsidP="006F2615">
            <w:pPr>
              <w:rPr>
                <w:rFonts w:ascii="Times New Roman" w:hAnsi="Times New Roman" w:cs="Times New Roman"/>
                <w:spacing w:val="0"/>
                <w:sz w:val="20"/>
                <w:szCs w:val="20"/>
              </w:rPr>
            </w:pPr>
            <w:r w:rsidRPr="00DE75C5">
              <w:rPr>
                <w:rFonts w:ascii="Times New Roman" w:hAnsi="Times New Roman" w:cs="Times New Roman"/>
                <w:b/>
                <w:spacing w:val="0"/>
                <w:sz w:val="20"/>
                <w:szCs w:val="20"/>
              </w:rPr>
              <w:t>B5</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33</w:t>
            </w:r>
            <w:r w:rsidRPr="00A93918">
              <w:rPr>
                <w:rFonts w:ascii="Times New Roman" w:hAnsi="Times New Roman" w:cs="Times New Roman"/>
                <w:spacing w:val="0"/>
                <w:sz w:val="20"/>
                <w:szCs w:val="20"/>
              </w:rPr>
              <w:t>CONHC</w:t>
            </w:r>
            <w:r w:rsidRPr="00A93918">
              <w:rPr>
                <w:rFonts w:ascii="Times New Roman" w:hAnsi="Times New Roman" w:cs="Times New Roman"/>
                <w:spacing w:val="0"/>
                <w:sz w:val="20"/>
                <w:szCs w:val="20"/>
                <w:vertAlign w:val="subscript"/>
              </w:rPr>
              <w:t>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4</w:t>
            </w:r>
          </w:p>
        </w:tc>
        <w:tc>
          <w:tcPr>
            <w:tcW w:w="1191" w:type="dxa"/>
            <w:noWrap/>
            <w:hideMark/>
          </w:tcPr>
          <w:p w14:paraId="34FB8F73" w14:textId="77777777" w:rsidR="006F2615" w:rsidRPr="00A93918" w:rsidRDefault="006F2615" w:rsidP="006F2615">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31BB0C37"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1.1</w:t>
            </w:r>
          </w:p>
        </w:tc>
        <w:tc>
          <w:tcPr>
            <w:tcW w:w="1373" w:type="dxa"/>
            <w:noWrap/>
            <w:hideMark/>
          </w:tcPr>
          <w:p w14:paraId="6FD060DC"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896</w:t>
            </w:r>
          </w:p>
        </w:tc>
        <w:tc>
          <w:tcPr>
            <w:tcW w:w="1448" w:type="dxa"/>
            <w:noWrap/>
            <w:hideMark/>
          </w:tcPr>
          <w:p w14:paraId="2820D1AF" w14:textId="77777777" w:rsidR="006F2615" w:rsidRPr="00A93918" w:rsidRDefault="006F2615"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0.986</w:t>
            </w:r>
          </w:p>
        </w:tc>
        <w:tc>
          <w:tcPr>
            <w:tcW w:w="2140" w:type="dxa"/>
            <w:noWrap/>
            <w:hideMark/>
          </w:tcPr>
          <w:p w14:paraId="0E18E07F" w14:textId="0D83CB1E" w:rsidR="006F2615"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25</w:t>
            </w:r>
          </w:p>
        </w:tc>
        <w:tc>
          <w:tcPr>
            <w:tcW w:w="709" w:type="dxa"/>
            <w:tcBorders>
              <w:right w:val="nil"/>
            </w:tcBorders>
            <w:noWrap/>
            <w:hideMark/>
          </w:tcPr>
          <w:p w14:paraId="6B692B45" w14:textId="323D0C4A" w:rsidR="006F2615" w:rsidRPr="00A93918" w:rsidRDefault="006F2615"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{"citationID":"cMDQFYuZ","properties":{"formattedCitation":"\\super 70\\nosupersub{}","plainCitation":"70","noteIndex":0},"citationItems":[{"id":398,"uris":["http://zotero.org/users/8637848/items/CXWTN3FG"],"itemData":{"id":398,"type":"article-journal","abstract":"Three new cationic gemini surfactants with ester spacer type 2-2 -(ethane-1,2-diyl bis(oxy)) bis(N-(2-alkanamidoethyl)-N,N-dimethyl-2-oxoethan-1-aminium)) dichloride) (CGSES12, CGSES14 and CGSES16), based on N,N-dimethyl fatty amido ethylamine, were produced. These gemini quaternary ammonium salts were synthesized using a three-step reaction method, starting from the condensation of the fatty acid chloride (RCOCl) of various hydrophobic chain lengths (R, C11H23, C13H27, C15H31) with N,N-dimethyl ethylene diamine, followed by the quaternization of the tertiary amino group formed with the spacer of the ester group formed in the second step. The chemical conﬁguration of the surfactants was established by FT-IR, 1HNMR, 13CNMR and Mass spectroscopies. The inhibition performance of three surfactants was studied by weight loss and electrochemical measurements. The results show that CGSES12, CGSES14 and CGSES16 behave as eﬀective inhibitors and surface agents. The maximum eﬃciency was higher than 94% at 2.5 mM, and the inhibition order was CGSES16 &gt; CGSES14 &gt; CGSES12. This was due to the increment in hydrophobicity of the gemini surfactants. Their adsorption on a mild steel surface followed the Langmuir isotherm. CGSES12, CGSES14 and CGSES16 can be considered mixed-type inhibitors. The presence of CGSES12, CGSES14 and CGSES16 increased charge transfer resistance and decreased the corrosion rate. The adsorption focused on heteroatoms and the surface properties of cationic gemini surfactants.","container-title":"Materials","DOI":"10.3390/ma13122790","ISSN":"1996-1944","issue":"12","journalAbbreviation":"Materials","language":"en","page":"2790","source":"DOI.org (Crossref)","title":"Adsorption and Corrosion Performance of New Cationic Gemini Surfactants Derivatives of Fatty Amido Ethyl Aminium Chloride with Ester Spacer for Mild Steel in Acidic Solutions","volume":"13","author":[{"family":"Bin-Hudayb","given":"Nashwa S."},{"family":"Badr","given":"Entsar E."},{"family":"Hegazy","given":"M.A."}],"issued":{"date-parts":[["2020",6,20]]}}}],"schema":"https://github.com/citation-style-language/schema/raw/master/csl-citation.json"}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70</w:t>
            </w:r>
            <w:r w:rsidRPr="00A93918">
              <w:rPr>
                <w:rFonts w:ascii="Times New Roman" w:hAnsi="Times New Roman" w:cs="Times New Roman"/>
                <w:sz w:val="20"/>
                <w:szCs w:val="20"/>
              </w:rPr>
              <w:fldChar w:fldCharType="end"/>
            </w:r>
          </w:p>
        </w:tc>
      </w:tr>
      <w:tr w:rsidR="00060E4E" w:rsidRPr="00A93918" w14:paraId="6CE1645B" w14:textId="77777777" w:rsidTr="003A347F">
        <w:trPr>
          <w:trHeight w:val="375"/>
        </w:trPr>
        <w:tc>
          <w:tcPr>
            <w:tcW w:w="567" w:type="dxa"/>
            <w:noWrap/>
            <w:hideMark/>
          </w:tcPr>
          <w:p w14:paraId="775D975D"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119</w:t>
            </w:r>
          </w:p>
        </w:tc>
        <w:tc>
          <w:tcPr>
            <w:tcW w:w="3404" w:type="dxa"/>
            <w:noWrap/>
            <w:hideMark/>
          </w:tcPr>
          <w:p w14:paraId="5C84C7EA"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B6</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6CF64308"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3E7680BE"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80.38</w:t>
            </w:r>
          </w:p>
        </w:tc>
        <w:tc>
          <w:tcPr>
            <w:tcW w:w="1373" w:type="dxa"/>
            <w:noWrap/>
            <w:hideMark/>
          </w:tcPr>
          <w:p w14:paraId="6335D628"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230</w:t>
            </w:r>
          </w:p>
        </w:tc>
        <w:tc>
          <w:tcPr>
            <w:tcW w:w="1448" w:type="dxa"/>
            <w:noWrap/>
            <w:hideMark/>
          </w:tcPr>
          <w:p w14:paraId="2365B445"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18.5</w:t>
            </w:r>
          </w:p>
        </w:tc>
        <w:tc>
          <w:tcPr>
            <w:tcW w:w="2140" w:type="dxa"/>
            <w:noWrap/>
            <w:hideMark/>
          </w:tcPr>
          <w:p w14:paraId="0FC17896"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w:t>
            </w:r>
          </w:p>
        </w:tc>
        <w:tc>
          <w:tcPr>
            <w:tcW w:w="709" w:type="dxa"/>
            <w:tcBorders>
              <w:right w:val="nil"/>
            </w:tcBorders>
            <w:noWrap/>
          </w:tcPr>
          <w:p w14:paraId="0C3BCAD7" w14:textId="67600B06" w:rsidR="00D10838"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{"citationID":"kJNfSWsB","properties":{"formattedCitation":"\\super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r w:rsidR="00060E4E" w:rsidRPr="00A93918" w14:paraId="7B7AD8CC" w14:textId="77777777" w:rsidTr="003A347F">
        <w:trPr>
          <w:trHeight w:val="375"/>
        </w:trPr>
        <w:tc>
          <w:tcPr>
            <w:tcW w:w="567" w:type="dxa"/>
            <w:noWrap/>
            <w:hideMark/>
          </w:tcPr>
          <w:p w14:paraId="1DD3F77D"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120</w:t>
            </w:r>
          </w:p>
        </w:tc>
        <w:tc>
          <w:tcPr>
            <w:tcW w:w="3404" w:type="dxa"/>
            <w:noWrap/>
            <w:hideMark/>
          </w:tcPr>
          <w:p w14:paraId="67CA36C5"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B6</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53A424E4"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5B282C4C"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16.94</w:t>
            </w:r>
          </w:p>
        </w:tc>
        <w:tc>
          <w:tcPr>
            <w:tcW w:w="1373" w:type="dxa"/>
            <w:noWrap/>
            <w:hideMark/>
          </w:tcPr>
          <w:p w14:paraId="2F3847E9"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258</w:t>
            </w:r>
          </w:p>
        </w:tc>
        <w:tc>
          <w:tcPr>
            <w:tcW w:w="1448" w:type="dxa"/>
            <w:noWrap/>
            <w:hideMark/>
          </w:tcPr>
          <w:p w14:paraId="1D2B897E"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4.38</w:t>
            </w:r>
          </w:p>
        </w:tc>
        <w:tc>
          <w:tcPr>
            <w:tcW w:w="2140" w:type="dxa"/>
            <w:noWrap/>
            <w:hideMark/>
          </w:tcPr>
          <w:p w14:paraId="2A466411" w14:textId="6BA11E38"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30</w:t>
            </w:r>
          </w:p>
        </w:tc>
        <w:tc>
          <w:tcPr>
            <w:tcW w:w="709" w:type="dxa"/>
            <w:tcBorders>
              <w:right w:val="nil"/>
            </w:tcBorders>
            <w:noWrap/>
            <w:hideMark/>
          </w:tcPr>
          <w:p w14:paraId="6979A9FA" w14:textId="18F1DA1B"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{"citationID":"4i0cp2E5","properties":{"formattedCitation":"\\super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r w:rsidR="00060E4E" w:rsidRPr="00A93918" w14:paraId="7FAB67D3" w14:textId="77777777" w:rsidTr="003A347F">
        <w:trPr>
          <w:trHeight w:val="375"/>
        </w:trPr>
        <w:tc>
          <w:tcPr>
            <w:tcW w:w="567" w:type="dxa"/>
            <w:noWrap/>
            <w:hideMark/>
          </w:tcPr>
          <w:p w14:paraId="32DC096A"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121</w:t>
            </w:r>
          </w:p>
        </w:tc>
        <w:tc>
          <w:tcPr>
            <w:tcW w:w="3404" w:type="dxa"/>
            <w:noWrap/>
            <w:hideMark/>
          </w:tcPr>
          <w:p w14:paraId="3E61F25D"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B6</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xml:space="preserve"> </w:t>
            </w:r>
          </w:p>
        </w:tc>
        <w:tc>
          <w:tcPr>
            <w:tcW w:w="1191" w:type="dxa"/>
            <w:noWrap/>
            <w:hideMark/>
          </w:tcPr>
          <w:p w14:paraId="4E9B9EDE"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432A969F"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4.9; 5</w:t>
            </w:r>
          </w:p>
        </w:tc>
        <w:tc>
          <w:tcPr>
            <w:tcW w:w="1373" w:type="dxa"/>
            <w:noWrap/>
            <w:hideMark/>
          </w:tcPr>
          <w:p w14:paraId="53E121C9"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286</w:t>
            </w:r>
          </w:p>
        </w:tc>
        <w:tc>
          <w:tcPr>
            <w:tcW w:w="1448" w:type="dxa"/>
            <w:noWrap/>
            <w:hideMark/>
          </w:tcPr>
          <w:p w14:paraId="7ED9F58E"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1.40; 1.43</w:t>
            </w:r>
          </w:p>
        </w:tc>
        <w:tc>
          <w:tcPr>
            <w:tcW w:w="2140" w:type="dxa"/>
            <w:noWrap/>
            <w:hideMark/>
          </w:tcPr>
          <w:p w14:paraId="0AAE4B1D" w14:textId="037C9DEB"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27</w:t>
            </w:r>
          </w:p>
        </w:tc>
        <w:tc>
          <w:tcPr>
            <w:tcW w:w="709" w:type="dxa"/>
            <w:tcBorders>
              <w:right w:val="nil"/>
            </w:tcBorders>
            <w:noWrap/>
            <w:hideMark/>
          </w:tcPr>
          <w:p w14:paraId="5B845B32" w14:textId="3E1DC0BE"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{"citationID":"uY47UIyD","properties":{"formattedCitation":"\\super 14,71\\nosupersub{}","plainCitation":"14,71","noteIndex":0},"citationItems":[{"id":536,"uris":["http://zotero.org/users/8637848/items/TLZRVPPH"],"itemData":{"id":536,"type":"article-journal","abstract":"Hypothesis: Surface activity of selected cleavable esterquat cationic surfactants is determined by the synergistic effect of surface active products of their hydrolysis. Experiments: Interfacial behavior of two classes of esterquat surfactants, quaternary alkylammmonium esters and amino acid betaine (trimethylglycine) esters of fatty acids were examined both experimentally and theoretically. The surface tension measurements at air/water interface were performed by the pendant drop shape analysis method, then the obtained isotherms were theoretically described by the model of adsorption of ionic/non-ionic surfactants mixtures taking into account the presence of surface active products of surfactant hydrolysis.","container-title":"Journal of Colloid and Interface Science","DOI":"10.1016/j.jcis.2015.11.056","ISSN":"00219797","journalAbbreviation":"Journal of Colloid and Interface Science","language":"en","page":"174-182","source":"DOI.org (Crossref)","title":"Hydrolysis driven surface activity of esterquat surfactants","volume":"465","author":[{"family":"Para","given":"Grażyna"},{"family":"Łuczyński","given":"Jacek"},{"family":"Palus","given":"Jerzy"},{"family":"Jarek","given":"Ewelina"},{"family":"Wilk","given":"Kazimiera A."},{"family":"Warszyński","given":"Piotr"}],"issued":{"date-parts":[["2016",3]]}}},{"id":399,"uris":["http://zotero.org/users/8637848/items/XGK3WGSJ"],"itemData":{"id":399,"type":"article-journal","abstract":"Six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14,71</w:t>
            </w:r>
            <w:r w:rsidRPr="00A93918">
              <w:rPr>
                <w:rFonts w:ascii="Times New Roman" w:hAnsi="Times New Roman" w:cs="Times New Roman"/>
                <w:sz w:val="20"/>
                <w:szCs w:val="20"/>
              </w:rPr>
              <w:fldChar w:fldCharType="end"/>
            </w:r>
          </w:p>
        </w:tc>
      </w:tr>
      <w:tr w:rsidR="00060E4E" w:rsidRPr="00A93918" w14:paraId="696EB7BE" w14:textId="77777777" w:rsidTr="003A347F">
        <w:trPr>
          <w:trHeight w:val="375"/>
        </w:trPr>
        <w:tc>
          <w:tcPr>
            <w:tcW w:w="567" w:type="dxa"/>
            <w:noWrap/>
            <w:hideMark/>
          </w:tcPr>
          <w:p w14:paraId="6DBB019C"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122</w:t>
            </w:r>
          </w:p>
        </w:tc>
        <w:tc>
          <w:tcPr>
            <w:tcW w:w="3404" w:type="dxa"/>
            <w:noWrap/>
            <w:hideMark/>
          </w:tcPr>
          <w:p w14:paraId="3A39B688"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B6</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531C58CB"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01875857"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1.36</w:t>
            </w:r>
          </w:p>
        </w:tc>
        <w:tc>
          <w:tcPr>
            <w:tcW w:w="1373" w:type="dxa"/>
            <w:noWrap/>
            <w:hideMark/>
          </w:tcPr>
          <w:p w14:paraId="4054A6FF"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314</w:t>
            </w:r>
          </w:p>
        </w:tc>
        <w:tc>
          <w:tcPr>
            <w:tcW w:w="1448" w:type="dxa"/>
            <w:noWrap/>
            <w:hideMark/>
          </w:tcPr>
          <w:p w14:paraId="0A97509E"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0.428</w:t>
            </w:r>
          </w:p>
        </w:tc>
        <w:tc>
          <w:tcPr>
            <w:tcW w:w="2140" w:type="dxa"/>
            <w:noWrap/>
            <w:hideMark/>
          </w:tcPr>
          <w:p w14:paraId="69FC8361" w14:textId="0C2016B1"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hideMark/>
          </w:tcPr>
          <w:p w14:paraId="1749131B" w14:textId="4CA24057"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{"citationID":"78Zo7Qfe","properties":{"formattedCitation":"\\super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r w:rsidR="00060E4E" w:rsidRPr="00A93918" w14:paraId="1BD3D8F7" w14:textId="77777777" w:rsidTr="003A347F">
        <w:trPr>
          <w:trHeight w:val="375"/>
        </w:trPr>
        <w:tc>
          <w:tcPr>
            <w:tcW w:w="567" w:type="dxa"/>
            <w:noWrap/>
            <w:hideMark/>
          </w:tcPr>
          <w:p w14:paraId="578BD20F"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123</w:t>
            </w:r>
          </w:p>
        </w:tc>
        <w:tc>
          <w:tcPr>
            <w:tcW w:w="3404" w:type="dxa"/>
            <w:noWrap/>
            <w:hideMark/>
          </w:tcPr>
          <w:p w14:paraId="2A0661B7"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B6</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xml:space="preserve"> </w:t>
            </w:r>
          </w:p>
        </w:tc>
        <w:tc>
          <w:tcPr>
            <w:tcW w:w="1191" w:type="dxa"/>
            <w:noWrap/>
            <w:hideMark/>
          </w:tcPr>
          <w:p w14:paraId="51DF8245" w14:textId="3E7B8199" w:rsidR="00D10838" w:rsidRPr="00A93918" w:rsidRDefault="003A347F">
            <w:pPr>
              <w:rPr>
                <w:rFonts w:ascii="Times New Roman" w:hAnsi="Times New Roman" w:cs="Times New Roman"/>
                <w:spacing w:val="0"/>
                <w:sz w:val="20"/>
                <w:szCs w:val="20"/>
              </w:rPr>
            </w:pP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3</w:t>
            </w:r>
            <w:r w:rsidRPr="00A93918">
              <w:rPr>
                <w:rFonts w:ascii="Times New Roman" w:hAnsi="Times New Roman" w:cs="Times New Roman"/>
                <w:spacing w:val="0"/>
                <w:sz w:val="20"/>
                <w:szCs w:val="20"/>
              </w:rPr>
              <w:t>SO</w:t>
            </w:r>
            <w:r w:rsidRPr="00A93918">
              <w:rPr>
                <w:rFonts w:ascii="Times New Roman" w:hAnsi="Times New Roman" w:cs="Times New Roman"/>
                <w:spacing w:val="0"/>
                <w:sz w:val="20"/>
                <w:szCs w:val="20"/>
                <w:vertAlign w:val="subscript"/>
              </w:rPr>
              <w:t>3</w:t>
            </w:r>
          </w:p>
        </w:tc>
        <w:tc>
          <w:tcPr>
            <w:tcW w:w="1757" w:type="dxa"/>
            <w:noWrap/>
            <w:hideMark/>
          </w:tcPr>
          <w:p w14:paraId="06957446"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1.2</w:t>
            </w:r>
          </w:p>
        </w:tc>
        <w:tc>
          <w:tcPr>
            <w:tcW w:w="1373" w:type="dxa"/>
            <w:noWrap/>
            <w:hideMark/>
          </w:tcPr>
          <w:p w14:paraId="2E9A67C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382</w:t>
            </w:r>
          </w:p>
        </w:tc>
        <w:tc>
          <w:tcPr>
            <w:tcW w:w="1448" w:type="dxa"/>
            <w:noWrap/>
            <w:hideMark/>
          </w:tcPr>
          <w:p w14:paraId="748C795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0.458</w:t>
            </w:r>
          </w:p>
        </w:tc>
        <w:tc>
          <w:tcPr>
            <w:tcW w:w="2140" w:type="dxa"/>
            <w:noWrap/>
            <w:hideMark/>
          </w:tcPr>
          <w:p w14:paraId="4C18BB7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32</w:t>
            </w:r>
          </w:p>
        </w:tc>
        <w:tc>
          <w:tcPr>
            <w:tcW w:w="709" w:type="dxa"/>
            <w:tcBorders>
              <w:right w:val="nil"/>
            </w:tcBorders>
            <w:noWrap/>
          </w:tcPr>
          <w:p w14:paraId="6BDD174D" w14:textId="329B259F" w:rsidR="00D10838"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{"citationID":"J4HvkdaZ","properties":{"formattedCitation":"\\super 55\\nosupersub{}","plainCitation":"55","noteIndex":0},"citationItems":[{"id":538,"uris":["http://zotero.org/users/8637848/items/APWH9RKN"],"itemData":{"id":538,"type":"article-journal","container-title":"Green Chemistry","DOI":"10.1039/b713429k","ISSN":"1463-9262, 1463-9270","issue":"3","journalAbbreviation":"Green Chem.","language":"en","page":"310","source":"DOI.org (Crossref)","title":"Glycine betaine as a renewable raw material to “greener” new cationic surfactants","volume":"10","author":[{"family":"Goursaud","given":"Fabrice"},{"family":"Berchel","given":"Mathieu"},{"family":"Guilbot","given":"Jérôme"},{"family":"Legros","given":"Nathalie"},{"family":"Lemiègre","given":"Loïc"},{"family":"Marcilloux","given":"Jérôme"},{"family":"Plusquellec","given":"Daniel"},{"family":"Benvegnu","given":"Thierry"}],"issued":{"date-parts":[["2008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55</w:t>
            </w:r>
            <w:r w:rsidRPr="00A93918">
              <w:rPr>
                <w:rFonts w:ascii="Times New Roman" w:hAnsi="Times New Roman" w:cs="Times New Roman"/>
                <w:sz w:val="20"/>
                <w:szCs w:val="20"/>
              </w:rPr>
              <w:fldChar w:fldCharType="end"/>
            </w:r>
          </w:p>
        </w:tc>
      </w:tr>
      <w:tr w:rsidR="00060E4E" w:rsidRPr="00A93918" w14:paraId="7F63C227" w14:textId="77777777" w:rsidTr="003A347F">
        <w:trPr>
          <w:trHeight w:val="375"/>
        </w:trPr>
        <w:tc>
          <w:tcPr>
            <w:tcW w:w="567" w:type="dxa"/>
            <w:noWrap/>
            <w:hideMark/>
          </w:tcPr>
          <w:p w14:paraId="2937361A"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124</w:t>
            </w:r>
          </w:p>
        </w:tc>
        <w:tc>
          <w:tcPr>
            <w:tcW w:w="3404" w:type="dxa"/>
            <w:noWrap/>
            <w:hideMark/>
          </w:tcPr>
          <w:p w14:paraId="46234A07"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B6</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37</w:t>
            </w:r>
            <w:r w:rsidRPr="00A93918">
              <w:rPr>
                <w:rFonts w:ascii="Times New Roman" w:hAnsi="Times New Roman" w:cs="Times New Roman"/>
                <w:spacing w:val="0"/>
                <w:sz w:val="20"/>
                <w:szCs w:val="20"/>
              </w:rPr>
              <w:t xml:space="preserve"> </w:t>
            </w:r>
          </w:p>
        </w:tc>
        <w:tc>
          <w:tcPr>
            <w:tcW w:w="1191" w:type="dxa"/>
            <w:noWrap/>
            <w:hideMark/>
          </w:tcPr>
          <w:p w14:paraId="52DBCC6D" w14:textId="5E6B1E50" w:rsidR="00D67CBB" w:rsidRPr="00A93918" w:rsidRDefault="003A347F"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3</w:t>
            </w:r>
            <w:r w:rsidRPr="00A93918">
              <w:rPr>
                <w:rFonts w:ascii="Times New Roman" w:hAnsi="Times New Roman" w:cs="Times New Roman"/>
                <w:spacing w:val="0"/>
                <w:sz w:val="20"/>
                <w:szCs w:val="20"/>
              </w:rPr>
              <w:t>SO</w:t>
            </w:r>
            <w:r w:rsidRPr="00A93918">
              <w:rPr>
                <w:rFonts w:ascii="Times New Roman" w:hAnsi="Times New Roman" w:cs="Times New Roman"/>
                <w:spacing w:val="0"/>
                <w:sz w:val="20"/>
                <w:szCs w:val="20"/>
                <w:vertAlign w:val="subscript"/>
              </w:rPr>
              <w:t>3</w:t>
            </w:r>
          </w:p>
        </w:tc>
        <w:tc>
          <w:tcPr>
            <w:tcW w:w="1757" w:type="dxa"/>
            <w:noWrap/>
            <w:hideMark/>
          </w:tcPr>
          <w:p w14:paraId="553E624A"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0.794</w:t>
            </w:r>
          </w:p>
        </w:tc>
        <w:tc>
          <w:tcPr>
            <w:tcW w:w="1373" w:type="dxa"/>
            <w:noWrap/>
            <w:hideMark/>
          </w:tcPr>
          <w:p w14:paraId="554D91EA"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466</w:t>
            </w:r>
          </w:p>
        </w:tc>
        <w:tc>
          <w:tcPr>
            <w:tcW w:w="1448" w:type="dxa"/>
            <w:noWrap/>
            <w:hideMark/>
          </w:tcPr>
          <w:p w14:paraId="1BE3A077"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0.370</w:t>
            </w:r>
          </w:p>
        </w:tc>
        <w:tc>
          <w:tcPr>
            <w:tcW w:w="2140" w:type="dxa"/>
            <w:noWrap/>
            <w:hideMark/>
          </w:tcPr>
          <w:p w14:paraId="068FC2A3"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hideMark/>
          </w:tcPr>
          <w:p w14:paraId="542A8CAE" w14:textId="44EE38A8"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{"citationID":"5x8Zfoeo","properties":{"formattedCitation":"\\super 55\\nosupersub{}","plainCitation":"55","noteIndex":0},"citationItems":[{"id":538,"uris":["http://zotero.org/users/8637848/items/APWH9RKN"],"itemData":{"id":538,"type":"article-journal","container-title":"Green Chemistry","DOI":"10.1039/b713429k","ISSN":"1463-9262, 1463-9270","issue":"3","journalAbbreviation":"Green Chem.","language":"en","page":"310","source":"DOI.org (Crossref)","title":"Glycine betaine as a renewable raw material to “greener” new cationic surfactants","volume":"10","author":[{"family":"Goursaud","given":"Fabrice"},{"family":"Berchel","given":"Mathieu"},{"family":"Guilbot","given":"Jérôme"},{"family":"Legros","given":"Nathalie"},{"family":"Lemiègre","given":"Loïc"},{"family":"Marcilloux","given":"Jérôme"},{"family":"Plusquellec","given":"Daniel"},{"family":"Benvegnu","given":"Thierry"}],"issued":{"date-parts":[["2008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55</w:t>
            </w:r>
            <w:r w:rsidRPr="00A93918">
              <w:rPr>
                <w:rFonts w:ascii="Times New Roman" w:hAnsi="Times New Roman" w:cs="Times New Roman"/>
                <w:sz w:val="20"/>
                <w:szCs w:val="20"/>
              </w:rPr>
              <w:fldChar w:fldCharType="end"/>
            </w:r>
          </w:p>
        </w:tc>
      </w:tr>
      <w:tr w:rsidR="00060E4E" w:rsidRPr="00A93918" w14:paraId="26A81622" w14:textId="77777777" w:rsidTr="003A347F">
        <w:trPr>
          <w:trHeight w:val="375"/>
        </w:trPr>
        <w:tc>
          <w:tcPr>
            <w:tcW w:w="567" w:type="dxa"/>
            <w:noWrap/>
            <w:hideMark/>
          </w:tcPr>
          <w:p w14:paraId="311C554B"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125</w:t>
            </w:r>
          </w:p>
        </w:tc>
        <w:tc>
          <w:tcPr>
            <w:tcW w:w="3404" w:type="dxa"/>
            <w:noWrap/>
            <w:hideMark/>
          </w:tcPr>
          <w:p w14:paraId="2700F34B" w14:textId="77777777" w:rsidR="00D67CBB" w:rsidRPr="00A93918" w:rsidRDefault="00D67CBB" w:rsidP="00D67CBB">
            <w:pPr>
              <w:rPr>
                <w:rFonts w:ascii="Times New Roman" w:hAnsi="Times New Roman" w:cs="Times New Roman"/>
                <w:spacing w:val="0"/>
                <w:sz w:val="20"/>
                <w:szCs w:val="20"/>
                <w:lang w:val="pl-PL"/>
              </w:rPr>
            </w:pPr>
            <w:r w:rsidRPr="00DE75C5">
              <w:rPr>
                <w:rFonts w:ascii="Times New Roman" w:hAnsi="Times New Roman" w:cs="Times New Roman"/>
                <w:b/>
                <w:spacing w:val="0"/>
                <w:sz w:val="20"/>
                <w:szCs w:val="20"/>
                <w:lang w:val="pl-PL"/>
              </w:rPr>
              <w:t>B6</w:t>
            </w:r>
            <w:r w:rsidRPr="00A93918">
              <w:rPr>
                <w:rFonts w:ascii="Times New Roman" w:hAnsi="Times New Roman" w:cs="Times New Roman"/>
                <w:spacing w:val="0"/>
                <w:sz w:val="20"/>
                <w:szCs w:val="20"/>
                <w:lang w:val="pl-PL"/>
              </w:rPr>
              <w:t>; n=1; R</w:t>
            </w:r>
            <w:r w:rsidRPr="00944AAD">
              <w:rPr>
                <w:rFonts w:ascii="Times New Roman" w:hAnsi="Times New Roman" w:cs="Times New Roman"/>
                <w:spacing w:val="0"/>
                <w:sz w:val="20"/>
                <w:szCs w:val="20"/>
                <w:vertAlign w:val="subscript"/>
                <w:lang w:val="pl-PL"/>
              </w:rPr>
              <w:t>1</w:t>
            </w:r>
            <w:r w:rsidRPr="00A93918">
              <w:rPr>
                <w:rFonts w:ascii="Times New Roman" w:hAnsi="Times New Roman" w:cs="Times New Roman"/>
                <w:spacing w:val="0"/>
                <w:sz w:val="20"/>
                <w:szCs w:val="20"/>
                <w:lang w:val="pl-PL"/>
              </w:rPr>
              <w:t>=(CH</w:t>
            </w:r>
            <w:r w:rsidRPr="00A93918">
              <w:rPr>
                <w:rFonts w:ascii="Times New Roman" w:hAnsi="Times New Roman" w:cs="Times New Roman"/>
                <w:spacing w:val="0"/>
                <w:sz w:val="20"/>
                <w:szCs w:val="20"/>
                <w:vertAlign w:val="subscript"/>
                <w:lang w:val="pl-PL"/>
              </w:rPr>
              <w:t>2</w:t>
            </w:r>
            <w:r w:rsidRPr="00A93918">
              <w:rPr>
                <w:rFonts w:ascii="Times New Roman" w:hAnsi="Times New Roman" w:cs="Times New Roman"/>
                <w:spacing w:val="0"/>
                <w:sz w:val="20"/>
                <w:szCs w:val="20"/>
                <w:lang w:val="pl-PL"/>
              </w:rPr>
              <w:t>)</w:t>
            </w:r>
            <w:r w:rsidRPr="00A93918">
              <w:rPr>
                <w:rFonts w:ascii="Times New Roman" w:hAnsi="Times New Roman" w:cs="Times New Roman"/>
                <w:spacing w:val="0"/>
                <w:sz w:val="20"/>
                <w:szCs w:val="20"/>
                <w:vertAlign w:val="subscript"/>
                <w:lang w:val="pl-PL"/>
              </w:rPr>
              <w:t>8</w:t>
            </w:r>
            <w:r w:rsidRPr="00A93918">
              <w:rPr>
                <w:rFonts w:ascii="Times New Roman" w:hAnsi="Times New Roman" w:cs="Times New Roman"/>
                <w:spacing w:val="0"/>
                <w:sz w:val="20"/>
                <w:szCs w:val="20"/>
                <w:lang w:val="pl-PL"/>
              </w:rPr>
              <w:t>CHCHC</w:t>
            </w:r>
            <w:r w:rsidRPr="00A93918">
              <w:rPr>
                <w:rFonts w:ascii="Times New Roman" w:hAnsi="Times New Roman" w:cs="Times New Roman"/>
                <w:spacing w:val="0"/>
                <w:sz w:val="20"/>
                <w:szCs w:val="20"/>
                <w:vertAlign w:val="subscript"/>
                <w:lang w:val="pl-PL"/>
              </w:rPr>
              <w:t>8</w:t>
            </w:r>
            <w:r w:rsidRPr="00A93918">
              <w:rPr>
                <w:rFonts w:ascii="Times New Roman" w:hAnsi="Times New Roman" w:cs="Times New Roman"/>
                <w:spacing w:val="0"/>
                <w:sz w:val="20"/>
                <w:szCs w:val="20"/>
                <w:lang w:val="pl-PL"/>
              </w:rPr>
              <w:t>H</w:t>
            </w:r>
            <w:r w:rsidRPr="00A93918">
              <w:rPr>
                <w:rFonts w:ascii="Times New Roman" w:hAnsi="Times New Roman" w:cs="Times New Roman"/>
                <w:spacing w:val="0"/>
                <w:sz w:val="20"/>
                <w:szCs w:val="20"/>
                <w:vertAlign w:val="subscript"/>
                <w:lang w:val="pl-PL"/>
              </w:rPr>
              <w:t>17</w:t>
            </w:r>
          </w:p>
        </w:tc>
        <w:tc>
          <w:tcPr>
            <w:tcW w:w="1191" w:type="dxa"/>
            <w:noWrap/>
            <w:hideMark/>
          </w:tcPr>
          <w:p w14:paraId="6A823DF0"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CH</w:t>
            </w:r>
            <w:r w:rsidRPr="00A93918">
              <w:rPr>
                <w:rFonts w:ascii="Times New Roman" w:hAnsi="Times New Roman" w:cs="Times New Roman"/>
                <w:spacing w:val="0"/>
                <w:sz w:val="20"/>
                <w:szCs w:val="20"/>
                <w:vertAlign w:val="subscript"/>
              </w:rPr>
              <w:t>3</w:t>
            </w:r>
            <w:r w:rsidRPr="00A93918">
              <w:rPr>
                <w:rFonts w:ascii="Times New Roman" w:hAnsi="Times New Roman" w:cs="Times New Roman"/>
                <w:spacing w:val="0"/>
                <w:sz w:val="20"/>
                <w:szCs w:val="20"/>
              </w:rPr>
              <w:t>SO</w:t>
            </w:r>
            <w:r w:rsidRPr="00A93918">
              <w:rPr>
                <w:rFonts w:ascii="Times New Roman" w:hAnsi="Times New Roman" w:cs="Times New Roman"/>
                <w:spacing w:val="0"/>
                <w:sz w:val="20"/>
                <w:szCs w:val="20"/>
                <w:vertAlign w:val="subscript"/>
              </w:rPr>
              <w:t>3</w:t>
            </w:r>
          </w:p>
        </w:tc>
        <w:tc>
          <w:tcPr>
            <w:tcW w:w="1757" w:type="dxa"/>
            <w:noWrap/>
            <w:hideMark/>
          </w:tcPr>
          <w:p w14:paraId="218F1B26"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w:t>
            </w:r>
          </w:p>
        </w:tc>
        <w:tc>
          <w:tcPr>
            <w:tcW w:w="1373" w:type="dxa"/>
            <w:noWrap/>
            <w:hideMark/>
          </w:tcPr>
          <w:p w14:paraId="0A11370E"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464</w:t>
            </w:r>
          </w:p>
        </w:tc>
        <w:tc>
          <w:tcPr>
            <w:tcW w:w="1448" w:type="dxa"/>
            <w:noWrap/>
            <w:hideMark/>
          </w:tcPr>
          <w:p w14:paraId="5179DB0B"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0.0464</w:t>
            </w:r>
          </w:p>
        </w:tc>
        <w:tc>
          <w:tcPr>
            <w:tcW w:w="2140" w:type="dxa"/>
            <w:noWrap/>
            <w:hideMark/>
          </w:tcPr>
          <w:p w14:paraId="4AD50F5C"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37</w:t>
            </w:r>
          </w:p>
        </w:tc>
        <w:tc>
          <w:tcPr>
            <w:tcW w:w="709" w:type="dxa"/>
            <w:tcBorders>
              <w:right w:val="nil"/>
            </w:tcBorders>
            <w:noWrap/>
            <w:hideMark/>
          </w:tcPr>
          <w:p w14:paraId="6ABB1882" w14:textId="7ACC2606"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{"citationID":"3EjSPJmf","properties":{"formattedCitation":"\\super 55\\nosupersub{}","plainCitation":"55","noteIndex":0},"citationItems":[{"id":538,"uris":["http://zotero.org/users/8637848/items/APWH9RKN"],"itemData":{"id":538,"type":"article-journal","container-title":"Green Chemistry","DOI":"10.1039/b713429k","ISSN":"1463-9262, 1463-9270","issue":"3","journalAbbreviation":"Green Chem.","language":"en","page":"310","source":"DOI.org (Crossref)","title":"Glycine betaine as a renewable raw material to “greener” new cationic surfactants","volume":"10","author":[{"family":"Goursaud","given":"Fabrice"},{"family":"Berchel","given":"Mathieu"},{"family":"Guilbot","given":"Jérôme"},{"family":"Legros","given":"Nathalie"},{"family":"Lemiègre","given":"Loïc"},{"family":"Marcilloux","given":"Jérôme"},{"family":"Plusquellec","given":"Daniel"},{"family":"Benvegnu","given":"Thierry"}],"issued":{"date-parts":[["2008"]]}}}],"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55</w:t>
            </w:r>
            <w:r w:rsidRPr="00A93918">
              <w:rPr>
                <w:rFonts w:ascii="Times New Roman" w:hAnsi="Times New Roman" w:cs="Times New Roman"/>
                <w:sz w:val="20"/>
                <w:szCs w:val="20"/>
              </w:rPr>
              <w:fldChar w:fldCharType="end"/>
            </w:r>
          </w:p>
        </w:tc>
      </w:tr>
      <w:tr w:rsidR="00060E4E" w:rsidRPr="00A93918" w14:paraId="07C79850" w14:textId="77777777" w:rsidTr="003A347F">
        <w:trPr>
          <w:trHeight w:val="375"/>
        </w:trPr>
        <w:tc>
          <w:tcPr>
            <w:tcW w:w="567" w:type="dxa"/>
            <w:noWrap/>
            <w:hideMark/>
          </w:tcPr>
          <w:p w14:paraId="1965E734"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126</w:t>
            </w:r>
          </w:p>
        </w:tc>
        <w:tc>
          <w:tcPr>
            <w:tcW w:w="3404" w:type="dxa"/>
            <w:noWrap/>
            <w:hideMark/>
          </w:tcPr>
          <w:p w14:paraId="756368FD"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B9</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01BFAD79"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3Br</w:t>
            </w:r>
          </w:p>
        </w:tc>
        <w:tc>
          <w:tcPr>
            <w:tcW w:w="1757" w:type="dxa"/>
            <w:noWrap/>
            <w:hideMark/>
          </w:tcPr>
          <w:p w14:paraId="316E9C4D"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1.73</w:t>
            </w:r>
          </w:p>
        </w:tc>
        <w:tc>
          <w:tcPr>
            <w:tcW w:w="1373" w:type="dxa"/>
            <w:noWrap/>
            <w:hideMark/>
          </w:tcPr>
          <w:p w14:paraId="7B6F094B"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1068</w:t>
            </w:r>
          </w:p>
        </w:tc>
        <w:tc>
          <w:tcPr>
            <w:tcW w:w="1448" w:type="dxa"/>
            <w:noWrap/>
            <w:hideMark/>
          </w:tcPr>
          <w:p w14:paraId="6DC4727C"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1.85</w:t>
            </w:r>
          </w:p>
        </w:tc>
        <w:tc>
          <w:tcPr>
            <w:tcW w:w="2140" w:type="dxa"/>
            <w:noWrap/>
            <w:hideMark/>
          </w:tcPr>
          <w:p w14:paraId="24690326" w14:textId="0D250DCF"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w:t>
            </w:r>
          </w:p>
        </w:tc>
        <w:tc>
          <w:tcPr>
            <w:tcW w:w="709" w:type="dxa"/>
            <w:tcBorders>
              <w:right w:val="nil"/>
            </w:tcBorders>
            <w:noWrap/>
            <w:hideMark/>
          </w:tcPr>
          <w:p w14:paraId="6BAA8545" w14:textId="45D2F839" w:rsidR="00D10838"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{"citationID":"3kfvrM3H","properties":{"formattedCitation":"\\super 40\\nosupersub{}","plainCitation":"40","noteIndex":0},"citationItems":[{"id":374,"uris":["http://zotero.org/users/8637848/items/MW8WWWE7"],"itemData":{"id":374,"type":"article-journal","container-title":"Colloids and Surfaces A: Physicochemical and Engineering Aspects","DOI":"10.1016/j.colsurfa.2014.06.019","ISSN":"09277757","journalAbbreviation":"Colloids and Surfaces A: Physicochemical and Engineering Aspects","language":"en","page":"374-381","source":"DOI.org (Crossref)","title":"Synthesis and physicochemical properties of star-like cationic trimeric surfactants","volume":"457","author":[{"family":"Liu","given":"Xue-Guo"},{"family":"Xing","given":"Xiao-Jing"},{"family":"Gao","given":"Zhi-Nong"}],"issued":{"date-parts":[["2014",9]]}}}],"schema":"https://github.com/citation-style-language/schema/raw/master/csl-citation.json"}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40</w:t>
            </w:r>
            <w:r w:rsidRPr="00A93918">
              <w:rPr>
                <w:rFonts w:ascii="Times New Roman" w:hAnsi="Times New Roman" w:cs="Times New Roman"/>
                <w:sz w:val="20"/>
                <w:szCs w:val="20"/>
              </w:rPr>
              <w:fldChar w:fldCharType="end"/>
            </w:r>
          </w:p>
        </w:tc>
      </w:tr>
      <w:tr w:rsidR="00060E4E" w:rsidRPr="00A93918" w14:paraId="757A639B" w14:textId="77777777" w:rsidTr="003A347F">
        <w:trPr>
          <w:trHeight w:val="375"/>
        </w:trPr>
        <w:tc>
          <w:tcPr>
            <w:tcW w:w="567" w:type="dxa"/>
            <w:noWrap/>
            <w:hideMark/>
          </w:tcPr>
          <w:p w14:paraId="0F2AEC70"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127</w:t>
            </w:r>
          </w:p>
        </w:tc>
        <w:tc>
          <w:tcPr>
            <w:tcW w:w="3404" w:type="dxa"/>
            <w:noWrap/>
            <w:hideMark/>
          </w:tcPr>
          <w:p w14:paraId="7CBD4114"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B9</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p>
        </w:tc>
        <w:tc>
          <w:tcPr>
            <w:tcW w:w="1191" w:type="dxa"/>
            <w:noWrap/>
            <w:hideMark/>
          </w:tcPr>
          <w:p w14:paraId="0376858B"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3Br</w:t>
            </w:r>
          </w:p>
        </w:tc>
        <w:tc>
          <w:tcPr>
            <w:tcW w:w="1757" w:type="dxa"/>
            <w:noWrap/>
            <w:hideMark/>
          </w:tcPr>
          <w:p w14:paraId="74EDE0E9"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0.124</w:t>
            </w:r>
          </w:p>
        </w:tc>
        <w:tc>
          <w:tcPr>
            <w:tcW w:w="1373" w:type="dxa"/>
            <w:noWrap/>
            <w:hideMark/>
          </w:tcPr>
          <w:p w14:paraId="64DA4C6B"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1152</w:t>
            </w:r>
          </w:p>
        </w:tc>
        <w:tc>
          <w:tcPr>
            <w:tcW w:w="1448" w:type="dxa"/>
            <w:noWrap/>
            <w:hideMark/>
          </w:tcPr>
          <w:p w14:paraId="25B295CA"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0.143</w:t>
            </w:r>
          </w:p>
        </w:tc>
        <w:tc>
          <w:tcPr>
            <w:tcW w:w="2140" w:type="dxa"/>
            <w:noWrap/>
            <w:hideMark/>
          </w:tcPr>
          <w:p w14:paraId="4F2935F5" w14:textId="5DE01966"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42</w:t>
            </w:r>
          </w:p>
        </w:tc>
        <w:tc>
          <w:tcPr>
            <w:tcW w:w="709" w:type="dxa"/>
            <w:tcBorders>
              <w:right w:val="nil"/>
            </w:tcBorders>
            <w:noWrap/>
            <w:hideMark/>
          </w:tcPr>
          <w:p w14:paraId="7B07CE18" w14:textId="04CA814D"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{"citationID":"uo69ntTm","properties":{"formattedCitation":"\\super 40\\nosupersub{}","plainCitation":"40","noteIndex":0},"citationItems":[{"id":374,"uris":["http://zotero.org/users/8637848/items/MW8WWWE7"],"itemData":{"id":374,"type":"article-journal","container-title":"Colloids and Surfaces A: Physicochemical and Engineering Aspects","DOI":"10.1016/j.colsurfa.2014.06.019","ISSN":"09277757","journalAbbreviation":"Colloids and Surfaces A: Physicochemical and Engineering Aspects","language":"en","page":"374-381","source":"DOI.org (Crossref)","title":"Synthesis and physicochemical properties of star-like cationic trimeric surfactants","volume":"457","author":[{"family":"Liu","given":"Xue-Guo"},{"family":"Xing","given":"Xiao-Jing"},{"family":"Gao","given":"Zhi-Nong"}],"issued":{"date-parts":[["2014",9]]}}}],"schema":"https://github.com/citation-style-language/schema/raw/master/csl-citation.json"}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40</w:t>
            </w:r>
            <w:r w:rsidRPr="00A93918">
              <w:rPr>
                <w:rFonts w:ascii="Times New Roman" w:hAnsi="Times New Roman" w:cs="Times New Roman"/>
                <w:sz w:val="20"/>
                <w:szCs w:val="20"/>
              </w:rPr>
              <w:fldChar w:fldCharType="end"/>
            </w:r>
          </w:p>
        </w:tc>
      </w:tr>
      <w:tr w:rsidR="00060E4E" w:rsidRPr="00A93918" w14:paraId="5D656F33" w14:textId="77777777" w:rsidTr="003A347F">
        <w:trPr>
          <w:trHeight w:val="375"/>
        </w:trPr>
        <w:tc>
          <w:tcPr>
            <w:tcW w:w="567" w:type="dxa"/>
            <w:noWrap/>
            <w:hideMark/>
          </w:tcPr>
          <w:p w14:paraId="734C18EE"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128</w:t>
            </w:r>
          </w:p>
        </w:tc>
        <w:tc>
          <w:tcPr>
            <w:tcW w:w="3404" w:type="dxa"/>
            <w:noWrap/>
            <w:hideMark/>
          </w:tcPr>
          <w:p w14:paraId="49656AC1"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B9</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52BD5789"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3Br</w:t>
            </w:r>
          </w:p>
        </w:tc>
        <w:tc>
          <w:tcPr>
            <w:tcW w:w="1757" w:type="dxa"/>
            <w:noWrap/>
            <w:hideMark/>
          </w:tcPr>
          <w:p w14:paraId="44D4126A"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0.0508</w:t>
            </w:r>
          </w:p>
        </w:tc>
        <w:tc>
          <w:tcPr>
            <w:tcW w:w="1373" w:type="dxa"/>
            <w:noWrap/>
            <w:hideMark/>
          </w:tcPr>
          <w:p w14:paraId="16D338B6"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1236</w:t>
            </w:r>
          </w:p>
        </w:tc>
        <w:tc>
          <w:tcPr>
            <w:tcW w:w="1448" w:type="dxa"/>
            <w:noWrap/>
            <w:hideMark/>
          </w:tcPr>
          <w:p w14:paraId="40336D8B"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0.0628</w:t>
            </w:r>
          </w:p>
        </w:tc>
        <w:tc>
          <w:tcPr>
            <w:tcW w:w="2140" w:type="dxa"/>
            <w:noWrap/>
            <w:hideMark/>
          </w:tcPr>
          <w:p w14:paraId="0FFE35A8"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w:t>
            </w:r>
          </w:p>
        </w:tc>
        <w:tc>
          <w:tcPr>
            <w:tcW w:w="709" w:type="dxa"/>
            <w:tcBorders>
              <w:right w:val="nil"/>
            </w:tcBorders>
            <w:noWrap/>
            <w:hideMark/>
          </w:tcPr>
          <w:p w14:paraId="265D1E70" w14:textId="7DFF1F24"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{"citationID":"z4isLFbM","properties":{"formattedCitation":"\\super 40\\nosupersub{}","plainCitation":"40","noteIndex":0},"citationItems":[{"id":374,"uris":["http://zotero.org/users/8637848/items/MW8WWWE7"],"itemData":{"id":374,"type":"article-journal","container-title":"Colloids and Surfaces A: Physicochemical and Engineering Aspects","DOI":"10.1016/j.colsurfa.2014.06.019","ISSN":"09277757","journalAbbreviation":"Colloids and Surfaces A: Physicochemical and Engineering Aspects","language":"en","page":"374-381","source":"DOI.org (Crossref)","title":"Synthesis and physicochemical properties of star-like cationic trimeric surfactants","volume":"457","author":[{"family":"Liu","given":"Xue-Guo"},{"family":"Xing","given":"Xiao-Jing"},{"family":"Gao","given":"Zhi-Nong"}],"issued":{"date-parts":[["2014",9]]}}}],"schema":"https://github.com/citation-style-language/schema/raw/master/csl-citation.json"}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40</w:t>
            </w:r>
            <w:r w:rsidRPr="00A93918">
              <w:rPr>
                <w:rFonts w:ascii="Times New Roman" w:hAnsi="Times New Roman" w:cs="Times New Roman"/>
                <w:sz w:val="20"/>
                <w:szCs w:val="20"/>
              </w:rPr>
              <w:fldChar w:fldCharType="end"/>
            </w:r>
          </w:p>
        </w:tc>
      </w:tr>
      <w:tr w:rsidR="00060E4E" w:rsidRPr="00A93918" w14:paraId="1588557B" w14:textId="77777777" w:rsidTr="003A347F">
        <w:trPr>
          <w:trHeight w:val="375"/>
        </w:trPr>
        <w:tc>
          <w:tcPr>
            <w:tcW w:w="567" w:type="dxa"/>
            <w:noWrap/>
            <w:hideMark/>
          </w:tcPr>
          <w:p w14:paraId="1767E06E"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129</w:t>
            </w:r>
          </w:p>
        </w:tc>
        <w:tc>
          <w:tcPr>
            <w:tcW w:w="3404" w:type="dxa"/>
            <w:noWrap/>
            <w:hideMark/>
          </w:tcPr>
          <w:p w14:paraId="07199AD4"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B9</w:t>
            </w:r>
            <w:r w:rsidRPr="00A93918">
              <w:rPr>
                <w:rFonts w:ascii="Times New Roman" w:hAnsi="Times New Roman" w:cs="Times New Roman"/>
                <w:spacing w:val="0"/>
                <w:sz w:val="20"/>
                <w:szCs w:val="20"/>
              </w:rPr>
              <w:t>; n=1;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32</w:t>
            </w:r>
          </w:p>
        </w:tc>
        <w:tc>
          <w:tcPr>
            <w:tcW w:w="1191" w:type="dxa"/>
            <w:noWrap/>
            <w:hideMark/>
          </w:tcPr>
          <w:p w14:paraId="7C5579B3"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3Br</w:t>
            </w:r>
          </w:p>
        </w:tc>
        <w:tc>
          <w:tcPr>
            <w:tcW w:w="1757" w:type="dxa"/>
            <w:noWrap/>
            <w:hideMark/>
          </w:tcPr>
          <w:p w14:paraId="762ABB30"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0.0062</w:t>
            </w:r>
          </w:p>
        </w:tc>
        <w:tc>
          <w:tcPr>
            <w:tcW w:w="1373" w:type="dxa"/>
            <w:noWrap/>
            <w:hideMark/>
          </w:tcPr>
          <w:p w14:paraId="605C27AE"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1320</w:t>
            </w:r>
          </w:p>
        </w:tc>
        <w:tc>
          <w:tcPr>
            <w:tcW w:w="1448" w:type="dxa"/>
            <w:noWrap/>
            <w:hideMark/>
          </w:tcPr>
          <w:p w14:paraId="4A6B392B"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0.00818</w:t>
            </w:r>
          </w:p>
        </w:tc>
        <w:tc>
          <w:tcPr>
            <w:tcW w:w="2140" w:type="dxa"/>
            <w:noWrap/>
            <w:hideMark/>
          </w:tcPr>
          <w:p w14:paraId="0E7D033C" w14:textId="5BF4F4FF"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6CF1DBC0" w14:textId="66C01926"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{"citationID":"BsiRIxUX","properties":{"formattedCitation":"\\super 40\\nosupersub{}","plainCitation":"40","noteIndex":0},"citationItems":[{"id":374,"uris":["http://zotero.org/users/8637848/items/MW8WWWE7"],"itemData":{"id":374,"type":"article-journal","container-title":"Colloids and Surfaces A: Physicochemical and Engineering Aspects","DOI":"10.1016/j.colsurfa.2014.06.019","ISSN":"09277757","journalAbbreviation":"Colloids and Surfaces A: Physicochemical and Engineering Aspects","language":"en","page":"374-381","source":"DOI.org (Crossref)","title":"Synthesis and physicochemical properties of star-like cationic trimeric surfactants","volume":"457","author":[{"family":"Liu","given":"Xue-Guo"},{"family":"Xing","given":"Xiao-Jing"},{"family":"Gao","given":"Zhi-Nong"}],"issued":{"date-parts":[["2014",9]]}}}],"schema":"https://github.com/citation-style-language/schema/raw/master/csl-citation.json"}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40</w:t>
            </w:r>
            <w:r w:rsidRPr="00A93918">
              <w:rPr>
                <w:rFonts w:ascii="Times New Roman" w:hAnsi="Times New Roman" w:cs="Times New Roman"/>
                <w:sz w:val="20"/>
                <w:szCs w:val="20"/>
              </w:rPr>
              <w:fldChar w:fldCharType="end"/>
            </w:r>
          </w:p>
        </w:tc>
      </w:tr>
      <w:tr w:rsidR="00060E4E" w:rsidRPr="00A93918" w14:paraId="015912BE" w14:textId="77777777" w:rsidTr="003A347F">
        <w:trPr>
          <w:trHeight w:val="375"/>
        </w:trPr>
        <w:tc>
          <w:tcPr>
            <w:tcW w:w="567" w:type="dxa"/>
            <w:noWrap/>
            <w:hideMark/>
          </w:tcPr>
          <w:p w14:paraId="2A44058F"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130</w:t>
            </w:r>
          </w:p>
        </w:tc>
        <w:tc>
          <w:tcPr>
            <w:tcW w:w="3404" w:type="dxa"/>
            <w:noWrap/>
            <w:hideMark/>
          </w:tcPr>
          <w:p w14:paraId="0E96096E"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xml:space="preserve"> </w:t>
            </w:r>
          </w:p>
        </w:tc>
        <w:tc>
          <w:tcPr>
            <w:tcW w:w="1191" w:type="dxa"/>
            <w:noWrap/>
            <w:hideMark/>
          </w:tcPr>
          <w:p w14:paraId="2CF48991"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3C4E59E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0.55</w:t>
            </w:r>
          </w:p>
        </w:tc>
        <w:tc>
          <w:tcPr>
            <w:tcW w:w="1373" w:type="dxa"/>
            <w:noWrap/>
            <w:hideMark/>
          </w:tcPr>
          <w:p w14:paraId="24DB4DFB"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731</w:t>
            </w:r>
          </w:p>
        </w:tc>
        <w:tc>
          <w:tcPr>
            <w:tcW w:w="1448" w:type="dxa"/>
            <w:noWrap/>
            <w:hideMark/>
          </w:tcPr>
          <w:p w14:paraId="0C4B5AF9"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0.402</w:t>
            </w:r>
          </w:p>
        </w:tc>
        <w:tc>
          <w:tcPr>
            <w:tcW w:w="2140" w:type="dxa"/>
            <w:noWrap/>
            <w:hideMark/>
          </w:tcPr>
          <w:p w14:paraId="41EDAC31" w14:textId="6CCE76AF"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29</w:t>
            </w:r>
          </w:p>
        </w:tc>
        <w:tc>
          <w:tcPr>
            <w:tcW w:w="709" w:type="dxa"/>
            <w:tcBorders>
              <w:right w:val="nil"/>
            </w:tcBorders>
            <w:noWrap/>
          </w:tcPr>
          <w:p w14:paraId="55F3B44F" w14:textId="63BA4162" w:rsidR="00D10838"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{"citationID":"nKx8G88m","properties":{"formattedCitation":"\\super 48\\nosupersub{}","plainCitation":"48","noteIndex":0},"citationItems":[{"id":375,"uris":["http://zotero.org/users/8637848/items/S3ZNJGQW"],"itemData":{"id":375,"type":"article-journal","abstract":"New series of ester functionalized quaternary ammonium gemini surfactants having different ethylene oxide units as spacer have been synthesized and investigated for their aggregation behavior and thermodynamic properties of micellization by surface tension, conductivity, and fluorescence methods. The critical micelle concentration (cmc) of these gemini surfactants increases with the increase in the length of polar hydrophilic ethylene oxide spacer. The micellization process has been found to be entropy-driven and dependent on both the tendency of the hydrophobic group of the surfactants to transfer from aqueous environment to interior of micelle as well as the rearrangement of flexible ester-linked ethylene oxide units (hydrophilic spacer) into aqueous phase. The polar ester functional groups and pairs of nonbonding electrons on oxygen atom of ethylene oxide spacer form hydrogen bonding with water molecules enhancing their solubility in aqueous system.","container-title":"Colloid and Polymer Science","DOI":"10.1007/s00396-014-3233-9","ISSN":"0303-402X, 1435-1536","issue":"7","journalAbbreviation":"Colloid Polym Sci","language":"en","page":"1685-1692","source":"DOI.org (Crossref)","title":"Synthesis and dilute aqueous solution properties of ester functionalized cationic gemini surfactants having different ethylene oxide units as spacer","volume":"292","author":[{"family":"Bhadani","given":"Avinash"},{"family":"Endo","given":"Takeshi"},{"family":"Sakai","given":"Kenichi"},{"family":"Sakai","given":"Hideki"},{"family":"Abe","given":"Masahiko"}],"issued":{"date-parts":[["2014",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48</w:t>
            </w:r>
            <w:r w:rsidRPr="00A93918">
              <w:rPr>
                <w:rFonts w:ascii="Times New Roman" w:hAnsi="Times New Roman" w:cs="Times New Roman"/>
                <w:sz w:val="20"/>
                <w:szCs w:val="20"/>
              </w:rPr>
              <w:fldChar w:fldCharType="end"/>
            </w:r>
          </w:p>
        </w:tc>
      </w:tr>
      <w:tr w:rsidR="00060E4E" w:rsidRPr="00A93918" w14:paraId="7108F847" w14:textId="77777777" w:rsidTr="003A347F">
        <w:trPr>
          <w:trHeight w:val="375"/>
        </w:trPr>
        <w:tc>
          <w:tcPr>
            <w:tcW w:w="567" w:type="dxa"/>
            <w:noWrap/>
            <w:hideMark/>
          </w:tcPr>
          <w:p w14:paraId="5130C6E8"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131</w:t>
            </w:r>
          </w:p>
        </w:tc>
        <w:tc>
          <w:tcPr>
            <w:tcW w:w="3404" w:type="dxa"/>
            <w:noWrap/>
            <w:hideMark/>
          </w:tcPr>
          <w:p w14:paraId="574BA1D9"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m=2;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xml:space="preserve"> </w:t>
            </w:r>
          </w:p>
        </w:tc>
        <w:tc>
          <w:tcPr>
            <w:tcW w:w="1191" w:type="dxa"/>
            <w:noWrap/>
            <w:hideMark/>
          </w:tcPr>
          <w:p w14:paraId="0B8CF8E6"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3A3534B8"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0.61</w:t>
            </w:r>
          </w:p>
        </w:tc>
        <w:tc>
          <w:tcPr>
            <w:tcW w:w="1373" w:type="dxa"/>
            <w:noWrap/>
            <w:hideMark/>
          </w:tcPr>
          <w:p w14:paraId="26345448"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776</w:t>
            </w:r>
          </w:p>
        </w:tc>
        <w:tc>
          <w:tcPr>
            <w:tcW w:w="1448" w:type="dxa"/>
            <w:noWrap/>
            <w:hideMark/>
          </w:tcPr>
          <w:p w14:paraId="4092150A"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0.473</w:t>
            </w:r>
          </w:p>
        </w:tc>
        <w:tc>
          <w:tcPr>
            <w:tcW w:w="2140" w:type="dxa"/>
            <w:noWrap/>
            <w:hideMark/>
          </w:tcPr>
          <w:p w14:paraId="3F3DF407" w14:textId="67BEB728"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hideMark/>
          </w:tcPr>
          <w:p w14:paraId="46C790C0" w14:textId="4D88C538"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{"citationID":"9rIPpNKA","properties":{"formattedCitation":"\\super 48\\nosupersub{}","plainCitation":"48","noteIndex":0},"citationItems":[{"id":375,"uris":["http://zotero.org/users/8637848/items/S3ZNJGQW"],"itemData":{"id":375,"type":"article-journal","abstract":"New series of ester functionalized quaternary ammonium gemini surfactants having different ethylene oxide units as spacer have been synthesized and investigated for their aggregation behavior and thermodynamic properties of micellization by surface tension, conductivity, and fluorescence methods. The critical micelle concentration (cmc) of these gemini surfactants increases with the increase in the length of polar hydrophilic ethylene oxide spacer. The micellization process has been found to be entropy-driven and dependent on both the tendency of the hydrophobic group of the surfactants to transfer from aqueous environment to interior of micelle as well as the rearrangement of flexible ester-linked ethylene oxide units (hydrophilic spacer) into aqueous phase. The polar ester functional groups and pairs of nonbonding electrons on oxygen atom of ethylene oxide spacer form hydrogen bonding with water molecules enhancing their solubility in aqueous system.","container-title":"Colloid and Polymer Science","DOI":"10.1007/s00396-014-3233-9","ISSN":"0303-402X, 1435-1536","issue":"7","journalAbbreviation":"Colloid Polym Sci","language":"en","page":"1685-1692","source":"DOI.org (Crossref)","title":"Synthesis and dilute aqueous solution properties of ester functionalized cationic gemini surfactants having different ethylene oxide units as spacer","volume":"292","author":[{"family":"Bhadani","given":"Avinash"},{"family":"Endo","given":"Takeshi"},{"family":"Sakai","given":"Kenichi"},{"family":"Sakai","given":"Hideki"},{"family":"Abe","given":"Masahiko"}],"issued":{"date-parts":[["2014",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48</w:t>
            </w:r>
            <w:r w:rsidRPr="00A93918">
              <w:rPr>
                <w:rFonts w:ascii="Times New Roman" w:hAnsi="Times New Roman" w:cs="Times New Roman"/>
                <w:sz w:val="20"/>
                <w:szCs w:val="20"/>
              </w:rPr>
              <w:fldChar w:fldCharType="end"/>
            </w:r>
          </w:p>
        </w:tc>
      </w:tr>
      <w:tr w:rsidR="00060E4E" w:rsidRPr="00A93918" w14:paraId="6BE4286F" w14:textId="77777777" w:rsidTr="003A347F">
        <w:trPr>
          <w:trHeight w:val="375"/>
        </w:trPr>
        <w:tc>
          <w:tcPr>
            <w:tcW w:w="567" w:type="dxa"/>
            <w:noWrap/>
            <w:hideMark/>
          </w:tcPr>
          <w:p w14:paraId="0029B688"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132</w:t>
            </w:r>
          </w:p>
        </w:tc>
        <w:tc>
          <w:tcPr>
            <w:tcW w:w="3404" w:type="dxa"/>
            <w:noWrap/>
            <w:hideMark/>
          </w:tcPr>
          <w:p w14:paraId="5B4C20E6"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m=3;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xml:space="preserve"> </w:t>
            </w:r>
          </w:p>
        </w:tc>
        <w:tc>
          <w:tcPr>
            <w:tcW w:w="1191" w:type="dxa"/>
            <w:noWrap/>
            <w:hideMark/>
          </w:tcPr>
          <w:p w14:paraId="1296F8D1"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44D422F2"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0.67</w:t>
            </w:r>
          </w:p>
        </w:tc>
        <w:tc>
          <w:tcPr>
            <w:tcW w:w="1373" w:type="dxa"/>
            <w:noWrap/>
            <w:hideMark/>
          </w:tcPr>
          <w:p w14:paraId="194D8086"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821</w:t>
            </w:r>
          </w:p>
        </w:tc>
        <w:tc>
          <w:tcPr>
            <w:tcW w:w="1448" w:type="dxa"/>
            <w:noWrap/>
            <w:hideMark/>
          </w:tcPr>
          <w:p w14:paraId="4D4849A7"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0.550</w:t>
            </w:r>
          </w:p>
        </w:tc>
        <w:tc>
          <w:tcPr>
            <w:tcW w:w="2140" w:type="dxa"/>
            <w:noWrap/>
            <w:hideMark/>
          </w:tcPr>
          <w:p w14:paraId="693E759D" w14:textId="3E0903EC"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31</w:t>
            </w:r>
          </w:p>
        </w:tc>
        <w:tc>
          <w:tcPr>
            <w:tcW w:w="709" w:type="dxa"/>
            <w:tcBorders>
              <w:right w:val="nil"/>
            </w:tcBorders>
            <w:noWrap/>
            <w:hideMark/>
          </w:tcPr>
          <w:p w14:paraId="1C330219" w14:textId="51F4293E"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{"citationID":"GgdF87S2","properties":{"formattedCitation":"\\super 48\\nosupersub{}","plainCitation":"48","noteIndex":0},"citationItems":[{"id":375,"uris":["http://zotero.org/users/8637848/items/S3ZNJGQW"],"itemData":{"id":375,"type":"article-journal","abstract":"New series of ester functionalized quaternary ammonium gemini surfactants having different ethylene oxide units as spacer have been synthesized and investigated for their aggregation behavior and thermodynamic properties of micellization by surface tension, conductivity, and fluorescence methods. The critical micelle concentration (cmc) of these gemini surfactants increases with the increase in the length of polar hydrophilic ethylene oxide spacer. The micellization process has been found to be entropy-driven and dependent on both the tendency of the hydrophobic group of the surfactants to transfer from aqueous environment to interior of micelle as well as the rearrangement of flexible ester-linked ethylene oxide units (hydrophilic spacer) into aqueous phase. The polar ester functional groups and pairs of nonbonding electrons on oxygen atom of ethylene oxide spacer form hydrogen bonding with water molecules enhancing their solubility in aqueous system.","container-title":"Colloid and Polymer Science","DOI":"10.1007/s00396-014-3233-9","ISSN":"0303-402X, 1435-1536","issue":"7","journalAbbreviation":"Colloid Polym Sci","language":"en","page":"1685-1692","source":"DOI.org (Crossref)","title":"Synthesis and dilute aqueous solution properties of ester functionalized cationic gemini surfactants having different ethylene oxide units as spacer","volume":"292","author":[{"family":"Bhadani","given":"Avinash"},{"family":"Endo","given":"Takeshi"},{"family":"Sakai","given":"Kenichi"},{"family":"Sakai","given":"Hideki"},{"family":"Abe","given":"Masahiko"}],"issued":{"date-parts":[["2014",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48</w:t>
            </w:r>
            <w:r w:rsidRPr="00A93918">
              <w:rPr>
                <w:rFonts w:ascii="Times New Roman" w:hAnsi="Times New Roman" w:cs="Times New Roman"/>
                <w:sz w:val="20"/>
                <w:szCs w:val="20"/>
              </w:rPr>
              <w:fldChar w:fldCharType="end"/>
            </w:r>
          </w:p>
        </w:tc>
      </w:tr>
      <w:tr w:rsidR="00060E4E" w:rsidRPr="00A93918" w14:paraId="20D994A6" w14:textId="77777777" w:rsidTr="003A347F">
        <w:trPr>
          <w:trHeight w:val="375"/>
        </w:trPr>
        <w:tc>
          <w:tcPr>
            <w:tcW w:w="567" w:type="dxa"/>
            <w:noWrap/>
            <w:hideMark/>
          </w:tcPr>
          <w:p w14:paraId="2AF022BC"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133</w:t>
            </w:r>
          </w:p>
        </w:tc>
        <w:tc>
          <w:tcPr>
            <w:tcW w:w="3404" w:type="dxa"/>
            <w:noWrap/>
            <w:hideMark/>
          </w:tcPr>
          <w:p w14:paraId="59715C3D"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6CEC771C"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46A25D0A"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11.03</w:t>
            </w:r>
          </w:p>
        </w:tc>
        <w:tc>
          <w:tcPr>
            <w:tcW w:w="1373" w:type="dxa"/>
            <w:noWrap/>
            <w:hideMark/>
          </w:tcPr>
          <w:p w14:paraId="5DD829D0"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619</w:t>
            </w:r>
          </w:p>
        </w:tc>
        <w:tc>
          <w:tcPr>
            <w:tcW w:w="1448" w:type="dxa"/>
            <w:noWrap/>
            <w:hideMark/>
          </w:tcPr>
          <w:p w14:paraId="48C900F4"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6.82</w:t>
            </w:r>
          </w:p>
        </w:tc>
        <w:tc>
          <w:tcPr>
            <w:tcW w:w="2140" w:type="dxa"/>
            <w:noWrap/>
            <w:hideMark/>
          </w:tcPr>
          <w:p w14:paraId="62367C29" w14:textId="5CF1F5C3"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40</w:t>
            </w:r>
          </w:p>
        </w:tc>
        <w:tc>
          <w:tcPr>
            <w:tcW w:w="709" w:type="dxa"/>
            <w:tcBorders>
              <w:right w:val="nil"/>
            </w:tcBorders>
            <w:noWrap/>
          </w:tcPr>
          <w:p w14:paraId="5F4623D5" w14:textId="7D66108C" w:rsidR="00D10838"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{"citationID":"E4xxW1sa","properties":{"formattedCitation":"\\super 49\\nosupersub{}","plainCitation":"49","noteIndex":0},"citationItems":[{"id":379,"uris":["http://zotero.org/users/8637848/items/648P2JP3"],"itemData":{"id":379,"type":"article-journal","abstract":"The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49</w:t>
            </w:r>
            <w:r w:rsidRPr="00A93918">
              <w:rPr>
                <w:rFonts w:ascii="Times New Roman" w:hAnsi="Times New Roman" w:cs="Times New Roman"/>
                <w:sz w:val="20"/>
                <w:szCs w:val="20"/>
              </w:rPr>
              <w:fldChar w:fldCharType="end"/>
            </w:r>
          </w:p>
        </w:tc>
      </w:tr>
      <w:tr w:rsidR="00060E4E" w:rsidRPr="00A93918" w14:paraId="7C655EBE" w14:textId="77777777" w:rsidTr="003A347F">
        <w:trPr>
          <w:trHeight w:val="375"/>
        </w:trPr>
        <w:tc>
          <w:tcPr>
            <w:tcW w:w="567" w:type="dxa"/>
            <w:noWrap/>
            <w:hideMark/>
          </w:tcPr>
          <w:p w14:paraId="562857DB"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134</w:t>
            </w:r>
          </w:p>
        </w:tc>
        <w:tc>
          <w:tcPr>
            <w:tcW w:w="3404" w:type="dxa"/>
            <w:noWrap/>
            <w:hideMark/>
          </w:tcPr>
          <w:p w14:paraId="64BF4532"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18CE8ACC"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46AF82B6"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2.33</w:t>
            </w:r>
          </w:p>
        </w:tc>
        <w:tc>
          <w:tcPr>
            <w:tcW w:w="1373" w:type="dxa"/>
            <w:noWrap/>
            <w:hideMark/>
          </w:tcPr>
          <w:p w14:paraId="56364859"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675</w:t>
            </w:r>
          </w:p>
        </w:tc>
        <w:tc>
          <w:tcPr>
            <w:tcW w:w="1448" w:type="dxa"/>
            <w:noWrap/>
            <w:hideMark/>
          </w:tcPr>
          <w:p w14:paraId="7B825C10"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1.57</w:t>
            </w:r>
          </w:p>
        </w:tc>
        <w:tc>
          <w:tcPr>
            <w:tcW w:w="2140" w:type="dxa"/>
            <w:noWrap/>
            <w:hideMark/>
          </w:tcPr>
          <w:p w14:paraId="5312DAEE" w14:textId="10B374E1"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1565C5E3" w14:textId="22DF8D1E"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{"citationID":"xfkncy01","properties":{"formattedCitation":"\\super 49\\nosupersub{}","plainCitation":"49","noteIndex":0},"citationItems":[{"id":379,"uris":["http://zotero.org/users/8637848/items/648P2JP3"],"itemData":{"id":379,"type":"article-journal","abstract":"The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49</w:t>
            </w:r>
            <w:r w:rsidRPr="00A93918">
              <w:rPr>
                <w:rFonts w:ascii="Times New Roman" w:hAnsi="Times New Roman" w:cs="Times New Roman"/>
                <w:sz w:val="20"/>
                <w:szCs w:val="20"/>
              </w:rPr>
              <w:fldChar w:fldCharType="end"/>
            </w:r>
          </w:p>
        </w:tc>
      </w:tr>
      <w:tr w:rsidR="00060E4E" w:rsidRPr="00A93918" w14:paraId="0B2F6F75" w14:textId="77777777" w:rsidTr="003A347F">
        <w:trPr>
          <w:trHeight w:val="375"/>
        </w:trPr>
        <w:tc>
          <w:tcPr>
            <w:tcW w:w="567" w:type="dxa"/>
            <w:noWrap/>
            <w:hideMark/>
          </w:tcPr>
          <w:p w14:paraId="57F09196"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lastRenderedPageBreak/>
              <w:t>135</w:t>
            </w:r>
          </w:p>
        </w:tc>
        <w:tc>
          <w:tcPr>
            <w:tcW w:w="3404" w:type="dxa"/>
            <w:noWrap/>
            <w:hideMark/>
          </w:tcPr>
          <w:p w14:paraId="430E1D5B"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xml:space="preserve"> </w:t>
            </w:r>
          </w:p>
        </w:tc>
        <w:tc>
          <w:tcPr>
            <w:tcW w:w="1191" w:type="dxa"/>
            <w:noWrap/>
            <w:hideMark/>
          </w:tcPr>
          <w:p w14:paraId="0F88FB30"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15190CB9"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1.06</w:t>
            </w:r>
          </w:p>
        </w:tc>
        <w:tc>
          <w:tcPr>
            <w:tcW w:w="1373" w:type="dxa"/>
            <w:noWrap/>
            <w:hideMark/>
          </w:tcPr>
          <w:p w14:paraId="7D09D617"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731</w:t>
            </w:r>
          </w:p>
        </w:tc>
        <w:tc>
          <w:tcPr>
            <w:tcW w:w="1448" w:type="dxa"/>
            <w:noWrap/>
            <w:hideMark/>
          </w:tcPr>
          <w:p w14:paraId="7D673C18"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0.774</w:t>
            </w:r>
          </w:p>
        </w:tc>
        <w:tc>
          <w:tcPr>
            <w:tcW w:w="2140" w:type="dxa"/>
            <w:noWrap/>
            <w:hideMark/>
          </w:tcPr>
          <w:p w14:paraId="7C795BC7" w14:textId="3BBFEA51"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hideMark/>
          </w:tcPr>
          <w:p w14:paraId="56C2D342" w14:textId="5AF91B3A"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{"citationID":"Olz1Icci","properties":{"formattedCitation":"\\super 49\\nosupersub{}","plainCitation":"49","noteIndex":0},"citationItems":[{"id":379,"uris":["http://zotero.org/users/8637848/items/648P2JP3"],"itemData":{"id":379,"type":"article-journal","abstract":"The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49</w:t>
            </w:r>
            <w:r w:rsidRPr="00A93918">
              <w:rPr>
                <w:rFonts w:ascii="Times New Roman" w:hAnsi="Times New Roman" w:cs="Times New Roman"/>
                <w:sz w:val="20"/>
                <w:szCs w:val="20"/>
              </w:rPr>
              <w:fldChar w:fldCharType="end"/>
            </w:r>
          </w:p>
        </w:tc>
      </w:tr>
      <w:tr w:rsidR="00060E4E" w:rsidRPr="00A93918" w14:paraId="26CAD1FA" w14:textId="77777777" w:rsidTr="003A347F">
        <w:trPr>
          <w:trHeight w:val="375"/>
        </w:trPr>
        <w:tc>
          <w:tcPr>
            <w:tcW w:w="567" w:type="dxa"/>
            <w:noWrap/>
            <w:hideMark/>
          </w:tcPr>
          <w:p w14:paraId="35D3A53C"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136</w:t>
            </w:r>
          </w:p>
        </w:tc>
        <w:tc>
          <w:tcPr>
            <w:tcW w:w="3404" w:type="dxa"/>
            <w:noWrap/>
            <w:hideMark/>
          </w:tcPr>
          <w:p w14:paraId="1376BE73"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4D74F879"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1B6D2ABA"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0.15</w:t>
            </w:r>
          </w:p>
        </w:tc>
        <w:tc>
          <w:tcPr>
            <w:tcW w:w="1373" w:type="dxa"/>
            <w:noWrap/>
            <w:hideMark/>
          </w:tcPr>
          <w:p w14:paraId="460CE335"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787</w:t>
            </w:r>
          </w:p>
        </w:tc>
        <w:tc>
          <w:tcPr>
            <w:tcW w:w="1448" w:type="dxa"/>
            <w:noWrap/>
            <w:hideMark/>
          </w:tcPr>
          <w:p w14:paraId="77754696"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0.118</w:t>
            </w:r>
          </w:p>
        </w:tc>
        <w:tc>
          <w:tcPr>
            <w:tcW w:w="2140" w:type="dxa"/>
            <w:noWrap/>
            <w:hideMark/>
          </w:tcPr>
          <w:p w14:paraId="6921DCA1" w14:textId="23C590AB"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34</w:t>
            </w:r>
          </w:p>
        </w:tc>
        <w:tc>
          <w:tcPr>
            <w:tcW w:w="709" w:type="dxa"/>
            <w:tcBorders>
              <w:right w:val="nil"/>
            </w:tcBorders>
            <w:noWrap/>
            <w:hideMark/>
          </w:tcPr>
          <w:p w14:paraId="5319FB4E" w14:textId="5FC4BB4A"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{"citationID":"6M4jE8hh","properties":{"formattedCitation":"\\super 49\\nosupersub{}","plainCitation":"49","noteIndex":0},"citationItems":[{"id":379,"uris":["http://zotero.org/users/8637848/items/648P2JP3"],"itemData":{"id":379,"type":"article-journal","abstract":"The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49</w:t>
            </w:r>
            <w:r w:rsidRPr="00A93918">
              <w:rPr>
                <w:rFonts w:ascii="Times New Roman" w:hAnsi="Times New Roman" w:cs="Times New Roman"/>
                <w:sz w:val="20"/>
                <w:szCs w:val="20"/>
              </w:rPr>
              <w:fldChar w:fldCharType="end"/>
            </w:r>
          </w:p>
        </w:tc>
      </w:tr>
      <w:tr w:rsidR="00060E4E" w:rsidRPr="00A93918" w14:paraId="432F87BF" w14:textId="77777777" w:rsidTr="003A347F">
        <w:trPr>
          <w:trHeight w:val="375"/>
        </w:trPr>
        <w:tc>
          <w:tcPr>
            <w:tcW w:w="567" w:type="dxa"/>
            <w:noWrap/>
            <w:hideMark/>
          </w:tcPr>
          <w:p w14:paraId="4DE63A36"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137</w:t>
            </w:r>
          </w:p>
        </w:tc>
        <w:tc>
          <w:tcPr>
            <w:tcW w:w="3404" w:type="dxa"/>
            <w:noWrap/>
            <w:hideMark/>
          </w:tcPr>
          <w:p w14:paraId="14541405"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33</w:t>
            </w:r>
          </w:p>
        </w:tc>
        <w:tc>
          <w:tcPr>
            <w:tcW w:w="1191" w:type="dxa"/>
            <w:noWrap/>
            <w:hideMark/>
          </w:tcPr>
          <w:p w14:paraId="7890B497"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626D0E92"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0.07</w:t>
            </w:r>
          </w:p>
        </w:tc>
        <w:tc>
          <w:tcPr>
            <w:tcW w:w="1373" w:type="dxa"/>
            <w:noWrap/>
            <w:hideMark/>
          </w:tcPr>
          <w:p w14:paraId="0CD4F1DA"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843</w:t>
            </w:r>
          </w:p>
        </w:tc>
        <w:tc>
          <w:tcPr>
            <w:tcW w:w="1448" w:type="dxa"/>
            <w:noWrap/>
            <w:hideMark/>
          </w:tcPr>
          <w:p w14:paraId="604EE081"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0.0590</w:t>
            </w:r>
          </w:p>
        </w:tc>
        <w:tc>
          <w:tcPr>
            <w:tcW w:w="2140" w:type="dxa"/>
            <w:noWrap/>
            <w:hideMark/>
          </w:tcPr>
          <w:p w14:paraId="4D07AA6D" w14:textId="6FBF829A"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hideMark/>
          </w:tcPr>
          <w:p w14:paraId="3A21F136" w14:textId="608363B4"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{"citationID":"CWqEceLj","properties":{"formattedCitation":"\\super 49\\nosupersub{}","plainCitation":"49","noteIndex":0},"citationItems":[{"id":379,"uris":["http://zotero.org/users/8637848/items/648P2JP3"],"itemData":{"id":379,"type":"article-journal","abstract":"The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49</w:t>
            </w:r>
            <w:r w:rsidRPr="00A93918">
              <w:rPr>
                <w:rFonts w:ascii="Times New Roman" w:hAnsi="Times New Roman" w:cs="Times New Roman"/>
                <w:sz w:val="20"/>
                <w:szCs w:val="20"/>
              </w:rPr>
              <w:fldChar w:fldCharType="end"/>
            </w:r>
          </w:p>
        </w:tc>
      </w:tr>
      <w:tr w:rsidR="00060E4E" w:rsidRPr="00A93918" w14:paraId="61A296C1" w14:textId="77777777" w:rsidTr="003A347F">
        <w:trPr>
          <w:trHeight w:val="375"/>
        </w:trPr>
        <w:tc>
          <w:tcPr>
            <w:tcW w:w="567" w:type="dxa"/>
            <w:noWrap/>
            <w:hideMark/>
          </w:tcPr>
          <w:p w14:paraId="11779024"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138</w:t>
            </w:r>
          </w:p>
        </w:tc>
        <w:tc>
          <w:tcPr>
            <w:tcW w:w="3404" w:type="dxa"/>
            <w:noWrap/>
            <w:hideMark/>
          </w:tcPr>
          <w:p w14:paraId="32E1822E"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m=1;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37</w:t>
            </w:r>
          </w:p>
        </w:tc>
        <w:tc>
          <w:tcPr>
            <w:tcW w:w="1191" w:type="dxa"/>
            <w:noWrap/>
            <w:hideMark/>
          </w:tcPr>
          <w:p w14:paraId="104BF508"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2Br</w:t>
            </w:r>
          </w:p>
        </w:tc>
        <w:tc>
          <w:tcPr>
            <w:tcW w:w="1757" w:type="dxa"/>
            <w:noWrap/>
            <w:hideMark/>
          </w:tcPr>
          <w:p w14:paraId="4D03F0F9"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w:t>
            </w:r>
          </w:p>
        </w:tc>
        <w:tc>
          <w:tcPr>
            <w:tcW w:w="1373" w:type="dxa"/>
            <w:noWrap/>
            <w:hideMark/>
          </w:tcPr>
          <w:p w14:paraId="2B405BB9"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899</w:t>
            </w:r>
          </w:p>
        </w:tc>
        <w:tc>
          <w:tcPr>
            <w:tcW w:w="1448" w:type="dxa"/>
            <w:noWrap/>
            <w:hideMark/>
          </w:tcPr>
          <w:p w14:paraId="5F0B84D3"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0.0180</w:t>
            </w:r>
          </w:p>
        </w:tc>
        <w:tc>
          <w:tcPr>
            <w:tcW w:w="2140" w:type="dxa"/>
            <w:noWrap/>
            <w:hideMark/>
          </w:tcPr>
          <w:p w14:paraId="57F36A78" w14:textId="7BFF2EC6"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w:t>
            </w:r>
          </w:p>
        </w:tc>
        <w:tc>
          <w:tcPr>
            <w:tcW w:w="709" w:type="dxa"/>
            <w:tcBorders>
              <w:right w:val="nil"/>
            </w:tcBorders>
            <w:noWrap/>
            <w:hideMark/>
          </w:tcPr>
          <w:p w14:paraId="304852F0" w14:textId="5AC743B7"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{"citationID":"E8g0B930","properties":{"formattedCitation":"\\super 49\\nosupersub{}","plainCitation":"49","noteIndex":0},"citationItems":[{"id":379,"uris":["http://zotero.org/users/8637848/items/648P2JP3"],"itemData":{"id":379,"type":"article-journal","abstract":"The gemini surfactants with ethylene glycol as a starting material were synthesized, surface tensions and aggregation properties were evaluated, the wettability on paraffin, PTFE and metaplexis leave surfaces were determined. The experimental results showed the surface tensions of gemini surfactant solutions decrease first and then stabilize with the concentration increasing. The cmc values of surfactants decrease as their hydrophobic chain length increased, with the hydrophobic chain length of 14 shown the smallest γcmc and highest surface activity among these six investigated gemini surfactants. The equilibrium contact angles of investigated surfactant solutions on three solid surfaces of paraffin, PTFE, and metaplexis decrease firstly with the increase of concentrations, and finally stabilize. The 14-2-14 solutions can change surface of metaplexis leaves from hydrophobic to hydrophilic. The contact angles of gemini surfactants on paraffin surfaces vary significantly, and all of the six synthesized gemini surfactants can change paraffin surfaces from hydrophobic to hydrophilic.","container-title":"Colloid and Interface Science Communications","DOI":"10.1016/j.colcom.2020.100274","ISSN":"22150382","journalAbbreviation":"Colloid and Interface Science Communications","language":"en","page":"100274","source":"DOI.org (Crossref)","title":"Synthesis and aggregation properties of ethylene glycol ester-based cationic Gemini surfactants","volume":"37","author":[{"family":"Wen","given":"Yanzhen"},{"family":"Ge","given":"Xiujuan"},{"family":"Gao","given":"Wenchao"},{"family":"Wei","given":"Wenlong"},{"family":"Qiao","given":"Yan"},{"family":"Chang","given":"Honghong"}],"issued":{"date-parts":[["2020",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49</w:t>
            </w:r>
            <w:r w:rsidRPr="00A93918">
              <w:rPr>
                <w:rFonts w:ascii="Times New Roman" w:hAnsi="Times New Roman" w:cs="Times New Roman"/>
                <w:sz w:val="20"/>
                <w:szCs w:val="20"/>
              </w:rPr>
              <w:fldChar w:fldCharType="end"/>
            </w:r>
          </w:p>
        </w:tc>
      </w:tr>
      <w:tr w:rsidR="00060E4E" w:rsidRPr="00A93918" w14:paraId="682CA825" w14:textId="77777777" w:rsidTr="003A347F">
        <w:trPr>
          <w:trHeight w:val="375"/>
        </w:trPr>
        <w:tc>
          <w:tcPr>
            <w:tcW w:w="567" w:type="dxa"/>
            <w:noWrap/>
            <w:hideMark/>
          </w:tcPr>
          <w:p w14:paraId="357E5496" w14:textId="77777777" w:rsidR="00D10838" w:rsidRPr="00A93918" w:rsidRDefault="00D10838"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139</w:t>
            </w:r>
          </w:p>
        </w:tc>
        <w:tc>
          <w:tcPr>
            <w:tcW w:w="3404" w:type="dxa"/>
            <w:noWrap/>
            <w:hideMark/>
          </w:tcPr>
          <w:p w14:paraId="4A7FDC9A" w14:textId="77777777" w:rsidR="00D10838" w:rsidRPr="00A93918" w:rsidRDefault="00D10838">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m=2;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xml:space="preserve"> </w:t>
            </w:r>
          </w:p>
        </w:tc>
        <w:tc>
          <w:tcPr>
            <w:tcW w:w="1191" w:type="dxa"/>
            <w:noWrap/>
            <w:hideMark/>
          </w:tcPr>
          <w:p w14:paraId="263EDF2E" w14:textId="77777777" w:rsidR="00D10838" w:rsidRPr="00A93918" w:rsidRDefault="00D10838">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5504BC6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0.075</w:t>
            </w:r>
          </w:p>
        </w:tc>
        <w:tc>
          <w:tcPr>
            <w:tcW w:w="1373" w:type="dxa"/>
            <w:noWrap/>
            <w:hideMark/>
          </w:tcPr>
          <w:p w14:paraId="31BBB8D2"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685</w:t>
            </w:r>
          </w:p>
        </w:tc>
        <w:tc>
          <w:tcPr>
            <w:tcW w:w="1448" w:type="dxa"/>
            <w:noWrap/>
            <w:hideMark/>
          </w:tcPr>
          <w:p w14:paraId="09AE1321" w14:textId="77777777" w:rsidR="00D10838" w:rsidRPr="00A93918" w:rsidRDefault="00D10838"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0.0514</w:t>
            </w:r>
          </w:p>
        </w:tc>
        <w:tc>
          <w:tcPr>
            <w:tcW w:w="2140" w:type="dxa"/>
            <w:noWrap/>
            <w:hideMark/>
          </w:tcPr>
          <w:p w14:paraId="76208D5C" w14:textId="7E2FEFB2" w:rsidR="00D10838"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54</w:t>
            </w:r>
          </w:p>
        </w:tc>
        <w:tc>
          <w:tcPr>
            <w:tcW w:w="709" w:type="dxa"/>
            <w:tcBorders>
              <w:right w:val="nil"/>
            </w:tcBorders>
            <w:noWrap/>
            <w:hideMark/>
          </w:tcPr>
          <w:p w14:paraId="59DC0159" w14:textId="13E1E81C" w:rsidR="00D10838"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{"citationID":"vRMuLPIg","properties":{"formattedCitation":"\\super 72\\nosupersub{}","plainCitation":"72","noteIndex":0},"citationItems":[{"id":368,"uris":["http://zotero.org/users/8637848/items/Y9M8DPXS"],"itemData":{"id":368,"type":"article-journal","abstract":"The present investigation involves the synthesis of a series of novel green ethylene oxide-linked diester-functionalized cationic gemini surfactants 2,2′-[(oxybis(ethane-1,2-diyl))bis(oxy)]bis(N-alkyl-N,N-dimethyl-2-oxoethanaminium) dichloride (Cm-DEG-Cm; m = 12, 14, 16). These compounds were characterized by 1H-NMR, MS-ESI (+), FT-IR spectroscopy and elemental analysis; their solution properties were evaluated by surface tension and rheology measurements. The dimeric surfactant, Cm-DEG-Cm, possesses improved physicochemical properties as compared to its monomeric counterpart. Much lower critical micelle concentration (cmc) makes the cationic gemini surfactants more useful for the biomedical, pharmaceutical, industrial and academic sectors. Longer the alkyl chain of surfactants lower are the cmc values, the order is C16-DEG-C16 &lt; C14-DEG-C14 &lt; C12-DEG-C12. For all the three synthesized gemini surfactants no cloud point was noticed in between the temperatures 0 °C to 100 °C at the concentrations 0.002 mM, 0.02 mM and 0.2 mM of the aqueous surfactant solutions which is a beneficial factor for the use of these amphiphiles in various areas of application.","container-title":"Zeitschrift für Physikalische Chemie","DOI":"10.1515/zpch-2017-1000","ISSN":"2196-7156, 0942-9352","issue":"5","language":"en","page":"707-720","source":"DOI.org (Crossref)","title":"Synthesis, Characterization and Solution Properties of Novel Cationic Ester-Based Gemini Surfactants","volume":"233","author":[{"family":"Panda","given":"Manorama"},{"family":"Fatma","given":"Nazish"},{"family":"Kamil","given":"Mohammad"}],"issued":{"date-parts":[["2019",5,27]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72</w:t>
            </w:r>
            <w:r w:rsidRPr="00A93918">
              <w:rPr>
                <w:rFonts w:ascii="Times New Roman" w:hAnsi="Times New Roman" w:cs="Times New Roman"/>
                <w:sz w:val="20"/>
                <w:szCs w:val="20"/>
              </w:rPr>
              <w:fldChar w:fldCharType="end"/>
            </w:r>
          </w:p>
        </w:tc>
      </w:tr>
      <w:tr w:rsidR="00060E4E" w:rsidRPr="00A93918" w14:paraId="18F35834" w14:textId="77777777" w:rsidTr="003A347F">
        <w:trPr>
          <w:trHeight w:val="375"/>
        </w:trPr>
        <w:tc>
          <w:tcPr>
            <w:tcW w:w="567" w:type="dxa"/>
            <w:noWrap/>
            <w:hideMark/>
          </w:tcPr>
          <w:p w14:paraId="143B741A"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140</w:t>
            </w:r>
          </w:p>
        </w:tc>
        <w:tc>
          <w:tcPr>
            <w:tcW w:w="3404" w:type="dxa"/>
            <w:noWrap/>
            <w:hideMark/>
          </w:tcPr>
          <w:p w14:paraId="47E1C90F"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m=2;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3BEB2675"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472F2075"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0.025</w:t>
            </w:r>
          </w:p>
        </w:tc>
        <w:tc>
          <w:tcPr>
            <w:tcW w:w="1373" w:type="dxa"/>
            <w:noWrap/>
            <w:hideMark/>
          </w:tcPr>
          <w:p w14:paraId="75FD0D0E"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741</w:t>
            </w:r>
          </w:p>
        </w:tc>
        <w:tc>
          <w:tcPr>
            <w:tcW w:w="1448" w:type="dxa"/>
            <w:noWrap/>
            <w:hideMark/>
          </w:tcPr>
          <w:p w14:paraId="07EAC927"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0.0185</w:t>
            </w:r>
          </w:p>
        </w:tc>
        <w:tc>
          <w:tcPr>
            <w:tcW w:w="2140" w:type="dxa"/>
            <w:noWrap/>
            <w:hideMark/>
          </w:tcPr>
          <w:p w14:paraId="55338268" w14:textId="6AE8C8C0"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47</w:t>
            </w:r>
          </w:p>
        </w:tc>
        <w:tc>
          <w:tcPr>
            <w:tcW w:w="709" w:type="dxa"/>
            <w:tcBorders>
              <w:right w:val="nil"/>
            </w:tcBorders>
            <w:noWrap/>
            <w:hideMark/>
          </w:tcPr>
          <w:p w14:paraId="341EB430" w14:textId="5AA4DE78"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{"citationID":"5XGT304G","properties":{"formattedCitation":"\\super 72\\nosupersub{}","plainCitation":"72","noteIndex":0},"citationItems":[{"id":368,"uris":["http://zotero.org/users/8637848/items/Y9M8DPXS"],"itemData":{"id":368,"type":"article-journal","abstract":"The present investigation involves the synthesis of a series of novel green ethylene oxide-linked diester-functionalized cationic gemini surfactants 2,2′-[(oxybis(ethane-1,2-diyl))bis(oxy)]bis(N-alkyl-N,N-dimethyl-2-oxoethanaminium) dichloride (Cm-DEG-Cm; m = 12, 14, 16). These compounds were characterized by 1H-NMR, MS-ESI (+), FT-IR spectroscopy and elemental analysis; their solution properties were evaluated by surface tension and rheology measurements. The dimeric surfactant, Cm-DEG-Cm, possesses improved physicochemical properties as compared to its monomeric counterpart. Much lower critical micelle concentration (cmc) makes the cationic gemini surfactants more useful for the biomedical, pharmaceutical, industrial and academic sectors. Longer the alkyl chain of surfactants lower are the cmc values, the order is C16-DEG-C16 &lt; C14-DEG-C14 &lt; C12-DEG-C12. For all the three synthesized gemini surfactants no cloud point was noticed in between the temperatures 0 °C to 100 °C at the concentrations 0.002 mM, 0.02 mM and 0.2 mM of the aqueous surfactant solutions which is a beneficial factor for the use of these amphiphiles in various areas of application.","container-title":"Zeitschrift für Physikalische Chemie","DOI":"10.1515/zpch-2017-1000","ISSN":"2196-7156, 0942-9352","issue":"5","language":"en","page":"707-720","source":"DOI.org (Crossref)","title":"Synthesis, Characterization and Solution Properties of Novel Cationic Ester-Based Gemini Surfactants","volume":"233","author":[{"family":"Panda","given":"Manorama"},{"family":"Fatma","given":"Nazish"},{"family":"Kamil","given":"Mohammad"}],"issued":{"date-parts":[["2019",5,27]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72</w:t>
            </w:r>
            <w:r w:rsidRPr="00A93918">
              <w:rPr>
                <w:rFonts w:ascii="Times New Roman" w:hAnsi="Times New Roman" w:cs="Times New Roman"/>
                <w:sz w:val="20"/>
                <w:szCs w:val="20"/>
              </w:rPr>
              <w:fldChar w:fldCharType="end"/>
            </w:r>
          </w:p>
        </w:tc>
      </w:tr>
      <w:tr w:rsidR="00060E4E" w:rsidRPr="00A93918" w14:paraId="4EE8CFEB" w14:textId="77777777" w:rsidTr="003A347F">
        <w:trPr>
          <w:trHeight w:val="375"/>
        </w:trPr>
        <w:tc>
          <w:tcPr>
            <w:tcW w:w="567" w:type="dxa"/>
            <w:noWrap/>
            <w:hideMark/>
          </w:tcPr>
          <w:p w14:paraId="4A8B704C"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141</w:t>
            </w:r>
          </w:p>
        </w:tc>
        <w:tc>
          <w:tcPr>
            <w:tcW w:w="3404" w:type="dxa"/>
            <w:noWrap/>
            <w:hideMark/>
          </w:tcPr>
          <w:p w14:paraId="625FF04B" w14:textId="3740BA69"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B19</w:t>
            </w:r>
            <w:r w:rsidRPr="00A93918">
              <w:rPr>
                <w:rFonts w:ascii="Times New Roman" w:hAnsi="Times New Roman" w:cs="Times New Roman"/>
                <w:spacing w:val="0"/>
                <w:sz w:val="20"/>
                <w:szCs w:val="20"/>
              </w:rPr>
              <w:t>; m=2;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00560CD0">
              <w:rPr>
                <w:rFonts w:ascii="Times New Roman" w:hAnsi="Times New Roman" w:cs="Times New Roman"/>
                <w:spacing w:val="0"/>
                <w:sz w:val="20"/>
                <w:szCs w:val="20"/>
                <w:vertAlign w:val="subscript"/>
              </w:rPr>
              <w:t>33</w:t>
            </w:r>
          </w:p>
        </w:tc>
        <w:tc>
          <w:tcPr>
            <w:tcW w:w="1191" w:type="dxa"/>
            <w:noWrap/>
            <w:hideMark/>
          </w:tcPr>
          <w:p w14:paraId="1592618A"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2Cl</w:t>
            </w:r>
          </w:p>
        </w:tc>
        <w:tc>
          <w:tcPr>
            <w:tcW w:w="1757" w:type="dxa"/>
            <w:noWrap/>
            <w:hideMark/>
          </w:tcPr>
          <w:p w14:paraId="2BB49B03"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0.011</w:t>
            </w:r>
          </w:p>
        </w:tc>
        <w:tc>
          <w:tcPr>
            <w:tcW w:w="1373" w:type="dxa"/>
            <w:noWrap/>
            <w:hideMark/>
          </w:tcPr>
          <w:p w14:paraId="4AAB9E8D"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797</w:t>
            </w:r>
          </w:p>
        </w:tc>
        <w:tc>
          <w:tcPr>
            <w:tcW w:w="1448" w:type="dxa"/>
            <w:noWrap/>
            <w:hideMark/>
          </w:tcPr>
          <w:p w14:paraId="34EE669B"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0.00877</w:t>
            </w:r>
          </w:p>
        </w:tc>
        <w:tc>
          <w:tcPr>
            <w:tcW w:w="2140" w:type="dxa"/>
            <w:noWrap/>
            <w:hideMark/>
          </w:tcPr>
          <w:p w14:paraId="38E32AEA" w14:textId="509CF497"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7DF22E58" w14:textId="150F2BD8"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{"citationID":"gwrGR2BJ","properties":{"formattedCitation":"\\super 72\\nosupersub{}","plainCitation":"72","noteIndex":0},"citationItems":[{"id":368,"uris":["http://zotero.org/users/8637848/items/Y9M8DPXS"],"itemData":{"id":368,"type":"article-journal","abstract":"The present investigation involves the synthesis of a series of novel green ethylene oxide-linked diester-functionalized cationic gemini surfactants 2,2′-[(oxybis(ethane-1,2-diyl))bis(oxy)]bis(N-alkyl-N,N-dimethyl-2-oxoethanaminium) dichloride (Cm-DEG-Cm; m = 12, 14, 16). These compounds were characterized by 1H-NMR, MS-ESI (+), FT-IR spectroscopy and elemental analysis; their solution properties were evaluated by surface tension and rheology measurements. The dimeric surfactant, Cm-DEG-Cm, possesses improved physicochemical properties as compared to its monomeric counterpart. Much lower critical micelle concentration (cmc) makes the cationic gemini surfactants more useful for the biomedical, pharmaceutical, industrial and academic sectors. Longer the alkyl chain of surfactants lower are the cmc values, the order is C16-DEG-C16 &lt; C14-DEG-C14 &lt; C12-DEG-C12. For all the three synthesized gemini surfactants no cloud point was noticed in between the temperatures 0 °C to 100 °C at the concentrations 0.002 mM, 0.02 mM and 0.2 mM of the aqueous surfactant solutions which is a beneficial factor for the use of these amphiphiles in various areas of application.","container-title":"Zeitschrift für Physikalische Chemie","DOI":"10.1515/zpch-2017-1000","ISSN":"2196-7156, 0942-9352","issue":"5","language":"en","page":"707-720","source":"DOI.org (Crossref)","title":"Synthesis, Characterization and Solution Properties of Novel Cationic Ester-Based Gemini Surfactants","volume":"233","author":[{"family":"Panda","given":"Manorama"},{"family":"Fatma","given":"Nazish"},{"family":"Kamil","given":"Mohammad"}],"issued":{"date-parts":[["2019",5,27]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72</w:t>
            </w:r>
            <w:r w:rsidRPr="00A93918">
              <w:rPr>
                <w:rFonts w:ascii="Times New Roman" w:hAnsi="Times New Roman" w:cs="Times New Roman"/>
                <w:sz w:val="20"/>
                <w:szCs w:val="20"/>
              </w:rPr>
              <w:fldChar w:fldCharType="end"/>
            </w:r>
          </w:p>
        </w:tc>
      </w:tr>
      <w:tr w:rsidR="00060E4E" w:rsidRPr="00A93918" w14:paraId="661E6A8F" w14:textId="77777777" w:rsidTr="003A347F">
        <w:trPr>
          <w:trHeight w:val="375"/>
        </w:trPr>
        <w:tc>
          <w:tcPr>
            <w:tcW w:w="567" w:type="dxa"/>
            <w:noWrap/>
            <w:hideMark/>
          </w:tcPr>
          <w:p w14:paraId="547D3E37"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142</w:t>
            </w:r>
          </w:p>
        </w:tc>
        <w:tc>
          <w:tcPr>
            <w:tcW w:w="3404" w:type="dxa"/>
            <w:noWrap/>
            <w:hideMark/>
          </w:tcPr>
          <w:p w14:paraId="63C8A7A2"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B31</w:t>
            </w:r>
            <w:r w:rsidRPr="00A93918">
              <w:rPr>
                <w:rFonts w:ascii="Times New Roman" w:hAnsi="Times New Roman" w:cs="Times New Roman"/>
                <w:spacing w:val="0"/>
                <w:sz w:val="20"/>
                <w:szCs w:val="20"/>
              </w:rPr>
              <w:t>;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17</w:t>
            </w:r>
          </w:p>
        </w:tc>
        <w:tc>
          <w:tcPr>
            <w:tcW w:w="1191" w:type="dxa"/>
            <w:noWrap/>
            <w:hideMark/>
          </w:tcPr>
          <w:p w14:paraId="23D3E205"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1292B070"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48.59</w:t>
            </w:r>
          </w:p>
        </w:tc>
        <w:tc>
          <w:tcPr>
            <w:tcW w:w="1373" w:type="dxa"/>
            <w:noWrap/>
            <w:hideMark/>
          </w:tcPr>
          <w:p w14:paraId="20876B44"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354</w:t>
            </w:r>
          </w:p>
        </w:tc>
        <w:tc>
          <w:tcPr>
            <w:tcW w:w="1448" w:type="dxa"/>
            <w:noWrap/>
            <w:hideMark/>
          </w:tcPr>
          <w:p w14:paraId="062ADA7C"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17.2</w:t>
            </w:r>
          </w:p>
        </w:tc>
        <w:tc>
          <w:tcPr>
            <w:tcW w:w="2140" w:type="dxa"/>
            <w:noWrap/>
            <w:hideMark/>
          </w:tcPr>
          <w:p w14:paraId="350C852A" w14:textId="405C65FC"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w:t>
            </w:r>
          </w:p>
        </w:tc>
        <w:tc>
          <w:tcPr>
            <w:tcW w:w="709" w:type="dxa"/>
            <w:tcBorders>
              <w:right w:val="nil"/>
            </w:tcBorders>
            <w:noWrap/>
            <w:hideMark/>
          </w:tcPr>
          <w:p w14:paraId="3C5D65FD" w14:textId="03F4C81F"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{"citationID":"e6bSuwPU","properties":{"formattedCitation":"\\super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r w:rsidR="00060E4E" w:rsidRPr="00A93918" w14:paraId="67CAB5C5" w14:textId="77777777" w:rsidTr="003A347F">
        <w:trPr>
          <w:trHeight w:val="375"/>
        </w:trPr>
        <w:tc>
          <w:tcPr>
            <w:tcW w:w="567" w:type="dxa"/>
            <w:noWrap/>
            <w:hideMark/>
          </w:tcPr>
          <w:p w14:paraId="37EACD03"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143</w:t>
            </w:r>
          </w:p>
        </w:tc>
        <w:tc>
          <w:tcPr>
            <w:tcW w:w="3404" w:type="dxa"/>
            <w:noWrap/>
            <w:hideMark/>
          </w:tcPr>
          <w:p w14:paraId="45C7B67E"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B31</w:t>
            </w:r>
            <w:r w:rsidRPr="00A93918">
              <w:rPr>
                <w:rFonts w:ascii="Times New Roman" w:hAnsi="Times New Roman" w:cs="Times New Roman"/>
                <w:spacing w:val="0"/>
                <w:sz w:val="20"/>
                <w:szCs w:val="20"/>
              </w:rPr>
              <w:t>;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10</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21</w:t>
            </w:r>
          </w:p>
        </w:tc>
        <w:tc>
          <w:tcPr>
            <w:tcW w:w="1191" w:type="dxa"/>
            <w:noWrap/>
            <w:hideMark/>
          </w:tcPr>
          <w:p w14:paraId="19B0E7C7"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32B87544"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13.12</w:t>
            </w:r>
          </w:p>
        </w:tc>
        <w:tc>
          <w:tcPr>
            <w:tcW w:w="1373" w:type="dxa"/>
            <w:noWrap/>
            <w:hideMark/>
          </w:tcPr>
          <w:p w14:paraId="69777F7A"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382</w:t>
            </w:r>
          </w:p>
        </w:tc>
        <w:tc>
          <w:tcPr>
            <w:tcW w:w="1448" w:type="dxa"/>
            <w:noWrap/>
            <w:hideMark/>
          </w:tcPr>
          <w:p w14:paraId="286259FE"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5.02</w:t>
            </w:r>
          </w:p>
        </w:tc>
        <w:tc>
          <w:tcPr>
            <w:tcW w:w="2140" w:type="dxa"/>
            <w:noWrap/>
            <w:hideMark/>
          </w:tcPr>
          <w:p w14:paraId="6023239D" w14:textId="2BF1A89C"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38</w:t>
            </w:r>
          </w:p>
        </w:tc>
        <w:tc>
          <w:tcPr>
            <w:tcW w:w="709" w:type="dxa"/>
            <w:tcBorders>
              <w:right w:val="nil"/>
            </w:tcBorders>
            <w:noWrap/>
            <w:hideMark/>
          </w:tcPr>
          <w:p w14:paraId="3F1A1CAC" w14:textId="2DCEE047"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{"citationID":"7daUCsVb","properties":{"formattedCitation":"\\super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r w:rsidR="00060E4E" w:rsidRPr="00A93918" w14:paraId="653D3902" w14:textId="77777777" w:rsidTr="003A347F">
        <w:trPr>
          <w:trHeight w:val="375"/>
        </w:trPr>
        <w:tc>
          <w:tcPr>
            <w:tcW w:w="567" w:type="dxa"/>
            <w:noWrap/>
            <w:hideMark/>
          </w:tcPr>
          <w:p w14:paraId="66AC24C0"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144</w:t>
            </w:r>
          </w:p>
        </w:tc>
        <w:tc>
          <w:tcPr>
            <w:tcW w:w="3404" w:type="dxa"/>
            <w:noWrap/>
            <w:hideMark/>
          </w:tcPr>
          <w:p w14:paraId="750ABFF3"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B31</w:t>
            </w:r>
            <w:r w:rsidRPr="00A93918">
              <w:rPr>
                <w:rFonts w:ascii="Times New Roman" w:hAnsi="Times New Roman" w:cs="Times New Roman"/>
                <w:spacing w:val="0"/>
                <w:sz w:val="20"/>
                <w:szCs w:val="20"/>
              </w:rPr>
              <w:t>;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12</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25</w:t>
            </w:r>
            <w:r w:rsidRPr="00A93918">
              <w:rPr>
                <w:rFonts w:ascii="Times New Roman" w:hAnsi="Times New Roman" w:cs="Times New Roman"/>
                <w:spacing w:val="0"/>
                <w:sz w:val="20"/>
                <w:szCs w:val="20"/>
              </w:rPr>
              <w:t xml:space="preserve"> </w:t>
            </w:r>
          </w:p>
        </w:tc>
        <w:tc>
          <w:tcPr>
            <w:tcW w:w="1191" w:type="dxa"/>
            <w:noWrap/>
            <w:hideMark/>
          </w:tcPr>
          <w:p w14:paraId="3872C430"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25DD4978"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2.51</w:t>
            </w:r>
          </w:p>
        </w:tc>
        <w:tc>
          <w:tcPr>
            <w:tcW w:w="1373" w:type="dxa"/>
            <w:noWrap/>
            <w:hideMark/>
          </w:tcPr>
          <w:p w14:paraId="355846E1"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410</w:t>
            </w:r>
          </w:p>
        </w:tc>
        <w:tc>
          <w:tcPr>
            <w:tcW w:w="1448" w:type="dxa"/>
            <w:noWrap/>
            <w:hideMark/>
          </w:tcPr>
          <w:p w14:paraId="16A3E7C1"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1.03</w:t>
            </w:r>
          </w:p>
        </w:tc>
        <w:tc>
          <w:tcPr>
            <w:tcW w:w="2140" w:type="dxa"/>
            <w:noWrap/>
            <w:hideMark/>
          </w:tcPr>
          <w:p w14:paraId="28FE8B91" w14:textId="40BCF4BF"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36</w:t>
            </w:r>
          </w:p>
        </w:tc>
        <w:tc>
          <w:tcPr>
            <w:tcW w:w="709" w:type="dxa"/>
            <w:tcBorders>
              <w:right w:val="nil"/>
            </w:tcBorders>
            <w:noWrap/>
            <w:hideMark/>
          </w:tcPr>
          <w:p w14:paraId="483CF2D9" w14:textId="54C4507B"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{"citationID":"d9uYM4WE","properties":{"formattedCitation":"\\super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r w:rsidR="00060E4E" w:rsidRPr="00A93918" w14:paraId="3364B00A" w14:textId="77777777" w:rsidTr="003A347F">
        <w:trPr>
          <w:trHeight w:val="375"/>
        </w:trPr>
        <w:tc>
          <w:tcPr>
            <w:tcW w:w="567" w:type="dxa"/>
            <w:noWrap/>
            <w:hideMark/>
          </w:tcPr>
          <w:p w14:paraId="78C0FB2F"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145</w:t>
            </w:r>
          </w:p>
        </w:tc>
        <w:tc>
          <w:tcPr>
            <w:tcW w:w="3404" w:type="dxa"/>
            <w:noWrap/>
            <w:hideMark/>
          </w:tcPr>
          <w:p w14:paraId="1E7124C6"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B31</w:t>
            </w:r>
            <w:r w:rsidRPr="00A93918">
              <w:rPr>
                <w:rFonts w:ascii="Times New Roman" w:hAnsi="Times New Roman" w:cs="Times New Roman"/>
                <w:spacing w:val="0"/>
                <w:sz w:val="20"/>
                <w:szCs w:val="20"/>
              </w:rPr>
              <w:t>;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14</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29</w:t>
            </w:r>
          </w:p>
        </w:tc>
        <w:tc>
          <w:tcPr>
            <w:tcW w:w="1191" w:type="dxa"/>
            <w:noWrap/>
            <w:hideMark/>
          </w:tcPr>
          <w:p w14:paraId="759C8C94"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11CA0301"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0.76</w:t>
            </w:r>
          </w:p>
        </w:tc>
        <w:tc>
          <w:tcPr>
            <w:tcW w:w="1373" w:type="dxa"/>
            <w:noWrap/>
            <w:hideMark/>
          </w:tcPr>
          <w:p w14:paraId="0DE1ECF2"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438</w:t>
            </w:r>
          </w:p>
        </w:tc>
        <w:tc>
          <w:tcPr>
            <w:tcW w:w="1448" w:type="dxa"/>
            <w:noWrap/>
            <w:hideMark/>
          </w:tcPr>
          <w:p w14:paraId="2F4BC081"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0.333</w:t>
            </w:r>
          </w:p>
        </w:tc>
        <w:tc>
          <w:tcPr>
            <w:tcW w:w="2140" w:type="dxa"/>
            <w:noWrap/>
            <w:hideMark/>
          </w:tcPr>
          <w:p w14:paraId="0824DE5F" w14:textId="7958EDD0"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09739D42" w14:textId="53174656"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{"citationID":"JQtidAUd","properties":{"formattedCitation":"\\super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r w:rsidR="00060E4E" w:rsidRPr="00A93918" w14:paraId="3817B034" w14:textId="77777777" w:rsidTr="003A347F">
        <w:trPr>
          <w:trHeight w:val="375"/>
        </w:trPr>
        <w:tc>
          <w:tcPr>
            <w:tcW w:w="567" w:type="dxa"/>
            <w:noWrap/>
            <w:hideMark/>
          </w:tcPr>
          <w:p w14:paraId="38C238EA"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146</w:t>
            </w:r>
          </w:p>
        </w:tc>
        <w:tc>
          <w:tcPr>
            <w:tcW w:w="3404" w:type="dxa"/>
            <w:noWrap/>
            <w:hideMark/>
          </w:tcPr>
          <w:p w14:paraId="0E0E3537"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B31</w:t>
            </w:r>
            <w:r w:rsidRPr="00A93918">
              <w:rPr>
                <w:rFonts w:ascii="Times New Roman" w:hAnsi="Times New Roman" w:cs="Times New Roman"/>
                <w:spacing w:val="0"/>
                <w:sz w:val="20"/>
                <w:szCs w:val="20"/>
              </w:rPr>
              <w:t>;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16</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33</w:t>
            </w:r>
          </w:p>
        </w:tc>
        <w:tc>
          <w:tcPr>
            <w:tcW w:w="1191" w:type="dxa"/>
            <w:noWrap/>
            <w:hideMark/>
          </w:tcPr>
          <w:p w14:paraId="521C280A"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1D38F628"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0.42</w:t>
            </w:r>
          </w:p>
        </w:tc>
        <w:tc>
          <w:tcPr>
            <w:tcW w:w="1373" w:type="dxa"/>
            <w:noWrap/>
            <w:hideMark/>
          </w:tcPr>
          <w:p w14:paraId="2D480CF0"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466</w:t>
            </w:r>
          </w:p>
        </w:tc>
        <w:tc>
          <w:tcPr>
            <w:tcW w:w="1448" w:type="dxa"/>
            <w:noWrap/>
            <w:hideMark/>
          </w:tcPr>
          <w:p w14:paraId="402513B3"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0.196</w:t>
            </w:r>
          </w:p>
        </w:tc>
        <w:tc>
          <w:tcPr>
            <w:tcW w:w="2140" w:type="dxa"/>
            <w:noWrap/>
            <w:hideMark/>
          </w:tcPr>
          <w:p w14:paraId="6971A2ED" w14:textId="2B0FC633"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39</w:t>
            </w:r>
          </w:p>
        </w:tc>
        <w:tc>
          <w:tcPr>
            <w:tcW w:w="709" w:type="dxa"/>
            <w:tcBorders>
              <w:right w:val="nil"/>
            </w:tcBorders>
            <w:noWrap/>
            <w:hideMark/>
          </w:tcPr>
          <w:p w14:paraId="47844353" w14:textId="242494CB"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{"citationID":"z8UmzVqG","properties":{"formattedCitation":"\\super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r w:rsidR="00060E4E" w:rsidRPr="00A93918" w14:paraId="3FF6C527" w14:textId="77777777" w:rsidTr="003A347F">
        <w:trPr>
          <w:trHeight w:val="375"/>
        </w:trPr>
        <w:tc>
          <w:tcPr>
            <w:tcW w:w="567" w:type="dxa"/>
            <w:noWrap/>
            <w:hideMark/>
          </w:tcPr>
          <w:p w14:paraId="7FCF87B0" w14:textId="77777777" w:rsidR="00D67CBB" w:rsidRPr="00A93918" w:rsidRDefault="00D67CBB" w:rsidP="004873C4">
            <w:pPr>
              <w:rPr>
                <w:rFonts w:ascii="Times New Roman" w:hAnsi="Times New Roman" w:cs="Times New Roman"/>
                <w:b/>
                <w:bCs/>
                <w:spacing w:val="0"/>
                <w:sz w:val="20"/>
                <w:szCs w:val="20"/>
              </w:rPr>
            </w:pPr>
            <w:r w:rsidRPr="00A93918">
              <w:rPr>
                <w:rFonts w:ascii="Times New Roman" w:hAnsi="Times New Roman" w:cs="Times New Roman"/>
                <w:b/>
                <w:bCs/>
                <w:spacing w:val="0"/>
                <w:sz w:val="20"/>
                <w:szCs w:val="20"/>
              </w:rPr>
              <w:t>147</w:t>
            </w:r>
          </w:p>
        </w:tc>
        <w:tc>
          <w:tcPr>
            <w:tcW w:w="3404" w:type="dxa"/>
            <w:noWrap/>
            <w:hideMark/>
          </w:tcPr>
          <w:p w14:paraId="5795721B" w14:textId="77777777" w:rsidR="00D67CBB" w:rsidRPr="00A93918" w:rsidRDefault="00D67CBB" w:rsidP="00D67CBB">
            <w:pPr>
              <w:rPr>
                <w:rFonts w:ascii="Times New Roman" w:hAnsi="Times New Roman" w:cs="Times New Roman"/>
                <w:spacing w:val="0"/>
                <w:sz w:val="20"/>
                <w:szCs w:val="20"/>
              </w:rPr>
            </w:pPr>
            <w:r w:rsidRPr="00DE75C5">
              <w:rPr>
                <w:rFonts w:ascii="Times New Roman" w:hAnsi="Times New Roman" w:cs="Times New Roman"/>
                <w:b/>
                <w:spacing w:val="0"/>
                <w:sz w:val="20"/>
                <w:szCs w:val="20"/>
              </w:rPr>
              <w:t>B31</w:t>
            </w:r>
            <w:r w:rsidRPr="00A93918">
              <w:rPr>
                <w:rFonts w:ascii="Times New Roman" w:hAnsi="Times New Roman" w:cs="Times New Roman"/>
                <w:spacing w:val="0"/>
                <w:sz w:val="20"/>
                <w:szCs w:val="20"/>
              </w:rPr>
              <w:t>; R</w:t>
            </w:r>
            <w:r w:rsidRPr="00944AAD">
              <w:rPr>
                <w:rFonts w:ascii="Times New Roman" w:hAnsi="Times New Roman" w:cs="Times New Roman"/>
                <w:spacing w:val="0"/>
                <w:sz w:val="20"/>
                <w:szCs w:val="20"/>
                <w:vertAlign w:val="subscript"/>
              </w:rPr>
              <w:t>1</w:t>
            </w:r>
            <w:r w:rsidRPr="00A93918">
              <w:rPr>
                <w:rFonts w:ascii="Times New Roman" w:hAnsi="Times New Roman" w:cs="Times New Roman"/>
                <w:spacing w:val="0"/>
                <w:sz w:val="20"/>
                <w:szCs w:val="20"/>
              </w:rPr>
              <w:t>=C</w:t>
            </w:r>
            <w:r w:rsidRPr="00A93918">
              <w:rPr>
                <w:rFonts w:ascii="Times New Roman" w:hAnsi="Times New Roman" w:cs="Times New Roman"/>
                <w:spacing w:val="0"/>
                <w:sz w:val="20"/>
                <w:szCs w:val="20"/>
                <w:vertAlign w:val="subscript"/>
              </w:rPr>
              <w:t>18</w:t>
            </w:r>
            <w:r w:rsidRPr="00A93918">
              <w:rPr>
                <w:rFonts w:ascii="Times New Roman" w:hAnsi="Times New Roman" w:cs="Times New Roman"/>
                <w:spacing w:val="0"/>
                <w:sz w:val="20"/>
                <w:szCs w:val="20"/>
              </w:rPr>
              <w:t>H</w:t>
            </w:r>
            <w:r w:rsidRPr="00A93918">
              <w:rPr>
                <w:rFonts w:ascii="Times New Roman" w:hAnsi="Times New Roman" w:cs="Times New Roman"/>
                <w:spacing w:val="0"/>
                <w:sz w:val="20"/>
                <w:szCs w:val="20"/>
                <w:vertAlign w:val="subscript"/>
              </w:rPr>
              <w:t>37</w:t>
            </w:r>
          </w:p>
        </w:tc>
        <w:tc>
          <w:tcPr>
            <w:tcW w:w="1191" w:type="dxa"/>
            <w:noWrap/>
            <w:hideMark/>
          </w:tcPr>
          <w:p w14:paraId="1B4769BA" w14:textId="77777777" w:rsidR="00D67CBB" w:rsidRPr="00A93918" w:rsidRDefault="00D67CBB" w:rsidP="00D67CBB">
            <w:pPr>
              <w:rPr>
                <w:rFonts w:ascii="Times New Roman" w:hAnsi="Times New Roman" w:cs="Times New Roman"/>
                <w:spacing w:val="0"/>
                <w:sz w:val="20"/>
                <w:szCs w:val="20"/>
              </w:rPr>
            </w:pPr>
            <w:r w:rsidRPr="00A93918">
              <w:rPr>
                <w:rFonts w:ascii="Times New Roman" w:hAnsi="Times New Roman" w:cs="Times New Roman"/>
                <w:spacing w:val="0"/>
                <w:sz w:val="20"/>
                <w:szCs w:val="20"/>
              </w:rPr>
              <w:t>Br</w:t>
            </w:r>
          </w:p>
        </w:tc>
        <w:tc>
          <w:tcPr>
            <w:tcW w:w="1757" w:type="dxa"/>
            <w:noWrap/>
            <w:hideMark/>
          </w:tcPr>
          <w:p w14:paraId="1DAFB7F9"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0.16</w:t>
            </w:r>
          </w:p>
        </w:tc>
        <w:tc>
          <w:tcPr>
            <w:tcW w:w="1373" w:type="dxa"/>
            <w:noWrap/>
            <w:hideMark/>
          </w:tcPr>
          <w:p w14:paraId="79319628"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494</w:t>
            </w:r>
          </w:p>
        </w:tc>
        <w:tc>
          <w:tcPr>
            <w:tcW w:w="1448" w:type="dxa"/>
            <w:noWrap/>
            <w:hideMark/>
          </w:tcPr>
          <w:p w14:paraId="7E5A8067" w14:textId="77777777" w:rsidR="00D67CBB" w:rsidRPr="00A93918" w:rsidRDefault="00D67CBB"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0.0791</w:t>
            </w:r>
          </w:p>
        </w:tc>
        <w:tc>
          <w:tcPr>
            <w:tcW w:w="2140" w:type="dxa"/>
            <w:noWrap/>
            <w:hideMark/>
          </w:tcPr>
          <w:p w14:paraId="70FCE3A1" w14:textId="6149C154" w:rsidR="00D67CBB" w:rsidRPr="00A93918" w:rsidRDefault="00973B56" w:rsidP="004873C4">
            <w:pPr>
              <w:rPr>
                <w:rFonts w:ascii="Times New Roman" w:hAnsi="Times New Roman" w:cs="Times New Roman"/>
                <w:spacing w:val="0"/>
                <w:sz w:val="20"/>
                <w:szCs w:val="20"/>
              </w:rPr>
            </w:pPr>
            <w:r w:rsidRPr="00A93918">
              <w:rPr>
                <w:rFonts w:ascii="Times New Roman" w:hAnsi="Times New Roman" w:cs="Times New Roman"/>
                <w:spacing w:val="0"/>
                <w:sz w:val="20"/>
                <w:szCs w:val="20"/>
              </w:rPr>
              <w:t>51</w:t>
            </w:r>
          </w:p>
        </w:tc>
        <w:tc>
          <w:tcPr>
            <w:tcW w:w="709" w:type="dxa"/>
            <w:tcBorders>
              <w:right w:val="nil"/>
            </w:tcBorders>
            <w:noWrap/>
            <w:hideMark/>
          </w:tcPr>
          <w:p w14:paraId="30B58D34" w14:textId="0CD9AD1A" w:rsidR="00D67CBB" w:rsidRPr="00A93918" w:rsidRDefault="00D67CBB" w:rsidP="001C34C0">
            <w:pPr>
              <w:rPr>
                <w:rFonts w:ascii="Times New Roman" w:hAnsi="Times New Roman" w:cs="Times New Roman"/>
                <w:spacing w:val="0"/>
                <w:sz w:val="20"/>
                <w:szCs w:val="20"/>
              </w:rPr>
            </w:pPr>
            <w:r w:rsidRPr="00A93918">
              <w:rPr>
                <w:rFonts w:ascii="Times New Roman" w:hAnsi="Times New Roman" w:cs="Times New Roman"/>
                <w:sz w:val="20"/>
                <w:szCs w:val="20"/>
              </w:rPr>
              <w:fldChar w:fldCharType="begin"/>
            </w:r>
            <w:r w:rsidR="001C34C0">
              <w:rPr>
                <w:rFonts w:ascii="Times New Roman" w:hAnsi="Times New Roman" w:cs="Times New Roman"/>
                <w:spacing w:val="0"/>
                <w:sz w:val="20"/>
                <w:szCs w:val="20"/>
              </w:rPr>
              <w:instrText xml:space="preserve"> ADDIN ZOTERO_ITEM CSL_CITATION {"citationID":"rkMjzc3X","properties":{"formattedCitation":"\\super 71\\nosupersub{}","plainCitation":"71","noteIndex":0},"citationItems":[{"id":399,"uris":["http://zotero.org/users/8637848/items/XGK3WGSJ"],"itemData":{"id":399,"type":"article-journal","abstract":"Six esters of both betaine and L-carnitine bromides, featuring alkyl groups ranging from C8 to C18 in length, have been synthesized. The thermal behaviour of these twelve bio-based salts has been analyzed and compared by thermal gravimetric analysis and differential scanning calorimetry. The L-carnitine alkyl ester bromides melted below 100 °C and can hence be considered ionic liquids (ILs) with full rights. Conversely, the betaine alkyl ester bromides, with the exception of the shortest member of the series, melted slightly above this upper limit. Also, they resulted less thermally stable when compared to their L-carnitine analogues. Moreover, the self-aggregation behavior of these structurally related betaine and L-carnitine alkyl ester bromides, inspected through surface tension, conductivity measurements and isothermal titration calorimetry, varied signiﬁcantly. The critical micelle concentration (CMC) values for the L-carnitine series were lower than those of the betaine series, and the former ILs were also capable of adsorbing more efﬁciently at the air/water interface as well as of reducing surface tension. A potential use of these organic salts as components of deep eutectic solvents is envisaged, thus showcasing the applicability of this natural trimethylammonium cation.","container-title":"Journal of Molecular Liquids","DOI":"10.1016/j.molliq.2021.115988","ISSN":"01677322","journalAbbreviation":"Journal of Molecular Liquids","language":"en","page":"115988","source":"DOI.org (Crossref)","title":"Betaine and l-carnitine ester bromides: Synthesis and comparative study of their thermal behaviour and surface activity","title-short":"Betaine and l-carnitine ester bromides","volume":"334","author":[{"family":"Mero","given":"Angelica"},{"family":"Mezzetta","given":"Andrea"},{"family":"Nowicki","given":"Janusz"},{"family":"Łuczak","given":"Justyna"},{"family":"Guazzelli","given":"Lorenzo"}],"issued":{"date-parts":[["2021",7]]}}}],"schema":"https://github.com/citation-style-language/schema/raw/master/csl-citation.json"} </w:instrText>
            </w:r>
            <w:r w:rsidRPr="00A93918">
              <w:rPr>
                <w:rFonts w:ascii="Times New Roman" w:hAnsi="Times New Roman" w:cs="Times New Roman"/>
                <w:sz w:val="20"/>
                <w:szCs w:val="20"/>
              </w:rPr>
              <w:fldChar w:fldCharType="separate"/>
            </w:r>
            <w:r w:rsidR="001C34C0" w:rsidRPr="001C34C0">
              <w:rPr>
                <w:rFonts w:ascii="Times New Roman" w:hAnsi="Times New Roman" w:cs="Times New Roman"/>
                <w:sz w:val="20"/>
                <w:vertAlign w:val="superscript"/>
              </w:rPr>
              <w:t>71</w:t>
            </w:r>
            <w:r w:rsidRPr="00A93918">
              <w:rPr>
                <w:rFonts w:ascii="Times New Roman" w:hAnsi="Times New Roman" w:cs="Times New Roman"/>
                <w:sz w:val="20"/>
                <w:szCs w:val="20"/>
              </w:rPr>
              <w:fldChar w:fldCharType="end"/>
            </w:r>
          </w:p>
        </w:tc>
      </w:tr>
    </w:tbl>
    <w:p w14:paraId="1528F445" w14:textId="78F64B05" w:rsidR="00D10838" w:rsidRPr="00D10838" w:rsidRDefault="00D10838" w:rsidP="004873C4">
      <w:r>
        <w:fldChar w:fldCharType="end"/>
      </w:r>
    </w:p>
    <w:p w14:paraId="20DB6026" w14:textId="4FC83E48" w:rsidR="007A351E" w:rsidRPr="007704E3" w:rsidRDefault="007A351E" w:rsidP="007704E3">
      <w:pPr>
        <w:pStyle w:val="Nagwek1"/>
        <w:rPr>
          <w:rFonts w:ascii="Times New Roman" w:hAnsi="Times New Roman" w:cs="Times New Roman"/>
          <w:b w:val="0"/>
          <w:i/>
          <w:sz w:val="24"/>
          <w:szCs w:val="24"/>
        </w:rPr>
      </w:pPr>
      <w:r w:rsidRPr="007704E3">
        <w:rPr>
          <w:rFonts w:ascii="Times New Roman" w:hAnsi="Times New Roman" w:cs="Times New Roman"/>
          <w:b w:val="0"/>
          <w:i/>
          <w:sz w:val="24"/>
          <w:szCs w:val="24"/>
        </w:rPr>
        <w:t>Acknowledgments</w:t>
      </w:r>
      <w:r w:rsidR="007704E3">
        <w:rPr>
          <w:rFonts w:ascii="Times New Roman" w:hAnsi="Times New Roman" w:cs="Times New Roman"/>
          <w:b w:val="0"/>
          <w:i/>
          <w:sz w:val="24"/>
          <w:szCs w:val="24"/>
        </w:rPr>
        <w:t>:</w:t>
      </w:r>
      <w:r w:rsidR="007704E3" w:rsidRPr="007704E3">
        <w:rPr>
          <w:rFonts w:ascii="Times New Roman" w:hAnsi="Times New Roman" w:cs="Times New Roman"/>
          <w:b w:val="0"/>
          <w:i/>
          <w:sz w:val="24"/>
          <w:szCs w:val="24"/>
        </w:rPr>
        <w:t xml:space="preserve"> </w:t>
      </w:r>
      <w:r w:rsidR="0063111D" w:rsidRPr="007704E3">
        <w:rPr>
          <w:rFonts w:ascii="Times New Roman" w:hAnsi="Times New Roman" w:cs="Times New Roman"/>
          <w:b w:val="0"/>
          <w:sz w:val="24"/>
          <w:szCs w:val="24"/>
        </w:rPr>
        <w:t xml:space="preserve">We want to thank Aleksandra Nowacka for </w:t>
      </w:r>
      <w:r w:rsidR="007704E3" w:rsidRPr="007704E3">
        <w:rPr>
          <w:rFonts w:ascii="Times New Roman" w:hAnsi="Times New Roman" w:cs="Times New Roman"/>
          <w:b w:val="0"/>
          <w:sz w:val="24"/>
          <w:szCs w:val="24"/>
        </w:rPr>
        <w:t xml:space="preserve">help with </w:t>
      </w:r>
      <w:r w:rsidR="0063111D" w:rsidRPr="007704E3">
        <w:rPr>
          <w:rFonts w:ascii="Times New Roman" w:hAnsi="Times New Roman" w:cs="Times New Roman"/>
          <w:b w:val="0"/>
          <w:sz w:val="24"/>
          <w:szCs w:val="24"/>
        </w:rPr>
        <w:t>drawing structures of compounds in chapter “</w:t>
      </w:r>
      <w:r w:rsidR="0063111D" w:rsidRPr="007704E3">
        <w:rPr>
          <w:rFonts w:ascii="Times New Roman" w:hAnsi="Times New Roman" w:cs="Times New Roman"/>
          <w:b w:val="0"/>
          <w:bCs/>
          <w:sz w:val="24"/>
          <w:szCs w:val="24"/>
        </w:rPr>
        <w:t>4. Structures</w:t>
      </w:r>
      <w:r w:rsidR="0063111D" w:rsidRPr="007704E3">
        <w:rPr>
          <w:rFonts w:ascii="Times New Roman" w:hAnsi="Times New Roman" w:cs="Times New Roman"/>
          <w:b w:val="0"/>
          <w:sz w:val="24"/>
          <w:szCs w:val="24"/>
        </w:rPr>
        <w:t>”.</w:t>
      </w:r>
    </w:p>
    <w:p w14:paraId="56C4A6FC" w14:textId="77777777" w:rsidR="00002A96" w:rsidRDefault="00002A96">
      <w:pPr>
        <w:rPr>
          <w:rFonts w:ascii="Times New Roman" w:eastAsiaTheme="majorEastAsia" w:hAnsi="Times New Roman" w:cs="Times New Roman"/>
          <w:b/>
          <w:sz w:val="28"/>
          <w:szCs w:val="32"/>
        </w:rPr>
      </w:pPr>
      <w:r>
        <w:rPr>
          <w:rFonts w:ascii="Times New Roman" w:hAnsi="Times New Roman" w:cs="Times New Roman"/>
        </w:rPr>
        <w:br w:type="page"/>
      </w:r>
    </w:p>
    <w:p w14:paraId="079B7D6F" w14:textId="5A465200" w:rsidR="005907F3" w:rsidRPr="0063111D" w:rsidRDefault="007A351E" w:rsidP="005907F3">
      <w:pPr>
        <w:pStyle w:val="Nagwek1"/>
        <w:rPr>
          <w:rFonts w:ascii="Times New Roman" w:hAnsi="Times New Roman" w:cs="Times New Roman"/>
        </w:rPr>
      </w:pPr>
      <w:r w:rsidRPr="0063111D">
        <w:rPr>
          <w:rFonts w:ascii="Times New Roman" w:hAnsi="Times New Roman" w:cs="Times New Roman"/>
        </w:rPr>
        <w:lastRenderedPageBreak/>
        <w:t xml:space="preserve">6. </w:t>
      </w:r>
      <w:r w:rsidR="005907F3" w:rsidRPr="0063111D">
        <w:rPr>
          <w:rFonts w:ascii="Times New Roman" w:hAnsi="Times New Roman" w:cs="Times New Roman"/>
        </w:rPr>
        <w:t>Bibliography</w:t>
      </w:r>
    </w:p>
    <w:p w14:paraId="2398533A" w14:textId="77777777" w:rsidR="0063699A" w:rsidRDefault="005907F3" w:rsidP="0063699A">
      <w:pPr>
        <w:pStyle w:val="Bibliografia"/>
      </w:pPr>
      <w:r w:rsidRPr="0063111D">
        <w:fldChar w:fldCharType="begin"/>
      </w:r>
      <w:r w:rsidR="00AB18CD">
        <w:instrText xml:space="preserve"> ADDIN ZOTERO_BIBL {"uncited":[],"omitted":[],"custom":[]} CSL_BIBLIOGRAPHY </w:instrText>
      </w:r>
      <w:r w:rsidRPr="0063111D">
        <w:fldChar w:fldCharType="separate"/>
      </w:r>
      <w:r w:rsidR="0063699A">
        <w:t>(1)</w:t>
      </w:r>
      <w:r w:rsidR="0063699A">
        <w:tab/>
        <w:t xml:space="preserve">Chung, Y.; Park, S. Reversed Phase High Performance Liquid Chromatographic Separation of Esterquats with Indirect Spectrophotometric Detection. </w:t>
      </w:r>
      <w:r w:rsidR="0063699A">
        <w:rPr>
          <w:i/>
          <w:iCs/>
        </w:rPr>
        <w:t>Microchemical Journal</w:t>
      </w:r>
      <w:r w:rsidR="0063699A">
        <w:t xml:space="preserve"> </w:t>
      </w:r>
      <w:r w:rsidR="0063699A">
        <w:rPr>
          <w:b/>
          <w:bCs/>
        </w:rPr>
        <w:t>1998</w:t>
      </w:r>
      <w:r w:rsidR="0063699A">
        <w:t xml:space="preserve">, </w:t>
      </w:r>
      <w:r w:rsidR="0063699A">
        <w:rPr>
          <w:i/>
          <w:iCs/>
        </w:rPr>
        <w:t>60</w:t>
      </w:r>
      <w:r w:rsidR="0063699A">
        <w:t xml:space="preserve"> (1), 42–50. https://doi.org/10.1006/mchj.1998.1635.</w:t>
      </w:r>
    </w:p>
    <w:p w14:paraId="25BDA194" w14:textId="77777777" w:rsidR="0063699A" w:rsidRDefault="0063699A" w:rsidP="0063699A">
      <w:pPr>
        <w:pStyle w:val="Bibliografia"/>
      </w:pPr>
      <w:r>
        <w:t>(2)</w:t>
      </w:r>
      <w:r>
        <w:tab/>
        <w:t xml:space="preserve">Steiger, P.; Friedli, F. E. A Study on the Long-Term Stability and Removal of Quats on Treated Fabric. </w:t>
      </w:r>
      <w:r>
        <w:rPr>
          <w:i/>
          <w:iCs/>
        </w:rPr>
        <w:t>J Surfact Deterg</w:t>
      </w:r>
      <w:r>
        <w:t xml:space="preserve"> </w:t>
      </w:r>
      <w:r>
        <w:rPr>
          <w:b/>
          <w:bCs/>
        </w:rPr>
        <w:t>2002</w:t>
      </w:r>
      <w:r>
        <w:t xml:space="preserve">, </w:t>
      </w:r>
      <w:r>
        <w:rPr>
          <w:i/>
          <w:iCs/>
        </w:rPr>
        <w:t>5</w:t>
      </w:r>
      <w:r>
        <w:t xml:space="preserve"> (3), 207–210. https://doi.org/10.1007/s11743-002-0219-8.</w:t>
      </w:r>
    </w:p>
    <w:p w14:paraId="76EC6582" w14:textId="77777777" w:rsidR="0063699A" w:rsidRDefault="0063699A" w:rsidP="0063699A">
      <w:pPr>
        <w:pStyle w:val="Bibliografia"/>
      </w:pPr>
      <w:r>
        <w:t>(3)</w:t>
      </w:r>
      <w:r>
        <w:tab/>
        <w:t xml:space="preserve">Gunjan; Tyagi, V. K. Synthesis of Rice Bran Fatty Acids (RBFAs) Based Cationic Surfactants and Evaluation of Their Performance Properties in Combination with Nonionic Surfactant. </w:t>
      </w:r>
      <w:r>
        <w:rPr>
          <w:i/>
          <w:iCs/>
        </w:rPr>
        <w:t>Tenside Surfactants Detergents</w:t>
      </w:r>
      <w:r>
        <w:t xml:space="preserve"> </w:t>
      </w:r>
      <w:r>
        <w:rPr>
          <w:b/>
          <w:bCs/>
        </w:rPr>
        <w:t>2014</w:t>
      </w:r>
      <w:r>
        <w:t xml:space="preserve">, </w:t>
      </w:r>
      <w:r>
        <w:rPr>
          <w:i/>
          <w:iCs/>
        </w:rPr>
        <w:t>51</w:t>
      </w:r>
      <w:r>
        <w:t xml:space="preserve"> (6), 497–505. https://doi.org/10.3139/113.110334.</w:t>
      </w:r>
    </w:p>
    <w:p w14:paraId="65FF15A6" w14:textId="77777777" w:rsidR="0063699A" w:rsidRDefault="0063699A" w:rsidP="0063699A">
      <w:pPr>
        <w:pStyle w:val="Bibliografia"/>
      </w:pPr>
      <w:r>
        <w:t>(4)</w:t>
      </w:r>
      <w:r>
        <w:tab/>
        <w:t xml:space="preserve">Narayanan, V. L.; Umapathy, M. J. Synthesis, Characterization and Antimicrobial Evaluation of Three New Cationic Surfactants. </w:t>
      </w:r>
      <w:r>
        <w:rPr>
          <w:i/>
          <w:iCs/>
        </w:rPr>
        <w:t>Tenside Surfactants Detergents</w:t>
      </w:r>
      <w:r>
        <w:t xml:space="preserve"> </w:t>
      </w:r>
      <w:r>
        <w:rPr>
          <w:b/>
          <w:bCs/>
        </w:rPr>
        <w:t>2015</w:t>
      </w:r>
      <w:r>
        <w:t xml:space="preserve">, </w:t>
      </w:r>
      <w:r>
        <w:rPr>
          <w:i/>
          <w:iCs/>
        </w:rPr>
        <w:t>52</w:t>
      </w:r>
      <w:r>
        <w:t xml:space="preserve"> (2), 170–178. https://doi.org/10.3139/113.110363.</w:t>
      </w:r>
    </w:p>
    <w:p w14:paraId="05EE7107" w14:textId="77777777" w:rsidR="0063699A" w:rsidRDefault="0063699A" w:rsidP="0063699A">
      <w:pPr>
        <w:pStyle w:val="Bibliografia"/>
      </w:pPr>
      <w:r>
        <w:t>(5)</w:t>
      </w:r>
      <w:r>
        <w:tab/>
        <w:t xml:space="preserve">Umapathy, M. J.; Narayanan, V. L.; Magesan, P.; Chiranjeevi, P.; Jemima, S. W. Synthesis and Characterization of Biodegradable Cationic Esterquat Surfactants and the Evaluation of Its Physico-Chemical Properties. </w:t>
      </w:r>
      <w:r>
        <w:rPr>
          <w:i/>
          <w:iCs/>
        </w:rPr>
        <w:t>Tenside Surfactants Detergents</w:t>
      </w:r>
      <w:r>
        <w:t xml:space="preserve"> </w:t>
      </w:r>
      <w:r>
        <w:rPr>
          <w:b/>
          <w:bCs/>
        </w:rPr>
        <w:t>2016</w:t>
      </w:r>
      <w:r>
        <w:t xml:space="preserve">, </w:t>
      </w:r>
      <w:r>
        <w:rPr>
          <w:i/>
          <w:iCs/>
        </w:rPr>
        <w:t>53</w:t>
      </w:r>
      <w:r>
        <w:t xml:space="preserve"> (3), 249–258. https://doi.org/10.3139/113.110430.</w:t>
      </w:r>
    </w:p>
    <w:p w14:paraId="2772C65A" w14:textId="77777777" w:rsidR="0063699A" w:rsidRDefault="0063699A" w:rsidP="0063699A">
      <w:pPr>
        <w:pStyle w:val="Bibliografia"/>
      </w:pPr>
      <w:r>
        <w:t>(6)</w:t>
      </w:r>
      <w:r>
        <w:tab/>
        <w:t xml:space="preserve">Tatsumi, T.; Zhang, W.; Kida, T.; Nakatsuji, Y.; Ono, D.; Takeda, T.; Ikeda, I. Novel Hydrolyzable and Biodegradable Cationic Gemini Surfactants: 1,3-Bis[(Acyloxyalkyl)-Dimethylammonio]-2-Hydroxypropane Dichloride. </w:t>
      </w:r>
      <w:r>
        <w:rPr>
          <w:i/>
          <w:iCs/>
        </w:rPr>
        <w:t>J Surfact Deterg</w:t>
      </w:r>
      <w:r>
        <w:t xml:space="preserve"> </w:t>
      </w:r>
      <w:r>
        <w:rPr>
          <w:b/>
          <w:bCs/>
        </w:rPr>
        <w:t>2000</w:t>
      </w:r>
      <w:r>
        <w:t xml:space="preserve">, </w:t>
      </w:r>
      <w:r>
        <w:rPr>
          <w:i/>
          <w:iCs/>
        </w:rPr>
        <w:t>3</w:t>
      </w:r>
      <w:r>
        <w:t xml:space="preserve"> (2), 167–172. https://doi.org/10.1007/s11743-000-0121-4.</w:t>
      </w:r>
    </w:p>
    <w:p w14:paraId="793035FF" w14:textId="77777777" w:rsidR="0063699A" w:rsidRDefault="0063699A" w:rsidP="0063699A">
      <w:pPr>
        <w:pStyle w:val="Bibliografia"/>
      </w:pPr>
      <w:r>
        <w:t>(7)</w:t>
      </w:r>
      <w:r>
        <w:tab/>
        <w:t xml:space="preserve">Tatsumi, T.; Zhang, W.; Kida, T.; Nakatsuji, Y.; Ono, D.; Takeda, T.; Ikeda, I. Novel Hydrolyzable and Biodegradable Cationic Gemini Surfactants: Bis(Ester-Ammonium) Dichloride Having a Butenylene or a Butynylene Spacer. </w:t>
      </w:r>
      <w:r>
        <w:rPr>
          <w:i/>
          <w:iCs/>
        </w:rPr>
        <w:t>J Surfact Deterg</w:t>
      </w:r>
      <w:r>
        <w:t xml:space="preserve"> </w:t>
      </w:r>
      <w:r>
        <w:rPr>
          <w:b/>
          <w:bCs/>
        </w:rPr>
        <w:t>2001</w:t>
      </w:r>
      <w:r>
        <w:t xml:space="preserve">, </w:t>
      </w:r>
      <w:r>
        <w:rPr>
          <w:i/>
          <w:iCs/>
        </w:rPr>
        <w:t>4</w:t>
      </w:r>
      <w:r>
        <w:t xml:space="preserve"> (3), 279–285. https://doi.org/10.1007/s11743-001-0180-6.</w:t>
      </w:r>
    </w:p>
    <w:p w14:paraId="49946688" w14:textId="77777777" w:rsidR="0063699A" w:rsidRDefault="0063699A" w:rsidP="0063699A">
      <w:pPr>
        <w:pStyle w:val="Bibliografia"/>
      </w:pPr>
      <w:r>
        <w:t>(8)</w:t>
      </w:r>
      <w:r>
        <w:tab/>
        <w:t xml:space="preserve">Xu, Q.; Wang, L.; Xing, F. Synthesis and Properties of Dissymmetric Gemini Surfactants. </w:t>
      </w:r>
      <w:r>
        <w:rPr>
          <w:i/>
          <w:iCs/>
        </w:rPr>
        <w:t>J Surfact Deterg</w:t>
      </w:r>
      <w:r>
        <w:t xml:space="preserve"> </w:t>
      </w:r>
      <w:r>
        <w:rPr>
          <w:b/>
          <w:bCs/>
        </w:rPr>
        <w:t>2011</w:t>
      </w:r>
      <w:r>
        <w:t xml:space="preserve">, </w:t>
      </w:r>
      <w:r>
        <w:rPr>
          <w:i/>
          <w:iCs/>
        </w:rPr>
        <w:t>14</w:t>
      </w:r>
      <w:r>
        <w:t xml:space="preserve"> (1), 85–90. https://doi.org/10.1007/s11743-010-1207-6.</w:t>
      </w:r>
    </w:p>
    <w:p w14:paraId="5D2E42A6" w14:textId="77777777" w:rsidR="0063699A" w:rsidRDefault="0063699A" w:rsidP="0063699A">
      <w:pPr>
        <w:pStyle w:val="Bibliografia"/>
      </w:pPr>
      <w:r>
        <w:t>(9)</w:t>
      </w:r>
      <w:r>
        <w:tab/>
        <w:t xml:space="preserve">Han, B.; Geng, T.; Jiang, Y.; Ju, H. Synthesis and Properties of Di-Chain Esterquat Surfactants. </w:t>
      </w:r>
      <w:r>
        <w:rPr>
          <w:i/>
          <w:iCs/>
        </w:rPr>
        <w:t>J Surfact Deterg</w:t>
      </w:r>
      <w:r>
        <w:t xml:space="preserve"> </w:t>
      </w:r>
      <w:r>
        <w:rPr>
          <w:b/>
          <w:bCs/>
        </w:rPr>
        <w:t>2015</w:t>
      </w:r>
      <w:r>
        <w:t xml:space="preserve">, </w:t>
      </w:r>
      <w:r>
        <w:rPr>
          <w:i/>
          <w:iCs/>
        </w:rPr>
        <w:t>18</w:t>
      </w:r>
      <w:r>
        <w:t xml:space="preserve"> (1), 91–95. https://doi.org/10.1007/s11743-014-1597-y.</w:t>
      </w:r>
    </w:p>
    <w:p w14:paraId="52BFD2F0" w14:textId="77777777" w:rsidR="0063699A" w:rsidRDefault="0063699A" w:rsidP="0063699A">
      <w:pPr>
        <w:pStyle w:val="Bibliografia"/>
      </w:pPr>
      <w:r>
        <w:t>(10)</w:t>
      </w:r>
      <w:r>
        <w:tab/>
        <w:t xml:space="preserve">Gao, X.; Wang, Y.; Zhao, X.; Wei, W.; Chang, H. Equilibrium and Dynamic Surface Tension Properties of Gemini Quaternary Ammonium Salt Surfactants with Ester Groups. </w:t>
      </w:r>
      <w:r>
        <w:rPr>
          <w:i/>
          <w:iCs/>
        </w:rPr>
        <w:t>Colloids and Surfaces A: Physicochemical and Engineering Aspects</w:t>
      </w:r>
      <w:r>
        <w:t xml:space="preserve"> </w:t>
      </w:r>
      <w:r>
        <w:rPr>
          <w:b/>
          <w:bCs/>
        </w:rPr>
        <w:t>2016</w:t>
      </w:r>
      <w:r>
        <w:t xml:space="preserve">, </w:t>
      </w:r>
      <w:r>
        <w:rPr>
          <w:i/>
          <w:iCs/>
        </w:rPr>
        <w:t>509</w:t>
      </w:r>
      <w:r>
        <w:t>, 130–139. https://doi.org/10.1016/j.colsurfa.2016.08.089.</w:t>
      </w:r>
    </w:p>
    <w:p w14:paraId="240C2BF6" w14:textId="77777777" w:rsidR="0063699A" w:rsidRDefault="0063699A" w:rsidP="0063699A">
      <w:pPr>
        <w:pStyle w:val="Bibliografia"/>
      </w:pPr>
      <w:r>
        <w:t>(11)</w:t>
      </w:r>
      <w:r>
        <w:tab/>
        <w:t xml:space="preserve">HERA. </w:t>
      </w:r>
      <w:r>
        <w:rPr>
          <w:i/>
          <w:iCs/>
        </w:rPr>
        <w:t>Esterquats Environmental Risk Assessment Report</w:t>
      </w:r>
      <w:r>
        <w:t>; 2008; p 42.</w:t>
      </w:r>
    </w:p>
    <w:p w14:paraId="01FF4FFE" w14:textId="77777777" w:rsidR="0063699A" w:rsidRDefault="0063699A" w:rsidP="0063699A">
      <w:pPr>
        <w:pStyle w:val="Bibliografia"/>
      </w:pPr>
      <w:r>
        <w:t>(12)</w:t>
      </w:r>
      <w:r>
        <w:tab/>
        <w:t xml:space="preserve">Fahri, F.; Bacha, K.; Chiki, F. F.; Mbakidi, J.-P.; Panda, S.; Bouquillon, S.; Fourmentin, S. Air Pollution: New Bio-Based Ionic Liquids Absorb Both Hydrophobic and Hydrophilic Volatile Organic Compounds with High Efficiency. </w:t>
      </w:r>
      <w:r>
        <w:rPr>
          <w:i/>
          <w:iCs/>
        </w:rPr>
        <w:t>Environ Chem Lett</w:t>
      </w:r>
      <w:r>
        <w:t xml:space="preserve"> </w:t>
      </w:r>
      <w:r>
        <w:rPr>
          <w:b/>
          <w:bCs/>
        </w:rPr>
        <w:t>2020</w:t>
      </w:r>
      <w:r>
        <w:t xml:space="preserve">, </w:t>
      </w:r>
      <w:r>
        <w:rPr>
          <w:i/>
          <w:iCs/>
        </w:rPr>
        <w:t>18</w:t>
      </w:r>
      <w:r>
        <w:t xml:space="preserve"> (4), 1403–1411. https://doi.org/10.1007/s10311-020-01007-8.</w:t>
      </w:r>
    </w:p>
    <w:p w14:paraId="3AAC6BA9" w14:textId="77777777" w:rsidR="0063699A" w:rsidRDefault="0063699A" w:rsidP="0063699A">
      <w:pPr>
        <w:pStyle w:val="Bibliografia"/>
      </w:pPr>
      <w:r>
        <w:t>(13)</w:t>
      </w:r>
      <w:r>
        <w:tab/>
        <w:t xml:space="preserve">Tehrani-Bagha, A. R.; Oskarsson, H.; van Ginkel, C. G.; Holmberg, K. Cationic Ester-Containing Gemini Surfactants: Chemical Hydrolysis and Biodegradation. </w:t>
      </w:r>
      <w:r>
        <w:rPr>
          <w:i/>
          <w:iCs/>
        </w:rPr>
        <w:t>Journal of Colloid and Interface Science</w:t>
      </w:r>
      <w:r>
        <w:t xml:space="preserve"> </w:t>
      </w:r>
      <w:r>
        <w:rPr>
          <w:b/>
          <w:bCs/>
        </w:rPr>
        <w:t>2007</w:t>
      </w:r>
      <w:r>
        <w:t xml:space="preserve">, </w:t>
      </w:r>
      <w:r>
        <w:rPr>
          <w:i/>
          <w:iCs/>
        </w:rPr>
        <w:t>312</w:t>
      </w:r>
      <w:r>
        <w:t xml:space="preserve"> (2), 444–452. https://doi.org/10.1016/j.jcis.2007.03.044.</w:t>
      </w:r>
    </w:p>
    <w:p w14:paraId="03AB0892" w14:textId="77777777" w:rsidR="0063699A" w:rsidRDefault="0063699A" w:rsidP="0063699A">
      <w:pPr>
        <w:pStyle w:val="Bibliografia"/>
      </w:pPr>
      <w:r>
        <w:t>(14)</w:t>
      </w:r>
      <w:r>
        <w:tab/>
        <w:t xml:space="preserve">Para, G.; Łuczyński, J.; Palus, J.; Jarek, E.; Wilk, K. A.; Warszyński, P. Hydrolysis Driven Surface Activity of Esterquat Surfactants. </w:t>
      </w:r>
      <w:r>
        <w:rPr>
          <w:i/>
          <w:iCs/>
        </w:rPr>
        <w:t>Journal of Colloid and Interface Science</w:t>
      </w:r>
      <w:r>
        <w:t xml:space="preserve"> </w:t>
      </w:r>
      <w:r>
        <w:rPr>
          <w:b/>
          <w:bCs/>
        </w:rPr>
        <w:t>2016</w:t>
      </w:r>
      <w:r>
        <w:t xml:space="preserve">, </w:t>
      </w:r>
      <w:r>
        <w:rPr>
          <w:i/>
          <w:iCs/>
        </w:rPr>
        <w:t>465</w:t>
      </w:r>
      <w:r>
        <w:t>, 174–182. https://doi.org/10.1016/j.jcis.2015.11.056.</w:t>
      </w:r>
    </w:p>
    <w:p w14:paraId="537468CF" w14:textId="77777777" w:rsidR="0063699A" w:rsidRDefault="0063699A" w:rsidP="0063699A">
      <w:pPr>
        <w:pStyle w:val="Bibliografia"/>
      </w:pPr>
      <w:r>
        <w:lastRenderedPageBreak/>
        <w:t>(15)</w:t>
      </w:r>
      <w:r>
        <w:tab/>
        <w:t xml:space="preserve">Bregadze, V. I.; Ermanson, L. V.; Godovikov, N. N. Synthesis of Choline Esters of Carboranecarboxylic Acids. </w:t>
      </w:r>
      <w:r>
        <w:rPr>
          <w:i/>
          <w:iCs/>
        </w:rPr>
        <w:t>Russ Chem Bull</w:t>
      </w:r>
      <w:r>
        <w:t xml:space="preserve"> </w:t>
      </w:r>
      <w:r>
        <w:rPr>
          <w:b/>
          <w:bCs/>
        </w:rPr>
        <w:t>1976</w:t>
      </w:r>
      <w:r>
        <w:t xml:space="preserve">, </w:t>
      </w:r>
      <w:r>
        <w:rPr>
          <w:i/>
          <w:iCs/>
        </w:rPr>
        <w:t>25</w:t>
      </w:r>
      <w:r>
        <w:t xml:space="preserve"> (11), 2425–2427. https://doi.org/10.1007/BF00973414.</w:t>
      </w:r>
    </w:p>
    <w:p w14:paraId="33E5A7A4" w14:textId="77777777" w:rsidR="0063699A" w:rsidRDefault="0063699A" w:rsidP="0063699A">
      <w:pPr>
        <w:pStyle w:val="Bibliografia"/>
      </w:pPr>
      <w:r>
        <w:t>(16)</w:t>
      </w:r>
      <w:r>
        <w:tab/>
        <w:t xml:space="preserve">Węgrzyńska, J.; Chlebicki, J.; Maliszewska, I. Preparation, Surface-Active Properties and Antimicrobial Activities of Bis(Ester Quaternary Ammonium) Salts. </w:t>
      </w:r>
      <w:r>
        <w:rPr>
          <w:i/>
          <w:iCs/>
        </w:rPr>
        <w:t>J Surfact Deterg</w:t>
      </w:r>
      <w:r>
        <w:t xml:space="preserve"> </w:t>
      </w:r>
      <w:r>
        <w:rPr>
          <w:b/>
          <w:bCs/>
        </w:rPr>
        <w:t>2007</w:t>
      </w:r>
      <w:r>
        <w:t xml:space="preserve">, </w:t>
      </w:r>
      <w:r>
        <w:rPr>
          <w:i/>
          <w:iCs/>
        </w:rPr>
        <w:t>10</w:t>
      </w:r>
      <w:r>
        <w:t xml:space="preserve"> (2), 109–116. https://doi.org/10.1007/s11743-007-1020-z.</w:t>
      </w:r>
    </w:p>
    <w:p w14:paraId="0C5CFB46" w14:textId="77777777" w:rsidR="0063699A" w:rsidRDefault="0063699A" w:rsidP="0063699A">
      <w:pPr>
        <w:pStyle w:val="Bibliografia"/>
      </w:pPr>
      <w:r>
        <w:t>(17)</w:t>
      </w:r>
      <w:r>
        <w:tab/>
        <w:t xml:space="preserve">Pernak, J.; Syguda, A.; Janiszewska, D.; Materna, K.; Praczyk, T. Ionic Liquids with Herbicidal Anions. </w:t>
      </w:r>
      <w:r>
        <w:rPr>
          <w:i/>
          <w:iCs/>
        </w:rPr>
        <w:t>Tetrahedron</w:t>
      </w:r>
      <w:r>
        <w:t xml:space="preserve"> </w:t>
      </w:r>
      <w:r>
        <w:rPr>
          <w:b/>
          <w:bCs/>
        </w:rPr>
        <w:t>2011</w:t>
      </w:r>
      <w:r>
        <w:t xml:space="preserve">, </w:t>
      </w:r>
      <w:r>
        <w:rPr>
          <w:i/>
          <w:iCs/>
        </w:rPr>
        <w:t>67</w:t>
      </w:r>
      <w:r>
        <w:t xml:space="preserve"> (26), 4838–4844. https://doi.org/10.1016/j.tet.2011.05.016.</w:t>
      </w:r>
    </w:p>
    <w:p w14:paraId="662064D9" w14:textId="77777777" w:rsidR="0063699A" w:rsidRDefault="0063699A" w:rsidP="0063699A">
      <w:pPr>
        <w:pStyle w:val="Bibliografia"/>
      </w:pPr>
      <w:r>
        <w:t>(18)</w:t>
      </w:r>
      <w:r>
        <w:tab/>
        <w:t xml:space="preserve">Migahed, M. A.; Negm, N. A.; Shaban, M. M.; Ali, T. A.; Fadda, A. A. Synthesis, Characterization, Surface and Biological Activity of Diquaternary Cationic Surfactants Containing Ester Linkage. </w:t>
      </w:r>
      <w:r>
        <w:rPr>
          <w:i/>
          <w:iCs/>
        </w:rPr>
        <w:t>J Surfact Deterg</w:t>
      </w:r>
      <w:r>
        <w:t xml:space="preserve"> </w:t>
      </w:r>
      <w:r>
        <w:rPr>
          <w:b/>
          <w:bCs/>
        </w:rPr>
        <w:t>2016</w:t>
      </w:r>
      <w:r>
        <w:t xml:space="preserve">, </w:t>
      </w:r>
      <w:r>
        <w:rPr>
          <w:i/>
          <w:iCs/>
        </w:rPr>
        <w:t>19</w:t>
      </w:r>
      <w:r>
        <w:t xml:space="preserve"> (1), 119–128. https://doi.org/10.1007/s11743-015-1749-8.</w:t>
      </w:r>
    </w:p>
    <w:p w14:paraId="03C9D06C" w14:textId="77777777" w:rsidR="0063699A" w:rsidRDefault="0063699A" w:rsidP="0063699A">
      <w:pPr>
        <w:pStyle w:val="Bibliografia"/>
      </w:pPr>
      <w:r>
        <w:t>(19)</w:t>
      </w:r>
      <w:r>
        <w:tab/>
        <w:t xml:space="preserve">Syguda, A.; Gielnik, A.; Borkowski, A.; Woźniak-Karczewska, M.; Parus, A.; Piechalak, A.; Olejnik, A.; Marecik, R.; Ławniczak, Ł.; Chrzanowski, Ł. Esterquat Herbicidal Ionic Liquids (HILs) with Two Different Herbicides: Evaluation of Activity and Phytotoxicity. </w:t>
      </w:r>
      <w:r>
        <w:rPr>
          <w:i/>
          <w:iCs/>
        </w:rPr>
        <w:t>New J. Chem.</w:t>
      </w:r>
      <w:r>
        <w:t xml:space="preserve"> </w:t>
      </w:r>
      <w:r>
        <w:rPr>
          <w:b/>
          <w:bCs/>
        </w:rPr>
        <w:t>2018</w:t>
      </w:r>
      <w:r>
        <w:t xml:space="preserve">, </w:t>
      </w:r>
      <w:r>
        <w:rPr>
          <w:i/>
          <w:iCs/>
        </w:rPr>
        <w:t>42</w:t>
      </w:r>
      <w:r>
        <w:t xml:space="preserve"> (12), 9819–9827. https://doi.org/10.1039/C8NJ01239C.</w:t>
      </w:r>
    </w:p>
    <w:p w14:paraId="704D6ED0" w14:textId="77777777" w:rsidR="0063699A" w:rsidRDefault="0063699A" w:rsidP="0063699A">
      <w:pPr>
        <w:pStyle w:val="Bibliografia"/>
      </w:pPr>
      <w:r>
        <w:t>(20)</w:t>
      </w:r>
      <w:r>
        <w:tab/>
        <w:t xml:space="preserve">Syguda, A.; Wojcieszak, M.; Materna, K.; Woźniak-Karczewska, M.; Parus, A.; Ławniczak, Ł.; Chrzanowski, Ł. Double-Action Herbicidal Ionic Liquids Based on Dicamba Esterquats with 4-CPA, 2,4-D, MCPA, MCPP, and Clopyralid Anions. </w:t>
      </w:r>
      <w:r>
        <w:rPr>
          <w:i/>
          <w:iCs/>
        </w:rPr>
        <w:t>ACS Sustainable Chem. Eng.</w:t>
      </w:r>
      <w:r>
        <w:t xml:space="preserve"> </w:t>
      </w:r>
      <w:r>
        <w:rPr>
          <w:b/>
          <w:bCs/>
        </w:rPr>
        <w:t>2020</w:t>
      </w:r>
      <w:r>
        <w:t xml:space="preserve">, </w:t>
      </w:r>
      <w:r>
        <w:rPr>
          <w:i/>
          <w:iCs/>
        </w:rPr>
        <w:t>8</w:t>
      </w:r>
      <w:r>
        <w:t xml:space="preserve"> (38), 14584–14594. https://doi.org/10.1021/acssuschemeng.0c05603.</w:t>
      </w:r>
    </w:p>
    <w:p w14:paraId="65A10883" w14:textId="77777777" w:rsidR="0063699A" w:rsidRDefault="0063699A" w:rsidP="0063699A">
      <w:pPr>
        <w:pStyle w:val="Bibliografia"/>
      </w:pPr>
      <w:r>
        <w:t>(21)</w:t>
      </w:r>
      <w:r>
        <w:tab/>
        <w:t xml:space="preserve">Liu, D.; Yang, X.; Liu, P.; Mao, T.; Shang, X.; Wang, L. Synthesis and Characterization of Gemini Ester Surfactant and Its Application in Efficient Fabric Softening. </w:t>
      </w:r>
      <w:r>
        <w:rPr>
          <w:i/>
          <w:iCs/>
        </w:rPr>
        <w:t>Journal of Molecular Liquids</w:t>
      </w:r>
      <w:r>
        <w:t xml:space="preserve"> </w:t>
      </w:r>
      <w:r>
        <w:rPr>
          <w:b/>
          <w:bCs/>
        </w:rPr>
        <w:t>2020</w:t>
      </w:r>
      <w:r>
        <w:t xml:space="preserve">, </w:t>
      </w:r>
      <w:r>
        <w:rPr>
          <w:i/>
          <w:iCs/>
        </w:rPr>
        <w:t>299</w:t>
      </w:r>
      <w:r>
        <w:t>, 112236. https://doi.org/10.1016/j.molliq.2019.112236.</w:t>
      </w:r>
    </w:p>
    <w:p w14:paraId="6DD0799B" w14:textId="77777777" w:rsidR="0063699A" w:rsidRDefault="0063699A" w:rsidP="0063699A">
      <w:pPr>
        <w:pStyle w:val="Bibliografia"/>
      </w:pPr>
      <w:r>
        <w:t>(22)</w:t>
      </w:r>
      <w:r>
        <w:tab/>
        <w:t xml:space="preserve">Lozano, P.; Daz, M.; De Diego, T.; Iborra, J. L. Ester Synthesis from Trimethylammonium Alcohols in Dry Organic Media Catalyzed by immobilizedCandida Antarctica Lipase B. </w:t>
      </w:r>
      <w:r>
        <w:rPr>
          <w:i/>
          <w:iCs/>
        </w:rPr>
        <w:t>Biotechnol. Bioeng.</w:t>
      </w:r>
      <w:r>
        <w:t xml:space="preserve"> </w:t>
      </w:r>
      <w:r>
        <w:rPr>
          <w:b/>
          <w:bCs/>
        </w:rPr>
        <w:t>2003</w:t>
      </w:r>
      <w:r>
        <w:t xml:space="preserve">, </w:t>
      </w:r>
      <w:r>
        <w:rPr>
          <w:i/>
          <w:iCs/>
        </w:rPr>
        <w:t>82</w:t>
      </w:r>
      <w:r>
        <w:t xml:space="preserve"> (3), 352–358. https://doi.org/10.1002/bit.10580.</w:t>
      </w:r>
    </w:p>
    <w:p w14:paraId="71D61E5A" w14:textId="77777777" w:rsidR="0063699A" w:rsidRDefault="0063699A" w:rsidP="0063699A">
      <w:pPr>
        <w:pStyle w:val="Bibliografia"/>
      </w:pPr>
      <w:r>
        <w:t>(23)</w:t>
      </w:r>
      <w:r>
        <w:tab/>
        <w:t xml:space="preserve">Mouterde, L. M. M.; Peru, A. A. M.; Mention, M. M.; Brunissen, F.; Allais, F. Sustainable Straightforward Synthesis and Evaluation of the Antioxidant and Antimicrobial Activity of Sinapine and Analogues. </w:t>
      </w:r>
      <w:r>
        <w:rPr>
          <w:i/>
          <w:iCs/>
        </w:rPr>
        <w:t>J. Agric. Food Chem.</w:t>
      </w:r>
      <w:r>
        <w:t xml:space="preserve"> </w:t>
      </w:r>
      <w:r>
        <w:rPr>
          <w:b/>
          <w:bCs/>
        </w:rPr>
        <w:t>2020</w:t>
      </w:r>
      <w:r>
        <w:t xml:space="preserve">, </w:t>
      </w:r>
      <w:r>
        <w:rPr>
          <w:i/>
          <w:iCs/>
        </w:rPr>
        <w:t>68</w:t>
      </w:r>
      <w:r>
        <w:t xml:space="preserve"> (26), 6998–7004. https://doi.org/10.1021/acs.jafc.0c02183.</w:t>
      </w:r>
    </w:p>
    <w:p w14:paraId="3E574407" w14:textId="77777777" w:rsidR="0063699A" w:rsidRDefault="0063699A" w:rsidP="0063699A">
      <w:pPr>
        <w:pStyle w:val="Bibliografia"/>
      </w:pPr>
      <w:r>
        <w:t>(24)</w:t>
      </w:r>
      <w:r>
        <w:tab/>
        <w:t xml:space="preserve">Tammelin, L.-E.; Gmelin, R.; Jensen, R. B.; Stenhagen, E.; Thorell, B. Syntheses of Choline Esters of Monobasic Carbonic Acids. </w:t>
      </w:r>
      <w:r>
        <w:rPr>
          <w:i/>
          <w:iCs/>
        </w:rPr>
        <w:t>Acta Chem. Scand.</w:t>
      </w:r>
      <w:r>
        <w:t xml:space="preserve"> </w:t>
      </w:r>
      <w:r>
        <w:rPr>
          <w:b/>
          <w:bCs/>
        </w:rPr>
        <w:t>1956</w:t>
      </w:r>
      <w:r>
        <w:t xml:space="preserve">, </w:t>
      </w:r>
      <w:r>
        <w:rPr>
          <w:i/>
          <w:iCs/>
        </w:rPr>
        <w:t>10</w:t>
      </w:r>
      <w:r>
        <w:t>, 145–146. https://doi.org/10.3891/acta.chem.scand.10-0145.</w:t>
      </w:r>
    </w:p>
    <w:p w14:paraId="34D99896" w14:textId="77777777" w:rsidR="0063699A" w:rsidRDefault="0063699A" w:rsidP="0063699A">
      <w:pPr>
        <w:pStyle w:val="Bibliografia"/>
      </w:pPr>
      <w:r>
        <w:t>(25)</w:t>
      </w:r>
      <w:r>
        <w:tab/>
        <w:t xml:space="preserve">Topuzyan, V. O.; Gerasimyan, D. A.; Bagdasaryan, A. L.; Mndzhoyan, O. L. Synthesis and Biological Properties of Choline Esters of Amino Acids. </w:t>
      </w:r>
      <w:r>
        <w:rPr>
          <w:i/>
          <w:iCs/>
        </w:rPr>
        <w:t>Pharm Chem J</w:t>
      </w:r>
      <w:r>
        <w:t xml:space="preserve"> </w:t>
      </w:r>
      <w:r>
        <w:rPr>
          <w:b/>
          <w:bCs/>
        </w:rPr>
        <w:t>1983</w:t>
      </w:r>
      <w:r>
        <w:t xml:space="preserve">, </w:t>
      </w:r>
      <w:r>
        <w:rPr>
          <w:i/>
          <w:iCs/>
        </w:rPr>
        <w:t>17</w:t>
      </w:r>
      <w:r>
        <w:t xml:space="preserve"> (2), 87–91. https://doi.org/10.1007/BF00765209.</w:t>
      </w:r>
    </w:p>
    <w:p w14:paraId="1ABF7661" w14:textId="77777777" w:rsidR="0063699A" w:rsidRDefault="0063699A" w:rsidP="0063699A">
      <w:pPr>
        <w:pStyle w:val="Bibliografia"/>
      </w:pPr>
      <w:r>
        <w:t>(26)</w:t>
      </w:r>
      <w:r>
        <w:tab/>
        <w:t xml:space="preserve">Hellberg, P.-E. Ortho Ester-Based Cleavable Cationic Surfactants. </w:t>
      </w:r>
      <w:r>
        <w:rPr>
          <w:i/>
          <w:iCs/>
        </w:rPr>
        <w:t>J Surfact Deterg</w:t>
      </w:r>
      <w:r>
        <w:t xml:space="preserve"> </w:t>
      </w:r>
      <w:r>
        <w:rPr>
          <w:b/>
          <w:bCs/>
        </w:rPr>
        <w:t>2002</w:t>
      </w:r>
      <w:r>
        <w:t xml:space="preserve">, </w:t>
      </w:r>
      <w:r>
        <w:rPr>
          <w:i/>
          <w:iCs/>
        </w:rPr>
        <w:t>5</w:t>
      </w:r>
      <w:r>
        <w:t xml:space="preserve"> (3), 217–227. https://doi.org/10.1007/s11743-002-0221-1.</w:t>
      </w:r>
    </w:p>
    <w:p w14:paraId="3E2D3072" w14:textId="77777777" w:rsidR="0063699A" w:rsidRDefault="0063699A" w:rsidP="0063699A">
      <w:pPr>
        <w:pStyle w:val="Bibliografia"/>
      </w:pPr>
      <w:r>
        <w:t>(27)</w:t>
      </w:r>
      <w:r>
        <w:tab/>
        <w:t xml:space="preserve">Banno, T.; Toshima, K.; Kawada, K.; Matsumura, S. Synthesis and Properties of Biodegradable and Chemically Recyclable Cationic Surfactants Containing Carbonate Linkages. </w:t>
      </w:r>
      <w:r>
        <w:rPr>
          <w:i/>
          <w:iCs/>
        </w:rPr>
        <w:t>J. Oleo Sci.</w:t>
      </w:r>
      <w:r>
        <w:t xml:space="preserve"> </w:t>
      </w:r>
      <w:r>
        <w:rPr>
          <w:b/>
          <w:bCs/>
        </w:rPr>
        <w:t>2007</w:t>
      </w:r>
      <w:r>
        <w:t xml:space="preserve">, </w:t>
      </w:r>
      <w:r>
        <w:rPr>
          <w:i/>
          <w:iCs/>
        </w:rPr>
        <w:t>56</w:t>
      </w:r>
      <w:r>
        <w:t xml:space="preserve"> (9), 493–499. https://doi.org/10.5650/jos.56.493.</w:t>
      </w:r>
    </w:p>
    <w:p w14:paraId="66A84AA5" w14:textId="77777777" w:rsidR="0063699A" w:rsidRDefault="0063699A" w:rsidP="0063699A">
      <w:pPr>
        <w:pStyle w:val="Bibliografia"/>
      </w:pPr>
      <w:r>
        <w:t>(28)</w:t>
      </w:r>
      <w:r>
        <w:tab/>
        <w:t xml:space="preserve">Topuzyan, V. O.; Karapetyan, I. R.; Alebyan, G. P. Synthesis and Anticholinesterase Properties of Choline Esters of α-Amino Acids. </w:t>
      </w:r>
      <w:r>
        <w:rPr>
          <w:i/>
          <w:iCs/>
        </w:rPr>
        <w:t>Pharm Chem J</w:t>
      </w:r>
      <w:r>
        <w:t xml:space="preserve"> </w:t>
      </w:r>
      <w:r>
        <w:rPr>
          <w:b/>
          <w:bCs/>
        </w:rPr>
        <w:t>2014</w:t>
      </w:r>
      <w:r>
        <w:t xml:space="preserve">, </w:t>
      </w:r>
      <w:r>
        <w:rPr>
          <w:i/>
          <w:iCs/>
        </w:rPr>
        <w:t>48</w:t>
      </w:r>
      <w:r>
        <w:t xml:space="preserve"> (3), 163–165. https://doi.org/10.1007/s11094-014-1070-2.</w:t>
      </w:r>
    </w:p>
    <w:p w14:paraId="614495D9" w14:textId="77777777" w:rsidR="0063699A" w:rsidRDefault="0063699A" w:rsidP="0063699A">
      <w:pPr>
        <w:pStyle w:val="Bibliografia"/>
      </w:pPr>
      <w:r>
        <w:t>(29)</w:t>
      </w:r>
      <w:r>
        <w:tab/>
        <w:t xml:space="preserve">Gilbert, E. A.; Guastavino, J. F.; Murguía, M. C. Synthesis and Surface‐active Properties of Novel Cleavable Gemini Surfactants. </w:t>
      </w:r>
      <w:r>
        <w:rPr>
          <w:i/>
          <w:iCs/>
        </w:rPr>
        <w:t>J Surfact Deterg</w:t>
      </w:r>
      <w:r>
        <w:t xml:space="preserve"> </w:t>
      </w:r>
      <w:r>
        <w:rPr>
          <w:b/>
          <w:bCs/>
        </w:rPr>
        <w:t>2021</w:t>
      </w:r>
      <w:r>
        <w:t>, jsde.12547. https://doi.org/10.1002/jsde.12547.</w:t>
      </w:r>
    </w:p>
    <w:p w14:paraId="1F3593FB" w14:textId="77777777" w:rsidR="0063699A" w:rsidRDefault="0063699A" w:rsidP="0063699A">
      <w:pPr>
        <w:pStyle w:val="Bibliografia"/>
      </w:pPr>
      <w:r>
        <w:t>(30)</w:t>
      </w:r>
      <w:r>
        <w:tab/>
        <w:t xml:space="preserve">Banno, T.; Toshima, K.; Kawada, K.; Matsumura, S. Synthesis and Properties of Gemini-Type Cationic Surfactants Containing Carbonate Linkages in the Linker Moiety Directed Toward Green and Sustainable Chemistry. </w:t>
      </w:r>
      <w:r>
        <w:rPr>
          <w:i/>
          <w:iCs/>
        </w:rPr>
        <w:t>J Surfact Deterg</w:t>
      </w:r>
      <w:r>
        <w:t xml:space="preserve"> </w:t>
      </w:r>
      <w:r>
        <w:rPr>
          <w:b/>
          <w:bCs/>
        </w:rPr>
        <w:t>2009</w:t>
      </w:r>
      <w:r>
        <w:t xml:space="preserve">, </w:t>
      </w:r>
      <w:r>
        <w:rPr>
          <w:i/>
          <w:iCs/>
        </w:rPr>
        <w:t>12</w:t>
      </w:r>
      <w:r>
        <w:t xml:space="preserve"> (3), 249–259. https://doi.org/10.1007/s11743-009-1119-5.</w:t>
      </w:r>
    </w:p>
    <w:p w14:paraId="657AB81B" w14:textId="77777777" w:rsidR="0063699A" w:rsidRDefault="0063699A" w:rsidP="0063699A">
      <w:pPr>
        <w:pStyle w:val="Bibliografia"/>
      </w:pPr>
      <w:r>
        <w:lastRenderedPageBreak/>
        <w:t>(31)</w:t>
      </w:r>
      <w:r>
        <w:tab/>
        <w:t xml:space="preserve">Banno, T.; Kawada, K.; Matsumura, S. Creation of Novel Green and Sustainable Gemini-Type Cationics Containing Carbonate Linkages. </w:t>
      </w:r>
      <w:r>
        <w:rPr>
          <w:i/>
          <w:iCs/>
        </w:rPr>
        <w:t>J Surfact Deterg</w:t>
      </w:r>
      <w:r>
        <w:t xml:space="preserve"> </w:t>
      </w:r>
      <w:r>
        <w:rPr>
          <w:b/>
          <w:bCs/>
        </w:rPr>
        <w:t>2010</w:t>
      </w:r>
      <w:r>
        <w:t xml:space="preserve">, </w:t>
      </w:r>
      <w:r>
        <w:rPr>
          <w:i/>
          <w:iCs/>
        </w:rPr>
        <w:t>13</w:t>
      </w:r>
      <w:r>
        <w:t xml:space="preserve"> (4), 387–398. https://doi.org/10.1007/s11743-010-1224-5.</w:t>
      </w:r>
    </w:p>
    <w:p w14:paraId="2FF5DF4B" w14:textId="77777777" w:rsidR="0063699A" w:rsidRDefault="0063699A" w:rsidP="0063699A">
      <w:pPr>
        <w:pStyle w:val="Bibliografia"/>
      </w:pPr>
      <w:r>
        <w:t>(32)</w:t>
      </w:r>
      <w:r>
        <w:tab/>
        <w:t xml:space="preserve">Stachowiak, W.; Wysocki, M.; Niemczak, M. “Bitter” Results: Toward Sustainable Synthesis of the Most Bitter Substances, Denatonium Saccharinate and Denatonium Benzoate, Starting from a Popular Anesthetic, Lidocaine. </w:t>
      </w:r>
      <w:r>
        <w:rPr>
          <w:i/>
          <w:iCs/>
        </w:rPr>
        <w:t>J. Chem. Educ.</w:t>
      </w:r>
      <w:r>
        <w:t xml:space="preserve"> </w:t>
      </w:r>
      <w:r>
        <w:rPr>
          <w:b/>
          <w:bCs/>
        </w:rPr>
        <w:t>2022</w:t>
      </w:r>
      <w:r>
        <w:t xml:space="preserve">, </w:t>
      </w:r>
      <w:r>
        <w:rPr>
          <w:i/>
          <w:iCs/>
        </w:rPr>
        <w:t>99</w:t>
      </w:r>
      <w:r>
        <w:t xml:space="preserve"> (4), 1604–1611. https://doi.org/10.1021/acs.jchemed.1c00995.</w:t>
      </w:r>
    </w:p>
    <w:p w14:paraId="068400EA" w14:textId="77777777" w:rsidR="0063699A" w:rsidRDefault="0063699A" w:rsidP="0063699A">
      <w:pPr>
        <w:pStyle w:val="Bibliografia"/>
      </w:pPr>
      <w:r>
        <w:t>(33)</w:t>
      </w:r>
      <w:r>
        <w:tab/>
        <w:t xml:space="preserve">Tang, L.; Yang, J.; Yin, Q.; Yang, L.; Gong, D.; Qin, F.; Liu, J.; Fan, Q.; Li, J.; Zhao, W.; Zhang, W.; Wang, J.; Zhu, T.; Zhang, W.; Liu, J. Janus Particles Self-Assembled from a Small Organic Atypical Asymmetric Gemini Surfactant. </w:t>
      </w:r>
      <w:r>
        <w:rPr>
          <w:i/>
          <w:iCs/>
        </w:rPr>
        <w:t>Chem. Commun.</w:t>
      </w:r>
      <w:r>
        <w:t xml:space="preserve"> </w:t>
      </w:r>
      <w:r>
        <w:rPr>
          <w:b/>
          <w:bCs/>
        </w:rPr>
        <w:t>2017</w:t>
      </w:r>
      <w:r>
        <w:t xml:space="preserve">, </w:t>
      </w:r>
      <w:r>
        <w:rPr>
          <w:i/>
          <w:iCs/>
        </w:rPr>
        <w:t>53</w:t>
      </w:r>
      <w:r>
        <w:t xml:space="preserve"> (62), 8675–8678. https://doi.org/10.1039/C7CC03973E.</w:t>
      </w:r>
    </w:p>
    <w:p w14:paraId="1123BB1F" w14:textId="77777777" w:rsidR="0063699A" w:rsidRDefault="0063699A" w:rsidP="0063699A">
      <w:pPr>
        <w:pStyle w:val="Bibliografia"/>
      </w:pPr>
      <w:r>
        <w:t>(34)</w:t>
      </w:r>
      <w:r>
        <w:tab/>
        <w:t xml:space="preserve">Lindstedt, M.; Allenmark, S.; Thompson, R. A.; Edebo, L. Antimicrobial Activity of Betaine Esters, Quaternary Ammonium Amphiphiles Which Spontaneously Hydrolyze into Nontoxic Components. </w:t>
      </w:r>
      <w:r>
        <w:rPr>
          <w:i/>
          <w:iCs/>
        </w:rPr>
        <w:t>Antimicrob Agents Chemother</w:t>
      </w:r>
      <w:r>
        <w:t xml:space="preserve"> </w:t>
      </w:r>
      <w:r>
        <w:rPr>
          <w:b/>
          <w:bCs/>
        </w:rPr>
        <w:t>1990</w:t>
      </w:r>
      <w:r>
        <w:t xml:space="preserve">, </w:t>
      </w:r>
      <w:r>
        <w:rPr>
          <w:i/>
          <w:iCs/>
        </w:rPr>
        <w:t>34</w:t>
      </w:r>
      <w:r>
        <w:t xml:space="preserve"> (10), 1949–1954. https://doi.org/10.1128/AAC.34.10.1949.</w:t>
      </w:r>
    </w:p>
    <w:p w14:paraId="22CE4AE3" w14:textId="77777777" w:rsidR="0063699A" w:rsidRDefault="0063699A" w:rsidP="0063699A">
      <w:pPr>
        <w:pStyle w:val="Bibliografia"/>
      </w:pPr>
      <w:r>
        <w:t>(35)</w:t>
      </w:r>
      <w:r>
        <w:tab/>
        <w:t xml:space="preserve">Holden, D. A. Synthesis and Spreading Behaviour of Some Reactive Derivatives of Long-Chain Alcohols and Carboxylic Acids. </w:t>
      </w:r>
      <w:r>
        <w:rPr>
          <w:i/>
          <w:iCs/>
        </w:rPr>
        <w:t>Can. J. Chem.</w:t>
      </w:r>
      <w:r>
        <w:t xml:space="preserve"> </w:t>
      </w:r>
      <w:r>
        <w:rPr>
          <w:b/>
          <w:bCs/>
        </w:rPr>
        <w:t>1984</w:t>
      </w:r>
      <w:r>
        <w:t xml:space="preserve">, </w:t>
      </w:r>
      <w:r>
        <w:rPr>
          <w:i/>
          <w:iCs/>
        </w:rPr>
        <w:t>62</w:t>
      </w:r>
      <w:r>
        <w:t xml:space="preserve"> (3), 574–579. https://doi.org/10.1139/v84-096.</w:t>
      </w:r>
    </w:p>
    <w:p w14:paraId="5F1BA9E6" w14:textId="77777777" w:rsidR="0063699A" w:rsidRDefault="0063699A" w:rsidP="0063699A">
      <w:pPr>
        <w:pStyle w:val="Bibliografia"/>
      </w:pPr>
      <w:r>
        <w:t>(36)</w:t>
      </w:r>
      <w:r>
        <w:tab/>
        <w:t xml:space="preserve">Nederberg, F.; Bowden, T.; Hilborn, J. Synthesis, Characterization, and Properties of Phosphoryl Choline Functionalized Poly ε-Caprolactone and Charged Phospholipid Analogues. </w:t>
      </w:r>
      <w:r>
        <w:rPr>
          <w:i/>
          <w:iCs/>
        </w:rPr>
        <w:t>Macromolecules</w:t>
      </w:r>
      <w:r>
        <w:t xml:space="preserve"> </w:t>
      </w:r>
      <w:r>
        <w:rPr>
          <w:b/>
          <w:bCs/>
        </w:rPr>
        <w:t>2004</w:t>
      </w:r>
      <w:r>
        <w:t xml:space="preserve">, </w:t>
      </w:r>
      <w:r>
        <w:rPr>
          <w:i/>
          <w:iCs/>
        </w:rPr>
        <w:t>37</w:t>
      </w:r>
      <w:r>
        <w:t xml:space="preserve"> (3), 954–965. https://doi.org/10.1021/ma035433b.</w:t>
      </w:r>
    </w:p>
    <w:p w14:paraId="4351C8AD" w14:textId="77777777" w:rsidR="0063699A" w:rsidRDefault="0063699A" w:rsidP="0063699A">
      <w:pPr>
        <w:pStyle w:val="Bibliografia"/>
      </w:pPr>
      <w:r>
        <w:t>(37)</w:t>
      </w:r>
      <w:r>
        <w:tab/>
        <w:t xml:space="preserve">Lundberg, D.; Holmberg, K. Nuclear Magnetic Resonance Studies on Hydrolysis Kinetics and Micellar Growth in Solutions of Surface-Active Betaine Esters. </w:t>
      </w:r>
      <w:r>
        <w:rPr>
          <w:i/>
          <w:iCs/>
        </w:rPr>
        <w:t>J Surfact Deterg</w:t>
      </w:r>
      <w:r>
        <w:t xml:space="preserve"> </w:t>
      </w:r>
      <w:r>
        <w:rPr>
          <w:b/>
          <w:bCs/>
        </w:rPr>
        <w:t>2004</w:t>
      </w:r>
      <w:r>
        <w:t xml:space="preserve">, </w:t>
      </w:r>
      <w:r>
        <w:rPr>
          <w:i/>
          <w:iCs/>
        </w:rPr>
        <w:t>7</w:t>
      </w:r>
      <w:r>
        <w:t xml:space="preserve"> (3), 239–246. https://doi.org/10.1007/s11743-004-0307-9.</w:t>
      </w:r>
    </w:p>
    <w:p w14:paraId="338C72CF" w14:textId="77777777" w:rsidR="0063699A" w:rsidRDefault="0063699A" w:rsidP="0063699A">
      <w:pPr>
        <w:pStyle w:val="Bibliografia"/>
      </w:pPr>
      <w:r>
        <w:t>(38)</w:t>
      </w:r>
      <w:r>
        <w:tab/>
        <w:t xml:space="preserve">Fatma, N.; Ansari, W. H.; Panda, M.; ud-Din, K. Mixed Micellization Behavior of Gemini (Cationic Ester-Bonded) Surfactants with Conventional (Cationic, Anionic and Nonionic) Surfactants in Aqueous Medium. </w:t>
      </w:r>
      <w:r>
        <w:rPr>
          <w:i/>
          <w:iCs/>
        </w:rPr>
        <w:t>Zeitschrift für Physikalische Chemie</w:t>
      </w:r>
      <w:r>
        <w:t xml:space="preserve"> </w:t>
      </w:r>
      <w:r>
        <w:rPr>
          <w:b/>
          <w:bCs/>
        </w:rPr>
        <w:t>2013</w:t>
      </w:r>
      <w:r>
        <w:t xml:space="preserve">, </w:t>
      </w:r>
      <w:r>
        <w:rPr>
          <w:i/>
          <w:iCs/>
        </w:rPr>
        <w:t>227</w:t>
      </w:r>
      <w:r>
        <w:t xml:space="preserve"> (1). https://doi.org/10.1524/zpch.2013.0288.</w:t>
      </w:r>
    </w:p>
    <w:p w14:paraId="2E1D407F" w14:textId="77777777" w:rsidR="0063699A" w:rsidRDefault="0063699A" w:rsidP="0063699A">
      <w:pPr>
        <w:pStyle w:val="Bibliografia"/>
      </w:pPr>
      <w:r>
        <w:t>(39)</w:t>
      </w:r>
      <w:r>
        <w:tab/>
        <w:t xml:space="preserve">Zhou, X.; Chen, Y.; Han, J.; Wu, X.; Wang, G.; Jiang, D. Betaine Ester-Shell Functionalized Hyperbranched Polymers for Potential Antimicrobial Usage: Guest Loading Capability, pH Controlled Release and Adjustable Compatibility. </w:t>
      </w:r>
      <w:r>
        <w:rPr>
          <w:i/>
          <w:iCs/>
        </w:rPr>
        <w:t>Polymer</w:t>
      </w:r>
      <w:r>
        <w:t xml:space="preserve"> </w:t>
      </w:r>
      <w:r>
        <w:rPr>
          <w:b/>
          <w:bCs/>
        </w:rPr>
        <w:t>2014</w:t>
      </w:r>
      <w:r>
        <w:t xml:space="preserve">, </w:t>
      </w:r>
      <w:r>
        <w:rPr>
          <w:i/>
          <w:iCs/>
        </w:rPr>
        <w:t>55</w:t>
      </w:r>
      <w:r>
        <w:t xml:space="preserve"> (24), 6261–6270. https://doi.org/10.1016/j.polymer.2014.10.020.</w:t>
      </w:r>
    </w:p>
    <w:p w14:paraId="3340250D" w14:textId="77777777" w:rsidR="0063699A" w:rsidRDefault="0063699A" w:rsidP="0063699A">
      <w:pPr>
        <w:pStyle w:val="Bibliografia"/>
      </w:pPr>
      <w:r>
        <w:t>(40)</w:t>
      </w:r>
      <w:r>
        <w:tab/>
        <w:t xml:space="preserve">Liu, X.-G.; Xing, X.-J.; Gao, Z.-N. Synthesis and Physicochemical Properties of Star-like Cationic Trimeric Surfactants. </w:t>
      </w:r>
      <w:r>
        <w:rPr>
          <w:i/>
          <w:iCs/>
        </w:rPr>
        <w:t>Colloids and Surfaces A: Physicochemical and Engineering Aspects</w:t>
      </w:r>
      <w:r>
        <w:t xml:space="preserve"> </w:t>
      </w:r>
      <w:r>
        <w:rPr>
          <w:b/>
          <w:bCs/>
        </w:rPr>
        <w:t>2014</w:t>
      </w:r>
      <w:r>
        <w:t xml:space="preserve">, </w:t>
      </w:r>
      <w:r>
        <w:rPr>
          <w:i/>
          <w:iCs/>
        </w:rPr>
        <w:t>457</w:t>
      </w:r>
      <w:r>
        <w:t>, 374–381. https://doi.org/10.1016/j.colsurfa.2014.06.019.</w:t>
      </w:r>
    </w:p>
    <w:p w14:paraId="3EDA2031" w14:textId="77777777" w:rsidR="0063699A" w:rsidRDefault="0063699A" w:rsidP="0063699A">
      <w:pPr>
        <w:pStyle w:val="Bibliografia"/>
      </w:pPr>
      <w:r>
        <w:t>(41)</w:t>
      </w:r>
      <w:r>
        <w:tab/>
        <w:t xml:space="preserve">Thompson, R. A.; Allenmark, S.; Larsen, S.; Teuber, L.; Lucanska, B.; Krätsmar-Smogrovic, J.; Valent, A.; Alminger, T.; Erickson, M.; Grundevik, I.; Hagin, I.; Hoffman, K.-J.; Johansson, S.; Larsson, S.; Löfberg, I.; Ohlson, K.; Persson, B.; Skånberg, I.; Tekenbergs-Hjelte, L. Effects of Molecular Association on the Rates of Hydrolysis of Long-Chain Alkyl Betainates (Alkoxycarbonyl-N,N,N-Trialkylmethanaminium Halides). </w:t>
      </w:r>
      <w:r>
        <w:rPr>
          <w:i/>
          <w:iCs/>
        </w:rPr>
        <w:t>Acta Chem. Scand.</w:t>
      </w:r>
      <w:r>
        <w:t xml:space="preserve"> </w:t>
      </w:r>
      <w:r>
        <w:rPr>
          <w:b/>
          <w:bCs/>
        </w:rPr>
        <w:t>1989</w:t>
      </w:r>
      <w:r>
        <w:t xml:space="preserve">, </w:t>
      </w:r>
      <w:r>
        <w:rPr>
          <w:i/>
          <w:iCs/>
        </w:rPr>
        <w:t>43</w:t>
      </w:r>
      <w:r>
        <w:t>, 690–693. https://doi.org/10.3891/acta.chem.scand.43-0690.</w:t>
      </w:r>
    </w:p>
    <w:p w14:paraId="5111C1AE" w14:textId="77777777" w:rsidR="0063699A" w:rsidRDefault="0063699A" w:rsidP="0063699A">
      <w:pPr>
        <w:pStyle w:val="Bibliografia"/>
      </w:pPr>
      <w:r>
        <w:t>(42)</w:t>
      </w:r>
      <w:r>
        <w:tab/>
        <w:t xml:space="preserve">Wu, J.; Gao, H.; Shi, D.; Yang, Y.; Zhang, Y.; Zhu, W. Cationic Gemini Surfactants Containing Both Amide and Ester Groups: Synthesis, Surface Properties and Antibacterial Activity. </w:t>
      </w:r>
      <w:r>
        <w:rPr>
          <w:i/>
          <w:iCs/>
        </w:rPr>
        <w:t>Journal of Molecular Liquids</w:t>
      </w:r>
      <w:r>
        <w:t xml:space="preserve"> </w:t>
      </w:r>
      <w:r>
        <w:rPr>
          <w:b/>
          <w:bCs/>
        </w:rPr>
        <w:t>2020</w:t>
      </w:r>
      <w:r>
        <w:t xml:space="preserve">, </w:t>
      </w:r>
      <w:r>
        <w:rPr>
          <w:i/>
          <w:iCs/>
        </w:rPr>
        <w:t>299</w:t>
      </w:r>
      <w:r>
        <w:t>, 112248. https://doi.org/10.1016/j.molliq.2019.112248.</w:t>
      </w:r>
    </w:p>
    <w:p w14:paraId="31400DCC" w14:textId="77777777" w:rsidR="0063699A" w:rsidRDefault="0063699A" w:rsidP="0063699A">
      <w:pPr>
        <w:pStyle w:val="Bibliografia"/>
      </w:pPr>
      <w:r>
        <w:t>(43)</w:t>
      </w:r>
      <w:r>
        <w:tab/>
        <w:t xml:space="preserve">Zhang, Z.; Cheng, G.; Carr, L. R.; Vaisocherová, H.; Chen, S.; Jiang, S. The Hydrolysis of Cationic Polycarboxybetaine Esters to Zwitterionic Polycarboxybetaines with Controlled Properties. </w:t>
      </w:r>
      <w:r>
        <w:rPr>
          <w:i/>
          <w:iCs/>
        </w:rPr>
        <w:t>Biomaterials</w:t>
      </w:r>
      <w:r>
        <w:t xml:space="preserve"> </w:t>
      </w:r>
      <w:r>
        <w:rPr>
          <w:b/>
          <w:bCs/>
        </w:rPr>
        <w:t>2008</w:t>
      </w:r>
      <w:r>
        <w:t xml:space="preserve">, </w:t>
      </w:r>
      <w:r>
        <w:rPr>
          <w:i/>
          <w:iCs/>
        </w:rPr>
        <w:t>29</w:t>
      </w:r>
      <w:r>
        <w:t xml:space="preserve"> (36), 4719–4725. https://doi.org/10.1016/j.biomaterials.2008.08.030.</w:t>
      </w:r>
    </w:p>
    <w:p w14:paraId="015E1FEF" w14:textId="77777777" w:rsidR="0063699A" w:rsidRDefault="0063699A" w:rsidP="0063699A">
      <w:pPr>
        <w:pStyle w:val="Bibliografia"/>
      </w:pPr>
      <w:r>
        <w:lastRenderedPageBreak/>
        <w:t>(44)</w:t>
      </w:r>
      <w:r>
        <w:tab/>
        <w:t xml:space="preserve">Messadi, A.; Mohamadou, A.; Boudesocque, S.; Dupont, L.; Fricoteaux, P.; Nguyen-Van-Nhien, A.; Courty, M. Syntheses and Characterisation of Hydrophobic Ionic Liquids Containing Trialkyl(2-Ethoxy-2-Oxoethyl)Ammonium or N-(1-Methylpyrrolidyl-2-Ethoxy-2-Oxoethyl)Ammonium Cations. </w:t>
      </w:r>
      <w:r>
        <w:rPr>
          <w:i/>
          <w:iCs/>
        </w:rPr>
        <w:t>Journal of Molecular Liquids</w:t>
      </w:r>
      <w:r>
        <w:t xml:space="preserve"> </w:t>
      </w:r>
      <w:r>
        <w:rPr>
          <w:b/>
          <w:bCs/>
        </w:rPr>
        <w:t>2013</w:t>
      </w:r>
      <w:r>
        <w:t xml:space="preserve">, </w:t>
      </w:r>
      <w:r>
        <w:rPr>
          <w:i/>
          <w:iCs/>
        </w:rPr>
        <w:t>184</w:t>
      </w:r>
      <w:r>
        <w:t>, 68–72. https://doi.org/10.1016/j.molliq.2013.04.023.</w:t>
      </w:r>
    </w:p>
    <w:p w14:paraId="12FBB89E" w14:textId="77777777" w:rsidR="0063699A" w:rsidRDefault="0063699A" w:rsidP="0063699A">
      <w:pPr>
        <w:pStyle w:val="Bibliografia"/>
      </w:pPr>
      <w:r>
        <w:t>(45)</w:t>
      </w:r>
      <w:r>
        <w:tab/>
        <w:t xml:space="preserve">Kim, J.-H.; Woo, H.-S.; Jin, S.-J.; Lee, J. S.; Kim, W.; Ryu, K.; Kim, D.-W. Lithium–Oxygen Batteries with Ester-Functionalized Ionic Liquid-Based Electrolytes. </w:t>
      </w:r>
      <w:r>
        <w:rPr>
          <w:i/>
          <w:iCs/>
        </w:rPr>
        <w:t>RSC Adv.</w:t>
      </w:r>
      <w:r>
        <w:t xml:space="preserve"> </w:t>
      </w:r>
      <w:r>
        <w:rPr>
          <w:b/>
          <w:bCs/>
        </w:rPr>
        <w:t>2015</w:t>
      </w:r>
      <w:r>
        <w:t xml:space="preserve">, </w:t>
      </w:r>
      <w:r>
        <w:rPr>
          <w:i/>
          <w:iCs/>
        </w:rPr>
        <w:t>5</w:t>
      </w:r>
      <w:r>
        <w:t xml:space="preserve"> (97), 80014–80021. https://doi.org/10.1039/C5RA13682B.</w:t>
      </w:r>
    </w:p>
    <w:p w14:paraId="5DE63FFE" w14:textId="77777777" w:rsidR="0063699A" w:rsidRDefault="0063699A" w:rsidP="0063699A">
      <w:pPr>
        <w:pStyle w:val="Bibliografia"/>
      </w:pPr>
      <w:r>
        <w:t>(46)</w:t>
      </w:r>
      <w:r>
        <w:tab/>
        <w:t xml:space="preserve">Allen, R. A.; Jennings, M. C.; Mitchell, M. A.; Al-Khalifa, S. E.; Wuest, W. M.; Minbiole, K. P. C. Ester- and Amide-Containing multiQACs: Exploring Multicationic Soft Antimicrobial Agents. </w:t>
      </w:r>
      <w:r>
        <w:rPr>
          <w:i/>
          <w:iCs/>
        </w:rPr>
        <w:t>Bioorganic &amp; Medicinal Chemistry Letters</w:t>
      </w:r>
      <w:r>
        <w:t xml:space="preserve"> </w:t>
      </w:r>
      <w:r>
        <w:rPr>
          <w:b/>
          <w:bCs/>
        </w:rPr>
        <w:t>2017</w:t>
      </w:r>
      <w:r>
        <w:t xml:space="preserve">, </w:t>
      </w:r>
      <w:r>
        <w:rPr>
          <w:i/>
          <w:iCs/>
        </w:rPr>
        <w:t>27</w:t>
      </w:r>
      <w:r>
        <w:t xml:space="preserve"> (10), 2107–2112. https://doi.org/10.1016/j.bmcl.2017.03.077.</w:t>
      </w:r>
    </w:p>
    <w:p w14:paraId="6531DA43" w14:textId="77777777" w:rsidR="0063699A" w:rsidRDefault="0063699A" w:rsidP="0063699A">
      <w:pPr>
        <w:pStyle w:val="Bibliografia"/>
      </w:pPr>
      <w:r>
        <w:t>(47)</w:t>
      </w:r>
      <w:r>
        <w:tab/>
        <w:t xml:space="preserve">Yasa, S. R.; Poornachandra, Y.; Kumar, C. G.; Penumarthy, V. Synthesis, Characterization, Antimicrobial and Anti-Biofilm Activity of a New Class of 11-Bromoundecanoic Acid-Based Betaines. </w:t>
      </w:r>
      <w:r>
        <w:rPr>
          <w:i/>
          <w:iCs/>
        </w:rPr>
        <w:t>Med Chem Res</w:t>
      </w:r>
      <w:r>
        <w:t xml:space="preserve"> </w:t>
      </w:r>
      <w:r>
        <w:rPr>
          <w:b/>
          <w:bCs/>
        </w:rPr>
        <w:t>2017</w:t>
      </w:r>
      <w:r>
        <w:t xml:space="preserve">, </w:t>
      </w:r>
      <w:r>
        <w:rPr>
          <w:i/>
          <w:iCs/>
        </w:rPr>
        <w:t>26</w:t>
      </w:r>
      <w:r>
        <w:t xml:space="preserve"> (10), 2592–2601. https://doi.org/10.1007/s00044-017-1958-y.</w:t>
      </w:r>
    </w:p>
    <w:p w14:paraId="448F1C8C" w14:textId="77777777" w:rsidR="0063699A" w:rsidRDefault="0063699A" w:rsidP="0063699A">
      <w:pPr>
        <w:pStyle w:val="Bibliografia"/>
      </w:pPr>
      <w:r>
        <w:t>(48)</w:t>
      </w:r>
      <w:r>
        <w:tab/>
        <w:t xml:space="preserve">Bhadani, A.; Endo, T.; Sakai, K.; Sakai, H.; Abe, M. Synthesis and Dilute Aqueous Solution Properties of Ester Functionalized Cationic Gemini Surfactants Having Different Ethylene Oxide Units as Spacer. </w:t>
      </w:r>
      <w:r>
        <w:rPr>
          <w:i/>
          <w:iCs/>
        </w:rPr>
        <w:t>Colloid Polym Sci</w:t>
      </w:r>
      <w:r>
        <w:t xml:space="preserve"> </w:t>
      </w:r>
      <w:r>
        <w:rPr>
          <w:b/>
          <w:bCs/>
        </w:rPr>
        <w:t>2014</w:t>
      </w:r>
      <w:r>
        <w:t xml:space="preserve">, </w:t>
      </w:r>
      <w:r>
        <w:rPr>
          <w:i/>
          <w:iCs/>
        </w:rPr>
        <w:t>292</w:t>
      </w:r>
      <w:r>
        <w:t xml:space="preserve"> (7), 1685–1692. https://doi.org/10.1007/s00396-014-3233-9.</w:t>
      </w:r>
    </w:p>
    <w:p w14:paraId="41470964" w14:textId="77777777" w:rsidR="0063699A" w:rsidRDefault="0063699A" w:rsidP="0063699A">
      <w:pPr>
        <w:pStyle w:val="Bibliografia"/>
      </w:pPr>
      <w:r>
        <w:t>(49)</w:t>
      </w:r>
      <w:r>
        <w:tab/>
        <w:t xml:space="preserve">Wen, Y.; Ge, X.; Gao, W.; Wei, W.; Qiao, Y.; Chang, H. Synthesis and Aggregation Properties of Ethylene Glycol Ester-Based Cationic Gemini Surfactants. </w:t>
      </w:r>
      <w:r>
        <w:rPr>
          <w:i/>
          <w:iCs/>
        </w:rPr>
        <w:t>Colloid and Interface Science Communications</w:t>
      </w:r>
      <w:r>
        <w:t xml:space="preserve"> </w:t>
      </w:r>
      <w:r>
        <w:rPr>
          <w:b/>
          <w:bCs/>
        </w:rPr>
        <w:t>2020</w:t>
      </w:r>
      <w:r>
        <w:t xml:space="preserve">, </w:t>
      </w:r>
      <w:r>
        <w:rPr>
          <w:i/>
          <w:iCs/>
        </w:rPr>
        <w:t>37</w:t>
      </w:r>
      <w:r>
        <w:t>, 100274. https://doi.org/10.1016/j.colcom.2020.100274.</w:t>
      </w:r>
    </w:p>
    <w:p w14:paraId="5D4015B2" w14:textId="77777777" w:rsidR="0063699A" w:rsidRDefault="0063699A" w:rsidP="0063699A">
      <w:pPr>
        <w:pStyle w:val="Bibliografia"/>
      </w:pPr>
      <w:r>
        <w:t>(50)</w:t>
      </w:r>
      <w:r>
        <w:tab/>
        <w:t xml:space="preserve">Garcia, M. T.; Ribosa, I.; Kowalczyk, I.; Pakiet, M.; Brycki, B. Biodegradability and Aquatic Toxicity of New Cleavable Betainate Cationic Oligomeric Surfactants. </w:t>
      </w:r>
      <w:r>
        <w:rPr>
          <w:i/>
          <w:iCs/>
        </w:rPr>
        <w:t>Journal of Hazardous Materials</w:t>
      </w:r>
      <w:r>
        <w:t xml:space="preserve"> </w:t>
      </w:r>
      <w:r>
        <w:rPr>
          <w:b/>
          <w:bCs/>
        </w:rPr>
        <w:t>2019</w:t>
      </w:r>
      <w:r>
        <w:t xml:space="preserve">, </w:t>
      </w:r>
      <w:r>
        <w:rPr>
          <w:i/>
          <w:iCs/>
        </w:rPr>
        <w:t>371</w:t>
      </w:r>
      <w:r>
        <w:t>, 108–114. https://doi.org/10.1016/j.jhazmat.2019.03.005.</w:t>
      </w:r>
    </w:p>
    <w:p w14:paraId="7E8D3BBB" w14:textId="77777777" w:rsidR="0063699A" w:rsidRDefault="0063699A" w:rsidP="0063699A">
      <w:pPr>
        <w:pStyle w:val="Bibliografia"/>
      </w:pPr>
      <w:r>
        <w:t>(51)</w:t>
      </w:r>
      <w:r>
        <w:tab/>
        <w:t xml:space="preserve">Yasa, S. R.; Kaki, S. S.; Poornachandra, Y.; Kumar, C. G.; Penumarthy, V. Synthesis, Characterization, Antimicrobial and Biofilm Inhibitory Studies of New Esterquats. </w:t>
      </w:r>
      <w:r>
        <w:rPr>
          <w:i/>
          <w:iCs/>
        </w:rPr>
        <w:t>Bioorganic &amp; Medicinal Chemistry Letters</w:t>
      </w:r>
      <w:r>
        <w:t xml:space="preserve"> </w:t>
      </w:r>
      <w:r>
        <w:rPr>
          <w:b/>
          <w:bCs/>
        </w:rPr>
        <w:t>2016</w:t>
      </w:r>
      <w:r>
        <w:t xml:space="preserve">, </w:t>
      </w:r>
      <w:r>
        <w:rPr>
          <w:i/>
          <w:iCs/>
        </w:rPr>
        <w:t>26</w:t>
      </w:r>
      <w:r>
        <w:t xml:space="preserve"> (8), 1978–1982. https://doi.org/10.1016/j.bmcl.2016.03.002.</w:t>
      </w:r>
    </w:p>
    <w:p w14:paraId="0B396E9F" w14:textId="77777777" w:rsidR="0063699A" w:rsidRDefault="0063699A" w:rsidP="0063699A">
      <w:pPr>
        <w:pStyle w:val="Bibliografia"/>
      </w:pPr>
      <w:r>
        <w:t>(52)</w:t>
      </w:r>
      <w:r>
        <w:tab/>
        <w:t xml:space="preserve">Granö, H.; Yli-Kauhaluoma, J.; Suortti, T.; Käki, J.; Nurmi, K. Preparation of Starch Betainate: A Novel Cationic Starch Derivative. </w:t>
      </w:r>
      <w:r>
        <w:rPr>
          <w:i/>
          <w:iCs/>
        </w:rPr>
        <w:t>Carbohydrate Polymers</w:t>
      </w:r>
      <w:r>
        <w:t xml:space="preserve"> </w:t>
      </w:r>
      <w:r>
        <w:rPr>
          <w:b/>
          <w:bCs/>
        </w:rPr>
        <w:t>2000</w:t>
      </w:r>
      <w:r>
        <w:t xml:space="preserve">, </w:t>
      </w:r>
      <w:r>
        <w:rPr>
          <w:i/>
          <w:iCs/>
        </w:rPr>
        <w:t>41</w:t>
      </w:r>
      <w:r>
        <w:t xml:space="preserve"> (3), 277–283. https://doi.org/10.1016/S0144-8617(99)00146-0.</w:t>
      </w:r>
    </w:p>
    <w:p w14:paraId="35557CA4" w14:textId="77777777" w:rsidR="0063699A" w:rsidRDefault="0063699A" w:rsidP="0063699A">
      <w:pPr>
        <w:pStyle w:val="Bibliografia"/>
      </w:pPr>
      <w:r>
        <w:t>(53)</w:t>
      </w:r>
      <w:r>
        <w:tab/>
        <w:t xml:space="preserve">Sievänen, K.; Kavakka, J.; Hirsilä, P.; Vainio, P.; Karisalmi, K.; Fiskari, J.; Kilpeläinen, I. Cationic Cellulose Betainate for Wastewater Treatment. </w:t>
      </w:r>
      <w:r>
        <w:rPr>
          <w:i/>
          <w:iCs/>
        </w:rPr>
        <w:t>Cellulose</w:t>
      </w:r>
      <w:r>
        <w:t xml:space="preserve"> </w:t>
      </w:r>
      <w:r>
        <w:rPr>
          <w:b/>
          <w:bCs/>
        </w:rPr>
        <w:t>2015</w:t>
      </w:r>
      <w:r>
        <w:t xml:space="preserve">, </w:t>
      </w:r>
      <w:r>
        <w:rPr>
          <w:i/>
          <w:iCs/>
        </w:rPr>
        <w:t>22</w:t>
      </w:r>
      <w:r>
        <w:t xml:space="preserve"> (3), 1861–1872. https://doi.org/10.1007/s10570-015-0578-2.</w:t>
      </w:r>
    </w:p>
    <w:p w14:paraId="2B9B5FDE" w14:textId="77777777" w:rsidR="0063699A" w:rsidRDefault="0063699A" w:rsidP="0063699A">
      <w:pPr>
        <w:pStyle w:val="Bibliografia"/>
      </w:pPr>
      <w:r>
        <w:t>(54)</w:t>
      </w:r>
      <w:r>
        <w:tab/>
        <w:t xml:space="preserve">Vassel, B.; Skelly, W. G. N-Chlorobetainyl Chloride: Ammonium Chloride, [(Chloroformyl)Methyl]Trimethyl-. In </w:t>
      </w:r>
      <w:r>
        <w:rPr>
          <w:i/>
          <w:iCs/>
        </w:rPr>
        <w:t>Organic Syntheses</w:t>
      </w:r>
      <w:r>
        <w:t>; John Wiley &amp; Sons, Inc., Ed.; John Wiley &amp; Sons, Inc.: Hoboken, NJ, USA, 2003; pp 28–28. https://doi.org/10.1002/0471264180.os035.09.</w:t>
      </w:r>
    </w:p>
    <w:p w14:paraId="02B99BA6" w14:textId="77777777" w:rsidR="0063699A" w:rsidRDefault="0063699A" w:rsidP="0063699A">
      <w:pPr>
        <w:pStyle w:val="Bibliografia"/>
      </w:pPr>
      <w:r>
        <w:t>(55)</w:t>
      </w:r>
      <w:r>
        <w:tab/>
        <w:t xml:space="preserve">Goursaud, F.; Berchel, M.; Guilbot, J.; Legros, N.; Lemiègre, L.; Marcilloux, J.; Plusquellec, D.; Benvegnu, T. Glycine Betaine as a Renewable Raw Material to “Greener” New Cationic Surfactants. </w:t>
      </w:r>
      <w:r>
        <w:rPr>
          <w:i/>
          <w:iCs/>
        </w:rPr>
        <w:t>Green Chem.</w:t>
      </w:r>
      <w:r>
        <w:t xml:space="preserve"> </w:t>
      </w:r>
      <w:r>
        <w:rPr>
          <w:b/>
          <w:bCs/>
        </w:rPr>
        <w:t>2008</w:t>
      </w:r>
      <w:r>
        <w:t xml:space="preserve">, </w:t>
      </w:r>
      <w:r>
        <w:rPr>
          <w:i/>
          <w:iCs/>
        </w:rPr>
        <w:t>10</w:t>
      </w:r>
      <w:r>
        <w:t xml:space="preserve"> (3), 310. https://doi.org/10.1039/b713429k.</w:t>
      </w:r>
    </w:p>
    <w:p w14:paraId="2594D42C" w14:textId="77777777" w:rsidR="0063699A" w:rsidRDefault="0063699A" w:rsidP="0063699A">
      <w:pPr>
        <w:pStyle w:val="Bibliografia"/>
      </w:pPr>
      <w:r>
        <w:t>(56)</w:t>
      </w:r>
      <w:r>
        <w:tab/>
        <w:t xml:space="preserve">De Gaetano, Y.; Mohamadou, A.; Boudesocque, S.; Hubert, J.; Plantier-Royon, R.; Dupont, L. Ionic Liquids Derived from Esters of Glycine Betaine: Synthesis and Characterization. </w:t>
      </w:r>
      <w:r>
        <w:rPr>
          <w:i/>
          <w:iCs/>
        </w:rPr>
        <w:t>Journal of Molecular Liquids</w:t>
      </w:r>
      <w:r>
        <w:t xml:space="preserve"> </w:t>
      </w:r>
      <w:r>
        <w:rPr>
          <w:b/>
          <w:bCs/>
        </w:rPr>
        <w:t>2015</w:t>
      </w:r>
      <w:r>
        <w:t xml:space="preserve">, </w:t>
      </w:r>
      <w:r>
        <w:rPr>
          <w:i/>
          <w:iCs/>
        </w:rPr>
        <w:t>207</w:t>
      </w:r>
      <w:r>
        <w:t>, 60–66. https://doi.org/10.1016/j.molliq.2015.03.016.</w:t>
      </w:r>
    </w:p>
    <w:p w14:paraId="599C5D8C" w14:textId="77777777" w:rsidR="0063699A" w:rsidRDefault="0063699A" w:rsidP="0063699A">
      <w:pPr>
        <w:pStyle w:val="Bibliografia"/>
      </w:pPr>
      <w:r>
        <w:t>(57)</w:t>
      </w:r>
      <w:r>
        <w:tab/>
        <w:t xml:space="preserve">Pérusse, D.; Guégan, J. P.; Rolland, H.; Guilbot, J.; Benvegnu, T. Efficient Solvent-Free Cationization of Alkylpolyglycoside Based Surfactant Compositions Using Natural Glycine Betaine. </w:t>
      </w:r>
      <w:r>
        <w:rPr>
          <w:i/>
          <w:iCs/>
        </w:rPr>
        <w:t>Green Chem.</w:t>
      </w:r>
      <w:r>
        <w:t xml:space="preserve"> </w:t>
      </w:r>
      <w:r>
        <w:rPr>
          <w:b/>
          <w:bCs/>
        </w:rPr>
        <w:t>2016</w:t>
      </w:r>
      <w:r>
        <w:t xml:space="preserve">, </w:t>
      </w:r>
      <w:r>
        <w:rPr>
          <w:i/>
          <w:iCs/>
        </w:rPr>
        <w:t>18</w:t>
      </w:r>
      <w:r>
        <w:t xml:space="preserve"> (6), 1664–1673. https://doi.org/10.1039/C5GC02214B.</w:t>
      </w:r>
    </w:p>
    <w:p w14:paraId="5EBDB23A" w14:textId="77777777" w:rsidR="0063699A" w:rsidRDefault="0063699A" w:rsidP="0063699A">
      <w:pPr>
        <w:pStyle w:val="Bibliografia"/>
      </w:pPr>
      <w:r>
        <w:t>(58)</w:t>
      </w:r>
      <w:r>
        <w:tab/>
        <w:t xml:space="preserve">Journoux-Lapp, C.; De Oliveira Vigier, K.; Bachmann, C.; Marinkovic, S.; Estrine, B.; Frapper, G.; Jérôme, F. Elucidation of the Role of Betaine Hydrochloride in Glycerol Esterification: Towards Bio-Based Ionic Building Blocks. </w:t>
      </w:r>
      <w:r>
        <w:rPr>
          <w:i/>
          <w:iCs/>
        </w:rPr>
        <w:t>Green Chem.</w:t>
      </w:r>
      <w:r>
        <w:t xml:space="preserve"> </w:t>
      </w:r>
      <w:r>
        <w:rPr>
          <w:b/>
          <w:bCs/>
        </w:rPr>
        <w:t>2017</w:t>
      </w:r>
      <w:r>
        <w:t xml:space="preserve">, </w:t>
      </w:r>
      <w:r>
        <w:rPr>
          <w:i/>
          <w:iCs/>
        </w:rPr>
        <w:t>19</w:t>
      </w:r>
      <w:r>
        <w:t xml:space="preserve"> (23), 5647–5652. https://doi.org/10.1039/C7GC02767B.</w:t>
      </w:r>
    </w:p>
    <w:p w14:paraId="2E6B4A44" w14:textId="77777777" w:rsidR="0063699A" w:rsidRDefault="0063699A" w:rsidP="0063699A">
      <w:pPr>
        <w:pStyle w:val="Bibliografia"/>
      </w:pPr>
      <w:r>
        <w:lastRenderedPageBreak/>
        <w:t>(59)</w:t>
      </w:r>
      <w:r>
        <w:tab/>
        <w:t xml:space="preserve">Sharma, M.; Aguado, R.; Murtinho, D.; Valente, A. J. M.; Ferreira, P. J. T. Novel Approach on the Synthesis of Starch Betainate by Transesterification. </w:t>
      </w:r>
      <w:r>
        <w:rPr>
          <w:i/>
          <w:iCs/>
        </w:rPr>
        <w:t>International Journal of Biological Macromolecules</w:t>
      </w:r>
      <w:r>
        <w:t xml:space="preserve"> </w:t>
      </w:r>
      <w:r>
        <w:rPr>
          <w:b/>
          <w:bCs/>
        </w:rPr>
        <w:t>2021</w:t>
      </w:r>
      <w:r>
        <w:t xml:space="preserve">, </w:t>
      </w:r>
      <w:r>
        <w:rPr>
          <w:i/>
          <w:iCs/>
        </w:rPr>
        <w:t>182</w:t>
      </w:r>
      <w:r>
        <w:t>, 1681–1689. https://doi.org/10.1016/j.ijbiomac.2021.05.175.</w:t>
      </w:r>
    </w:p>
    <w:p w14:paraId="650CDB75" w14:textId="77777777" w:rsidR="0063699A" w:rsidRDefault="0063699A" w:rsidP="0063699A">
      <w:pPr>
        <w:pStyle w:val="Bibliografia"/>
      </w:pPr>
      <w:r>
        <w:t>(60)</w:t>
      </w:r>
      <w:r>
        <w:tab/>
        <w:t xml:space="preserve">Duan, P.; Xu, Q.; Zhang, X.; Chen, J.; Zheng, W.; Li, L.; Yang, J.; Fu, F.; Diao, H.; Liu, X. Naturally Occurring Betaine Grafted on Cotton Fabric for Achieving Antibacterial and Anti-Protein Adsorption Functions. </w:t>
      </w:r>
      <w:r>
        <w:rPr>
          <w:i/>
          <w:iCs/>
        </w:rPr>
        <w:t>Cellulose</w:t>
      </w:r>
      <w:r>
        <w:t xml:space="preserve"> </w:t>
      </w:r>
      <w:r>
        <w:rPr>
          <w:b/>
          <w:bCs/>
        </w:rPr>
        <w:t>2020</w:t>
      </w:r>
      <w:r>
        <w:t xml:space="preserve">, </w:t>
      </w:r>
      <w:r>
        <w:rPr>
          <w:i/>
          <w:iCs/>
        </w:rPr>
        <w:t>27</w:t>
      </w:r>
      <w:r>
        <w:t xml:space="preserve"> (11), 6603–6615. https://doi.org/10.1007/s10570-020-03228-0.</w:t>
      </w:r>
    </w:p>
    <w:p w14:paraId="394BFFA8" w14:textId="77777777" w:rsidR="0063699A" w:rsidRDefault="0063699A" w:rsidP="0063699A">
      <w:pPr>
        <w:pStyle w:val="Bibliografia"/>
      </w:pPr>
      <w:r>
        <w:t>(61)</w:t>
      </w:r>
      <w:r>
        <w:tab/>
        <w:t xml:space="preserve">Webb, R. G.; Haskell, M. W.; Stammer, C. H. A Nuclear Magnetic Resonance Method for Distinguishing .Alpha.-Amino Acids from .Beta. and .Gamma. Isomers. </w:t>
      </w:r>
      <w:r>
        <w:rPr>
          <w:i/>
          <w:iCs/>
        </w:rPr>
        <w:t>J. Org. Chem.</w:t>
      </w:r>
      <w:r>
        <w:t xml:space="preserve"> </w:t>
      </w:r>
      <w:r>
        <w:rPr>
          <w:b/>
          <w:bCs/>
        </w:rPr>
        <w:t>1969</w:t>
      </w:r>
      <w:r>
        <w:t xml:space="preserve">, </w:t>
      </w:r>
      <w:r>
        <w:rPr>
          <w:i/>
          <w:iCs/>
        </w:rPr>
        <w:t>34</w:t>
      </w:r>
      <w:r>
        <w:t xml:space="preserve"> (3), 576–580. https://doi.org/10.1021/jo01255a020.</w:t>
      </w:r>
    </w:p>
    <w:p w14:paraId="339B95F1" w14:textId="77777777" w:rsidR="0063699A" w:rsidRDefault="0063699A" w:rsidP="0063699A">
      <w:pPr>
        <w:pStyle w:val="Bibliografia"/>
      </w:pPr>
      <w:r>
        <w:t>(62)</w:t>
      </w:r>
      <w:r>
        <w:tab/>
        <w:t xml:space="preserve">Häckl, K.; Mühlbauer, A.; Ontiveros, J. F.; Marinkovic, S.; Estrine, B.; Kunz, W.; Nardello-Rataj, V. Carnitine Alkyl Ester Bromides as Novel Biosourced Ionic Liquids, Cationic Hydrotropes and Surfactants. </w:t>
      </w:r>
      <w:r>
        <w:rPr>
          <w:i/>
          <w:iCs/>
        </w:rPr>
        <w:t>Journal of Colloid and Interface Science</w:t>
      </w:r>
      <w:r>
        <w:t xml:space="preserve"> </w:t>
      </w:r>
      <w:r>
        <w:rPr>
          <w:b/>
          <w:bCs/>
        </w:rPr>
        <w:t>2018</w:t>
      </w:r>
      <w:r>
        <w:t xml:space="preserve">, </w:t>
      </w:r>
      <w:r>
        <w:rPr>
          <w:i/>
          <w:iCs/>
        </w:rPr>
        <w:t>511</w:t>
      </w:r>
      <w:r>
        <w:t>, 165–173. https://doi.org/10.1016/j.jcis.2017.09.096.</w:t>
      </w:r>
    </w:p>
    <w:p w14:paraId="72D40415" w14:textId="77777777" w:rsidR="0063699A" w:rsidRDefault="0063699A" w:rsidP="0063699A">
      <w:pPr>
        <w:pStyle w:val="Bibliografia"/>
      </w:pPr>
      <w:r>
        <w:t>(63)</w:t>
      </w:r>
      <w:r>
        <w:tab/>
        <w:t xml:space="preserve">Niemczak, M.; Sobiech, Ł.; Grzanka, M. Iodosulfuron-Methyl-Based Herbicidal Ionic Liquids Comprising Alkyl Betainate Cation as Novel Active Ingredients with Reduced Environmental Impact and Excellent Efficacy. </w:t>
      </w:r>
      <w:r>
        <w:rPr>
          <w:i/>
          <w:iCs/>
        </w:rPr>
        <w:t>J. Agric. Food Chem.</w:t>
      </w:r>
      <w:r>
        <w:t xml:space="preserve"> </w:t>
      </w:r>
      <w:r>
        <w:rPr>
          <w:b/>
          <w:bCs/>
        </w:rPr>
        <w:t>2020</w:t>
      </w:r>
      <w:r>
        <w:t xml:space="preserve">, </w:t>
      </w:r>
      <w:r>
        <w:rPr>
          <w:i/>
          <w:iCs/>
        </w:rPr>
        <w:t>68</w:t>
      </w:r>
      <w:r>
        <w:t xml:space="preserve"> (47), 13661–13671. https://doi.org/10.1021/acs.jafc.0c05850.</w:t>
      </w:r>
    </w:p>
    <w:p w14:paraId="4AAD890C" w14:textId="77777777" w:rsidR="0063699A" w:rsidRDefault="0063699A" w:rsidP="0063699A">
      <w:pPr>
        <w:pStyle w:val="Bibliografia"/>
      </w:pPr>
      <w:r>
        <w:t>(64)</w:t>
      </w:r>
      <w:r>
        <w:tab/>
        <w:t xml:space="preserve">Stachowiak, W.; Smolibowski, M.; Kaczmarek, D. K.; Rzemieniecki, T.; Niemczak, M. Toward Revealing the Role of the Cation in the Phytotoxicity of the Betaine-Based Esterquats Comprising Dicamba Herbicide. </w:t>
      </w:r>
      <w:r>
        <w:rPr>
          <w:i/>
          <w:iCs/>
        </w:rPr>
        <w:t>Science of The Total Environment</w:t>
      </w:r>
      <w:r>
        <w:t xml:space="preserve"> </w:t>
      </w:r>
      <w:r>
        <w:rPr>
          <w:b/>
          <w:bCs/>
        </w:rPr>
        <w:t>2022</w:t>
      </w:r>
      <w:r>
        <w:t xml:space="preserve">, </w:t>
      </w:r>
      <w:r>
        <w:rPr>
          <w:i/>
          <w:iCs/>
        </w:rPr>
        <w:t>845</w:t>
      </w:r>
      <w:r>
        <w:t>, 157181. https://doi.org/10.1016/j.scitotenv.2022.157181.</w:t>
      </w:r>
    </w:p>
    <w:p w14:paraId="7E6F6F17" w14:textId="77777777" w:rsidR="0063699A" w:rsidRDefault="0063699A" w:rsidP="0063699A">
      <w:pPr>
        <w:pStyle w:val="Bibliografia"/>
      </w:pPr>
      <w:r>
        <w:t>(65)</w:t>
      </w:r>
      <w:r>
        <w:tab/>
        <w:t xml:space="preserve">Duan, B.; Shao, X.; Han, Y.; Li, Y.; Zhao, Y. Mechanism and Application of Ultrasound-Enhanced Bacteriostasis. </w:t>
      </w:r>
      <w:r>
        <w:rPr>
          <w:i/>
          <w:iCs/>
        </w:rPr>
        <w:t>Journal of Cleaner Production</w:t>
      </w:r>
      <w:r>
        <w:t xml:space="preserve"> </w:t>
      </w:r>
      <w:r>
        <w:rPr>
          <w:b/>
          <w:bCs/>
        </w:rPr>
        <w:t>2021</w:t>
      </w:r>
      <w:r>
        <w:t xml:space="preserve">, </w:t>
      </w:r>
      <w:r>
        <w:rPr>
          <w:i/>
          <w:iCs/>
        </w:rPr>
        <w:t>290</w:t>
      </w:r>
      <w:r>
        <w:t>, 125750. https://doi.org/10.1016/j.jclepro.2020.125750.</w:t>
      </w:r>
    </w:p>
    <w:p w14:paraId="1405CE7A" w14:textId="77777777" w:rsidR="0063699A" w:rsidRDefault="0063699A" w:rsidP="0063699A">
      <w:pPr>
        <w:pStyle w:val="Bibliografia"/>
      </w:pPr>
      <w:r>
        <w:t>(66)</w:t>
      </w:r>
      <w:r>
        <w:tab/>
        <w:t xml:space="preserve">Tehrani-Bagha, A. R.; Holmberg, K. Cationic Ester-Containing Gemini Surfactants: Physical−Chemical Properties. </w:t>
      </w:r>
      <w:r>
        <w:rPr>
          <w:i/>
          <w:iCs/>
        </w:rPr>
        <w:t>Langmuir</w:t>
      </w:r>
      <w:r>
        <w:t xml:space="preserve"> </w:t>
      </w:r>
      <w:r>
        <w:rPr>
          <w:b/>
          <w:bCs/>
        </w:rPr>
        <w:t>2010</w:t>
      </w:r>
      <w:r>
        <w:t xml:space="preserve">, </w:t>
      </w:r>
      <w:r>
        <w:rPr>
          <w:i/>
          <w:iCs/>
        </w:rPr>
        <w:t>26</w:t>
      </w:r>
      <w:r>
        <w:t xml:space="preserve"> (12), 9276–9282. https://doi.org/10.1021/la1001336.</w:t>
      </w:r>
    </w:p>
    <w:p w14:paraId="3DCEE162" w14:textId="77777777" w:rsidR="0063699A" w:rsidRDefault="0063699A" w:rsidP="0063699A">
      <w:pPr>
        <w:pStyle w:val="Bibliografia"/>
      </w:pPr>
      <w:r>
        <w:t>(67)</w:t>
      </w:r>
      <w:r>
        <w:tab/>
        <w:t xml:space="preserve">Satam, R. M.; Sawant, M. R. Synthesis of Amphoteric Surfactants via Esterification Process. </w:t>
      </w:r>
      <w:r>
        <w:rPr>
          <w:i/>
          <w:iCs/>
        </w:rPr>
        <w:t>Journal of Dispersion Science and Technology</w:t>
      </w:r>
      <w:r>
        <w:t xml:space="preserve"> </w:t>
      </w:r>
      <w:r>
        <w:rPr>
          <w:b/>
          <w:bCs/>
        </w:rPr>
        <w:t>2006</w:t>
      </w:r>
      <w:r>
        <w:t xml:space="preserve">, </w:t>
      </w:r>
      <w:r>
        <w:rPr>
          <w:i/>
          <w:iCs/>
        </w:rPr>
        <w:t>27</w:t>
      </w:r>
      <w:r>
        <w:t xml:space="preserve"> (3), 407–411. https://doi.org/10.1080/01932690500359749.</w:t>
      </w:r>
    </w:p>
    <w:p w14:paraId="44A935E2" w14:textId="77777777" w:rsidR="0063699A" w:rsidRDefault="0063699A" w:rsidP="0063699A">
      <w:pPr>
        <w:pStyle w:val="Bibliografia"/>
      </w:pPr>
      <w:r>
        <w:t>(68)</w:t>
      </w:r>
      <w:r>
        <w:tab/>
        <w:t xml:space="preserve">Parus, A.; Homa, J.; Radoński, D.; Framski, G.; Woźniak-Karczewska, M.; Syguda, A.; Ławniczak, Ł.; Chrzanowski, Ł. Novel Esterquat-Based Herbicidal Ionic Liquids Incorporating MCPA and MCPP for Simultaneous Stimulation of Maize Growth and Fighting Cornflower. </w:t>
      </w:r>
      <w:r>
        <w:rPr>
          <w:i/>
          <w:iCs/>
        </w:rPr>
        <w:t>Ecotoxicology and Environmental Safety</w:t>
      </w:r>
      <w:r>
        <w:t xml:space="preserve"> </w:t>
      </w:r>
      <w:r>
        <w:rPr>
          <w:b/>
          <w:bCs/>
        </w:rPr>
        <w:t>2021</w:t>
      </w:r>
      <w:r>
        <w:t xml:space="preserve">, </w:t>
      </w:r>
      <w:r>
        <w:rPr>
          <w:i/>
          <w:iCs/>
        </w:rPr>
        <w:t>208</w:t>
      </w:r>
      <w:r>
        <w:t>, 111595. https://doi.org/10.1016/j.ecoenv.2020.111595.</w:t>
      </w:r>
    </w:p>
    <w:p w14:paraId="2A84EB4E" w14:textId="77777777" w:rsidR="0063699A" w:rsidRDefault="0063699A" w:rsidP="0063699A">
      <w:pPr>
        <w:pStyle w:val="Bibliografia"/>
      </w:pPr>
      <w:r>
        <w:t>(69)</w:t>
      </w:r>
      <w:r>
        <w:tab/>
        <w:t xml:space="preserve">Fatma, N.; Panda, M.; Kabir-ud-Din; Beg, M. Ester-Bonded Cationic Gemini Surfactants: Assessment of Their Cytotoxicity and Antimicrobial Activity. </w:t>
      </w:r>
      <w:r>
        <w:rPr>
          <w:i/>
          <w:iCs/>
        </w:rPr>
        <w:t>Journal of Molecular Liquids</w:t>
      </w:r>
      <w:r>
        <w:t xml:space="preserve"> </w:t>
      </w:r>
      <w:r>
        <w:rPr>
          <w:b/>
          <w:bCs/>
        </w:rPr>
        <w:t>2016</w:t>
      </w:r>
      <w:r>
        <w:t xml:space="preserve">, </w:t>
      </w:r>
      <w:r>
        <w:rPr>
          <w:i/>
          <w:iCs/>
        </w:rPr>
        <w:t>222</w:t>
      </w:r>
      <w:r>
        <w:t>, 390–394. https://doi.org/10.1016/j.molliq.2016.07.044.</w:t>
      </w:r>
    </w:p>
    <w:p w14:paraId="4843DEC2" w14:textId="77777777" w:rsidR="0063699A" w:rsidRDefault="0063699A" w:rsidP="0063699A">
      <w:pPr>
        <w:pStyle w:val="Bibliografia"/>
      </w:pPr>
      <w:r>
        <w:t>(70)</w:t>
      </w:r>
      <w:r>
        <w:tab/>
        <w:t xml:space="preserve">Bin-Hudayb, N. S.; Badr, E. E.; Hegazy, M. A. Adsorption and Corrosion Performance of New Cationic Gemini Surfactants Derivatives of Fatty Amido Ethyl Aminium Chloride with Ester Spacer for Mild Steel in Acidic Solutions. </w:t>
      </w:r>
      <w:r>
        <w:rPr>
          <w:i/>
          <w:iCs/>
        </w:rPr>
        <w:t>Materials</w:t>
      </w:r>
      <w:r>
        <w:t xml:space="preserve"> </w:t>
      </w:r>
      <w:r>
        <w:rPr>
          <w:b/>
          <w:bCs/>
        </w:rPr>
        <w:t>2020</w:t>
      </w:r>
      <w:r>
        <w:t xml:space="preserve">, </w:t>
      </w:r>
      <w:r>
        <w:rPr>
          <w:i/>
          <w:iCs/>
        </w:rPr>
        <w:t>13</w:t>
      </w:r>
      <w:r>
        <w:t xml:space="preserve"> (12), 2790. https://doi.org/10.3390/ma13122790.</w:t>
      </w:r>
    </w:p>
    <w:p w14:paraId="6EC5A6FE" w14:textId="77777777" w:rsidR="0063699A" w:rsidRDefault="0063699A" w:rsidP="0063699A">
      <w:pPr>
        <w:pStyle w:val="Bibliografia"/>
      </w:pPr>
      <w:r>
        <w:t>(71)</w:t>
      </w:r>
      <w:r>
        <w:tab/>
        <w:t xml:space="preserve">Mero, A.; Mezzetta, A.; Nowicki, J.; Łuczak, J.; Guazzelli, L. Betaine and L-Carnitine Ester Bromides: Synthesis and Comparative Study of Their Thermal Behaviour and Surface Activity. </w:t>
      </w:r>
      <w:r>
        <w:rPr>
          <w:i/>
          <w:iCs/>
        </w:rPr>
        <w:t>Journal of Molecular Liquids</w:t>
      </w:r>
      <w:r>
        <w:t xml:space="preserve"> </w:t>
      </w:r>
      <w:r>
        <w:rPr>
          <w:b/>
          <w:bCs/>
        </w:rPr>
        <w:t>2021</w:t>
      </w:r>
      <w:r>
        <w:t xml:space="preserve">, </w:t>
      </w:r>
      <w:r>
        <w:rPr>
          <w:i/>
          <w:iCs/>
        </w:rPr>
        <w:t>334</w:t>
      </w:r>
      <w:r>
        <w:t>, 115988. https://doi.org/10.1016/j.molliq.2021.115988.</w:t>
      </w:r>
    </w:p>
    <w:p w14:paraId="2FA45B68" w14:textId="77777777" w:rsidR="0063699A" w:rsidRDefault="0063699A" w:rsidP="0063699A">
      <w:pPr>
        <w:pStyle w:val="Bibliografia"/>
      </w:pPr>
      <w:r>
        <w:t>(72)</w:t>
      </w:r>
      <w:r>
        <w:tab/>
        <w:t xml:space="preserve">Panda, M.; Fatma, N.; Kamil, M. Synthesis, Characterization and Solution Properties of Novel Cationic Ester-Based Gemini Surfactants. </w:t>
      </w:r>
      <w:r>
        <w:rPr>
          <w:i/>
          <w:iCs/>
        </w:rPr>
        <w:t>Zeitschrift für Physikalische Chemie</w:t>
      </w:r>
      <w:r>
        <w:t xml:space="preserve"> </w:t>
      </w:r>
      <w:r>
        <w:rPr>
          <w:b/>
          <w:bCs/>
        </w:rPr>
        <w:t>2019</w:t>
      </w:r>
      <w:r>
        <w:t xml:space="preserve">, </w:t>
      </w:r>
      <w:r>
        <w:rPr>
          <w:i/>
          <w:iCs/>
        </w:rPr>
        <w:t>233</w:t>
      </w:r>
      <w:r>
        <w:t xml:space="preserve"> (5), 707–720. https://doi.org/10.1515/zpch-2017-1000.</w:t>
      </w:r>
    </w:p>
    <w:p w14:paraId="6529F8BB" w14:textId="61C9AB49" w:rsidR="00D24B2A" w:rsidRPr="0063111D" w:rsidRDefault="005907F3" w:rsidP="00C72C7A">
      <w:pPr>
        <w:rPr>
          <w:rFonts w:ascii="Times New Roman" w:hAnsi="Times New Roman" w:cs="Times New Roman"/>
        </w:rPr>
      </w:pPr>
      <w:r w:rsidRPr="0063111D">
        <w:rPr>
          <w:rFonts w:ascii="Times New Roman" w:hAnsi="Times New Roman" w:cs="Times New Roman"/>
        </w:rPr>
        <w:fldChar w:fldCharType="end"/>
      </w:r>
    </w:p>
    <w:sectPr w:rsidR="00D24B2A" w:rsidRPr="0063111D" w:rsidSect="00FA155C">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B4E37" w14:textId="77777777" w:rsidR="00FA155C" w:rsidRDefault="00FA155C" w:rsidP="00646250">
      <w:pPr>
        <w:spacing w:after="0" w:line="240" w:lineRule="auto"/>
      </w:pPr>
      <w:r>
        <w:separator/>
      </w:r>
    </w:p>
  </w:endnote>
  <w:endnote w:type="continuationSeparator" w:id="0">
    <w:p w14:paraId="59B18DF4" w14:textId="77777777" w:rsidR="00FA155C" w:rsidRDefault="00FA155C" w:rsidP="00646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dvPTimes">
    <w:altName w:val="Times New Roman"/>
    <w:charset w:val="EE"/>
    <w:family w:val="roman"/>
    <w:pitch w:val="variable"/>
  </w:font>
  <w:font w:name="AdvPTimesI">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80275801"/>
      <w:docPartObj>
        <w:docPartGallery w:val="Page Numbers (Bottom of Page)"/>
        <w:docPartUnique/>
      </w:docPartObj>
    </w:sdtPr>
    <w:sdtContent>
      <w:p w14:paraId="0BF4D2B0" w14:textId="3F23327B" w:rsidR="00274390" w:rsidRPr="007A351E" w:rsidRDefault="00274390">
        <w:pPr>
          <w:pStyle w:val="Stopka"/>
          <w:jc w:val="center"/>
          <w:rPr>
            <w:rFonts w:ascii="Times New Roman" w:hAnsi="Times New Roman" w:cs="Times New Roman"/>
          </w:rPr>
        </w:pPr>
        <w:r w:rsidRPr="007A351E">
          <w:rPr>
            <w:rFonts w:ascii="Times New Roman" w:hAnsi="Times New Roman" w:cs="Times New Roman"/>
          </w:rPr>
          <w:t>S</w:t>
        </w:r>
        <w:r w:rsidRPr="007A351E">
          <w:rPr>
            <w:rFonts w:ascii="Times New Roman" w:hAnsi="Times New Roman" w:cs="Times New Roman"/>
          </w:rPr>
          <w:fldChar w:fldCharType="begin"/>
        </w:r>
        <w:r w:rsidRPr="007A351E">
          <w:rPr>
            <w:rFonts w:ascii="Times New Roman" w:hAnsi="Times New Roman" w:cs="Times New Roman"/>
          </w:rPr>
          <w:instrText>PAGE   \* MERGEFORMAT</w:instrText>
        </w:r>
        <w:r w:rsidRPr="007A351E">
          <w:rPr>
            <w:rFonts w:ascii="Times New Roman" w:hAnsi="Times New Roman" w:cs="Times New Roman"/>
          </w:rPr>
          <w:fldChar w:fldCharType="separate"/>
        </w:r>
        <w:r w:rsidR="00F8137C" w:rsidRPr="00F8137C">
          <w:rPr>
            <w:rFonts w:ascii="Times New Roman" w:hAnsi="Times New Roman" w:cs="Times New Roman"/>
            <w:noProof/>
            <w:lang w:val="pl-PL"/>
          </w:rPr>
          <w:t>29</w:t>
        </w:r>
        <w:r w:rsidRPr="007A351E">
          <w:rPr>
            <w:rFonts w:ascii="Times New Roman" w:hAnsi="Times New Roman" w:cs="Times New Roman"/>
          </w:rPr>
          <w:fldChar w:fldCharType="end"/>
        </w:r>
      </w:p>
    </w:sdtContent>
  </w:sdt>
  <w:p w14:paraId="729A226A" w14:textId="77777777" w:rsidR="00274390" w:rsidRDefault="0027439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E5220" w14:textId="77777777" w:rsidR="00FA155C" w:rsidRDefault="00FA155C" w:rsidP="00646250">
      <w:pPr>
        <w:spacing w:after="0" w:line="240" w:lineRule="auto"/>
      </w:pPr>
      <w:r>
        <w:separator/>
      </w:r>
    </w:p>
  </w:footnote>
  <w:footnote w:type="continuationSeparator" w:id="0">
    <w:p w14:paraId="3E1C4473" w14:textId="77777777" w:rsidR="00FA155C" w:rsidRDefault="00FA155C" w:rsidP="00646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125"/>
    <w:multiLevelType w:val="multilevel"/>
    <w:tmpl w:val="37E243E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4D198D"/>
    <w:multiLevelType w:val="hybridMultilevel"/>
    <w:tmpl w:val="1D3E3C9E"/>
    <w:lvl w:ilvl="0" w:tplc="C1E61CE6">
      <w:numFmt w:val="bullet"/>
      <w:lvlText w:val=""/>
      <w:lvlJc w:val="left"/>
      <w:pPr>
        <w:ind w:left="1068" w:hanging="360"/>
      </w:pPr>
      <w:rPr>
        <w:rFonts w:ascii="Wingdings" w:eastAsiaTheme="minorHAnsi" w:hAnsi="Wingdings"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23732A33"/>
    <w:multiLevelType w:val="hybridMultilevel"/>
    <w:tmpl w:val="A020584C"/>
    <w:lvl w:ilvl="0" w:tplc="C7E42A5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33016563"/>
    <w:multiLevelType w:val="hybridMultilevel"/>
    <w:tmpl w:val="BF5A6194"/>
    <w:lvl w:ilvl="0" w:tplc="3962CFBA">
      <w:start w:val="5"/>
      <w:numFmt w:val="bullet"/>
      <w:lvlText w:val="-"/>
      <w:lvlJc w:val="left"/>
      <w:pPr>
        <w:ind w:left="1068" w:hanging="360"/>
      </w:pPr>
      <w:rPr>
        <w:rFonts w:ascii="Times New Roman" w:eastAsiaTheme="minorHAnsi"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5A651142"/>
    <w:multiLevelType w:val="hybridMultilevel"/>
    <w:tmpl w:val="63BCC2F8"/>
    <w:lvl w:ilvl="0" w:tplc="E698F7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3AD3645"/>
    <w:multiLevelType w:val="hybridMultilevel"/>
    <w:tmpl w:val="B8A65C1A"/>
    <w:lvl w:ilvl="0" w:tplc="9A82D5E2">
      <w:numFmt w:val="bullet"/>
      <w:lvlText w:val=""/>
      <w:lvlJc w:val="left"/>
      <w:pPr>
        <w:ind w:left="1068" w:hanging="360"/>
      </w:pPr>
      <w:rPr>
        <w:rFonts w:ascii="Wingdings" w:eastAsiaTheme="minorHAnsi" w:hAnsi="Wingdings" w:cs="Times New Roman"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16cid:durableId="824860389">
    <w:abstractNumId w:val="0"/>
  </w:num>
  <w:num w:numId="2" w16cid:durableId="529338775">
    <w:abstractNumId w:val="4"/>
  </w:num>
  <w:num w:numId="3" w16cid:durableId="586160784">
    <w:abstractNumId w:val="5"/>
  </w:num>
  <w:num w:numId="4" w16cid:durableId="1210534080">
    <w:abstractNumId w:val="1"/>
  </w:num>
  <w:num w:numId="5" w16cid:durableId="1639651848">
    <w:abstractNumId w:val="3"/>
  </w:num>
  <w:num w:numId="6" w16cid:durableId="1785417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4AE"/>
    <w:rsid w:val="00002A96"/>
    <w:rsid w:val="00016347"/>
    <w:rsid w:val="000341BE"/>
    <w:rsid w:val="00044816"/>
    <w:rsid w:val="000462C2"/>
    <w:rsid w:val="00060E4E"/>
    <w:rsid w:val="00065B12"/>
    <w:rsid w:val="0007003D"/>
    <w:rsid w:val="00074F7A"/>
    <w:rsid w:val="0008675C"/>
    <w:rsid w:val="000870DF"/>
    <w:rsid w:val="00096A19"/>
    <w:rsid w:val="000A0ADF"/>
    <w:rsid w:val="000A285C"/>
    <w:rsid w:val="000A2A54"/>
    <w:rsid w:val="000B2892"/>
    <w:rsid w:val="000D29E7"/>
    <w:rsid w:val="000E04C4"/>
    <w:rsid w:val="000E2021"/>
    <w:rsid w:val="000F7FC4"/>
    <w:rsid w:val="00101CC8"/>
    <w:rsid w:val="00101EF7"/>
    <w:rsid w:val="001045F7"/>
    <w:rsid w:val="0011458B"/>
    <w:rsid w:val="0012278B"/>
    <w:rsid w:val="00124282"/>
    <w:rsid w:val="00141848"/>
    <w:rsid w:val="001441C8"/>
    <w:rsid w:val="00156A50"/>
    <w:rsid w:val="001764DF"/>
    <w:rsid w:val="00176EB7"/>
    <w:rsid w:val="00176F2F"/>
    <w:rsid w:val="00195152"/>
    <w:rsid w:val="001B1841"/>
    <w:rsid w:val="001B2041"/>
    <w:rsid w:val="001C043B"/>
    <w:rsid w:val="001C1D83"/>
    <w:rsid w:val="001C34C0"/>
    <w:rsid w:val="001D1362"/>
    <w:rsid w:val="001D5FDD"/>
    <w:rsid w:val="001E0981"/>
    <w:rsid w:val="001E1018"/>
    <w:rsid w:val="001E2747"/>
    <w:rsid w:val="001E7B65"/>
    <w:rsid w:val="001F0650"/>
    <w:rsid w:val="001F3C26"/>
    <w:rsid w:val="002173F5"/>
    <w:rsid w:val="00226818"/>
    <w:rsid w:val="00226CF6"/>
    <w:rsid w:val="00235C70"/>
    <w:rsid w:val="002365D9"/>
    <w:rsid w:val="00237CB0"/>
    <w:rsid w:val="002422A5"/>
    <w:rsid w:val="002449C1"/>
    <w:rsid w:val="00252295"/>
    <w:rsid w:val="00263F37"/>
    <w:rsid w:val="00271C82"/>
    <w:rsid w:val="00274390"/>
    <w:rsid w:val="0027668A"/>
    <w:rsid w:val="00287905"/>
    <w:rsid w:val="002A2518"/>
    <w:rsid w:val="002A65B9"/>
    <w:rsid w:val="002C2839"/>
    <w:rsid w:val="002D10F4"/>
    <w:rsid w:val="002D1DAD"/>
    <w:rsid w:val="002D2CAA"/>
    <w:rsid w:val="002E0E09"/>
    <w:rsid w:val="003016BB"/>
    <w:rsid w:val="003039F7"/>
    <w:rsid w:val="00312968"/>
    <w:rsid w:val="00313477"/>
    <w:rsid w:val="00313FB8"/>
    <w:rsid w:val="00321899"/>
    <w:rsid w:val="00331F15"/>
    <w:rsid w:val="0033357D"/>
    <w:rsid w:val="003357DC"/>
    <w:rsid w:val="003447A6"/>
    <w:rsid w:val="00351A8B"/>
    <w:rsid w:val="00355D45"/>
    <w:rsid w:val="003759A8"/>
    <w:rsid w:val="00380396"/>
    <w:rsid w:val="0038357E"/>
    <w:rsid w:val="003A0587"/>
    <w:rsid w:val="003A347F"/>
    <w:rsid w:val="003A4CD4"/>
    <w:rsid w:val="003B067D"/>
    <w:rsid w:val="003B500C"/>
    <w:rsid w:val="003B625E"/>
    <w:rsid w:val="003C35BD"/>
    <w:rsid w:val="003C4786"/>
    <w:rsid w:val="003C7788"/>
    <w:rsid w:val="003D14DB"/>
    <w:rsid w:val="003D2100"/>
    <w:rsid w:val="003F2579"/>
    <w:rsid w:val="00410A20"/>
    <w:rsid w:val="0043005F"/>
    <w:rsid w:val="0043421E"/>
    <w:rsid w:val="00436D00"/>
    <w:rsid w:val="00442D7B"/>
    <w:rsid w:val="00443D94"/>
    <w:rsid w:val="004575C3"/>
    <w:rsid w:val="00460D87"/>
    <w:rsid w:val="00461993"/>
    <w:rsid w:val="0046551D"/>
    <w:rsid w:val="004660B0"/>
    <w:rsid w:val="00471E26"/>
    <w:rsid w:val="004728BE"/>
    <w:rsid w:val="00481DE2"/>
    <w:rsid w:val="0048614F"/>
    <w:rsid w:val="004873C4"/>
    <w:rsid w:val="004914D0"/>
    <w:rsid w:val="004B3598"/>
    <w:rsid w:val="004C42C0"/>
    <w:rsid w:val="004C4D7E"/>
    <w:rsid w:val="004D3520"/>
    <w:rsid w:val="004D4E51"/>
    <w:rsid w:val="004D57AC"/>
    <w:rsid w:val="004D6652"/>
    <w:rsid w:val="004E0054"/>
    <w:rsid w:val="004F1574"/>
    <w:rsid w:val="004F22C4"/>
    <w:rsid w:val="004F6347"/>
    <w:rsid w:val="004F7495"/>
    <w:rsid w:val="00501FFC"/>
    <w:rsid w:val="0050389D"/>
    <w:rsid w:val="00506D01"/>
    <w:rsid w:val="00506D46"/>
    <w:rsid w:val="00510E4B"/>
    <w:rsid w:val="00516220"/>
    <w:rsid w:val="00521957"/>
    <w:rsid w:val="005502C2"/>
    <w:rsid w:val="005534D7"/>
    <w:rsid w:val="005547F7"/>
    <w:rsid w:val="005550CE"/>
    <w:rsid w:val="00560CD0"/>
    <w:rsid w:val="00567FD4"/>
    <w:rsid w:val="00570FC1"/>
    <w:rsid w:val="0057228F"/>
    <w:rsid w:val="00582168"/>
    <w:rsid w:val="005835F3"/>
    <w:rsid w:val="005907F3"/>
    <w:rsid w:val="00592B8B"/>
    <w:rsid w:val="00592CBF"/>
    <w:rsid w:val="00593BE7"/>
    <w:rsid w:val="005A26E1"/>
    <w:rsid w:val="005B0282"/>
    <w:rsid w:val="005B0BB2"/>
    <w:rsid w:val="005B48FE"/>
    <w:rsid w:val="005C3AF0"/>
    <w:rsid w:val="005C7CB1"/>
    <w:rsid w:val="005D0FBB"/>
    <w:rsid w:val="00610CCE"/>
    <w:rsid w:val="006217B9"/>
    <w:rsid w:val="0063111D"/>
    <w:rsid w:val="00633334"/>
    <w:rsid w:val="0063699A"/>
    <w:rsid w:val="00637684"/>
    <w:rsid w:val="00646250"/>
    <w:rsid w:val="00646701"/>
    <w:rsid w:val="00661AE0"/>
    <w:rsid w:val="00662999"/>
    <w:rsid w:val="00664707"/>
    <w:rsid w:val="00680DFF"/>
    <w:rsid w:val="006944AE"/>
    <w:rsid w:val="006950A4"/>
    <w:rsid w:val="006A4D6C"/>
    <w:rsid w:val="006B1E0B"/>
    <w:rsid w:val="006B7B15"/>
    <w:rsid w:val="006C083F"/>
    <w:rsid w:val="006C19DD"/>
    <w:rsid w:val="006D4049"/>
    <w:rsid w:val="006D79DF"/>
    <w:rsid w:val="006E6A85"/>
    <w:rsid w:val="006E7399"/>
    <w:rsid w:val="006E742E"/>
    <w:rsid w:val="006F2615"/>
    <w:rsid w:val="006F46F5"/>
    <w:rsid w:val="007012D3"/>
    <w:rsid w:val="00704EC8"/>
    <w:rsid w:val="007158DA"/>
    <w:rsid w:val="00717EDB"/>
    <w:rsid w:val="007240E8"/>
    <w:rsid w:val="007303AB"/>
    <w:rsid w:val="00731200"/>
    <w:rsid w:val="00732B23"/>
    <w:rsid w:val="00732C32"/>
    <w:rsid w:val="00733149"/>
    <w:rsid w:val="00733554"/>
    <w:rsid w:val="007344F5"/>
    <w:rsid w:val="007366C6"/>
    <w:rsid w:val="0074672C"/>
    <w:rsid w:val="0075397A"/>
    <w:rsid w:val="007704E3"/>
    <w:rsid w:val="00770952"/>
    <w:rsid w:val="007737D1"/>
    <w:rsid w:val="007A2BA8"/>
    <w:rsid w:val="007A351E"/>
    <w:rsid w:val="007A381A"/>
    <w:rsid w:val="007A502A"/>
    <w:rsid w:val="007A68FB"/>
    <w:rsid w:val="007C1774"/>
    <w:rsid w:val="007C20C2"/>
    <w:rsid w:val="007F4DC7"/>
    <w:rsid w:val="007F76FF"/>
    <w:rsid w:val="00801E3B"/>
    <w:rsid w:val="00811457"/>
    <w:rsid w:val="00817F50"/>
    <w:rsid w:val="0082001D"/>
    <w:rsid w:val="008264A8"/>
    <w:rsid w:val="008274A6"/>
    <w:rsid w:val="0084649F"/>
    <w:rsid w:val="008531D0"/>
    <w:rsid w:val="00857519"/>
    <w:rsid w:val="00876047"/>
    <w:rsid w:val="008831DF"/>
    <w:rsid w:val="0088738F"/>
    <w:rsid w:val="00895145"/>
    <w:rsid w:val="00896803"/>
    <w:rsid w:val="008B4F93"/>
    <w:rsid w:val="008B6577"/>
    <w:rsid w:val="008C0DC0"/>
    <w:rsid w:val="008C2F9A"/>
    <w:rsid w:val="008D608B"/>
    <w:rsid w:val="008E0ADE"/>
    <w:rsid w:val="00905558"/>
    <w:rsid w:val="00905ED1"/>
    <w:rsid w:val="00910755"/>
    <w:rsid w:val="0091733B"/>
    <w:rsid w:val="00944AAD"/>
    <w:rsid w:val="00951B64"/>
    <w:rsid w:val="00971EC2"/>
    <w:rsid w:val="00973B56"/>
    <w:rsid w:val="00995BA8"/>
    <w:rsid w:val="009A761D"/>
    <w:rsid w:val="009B3263"/>
    <w:rsid w:val="009B412F"/>
    <w:rsid w:val="009B5D31"/>
    <w:rsid w:val="009C7EFD"/>
    <w:rsid w:val="009D2F3A"/>
    <w:rsid w:val="009D48D0"/>
    <w:rsid w:val="009E0CC0"/>
    <w:rsid w:val="009E16AC"/>
    <w:rsid w:val="009E7DD0"/>
    <w:rsid w:val="009F00BE"/>
    <w:rsid w:val="009F60DE"/>
    <w:rsid w:val="00A01109"/>
    <w:rsid w:val="00A02532"/>
    <w:rsid w:val="00A043CB"/>
    <w:rsid w:val="00A10E40"/>
    <w:rsid w:val="00A170C0"/>
    <w:rsid w:val="00A173B5"/>
    <w:rsid w:val="00A305F2"/>
    <w:rsid w:val="00A3704B"/>
    <w:rsid w:val="00A376AA"/>
    <w:rsid w:val="00A505E8"/>
    <w:rsid w:val="00A51DCD"/>
    <w:rsid w:val="00A62D90"/>
    <w:rsid w:val="00A67446"/>
    <w:rsid w:val="00A727AC"/>
    <w:rsid w:val="00A73DAB"/>
    <w:rsid w:val="00A9322E"/>
    <w:rsid w:val="00A93918"/>
    <w:rsid w:val="00AA3008"/>
    <w:rsid w:val="00AA4FEB"/>
    <w:rsid w:val="00AA6DE2"/>
    <w:rsid w:val="00AB07BC"/>
    <w:rsid w:val="00AB18CD"/>
    <w:rsid w:val="00AB7570"/>
    <w:rsid w:val="00AC1949"/>
    <w:rsid w:val="00AC1EC4"/>
    <w:rsid w:val="00AC5CC6"/>
    <w:rsid w:val="00AD3C9B"/>
    <w:rsid w:val="00AE0141"/>
    <w:rsid w:val="00AE5980"/>
    <w:rsid w:val="00AE7258"/>
    <w:rsid w:val="00B1155F"/>
    <w:rsid w:val="00B11EE9"/>
    <w:rsid w:val="00B156E3"/>
    <w:rsid w:val="00B161D0"/>
    <w:rsid w:val="00B227C4"/>
    <w:rsid w:val="00B277AD"/>
    <w:rsid w:val="00B3207E"/>
    <w:rsid w:val="00B419B3"/>
    <w:rsid w:val="00B6329F"/>
    <w:rsid w:val="00B65AC3"/>
    <w:rsid w:val="00B7715E"/>
    <w:rsid w:val="00B77E16"/>
    <w:rsid w:val="00B90C08"/>
    <w:rsid w:val="00B9504C"/>
    <w:rsid w:val="00B95C4A"/>
    <w:rsid w:val="00BA1684"/>
    <w:rsid w:val="00BA5629"/>
    <w:rsid w:val="00BB4A71"/>
    <w:rsid w:val="00BC2F79"/>
    <w:rsid w:val="00BC7D08"/>
    <w:rsid w:val="00BD6622"/>
    <w:rsid w:val="00BE441A"/>
    <w:rsid w:val="00BF09E8"/>
    <w:rsid w:val="00BF5BCA"/>
    <w:rsid w:val="00C05245"/>
    <w:rsid w:val="00C35D9E"/>
    <w:rsid w:val="00C47984"/>
    <w:rsid w:val="00C572A8"/>
    <w:rsid w:val="00C6459F"/>
    <w:rsid w:val="00C72C7A"/>
    <w:rsid w:val="00C75F8E"/>
    <w:rsid w:val="00CA226D"/>
    <w:rsid w:val="00CA2816"/>
    <w:rsid w:val="00CA3A11"/>
    <w:rsid w:val="00CB2E7B"/>
    <w:rsid w:val="00CB36C4"/>
    <w:rsid w:val="00CC37E7"/>
    <w:rsid w:val="00CD3649"/>
    <w:rsid w:val="00CD3DC3"/>
    <w:rsid w:val="00CE3D60"/>
    <w:rsid w:val="00CE4785"/>
    <w:rsid w:val="00CF3FB1"/>
    <w:rsid w:val="00D10838"/>
    <w:rsid w:val="00D13092"/>
    <w:rsid w:val="00D135E9"/>
    <w:rsid w:val="00D24B2A"/>
    <w:rsid w:val="00D25827"/>
    <w:rsid w:val="00D30646"/>
    <w:rsid w:val="00D40BA6"/>
    <w:rsid w:val="00D42E3E"/>
    <w:rsid w:val="00D6390B"/>
    <w:rsid w:val="00D67CBB"/>
    <w:rsid w:val="00D70D88"/>
    <w:rsid w:val="00D82496"/>
    <w:rsid w:val="00D833AE"/>
    <w:rsid w:val="00D86BA5"/>
    <w:rsid w:val="00DA1875"/>
    <w:rsid w:val="00DB6487"/>
    <w:rsid w:val="00DB7946"/>
    <w:rsid w:val="00DC673F"/>
    <w:rsid w:val="00DD4154"/>
    <w:rsid w:val="00DE75C5"/>
    <w:rsid w:val="00E01B18"/>
    <w:rsid w:val="00E02E9D"/>
    <w:rsid w:val="00E10514"/>
    <w:rsid w:val="00E15F80"/>
    <w:rsid w:val="00E3037E"/>
    <w:rsid w:val="00E34571"/>
    <w:rsid w:val="00E530B4"/>
    <w:rsid w:val="00E533A1"/>
    <w:rsid w:val="00E53429"/>
    <w:rsid w:val="00E561F4"/>
    <w:rsid w:val="00E57C50"/>
    <w:rsid w:val="00E61432"/>
    <w:rsid w:val="00E6359A"/>
    <w:rsid w:val="00E67FE1"/>
    <w:rsid w:val="00E82776"/>
    <w:rsid w:val="00E83065"/>
    <w:rsid w:val="00E853C0"/>
    <w:rsid w:val="00E86177"/>
    <w:rsid w:val="00E87EAC"/>
    <w:rsid w:val="00E91173"/>
    <w:rsid w:val="00E91BBA"/>
    <w:rsid w:val="00E96A07"/>
    <w:rsid w:val="00EA33CE"/>
    <w:rsid w:val="00ED1DF0"/>
    <w:rsid w:val="00ED2921"/>
    <w:rsid w:val="00EF36AE"/>
    <w:rsid w:val="00EF38E7"/>
    <w:rsid w:val="00EF3C99"/>
    <w:rsid w:val="00F02AB8"/>
    <w:rsid w:val="00F15AF7"/>
    <w:rsid w:val="00F25D93"/>
    <w:rsid w:val="00F35F35"/>
    <w:rsid w:val="00F375BD"/>
    <w:rsid w:val="00F52E41"/>
    <w:rsid w:val="00F60EC9"/>
    <w:rsid w:val="00F65A87"/>
    <w:rsid w:val="00F66B87"/>
    <w:rsid w:val="00F8137C"/>
    <w:rsid w:val="00F8211A"/>
    <w:rsid w:val="00F82E0A"/>
    <w:rsid w:val="00F8304B"/>
    <w:rsid w:val="00F857E1"/>
    <w:rsid w:val="00F944B9"/>
    <w:rsid w:val="00FA155C"/>
    <w:rsid w:val="00FB542C"/>
    <w:rsid w:val="00FC3E8D"/>
    <w:rsid w:val="00FD154F"/>
    <w:rsid w:val="00FF4870"/>
    <w:rsid w:val="00FF540E"/>
    <w:rsid w:val="038517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91886B"/>
  <w15:chartTrackingRefBased/>
  <w15:docId w15:val="{C559896E-ED51-43EE-8374-7B5DFA4DD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2C7A"/>
    <w:rPr>
      <w:rFonts w:ascii="Calibri" w:eastAsia="Calibri" w:hAnsi="Calibri" w:cs="Calibri"/>
      <w:lang w:val="en-US" w:eastAsia="pl-PL"/>
    </w:rPr>
  </w:style>
  <w:style w:type="paragraph" w:styleId="Nagwek1">
    <w:name w:val="heading 1"/>
    <w:basedOn w:val="Normalny"/>
    <w:next w:val="Normalny"/>
    <w:link w:val="Nagwek1Znak"/>
    <w:uiPriority w:val="9"/>
    <w:qFormat/>
    <w:rsid w:val="00C72C7A"/>
    <w:pPr>
      <w:keepNext/>
      <w:keepLines/>
      <w:spacing w:before="240" w:after="0"/>
      <w:outlineLvl w:val="0"/>
    </w:pPr>
    <w:rPr>
      <w:rFonts w:asciiTheme="majorHAnsi" w:eastAsiaTheme="majorEastAsia" w:hAnsiTheme="majorHAnsi" w:cstheme="majorBidi"/>
      <w:b/>
      <w:sz w:val="28"/>
      <w:szCs w:val="32"/>
    </w:rPr>
  </w:style>
  <w:style w:type="paragraph" w:styleId="Nagwek2">
    <w:name w:val="heading 2"/>
    <w:basedOn w:val="Normalny"/>
    <w:next w:val="Normalny"/>
    <w:link w:val="Nagwek2Znak"/>
    <w:uiPriority w:val="9"/>
    <w:unhideWhenUsed/>
    <w:qFormat/>
    <w:rsid w:val="00C72C7A"/>
    <w:pPr>
      <w:keepNext/>
      <w:keepLines/>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rsid w:val="00C72C7A"/>
    <w:pPr>
      <w:keepNext/>
      <w:keepLines/>
      <w:spacing w:before="280" w:after="80"/>
      <w:outlineLvl w:val="2"/>
    </w:pPr>
    <w:rPr>
      <w:b/>
      <w:sz w:val="28"/>
      <w:szCs w:val="28"/>
    </w:rPr>
  </w:style>
  <w:style w:type="paragraph" w:styleId="Nagwek4">
    <w:name w:val="heading 4"/>
    <w:basedOn w:val="Normalny"/>
    <w:next w:val="Normalny"/>
    <w:link w:val="Nagwek4Znak"/>
    <w:rsid w:val="00C72C7A"/>
    <w:pPr>
      <w:keepNext/>
      <w:keepLines/>
      <w:spacing w:before="240" w:after="40"/>
      <w:outlineLvl w:val="3"/>
    </w:pPr>
    <w:rPr>
      <w:b/>
      <w:sz w:val="24"/>
      <w:szCs w:val="24"/>
    </w:rPr>
  </w:style>
  <w:style w:type="paragraph" w:styleId="Nagwek5">
    <w:name w:val="heading 5"/>
    <w:basedOn w:val="Normalny"/>
    <w:next w:val="Normalny"/>
    <w:link w:val="Nagwek5Znak"/>
    <w:rsid w:val="00C72C7A"/>
    <w:pPr>
      <w:keepNext/>
      <w:keepLines/>
      <w:spacing w:before="220" w:after="40"/>
      <w:outlineLvl w:val="4"/>
    </w:pPr>
    <w:rPr>
      <w:b/>
    </w:rPr>
  </w:style>
  <w:style w:type="paragraph" w:styleId="Nagwek6">
    <w:name w:val="heading 6"/>
    <w:basedOn w:val="Normalny"/>
    <w:next w:val="Normalny"/>
    <w:link w:val="Nagwek6Znak"/>
    <w:rsid w:val="00C72C7A"/>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72C7A"/>
    <w:rPr>
      <w:rFonts w:asciiTheme="majorHAnsi" w:eastAsiaTheme="majorEastAsia" w:hAnsiTheme="majorHAnsi" w:cstheme="majorBidi"/>
      <w:b/>
      <w:sz w:val="28"/>
      <w:szCs w:val="32"/>
      <w:lang w:val="en-US" w:eastAsia="pl-PL"/>
    </w:rPr>
  </w:style>
  <w:style w:type="character" w:customStyle="1" w:styleId="Nagwek2Znak">
    <w:name w:val="Nagłówek 2 Znak"/>
    <w:basedOn w:val="Domylnaczcionkaakapitu"/>
    <w:link w:val="Nagwek2"/>
    <w:uiPriority w:val="9"/>
    <w:rsid w:val="00C72C7A"/>
    <w:rPr>
      <w:rFonts w:asciiTheme="majorHAnsi" w:eastAsiaTheme="majorEastAsia" w:hAnsiTheme="majorHAnsi" w:cstheme="majorBidi"/>
      <w:sz w:val="26"/>
      <w:szCs w:val="26"/>
      <w:lang w:val="en-US" w:eastAsia="pl-PL"/>
    </w:rPr>
  </w:style>
  <w:style w:type="character" w:customStyle="1" w:styleId="Nagwek3Znak">
    <w:name w:val="Nagłówek 3 Znak"/>
    <w:basedOn w:val="Domylnaczcionkaakapitu"/>
    <w:link w:val="Nagwek3"/>
    <w:rsid w:val="00C72C7A"/>
    <w:rPr>
      <w:rFonts w:ascii="Calibri" w:eastAsia="Calibri" w:hAnsi="Calibri" w:cs="Calibri"/>
      <w:b/>
      <w:sz w:val="28"/>
      <w:szCs w:val="28"/>
      <w:lang w:val="en-US" w:eastAsia="pl-PL"/>
    </w:rPr>
  </w:style>
  <w:style w:type="character" w:customStyle="1" w:styleId="Nagwek4Znak">
    <w:name w:val="Nagłówek 4 Znak"/>
    <w:basedOn w:val="Domylnaczcionkaakapitu"/>
    <w:link w:val="Nagwek4"/>
    <w:rsid w:val="00C72C7A"/>
    <w:rPr>
      <w:rFonts w:ascii="Calibri" w:eastAsia="Calibri" w:hAnsi="Calibri" w:cs="Calibri"/>
      <w:b/>
      <w:sz w:val="24"/>
      <w:szCs w:val="24"/>
      <w:lang w:val="en-US" w:eastAsia="pl-PL"/>
    </w:rPr>
  </w:style>
  <w:style w:type="character" w:customStyle="1" w:styleId="Nagwek5Znak">
    <w:name w:val="Nagłówek 5 Znak"/>
    <w:basedOn w:val="Domylnaczcionkaakapitu"/>
    <w:link w:val="Nagwek5"/>
    <w:rsid w:val="00C72C7A"/>
    <w:rPr>
      <w:rFonts w:ascii="Calibri" w:eastAsia="Calibri" w:hAnsi="Calibri" w:cs="Calibri"/>
      <w:b/>
      <w:lang w:val="en-US" w:eastAsia="pl-PL"/>
    </w:rPr>
  </w:style>
  <w:style w:type="character" w:customStyle="1" w:styleId="Nagwek6Znak">
    <w:name w:val="Nagłówek 6 Znak"/>
    <w:basedOn w:val="Domylnaczcionkaakapitu"/>
    <w:link w:val="Nagwek6"/>
    <w:rsid w:val="00C72C7A"/>
    <w:rPr>
      <w:rFonts w:ascii="Calibri" w:eastAsia="Calibri" w:hAnsi="Calibri" w:cs="Calibri"/>
      <w:b/>
      <w:sz w:val="20"/>
      <w:szCs w:val="20"/>
      <w:lang w:val="en-US" w:eastAsia="pl-PL"/>
    </w:rPr>
  </w:style>
  <w:style w:type="table" w:customStyle="1" w:styleId="NormalTable0">
    <w:name w:val="Normal Table0"/>
    <w:rsid w:val="00C72C7A"/>
    <w:rPr>
      <w:rFonts w:ascii="Calibri" w:eastAsia="Calibri" w:hAnsi="Calibri" w:cs="Calibri"/>
      <w:lang w:val="en-US"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C72C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72C7A"/>
    <w:rPr>
      <w:rFonts w:asciiTheme="majorHAnsi" w:eastAsiaTheme="majorEastAsia" w:hAnsiTheme="majorHAnsi" w:cstheme="majorBidi"/>
      <w:spacing w:val="-10"/>
      <w:kern w:val="28"/>
      <w:sz w:val="56"/>
      <w:szCs w:val="56"/>
      <w:lang w:val="en-US" w:eastAsia="pl-PL"/>
    </w:rPr>
  </w:style>
  <w:style w:type="table" w:customStyle="1" w:styleId="NormalTable1">
    <w:name w:val="Normal Table1"/>
    <w:rsid w:val="00C72C7A"/>
    <w:rPr>
      <w:rFonts w:ascii="Calibri" w:eastAsia="Calibri" w:hAnsi="Calibri" w:cs="Calibri"/>
      <w:lang w:val="en-US" w:eastAsia="pl-PL"/>
    </w:rPr>
    <w:tblPr>
      <w:tblCellMar>
        <w:top w:w="0" w:type="dxa"/>
        <w:left w:w="0" w:type="dxa"/>
        <w:bottom w:w="0" w:type="dxa"/>
        <w:right w:w="0" w:type="dxa"/>
      </w:tblCellMar>
    </w:tblPr>
  </w:style>
  <w:style w:type="table" w:customStyle="1" w:styleId="TableNormal0">
    <w:name w:val="Table Normal0"/>
    <w:rsid w:val="00C72C7A"/>
    <w:rPr>
      <w:rFonts w:ascii="Calibri" w:eastAsia="Calibri" w:hAnsi="Calibri" w:cs="Calibri"/>
      <w:lang w:val="en-US" w:eastAsia="pl-PL"/>
    </w:rPr>
    <w:tblPr>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C72C7A"/>
    <w:rPr>
      <w:sz w:val="16"/>
      <w:szCs w:val="16"/>
    </w:rPr>
  </w:style>
  <w:style w:type="paragraph" w:styleId="Tekstkomentarza">
    <w:name w:val="annotation text"/>
    <w:basedOn w:val="Normalny"/>
    <w:link w:val="TekstkomentarzaZnak"/>
    <w:uiPriority w:val="99"/>
    <w:unhideWhenUsed/>
    <w:rsid w:val="00C72C7A"/>
    <w:pPr>
      <w:spacing w:line="240" w:lineRule="auto"/>
    </w:pPr>
    <w:rPr>
      <w:sz w:val="20"/>
      <w:szCs w:val="20"/>
    </w:rPr>
  </w:style>
  <w:style w:type="character" w:customStyle="1" w:styleId="TekstkomentarzaZnak">
    <w:name w:val="Tekst komentarza Znak"/>
    <w:basedOn w:val="Domylnaczcionkaakapitu"/>
    <w:link w:val="Tekstkomentarza"/>
    <w:uiPriority w:val="99"/>
    <w:rsid w:val="00C72C7A"/>
    <w:rPr>
      <w:rFonts w:ascii="Calibri" w:eastAsia="Calibri" w:hAnsi="Calibri" w:cs="Calibri"/>
      <w:sz w:val="20"/>
      <w:szCs w:val="20"/>
      <w:lang w:val="en-US" w:eastAsia="pl-PL"/>
    </w:rPr>
  </w:style>
  <w:style w:type="paragraph" w:styleId="Tematkomentarza">
    <w:name w:val="annotation subject"/>
    <w:basedOn w:val="Tekstkomentarza"/>
    <w:next w:val="Tekstkomentarza"/>
    <w:link w:val="TematkomentarzaZnak"/>
    <w:uiPriority w:val="99"/>
    <w:semiHidden/>
    <w:unhideWhenUsed/>
    <w:rsid w:val="00C72C7A"/>
    <w:rPr>
      <w:b/>
      <w:bCs/>
    </w:rPr>
  </w:style>
  <w:style w:type="character" w:customStyle="1" w:styleId="TematkomentarzaZnak">
    <w:name w:val="Temat komentarza Znak"/>
    <w:basedOn w:val="TekstkomentarzaZnak"/>
    <w:link w:val="Tematkomentarza"/>
    <w:uiPriority w:val="99"/>
    <w:semiHidden/>
    <w:rsid w:val="00C72C7A"/>
    <w:rPr>
      <w:rFonts w:ascii="Calibri" w:eastAsia="Calibri" w:hAnsi="Calibri" w:cs="Calibri"/>
      <w:b/>
      <w:bCs/>
      <w:sz w:val="20"/>
      <w:szCs w:val="20"/>
      <w:lang w:val="en-US" w:eastAsia="pl-PL"/>
    </w:rPr>
  </w:style>
  <w:style w:type="paragraph" w:styleId="Tekstdymka">
    <w:name w:val="Balloon Text"/>
    <w:basedOn w:val="Normalny"/>
    <w:link w:val="TekstdymkaZnak"/>
    <w:uiPriority w:val="99"/>
    <w:semiHidden/>
    <w:unhideWhenUsed/>
    <w:rsid w:val="00C72C7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C7A"/>
    <w:rPr>
      <w:rFonts w:ascii="Segoe UI" w:eastAsia="Calibri" w:hAnsi="Segoe UI" w:cs="Segoe UI"/>
      <w:sz w:val="18"/>
      <w:szCs w:val="18"/>
      <w:lang w:val="en-US" w:eastAsia="pl-PL"/>
    </w:rPr>
  </w:style>
  <w:style w:type="paragraph" w:styleId="Podtytu">
    <w:name w:val="Subtitle"/>
    <w:basedOn w:val="Normalny"/>
    <w:next w:val="Normalny"/>
    <w:link w:val="PodtytuZnak"/>
    <w:rsid w:val="00C72C7A"/>
    <w:rPr>
      <w:color w:val="5A5A5A"/>
    </w:rPr>
  </w:style>
  <w:style w:type="character" w:customStyle="1" w:styleId="PodtytuZnak">
    <w:name w:val="Podtytuł Znak"/>
    <w:basedOn w:val="Domylnaczcionkaakapitu"/>
    <w:link w:val="Podtytu"/>
    <w:uiPriority w:val="11"/>
    <w:rsid w:val="00C72C7A"/>
    <w:rPr>
      <w:rFonts w:ascii="Calibri" w:eastAsia="Calibri" w:hAnsi="Calibri" w:cs="Calibri"/>
      <w:color w:val="5A5A5A"/>
      <w:lang w:val="en-US" w:eastAsia="pl-PL"/>
    </w:rPr>
  </w:style>
  <w:style w:type="character" w:styleId="Pogrubienie">
    <w:name w:val="Strong"/>
    <w:basedOn w:val="Domylnaczcionkaakapitu"/>
    <w:uiPriority w:val="22"/>
    <w:qFormat/>
    <w:rsid w:val="00C72C7A"/>
    <w:rPr>
      <w:b/>
      <w:bCs/>
    </w:rPr>
  </w:style>
  <w:style w:type="paragraph" w:styleId="Bibliografia">
    <w:name w:val="Bibliography"/>
    <w:basedOn w:val="Normalny"/>
    <w:next w:val="Normalny"/>
    <w:uiPriority w:val="37"/>
    <w:unhideWhenUsed/>
    <w:rsid w:val="00C72C7A"/>
    <w:pPr>
      <w:tabs>
        <w:tab w:val="left" w:pos="504"/>
      </w:tabs>
      <w:spacing w:after="0" w:line="240" w:lineRule="auto"/>
      <w:ind w:left="504" w:hanging="504"/>
    </w:pPr>
  </w:style>
  <w:style w:type="character" w:customStyle="1" w:styleId="fontstyle01">
    <w:name w:val="fontstyle01"/>
    <w:basedOn w:val="Domylnaczcionkaakapitu"/>
    <w:rsid w:val="00C72C7A"/>
    <w:rPr>
      <w:rFonts w:ascii="AdvPTimes" w:hAnsi="AdvPTimes" w:hint="default"/>
      <w:b w:val="0"/>
      <w:bCs w:val="0"/>
      <w:i w:val="0"/>
      <w:iCs w:val="0"/>
      <w:color w:val="000000"/>
      <w:sz w:val="18"/>
      <w:szCs w:val="18"/>
    </w:rPr>
  </w:style>
  <w:style w:type="character" w:customStyle="1" w:styleId="fontstyle21">
    <w:name w:val="fontstyle21"/>
    <w:basedOn w:val="Domylnaczcionkaakapitu"/>
    <w:rsid w:val="00C72C7A"/>
    <w:rPr>
      <w:rFonts w:ascii="AdvPTimesI" w:hAnsi="AdvPTimesI" w:hint="default"/>
      <w:b w:val="0"/>
      <w:bCs w:val="0"/>
      <w:i w:val="0"/>
      <w:iCs w:val="0"/>
      <w:color w:val="000000"/>
      <w:sz w:val="18"/>
      <w:szCs w:val="18"/>
    </w:rPr>
  </w:style>
  <w:style w:type="paragraph" w:styleId="Akapitzlist">
    <w:name w:val="List Paragraph"/>
    <w:basedOn w:val="Normalny"/>
    <w:uiPriority w:val="34"/>
    <w:qFormat/>
    <w:rsid w:val="00C72C7A"/>
    <w:pPr>
      <w:ind w:left="720"/>
      <w:contextualSpacing/>
    </w:pPr>
  </w:style>
  <w:style w:type="character" w:customStyle="1" w:styleId="c-journal-titletext">
    <w:name w:val="c-journal-title__text"/>
    <w:basedOn w:val="Domylnaczcionkaakapitu"/>
    <w:rsid w:val="00C72C7A"/>
  </w:style>
  <w:style w:type="character" w:styleId="Hipercze">
    <w:name w:val="Hyperlink"/>
    <w:basedOn w:val="Domylnaczcionkaakapitu"/>
    <w:uiPriority w:val="99"/>
    <w:unhideWhenUsed/>
    <w:rsid w:val="00C72C7A"/>
    <w:rPr>
      <w:color w:val="0563C1" w:themeColor="hyperlink"/>
      <w:u w:val="single"/>
    </w:rPr>
  </w:style>
  <w:style w:type="character" w:customStyle="1" w:styleId="Nierozpoznanawzmianka1">
    <w:name w:val="Nierozpoznana wzmianka1"/>
    <w:basedOn w:val="Domylnaczcionkaakapitu"/>
    <w:uiPriority w:val="99"/>
    <w:semiHidden/>
    <w:unhideWhenUsed/>
    <w:rsid w:val="00C72C7A"/>
    <w:rPr>
      <w:color w:val="605E5C"/>
      <w:shd w:val="clear" w:color="auto" w:fill="E1DFDD"/>
    </w:rPr>
  </w:style>
  <w:style w:type="paragraph" w:styleId="Poprawka">
    <w:name w:val="Revision"/>
    <w:hidden/>
    <w:uiPriority w:val="99"/>
    <w:semiHidden/>
    <w:rsid w:val="00C72C7A"/>
    <w:pPr>
      <w:spacing w:after="0" w:line="240" w:lineRule="auto"/>
    </w:pPr>
    <w:rPr>
      <w:rFonts w:ascii="Calibri" w:eastAsia="Calibri" w:hAnsi="Calibri" w:cs="Calibri"/>
      <w:lang w:val="en-US" w:eastAsia="pl-PL"/>
    </w:rPr>
  </w:style>
  <w:style w:type="table" w:styleId="Tabelalisty1jasna">
    <w:name w:val="List Table 1 Light"/>
    <w:basedOn w:val="Standardowy"/>
    <w:uiPriority w:val="46"/>
    <w:rsid w:val="00C72C7A"/>
    <w:pPr>
      <w:spacing w:after="0" w:line="240" w:lineRule="auto"/>
    </w:pPr>
    <w:rPr>
      <w:rFonts w:ascii="Calibri" w:eastAsia="Calibri" w:hAnsi="Calibri" w:cs="Calibri"/>
      <w:lang w:val="en-US" w:eastAsia="pl-P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agwek">
    <w:name w:val="header"/>
    <w:basedOn w:val="Normalny"/>
    <w:link w:val="NagwekZnak"/>
    <w:uiPriority w:val="99"/>
    <w:unhideWhenUsed/>
    <w:rsid w:val="00C72C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2C7A"/>
    <w:rPr>
      <w:rFonts w:ascii="Calibri" w:eastAsia="Calibri" w:hAnsi="Calibri" w:cs="Calibri"/>
      <w:lang w:val="en-US" w:eastAsia="pl-PL"/>
    </w:rPr>
  </w:style>
  <w:style w:type="paragraph" w:styleId="Stopka">
    <w:name w:val="footer"/>
    <w:basedOn w:val="Normalny"/>
    <w:link w:val="StopkaZnak"/>
    <w:uiPriority w:val="99"/>
    <w:unhideWhenUsed/>
    <w:rsid w:val="00C72C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2C7A"/>
    <w:rPr>
      <w:rFonts w:ascii="Calibri" w:eastAsia="Calibri" w:hAnsi="Calibri" w:cs="Calibri"/>
      <w:lang w:val="en-US" w:eastAsia="pl-PL"/>
    </w:rPr>
  </w:style>
  <w:style w:type="character" w:styleId="UyteHipercze">
    <w:name w:val="FollowedHyperlink"/>
    <w:basedOn w:val="Domylnaczcionkaakapitu"/>
    <w:uiPriority w:val="99"/>
    <w:semiHidden/>
    <w:unhideWhenUsed/>
    <w:rsid w:val="00C72C7A"/>
    <w:rPr>
      <w:color w:val="954F72" w:themeColor="followedHyperlink"/>
      <w:u w:val="single"/>
    </w:rPr>
  </w:style>
  <w:style w:type="table" w:styleId="Tabela-Siatka">
    <w:name w:val="Table Grid"/>
    <w:basedOn w:val="Standardowy"/>
    <w:uiPriority w:val="39"/>
    <w:rsid w:val="00C72C7A"/>
    <w:pPr>
      <w:spacing w:after="0" w:line="240" w:lineRule="auto"/>
    </w:pPr>
    <w:rPr>
      <w:rFonts w:ascii="Times New Roman" w:hAnsi="Times New Roman" w:cs="Times New Roman"/>
      <w:spacing w:val="15"/>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omylnaczcionkaakapitu"/>
    <w:rsid w:val="00C72C7A"/>
    <w:rPr>
      <w:rFonts w:ascii="Segoe UI" w:hAnsi="Segoe UI" w:cs="Segoe UI" w:hint="default"/>
      <w:sz w:val="18"/>
      <w:szCs w:val="18"/>
    </w:rPr>
  </w:style>
  <w:style w:type="paragraph" w:styleId="Legenda">
    <w:name w:val="caption"/>
    <w:basedOn w:val="Normalny"/>
    <w:next w:val="Normalny"/>
    <w:uiPriority w:val="35"/>
    <w:unhideWhenUsed/>
    <w:qFormat/>
    <w:rsid w:val="00C72C7A"/>
    <w:pPr>
      <w:spacing w:after="200" w:line="240" w:lineRule="auto"/>
    </w:pPr>
    <w:rPr>
      <w:rFonts w:ascii="Times New Roman" w:eastAsiaTheme="minorHAnsi" w:hAnsi="Times New Roman" w:cs="Times New Roman"/>
      <w:i/>
      <w:iCs/>
      <w:color w:val="44546A" w:themeColor="text2"/>
      <w:spacing w:val="15"/>
      <w:sz w:val="18"/>
      <w:szCs w:val="18"/>
      <w:lang w:val="pl-PL" w:eastAsia="en-US"/>
    </w:rPr>
  </w:style>
  <w:style w:type="character" w:customStyle="1" w:styleId="identifier">
    <w:name w:val="identifier"/>
    <w:basedOn w:val="Domylnaczcionkaakapitu"/>
    <w:rsid w:val="00C72C7A"/>
  </w:style>
  <w:style w:type="character" w:customStyle="1" w:styleId="id-label">
    <w:name w:val="id-label"/>
    <w:basedOn w:val="Domylnaczcionkaakapitu"/>
    <w:rsid w:val="00C72C7A"/>
  </w:style>
  <w:style w:type="paragraph" w:styleId="Tekstprzypisukocowego">
    <w:name w:val="endnote text"/>
    <w:basedOn w:val="Normalny"/>
    <w:link w:val="TekstprzypisukocowegoZnak"/>
    <w:uiPriority w:val="99"/>
    <w:semiHidden/>
    <w:unhideWhenUsed/>
    <w:rsid w:val="00C72C7A"/>
    <w:pPr>
      <w:spacing w:after="0" w:line="240" w:lineRule="auto"/>
    </w:pPr>
    <w:rPr>
      <w:rFonts w:ascii="Times New Roman" w:eastAsiaTheme="minorHAnsi" w:hAnsi="Times New Roman" w:cs="Times New Roman"/>
      <w:bCs/>
      <w:spacing w:val="15"/>
      <w:sz w:val="20"/>
      <w:szCs w:val="20"/>
      <w:lang w:val="pl-PL" w:eastAsia="en-US"/>
    </w:rPr>
  </w:style>
  <w:style w:type="character" w:customStyle="1" w:styleId="TekstprzypisukocowegoZnak">
    <w:name w:val="Tekst przypisu końcowego Znak"/>
    <w:basedOn w:val="Domylnaczcionkaakapitu"/>
    <w:link w:val="Tekstprzypisukocowego"/>
    <w:uiPriority w:val="99"/>
    <w:semiHidden/>
    <w:rsid w:val="00C72C7A"/>
    <w:rPr>
      <w:rFonts w:ascii="Times New Roman" w:hAnsi="Times New Roman" w:cs="Times New Roman"/>
      <w:bCs/>
      <w:spacing w:val="15"/>
      <w:sz w:val="20"/>
      <w:szCs w:val="20"/>
    </w:rPr>
  </w:style>
  <w:style w:type="character" w:styleId="Odwoanieprzypisukocowego">
    <w:name w:val="endnote reference"/>
    <w:basedOn w:val="Domylnaczcionkaakapitu"/>
    <w:uiPriority w:val="99"/>
    <w:semiHidden/>
    <w:unhideWhenUsed/>
    <w:rsid w:val="00C72C7A"/>
    <w:rPr>
      <w:vertAlign w:val="superscript"/>
    </w:rPr>
  </w:style>
  <w:style w:type="paragraph" w:styleId="NormalnyWeb">
    <w:name w:val="Normal (Web)"/>
    <w:basedOn w:val="Normalny"/>
    <w:uiPriority w:val="99"/>
    <w:unhideWhenUsed/>
    <w:rsid w:val="00C72C7A"/>
    <w:pPr>
      <w:spacing w:before="100" w:beforeAutospacing="1" w:after="100" w:afterAutospacing="1" w:line="240" w:lineRule="auto"/>
    </w:pPr>
    <w:rPr>
      <w:rFonts w:ascii="Times New Roman" w:eastAsia="Times New Roman" w:hAnsi="Times New Roman" w:cs="Times New Roman"/>
      <w:sz w:val="24"/>
      <w:szCs w:val="24"/>
      <w:lang w:val="pl-PL"/>
    </w:rPr>
  </w:style>
  <w:style w:type="paragraph" w:customStyle="1" w:styleId="msonormal0">
    <w:name w:val="msonormal"/>
    <w:basedOn w:val="Normalny"/>
    <w:rsid w:val="00D10838"/>
    <w:pPr>
      <w:spacing w:before="100" w:beforeAutospacing="1" w:after="100" w:afterAutospacing="1" w:line="240" w:lineRule="auto"/>
    </w:pPr>
    <w:rPr>
      <w:rFonts w:ascii="Times New Roman" w:eastAsia="Times New Roman" w:hAnsi="Times New Roman" w:cs="Times New Roman"/>
      <w:sz w:val="24"/>
      <w:szCs w:val="24"/>
      <w:lang w:val="pl-PL"/>
    </w:rPr>
  </w:style>
  <w:style w:type="paragraph" w:customStyle="1" w:styleId="font0">
    <w:name w:val="font0"/>
    <w:basedOn w:val="Normalny"/>
    <w:rsid w:val="00D10838"/>
    <w:pPr>
      <w:spacing w:before="100" w:beforeAutospacing="1" w:after="100" w:afterAutospacing="1" w:line="240" w:lineRule="auto"/>
    </w:pPr>
    <w:rPr>
      <w:rFonts w:eastAsia="Times New Roman"/>
      <w:color w:val="000000"/>
      <w:lang w:val="pl-PL"/>
    </w:rPr>
  </w:style>
  <w:style w:type="paragraph" w:customStyle="1" w:styleId="font1">
    <w:name w:val="font1"/>
    <w:basedOn w:val="Normalny"/>
    <w:rsid w:val="00D10838"/>
    <w:pPr>
      <w:spacing w:before="100" w:beforeAutospacing="1" w:after="100" w:afterAutospacing="1" w:line="240" w:lineRule="auto"/>
    </w:pPr>
    <w:rPr>
      <w:rFonts w:eastAsia="Times New Roman"/>
      <w:color w:val="000000"/>
      <w:lang w:val="pl-PL"/>
    </w:rPr>
  </w:style>
  <w:style w:type="paragraph" w:customStyle="1" w:styleId="font5">
    <w:name w:val="font5"/>
    <w:basedOn w:val="Normalny"/>
    <w:rsid w:val="00D10838"/>
    <w:pPr>
      <w:spacing w:before="100" w:beforeAutospacing="1" w:after="100" w:afterAutospacing="1" w:line="240" w:lineRule="auto"/>
    </w:pPr>
    <w:rPr>
      <w:rFonts w:eastAsia="Times New Roman"/>
      <w:color w:val="000000"/>
      <w:lang w:val="pl-PL"/>
    </w:rPr>
  </w:style>
  <w:style w:type="paragraph" w:customStyle="1" w:styleId="font6">
    <w:name w:val="font6"/>
    <w:basedOn w:val="Normalny"/>
    <w:rsid w:val="00D10838"/>
    <w:pPr>
      <w:spacing w:before="100" w:beforeAutospacing="1" w:after="100" w:afterAutospacing="1" w:line="240" w:lineRule="auto"/>
    </w:pPr>
    <w:rPr>
      <w:rFonts w:eastAsia="Times New Roman"/>
      <w:color w:val="000000"/>
      <w:lang w:val="pl-PL"/>
    </w:rPr>
  </w:style>
  <w:style w:type="paragraph" w:customStyle="1" w:styleId="font7">
    <w:name w:val="font7"/>
    <w:basedOn w:val="Normalny"/>
    <w:rsid w:val="00D10838"/>
    <w:pPr>
      <w:spacing w:before="100" w:beforeAutospacing="1" w:after="100" w:afterAutospacing="1" w:line="240" w:lineRule="auto"/>
    </w:pPr>
    <w:rPr>
      <w:rFonts w:eastAsia="Times New Roman"/>
      <w:color w:val="000000"/>
      <w:lang w:val="pl-PL"/>
    </w:rPr>
  </w:style>
  <w:style w:type="paragraph" w:customStyle="1" w:styleId="font8">
    <w:name w:val="font8"/>
    <w:basedOn w:val="Normalny"/>
    <w:rsid w:val="00D10838"/>
    <w:pPr>
      <w:spacing w:before="100" w:beforeAutospacing="1" w:after="100" w:afterAutospacing="1" w:line="240" w:lineRule="auto"/>
    </w:pPr>
    <w:rPr>
      <w:rFonts w:eastAsia="Times New Roman"/>
      <w:color w:val="000000"/>
      <w:lang w:val="pl-PL"/>
    </w:rPr>
  </w:style>
  <w:style w:type="paragraph" w:customStyle="1" w:styleId="font9">
    <w:name w:val="font9"/>
    <w:basedOn w:val="Normalny"/>
    <w:rsid w:val="00D10838"/>
    <w:pPr>
      <w:spacing w:before="100" w:beforeAutospacing="1" w:after="100" w:afterAutospacing="1" w:line="240" w:lineRule="auto"/>
    </w:pPr>
    <w:rPr>
      <w:rFonts w:eastAsia="Times New Roman"/>
      <w:color w:val="000000"/>
      <w:lang w:val="pl-PL"/>
    </w:rPr>
  </w:style>
  <w:style w:type="paragraph" w:customStyle="1" w:styleId="font10">
    <w:name w:val="font10"/>
    <w:basedOn w:val="Normalny"/>
    <w:rsid w:val="00D10838"/>
    <w:pPr>
      <w:spacing w:before="100" w:beforeAutospacing="1" w:after="100" w:afterAutospacing="1" w:line="240" w:lineRule="auto"/>
    </w:pPr>
    <w:rPr>
      <w:rFonts w:eastAsia="Times New Roman"/>
      <w:color w:val="000000"/>
      <w:lang w:val="pl-PL"/>
    </w:rPr>
  </w:style>
  <w:style w:type="paragraph" w:customStyle="1" w:styleId="font11">
    <w:name w:val="font11"/>
    <w:basedOn w:val="Normalny"/>
    <w:rsid w:val="00D10838"/>
    <w:pPr>
      <w:spacing w:before="100" w:beforeAutospacing="1" w:after="100" w:afterAutospacing="1" w:line="240" w:lineRule="auto"/>
    </w:pPr>
    <w:rPr>
      <w:rFonts w:eastAsia="Times New Roman"/>
      <w:color w:val="000000"/>
      <w:lang w:val="pl-PL"/>
    </w:rPr>
  </w:style>
  <w:style w:type="paragraph" w:customStyle="1" w:styleId="font12">
    <w:name w:val="font12"/>
    <w:basedOn w:val="Normalny"/>
    <w:rsid w:val="00D10838"/>
    <w:pPr>
      <w:spacing w:before="100" w:beforeAutospacing="1" w:after="100" w:afterAutospacing="1" w:line="240" w:lineRule="auto"/>
    </w:pPr>
    <w:rPr>
      <w:rFonts w:eastAsia="Times New Roman"/>
      <w:color w:val="000000"/>
      <w:lang w:val="pl-PL"/>
    </w:rPr>
  </w:style>
  <w:style w:type="paragraph" w:customStyle="1" w:styleId="font13">
    <w:name w:val="font13"/>
    <w:basedOn w:val="Normalny"/>
    <w:rsid w:val="00D10838"/>
    <w:pPr>
      <w:spacing w:before="100" w:beforeAutospacing="1" w:after="100" w:afterAutospacing="1" w:line="240" w:lineRule="auto"/>
    </w:pPr>
    <w:rPr>
      <w:rFonts w:eastAsia="Times New Roman"/>
      <w:lang w:val="pl-PL"/>
    </w:rPr>
  </w:style>
  <w:style w:type="paragraph" w:customStyle="1" w:styleId="font14">
    <w:name w:val="font14"/>
    <w:basedOn w:val="Normalny"/>
    <w:rsid w:val="00D10838"/>
    <w:pPr>
      <w:spacing w:before="100" w:beforeAutospacing="1" w:after="100" w:afterAutospacing="1" w:line="240" w:lineRule="auto"/>
    </w:pPr>
    <w:rPr>
      <w:rFonts w:eastAsia="Times New Roman"/>
      <w:lang w:val="pl-PL"/>
    </w:rPr>
  </w:style>
  <w:style w:type="paragraph" w:customStyle="1" w:styleId="font15">
    <w:name w:val="font15"/>
    <w:basedOn w:val="Normalny"/>
    <w:rsid w:val="00D10838"/>
    <w:pPr>
      <w:spacing w:before="100" w:beforeAutospacing="1" w:after="100" w:afterAutospacing="1" w:line="240" w:lineRule="auto"/>
    </w:pPr>
    <w:rPr>
      <w:rFonts w:eastAsia="Times New Roman"/>
      <w:lang w:val="pl-PL"/>
    </w:rPr>
  </w:style>
  <w:style w:type="paragraph" w:customStyle="1" w:styleId="xl66">
    <w:name w:val="xl66"/>
    <w:basedOn w:val="Normalny"/>
    <w:rsid w:val="00D10838"/>
    <w:pPr>
      <w:spacing w:before="100" w:beforeAutospacing="1" w:after="100" w:afterAutospacing="1" w:line="240" w:lineRule="auto"/>
    </w:pPr>
    <w:rPr>
      <w:rFonts w:ascii="Times New Roman" w:eastAsia="Times New Roman" w:hAnsi="Times New Roman" w:cs="Times New Roman"/>
      <w:color w:val="FF0000"/>
      <w:sz w:val="24"/>
      <w:szCs w:val="24"/>
      <w:lang w:val="pl-PL"/>
    </w:rPr>
  </w:style>
  <w:style w:type="paragraph" w:customStyle="1" w:styleId="xl69">
    <w:name w:val="xl69"/>
    <w:basedOn w:val="Normalny"/>
    <w:rsid w:val="00D10838"/>
    <w:pPr>
      <w:spacing w:before="100" w:beforeAutospacing="1" w:after="100" w:afterAutospacing="1" w:line="240" w:lineRule="auto"/>
    </w:pPr>
    <w:rPr>
      <w:rFonts w:eastAsia="Times New Roman"/>
      <w:color w:val="000000"/>
      <w:sz w:val="24"/>
      <w:szCs w:val="24"/>
      <w:lang w:val="pl-PL"/>
    </w:rPr>
  </w:style>
  <w:style w:type="paragraph" w:customStyle="1" w:styleId="xl74">
    <w:name w:val="xl74"/>
    <w:basedOn w:val="Normalny"/>
    <w:rsid w:val="00D10838"/>
    <w:pPr>
      <w:spacing w:before="100" w:beforeAutospacing="1" w:after="100" w:afterAutospacing="1" w:line="240" w:lineRule="auto"/>
    </w:pPr>
    <w:rPr>
      <w:rFonts w:eastAsia="Times New Roman"/>
      <w:sz w:val="24"/>
      <w:szCs w:val="24"/>
      <w:lang w:val="pl-PL"/>
    </w:rPr>
  </w:style>
  <w:style w:type="paragraph" w:customStyle="1" w:styleId="xl75">
    <w:name w:val="xl75"/>
    <w:basedOn w:val="Normalny"/>
    <w:rsid w:val="00D10838"/>
    <w:pPr>
      <w:shd w:val="clear" w:color="000000" w:fill="FFFFFF"/>
      <w:spacing w:before="100" w:beforeAutospacing="1" w:after="100" w:afterAutospacing="1" w:line="240" w:lineRule="auto"/>
    </w:pPr>
    <w:rPr>
      <w:rFonts w:ascii="Times New Roman" w:eastAsia="Times New Roman" w:hAnsi="Times New Roman" w:cs="Times New Roman"/>
      <w:sz w:val="24"/>
      <w:szCs w:val="24"/>
      <w:lang w:val="pl-PL"/>
    </w:rPr>
  </w:style>
  <w:style w:type="paragraph" w:customStyle="1" w:styleId="xl76">
    <w:name w:val="xl76"/>
    <w:basedOn w:val="Normalny"/>
    <w:rsid w:val="00D10838"/>
    <w:pPr>
      <w:spacing w:before="100" w:beforeAutospacing="1" w:after="100" w:afterAutospacing="1" w:line="240" w:lineRule="auto"/>
    </w:pPr>
    <w:rPr>
      <w:rFonts w:eastAsia="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26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oleObject" Target="embeddings/oleObject14.bin"/><Relationship Id="rId50" Type="http://schemas.openxmlformats.org/officeDocument/2006/relationships/image" Target="media/image26.emf"/><Relationship Id="rId55" Type="http://schemas.openxmlformats.org/officeDocument/2006/relationships/image" Target="media/image30.tiff"/><Relationship Id="rId63" Type="http://schemas.openxmlformats.org/officeDocument/2006/relationships/image" Target="media/image38.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oleObject" Target="embeddings/oleObject9.bin"/><Relationship Id="rId37" Type="http://schemas.openxmlformats.org/officeDocument/2006/relationships/image" Target="media/image16.tiff"/><Relationship Id="rId40" Type="http://schemas.openxmlformats.org/officeDocument/2006/relationships/image" Target="media/image18.tiff"/><Relationship Id="rId45" Type="http://schemas.openxmlformats.org/officeDocument/2006/relationships/image" Target="media/image22.tiff"/><Relationship Id="rId53" Type="http://schemas.openxmlformats.org/officeDocument/2006/relationships/image" Target="media/image28.tiff"/><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tiff"/><Relationship Id="rId19" Type="http://schemas.openxmlformats.org/officeDocument/2006/relationships/image" Target="media/image5.emf"/><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oleObject" Target="embeddings/oleObject8.bin"/><Relationship Id="rId35" Type="http://schemas.openxmlformats.org/officeDocument/2006/relationships/image" Target="media/image15.emf"/><Relationship Id="rId43" Type="http://schemas.openxmlformats.org/officeDocument/2006/relationships/image" Target="media/image20.tiff"/><Relationship Id="rId48" Type="http://schemas.openxmlformats.org/officeDocument/2006/relationships/image" Target="media/image24.tiff"/><Relationship Id="rId56" Type="http://schemas.openxmlformats.org/officeDocument/2006/relationships/image" Target="media/image31.png"/><Relationship Id="rId64" Type="http://schemas.openxmlformats.org/officeDocument/2006/relationships/image" Target="media/image39.tiff"/><Relationship Id="rId8" Type="http://schemas.openxmlformats.org/officeDocument/2006/relationships/hyperlink" Target="mailto:jshamshi@ttu.edu" TargetMode="External"/><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9.emf"/><Relationship Id="rId54" Type="http://schemas.openxmlformats.org/officeDocument/2006/relationships/image" Target="media/image29.tiff"/><Relationship Id="rId62" Type="http://schemas.openxmlformats.org/officeDocument/2006/relationships/image" Target="media/image37.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tiff"/><Relationship Id="rId57" Type="http://schemas.openxmlformats.org/officeDocument/2006/relationships/image" Target="media/image32.png"/><Relationship Id="rId10"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image" Target="media/image21.tiff"/><Relationship Id="rId52" Type="http://schemas.openxmlformats.org/officeDocument/2006/relationships/image" Target="media/image27.tiff"/><Relationship Id="rId60" Type="http://schemas.openxmlformats.org/officeDocument/2006/relationships/image" Target="media/image35.png"/><Relationship Id="rId65" Type="http://schemas.openxmlformats.org/officeDocument/2006/relationships/image" Target="media/image40.tiff"/><Relationship Id="rId4" Type="http://schemas.openxmlformats.org/officeDocument/2006/relationships/settings" Target="settings.xml"/><Relationship Id="rId9" Type="http://schemas.openxmlformats.org/officeDocument/2006/relationships/hyperlink" Target="mailto:michal.niemczak@put.poznan.pl" TargetMode="External"/><Relationship Id="rId13" Type="http://schemas.openxmlformats.org/officeDocument/2006/relationships/image" Target="media/image2.emf"/><Relationship Id="rId18" Type="http://schemas.openxmlformats.org/officeDocument/2006/relationships/oleObject" Target="embeddings/oleObject4.bin"/><Relationship Id="rId39" Type="http://schemas.openxmlformats.org/officeDocument/2006/relationships/oleObject" Target="embeddings/oleObject1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A3D48-C9BA-4CD9-96F1-8AB9CCA6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99658</Words>
  <Characters>597949</Characters>
  <Application>Microsoft Office Word</Application>
  <DocSecurity>0</DocSecurity>
  <Lines>4982</Lines>
  <Paragraphs>1392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Witold Stachowiak</dc:creator>
  <cp:keywords/>
  <dc:description/>
  <cp:lastModifiedBy>Witold Stachowiak</cp:lastModifiedBy>
  <cp:revision>3</cp:revision>
  <dcterms:created xsi:type="dcterms:W3CDTF">2023-12-18T16:14:00Z</dcterms:created>
  <dcterms:modified xsi:type="dcterms:W3CDTF">2024-03-03T23:17:00Z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http://www.zotero.org/styles/journal-of-chemical-education</vt:lpwstr>
  </property>
  <property fmtid="{D5CDD505-2E9C-101B-9397-08002B2CF9AE}" pid="15" name="Mendeley Recent Style Name 6_1">
    <vt:lpwstr>Journal of Chemical Education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ZOTERO_PREF_1">
    <vt:lpwstr>&lt;data data-version="3" zotero-version="6.0.30"&gt;&lt;session id="XTf0ioaV"/&gt;&lt;style id="http://www.zotero.org/styles/american-chemical-society" hasBibliography="1" bibliographyStyleHasBeenSet="1"/&gt;&lt;prefs&gt;&lt;pref name="fieldType" value="Field"/&gt;&lt;pref name="dontAsk</vt:lpwstr>
  </property>
  <property fmtid="{D5CDD505-2E9C-101B-9397-08002B2CF9AE}" pid="23" name="ZOTERO_PREF_2">
    <vt:lpwstr>DelayCitationUpdates" value="true"/&gt;&lt;/prefs&gt;&lt;/data&gt;</vt:lpwstr>
  </property>
  <property fmtid="{D5CDD505-2E9C-101B-9397-08002B2CF9AE}" pid="24" name="GrammarlyDocumentId">
    <vt:lpwstr>cc05622713b97f34a39d8a1ef5a5279a9e418260632650ea3a1c86bea2aa27af</vt:lpwstr>
  </property>
</Properties>
</file>