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B28C" w14:textId="39F60AC9" w:rsidR="002D6F09" w:rsidRDefault="002D6F09" w:rsidP="001711FE">
      <w:pPr>
        <w:pStyle w:val="Heading1"/>
        <w:spacing w:line="480" w:lineRule="auto"/>
        <w:rPr>
          <w:szCs w:val="24"/>
        </w:rPr>
      </w:pPr>
      <w:r w:rsidRPr="001711FE">
        <w:rPr>
          <w:szCs w:val="24"/>
        </w:rPr>
        <w:t>Supplementary materials</w:t>
      </w:r>
    </w:p>
    <w:p w14:paraId="475F740C" w14:textId="77777777" w:rsidR="001711FE" w:rsidRPr="001711FE" w:rsidRDefault="001711FE" w:rsidP="001711FE"/>
    <w:p w14:paraId="2814558F" w14:textId="2F2310BD" w:rsidR="001711FE" w:rsidRPr="001711FE" w:rsidRDefault="002D6F09" w:rsidP="001711FE">
      <w:pPr>
        <w:pStyle w:val="Heading2"/>
        <w:spacing w:line="480" w:lineRule="auto"/>
        <w:rPr>
          <w:szCs w:val="24"/>
        </w:rPr>
      </w:pPr>
      <w:r w:rsidRPr="001711FE">
        <w:rPr>
          <w:szCs w:val="24"/>
        </w:rPr>
        <w:t xml:space="preserve">Model </w:t>
      </w:r>
      <w:r w:rsidR="001711FE">
        <w:rPr>
          <w:szCs w:val="24"/>
        </w:rPr>
        <w:t>S</w:t>
      </w:r>
      <w:r w:rsidRPr="001711FE">
        <w:rPr>
          <w:szCs w:val="24"/>
        </w:rPr>
        <w:t xml:space="preserve">tructure </w:t>
      </w:r>
    </w:p>
    <w:p w14:paraId="64CB22BF" w14:textId="33B7A427" w:rsidR="002D6F09" w:rsidRPr="001711FE" w:rsidRDefault="002D6F09" w:rsidP="001711FE">
      <w:pPr>
        <w:pStyle w:val="Heading3"/>
        <w:spacing w:line="480" w:lineRule="auto"/>
      </w:pPr>
      <w:r w:rsidRPr="001711FE">
        <w:t xml:space="preserve">Experiment </w:t>
      </w:r>
      <w:r w:rsidRPr="001711FE">
        <w:t>1</w:t>
      </w:r>
    </w:p>
    <w:p w14:paraId="471AEFE7" w14:textId="2EFE2E32" w:rsidR="001711FE" w:rsidRDefault="001711FE" w:rsidP="001711FE">
      <w:pPr>
        <w:spacing w:after="0" w:line="480" w:lineRule="auto"/>
        <w:rPr>
          <w:rFonts w:asciiTheme="majorBidi" w:eastAsia="Times New Roman" w:hAnsiTheme="majorBidi" w:cstheme="majorBidi"/>
          <w:kern w:val="0"/>
          <w:sz w:val="24"/>
          <w:szCs w:val="24"/>
          <w14:ligatures w14:val="none"/>
        </w:rPr>
      </w:pPr>
      <w:r w:rsidRPr="001711FE">
        <w:rPr>
          <w:rFonts w:asciiTheme="majorBidi" w:eastAsia="Times New Roman" w:hAnsiTheme="majorBidi" w:cstheme="majorBidi"/>
          <w:kern w:val="0"/>
          <w:sz w:val="24"/>
          <w:szCs w:val="24"/>
          <w14:ligatures w14:val="none"/>
        </w:rPr>
        <w:t>The</w:t>
      </w:r>
      <w:r w:rsidRPr="001711FE">
        <w:rPr>
          <w:rFonts w:asciiTheme="majorBidi" w:eastAsia="Times New Roman" w:hAnsiTheme="majorBidi" w:cstheme="majorBidi"/>
          <w:kern w:val="0"/>
          <w:sz w:val="24"/>
          <w:szCs w:val="24"/>
          <w14:ligatures w14:val="none"/>
        </w:rPr>
        <w:t xml:space="preserve"> R package permutes (</w:t>
      </w:r>
      <w:proofErr w:type="spellStart"/>
      <w:r w:rsidRPr="001711FE">
        <w:rPr>
          <w:rFonts w:asciiTheme="majorBidi" w:eastAsia="Times New Roman" w:hAnsiTheme="majorBidi" w:cstheme="majorBidi"/>
          <w:kern w:val="0"/>
          <w:sz w:val="24"/>
          <w:szCs w:val="24"/>
          <w14:ligatures w14:val="none"/>
        </w:rPr>
        <w:t>Voeten</w:t>
      </w:r>
      <w:proofErr w:type="spellEnd"/>
      <w:r w:rsidRPr="001711FE">
        <w:rPr>
          <w:rFonts w:asciiTheme="majorBidi" w:eastAsia="Times New Roman" w:hAnsiTheme="majorBidi" w:cstheme="majorBidi"/>
          <w:kern w:val="0"/>
          <w:sz w:val="24"/>
          <w:szCs w:val="24"/>
          <w14:ligatures w14:val="none"/>
        </w:rPr>
        <w:t>, 2023)</w:t>
      </w:r>
      <w:r w:rsidRPr="001711FE">
        <w:rPr>
          <w:rFonts w:asciiTheme="majorBidi" w:eastAsia="Times New Roman" w:hAnsiTheme="majorBidi" w:cstheme="majorBidi"/>
          <w:kern w:val="0"/>
          <w:sz w:val="24"/>
          <w:szCs w:val="24"/>
          <w14:ligatures w14:val="none"/>
        </w:rPr>
        <w:t xml:space="preserve"> was used to develop one </w:t>
      </w:r>
      <w:r w:rsidRPr="001711FE">
        <w:rPr>
          <w:rFonts w:asciiTheme="majorBidi" w:eastAsia="Times New Roman" w:hAnsiTheme="majorBidi" w:cstheme="majorBidi"/>
          <w:kern w:val="0"/>
          <w:sz w:val="24"/>
          <w:szCs w:val="24"/>
          <w14:ligatures w14:val="none"/>
        </w:rPr>
        <w:t>CPA model</w:t>
      </w:r>
      <w:r w:rsidRPr="001711FE">
        <w:rPr>
          <w:rFonts w:asciiTheme="majorBidi" w:eastAsia="Times New Roman" w:hAnsiTheme="majorBidi" w:cstheme="majorBidi"/>
          <w:kern w:val="0"/>
          <w:sz w:val="24"/>
          <w:szCs w:val="24"/>
          <w14:ligatures w14:val="none"/>
        </w:rPr>
        <w:t>. The model</w:t>
      </w:r>
      <w:r w:rsidRPr="001711FE">
        <w:rPr>
          <w:rFonts w:asciiTheme="majorBidi" w:eastAsia="Times New Roman" w:hAnsiTheme="majorBidi" w:cstheme="majorBidi"/>
          <w:kern w:val="0"/>
          <w:sz w:val="24"/>
          <w:szCs w:val="24"/>
          <w14:ligatures w14:val="none"/>
        </w:rPr>
        <w:t xml:space="preserve"> included the independent variable Trial Type (.-.5 baseline, .5 prediction) and random slopes for participants and items. </w:t>
      </w:r>
      <w:r w:rsidRPr="001711FE">
        <w:rPr>
          <w:rFonts w:asciiTheme="majorBidi" w:eastAsia="Times New Roman" w:hAnsiTheme="majorBidi" w:cstheme="majorBidi"/>
          <w:kern w:val="0"/>
          <w:sz w:val="24"/>
          <w:szCs w:val="24"/>
          <w14:ligatures w14:val="none"/>
        </w:rPr>
        <w:t>It included data from the v</w:t>
      </w:r>
      <w:r w:rsidRPr="001711FE">
        <w:rPr>
          <w:rFonts w:asciiTheme="majorBidi" w:eastAsia="Times New Roman" w:hAnsiTheme="majorBidi" w:cstheme="majorBidi"/>
          <w:kern w:val="0"/>
          <w:sz w:val="24"/>
          <w:szCs w:val="24"/>
          <w14:ligatures w14:val="none"/>
        </w:rPr>
        <w:t>erb region</w:t>
      </w:r>
      <w:r w:rsidRPr="001711FE">
        <w:rPr>
          <w:rFonts w:asciiTheme="majorBidi" w:eastAsia="Times New Roman" w:hAnsiTheme="majorBidi" w:cstheme="majorBidi"/>
          <w:kern w:val="0"/>
          <w:sz w:val="24"/>
          <w:szCs w:val="24"/>
          <w14:ligatures w14:val="none"/>
        </w:rPr>
        <w:t xml:space="preserve"> (TW1)</w:t>
      </w:r>
      <w:r w:rsidRPr="001711FE">
        <w:rPr>
          <w:rFonts w:asciiTheme="majorBidi" w:eastAsia="Times New Roman" w:hAnsiTheme="majorBidi" w:cstheme="majorBidi"/>
          <w:kern w:val="0"/>
          <w:sz w:val="24"/>
          <w:szCs w:val="24"/>
          <w14:ligatures w14:val="none"/>
        </w:rPr>
        <w:t>.</w:t>
      </w:r>
    </w:p>
    <w:p w14:paraId="548ABF3C" w14:textId="77777777" w:rsidR="001711FE" w:rsidRPr="001711FE" w:rsidRDefault="001711FE" w:rsidP="001711FE">
      <w:pPr>
        <w:spacing w:after="0" w:line="480" w:lineRule="auto"/>
        <w:rPr>
          <w:rFonts w:asciiTheme="majorBidi" w:eastAsia="Times New Roman" w:hAnsiTheme="majorBidi" w:cstheme="majorBidi"/>
          <w:kern w:val="0"/>
          <w:sz w:val="24"/>
          <w:szCs w:val="24"/>
          <w14:ligatures w14:val="none"/>
        </w:rPr>
      </w:pPr>
    </w:p>
    <w:p w14:paraId="136AE032" w14:textId="02869EA8" w:rsidR="002D6F09" w:rsidRDefault="001711FE" w:rsidP="001711FE">
      <w:pPr>
        <w:spacing w:after="0" w:line="480" w:lineRule="auto"/>
        <w:rPr>
          <w:rFonts w:asciiTheme="majorBidi" w:eastAsia="Times New Roman" w:hAnsiTheme="majorBidi" w:cstheme="majorBidi"/>
          <w:kern w:val="0"/>
          <w:sz w:val="24"/>
          <w:szCs w:val="24"/>
          <w14:ligatures w14:val="none"/>
        </w:rPr>
      </w:pPr>
      <w:r w:rsidRPr="001711FE">
        <w:rPr>
          <w:rFonts w:asciiTheme="majorBidi" w:eastAsia="Times New Roman" w:hAnsiTheme="majorBidi" w:cstheme="majorBidi"/>
          <w:kern w:val="0"/>
          <w:sz w:val="24"/>
          <w:szCs w:val="24"/>
          <w14:ligatures w14:val="none"/>
        </w:rPr>
        <w:t xml:space="preserve">Logistic regression mixed effects models were built using lme4 (D. Bates et al., 2015) since the dependent variable Target Fixation is binary. </w:t>
      </w:r>
      <w:r w:rsidRPr="001711FE">
        <w:rPr>
          <w:rFonts w:asciiTheme="majorBidi" w:eastAsia="Times New Roman" w:hAnsiTheme="majorBidi" w:cstheme="majorBidi"/>
          <w:kern w:val="0"/>
          <w:sz w:val="24"/>
          <w:szCs w:val="24"/>
          <w14:ligatures w14:val="none"/>
        </w:rPr>
        <w:t xml:space="preserve">Two models were constructed per region. </w:t>
      </w:r>
      <w:r w:rsidRPr="001711FE">
        <w:rPr>
          <w:rFonts w:asciiTheme="majorBidi" w:eastAsia="Times New Roman" w:hAnsiTheme="majorBidi" w:cstheme="majorBidi"/>
          <w:kern w:val="0"/>
          <w:sz w:val="24"/>
          <w:szCs w:val="24"/>
          <w14:ligatures w14:val="none"/>
        </w:rPr>
        <w:t xml:space="preserve">In </w:t>
      </w:r>
      <w:r w:rsidRPr="001711FE">
        <w:rPr>
          <w:rFonts w:asciiTheme="majorBidi" w:eastAsia="Times New Roman" w:hAnsiTheme="majorBidi" w:cstheme="majorBidi"/>
          <w:kern w:val="0"/>
          <w:sz w:val="24"/>
          <w:szCs w:val="24"/>
          <w14:ligatures w14:val="none"/>
        </w:rPr>
        <w:t xml:space="preserve">both </w:t>
      </w:r>
      <w:r w:rsidRPr="001711FE">
        <w:rPr>
          <w:rFonts w:asciiTheme="majorBidi" w:eastAsia="Times New Roman" w:hAnsiTheme="majorBidi" w:cstheme="majorBidi"/>
          <w:kern w:val="0"/>
          <w:sz w:val="24"/>
          <w:szCs w:val="24"/>
          <w14:ligatures w14:val="none"/>
        </w:rPr>
        <w:t>models, the independent variables included Trial Type (.-.5 baseline, .5 prediction), and scaled Time (M = 0, SD = 1)</w:t>
      </w:r>
      <w:r w:rsidRPr="001711FE">
        <w:rPr>
          <w:rFonts w:asciiTheme="majorBidi" w:eastAsia="Times New Roman" w:hAnsiTheme="majorBidi" w:cstheme="majorBidi"/>
          <w:kern w:val="0"/>
          <w:sz w:val="24"/>
          <w:szCs w:val="24"/>
          <w14:ligatures w14:val="none"/>
        </w:rPr>
        <w:t>.</w:t>
      </w:r>
    </w:p>
    <w:p w14:paraId="5691E560" w14:textId="77777777" w:rsidR="001711FE" w:rsidRPr="001711FE" w:rsidRDefault="001711FE" w:rsidP="001711FE">
      <w:pPr>
        <w:spacing w:after="0" w:line="480" w:lineRule="auto"/>
        <w:rPr>
          <w:rFonts w:asciiTheme="majorBidi" w:eastAsia="Times New Roman" w:hAnsiTheme="majorBidi" w:cstheme="majorBidi"/>
          <w:kern w:val="0"/>
          <w:sz w:val="24"/>
          <w:szCs w:val="24"/>
          <w14:ligatures w14:val="none"/>
        </w:rPr>
      </w:pPr>
    </w:p>
    <w:p w14:paraId="5398E91E" w14:textId="70EF9F1A" w:rsidR="001711FE" w:rsidRPr="001711FE" w:rsidRDefault="002D6F09" w:rsidP="001711FE">
      <w:pPr>
        <w:pStyle w:val="Heading3"/>
        <w:spacing w:line="480" w:lineRule="auto"/>
      </w:pPr>
      <w:r w:rsidRPr="001711FE">
        <w:t>Experiment 2</w:t>
      </w:r>
    </w:p>
    <w:p w14:paraId="797D09C8" w14:textId="77F31E0C" w:rsidR="001711FE" w:rsidRDefault="001711FE" w:rsidP="001711FE">
      <w:pPr>
        <w:spacing w:after="0" w:line="480" w:lineRule="auto"/>
        <w:rPr>
          <w:rFonts w:asciiTheme="majorBidi" w:eastAsia="Times New Roman" w:hAnsiTheme="majorBidi" w:cstheme="majorBidi"/>
          <w:kern w:val="0"/>
          <w:sz w:val="24"/>
          <w:szCs w:val="24"/>
          <w14:ligatures w14:val="none"/>
        </w:rPr>
      </w:pPr>
      <w:r w:rsidRPr="001711FE">
        <w:rPr>
          <w:rFonts w:asciiTheme="majorBidi" w:eastAsia="Times New Roman" w:hAnsiTheme="majorBidi" w:cstheme="majorBidi"/>
          <w:kern w:val="0"/>
          <w:sz w:val="24"/>
          <w:szCs w:val="24"/>
          <w14:ligatures w14:val="none"/>
        </w:rPr>
        <w:t>CPA was performed using the R package permutes (</w:t>
      </w:r>
      <w:proofErr w:type="spellStart"/>
      <w:r w:rsidRPr="001711FE">
        <w:rPr>
          <w:rFonts w:asciiTheme="majorBidi" w:eastAsia="Times New Roman" w:hAnsiTheme="majorBidi" w:cstheme="majorBidi"/>
          <w:kern w:val="0"/>
          <w:sz w:val="24"/>
          <w:szCs w:val="24"/>
          <w14:ligatures w14:val="none"/>
        </w:rPr>
        <w:t>Voeten</w:t>
      </w:r>
      <w:proofErr w:type="spellEnd"/>
      <w:r w:rsidRPr="001711FE">
        <w:rPr>
          <w:rFonts w:asciiTheme="majorBidi" w:eastAsia="Times New Roman" w:hAnsiTheme="majorBidi" w:cstheme="majorBidi"/>
          <w:kern w:val="0"/>
          <w:sz w:val="24"/>
          <w:szCs w:val="24"/>
          <w14:ligatures w14:val="none"/>
        </w:rPr>
        <w:t>, 2023). Four CPA models were built separately for each pair of Group (L1 speakers, L2 speakers) and Study (Study 1, Study 2). All CPA models included the independent variable Trial Type (baseline = -.5, prediction = .5) and random slopes for participants and items. All models only included data from the verb region (TW1).</w:t>
      </w:r>
    </w:p>
    <w:p w14:paraId="0A3C0A8C" w14:textId="77777777" w:rsidR="001711FE" w:rsidRPr="001711FE" w:rsidRDefault="001711FE" w:rsidP="001711FE">
      <w:pPr>
        <w:spacing w:after="0" w:line="480" w:lineRule="auto"/>
        <w:rPr>
          <w:rFonts w:asciiTheme="majorBidi" w:eastAsia="Times New Roman" w:hAnsiTheme="majorBidi" w:cstheme="majorBidi"/>
          <w:kern w:val="0"/>
          <w:sz w:val="24"/>
          <w:szCs w:val="24"/>
          <w14:ligatures w14:val="none"/>
        </w:rPr>
      </w:pPr>
    </w:p>
    <w:p w14:paraId="4CED3D2F" w14:textId="77777777" w:rsidR="001711FE" w:rsidRPr="001711FE" w:rsidRDefault="001711FE" w:rsidP="001711FE">
      <w:pPr>
        <w:spacing w:after="0" w:line="480" w:lineRule="auto"/>
        <w:rPr>
          <w:rFonts w:asciiTheme="majorBidi" w:eastAsia="Times New Roman" w:hAnsiTheme="majorBidi" w:cstheme="majorBidi"/>
          <w:kern w:val="0"/>
          <w:sz w:val="24"/>
          <w:szCs w:val="24"/>
          <w14:ligatures w14:val="none"/>
        </w:rPr>
      </w:pPr>
      <w:r w:rsidRPr="001711FE">
        <w:rPr>
          <w:rFonts w:asciiTheme="majorBidi" w:eastAsia="Times New Roman" w:hAnsiTheme="majorBidi" w:cstheme="majorBidi"/>
          <w:kern w:val="0"/>
          <w:sz w:val="24"/>
          <w:szCs w:val="24"/>
          <w14:ligatures w14:val="none"/>
        </w:rPr>
        <w:t xml:space="preserve">Logistic regression mixed effects models were built using lme4 (D. Bates et al., 2015). In the main models, the independent variables included Trial Type (baseline = -.5, prediction = .5), </w:t>
      </w:r>
      <w:r w:rsidRPr="001711FE">
        <w:rPr>
          <w:rFonts w:asciiTheme="majorBidi" w:eastAsia="Times New Roman" w:hAnsiTheme="majorBidi" w:cstheme="majorBidi"/>
          <w:kern w:val="0"/>
          <w:sz w:val="24"/>
          <w:szCs w:val="24"/>
          <w14:ligatures w14:val="none"/>
        </w:rPr>
        <w:lastRenderedPageBreak/>
        <w:t xml:space="preserve">scaled Time (M = 0, SD = 1), Group (L1 speakers = -.5, L2 speakers = .5), and Study (Study 1 = -.5, Study 2 = .5). </w:t>
      </w:r>
    </w:p>
    <w:p w14:paraId="653A838F" w14:textId="77777777" w:rsidR="001711FE" w:rsidRPr="001711FE" w:rsidRDefault="001711FE" w:rsidP="001711FE">
      <w:pPr>
        <w:spacing w:line="480" w:lineRule="auto"/>
        <w:rPr>
          <w:rFonts w:asciiTheme="majorBidi" w:hAnsiTheme="majorBidi" w:cstheme="majorBidi"/>
          <w:sz w:val="24"/>
          <w:szCs w:val="24"/>
        </w:rPr>
      </w:pPr>
    </w:p>
    <w:sectPr w:rsidR="001711FE" w:rsidRPr="001711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1AB7" w14:textId="77777777" w:rsidR="00623295" w:rsidRDefault="00623295" w:rsidP="00B778D2">
      <w:pPr>
        <w:spacing w:after="0" w:line="240" w:lineRule="auto"/>
      </w:pPr>
      <w:r>
        <w:separator/>
      </w:r>
    </w:p>
  </w:endnote>
  <w:endnote w:type="continuationSeparator" w:id="0">
    <w:p w14:paraId="5D10484C" w14:textId="77777777" w:rsidR="00623295" w:rsidRDefault="00623295" w:rsidP="00B7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84866"/>
      <w:docPartObj>
        <w:docPartGallery w:val="Page Numbers (Bottom of Page)"/>
        <w:docPartUnique/>
      </w:docPartObj>
    </w:sdtPr>
    <w:sdtEndPr>
      <w:rPr>
        <w:noProof/>
      </w:rPr>
    </w:sdtEndPr>
    <w:sdtContent>
      <w:p w14:paraId="0DAF0812" w14:textId="1BCE8FD2" w:rsidR="00B778D2" w:rsidRDefault="00B77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2B85B" w14:textId="77777777" w:rsidR="00B778D2" w:rsidRDefault="00B77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2109" w14:textId="77777777" w:rsidR="00623295" w:rsidRDefault="00623295" w:rsidP="00B778D2">
      <w:pPr>
        <w:spacing w:after="0" w:line="240" w:lineRule="auto"/>
      </w:pPr>
      <w:r>
        <w:separator/>
      </w:r>
    </w:p>
  </w:footnote>
  <w:footnote w:type="continuationSeparator" w:id="0">
    <w:p w14:paraId="7A85E7D4" w14:textId="77777777" w:rsidR="00623295" w:rsidRDefault="00623295" w:rsidP="00B77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6200A"/>
    <w:multiLevelType w:val="multilevel"/>
    <w:tmpl w:val="B6AE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1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xMLM0tTAzMjezNLZQ0lEKTi0uzszPAykwrAUAscvfniwAAAA="/>
  </w:docVars>
  <w:rsids>
    <w:rsidRoot w:val="009E126C"/>
    <w:rsid w:val="001711FE"/>
    <w:rsid w:val="00184839"/>
    <w:rsid w:val="002D6F09"/>
    <w:rsid w:val="004D20AB"/>
    <w:rsid w:val="00623295"/>
    <w:rsid w:val="008B17D0"/>
    <w:rsid w:val="009E126C"/>
    <w:rsid w:val="00B778D2"/>
    <w:rsid w:val="00D75EED"/>
    <w:rsid w:val="00FD3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B5DA"/>
  <w15:chartTrackingRefBased/>
  <w15:docId w15:val="{72C33E46-C4F1-4C87-A600-A5A6D727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84839"/>
    <w:pPr>
      <w:keepNext/>
      <w:keepLines/>
      <w:spacing w:before="360" w:after="120" w:line="240" w:lineRule="auto"/>
      <w:jc w:val="center"/>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autoRedefine/>
    <w:uiPriority w:val="9"/>
    <w:unhideWhenUsed/>
    <w:qFormat/>
    <w:rsid w:val="00184839"/>
    <w:pPr>
      <w:keepNext/>
      <w:keepLines/>
      <w:spacing w:before="40" w:after="0"/>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autoRedefine/>
    <w:uiPriority w:val="9"/>
    <w:unhideWhenUsed/>
    <w:qFormat/>
    <w:rsid w:val="00184839"/>
    <w:pPr>
      <w:keepNext/>
      <w:keepLines/>
      <w:spacing w:before="40" w:after="0"/>
      <w:outlineLvl w:val="2"/>
    </w:pPr>
    <w:rPr>
      <w:rFonts w:asciiTheme="majorBidi" w:eastAsiaTheme="majorEastAsia" w:hAnsiTheme="majorBidi" w:cstheme="majorBidi"/>
      <w:b/>
      <w:i/>
      <w:sz w:val="24"/>
      <w:szCs w:val="24"/>
    </w:rPr>
  </w:style>
  <w:style w:type="paragraph" w:styleId="Heading4">
    <w:name w:val="heading 4"/>
    <w:basedOn w:val="Normal"/>
    <w:next w:val="Normal"/>
    <w:link w:val="Heading4Char"/>
    <w:autoRedefine/>
    <w:uiPriority w:val="9"/>
    <w:unhideWhenUsed/>
    <w:qFormat/>
    <w:rsid w:val="00184839"/>
    <w:pPr>
      <w:keepNext/>
      <w:keepLines/>
      <w:spacing w:before="40" w:after="0" w:line="480" w:lineRule="auto"/>
      <w:ind w:left="720"/>
      <w:jc w:val="both"/>
      <w:outlineLvl w:val="3"/>
    </w:pPr>
    <w:rPr>
      <w:rFonts w:asciiTheme="majorBidi" w:eastAsiaTheme="majorEastAsia" w:hAnsiTheme="majorBidi" w:cstheme="majorBidi"/>
      <w:b/>
      <w:iCs/>
      <w:sz w:val="24"/>
      <w:szCs w:val="24"/>
    </w:rPr>
  </w:style>
  <w:style w:type="paragraph" w:styleId="Heading5">
    <w:name w:val="heading 5"/>
    <w:basedOn w:val="Normal"/>
    <w:next w:val="Normal"/>
    <w:link w:val="Heading5Char"/>
    <w:autoRedefine/>
    <w:uiPriority w:val="9"/>
    <w:unhideWhenUsed/>
    <w:qFormat/>
    <w:rsid w:val="00184839"/>
    <w:pPr>
      <w:keepNext/>
      <w:keepLines/>
      <w:spacing w:before="40" w:after="0" w:line="240" w:lineRule="auto"/>
      <w:ind w:left="720"/>
      <w:outlineLvl w:val="4"/>
    </w:pPr>
    <w:rPr>
      <w:rFonts w:asciiTheme="majorBidi" w:eastAsiaTheme="majorEastAsia" w:hAnsiTheme="majorBidi" w:cstheme="majorBidi"/>
      <w:b/>
      <w:i/>
      <w:sz w:val="24"/>
    </w:rPr>
  </w:style>
  <w:style w:type="paragraph" w:styleId="Heading6">
    <w:name w:val="heading 6"/>
    <w:basedOn w:val="Normal"/>
    <w:next w:val="Normal"/>
    <w:link w:val="Heading6Char"/>
    <w:uiPriority w:val="9"/>
    <w:semiHidden/>
    <w:unhideWhenUsed/>
    <w:qFormat/>
    <w:rsid w:val="009E1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4839"/>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184839"/>
    <w:rPr>
      <w:rFonts w:asciiTheme="majorBidi" w:eastAsiaTheme="majorEastAsia" w:hAnsiTheme="majorBidi" w:cstheme="majorBidi"/>
      <w:b/>
      <w:i/>
      <w:sz w:val="24"/>
      <w:szCs w:val="24"/>
    </w:rPr>
  </w:style>
  <w:style w:type="character" w:customStyle="1" w:styleId="Heading4Char">
    <w:name w:val="Heading 4 Char"/>
    <w:basedOn w:val="DefaultParagraphFont"/>
    <w:link w:val="Heading4"/>
    <w:uiPriority w:val="9"/>
    <w:rsid w:val="00184839"/>
    <w:rPr>
      <w:rFonts w:asciiTheme="majorBidi" w:eastAsiaTheme="majorEastAsia" w:hAnsiTheme="majorBidi" w:cstheme="majorBidi"/>
      <w:b/>
      <w:iCs/>
      <w:sz w:val="24"/>
      <w:szCs w:val="24"/>
    </w:rPr>
  </w:style>
  <w:style w:type="character" w:customStyle="1" w:styleId="Heading5Char">
    <w:name w:val="Heading 5 Char"/>
    <w:basedOn w:val="DefaultParagraphFont"/>
    <w:link w:val="Heading5"/>
    <w:uiPriority w:val="9"/>
    <w:rsid w:val="00184839"/>
    <w:rPr>
      <w:rFonts w:asciiTheme="majorBidi" w:eastAsiaTheme="majorEastAsia" w:hAnsiTheme="majorBidi" w:cstheme="majorBidi"/>
      <w:b/>
      <w:i/>
      <w:sz w:val="24"/>
    </w:rPr>
  </w:style>
  <w:style w:type="character" w:customStyle="1" w:styleId="Heading1Char">
    <w:name w:val="Heading 1 Char"/>
    <w:basedOn w:val="DefaultParagraphFont"/>
    <w:link w:val="Heading1"/>
    <w:uiPriority w:val="9"/>
    <w:rsid w:val="00184839"/>
    <w:rPr>
      <w:rFonts w:asciiTheme="majorBidi" w:eastAsiaTheme="majorEastAsia" w:hAnsiTheme="majorBidi" w:cstheme="majorBidi"/>
      <w:b/>
      <w:sz w:val="24"/>
      <w:szCs w:val="32"/>
    </w:rPr>
  </w:style>
  <w:style w:type="character" w:customStyle="1" w:styleId="Heading6Char">
    <w:name w:val="Heading 6 Char"/>
    <w:basedOn w:val="DefaultParagraphFont"/>
    <w:link w:val="Heading6"/>
    <w:uiPriority w:val="9"/>
    <w:semiHidden/>
    <w:rsid w:val="009E1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26C"/>
    <w:rPr>
      <w:rFonts w:eastAsiaTheme="majorEastAsia" w:cstheme="majorBidi"/>
      <w:color w:val="272727" w:themeColor="text1" w:themeTint="D8"/>
    </w:rPr>
  </w:style>
  <w:style w:type="paragraph" w:styleId="Title">
    <w:name w:val="Title"/>
    <w:basedOn w:val="Normal"/>
    <w:next w:val="Normal"/>
    <w:link w:val="TitleChar"/>
    <w:uiPriority w:val="10"/>
    <w:qFormat/>
    <w:rsid w:val="009E1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26C"/>
    <w:pPr>
      <w:spacing w:before="160"/>
      <w:jc w:val="center"/>
    </w:pPr>
    <w:rPr>
      <w:i/>
      <w:iCs/>
      <w:color w:val="404040" w:themeColor="text1" w:themeTint="BF"/>
    </w:rPr>
  </w:style>
  <w:style w:type="character" w:customStyle="1" w:styleId="QuoteChar">
    <w:name w:val="Quote Char"/>
    <w:basedOn w:val="DefaultParagraphFont"/>
    <w:link w:val="Quote"/>
    <w:uiPriority w:val="29"/>
    <w:rsid w:val="009E126C"/>
    <w:rPr>
      <w:i/>
      <w:iCs/>
      <w:color w:val="404040" w:themeColor="text1" w:themeTint="BF"/>
    </w:rPr>
  </w:style>
  <w:style w:type="paragraph" w:styleId="ListParagraph">
    <w:name w:val="List Paragraph"/>
    <w:basedOn w:val="Normal"/>
    <w:uiPriority w:val="34"/>
    <w:qFormat/>
    <w:rsid w:val="009E126C"/>
    <w:pPr>
      <w:ind w:left="720"/>
      <w:contextualSpacing/>
    </w:pPr>
  </w:style>
  <w:style w:type="character" w:styleId="IntenseEmphasis">
    <w:name w:val="Intense Emphasis"/>
    <w:basedOn w:val="DefaultParagraphFont"/>
    <w:uiPriority w:val="21"/>
    <w:qFormat/>
    <w:rsid w:val="009E126C"/>
    <w:rPr>
      <w:i/>
      <w:iCs/>
      <w:color w:val="0F4761" w:themeColor="accent1" w:themeShade="BF"/>
    </w:rPr>
  </w:style>
  <w:style w:type="paragraph" w:styleId="IntenseQuote">
    <w:name w:val="Intense Quote"/>
    <w:basedOn w:val="Normal"/>
    <w:next w:val="Normal"/>
    <w:link w:val="IntenseQuoteChar"/>
    <w:uiPriority w:val="30"/>
    <w:qFormat/>
    <w:rsid w:val="009E1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26C"/>
    <w:rPr>
      <w:i/>
      <w:iCs/>
      <w:color w:val="0F4761" w:themeColor="accent1" w:themeShade="BF"/>
    </w:rPr>
  </w:style>
  <w:style w:type="character" w:styleId="IntenseReference">
    <w:name w:val="Intense Reference"/>
    <w:basedOn w:val="DefaultParagraphFont"/>
    <w:uiPriority w:val="32"/>
    <w:qFormat/>
    <w:rsid w:val="009E126C"/>
    <w:rPr>
      <w:b/>
      <w:bCs/>
      <w:smallCaps/>
      <w:color w:val="0F4761" w:themeColor="accent1" w:themeShade="BF"/>
      <w:spacing w:val="5"/>
    </w:rPr>
  </w:style>
  <w:style w:type="paragraph" w:styleId="NormalWeb">
    <w:name w:val="Normal (Web)"/>
    <w:basedOn w:val="Normal"/>
    <w:uiPriority w:val="99"/>
    <w:semiHidden/>
    <w:unhideWhenUsed/>
    <w:rsid w:val="00171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77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8D2"/>
  </w:style>
  <w:style w:type="paragraph" w:styleId="Footer">
    <w:name w:val="footer"/>
    <w:basedOn w:val="Normal"/>
    <w:link w:val="FooterChar"/>
    <w:uiPriority w:val="99"/>
    <w:unhideWhenUsed/>
    <w:rsid w:val="00B77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آلاء الزهراني ID 441203958</dc:creator>
  <cp:keywords/>
  <dc:description/>
  <cp:lastModifiedBy>آلاء الزهراني ID 441203958</cp:lastModifiedBy>
  <cp:revision>4</cp:revision>
  <dcterms:created xsi:type="dcterms:W3CDTF">2024-04-13T13:02:00Z</dcterms:created>
  <dcterms:modified xsi:type="dcterms:W3CDTF">2024-04-13T13:09:00Z</dcterms:modified>
</cp:coreProperties>
</file>