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F99" w:rsidRPr="006453D9" w:rsidRDefault="001C1F99" w:rsidP="001C1F99">
      <w:pPr>
        <w:pStyle w:val="MDPI11articletype"/>
      </w:pPr>
      <w:r w:rsidRPr="006453D9">
        <w:t>Article</w:t>
      </w:r>
    </w:p>
    <w:p w:rsidR="00653D81" w:rsidRDefault="00653D81" w:rsidP="001C1F99">
      <w:pPr>
        <w:pStyle w:val="MDPI13authornames"/>
        <w:rPr>
          <w:snapToGrid w:val="0"/>
          <w:sz w:val="36"/>
          <w:szCs w:val="20"/>
        </w:rPr>
      </w:pPr>
      <w:r w:rsidRPr="00653D81">
        <w:rPr>
          <w:snapToGrid w:val="0"/>
          <w:sz w:val="36"/>
          <w:szCs w:val="20"/>
        </w:rPr>
        <w:t>Climate Effects on Ergot and Ergot Alkaloids Occurrence in Italian Wheat</w:t>
      </w:r>
    </w:p>
    <w:p w:rsidR="009862B4" w:rsidRPr="00E240A8" w:rsidRDefault="009862B4" w:rsidP="009862B4">
      <w:pPr>
        <w:pStyle w:val="MDPI13authornames"/>
        <w:rPr>
          <w:lang w:val="it-IT"/>
        </w:rPr>
      </w:pPr>
      <w:r w:rsidRPr="00E240A8">
        <w:rPr>
          <w:lang w:val="it-IT"/>
        </w:rPr>
        <w:t xml:space="preserve">Mariantonietta Peloso </w:t>
      </w:r>
      <w:r w:rsidRPr="00E240A8">
        <w:rPr>
          <w:vertAlign w:val="superscript"/>
          <w:lang w:val="it-IT"/>
        </w:rPr>
        <w:t>1</w:t>
      </w:r>
      <w:r w:rsidRPr="00E240A8">
        <w:rPr>
          <w:lang w:val="it-IT"/>
        </w:rPr>
        <w:t xml:space="preserve">, </w:t>
      </w:r>
      <w:r>
        <w:rPr>
          <w:lang w:val="it-IT"/>
        </w:rPr>
        <w:t>Gaetan Minkoumba Sonfack</w:t>
      </w:r>
      <w:r>
        <w:rPr>
          <w:vertAlign w:val="superscript"/>
          <w:lang w:val="it-IT"/>
        </w:rPr>
        <w:t>1</w:t>
      </w:r>
      <w:r w:rsidRPr="00E240A8">
        <w:rPr>
          <w:lang w:val="it-IT"/>
        </w:rPr>
        <w:t>,</w:t>
      </w:r>
      <w:r>
        <w:rPr>
          <w:lang w:val="it-IT"/>
        </w:rPr>
        <w:t xml:space="preserve"> Ilaria Prizio</w:t>
      </w:r>
      <w:r>
        <w:rPr>
          <w:vertAlign w:val="superscript"/>
          <w:lang w:val="it-IT"/>
        </w:rPr>
        <w:t>1</w:t>
      </w:r>
      <w:r>
        <w:rPr>
          <w:lang w:val="it-IT"/>
        </w:rPr>
        <w:t>,</w:t>
      </w:r>
      <w:r w:rsidR="003C1E8A">
        <w:rPr>
          <w:lang w:val="it-IT"/>
        </w:rPr>
        <w:t xml:space="preserve"> Eleonora Baraldini Molgora</w:t>
      </w:r>
      <w:r w:rsidR="00C10D92">
        <w:rPr>
          <w:vertAlign w:val="superscript"/>
          <w:lang w:val="it-IT"/>
        </w:rPr>
        <w:t>1</w:t>
      </w:r>
      <w:r w:rsidR="003C1E8A">
        <w:rPr>
          <w:lang w:val="it-IT"/>
        </w:rPr>
        <w:t>,</w:t>
      </w:r>
      <w:r>
        <w:rPr>
          <w:lang w:val="it-IT"/>
        </w:rPr>
        <w:t xml:space="preserve"> </w:t>
      </w:r>
      <w:r w:rsidR="002C1B8E">
        <w:rPr>
          <w:lang w:val="it-IT"/>
        </w:rPr>
        <w:t>Guido Pedretti</w:t>
      </w:r>
      <w:r w:rsidR="002C1B8E">
        <w:rPr>
          <w:vertAlign w:val="superscript"/>
          <w:lang w:val="it-IT"/>
        </w:rPr>
        <w:t>2</w:t>
      </w:r>
      <w:r w:rsidR="002C1B8E">
        <w:rPr>
          <w:lang w:val="it-IT"/>
        </w:rPr>
        <w:t xml:space="preserve">, </w:t>
      </w:r>
      <w:r>
        <w:rPr>
          <w:lang w:val="it-IT"/>
        </w:rPr>
        <w:t>Giorgio Fedrizzi</w:t>
      </w:r>
      <w:r>
        <w:rPr>
          <w:vertAlign w:val="superscript"/>
          <w:lang w:val="it-IT"/>
        </w:rPr>
        <w:t>1</w:t>
      </w:r>
      <w:r>
        <w:rPr>
          <w:lang w:val="it-IT"/>
        </w:rPr>
        <w:t xml:space="preserve"> </w:t>
      </w:r>
      <w:r w:rsidRPr="00E240A8">
        <w:rPr>
          <w:lang w:val="it-IT"/>
        </w:rPr>
        <w:t xml:space="preserve">and Elisabetta Caprai </w:t>
      </w:r>
      <w:r w:rsidR="00C10D92" w:rsidRPr="00E240A8">
        <w:rPr>
          <w:vertAlign w:val="superscript"/>
          <w:lang w:val="it-IT"/>
        </w:rPr>
        <w:t>1,</w:t>
      </w:r>
      <w:r w:rsidR="00C10D92" w:rsidRPr="00E240A8">
        <w:rPr>
          <w:lang w:val="it-IT"/>
        </w:rPr>
        <w:t xml:space="preserve"> *</w:t>
      </w:r>
    </w:p>
    <w:p w:rsidR="002C1B8E" w:rsidRDefault="009862B4" w:rsidP="002C1B8E">
      <w:pPr>
        <w:pStyle w:val="MDPI16affiliation"/>
        <w:rPr>
          <w:lang w:val="it-IT"/>
        </w:rPr>
      </w:pPr>
      <w:r w:rsidRPr="006628AC">
        <w:rPr>
          <w:vertAlign w:val="superscript"/>
          <w:lang w:val="it-IT"/>
        </w:rPr>
        <w:t>1</w:t>
      </w:r>
      <w:r w:rsidRPr="00BD1F84">
        <w:rPr>
          <w:lang w:val="it-IT"/>
        </w:rPr>
        <w:t>Food Chemical Department, IZSLER, via Fiorini 5, Bologna, Italy;</w:t>
      </w:r>
      <w:r w:rsidR="002C1B8E">
        <w:rPr>
          <w:lang w:val="it-IT"/>
        </w:rPr>
        <w:t xml:space="preserve"> </w:t>
      </w:r>
    </w:p>
    <w:p w:rsidR="002C1B8E" w:rsidRPr="00987EA9" w:rsidRDefault="002C1B8E" w:rsidP="002C1B8E">
      <w:pPr>
        <w:pStyle w:val="MDPI16affiliation"/>
        <w:rPr>
          <w:lang w:val="it-IT"/>
        </w:rPr>
      </w:pPr>
      <w:r w:rsidRPr="00987EA9">
        <w:rPr>
          <w:vertAlign w:val="superscript"/>
          <w:lang w:val="it-IT"/>
        </w:rPr>
        <w:t>2</w:t>
      </w:r>
      <w:r w:rsidRPr="00987EA9">
        <w:rPr>
          <w:lang w:val="it-IT"/>
        </w:rPr>
        <w:t>Agronomi</w:t>
      </w:r>
      <w:r>
        <w:rPr>
          <w:lang w:val="it-IT"/>
        </w:rPr>
        <w:t>st Freelance, Como, Italy;</w:t>
      </w:r>
    </w:p>
    <w:p w:rsidR="002C1B8E" w:rsidRPr="006628AC" w:rsidRDefault="002C1B8E" w:rsidP="009862B4">
      <w:pPr>
        <w:pStyle w:val="MDPI16affiliation"/>
        <w:rPr>
          <w:lang w:val="it-IT"/>
        </w:rPr>
      </w:pPr>
    </w:p>
    <w:p w:rsidR="009862B4" w:rsidRPr="00550626" w:rsidRDefault="009862B4" w:rsidP="009862B4">
      <w:pPr>
        <w:pStyle w:val="MDPI16affiliation"/>
      </w:pPr>
      <w:r w:rsidRPr="002713E0">
        <w:rPr>
          <w:b/>
        </w:rPr>
        <w:t>*</w:t>
      </w:r>
      <w:r w:rsidRPr="00D945EC">
        <w:tab/>
        <w:t>Correspondence: e</w:t>
      </w:r>
      <w:r>
        <w:t>lisabetta.caprai</w:t>
      </w:r>
      <w:r w:rsidRPr="00D945EC">
        <w:t>@</w:t>
      </w:r>
      <w:r>
        <w:t>izsler.it</w:t>
      </w:r>
    </w:p>
    <w:p w:rsidR="00CD2E1B" w:rsidRPr="00550626" w:rsidRDefault="00CD2E1B" w:rsidP="00CD2E1B">
      <w:pPr>
        <w:pStyle w:val="MDPI16affiliation"/>
      </w:pPr>
    </w:p>
    <w:p w:rsidR="001C1F99" w:rsidRDefault="00C67916" w:rsidP="00F91EF1">
      <w:pPr>
        <w:pStyle w:val="MDPI21heading1"/>
        <w:numPr>
          <w:ilvl w:val="0"/>
          <w:numId w:val="24"/>
        </w:numPr>
        <w:rPr>
          <w:lang w:eastAsia="zh-CN"/>
        </w:rPr>
      </w:pPr>
      <w:r>
        <w:rPr>
          <w:lang w:eastAsia="zh-CN"/>
        </w:rPr>
        <w:t>Supplementary Material</w:t>
      </w:r>
    </w:p>
    <w:p w:rsidR="00797B0E" w:rsidRPr="00797B0E" w:rsidRDefault="00F91EF1" w:rsidP="00797B0E">
      <w:pPr>
        <w:pStyle w:val="MDPI22heading2"/>
      </w:pPr>
      <w:r>
        <w:t>1.1 Tables</w:t>
      </w:r>
    </w:p>
    <w:p w:rsidR="00797B0E" w:rsidRPr="00D00162" w:rsidRDefault="00797B0E" w:rsidP="00797B0E">
      <w:pPr>
        <w:pStyle w:val="MDPI41tablecaption"/>
      </w:pPr>
      <w:r w:rsidRPr="00653D81">
        <w:rPr>
          <w:b/>
        </w:rPr>
        <w:t>T</w:t>
      </w:r>
      <w:r>
        <w:rPr>
          <w:b/>
        </w:rPr>
        <w:t>able</w:t>
      </w:r>
      <w:r w:rsidRPr="00653D81">
        <w:rPr>
          <w:b/>
        </w:rPr>
        <w:t xml:space="preserve"> S</w:t>
      </w:r>
      <w:r w:rsidR="006D5304">
        <w:rPr>
          <w:b/>
        </w:rPr>
        <w:t>1</w:t>
      </w:r>
      <w:r w:rsidRPr="00653D81">
        <w:rPr>
          <w:b/>
        </w:rPr>
        <w:t xml:space="preserve">. </w:t>
      </w:r>
      <w:r w:rsidRPr="00CD2E1B">
        <w:t>LC conditions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7753"/>
        <w:gridCol w:w="126"/>
      </w:tblGrid>
      <w:tr w:rsidR="00797B0E" w:rsidRPr="006D3BCB" w:rsidTr="001C50D2">
        <w:trPr>
          <w:cantSplit/>
          <w:trHeight w:val="18"/>
          <w:jc w:val="center"/>
        </w:trPr>
        <w:tc>
          <w:tcPr>
            <w:tcW w:w="5000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97B0E" w:rsidRPr="00B05E21" w:rsidRDefault="00797B0E" w:rsidP="001C50D2">
            <w:pPr>
              <w:pStyle w:val="MDPI42tablebody"/>
              <w:rPr>
                <w:rFonts w:cs="Segoe UI"/>
                <w:b/>
              </w:rPr>
            </w:pPr>
            <w:bookmarkStart w:id="0" w:name="_Hlk163552164"/>
            <w:r w:rsidRPr="00B05E21">
              <w:rPr>
                <w:b/>
              </w:rPr>
              <w:t>LC conditions</w:t>
            </w:r>
          </w:p>
        </w:tc>
      </w:tr>
      <w:tr w:rsidR="00797B0E" w:rsidRPr="00223711" w:rsidTr="00830BCD">
        <w:trPr>
          <w:cantSplit/>
          <w:trHeight w:val="18"/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B0E" w:rsidRPr="00355071" w:rsidRDefault="00797B0E" w:rsidP="001C50D2">
            <w:pPr>
              <w:pStyle w:val="MDPI42tablebody"/>
              <w:rPr>
                <w:rFonts w:cs="Segoe UI"/>
                <w:b/>
              </w:rPr>
            </w:pPr>
            <w:r w:rsidRPr="00355071">
              <w:rPr>
                <w:b/>
              </w:rPr>
              <w:t>LC-MS/MS equipment</w:t>
            </w:r>
          </w:p>
          <w:p w:rsidR="00797B0E" w:rsidRPr="00355071" w:rsidRDefault="00797B0E" w:rsidP="001C50D2">
            <w:pPr>
              <w:pStyle w:val="MDPI42tablebody"/>
              <w:rPr>
                <w:rFonts w:cs="Segoe UI"/>
                <w:b/>
              </w:rPr>
            </w:pPr>
          </w:p>
        </w:tc>
        <w:tc>
          <w:tcPr>
            <w:tcW w:w="3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B0E" w:rsidRPr="006D3BCB" w:rsidRDefault="00797B0E" w:rsidP="001C50D2">
            <w:pPr>
              <w:pStyle w:val="MDPI42tablebody"/>
              <w:rPr>
                <w:rFonts w:cs="Segoe UI"/>
                <w:lang w:val="en-GB"/>
              </w:rPr>
            </w:pPr>
            <w:r w:rsidRPr="006D3BCB">
              <w:t>XEVO TQ-Xs Acquity UPLC I Class Plus Waters</w:t>
            </w:r>
          </w:p>
        </w:tc>
      </w:tr>
      <w:tr w:rsidR="00355071" w:rsidRPr="00355071" w:rsidTr="00830BCD">
        <w:trPr>
          <w:cantSplit/>
          <w:trHeight w:val="18"/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071" w:rsidRPr="00355071" w:rsidRDefault="00355071" w:rsidP="001C50D2">
            <w:pPr>
              <w:pStyle w:val="MDPI42tablebody"/>
              <w:rPr>
                <w:rFonts w:cs="Segoe UI"/>
                <w:b/>
              </w:rPr>
            </w:pPr>
            <w:r w:rsidRPr="00355071">
              <w:rPr>
                <w:b/>
              </w:rPr>
              <w:t>LC Column</w:t>
            </w:r>
          </w:p>
        </w:tc>
        <w:tc>
          <w:tcPr>
            <w:tcW w:w="3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071" w:rsidRPr="006D3BCB" w:rsidRDefault="00355071" w:rsidP="001C50D2">
            <w:pPr>
              <w:pStyle w:val="MDPI42tablebody"/>
              <w:rPr>
                <w:rFonts w:cs="Segoe UI"/>
                <w:lang w:val="en-GB"/>
              </w:rPr>
            </w:pPr>
            <w:r>
              <w:t>UP</w:t>
            </w:r>
            <w:r w:rsidRPr="006D3BCB">
              <w:t>LC BEH C</w:t>
            </w:r>
            <w:r>
              <w:t>1</w:t>
            </w:r>
            <w:r w:rsidRPr="006D3BCB">
              <w:t>8 1.7µm 100 mm x 2.1 mm Waters</w:t>
            </w:r>
          </w:p>
          <w:p w:rsidR="00355071" w:rsidRPr="00B03F91" w:rsidRDefault="00355071" w:rsidP="001C50D2">
            <w:pPr>
              <w:pStyle w:val="MDPI42tablebody"/>
              <w:rPr>
                <w:rFonts w:cs="Segoe UI"/>
              </w:rPr>
            </w:pPr>
          </w:p>
        </w:tc>
      </w:tr>
      <w:tr w:rsidR="00355071" w:rsidRPr="006D3BCB" w:rsidTr="00830BCD">
        <w:trPr>
          <w:cantSplit/>
          <w:trHeight w:val="18"/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071" w:rsidRPr="00355071" w:rsidRDefault="00355071" w:rsidP="001C50D2">
            <w:pPr>
              <w:pStyle w:val="MDPI42tablebody"/>
              <w:rPr>
                <w:b/>
              </w:rPr>
            </w:pPr>
            <w:r w:rsidRPr="00355071">
              <w:rPr>
                <w:b/>
              </w:rPr>
              <w:t>Mobile Phase</w:t>
            </w:r>
          </w:p>
          <w:p w:rsidR="00355071" w:rsidRPr="00355071" w:rsidRDefault="00355071" w:rsidP="001C50D2">
            <w:pPr>
              <w:pStyle w:val="MDPI42tablebody"/>
              <w:rPr>
                <w:rFonts w:cs="Segoe UI"/>
                <w:b/>
              </w:rPr>
            </w:pPr>
          </w:p>
        </w:tc>
        <w:tc>
          <w:tcPr>
            <w:tcW w:w="3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071" w:rsidRPr="00A118D1" w:rsidRDefault="00355071" w:rsidP="00355071">
            <w:pPr>
              <w:pStyle w:val="MDPI42tablebody"/>
            </w:pPr>
            <w:r w:rsidRPr="00022DCE">
              <w:t>A</w:t>
            </w:r>
            <w:r>
              <w:t>:</w:t>
            </w:r>
            <w:r w:rsidRPr="00022DCE">
              <w:t xml:space="preserve"> 10 mM ammonium carbonate solution (pH 10</w:t>
            </w:r>
            <w:r>
              <w:t>)</w:t>
            </w:r>
          </w:p>
          <w:p w:rsidR="00355071" w:rsidRPr="006D3BCB" w:rsidRDefault="00355071" w:rsidP="00355071">
            <w:pPr>
              <w:pStyle w:val="MDPI42tablebody"/>
              <w:rPr>
                <w:rFonts w:cs="Segoe UI"/>
                <w:lang w:val="en-GB"/>
              </w:rPr>
            </w:pPr>
            <w:r w:rsidRPr="006D3BCB">
              <w:t>B: acetonitrile</w:t>
            </w:r>
          </w:p>
          <w:p w:rsidR="00355071" w:rsidRPr="006D3BCB" w:rsidRDefault="00355071" w:rsidP="001C50D2">
            <w:pPr>
              <w:pStyle w:val="MDPI42tablebody"/>
              <w:rPr>
                <w:rFonts w:cs="Segoe UI"/>
              </w:rPr>
            </w:pPr>
          </w:p>
        </w:tc>
      </w:tr>
      <w:tr w:rsidR="00797B0E" w:rsidRPr="006D3BCB" w:rsidTr="00830BCD">
        <w:trPr>
          <w:cantSplit/>
          <w:trHeight w:val="18"/>
          <w:jc w:val="center"/>
        </w:trPr>
        <w:tc>
          <w:tcPr>
            <w:tcW w:w="1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B0E" w:rsidRPr="00355071" w:rsidRDefault="00797B0E" w:rsidP="001C50D2">
            <w:pPr>
              <w:pStyle w:val="MDPI42tablebody"/>
              <w:rPr>
                <w:rFonts w:cs="Segoe UI"/>
                <w:b/>
              </w:rPr>
            </w:pPr>
            <w:r w:rsidRPr="00355071">
              <w:rPr>
                <w:b/>
              </w:rPr>
              <w:t>Flow</w:t>
            </w:r>
          </w:p>
        </w:tc>
        <w:tc>
          <w:tcPr>
            <w:tcW w:w="37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7B0E" w:rsidRPr="006D3BCB" w:rsidRDefault="00797B0E" w:rsidP="001C50D2">
            <w:pPr>
              <w:pStyle w:val="MDPI42tablebody"/>
              <w:rPr>
                <w:rFonts w:cs="Segoe UI"/>
              </w:rPr>
            </w:pPr>
            <w:r w:rsidRPr="006D3BCB">
              <w:t>0.4 mL/min</w:t>
            </w:r>
          </w:p>
        </w:tc>
      </w:tr>
      <w:tr w:rsidR="00797B0E" w:rsidRPr="006D3BCB" w:rsidTr="005747AE">
        <w:trPr>
          <w:cantSplit/>
          <w:trHeight w:val="420"/>
          <w:jc w:val="center"/>
        </w:trPr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B0E" w:rsidRPr="00355071" w:rsidRDefault="00797B0E" w:rsidP="001C50D2">
            <w:pPr>
              <w:pStyle w:val="MDPI42tablebody"/>
              <w:rPr>
                <w:b/>
              </w:rPr>
            </w:pPr>
            <w:r w:rsidRPr="00355071">
              <w:rPr>
                <w:b/>
              </w:rPr>
              <w:t>Injection volume</w:t>
            </w:r>
          </w:p>
        </w:tc>
        <w:tc>
          <w:tcPr>
            <w:tcW w:w="3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7B0E" w:rsidRDefault="00797B0E" w:rsidP="001C50D2">
            <w:pPr>
              <w:pStyle w:val="MDPI42tablebody"/>
            </w:pPr>
            <w:r>
              <w:t>5</w:t>
            </w:r>
            <w:r w:rsidRPr="006D3BCB">
              <w:t>µL</w:t>
            </w:r>
          </w:p>
        </w:tc>
        <w:tc>
          <w:tcPr>
            <w:tcW w:w="60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797B0E" w:rsidRPr="006D3BCB" w:rsidRDefault="00797B0E" w:rsidP="001C50D2">
            <w:pPr>
              <w:pStyle w:val="MDPI42tablebody"/>
              <w:jc w:val="both"/>
            </w:pPr>
          </w:p>
        </w:tc>
      </w:tr>
      <w:bookmarkEnd w:id="0"/>
    </w:tbl>
    <w:p w:rsidR="00797B0E" w:rsidRDefault="00797B0E" w:rsidP="001C50D2">
      <w:pPr>
        <w:pStyle w:val="MDPI41tablecaption"/>
        <w:ind w:left="0"/>
        <w:rPr>
          <w:b/>
        </w:rPr>
      </w:pPr>
    </w:p>
    <w:tbl>
      <w:tblPr>
        <w:tblpPr w:leftFromText="142" w:rightFromText="142" w:vertAnchor="text" w:horzAnchor="margin" w:tblpY="556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2744"/>
        <w:gridCol w:w="3885"/>
        <w:gridCol w:w="3820"/>
      </w:tblGrid>
      <w:tr w:rsidR="00830BCD" w:rsidRPr="00830BCD" w:rsidTr="00830BCD">
        <w:trPr>
          <w:cantSplit/>
          <w:trHeight w:val="18"/>
        </w:trPr>
        <w:tc>
          <w:tcPr>
            <w:tcW w:w="8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30BCD" w:rsidRP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</w:p>
        </w:tc>
        <w:tc>
          <w:tcPr>
            <w:tcW w:w="131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 xml:space="preserve">Time </w:t>
            </w:r>
          </w:p>
          <w:p w:rsidR="00830BCD" w:rsidRP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(min)</w:t>
            </w:r>
          </w:p>
        </w:tc>
        <w:tc>
          <w:tcPr>
            <w:tcW w:w="185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Mobile phase A</w:t>
            </w:r>
          </w:p>
          <w:p w:rsidR="00830BCD" w:rsidRP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(%)</w:t>
            </w:r>
          </w:p>
        </w:tc>
        <w:tc>
          <w:tcPr>
            <w:tcW w:w="1826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Mobile Phase B</w:t>
            </w:r>
          </w:p>
          <w:p w:rsidR="00830BCD" w:rsidRP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b/>
                <w:snapToGrid w:val="0"/>
                <w:color w:val="000000"/>
                <w:sz w:val="20"/>
                <w:szCs w:val="20"/>
                <w:lang w:eastAsia="de-DE" w:bidi="en-US"/>
              </w:rPr>
              <w:t>(%)</w:t>
            </w:r>
          </w:p>
        </w:tc>
      </w:tr>
      <w:tr w:rsidR="00830BCD" w:rsidRPr="00830BCD" w:rsidTr="00830BCD">
        <w:trPr>
          <w:cantSplit/>
          <w:trHeight w:val="1094"/>
        </w:trPr>
        <w:tc>
          <w:tcPr>
            <w:tcW w:w="1318" w:type="pct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0</w:t>
            </w:r>
          </w:p>
          <w:p w:rsid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8</w:t>
            </w:r>
          </w:p>
          <w:p w:rsid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8.5</w:t>
            </w:r>
          </w:p>
          <w:p w:rsidR="00830BCD" w:rsidRP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11</w:t>
            </w:r>
          </w:p>
        </w:tc>
        <w:tc>
          <w:tcPr>
            <w:tcW w:w="1856" w:type="pc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30BCD" w:rsidRDefault="00641E99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80</w:t>
            </w:r>
          </w:p>
          <w:p w:rsidR="00830BCD" w:rsidRDefault="00641E99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3</w:t>
            </w:r>
            <w:r w:rsidR="00830BC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0</w:t>
            </w:r>
          </w:p>
          <w:p w:rsidR="00830BCD" w:rsidRDefault="00641E99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8</w:t>
            </w:r>
            <w:r w:rsidR="00830BC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0</w:t>
            </w:r>
          </w:p>
          <w:p w:rsidR="00830BCD" w:rsidRP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80</w:t>
            </w:r>
          </w:p>
        </w:tc>
        <w:tc>
          <w:tcPr>
            <w:tcW w:w="1826" w:type="pc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830BCD" w:rsidRDefault="00641E99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2</w:t>
            </w:r>
            <w:r w:rsidR="00830BC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0</w:t>
            </w:r>
          </w:p>
          <w:p w:rsidR="00830BCD" w:rsidRDefault="00641E99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7</w:t>
            </w:r>
            <w:r w:rsidR="00830BC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0</w:t>
            </w:r>
          </w:p>
          <w:p w:rsidR="00830BCD" w:rsidRDefault="00641E99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2</w:t>
            </w:r>
            <w:r w:rsidR="00830BCD"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0</w:t>
            </w:r>
          </w:p>
          <w:p w:rsidR="00830BCD" w:rsidRPr="00830BCD" w:rsidRDefault="00830BCD" w:rsidP="00830BCD">
            <w:pPr>
              <w:adjustRightInd w:val="0"/>
              <w:snapToGrid w:val="0"/>
              <w:spacing w:before="0" w:after="0" w:line="260" w:lineRule="atLeast"/>
              <w:jc w:val="center"/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</w:pPr>
            <w:r>
              <w:rPr>
                <w:rFonts w:ascii="Palatino Linotype" w:eastAsia="Times New Roman" w:hAnsi="Palatino Linotype" w:cs="Times New Roman"/>
                <w:snapToGrid w:val="0"/>
                <w:color w:val="000000"/>
                <w:sz w:val="20"/>
                <w:szCs w:val="20"/>
                <w:lang w:eastAsia="de-DE" w:bidi="en-US"/>
              </w:rPr>
              <w:t>20</w:t>
            </w:r>
          </w:p>
        </w:tc>
      </w:tr>
    </w:tbl>
    <w:p w:rsidR="00830BCD" w:rsidRDefault="00830BCD" w:rsidP="00830BCD">
      <w:pPr>
        <w:pStyle w:val="MDPI41tablecaption"/>
        <w:rPr>
          <w:b/>
        </w:rPr>
      </w:pPr>
      <w:r w:rsidRPr="00653D81">
        <w:rPr>
          <w:b/>
        </w:rPr>
        <w:t>T</w:t>
      </w:r>
      <w:r>
        <w:rPr>
          <w:b/>
        </w:rPr>
        <w:t>able</w:t>
      </w:r>
      <w:r w:rsidRPr="00653D81">
        <w:rPr>
          <w:b/>
        </w:rPr>
        <w:t xml:space="preserve"> S</w:t>
      </w:r>
      <w:r>
        <w:rPr>
          <w:b/>
        </w:rPr>
        <w:t>2</w:t>
      </w:r>
      <w:r w:rsidRPr="00653D81">
        <w:rPr>
          <w:b/>
        </w:rPr>
        <w:t xml:space="preserve">. </w:t>
      </w:r>
      <w:r>
        <w:t>Gradient Elution Program</w:t>
      </w:r>
      <w:r w:rsidRPr="006D5304">
        <w:rPr>
          <w:b/>
        </w:rPr>
        <w:t xml:space="preserve"> </w:t>
      </w:r>
    </w:p>
    <w:p w:rsidR="00830BCD" w:rsidRDefault="00830BCD" w:rsidP="001C50D2">
      <w:pPr>
        <w:pStyle w:val="MDPI41tablecaption"/>
        <w:ind w:left="0"/>
        <w:rPr>
          <w:b/>
        </w:rPr>
      </w:pPr>
    </w:p>
    <w:tbl>
      <w:tblPr>
        <w:tblpPr w:leftFromText="142" w:rightFromText="142" w:vertAnchor="text" w:horzAnchor="margin" w:tblpY="556"/>
        <w:tblOverlap w:val="never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6780"/>
      </w:tblGrid>
      <w:tr w:rsidR="006D5304" w:rsidRPr="006D5304" w:rsidTr="006D5304">
        <w:trPr>
          <w:cantSplit/>
          <w:trHeight w:val="18"/>
        </w:trPr>
        <w:tc>
          <w:tcPr>
            <w:tcW w:w="5000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D5304" w:rsidRPr="00B05E21" w:rsidRDefault="006D5304" w:rsidP="006D5304">
            <w:pPr>
              <w:pStyle w:val="MDPI42tablebody"/>
              <w:rPr>
                <w:b/>
              </w:rPr>
            </w:pPr>
            <w:r w:rsidRPr="00B05E21">
              <w:rPr>
                <w:b/>
              </w:rPr>
              <w:t>MS/MS parameters </w:t>
            </w:r>
          </w:p>
        </w:tc>
      </w:tr>
      <w:tr w:rsidR="006D5304" w:rsidRPr="006D5304" w:rsidTr="006D5304">
        <w:trPr>
          <w:cantSplit/>
          <w:trHeight w:val="18"/>
        </w:trPr>
        <w:tc>
          <w:tcPr>
            <w:tcW w:w="1761" w:type="pct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D5304" w:rsidRPr="006D5304" w:rsidRDefault="006D5304" w:rsidP="006D5304">
            <w:pPr>
              <w:pStyle w:val="MDPI42tablebody"/>
            </w:pPr>
            <w:r w:rsidRPr="006D5304">
              <w:t>Ionization mode </w:t>
            </w:r>
          </w:p>
          <w:p w:rsidR="006D5304" w:rsidRPr="006D5304" w:rsidRDefault="006D5304" w:rsidP="006D5304">
            <w:pPr>
              <w:pStyle w:val="MDPI42tablebody"/>
            </w:pPr>
            <w:r w:rsidRPr="006D5304">
              <w:t>Capillary voltage </w:t>
            </w:r>
          </w:p>
        </w:tc>
        <w:tc>
          <w:tcPr>
            <w:tcW w:w="323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D5304" w:rsidRPr="006D5304" w:rsidRDefault="006D5304" w:rsidP="006D5304">
            <w:pPr>
              <w:pStyle w:val="MDPI42tablebody"/>
            </w:pPr>
            <w:r w:rsidRPr="006D5304">
              <w:t>ESI+ </w:t>
            </w:r>
          </w:p>
          <w:p w:rsidR="006D5304" w:rsidRPr="006D5304" w:rsidRDefault="006D5304" w:rsidP="006D5304">
            <w:pPr>
              <w:pStyle w:val="MDPI42tablebody"/>
            </w:pPr>
            <w:r w:rsidRPr="006D5304">
              <w:t>0.50 kV </w:t>
            </w:r>
          </w:p>
        </w:tc>
      </w:tr>
      <w:tr w:rsidR="006D5304" w:rsidRPr="006D5304" w:rsidTr="006D5304">
        <w:trPr>
          <w:cantSplit/>
          <w:trHeight w:val="18"/>
        </w:trPr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304" w:rsidRPr="006D5304" w:rsidRDefault="006D5304" w:rsidP="006D5304">
            <w:pPr>
              <w:pStyle w:val="MDPI42tablebody"/>
            </w:pPr>
            <w:r w:rsidRPr="006D5304">
              <w:t>Source Temperature </w:t>
            </w:r>
          </w:p>
        </w:tc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304" w:rsidRPr="006D5304" w:rsidRDefault="006D5304" w:rsidP="006D5304">
            <w:pPr>
              <w:pStyle w:val="MDPI42tablebody"/>
            </w:pPr>
            <w:r w:rsidRPr="006D5304">
              <w:t>150°C </w:t>
            </w:r>
          </w:p>
        </w:tc>
      </w:tr>
      <w:tr w:rsidR="006D5304" w:rsidRPr="006D5304" w:rsidTr="006D5304">
        <w:trPr>
          <w:cantSplit/>
          <w:trHeight w:val="18"/>
        </w:trPr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304" w:rsidRPr="006D5304" w:rsidRDefault="006D5304" w:rsidP="006D5304">
            <w:pPr>
              <w:pStyle w:val="MDPI42tablebody"/>
            </w:pPr>
            <w:r w:rsidRPr="006D5304">
              <w:t>Cone voltage</w:t>
            </w:r>
          </w:p>
        </w:tc>
        <w:tc>
          <w:tcPr>
            <w:tcW w:w="3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5304" w:rsidRPr="006D5304" w:rsidRDefault="006D5304" w:rsidP="006D5304">
            <w:pPr>
              <w:pStyle w:val="MDPI42tablebody"/>
            </w:pPr>
            <w:r w:rsidRPr="006D5304">
              <w:t>35 V </w:t>
            </w:r>
          </w:p>
        </w:tc>
      </w:tr>
      <w:tr w:rsidR="006D5304" w:rsidRPr="006D5304" w:rsidTr="006D5304">
        <w:trPr>
          <w:cantSplit/>
          <w:trHeight w:val="18"/>
        </w:trPr>
        <w:tc>
          <w:tcPr>
            <w:tcW w:w="1761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D5304" w:rsidRPr="006D5304" w:rsidRDefault="006D5304" w:rsidP="006D5304">
            <w:pPr>
              <w:pStyle w:val="MDPI42tablebody"/>
            </w:pPr>
            <w:proofErr w:type="spellStart"/>
            <w:r w:rsidRPr="006D5304">
              <w:t>Desolvation</w:t>
            </w:r>
            <w:proofErr w:type="spellEnd"/>
            <w:r w:rsidRPr="006D5304">
              <w:t xml:space="preserve"> Temperature  </w:t>
            </w:r>
          </w:p>
        </w:tc>
        <w:tc>
          <w:tcPr>
            <w:tcW w:w="3239" w:type="pct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6D5304" w:rsidRPr="006D5304" w:rsidRDefault="006D5304" w:rsidP="006D5304">
            <w:pPr>
              <w:pStyle w:val="MDPI42tablebody"/>
            </w:pPr>
            <w:r w:rsidRPr="006D5304">
              <w:t>600°C </w:t>
            </w:r>
          </w:p>
        </w:tc>
      </w:tr>
    </w:tbl>
    <w:p w:rsidR="006D5304" w:rsidRDefault="00A34E11" w:rsidP="006D5304">
      <w:pPr>
        <w:pStyle w:val="MDPI41tablecaption"/>
        <w:rPr>
          <w:b/>
        </w:rPr>
      </w:pPr>
      <w:bookmarkStart w:id="1" w:name="_Hlk164162269"/>
      <w:r w:rsidRPr="00653D81">
        <w:rPr>
          <w:b/>
        </w:rPr>
        <w:t>T</w:t>
      </w:r>
      <w:r>
        <w:rPr>
          <w:b/>
        </w:rPr>
        <w:t>able</w:t>
      </w:r>
      <w:r w:rsidRPr="00653D81">
        <w:rPr>
          <w:b/>
        </w:rPr>
        <w:t xml:space="preserve"> S</w:t>
      </w:r>
      <w:r w:rsidR="00830BCD">
        <w:rPr>
          <w:b/>
        </w:rPr>
        <w:t>3</w:t>
      </w:r>
      <w:r w:rsidRPr="00653D81">
        <w:rPr>
          <w:b/>
        </w:rPr>
        <w:t xml:space="preserve">. </w:t>
      </w:r>
      <w:r w:rsidR="00A13360" w:rsidRPr="006D5304">
        <w:t>MS/MS parameters</w:t>
      </w:r>
      <w:r w:rsidR="00A13360" w:rsidRPr="006D5304">
        <w:rPr>
          <w:b/>
        </w:rPr>
        <w:t xml:space="preserve"> </w:t>
      </w:r>
    </w:p>
    <w:bookmarkEnd w:id="1"/>
    <w:p w:rsidR="006D5304" w:rsidRDefault="006D5304" w:rsidP="00F13595">
      <w:pPr>
        <w:pStyle w:val="MDPI41tablecaption"/>
        <w:rPr>
          <w:b/>
        </w:rPr>
      </w:pPr>
    </w:p>
    <w:p w:rsidR="00A10DA4" w:rsidRDefault="00A10DA4" w:rsidP="00F13595">
      <w:pPr>
        <w:pStyle w:val="MDPI41tablecaption"/>
        <w:rPr>
          <w:b/>
        </w:rPr>
      </w:pPr>
    </w:p>
    <w:p w:rsidR="00A10DA4" w:rsidRDefault="00A10DA4" w:rsidP="00F13595">
      <w:pPr>
        <w:pStyle w:val="MDPI41tablecaption"/>
        <w:rPr>
          <w:b/>
        </w:rPr>
      </w:pPr>
    </w:p>
    <w:p w:rsidR="00C67916" w:rsidRPr="006D5304" w:rsidRDefault="00653D81" w:rsidP="00F13595">
      <w:pPr>
        <w:pStyle w:val="MDPI41tablecaption"/>
      </w:pPr>
      <w:r w:rsidRPr="00653D81">
        <w:rPr>
          <w:b/>
        </w:rPr>
        <w:t>T</w:t>
      </w:r>
      <w:r>
        <w:rPr>
          <w:b/>
        </w:rPr>
        <w:t>able</w:t>
      </w:r>
      <w:r w:rsidRPr="00653D81">
        <w:rPr>
          <w:b/>
        </w:rPr>
        <w:t xml:space="preserve"> S</w:t>
      </w:r>
      <w:r w:rsidR="00830BCD">
        <w:rPr>
          <w:b/>
        </w:rPr>
        <w:t>4</w:t>
      </w:r>
      <w:r w:rsidRPr="00653D81">
        <w:rPr>
          <w:b/>
        </w:rPr>
        <w:t xml:space="preserve">. </w:t>
      </w:r>
      <w:r w:rsidR="00A51218">
        <w:t>Total content of 12 ergot alkaloids in</w:t>
      </w:r>
      <w:r w:rsidRPr="006D5304">
        <w:t xml:space="preserve"> </w:t>
      </w:r>
      <w:r w:rsidR="0016213C" w:rsidRPr="006D5304">
        <w:t>sclerotia</w:t>
      </w:r>
      <w:r w:rsidRPr="006D5304">
        <w:t xml:space="preserve"> samples and corresponding wet weight</w:t>
      </w:r>
      <w:r w:rsidR="00F13595" w:rsidRPr="006D5304"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6"/>
        <w:gridCol w:w="337"/>
        <w:gridCol w:w="3263"/>
        <w:gridCol w:w="3910"/>
      </w:tblGrid>
      <w:tr w:rsidR="00C6397B" w:rsidRPr="00866FF5" w:rsidTr="005B0730">
        <w:trPr>
          <w:trHeight w:val="288"/>
        </w:trPr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4E5EB7" w:rsidRDefault="00C6397B" w:rsidP="00C6397B">
            <w:pPr>
              <w:pStyle w:val="MDPI42tablebody"/>
              <w:spacing w:line="240" w:lineRule="auto"/>
              <w:rPr>
                <w:b/>
                <w:snapToGrid/>
                <w:vertAlign w:val="superscript"/>
              </w:rPr>
            </w:pPr>
            <w:bookmarkStart w:id="2" w:name="_Hlk163546214"/>
            <w:r w:rsidRPr="00C6397B">
              <w:rPr>
                <w:b/>
                <w:snapToGrid/>
              </w:rPr>
              <w:t>Samples</w:t>
            </w:r>
            <w:r w:rsidR="00A51218">
              <w:rPr>
                <w:b/>
                <w:snapToGrid/>
              </w:rPr>
              <w:t xml:space="preserve"> number</w:t>
            </w:r>
            <w:r w:rsidR="004E5EB7">
              <w:rPr>
                <w:b/>
                <w:snapToGrid/>
                <w:vertAlign w:val="superscript"/>
              </w:rPr>
              <w:t>1</w:t>
            </w:r>
          </w:p>
        </w:tc>
        <w:tc>
          <w:tcPr>
            <w:tcW w:w="1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Wet Weight (g)</w:t>
            </w:r>
          </w:p>
        </w:tc>
        <w:tc>
          <w:tcPr>
            <w:tcW w:w="1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A51218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T-</w:t>
            </w:r>
            <w:r w:rsidR="00C6397B" w:rsidRPr="00C6397B">
              <w:rPr>
                <w:b/>
                <w:snapToGrid/>
              </w:rPr>
              <w:t>EAs</w:t>
            </w:r>
            <w:r>
              <w:rPr>
                <w:b/>
                <w:snapToGrid/>
                <w:vertAlign w:val="superscript"/>
              </w:rPr>
              <w:t>2</w:t>
            </w:r>
            <w:r w:rsidR="00C6397B" w:rsidRPr="00C6397B">
              <w:rPr>
                <w:b/>
                <w:snapToGrid/>
              </w:rPr>
              <w:t xml:space="preserve"> (</w:t>
            </w:r>
            <w:r w:rsidR="00CA70DE">
              <w:rPr>
                <w:b/>
                <w:snapToGrid/>
              </w:rPr>
              <w:t>µ</w:t>
            </w:r>
            <w:r w:rsidR="00C6397B" w:rsidRPr="00C6397B">
              <w:rPr>
                <w:b/>
                <w:snapToGrid/>
              </w:rPr>
              <w:t>g/kg)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S1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0.24</w:t>
            </w:r>
          </w:p>
        </w:tc>
        <w:tc>
          <w:tcPr>
            <w:tcW w:w="18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158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7</w:t>
            </w:r>
            <w:r w:rsidR="00CA70DE">
              <w:rPr>
                <w:snapToGrid/>
              </w:rPr>
              <w:t>60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S2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0.32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698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6</w:t>
            </w:r>
            <w:r w:rsidR="00CA70DE">
              <w:rPr>
                <w:snapToGrid/>
              </w:rPr>
              <w:t>40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S3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0.20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819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5</w:t>
            </w:r>
            <w:r w:rsidR="00CA70DE">
              <w:rPr>
                <w:snapToGrid/>
              </w:rPr>
              <w:t>30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S4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0.20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110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0</w:t>
            </w:r>
            <w:r w:rsidR="00CA70DE">
              <w:rPr>
                <w:snapToGrid/>
              </w:rPr>
              <w:t>90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S5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0.36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639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1</w:t>
            </w:r>
            <w:r w:rsidR="00CA70DE">
              <w:rPr>
                <w:snapToGrid/>
              </w:rPr>
              <w:t>00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S6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0.18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421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9</w:t>
            </w:r>
            <w:r w:rsidR="00CA70DE">
              <w:rPr>
                <w:snapToGrid/>
              </w:rPr>
              <w:t>70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S7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0.08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147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0</w:t>
            </w:r>
            <w:r w:rsidR="00CA70DE">
              <w:rPr>
                <w:snapToGrid/>
              </w:rPr>
              <w:t>50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S8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0.07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698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9</w:t>
            </w:r>
            <w:r w:rsidR="00CA70DE">
              <w:rPr>
                <w:snapToGrid/>
              </w:rPr>
              <w:t>60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S9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0.07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337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7</w:t>
            </w:r>
            <w:r w:rsidR="00CA70DE">
              <w:rPr>
                <w:snapToGrid/>
              </w:rPr>
              <w:t>20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S10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0.08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702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1</w:t>
            </w:r>
            <w:r w:rsidR="00CA70DE">
              <w:rPr>
                <w:snapToGrid/>
              </w:rPr>
              <w:t>40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S11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0.06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4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951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1</w:t>
            </w:r>
            <w:r w:rsidR="00CA70DE">
              <w:rPr>
                <w:snapToGrid/>
              </w:rPr>
              <w:t>90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S12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0.02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019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0</w:t>
            </w:r>
            <w:r w:rsidR="00CA70DE">
              <w:rPr>
                <w:snapToGrid/>
              </w:rPr>
              <w:t>80</w:t>
            </w:r>
          </w:p>
        </w:tc>
      </w:tr>
      <w:tr w:rsidR="00C6397B" w:rsidRPr="0033338C" w:rsidTr="005B0730">
        <w:trPr>
          <w:trHeight w:val="576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S13</w:t>
            </w:r>
          </w:p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S14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0.03</w:t>
            </w:r>
          </w:p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0.03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208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1</w:t>
            </w:r>
            <w:r w:rsidR="00CA70DE">
              <w:rPr>
                <w:snapToGrid/>
              </w:rPr>
              <w:t>10</w:t>
            </w:r>
          </w:p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218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3</w:t>
            </w:r>
            <w:r w:rsidR="00CA70DE">
              <w:rPr>
                <w:snapToGrid/>
              </w:rPr>
              <w:t>40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S15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0.01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2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5</w:t>
            </w:r>
            <w:r w:rsidR="00CA70DE">
              <w:rPr>
                <w:snapToGrid/>
              </w:rPr>
              <w:t>90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WE1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1.00</w:t>
            </w:r>
          </w:p>
        </w:tc>
        <w:tc>
          <w:tcPr>
            <w:tcW w:w="18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2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3</w:t>
            </w:r>
            <w:r w:rsidR="00CA70DE">
              <w:rPr>
                <w:snapToGrid/>
              </w:rPr>
              <w:t>00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WE2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0.52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A70DE" w:rsidP="00C6397B">
            <w:pPr>
              <w:pStyle w:val="MDPI42tablebody"/>
              <w:spacing w:line="240" w:lineRule="auto"/>
              <w:rPr>
                <w:snapToGrid/>
              </w:rPr>
            </w:pPr>
            <w:r>
              <w:rPr>
                <w:snapToGrid/>
              </w:rPr>
              <w:t>70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WE3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0.23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A70DE" w:rsidP="00C6397B">
            <w:pPr>
              <w:pStyle w:val="MDPI42tablebody"/>
              <w:spacing w:line="240" w:lineRule="auto"/>
              <w:rPr>
                <w:snapToGrid/>
              </w:rPr>
            </w:pPr>
            <w:r>
              <w:rPr>
                <w:snapToGrid/>
              </w:rPr>
              <w:t>120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WE4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0.47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A70DE" w:rsidP="00C6397B">
            <w:pPr>
              <w:pStyle w:val="MDPI42tablebody"/>
              <w:spacing w:line="240" w:lineRule="auto"/>
              <w:rPr>
                <w:snapToGrid/>
              </w:rPr>
            </w:pPr>
            <w:r>
              <w:rPr>
                <w:snapToGrid/>
              </w:rPr>
              <w:t>50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WE5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0.49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A70DE" w:rsidP="00C6397B">
            <w:pPr>
              <w:pStyle w:val="MDPI42tablebody"/>
              <w:spacing w:line="240" w:lineRule="auto"/>
              <w:rPr>
                <w:snapToGrid/>
              </w:rPr>
            </w:pPr>
            <w:r>
              <w:rPr>
                <w:snapToGrid/>
              </w:rPr>
              <w:t>60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4E5EB7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W</w:t>
            </w:r>
            <w:r w:rsidR="00C6397B" w:rsidRPr="00C6397B">
              <w:rPr>
                <w:b/>
                <w:snapToGrid/>
              </w:rPr>
              <w:t>E6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0.14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A70DE" w:rsidRDefault="00CA70DE" w:rsidP="00C6397B">
            <w:pPr>
              <w:pStyle w:val="MDPI42tablebody"/>
              <w:spacing w:line="240" w:lineRule="auto"/>
              <w:rPr>
                <w:snapToGrid/>
              </w:rPr>
            </w:pPr>
            <w:r w:rsidRPr="00CA70DE">
              <w:rPr>
                <w:snapToGrid/>
              </w:rPr>
              <w:t>30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WE7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0.36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A70DE" w:rsidRDefault="00CA70DE" w:rsidP="00C6397B">
            <w:pPr>
              <w:pStyle w:val="MDPI42tablebody"/>
              <w:spacing w:line="240" w:lineRule="auto"/>
              <w:rPr>
                <w:snapToGrid/>
              </w:rPr>
            </w:pPr>
            <w:r w:rsidRPr="00CA70DE">
              <w:rPr>
                <w:snapToGrid/>
              </w:rPr>
              <w:t>10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WE8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0.76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A70DE" w:rsidRDefault="00CA70DE" w:rsidP="00C6397B">
            <w:pPr>
              <w:pStyle w:val="MDPI42tablebody"/>
              <w:spacing w:line="240" w:lineRule="auto"/>
              <w:rPr>
                <w:snapToGrid/>
              </w:rPr>
            </w:pPr>
            <w:r w:rsidRPr="00CA70DE">
              <w:rPr>
                <w:snapToGrid/>
              </w:rPr>
              <w:t>20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WE9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0.63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A70DE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CA70DE">
              <w:rPr>
                <w:snapToGrid/>
              </w:rPr>
              <w:t>1</w:t>
            </w:r>
            <w:r w:rsidR="00D30444">
              <w:rPr>
                <w:snapToGrid/>
              </w:rPr>
              <w:t>,</w:t>
            </w:r>
            <w:r w:rsidR="00CA70DE" w:rsidRPr="00CA70DE">
              <w:rPr>
                <w:snapToGrid/>
              </w:rPr>
              <w:t>450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WE10</w:t>
            </w: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0.36</w:t>
            </w:r>
          </w:p>
        </w:tc>
        <w:tc>
          <w:tcPr>
            <w:tcW w:w="1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A70DE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CA70DE">
              <w:rPr>
                <w:snapToGrid/>
              </w:rPr>
              <w:t>33</w:t>
            </w:r>
            <w:r w:rsidR="00D30444">
              <w:rPr>
                <w:snapToGrid/>
              </w:rPr>
              <w:t>,</w:t>
            </w:r>
            <w:r w:rsidRPr="00CA70DE">
              <w:rPr>
                <w:snapToGrid/>
              </w:rPr>
              <w:t>1</w:t>
            </w:r>
            <w:r w:rsidR="00CA70DE" w:rsidRPr="00CA70DE">
              <w:rPr>
                <w:snapToGrid/>
              </w:rPr>
              <w:t>10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 w:rsidRPr="00C6397B">
              <w:rPr>
                <w:b/>
                <w:snapToGrid/>
              </w:rPr>
              <w:t>WE11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0.66</w:t>
            </w:r>
          </w:p>
        </w:tc>
        <w:tc>
          <w:tcPr>
            <w:tcW w:w="18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A70DE" w:rsidRDefault="00CA70DE" w:rsidP="00C6397B">
            <w:pPr>
              <w:pStyle w:val="MDPI42tablebody"/>
              <w:spacing w:line="240" w:lineRule="auto"/>
              <w:rPr>
                <w:snapToGrid/>
              </w:rPr>
            </w:pPr>
            <w:r w:rsidRPr="00CA70DE">
              <w:rPr>
                <w:snapToGrid/>
              </w:rPr>
              <w:t>40</w:t>
            </w:r>
          </w:p>
        </w:tc>
      </w:tr>
      <w:tr w:rsidR="00C6397B" w:rsidRPr="0033338C" w:rsidTr="005B0730">
        <w:trPr>
          <w:trHeight w:val="288"/>
        </w:trPr>
        <w:tc>
          <w:tcPr>
            <w:tcW w:w="15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5A605B" w:rsidP="00C6397B">
            <w:pPr>
              <w:pStyle w:val="MDPI42tablebody"/>
              <w:spacing w:line="240" w:lineRule="auto"/>
              <w:rPr>
                <w:b/>
                <w:snapToGrid/>
              </w:rPr>
            </w:pPr>
            <w:r>
              <w:rPr>
                <w:b/>
                <w:snapToGrid/>
              </w:rPr>
              <w:t>W</w:t>
            </w:r>
            <w:r w:rsidR="00C6397B" w:rsidRPr="00C6397B">
              <w:rPr>
                <w:b/>
                <w:snapToGrid/>
              </w:rPr>
              <w:t>K</w:t>
            </w:r>
            <w:r w:rsidR="004E5EB7">
              <w:rPr>
                <w:b/>
                <w:snapToGrid/>
              </w:rPr>
              <w:t>1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10.00</w:t>
            </w:r>
          </w:p>
        </w:tc>
        <w:tc>
          <w:tcPr>
            <w:tcW w:w="18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002EC7" w:rsidRDefault="00C6397B" w:rsidP="00C6397B">
            <w:pPr>
              <w:pStyle w:val="MDPI42tablebody"/>
              <w:spacing w:line="240" w:lineRule="auto"/>
              <w:rPr>
                <w:snapToGrid/>
              </w:rPr>
            </w:pPr>
            <w:r w:rsidRPr="00002EC7">
              <w:rPr>
                <w:snapToGrid/>
              </w:rPr>
              <w:t>1</w:t>
            </w:r>
            <w:r w:rsidR="00D30444">
              <w:rPr>
                <w:snapToGrid/>
              </w:rPr>
              <w:t>,</w:t>
            </w:r>
            <w:r w:rsidRPr="00002EC7">
              <w:rPr>
                <w:snapToGrid/>
              </w:rPr>
              <w:t>1</w:t>
            </w:r>
            <w:r w:rsidR="00CA70DE">
              <w:rPr>
                <w:snapToGrid/>
              </w:rPr>
              <w:t>50</w:t>
            </w:r>
          </w:p>
        </w:tc>
      </w:tr>
    </w:tbl>
    <w:bookmarkEnd w:id="2"/>
    <w:p w:rsidR="00C67916" w:rsidRPr="00A51218" w:rsidRDefault="004E5EB7" w:rsidP="004E5EB7">
      <w:pPr>
        <w:pStyle w:val="MDPI43tablefooter"/>
      </w:pPr>
      <w:r w:rsidRPr="004E5EB7">
        <w:rPr>
          <w:vertAlign w:val="superscript"/>
        </w:rPr>
        <w:t>1</w:t>
      </w:r>
      <w:r>
        <w:t xml:space="preserve"> S= sclerotia; WE= wheat ear; </w:t>
      </w:r>
      <w:r w:rsidR="005A605B">
        <w:t>W</w:t>
      </w:r>
      <w:r>
        <w:t xml:space="preserve">K= </w:t>
      </w:r>
      <w:r w:rsidR="005A605B">
        <w:t xml:space="preserve">wheat </w:t>
      </w:r>
      <w:r>
        <w:t>kernels</w:t>
      </w:r>
      <w:r w:rsidR="00A51218">
        <w:t xml:space="preserve">; </w:t>
      </w:r>
      <w:r w:rsidR="00A51218">
        <w:rPr>
          <w:vertAlign w:val="superscript"/>
        </w:rPr>
        <w:t xml:space="preserve">2 </w:t>
      </w:r>
      <w:r w:rsidR="00A51218">
        <w:t>Total content of ergot alkaloids (T-EAs)</w:t>
      </w:r>
    </w:p>
    <w:p w:rsidR="005A605B" w:rsidRDefault="005A605B" w:rsidP="0012030C">
      <w:pPr>
        <w:pStyle w:val="MDPI51figurecaption"/>
        <w:rPr>
          <w:b/>
        </w:rPr>
      </w:pPr>
    </w:p>
    <w:p w:rsidR="00C6397B" w:rsidRPr="005B0730" w:rsidRDefault="009F35B1" w:rsidP="005A605B">
      <w:pPr>
        <w:pStyle w:val="MDPI41tablecaption"/>
      </w:pPr>
      <w:r w:rsidRPr="009F35B1">
        <w:rPr>
          <w:b/>
        </w:rPr>
        <w:t>Table S</w:t>
      </w:r>
      <w:r w:rsidR="00830BCD">
        <w:rPr>
          <w:b/>
        </w:rPr>
        <w:t>5</w:t>
      </w:r>
      <w:r w:rsidRPr="00B03F91">
        <w:rPr>
          <w:b/>
        </w:rPr>
        <w:t xml:space="preserve">. </w:t>
      </w:r>
      <w:bookmarkStart w:id="3" w:name="_Hlk163824453"/>
      <w:r w:rsidRPr="00B03F91">
        <w:t xml:space="preserve">The concentrations </w:t>
      </w:r>
      <w:r w:rsidR="005816BE" w:rsidRPr="00B03F91">
        <w:t xml:space="preserve">of </w:t>
      </w:r>
      <w:r w:rsidRPr="00B03F91">
        <w:t>ergot alkaloid</w:t>
      </w:r>
      <w:r w:rsidR="005816BE" w:rsidRPr="00B03F91">
        <w:t xml:space="preserve">s (-ine form) </w:t>
      </w:r>
      <w:r w:rsidRPr="00B03F91">
        <w:t>in analyzed samples</w:t>
      </w: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1826"/>
        <w:gridCol w:w="1515"/>
        <w:gridCol w:w="1430"/>
        <w:gridCol w:w="1533"/>
        <w:gridCol w:w="1307"/>
        <w:gridCol w:w="1446"/>
        <w:gridCol w:w="1409"/>
      </w:tblGrid>
      <w:tr w:rsidR="004C0122" w:rsidRPr="005B74FE" w:rsidTr="00CA7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spacing w:before="0" w:after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it-IT"/>
              </w:rPr>
            </w:pPr>
            <w:bookmarkStart w:id="4" w:name="RANGE!A2"/>
            <w:bookmarkStart w:id="5" w:name="_Hlk160090447"/>
            <w:bookmarkEnd w:id="3"/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Samples number</w:t>
            </w:r>
            <w:bookmarkEnd w:id="4"/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B74FE" w:rsidRPr="005B74FE" w:rsidRDefault="005B74FE" w:rsidP="005B7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Ergocornine µg/kg</w:t>
            </w:r>
          </w:p>
        </w:tc>
        <w:tc>
          <w:tcPr>
            <w:tcW w:w="0" w:type="auto"/>
            <w:vAlign w:val="center"/>
            <w:hideMark/>
          </w:tcPr>
          <w:p w:rsidR="005B74FE" w:rsidRPr="005B74FE" w:rsidRDefault="005B74FE" w:rsidP="005B7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Ergocristine µg/kg</w:t>
            </w:r>
          </w:p>
        </w:tc>
        <w:tc>
          <w:tcPr>
            <w:tcW w:w="1533" w:type="dxa"/>
            <w:vAlign w:val="center"/>
            <w:hideMark/>
          </w:tcPr>
          <w:p w:rsidR="005B74FE" w:rsidRPr="005B74FE" w:rsidRDefault="005B74FE" w:rsidP="005B7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Ergocryptine µg/kg</w:t>
            </w:r>
          </w:p>
        </w:tc>
        <w:tc>
          <w:tcPr>
            <w:tcW w:w="1307" w:type="dxa"/>
            <w:vAlign w:val="center"/>
            <w:hideMark/>
          </w:tcPr>
          <w:p w:rsidR="005B74FE" w:rsidRPr="005B74FE" w:rsidRDefault="005B74FE" w:rsidP="005B7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Ergosine µg/kg</w:t>
            </w:r>
          </w:p>
        </w:tc>
        <w:tc>
          <w:tcPr>
            <w:tcW w:w="0" w:type="auto"/>
            <w:vAlign w:val="center"/>
            <w:hideMark/>
          </w:tcPr>
          <w:p w:rsidR="005B74FE" w:rsidRPr="005B74FE" w:rsidRDefault="005B74FE" w:rsidP="005B7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Ergometrine µg/kg</w:t>
            </w:r>
          </w:p>
        </w:tc>
        <w:tc>
          <w:tcPr>
            <w:tcW w:w="0" w:type="auto"/>
            <w:vAlign w:val="center"/>
            <w:hideMark/>
          </w:tcPr>
          <w:p w:rsidR="005B74FE" w:rsidRPr="005B74FE" w:rsidRDefault="005B74FE" w:rsidP="005B74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Ergotamine µg/kg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872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479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652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960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561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559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S2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  <w:vertAlign w:val="superscript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342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859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553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lastRenderedPageBreak/>
              <w:t>S3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586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614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381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S4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074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965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S5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035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668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380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S6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440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317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045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S7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56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821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398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582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S8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094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984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590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275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S9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791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060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845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023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778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984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525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216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852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S11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4F1B7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4C0122" w:rsidRPr="004F1B7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4F1B7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001</w:t>
            </w:r>
            <w:r w:rsidR="004C0122" w:rsidRPr="004F1B7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4F1B7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533</w:t>
            </w:r>
            <w:r w:rsidR="004C0122" w:rsidRPr="004F1B7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4F1B7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623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705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720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S12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901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617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16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454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S13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620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771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762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564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312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S14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872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879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86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869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355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865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422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S15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294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288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WE1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56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432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674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WE2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WE3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WE4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WE5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WE6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lastRenderedPageBreak/>
              <w:t>WE7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WE8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WE9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947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WE10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037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930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680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466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4C0122" w:rsidRPr="005B74FE" w:rsidTr="002B703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B74FE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WE11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4C0122" w:rsidRPr="005B74FE" w:rsidTr="002B7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5B74FE" w:rsidRPr="005B74FE" w:rsidRDefault="005A605B" w:rsidP="005B74FE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</w:t>
            </w:r>
            <w:r w:rsidR="005B74FE"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K1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350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33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07" w:type="dxa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181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vAlign w:val="bottom"/>
            <w:hideMark/>
          </w:tcPr>
          <w:p w:rsidR="005B74FE" w:rsidRPr="005B74FE" w:rsidRDefault="005B74FE" w:rsidP="005B74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68</w:t>
            </w:r>
            <w:r w:rsidR="004C0122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5B74FE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</w:tbl>
    <w:bookmarkEnd w:id="5"/>
    <w:p w:rsidR="009F35B1" w:rsidRDefault="00002EC7" w:rsidP="005B74FE">
      <w:pPr>
        <w:pStyle w:val="MDPI43tablefooter"/>
      </w:pPr>
      <w:r w:rsidRPr="00002EC7">
        <w:rPr>
          <w:vertAlign w:val="superscript"/>
        </w:rPr>
        <w:t>1</w:t>
      </w:r>
      <w:r w:rsidR="005B74FE">
        <w:rPr>
          <w:vertAlign w:val="superscript"/>
        </w:rPr>
        <w:t xml:space="preserve"> </w:t>
      </w:r>
      <w:r w:rsidR="005B74FE">
        <w:t xml:space="preserve">S= sclerotia; WE= wheat ear; </w:t>
      </w:r>
      <w:r w:rsidR="005A605B">
        <w:t>W</w:t>
      </w:r>
      <w:r w:rsidR="005B74FE">
        <w:t xml:space="preserve">K= </w:t>
      </w:r>
      <w:r w:rsidR="005A605B">
        <w:t xml:space="preserve">wheat </w:t>
      </w:r>
      <w:r w:rsidR="005B74FE">
        <w:t xml:space="preserve">kernels; </w:t>
      </w:r>
      <w:r w:rsidR="005B74FE">
        <w:rPr>
          <w:vertAlign w:val="superscript"/>
        </w:rPr>
        <w:t>2</w:t>
      </w:r>
      <w:r w:rsidRPr="00002EC7">
        <w:t xml:space="preserve">LOQ= </w:t>
      </w:r>
      <w:r w:rsidR="00BF48CB">
        <w:t>2</w:t>
      </w:r>
      <w:r w:rsidRPr="00002EC7">
        <w:t xml:space="preserve"> </w:t>
      </w:r>
      <w:r w:rsidR="00BF48CB">
        <w:t>µ</w:t>
      </w:r>
      <w:r w:rsidRPr="00002EC7">
        <w:t>g/kg</w:t>
      </w:r>
    </w:p>
    <w:p w:rsidR="00C070DB" w:rsidRPr="005A605B" w:rsidRDefault="00C070DB" w:rsidP="005A605B">
      <w:pPr>
        <w:pStyle w:val="MDPI41tablecaption"/>
        <w:rPr>
          <w:b/>
        </w:rPr>
      </w:pPr>
      <w:r w:rsidRPr="00C070DB">
        <w:rPr>
          <w:b/>
        </w:rPr>
        <w:t>Table S</w:t>
      </w:r>
      <w:r w:rsidR="00830BCD">
        <w:rPr>
          <w:b/>
        </w:rPr>
        <w:t>6</w:t>
      </w:r>
      <w:r w:rsidRPr="00C070DB">
        <w:rPr>
          <w:b/>
        </w:rPr>
        <w:t>.</w:t>
      </w:r>
      <w:r w:rsidRPr="005A605B">
        <w:rPr>
          <w:b/>
        </w:rPr>
        <w:t xml:space="preserve"> </w:t>
      </w:r>
      <w:r w:rsidR="005816BE" w:rsidRPr="004F1B7E">
        <w:t>The concentrations of ergot alkaloids (-inine form) in analyzed samples</w:t>
      </w:r>
    </w:p>
    <w:tbl>
      <w:tblPr>
        <w:tblStyle w:val="Tabellasemplice-2"/>
        <w:tblW w:w="0" w:type="auto"/>
        <w:tblLook w:val="04A0" w:firstRow="1" w:lastRow="0" w:firstColumn="1" w:lastColumn="0" w:noHBand="0" w:noVBand="1"/>
      </w:tblPr>
      <w:tblGrid>
        <w:gridCol w:w="1000"/>
        <w:gridCol w:w="1634"/>
        <w:gridCol w:w="1591"/>
        <w:gridCol w:w="1651"/>
        <w:gridCol w:w="1448"/>
        <w:gridCol w:w="1608"/>
        <w:gridCol w:w="1534"/>
      </w:tblGrid>
      <w:tr w:rsidR="008D5775" w:rsidRPr="005B74FE" w:rsidTr="00C070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Default="00EA01B9" w:rsidP="008D5775">
            <w:pPr>
              <w:spacing w:before="0" w:after="0"/>
              <w:jc w:val="center"/>
              <w:rPr>
                <w:rFonts w:ascii="Palatino Linotype" w:hAnsi="Palatino Linotype" w:cs="Calibri"/>
                <w:b w:val="0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 xml:space="preserve">Samples </w:t>
            </w:r>
          </w:p>
          <w:p w:rsidR="00EA01B9" w:rsidRPr="005B74FE" w:rsidRDefault="00EA01B9" w:rsidP="008D5775">
            <w:pPr>
              <w:spacing w:before="0" w:after="0"/>
              <w:jc w:val="center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vertAlign w:val="superscript"/>
                <w:lang w:eastAsia="it-IT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number</w:t>
            </w: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A01B9" w:rsidRPr="008D5775" w:rsidRDefault="00EA01B9" w:rsidP="008D5775">
            <w:pPr>
              <w:ind w:left="1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</w:pP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Ergocornin</w:t>
            </w:r>
            <w:r w:rsidR="00C070DB"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ine</w:t>
            </w: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 xml:space="preserve"> µg/kg</w:t>
            </w:r>
          </w:p>
        </w:tc>
        <w:tc>
          <w:tcPr>
            <w:tcW w:w="0" w:type="auto"/>
            <w:vAlign w:val="center"/>
            <w:hideMark/>
          </w:tcPr>
          <w:p w:rsidR="00EA01B9" w:rsidRPr="008D5775" w:rsidRDefault="00EA01B9" w:rsidP="008D5775">
            <w:pPr>
              <w:ind w:left="1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</w:pP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Ergocristin</w:t>
            </w:r>
            <w:r w:rsidR="00C070DB"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ine</w:t>
            </w: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 xml:space="preserve"> µg/kg</w:t>
            </w:r>
          </w:p>
        </w:tc>
        <w:tc>
          <w:tcPr>
            <w:tcW w:w="0" w:type="auto"/>
            <w:vAlign w:val="center"/>
            <w:hideMark/>
          </w:tcPr>
          <w:p w:rsidR="00EA01B9" w:rsidRPr="008D5775" w:rsidRDefault="00EA01B9" w:rsidP="008D5775">
            <w:pPr>
              <w:ind w:left="1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</w:pP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Ergocryptin</w:t>
            </w:r>
            <w:r w:rsidR="00C070DB"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ine</w:t>
            </w: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 xml:space="preserve"> µg/kg</w:t>
            </w:r>
          </w:p>
        </w:tc>
        <w:tc>
          <w:tcPr>
            <w:tcW w:w="0" w:type="auto"/>
            <w:vAlign w:val="center"/>
            <w:hideMark/>
          </w:tcPr>
          <w:p w:rsidR="00EA01B9" w:rsidRPr="008D5775" w:rsidRDefault="00EA01B9" w:rsidP="008D5775">
            <w:pPr>
              <w:ind w:left="1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</w:pP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Ergosin</w:t>
            </w:r>
            <w:r w:rsidR="00C070DB"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ine</w:t>
            </w: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 xml:space="preserve"> µg/kg</w:t>
            </w:r>
          </w:p>
        </w:tc>
        <w:tc>
          <w:tcPr>
            <w:tcW w:w="0" w:type="auto"/>
            <w:vAlign w:val="center"/>
            <w:hideMark/>
          </w:tcPr>
          <w:p w:rsidR="00EA01B9" w:rsidRPr="008D5775" w:rsidRDefault="00EA01B9" w:rsidP="008D5775">
            <w:pPr>
              <w:ind w:left="1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</w:pP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Ergometrin</w:t>
            </w:r>
            <w:r w:rsidR="00C070DB"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ine</w:t>
            </w: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 xml:space="preserve"> µg/kg</w:t>
            </w:r>
          </w:p>
        </w:tc>
        <w:tc>
          <w:tcPr>
            <w:tcW w:w="0" w:type="auto"/>
            <w:vAlign w:val="center"/>
            <w:hideMark/>
          </w:tcPr>
          <w:p w:rsidR="00EA01B9" w:rsidRPr="008D5775" w:rsidRDefault="00EA01B9" w:rsidP="008D5775">
            <w:pPr>
              <w:ind w:left="19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</w:pP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Ergotamin</w:t>
            </w:r>
            <w:r w:rsidR="00C070DB"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>ine</w:t>
            </w:r>
            <w:r w:rsidRPr="008D5775">
              <w:rPr>
                <w:rFonts w:ascii="Palatino Linotype" w:hAnsi="Palatino Linotype" w:cs="Calibri"/>
                <w:bCs w:val="0"/>
                <w:color w:val="000000"/>
                <w:sz w:val="16"/>
                <w:szCs w:val="16"/>
              </w:rPr>
              <w:t xml:space="preserve"> µg/kg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Calibri"/>
                <w:color w:val="000000"/>
                <w:sz w:val="20"/>
                <w:szCs w:val="20"/>
                <w:lang w:eastAsia="it-IT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559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926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574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834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986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802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7B24F0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  <w:vertAlign w:val="superscript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  <w:r w:rsidR="007B24F0">
              <w:rPr>
                <w:rFonts w:ascii="Palatino Linotype" w:hAnsi="Palatino Linotype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875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958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664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641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975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870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013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031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584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791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347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447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265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758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844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938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892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664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827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414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504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710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957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540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861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028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096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501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527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688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953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426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721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867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734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lastRenderedPageBreak/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2236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630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792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436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247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685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303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358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372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729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589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224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113</w:t>
            </w:r>
            <w:r w:rsidR="00E63D6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326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148</w:t>
            </w:r>
            <w:r w:rsidR="00E63D6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029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41</w:t>
            </w:r>
            <w:r w:rsidR="00E63D6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836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002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97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129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118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238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298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10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421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846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E63D6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488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</w:t>
            </w:r>
            <w:r w:rsidR="00E63D6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732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E63D6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127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</w:t>
            </w:r>
            <w:r w:rsidR="00E63D67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,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196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  <w:tr w:rsidR="00E63D67" w:rsidRPr="005B74FE" w:rsidTr="00E63D67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8D5775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WE11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&lt; LOQ</w:t>
            </w:r>
          </w:p>
        </w:tc>
      </w:tr>
      <w:tr w:rsidR="00E63D67" w:rsidRPr="005B74FE" w:rsidTr="00E63D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vAlign w:val="center"/>
            <w:hideMark/>
          </w:tcPr>
          <w:p w:rsidR="008D5775" w:rsidRPr="005B74FE" w:rsidRDefault="005A605B" w:rsidP="008D5775">
            <w:pPr>
              <w:jc w:val="center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W</w:t>
            </w:r>
            <w:r w:rsidR="008D5775" w:rsidRPr="005B74FE">
              <w:rPr>
                <w:rFonts w:ascii="Palatino Linotype" w:hAnsi="Palatino Linotype" w:cs="Calibri"/>
                <w:bCs w:val="0"/>
                <w:color w:val="000000"/>
                <w:sz w:val="20"/>
                <w:szCs w:val="20"/>
              </w:rPr>
              <w:t>K1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181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13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83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75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5775" w:rsidRPr="008D5775" w:rsidRDefault="008D5775" w:rsidP="008D57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25</w:t>
            </w:r>
            <w:r>
              <w:rPr>
                <w:rFonts w:ascii="Palatino Linotype" w:hAnsi="Palatino Linotype" w:cs="Calibri"/>
                <w:color w:val="000000"/>
                <w:sz w:val="20"/>
                <w:szCs w:val="20"/>
              </w:rPr>
              <w:t>.</w:t>
            </w:r>
            <w:r w:rsidRPr="008D5775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0</w:t>
            </w:r>
          </w:p>
        </w:tc>
      </w:tr>
    </w:tbl>
    <w:p w:rsidR="00E63D67" w:rsidRDefault="00E63D67" w:rsidP="00E63D67">
      <w:pPr>
        <w:pStyle w:val="MDPI43tablefooter"/>
      </w:pPr>
      <w:r w:rsidRPr="00002EC7">
        <w:rPr>
          <w:vertAlign w:val="superscript"/>
        </w:rPr>
        <w:t>1</w:t>
      </w:r>
      <w:r>
        <w:rPr>
          <w:vertAlign w:val="superscript"/>
        </w:rPr>
        <w:t xml:space="preserve"> </w:t>
      </w:r>
      <w:r>
        <w:t xml:space="preserve">S= sclerotia; WE= wheat ear; </w:t>
      </w:r>
      <w:r w:rsidR="005A605B">
        <w:t>W</w:t>
      </w:r>
      <w:r>
        <w:t xml:space="preserve">K= </w:t>
      </w:r>
      <w:r w:rsidR="005A605B">
        <w:t xml:space="preserve">wheat </w:t>
      </w:r>
      <w:r>
        <w:t xml:space="preserve">kernels; </w:t>
      </w:r>
      <w:r>
        <w:rPr>
          <w:vertAlign w:val="superscript"/>
        </w:rPr>
        <w:t>2</w:t>
      </w:r>
      <w:r w:rsidRPr="00002EC7">
        <w:t xml:space="preserve">LOQ= </w:t>
      </w:r>
      <w:r>
        <w:t>2</w:t>
      </w:r>
      <w:r w:rsidRPr="00002EC7">
        <w:t xml:space="preserve"> </w:t>
      </w:r>
      <w:r>
        <w:t>µ</w:t>
      </w:r>
      <w:r w:rsidRPr="00002EC7">
        <w:t>g/kg</w:t>
      </w:r>
    </w:p>
    <w:p w:rsidR="00162BB2" w:rsidRDefault="00162BB2" w:rsidP="00E63D67">
      <w:pPr>
        <w:pStyle w:val="MDPI43tablefooter"/>
      </w:pPr>
    </w:p>
    <w:p w:rsidR="00162BB2" w:rsidRDefault="00162BB2" w:rsidP="0012030C">
      <w:pPr>
        <w:pStyle w:val="MDPI51figurecaption"/>
        <w:rPr>
          <w:b/>
        </w:rPr>
      </w:pPr>
    </w:p>
    <w:p w:rsidR="00BB1BE6" w:rsidRPr="005A605B" w:rsidRDefault="00BB1BE6" w:rsidP="005A605B">
      <w:pPr>
        <w:pStyle w:val="MDPI41tablecaption"/>
      </w:pPr>
      <w:r w:rsidRPr="00BB1BE6">
        <w:rPr>
          <w:b/>
        </w:rPr>
        <w:t xml:space="preserve">Table </w:t>
      </w:r>
      <w:r w:rsidRPr="00B215D3">
        <w:rPr>
          <w:b/>
        </w:rPr>
        <w:t>S</w:t>
      </w:r>
      <w:r w:rsidR="00830BCD">
        <w:rPr>
          <w:b/>
        </w:rPr>
        <w:t>7</w:t>
      </w:r>
      <w:r w:rsidRPr="00BB1BE6">
        <w:rPr>
          <w:b/>
        </w:rPr>
        <w:t xml:space="preserve">. </w:t>
      </w:r>
      <w:r w:rsidRPr="005A605B">
        <w:t>Validation Parameters for each EA -ine form at six spiking levels</w:t>
      </w:r>
    </w:p>
    <w:tbl>
      <w:tblPr>
        <w:tblStyle w:val="Tabellasemplice-2"/>
        <w:tblW w:w="5000" w:type="pct"/>
        <w:tblLook w:val="04A0" w:firstRow="1" w:lastRow="0" w:firstColumn="1" w:lastColumn="0" w:noHBand="0" w:noVBand="1"/>
      </w:tblPr>
      <w:tblGrid>
        <w:gridCol w:w="1611"/>
        <w:gridCol w:w="2416"/>
        <w:gridCol w:w="1453"/>
        <w:gridCol w:w="770"/>
        <w:gridCol w:w="1788"/>
        <w:gridCol w:w="2428"/>
      </w:tblGrid>
      <w:tr w:rsidR="001112AD" w:rsidRPr="00162BB2" w:rsidTr="007B2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noWrap/>
            <w:hideMark/>
          </w:tcPr>
          <w:p w:rsidR="001112AD" w:rsidRPr="00162BB2" w:rsidRDefault="001112AD" w:rsidP="007B24F0">
            <w:pPr>
              <w:pStyle w:val="MDPI42tablebody"/>
              <w:rPr>
                <w:rFonts w:cs="Times New Roman"/>
                <w:sz w:val="20"/>
                <w:szCs w:val="20"/>
              </w:rPr>
            </w:pPr>
            <w:bookmarkStart w:id="6" w:name="_Hlk160097524"/>
            <w:r w:rsidRPr="00162BB2">
              <w:rPr>
                <w:rFonts w:cs="Times New Roman"/>
                <w:sz w:val="20"/>
                <w:szCs w:val="20"/>
              </w:rPr>
              <w:lastRenderedPageBreak/>
              <w:t>Samples</w:t>
            </w:r>
          </w:p>
        </w:tc>
        <w:tc>
          <w:tcPr>
            <w:tcW w:w="1154" w:type="pct"/>
          </w:tcPr>
          <w:p w:rsidR="002B703A" w:rsidRDefault="001112A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162BB2">
              <w:rPr>
                <w:rFonts w:cs="Times New Roman"/>
                <w:bCs w:val="0"/>
                <w:sz w:val="20"/>
                <w:szCs w:val="20"/>
              </w:rPr>
              <w:t>Spiking Level</w:t>
            </w:r>
          </w:p>
          <w:p w:rsidR="001112AD" w:rsidRPr="00162BB2" w:rsidRDefault="001112A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162BB2">
              <w:rPr>
                <w:rFonts w:cs="Times New Roman"/>
                <w:bCs w:val="0"/>
                <w:sz w:val="20"/>
                <w:szCs w:val="20"/>
              </w:rPr>
              <w:t>µg/kg</w:t>
            </w:r>
          </w:p>
        </w:tc>
        <w:tc>
          <w:tcPr>
            <w:tcW w:w="694" w:type="pct"/>
          </w:tcPr>
          <w:p w:rsidR="001112AD" w:rsidRPr="00162BB2" w:rsidRDefault="001112A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162BB2">
              <w:rPr>
                <w:rFonts w:cs="Times New Roman"/>
                <w:bCs w:val="0"/>
                <w:sz w:val="20"/>
                <w:szCs w:val="20"/>
              </w:rPr>
              <w:t xml:space="preserve">Mean </w:t>
            </w:r>
            <w:r>
              <w:rPr>
                <w:rFonts w:cs="Times New Roman"/>
                <w:bCs w:val="0"/>
                <w:sz w:val="20"/>
                <w:szCs w:val="20"/>
              </w:rPr>
              <w:t>Conc</w:t>
            </w:r>
            <w:r w:rsidR="005D0A67">
              <w:rPr>
                <w:rFonts w:cs="Times New Roman"/>
                <w:bCs w:val="0"/>
                <w:sz w:val="20"/>
                <w:szCs w:val="20"/>
              </w:rPr>
              <w:t xml:space="preserve"> </w:t>
            </w:r>
            <w:r w:rsidR="005D0A67" w:rsidRPr="00162BB2">
              <w:rPr>
                <w:rFonts w:cs="Times New Roman"/>
                <w:bCs w:val="0"/>
                <w:sz w:val="20"/>
                <w:szCs w:val="20"/>
              </w:rPr>
              <w:t>µg/kg</w:t>
            </w:r>
          </w:p>
        </w:tc>
        <w:tc>
          <w:tcPr>
            <w:tcW w:w="368" w:type="pct"/>
          </w:tcPr>
          <w:p w:rsidR="001112AD" w:rsidRPr="00162BB2" w:rsidRDefault="001112A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162BB2">
              <w:rPr>
                <w:rFonts w:cs="Times New Roman"/>
                <w:bCs w:val="0"/>
                <w:sz w:val="20"/>
                <w:szCs w:val="20"/>
              </w:rPr>
              <w:t>S</w:t>
            </w:r>
            <w:r>
              <w:rPr>
                <w:rFonts w:cs="Times New Roman"/>
                <w:bCs w:val="0"/>
                <w:sz w:val="20"/>
                <w:szCs w:val="20"/>
              </w:rPr>
              <w:t>D</w:t>
            </w:r>
            <w:r w:rsidRPr="00162BB2">
              <w:rPr>
                <w:rFonts w:cs="Times New Roman"/>
                <w:bCs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4" w:type="pct"/>
          </w:tcPr>
          <w:p w:rsidR="001112AD" w:rsidRPr="00162BB2" w:rsidRDefault="001112A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162BB2">
              <w:rPr>
                <w:rFonts w:cs="Times New Roman"/>
                <w:bCs w:val="0"/>
                <w:sz w:val="20"/>
                <w:szCs w:val="20"/>
              </w:rPr>
              <w:t>RSDr</w:t>
            </w:r>
            <w:r w:rsidRPr="00162BB2">
              <w:rPr>
                <w:rFonts w:cs="Times New Roman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61" w:type="pct"/>
          </w:tcPr>
          <w:p w:rsidR="001112AD" w:rsidRPr="00162BB2" w:rsidRDefault="001112A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162BB2">
              <w:rPr>
                <w:rFonts w:cs="Times New Roman"/>
                <w:bCs w:val="0"/>
                <w:sz w:val="20"/>
                <w:szCs w:val="20"/>
              </w:rPr>
              <w:t>Mean Recovery</w:t>
            </w:r>
            <w:r>
              <w:rPr>
                <w:rFonts w:cs="Times New Roman"/>
                <w:bCs w:val="0"/>
                <w:sz w:val="20"/>
                <w:szCs w:val="20"/>
              </w:rPr>
              <w:t xml:space="preserve"> </w:t>
            </w:r>
            <w:r w:rsidRPr="00162BB2">
              <w:rPr>
                <w:rFonts w:cs="Times New Roman"/>
                <w:bCs w:val="0"/>
                <w:sz w:val="20"/>
                <w:szCs w:val="20"/>
              </w:rPr>
              <w:t>%</w:t>
            </w: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 w:val="restart"/>
            <w:noWrap/>
            <w:vAlign w:val="center"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162BB2">
              <w:rPr>
                <w:rFonts w:cs="Times New Roman"/>
                <w:sz w:val="20"/>
                <w:szCs w:val="20"/>
              </w:rPr>
              <w:t>Ergocornine</w:t>
            </w:r>
          </w:p>
        </w:tc>
        <w:tc>
          <w:tcPr>
            <w:tcW w:w="1154" w:type="pct"/>
            <w:tcBorders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1.5</w:t>
            </w:r>
          </w:p>
        </w:tc>
        <w:tc>
          <w:tcPr>
            <w:tcW w:w="368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0.16</w:t>
            </w:r>
          </w:p>
        </w:tc>
        <w:tc>
          <w:tcPr>
            <w:tcW w:w="85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10.79</w:t>
            </w:r>
          </w:p>
        </w:tc>
        <w:tc>
          <w:tcPr>
            <w:tcW w:w="1161" w:type="pct"/>
            <w:vMerge w:val="restart"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79.3</w:t>
            </w: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8.3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0.66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7.90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43.2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4.32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9.99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112.9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5.80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5.14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213.0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17.42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8.18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69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422.5</w:t>
            </w:r>
          </w:p>
        </w:tc>
        <w:tc>
          <w:tcPr>
            <w:tcW w:w="368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36.00</w:t>
            </w:r>
          </w:p>
        </w:tc>
        <w:tc>
          <w:tcPr>
            <w:tcW w:w="85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8.52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 w:val="restart"/>
            <w:noWrap/>
            <w:vAlign w:val="center"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162BB2">
              <w:rPr>
                <w:rFonts w:cs="Times New Roman"/>
                <w:sz w:val="20"/>
                <w:szCs w:val="20"/>
              </w:rPr>
              <w:t>Ergocristine</w:t>
            </w:r>
          </w:p>
        </w:tc>
        <w:tc>
          <w:tcPr>
            <w:tcW w:w="1154" w:type="pct"/>
            <w:tcBorders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368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0.16</w:t>
            </w:r>
          </w:p>
        </w:tc>
        <w:tc>
          <w:tcPr>
            <w:tcW w:w="85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11.16</w:t>
            </w:r>
          </w:p>
        </w:tc>
        <w:tc>
          <w:tcPr>
            <w:tcW w:w="1161" w:type="pct"/>
            <w:vMerge w:val="restart"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74.7</w:t>
            </w: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7.4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0.78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10.44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39.5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1.92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4.86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107.2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2.59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2.41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188.9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21.49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11.37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69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444.1</w:t>
            </w:r>
          </w:p>
        </w:tc>
        <w:tc>
          <w:tcPr>
            <w:tcW w:w="368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28.40</w:t>
            </w:r>
          </w:p>
        </w:tc>
        <w:tc>
          <w:tcPr>
            <w:tcW w:w="85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6.39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 w:val="restart"/>
            <w:noWrap/>
            <w:vAlign w:val="center"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  <w:bookmarkStart w:id="7" w:name="_Hlk160091674"/>
            <w:r w:rsidRPr="00162BB2">
              <w:rPr>
                <w:rFonts w:cs="Times New Roman"/>
                <w:sz w:val="20"/>
                <w:szCs w:val="20"/>
              </w:rPr>
              <w:t>Ergocryptine</w:t>
            </w:r>
          </w:p>
        </w:tc>
        <w:tc>
          <w:tcPr>
            <w:tcW w:w="1154" w:type="pct"/>
            <w:tcBorders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368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0.18</w:t>
            </w:r>
          </w:p>
        </w:tc>
        <w:tc>
          <w:tcPr>
            <w:tcW w:w="85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12.90</w:t>
            </w:r>
          </w:p>
        </w:tc>
        <w:tc>
          <w:tcPr>
            <w:tcW w:w="1161" w:type="pct"/>
            <w:vMerge w:val="restart"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77.4</w:t>
            </w: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7.7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0.69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8.87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41.4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4.29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10.34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105.1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8.29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7.89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197.9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15.46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7.81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69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504.7</w:t>
            </w:r>
          </w:p>
        </w:tc>
        <w:tc>
          <w:tcPr>
            <w:tcW w:w="368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55.71</w:t>
            </w:r>
          </w:p>
        </w:tc>
        <w:tc>
          <w:tcPr>
            <w:tcW w:w="85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11.04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bookmarkEnd w:id="7"/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 w:val="restart"/>
            <w:noWrap/>
            <w:vAlign w:val="center"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162BB2">
              <w:rPr>
                <w:rFonts w:cs="Times New Roman"/>
                <w:sz w:val="20"/>
                <w:szCs w:val="20"/>
              </w:rPr>
              <w:t>Ergosine</w:t>
            </w:r>
          </w:p>
        </w:tc>
        <w:tc>
          <w:tcPr>
            <w:tcW w:w="1154" w:type="pct"/>
            <w:tcBorders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368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0.20</w:t>
            </w:r>
          </w:p>
        </w:tc>
        <w:tc>
          <w:tcPr>
            <w:tcW w:w="85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12.33</w:t>
            </w:r>
          </w:p>
        </w:tc>
        <w:tc>
          <w:tcPr>
            <w:tcW w:w="1161" w:type="pct"/>
            <w:vMerge w:val="restart"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86.9</w:t>
            </w: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8.8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0.68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7.77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44.0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3.41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7.74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120.6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6.29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5.22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233.1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21.69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9.30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69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548.4</w:t>
            </w:r>
          </w:p>
        </w:tc>
        <w:tc>
          <w:tcPr>
            <w:tcW w:w="368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62.44</w:t>
            </w:r>
          </w:p>
        </w:tc>
        <w:tc>
          <w:tcPr>
            <w:tcW w:w="85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11.38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 w:val="restart"/>
            <w:noWrap/>
            <w:vAlign w:val="center"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162BB2">
              <w:rPr>
                <w:rFonts w:cs="Times New Roman"/>
                <w:sz w:val="20"/>
                <w:szCs w:val="20"/>
              </w:rPr>
              <w:t>Ergometrine</w:t>
            </w:r>
          </w:p>
        </w:tc>
        <w:tc>
          <w:tcPr>
            <w:tcW w:w="1154" w:type="pct"/>
            <w:tcBorders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368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0.12</w:t>
            </w:r>
          </w:p>
        </w:tc>
        <w:tc>
          <w:tcPr>
            <w:tcW w:w="85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7.41</w:t>
            </w:r>
          </w:p>
        </w:tc>
        <w:tc>
          <w:tcPr>
            <w:tcW w:w="1161" w:type="pct"/>
            <w:vMerge w:val="restart"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90.7</w:t>
            </w: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8.5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0.48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5.61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38.1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2.56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6.69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129.8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7.47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5.75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231.5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13.82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5.97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</w:tcBorders>
            <w:noWrap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69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717.8</w:t>
            </w:r>
          </w:p>
        </w:tc>
        <w:tc>
          <w:tcPr>
            <w:tcW w:w="368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52.49</w:t>
            </w:r>
          </w:p>
        </w:tc>
        <w:tc>
          <w:tcPr>
            <w:tcW w:w="85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7.31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 w:val="restart"/>
            <w:noWrap/>
            <w:vAlign w:val="center"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162BB2">
              <w:rPr>
                <w:rFonts w:cs="Times New Roman"/>
                <w:sz w:val="20"/>
                <w:szCs w:val="20"/>
              </w:rPr>
              <w:t>Ergotamine</w:t>
            </w:r>
          </w:p>
        </w:tc>
        <w:tc>
          <w:tcPr>
            <w:tcW w:w="1154" w:type="pct"/>
            <w:tcBorders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1.5</w:t>
            </w:r>
          </w:p>
        </w:tc>
        <w:tc>
          <w:tcPr>
            <w:tcW w:w="368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0.25</w:t>
            </w:r>
          </w:p>
        </w:tc>
        <w:tc>
          <w:tcPr>
            <w:tcW w:w="854" w:type="pct"/>
            <w:tcBorders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16.12</w:t>
            </w:r>
          </w:p>
        </w:tc>
        <w:tc>
          <w:tcPr>
            <w:tcW w:w="1161" w:type="pct"/>
            <w:vMerge w:val="restart"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76.7</w:t>
            </w: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7.8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0.82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10.47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39.5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2.70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6.82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107.7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10.31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9.57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  <w:bottom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69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202.7</w:t>
            </w:r>
          </w:p>
        </w:tc>
        <w:tc>
          <w:tcPr>
            <w:tcW w:w="368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24.59</w:t>
            </w:r>
          </w:p>
        </w:tc>
        <w:tc>
          <w:tcPr>
            <w:tcW w:w="854" w:type="pct"/>
            <w:tcBorders>
              <w:top w:val="nil"/>
              <w:bottom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12.13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112AD" w:rsidRPr="001112AD" w:rsidTr="00DC7CB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pct"/>
            <w:vMerge/>
            <w:noWrap/>
          </w:tcPr>
          <w:p w:rsidR="001112AD" w:rsidRPr="00162BB2" w:rsidRDefault="001112AD" w:rsidP="00162BB2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nil"/>
            </w:tcBorders>
            <w:noWrap/>
            <w:vAlign w:val="center"/>
          </w:tcPr>
          <w:p w:rsidR="001112AD" w:rsidRPr="00212626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12626">
              <w:rPr>
                <w:rFonts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69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439.2</w:t>
            </w:r>
          </w:p>
        </w:tc>
        <w:tc>
          <w:tcPr>
            <w:tcW w:w="368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77.67</w:t>
            </w:r>
          </w:p>
        </w:tc>
        <w:tc>
          <w:tcPr>
            <w:tcW w:w="854" w:type="pct"/>
            <w:tcBorders>
              <w:top w:val="nil"/>
            </w:tcBorders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1112AD">
              <w:rPr>
                <w:rFonts w:cs="Times New Roman"/>
                <w:bCs/>
                <w:sz w:val="20"/>
                <w:szCs w:val="20"/>
              </w:rPr>
              <w:t>17.68</w:t>
            </w:r>
          </w:p>
        </w:tc>
        <w:tc>
          <w:tcPr>
            <w:tcW w:w="1161" w:type="pct"/>
            <w:vMerge/>
            <w:noWrap/>
            <w:vAlign w:val="center"/>
          </w:tcPr>
          <w:p w:rsidR="001112AD" w:rsidRPr="001112AD" w:rsidRDefault="001112AD" w:rsidP="00162BB2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bookmarkEnd w:id="6"/>
    <w:p w:rsidR="00BB1BE6" w:rsidRDefault="00162BB2" w:rsidP="00162BB2">
      <w:pPr>
        <w:pStyle w:val="MDPI43tablefooter"/>
      </w:pPr>
      <w:r w:rsidRPr="00162BB2">
        <w:rPr>
          <w:vertAlign w:val="superscript"/>
        </w:rPr>
        <w:t>1</w:t>
      </w:r>
      <w:r w:rsidRPr="00162BB2">
        <w:t xml:space="preserve"> Standard Deviation; </w:t>
      </w:r>
      <w:r w:rsidRPr="00162BB2">
        <w:rPr>
          <w:vertAlign w:val="superscript"/>
        </w:rPr>
        <w:t>2</w:t>
      </w:r>
      <w:r w:rsidRPr="00162BB2">
        <w:t>The Coefficient of Variation (CV%) of the repeatability was calculated by analyzing blank samples in six replicates at the six fortified levels.</w:t>
      </w:r>
    </w:p>
    <w:p w:rsidR="00162BB2" w:rsidRDefault="00162BB2" w:rsidP="00162BB2">
      <w:pPr>
        <w:pStyle w:val="MDPI31text"/>
      </w:pPr>
    </w:p>
    <w:p w:rsidR="005B0730" w:rsidRDefault="005B0730" w:rsidP="00723932">
      <w:pPr>
        <w:pStyle w:val="MDPI31text"/>
        <w:ind w:left="0" w:firstLine="0"/>
      </w:pPr>
    </w:p>
    <w:p w:rsidR="006D1A70" w:rsidRDefault="006D1A70" w:rsidP="00162BB2">
      <w:pPr>
        <w:pStyle w:val="MDPI31text"/>
        <w:rPr>
          <w:b/>
          <w:lang w:eastAsia="it-IT"/>
        </w:rPr>
      </w:pPr>
    </w:p>
    <w:p w:rsidR="005653F8" w:rsidRPr="005A605B" w:rsidRDefault="00D056B0" w:rsidP="005A605B">
      <w:pPr>
        <w:pStyle w:val="MDPI41tablecaption"/>
      </w:pPr>
      <w:r w:rsidRPr="00D056B0">
        <w:rPr>
          <w:b/>
        </w:rPr>
        <w:t xml:space="preserve">Table </w:t>
      </w:r>
      <w:r w:rsidR="005B0730" w:rsidRPr="00B215D3">
        <w:rPr>
          <w:b/>
        </w:rPr>
        <w:t>S</w:t>
      </w:r>
      <w:r w:rsidR="00830BCD">
        <w:rPr>
          <w:b/>
        </w:rPr>
        <w:t>8</w:t>
      </w:r>
      <w:r w:rsidR="005B0730" w:rsidRPr="00B215D3">
        <w:rPr>
          <w:b/>
        </w:rPr>
        <w:t>.</w:t>
      </w:r>
      <w:r w:rsidR="005B0730" w:rsidRPr="00D056B0">
        <w:rPr>
          <w:b/>
        </w:rPr>
        <w:t xml:space="preserve"> </w:t>
      </w:r>
      <w:r w:rsidR="005B0730" w:rsidRPr="005A605B">
        <w:t>Validation Parameters for each EA -inine form at six spiking levels</w:t>
      </w:r>
    </w:p>
    <w:tbl>
      <w:tblPr>
        <w:tblStyle w:val="Tabellasemplice-2"/>
        <w:tblW w:w="5000" w:type="pct"/>
        <w:tblLook w:val="04A0" w:firstRow="1" w:lastRow="0" w:firstColumn="1" w:lastColumn="0" w:noHBand="0" w:noVBand="1"/>
      </w:tblPr>
      <w:tblGrid>
        <w:gridCol w:w="2422"/>
        <w:gridCol w:w="2190"/>
        <w:gridCol w:w="1562"/>
        <w:gridCol w:w="1108"/>
        <w:gridCol w:w="1335"/>
        <w:gridCol w:w="1849"/>
      </w:tblGrid>
      <w:tr w:rsidR="00B75501" w:rsidRPr="00B75501" w:rsidTr="007B2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noWrap/>
            <w:hideMark/>
          </w:tcPr>
          <w:p w:rsidR="00B75501" w:rsidRPr="00B75501" w:rsidRDefault="00B75501" w:rsidP="007B24F0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lastRenderedPageBreak/>
              <w:t>Samples</w:t>
            </w:r>
          </w:p>
        </w:tc>
        <w:tc>
          <w:tcPr>
            <w:tcW w:w="1056" w:type="pct"/>
          </w:tcPr>
          <w:p w:rsidR="00B215D3" w:rsidRDefault="00B75501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Spiking Level</w:t>
            </w:r>
          </w:p>
          <w:p w:rsidR="00B75501" w:rsidRPr="00B75501" w:rsidRDefault="00B75501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µg/kg</w:t>
            </w:r>
          </w:p>
        </w:tc>
        <w:tc>
          <w:tcPr>
            <w:tcW w:w="742" w:type="pct"/>
          </w:tcPr>
          <w:p w:rsidR="00B75501" w:rsidRPr="00B75501" w:rsidRDefault="00B75501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Mean conc</w:t>
            </w:r>
            <w:r w:rsidR="00BA3F74">
              <w:rPr>
                <w:rFonts w:cs="Times New Roman"/>
                <w:sz w:val="20"/>
                <w:szCs w:val="20"/>
              </w:rPr>
              <w:t xml:space="preserve"> </w:t>
            </w:r>
            <w:r w:rsidR="00BA3F74" w:rsidRPr="00B75501">
              <w:rPr>
                <w:rFonts w:cs="Times New Roman"/>
                <w:sz w:val="20"/>
                <w:szCs w:val="20"/>
              </w:rPr>
              <w:t>µg/kg</w:t>
            </w:r>
          </w:p>
        </w:tc>
        <w:tc>
          <w:tcPr>
            <w:tcW w:w="515" w:type="pct"/>
          </w:tcPr>
          <w:p w:rsidR="00B75501" w:rsidRPr="00B75501" w:rsidRDefault="00B75501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Sd</w:t>
            </w:r>
            <w:r w:rsidRPr="007B24F0">
              <w:rPr>
                <w:rFonts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29" w:type="pct"/>
          </w:tcPr>
          <w:p w:rsidR="00B75501" w:rsidRPr="00B75501" w:rsidRDefault="00B75501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RSDr</w:t>
            </w:r>
            <w:r w:rsidRPr="007B24F0">
              <w:rPr>
                <w:rFonts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87" w:type="pct"/>
          </w:tcPr>
          <w:p w:rsidR="00B75501" w:rsidRPr="00B75501" w:rsidRDefault="00B75501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Mean Recovery</w:t>
            </w:r>
          </w:p>
          <w:p w:rsidR="00B75501" w:rsidRPr="00B75501" w:rsidRDefault="00B75501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Ergocorninine</w:t>
            </w:r>
          </w:p>
        </w:tc>
        <w:tc>
          <w:tcPr>
            <w:tcW w:w="1056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1.6</w:t>
            </w:r>
          </w:p>
        </w:tc>
        <w:tc>
          <w:tcPr>
            <w:tcW w:w="515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0.19</w:t>
            </w:r>
          </w:p>
        </w:tc>
        <w:tc>
          <w:tcPr>
            <w:tcW w:w="629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11.50</w:t>
            </w:r>
          </w:p>
        </w:tc>
        <w:tc>
          <w:tcPr>
            <w:tcW w:w="887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88.9</w:t>
            </w: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8.9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0.64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7.11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47.6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6.41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13.46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121.3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8.70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7.17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230.5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30.00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13.01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742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549.7</w:t>
            </w:r>
          </w:p>
        </w:tc>
        <w:tc>
          <w:tcPr>
            <w:tcW w:w="515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71.81</w:t>
            </w:r>
          </w:p>
        </w:tc>
        <w:tc>
          <w:tcPr>
            <w:tcW w:w="629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13.06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Ergocristinine</w:t>
            </w:r>
          </w:p>
        </w:tc>
        <w:tc>
          <w:tcPr>
            <w:tcW w:w="1056" w:type="pct"/>
            <w:tcBorders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15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0.18</w:t>
            </w:r>
          </w:p>
        </w:tc>
        <w:tc>
          <w:tcPr>
            <w:tcW w:w="629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11.69</w:t>
            </w:r>
          </w:p>
        </w:tc>
        <w:tc>
          <w:tcPr>
            <w:tcW w:w="887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80.7</w:t>
            </w: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8.2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0.83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10.02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43.9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3.78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8.60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108.3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7.33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6.77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199.5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19.41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9.73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742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515.2</w:t>
            </w:r>
          </w:p>
        </w:tc>
        <w:tc>
          <w:tcPr>
            <w:tcW w:w="515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55.73</w:t>
            </w:r>
          </w:p>
        </w:tc>
        <w:tc>
          <w:tcPr>
            <w:tcW w:w="629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10.82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Ergocryptinine</w:t>
            </w:r>
          </w:p>
        </w:tc>
        <w:tc>
          <w:tcPr>
            <w:tcW w:w="1056" w:type="pct"/>
            <w:tcBorders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1.7</w:t>
            </w:r>
          </w:p>
        </w:tc>
        <w:tc>
          <w:tcPr>
            <w:tcW w:w="515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0.14</w:t>
            </w:r>
          </w:p>
        </w:tc>
        <w:tc>
          <w:tcPr>
            <w:tcW w:w="629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7.56</w:t>
            </w:r>
          </w:p>
        </w:tc>
        <w:tc>
          <w:tcPr>
            <w:tcW w:w="887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79.8</w:t>
            </w: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8.0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0.61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7.53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41.1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4.27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10.38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105.0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4.91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4.67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195.9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16.91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8.63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742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466.6</w:t>
            </w:r>
          </w:p>
        </w:tc>
        <w:tc>
          <w:tcPr>
            <w:tcW w:w="515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50.25</w:t>
            </w:r>
          </w:p>
        </w:tc>
        <w:tc>
          <w:tcPr>
            <w:tcW w:w="629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10.77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Ergosinine</w:t>
            </w:r>
          </w:p>
        </w:tc>
        <w:tc>
          <w:tcPr>
            <w:tcW w:w="1056" w:type="pct"/>
            <w:tcBorders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1.7</w:t>
            </w:r>
          </w:p>
        </w:tc>
        <w:tc>
          <w:tcPr>
            <w:tcW w:w="515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0.13</w:t>
            </w:r>
          </w:p>
        </w:tc>
        <w:tc>
          <w:tcPr>
            <w:tcW w:w="629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7.62</w:t>
            </w:r>
          </w:p>
        </w:tc>
        <w:tc>
          <w:tcPr>
            <w:tcW w:w="887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91.2</w:t>
            </w: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9.0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0.47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5.21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46.4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3.96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8.53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126.6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8.71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6.88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237.2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22.02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9.28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742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594.6</w:t>
            </w:r>
          </w:p>
        </w:tc>
        <w:tc>
          <w:tcPr>
            <w:tcW w:w="515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39.68</w:t>
            </w:r>
          </w:p>
        </w:tc>
        <w:tc>
          <w:tcPr>
            <w:tcW w:w="629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6.67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Ergometrinine</w:t>
            </w:r>
          </w:p>
        </w:tc>
        <w:tc>
          <w:tcPr>
            <w:tcW w:w="1056" w:type="pct"/>
            <w:tcBorders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1.6</w:t>
            </w:r>
          </w:p>
        </w:tc>
        <w:tc>
          <w:tcPr>
            <w:tcW w:w="515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0.12</w:t>
            </w:r>
          </w:p>
        </w:tc>
        <w:tc>
          <w:tcPr>
            <w:tcW w:w="629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7.01</w:t>
            </w:r>
          </w:p>
        </w:tc>
        <w:tc>
          <w:tcPr>
            <w:tcW w:w="887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91.1</w:t>
            </w: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8.7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0.52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6.01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41.4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2.92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7.04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129.6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10.10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7.79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231.5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14.91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6.52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</w:tcBorders>
            <w:noWrap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742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717.8</w:t>
            </w:r>
          </w:p>
        </w:tc>
        <w:tc>
          <w:tcPr>
            <w:tcW w:w="515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52.08</w:t>
            </w:r>
          </w:p>
        </w:tc>
        <w:tc>
          <w:tcPr>
            <w:tcW w:w="629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7.55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Ergotaminine</w:t>
            </w:r>
          </w:p>
        </w:tc>
        <w:tc>
          <w:tcPr>
            <w:tcW w:w="1056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1.6</w:t>
            </w:r>
          </w:p>
        </w:tc>
        <w:tc>
          <w:tcPr>
            <w:tcW w:w="515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0.14</w:t>
            </w:r>
          </w:p>
        </w:tc>
        <w:tc>
          <w:tcPr>
            <w:tcW w:w="629" w:type="pct"/>
            <w:tcBorders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8.54</w:t>
            </w:r>
          </w:p>
        </w:tc>
        <w:tc>
          <w:tcPr>
            <w:tcW w:w="887" w:type="pct"/>
            <w:vMerge w:val="restart"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87.2</w:t>
            </w: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8.9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0.74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8.33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45.1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3.56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7.89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150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116.9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7.63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6.52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742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214.2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14.81</w:t>
            </w:r>
          </w:p>
        </w:tc>
        <w:tc>
          <w:tcPr>
            <w:tcW w:w="629" w:type="pct"/>
            <w:tcBorders>
              <w:top w:val="nil"/>
              <w:bottom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6.91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2" w:type="pct"/>
            <w:vMerge/>
            <w:noWrap/>
          </w:tcPr>
          <w:p w:rsidR="00B75501" w:rsidRPr="00B75501" w:rsidRDefault="00B75501" w:rsidP="00B75501">
            <w:pPr>
              <w:pStyle w:val="MDPI42tablebody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6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742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580.</w:t>
            </w:r>
            <w:r w:rsidR="0021262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515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40.39</w:t>
            </w:r>
          </w:p>
        </w:tc>
        <w:tc>
          <w:tcPr>
            <w:tcW w:w="629" w:type="pct"/>
            <w:tcBorders>
              <w:top w:val="nil"/>
            </w:tcBorders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75501">
              <w:rPr>
                <w:rFonts w:cs="Times New Roman"/>
                <w:sz w:val="20"/>
                <w:szCs w:val="20"/>
              </w:rPr>
              <w:t>6.96</w:t>
            </w:r>
          </w:p>
        </w:tc>
        <w:tc>
          <w:tcPr>
            <w:tcW w:w="887" w:type="pct"/>
            <w:vMerge/>
            <w:noWrap/>
            <w:vAlign w:val="center"/>
          </w:tcPr>
          <w:p w:rsidR="00B75501" w:rsidRPr="00B75501" w:rsidRDefault="00B75501" w:rsidP="00B75501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</w:tr>
      <w:tr w:rsidR="00B75501" w:rsidRPr="00B75501" w:rsidTr="000213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noWrap/>
          </w:tcPr>
          <w:p w:rsidR="00B75501" w:rsidRPr="00B75501" w:rsidRDefault="00B75501" w:rsidP="00B75501">
            <w:pPr>
              <w:pStyle w:val="MDPI43tablefooter"/>
              <w:rPr>
                <w:b w:val="0"/>
              </w:rPr>
            </w:pPr>
            <w:r w:rsidRPr="00B75501">
              <w:rPr>
                <w:b w:val="0"/>
                <w:vertAlign w:val="superscript"/>
              </w:rPr>
              <w:t xml:space="preserve">1 </w:t>
            </w:r>
            <w:r w:rsidRPr="00B75501">
              <w:rPr>
                <w:b w:val="0"/>
              </w:rPr>
              <w:t xml:space="preserve">Standard Deviation; </w:t>
            </w:r>
            <w:r w:rsidRPr="00B75501"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  <w:r w:rsidRPr="00B75501">
              <w:rPr>
                <w:b w:val="0"/>
              </w:rPr>
              <w:t>The Coefficient of Variation (CV%) of the repeatability was calculated by analyzing blank samples in six replicates at the six fortified levels.</w:t>
            </w:r>
          </w:p>
        </w:tc>
      </w:tr>
    </w:tbl>
    <w:p w:rsidR="00B75501" w:rsidRPr="00B75501" w:rsidRDefault="00B75501" w:rsidP="00B75501">
      <w:pPr>
        <w:pStyle w:val="MDPI42tablebody"/>
        <w:rPr>
          <w:b/>
          <w:bCs/>
        </w:rPr>
      </w:pPr>
    </w:p>
    <w:p w:rsidR="00B75501" w:rsidRDefault="00B75501" w:rsidP="0012030C">
      <w:pPr>
        <w:pStyle w:val="MDPI51figurecaption"/>
        <w:rPr>
          <w:b/>
          <w:highlight w:val="yellow"/>
        </w:rPr>
      </w:pPr>
    </w:p>
    <w:p w:rsidR="005653F8" w:rsidRPr="005A605B" w:rsidRDefault="005653F8" w:rsidP="005A605B">
      <w:pPr>
        <w:pStyle w:val="MDPI41tablecaption"/>
        <w:rPr>
          <w:b/>
        </w:rPr>
      </w:pPr>
      <w:bookmarkStart w:id="8" w:name="_Hlk160613951"/>
      <w:r w:rsidRPr="00D056B0">
        <w:rPr>
          <w:b/>
        </w:rPr>
        <w:t xml:space="preserve">Table </w:t>
      </w:r>
      <w:r w:rsidR="00382450" w:rsidRPr="00B215D3">
        <w:rPr>
          <w:b/>
        </w:rPr>
        <w:t>S</w:t>
      </w:r>
      <w:r w:rsidR="00830BCD">
        <w:rPr>
          <w:b/>
        </w:rPr>
        <w:t>9</w:t>
      </w:r>
      <w:r w:rsidR="00A34E11" w:rsidRPr="00B215D3">
        <w:rPr>
          <w:b/>
        </w:rPr>
        <w:t>.</w:t>
      </w:r>
      <w:r w:rsidR="00382450" w:rsidRPr="00382450">
        <w:rPr>
          <w:b/>
        </w:rPr>
        <w:t xml:space="preserve"> </w:t>
      </w:r>
      <w:r w:rsidR="00382450" w:rsidRPr="005A605B">
        <w:t>Validation Parameters for EAs sum</w:t>
      </w:r>
    </w:p>
    <w:tbl>
      <w:tblPr>
        <w:tblStyle w:val="Tabellasemplice-2"/>
        <w:tblW w:w="5000" w:type="pct"/>
        <w:tblLook w:val="04A0" w:firstRow="1" w:lastRow="0" w:firstColumn="1" w:lastColumn="0" w:noHBand="0" w:noVBand="1"/>
      </w:tblPr>
      <w:tblGrid>
        <w:gridCol w:w="1377"/>
        <w:gridCol w:w="2815"/>
        <w:gridCol w:w="1618"/>
        <w:gridCol w:w="1034"/>
        <w:gridCol w:w="1114"/>
        <w:gridCol w:w="2508"/>
      </w:tblGrid>
      <w:tr w:rsidR="005170B0" w:rsidRPr="005170B0" w:rsidTr="007B24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noWrap/>
            <w:hideMark/>
          </w:tcPr>
          <w:bookmarkEnd w:id="8"/>
          <w:p w:rsidR="002B2A4D" w:rsidRPr="005170B0" w:rsidRDefault="002B2A4D" w:rsidP="007B24F0">
            <w:pPr>
              <w:pStyle w:val="MDPI42tablebody"/>
              <w:rPr>
                <w:rFonts w:cs="Times New Roman"/>
                <w:bCs w:val="0"/>
                <w:sz w:val="20"/>
                <w:szCs w:val="20"/>
              </w:rPr>
            </w:pPr>
            <w:r w:rsidRPr="005170B0">
              <w:rPr>
                <w:rFonts w:cs="Times New Roman"/>
                <w:bCs w:val="0"/>
                <w:sz w:val="20"/>
                <w:szCs w:val="20"/>
              </w:rPr>
              <w:lastRenderedPageBreak/>
              <w:t>Samples</w:t>
            </w:r>
          </w:p>
        </w:tc>
        <w:tc>
          <w:tcPr>
            <w:tcW w:w="1345" w:type="pct"/>
            <w:tcBorders>
              <w:bottom w:val="single" w:sz="4" w:space="0" w:color="auto"/>
            </w:tcBorders>
          </w:tcPr>
          <w:p w:rsidR="00BA3F74" w:rsidRDefault="002B2A4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  <w:r w:rsidRPr="005170B0">
              <w:rPr>
                <w:rFonts w:cs="Times New Roman"/>
                <w:bCs w:val="0"/>
                <w:sz w:val="20"/>
                <w:szCs w:val="20"/>
              </w:rPr>
              <w:t>Spiking Level</w:t>
            </w:r>
          </w:p>
          <w:p w:rsidR="002B2A4D" w:rsidRPr="005170B0" w:rsidRDefault="002B2A4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5170B0">
              <w:rPr>
                <w:rFonts w:cs="Times New Roman"/>
                <w:bCs w:val="0"/>
                <w:sz w:val="20"/>
                <w:szCs w:val="20"/>
              </w:rPr>
              <w:t>µg/kg</w:t>
            </w: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2B2A4D" w:rsidRPr="005170B0" w:rsidRDefault="002B2A4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5170B0">
              <w:rPr>
                <w:rFonts w:cs="Times New Roman"/>
                <w:bCs w:val="0"/>
                <w:sz w:val="20"/>
                <w:szCs w:val="20"/>
              </w:rPr>
              <w:t>Mean conc</w:t>
            </w:r>
            <w:r w:rsidR="00BA3F74">
              <w:rPr>
                <w:rFonts w:cs="Times New Roman"/>
                <w:bCs w:val="0"/>
                <w:sz w:val="20"/>
                <w:szCs w:val="20"/>
              </w:rPr>
              <w:t xml:space="preserve"> </w:t>
            </w:r>
            <w:r w:rsidR="00BA3F74" w:rsidRPr="00B75501">
              <w:rPr>
                <w:rFonts w:cs="Times New Roman"/>
                <w:sz w:val="20"/>
                <w:szCs w:val="20"/>
              </w:rPr>
              <w:t>µg/kg</w:t>
            </w:r>
          </w:p>
        </w:tc>
        <w:tc>
          <w:tcPr>
            <w:tcW w:w="494" w:type="pct"/>
            <w:tcBorders>
              <w:bottom w:val="single" w:sz="4" w:space="0" w:color="auto"/>
            </w:tcBorders>
          </w:tcPr>
          <w:p w:rsidR="002B2A4D" w:rsidRPr="005170B0" w:rsidRDefault="002B2A4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5170B0">
              <w:rPr>
                <w:rFonts w:cs="Times New Roman"/>
                <w:bCs w:val="0"/>
                <w:sz w:val="20"/>
                <w:szCs w:val="20"/>
              </w:rPr>
              <w:t>Sd</w:t>
            </w:r>
            <w:r w:rsidRPr="007B24F0">
              <w:rPr>
                <w:rFonts w:cs="Times New Roman"/>
                <w:bCs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2" w:type="pct"/>
            <w:tcBorders>
              <w:bottom w:val="single" w:sz="4" w:space="0" w:color="auto"/>
            </w:tcBorders>
          </w:tcPr>
          <w:p w:rsidR="002B2A4D" w:rsidRPr="005170B0" w:rsidRDefault="002B2A4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5170B0">
              <w:rPr>
                <w:rFonts w:cs="Times New Roman"/>
                <w:bCs w:val="0"/>
                <w:sz w:val="20"/>
                <w:szCs w:val="20"/>
              </w:rPr>
              <w:t>RSDr</w:t>
            </w:r>
            <w:r w:rsidRPr="007B24F0">
              <w:rPr>
                <w:rFonts w:cs="Times New Roman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8" w:type="pct"/>
          </w:tcPr>
          <w:p w:rsidR="002B2A4D" w:rsidRPr="005170B0" w:rsidRDefault="002B2A4D" w:rsidP="007B24F0">
            <w:pPr>
              <w:pStyle w:val="MDPI42table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  <w:sz w:val="20"/>
                <w:szCs w:val="20"/>
              </w:rPr>
            </w:pPr>
            <w:r w:rsidRPr="005170B0">
              <w:rPr>
                <w:rFonts w:cs="Times New Roman"/>
                <w:bCs w:val="0"/>
                <w:sz w:val="20"/>
                <w:szCs w:val="20"/>
              </w:rPr>
              <w:t>Mean Recovery %</w:t>
            </w:r>
          </w:p>
        </w:tc>
      </w:tr>
      <w:tr w:rsidR="005170B0" w:rsidRPr="005170B0" w:rsidTr="0001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 w:val="restart"/>
            <w:noWrap/>
            <w:vAlign w:val="center"/>
          </w:tcPr>
          <w:p w:rsidR="002B2A4D" w:rsidRPr="005170B0" w:rsidRDefault="002B2A4D" w:rsidP="002B2A4D">
            <w:pPr>
              <w:pStyle w:val="MDPI42tablebody"/>
              <w:rPr>
                <w:rFonts w:cs="Times New Roman"/>
                <w:bCs w:val="0"/>
                <w:sz w:val="20"/>
                <w:szCs w:val="20"/>
              </w:rPr>
            </w:pPr>
            <w:bookmarkStart w:id="9" w:name="_Hlk160100729"/>
            <w:r w:rsidRPr="005170B0">
              <w:rPr>
                <w:rFonts w:cs="Times New Roman"/>
                <w:bCs w:val="0"/>
                <w:sz w:val="20"/>
                <w:szCs w:val="20"/>
              </w:rPr>
              <w:t>EAs sum</w:t>
            </w:r>
          </w:p>
        </w:tc>
        <w:tc>
          <w:tcPr>
            <w:tcW w:w="1345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170B0">
              <w:rPr>
                <w:rFonts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73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1.77</w:t>
            </w:r>
          </w:p>
        </w:tc>
        <w:tc>
          <w:tcPr>
            <w:tcW w:w="53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9.2</w:t>
            </w:r>
          </w:p>
        </w:tc>
        <w:tc>
          <w:tcPr>
            <w:tcW w:w="1198" w:type="pct"/>
            <w:vMerge w:val="restart"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83.7</w:t>
            </w:r>
          </w:p>
        </w:tc>
      </w:tr>
      <w:tr w:rsidR="005170B0" w:rsidRPr="005170B0" w:rsidTr="00016B2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  <w:noWrap/>
          </w:tcPr>
          <w:p w:rsidR="002B2A4D" w:rsidRPr="005170B0" w:rsidRDefault="002B2A4D" w:rsidP="002B2A4D">
            <w:pPr>
              <w:pStyle w:val="MDPI42tablebody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170B0">
              <w:rPr>
                <w:rFonts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773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494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7.35</w:t>
            </w:r>
          </w:p>
        </w:tc>
        <w:tc>
          <w:tcPr>
            <w:tcW w:w="532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7.3</w:t>
            </w:r>
          </w:p>
        </w:tc>
        <w:tc>
          <w:tcPr>
            <w:tcW w:w="1198" w:type="pct"/>
            <w:vMerge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170B0" w:rsidRPr="005170B0" w:rsidTr="0001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  <w:noWrap/>
          </w:tcPr>
          <w:p w:rsidR="002B2A4D" w:rsidRPr="005170B0" w:rsidRDefault="002B2A4D" w:rsidP="002B2A4D">
            <w:pPr>
              <w:pStyle w:val="MDPI42tablebody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170B0">
              <w:rPr>
                <w:rFonts w:cs="Times New Roman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773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512</w:t>
            </w:r>
          </w:p>
        </w:tc>
        <w:tc>
          <w:tcPr>
            <w:tcW w:w="494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37.28</w:t>
            </w:r>
          </w:p>
        </w:tc>
        <w:tc>
          <w:tcPr>
            <w:tcW w:w="532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7.3</w:t>
            </w:r>
          </w:p>
        </w:tc>
        <w:tc>
          <w:tcPr>
            <w:tcW w:w="1198" w:type="pct"/>
            <w:vMerge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170B0" w:rsidRPr="005170B0" w:rsidTr="00016B2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  <w:noWrap/>
          </w:tcPr>
          <w:p w:rsidR="002B2A4D" w:rsidRPr="005170B0" w:rsidRDefault="002B2A4D" w:rsidP="002B2A4D">
            <w:pPr>
              <w:pStyle w:val="MDPI42tablebody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170B0">
              <w:rPr>
                <w:rFonts w:cs="Times New Roman"/>
                <w:b/>
                <w:bCs/>
                <w:sz w:val="20"/>
                <w:szCs w:val="20"/>
              </w:rPr>
              <w:t>1</w:t>
            </w:r>
            <w:r w:rsidR="007B24F0"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 w:rsidRPr="005170B0">
              <w:rPr>
                <w:rFonts w:cs="Times New Roman"/>
                <w:b/>
                <w:bCs/>
                <w:sz w:val="20"/>
                <w:szCs w:val="20"/>
              </w:rPr>
              <w:t>800</w:t>
            </w:r>
          </w:p>
        </w:tc>
        <w:tc>
          <w:tcPr>
            <w:tcW w:w="773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1</w:t>
            </w:r>
            <w:r w:rsidR="007B24F0">
              <w:rPr>
                <w:rFonts w:cs="Times New Roman"/>
                <w:bCs/>
                <w:sz w:val="20"/>
                <w:szCs w:val="20"/>
              </w:rPr>
              <w:t>,</w:t>
            </w:r>
            <w:r w:rsidRPr="005170B0">
              <w:rPr>
                <w:rFonts w:cs="Times New Roman"/>
                <w:bCs/>
                <w:sz w:val="20"/>
                <w:szCs w:val="20"/>
              </w:rPr>
              <w:t>392</w:t>
            </w:r>
          </w:p>
        </w:tc>
        <w:tc>
          <w:tcPr>
            <w:tcW w:w="494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72.85</w:t>
            </w:r>
          </w:p>
        </w:tc>
        <w:tc>
          <w:tcPr>
            <w:tcW w:w="532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5.2</w:t>
            </w:r>
          </w:p>
        </w:tc>
        <w:tc>
          <w:tcPr>
            <w:tcW w:w="1198" w:type="pct"/>
            <w:vMerge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170B0" w:rsidRPr="005170B0" w:rsidTr="00016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  <w:noWrap/>
          </w:tcPr>
          <w:p w:rsidR="002B2A4D" w:rsidRPr="005170B0" w:rsidRDefault="002B2A4D" w:rsidP="002B2A4D">
            <w:pPr>
              <w:pStyle w:val="MDPI42tablebody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170B0">
              <w:rPr>
                <w:rFonts w:cs="Times New Roman"/>
                <w:b/>
                <w:bCs/>
                <w:sz w:val="20"/>
                <w:szCs w:val="20"/>
              </w:rPr>
              <w:t>3</w:t>
            </w:r>
            <w:r w:rsidR="007B24F0"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 w:rsidRPr="005170B0">
              <w:rPr>
                <w:rFonts w:cs="Times New Roman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773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2</w:t>
            </w:r>
            <w:r w:rsidR="007B24F0">
              <w:rPr>
                <w:rFonts w:cs="Times New Roman"/>
                <w:bCs/>
                <w:sz w:val="20"/>
                <w:szCs w:val="20"/>
              </w:rPr>
              <w:t>,</w:t>
            </w:r>
            <w:r w:rsidRPr="005170B0">
              <w:rPr>
                <w:rFonts w:cs="Times New Roman"/>
                <w:bCs/>
                <w:sz w:val="20"/>
                <w:szCs w:val="20"/>
              </w:rPr>
              <w:t>574</w:t>
            </w:r>
          </w:p>
        </w:tc>
        <w:tc>
          <w:tcPr>
            <w:tcW w:w="494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204.20</w:t>
            </w:r>
          </w:p>
        </w:tc>
        <w:tc>
          <w:tcPr>
            <w:tcW w:w="532" w:type="pct"/>
            <w:tcBorders>
              <w:top w:val="nil"/>
              <w:bottom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7.9</w:t>
            </w:r>
          </w:p>
        </w:tc>
        <w:tc>
          <w:tcPr>
            <w:tcW w:w="1198" w:type="pct"/>
            <w:vMerge/>
          </w:tcPr>
          <w:p w:rsidR="002B2A4D" w:rsidRPr="005170B0" w:rsidRDefault="002B2A4D" w:rsidP="002B2A4D">
            <w:pPr>
              <w:pStyle w:val="MDPI42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5170B0" w:rsidRPr="005170B0" w:rsidTr="00016B2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" w:type="pct"/>
            <w:vMerge/>
            <w:noWrap/>
          </w:tcPr>
          <w:p w:rsidR="002B2A4D" w:rsidRPr="005170B0" w:rsidRDefault="002B2A4D" w:rsidP="002B2A4D">
            <w:pPr>
              <w:pStyle w:val="MDPI42tablebody"/>
              <w:rPr>
                <w:rFonts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5" w:type="pct"/>
            <w:tcBorders>
              <w:top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5170B0">
              <w:rPr>
                <w:rFonts w:cs="Times New Roman"/>
                <w:b/>
                <w:bCs/>
                <w:sz w:val="20"/>
                <w:szCs w:val="20"/>
              </w:rPr>
              <w:t>7</w:t>
            </w:r>
            <w:r w:rsidR="007B24F0">
              <w:rPr>
                <w:rFonts w:cs="Times New Roman"/>
                <w:b/>
                <w:bCs/>
                <w:sz w:val="20"/>
                <w:szCs w:val="20"/>
              </w:rPr>
              <w:t>,</w:t>
            </w:r>
            <w:r w:rsidRPr="005170B0">
              <w:rPr>
                <w:rFonts w:cs="Times New Roman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773" w:type="pct"/>
            <w:tcBorders>
              <w:top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6</w:t>
            </w:r>
            <w:r w:rsidR="007B24F0">
              <w:rPr>
                <w:rFonts w:cs="Times New Roman"/>
                <w:bCs/>
                <w:sz w:val="20"/>
                <w:szCs w:val="20"/>
              </w:rPr>
              <w:t>,</w:t>
            </w:r>
            <w:r w:rsidRPr="005170B0">
              <w:rPr>
                <w:rFonts w:cs="Times New Roman"/>
                <w:bCs/>
                <w:sz w:val="20"/>
                <w:szCs w:val="20"/>
              </w:rPr>
              <w:t>473</w:t>
            </w:r>
          </w:p>
        </w:tc>
        <w:tc>
          <w:tcPr>
            <w:tcW w:w="494" w:type="pct"/>
            <w:tcBorders>
              <w:top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388.05</w:t>
            </w:r>
          </w:p>
        </w:tc>
        <w:tc>
          <w:tcPr>
            <w:tcW w:w="532" w:type="pct"/>
            <w:tcBorders>
              <w:top w:val="nil"/>
            </w:tcBorders>
            <w:noWrap/>
            <w:vAlign w:val="center"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0"/>
                <w:szCs w:val="20"/>
              </w:rPr>
            </w:pPr>
            <w:r w:rsidRPr="005170B0">
              <w:rPr>
                <w:rFonts w:cs="Times New Roman"/>
                <w:bCs/>
                <w:sz w:val="20"/>
                <w:szCs w:val="20"/>
              </w:rPr>
              <w:t>6.0</w:t>
            </w:r>
          </w:p>
        </w:tc>
        <w:tc>
          <w:tcPr>
            <w:tcW w:w="1198" w:type="pct"/>
            <w:vMerge/>
          </w:tcPr>
          <w:p w:rsidR="002B2A4D" w:rsidRPr="005170B0" w:rsidRDefault="002B2A4D" w:rsidP="002B2A4D">
            <w:pPr>
              <w:pStyle w:val="MDPI42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bookmarkEnd w:id="9"/>
    <w:p w:rsidR="00723932" w:rsidRPr="00830BCD" w:rsidRDefault="005170B0" w:rsidP="00830BCD">
      <w:pPr>
        <w:pStyle w:val="MDPI43tablefooter"/>
        <w:rPr>
          <w:highlight w:val="yellow"/>
        </w:rPr>
      </w:pPr>
      <w:r w:rsidRPr="005170B0">
        <w:rPr>
          <w:vertAlign w:val="superscript"/>
        </w:rPr>
        <w:t xml:space="preserve">1 </w:t>
      </w:r>
      <w:r w:rsidRPr="005170B0">
        <w:t xml:space="preserve">Standard Deviation; </w:t>
      </w:r>
      <w:r w:rsidRPr="005170B0">
        <w:rPr>
          <w:vertAlign w:val="superscript"/>
        </w:rPr>
        <w:t>2</w:t>
      </w:r>
      <w:r w:rsidRPr="005170B0">
        <w:t xml:space="preserve"> The Coefficient of Variation (CV%) of the repeatability was calculated by </w:t>
      </w:r>
      <w:bookmarkStart w:id="10" w:name="_GoBack"/>
      <w:bookmarkEnd w:id="10"/>
      <w:r w:rsidRPr="005170B0">
        <w:t>analyzing blank samples in six replicates at the six fortified levels.</w:t>
      </w:r>
    </w:p>
    <w:p w:rsidR="00723932" w:rsidRDefault="00723932" w:rsidP="00E935FB">
      <w:pPr>
        <w:pStyle w:val="MDPI51figurecaption"/>
        <w:ind w:left="0"/>
        <w:rPr>
          <w:b/>
          <w:highlight w:val="yellow"/>
        </w:rPr>
      </w:pPr>
    </w:p>
    <w:p w:rsidR="00723932" w:rsidRDefault="00723932" w:rsidP="00E935FB">
      <w:pPr>
        <w:pStyle w:val="MDPI51figurecaption"/>
        <w:ind w:left="0"/>
        <w:rPr>
          <w:b/>
          <w:highlight w:val="yellow"/>
        </w:rPr>
      </w:pPr>
    </w:p>
    <w:p w:rsidR="00831B1D" w:rsidRDefault="00F91EF1" w:rsidP="00F91EF1">
      <w:pPr>
        <w:pStyle w:val="MDPI22heading2"/>
        <w:numPr>
          <w:ilvl w:val="1"/>
          <w:numId w:val="24"/>
        </w:numPr>
      </w:pPr>
      <w:r w:rsidRPr="00F91EF1">
        <w:t>Figures</w:t>
      </w:r>
    </w:p>
    <w:p w:rsidR="007123EA" w:rsidRDefault="00E935FB" w:rsidP="005A605B">
      <w:pPr>
        <w:pStyle w:val="MDPI41tablecaption"/>
      </w:pPr>
      <w:r w:rsidRPr="00E935FB">
        <w:rPr>
          <w:b/>
        </w:rPr>
        <w:t>Figure S1.</w:t>
      </w:r>
      <w:r w:rsidRPr="00E935FB">
        <w:t xml:space="preserve"> Chromatograms of ergocristine</w:t>
      </w:r>
      <w:r w:rsidR="007B24F0">
        <w:t>,</w:t>
      </w:r>
      <w:r w:rsidRPr="00E935FB">
        <w:t xml:space="preserve"> ergo</w:t>
      </w:r>
      <w:r w:rsidR="0010704A">
        <w:t>c</w:t>
      </w:r>
      <w:r w:rsidRPr="00E935FB">
        <w:t>ryptine and corresponding epimers at 3 ng/m</w:t>
      </w:r>
      <w:r w:rsidR="007B24F0">
        <w:t>L</w:t>
      </w:r>
    </w:p>
    <w:p w:rsidR="00510E05" w:rsidRPr="00DE22DE" w:rsidRDefault="00AF7A0B" w:rsidP="00DE22DE">
      <w:pPr>
        <w:pStyle w:val="MDPI42tablebody"/>
      </w:pPr>
      <w:r>
        <w:rPr>
          <w:noProof/>
        </w:rPr>
        <w:drawing>
          <wp:inline distT="0" distB="0" distL="0" distR="0">
            <wp:extent cx="5080048" cy="3397214"/>
            <wp:effectExtent l="0" t="0" r="635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rgocrist ergocryp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5123" cy="343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5FB" w:rsidRPr="005A605B" w:rsidRDefault="002C571D" w:rsidP="005A605B">
      <w:pPr>
        <w:pStyle w:val="MDPI41tablecaption"/>
        <w:rPr>
          <w:b/>
        </w:rPr>
      </w:pPr>
      <w:r w:rsidRPr="0013350E">
        <w:rPr>
          <w:b/>
        </w:rPr>
        <w:t>Figure S2.</w:t>
      </w:r>
      <w:r w:rsidRPr="005A605B">
        <w:rPr>
          <w:b/>
        </w:rPr>
        <w:t xml:space="preserve"> </w:t>
      </w:r>
      <w:r w:rsidRPr="005A605B">
        <w:t>Chromatograms of ergosine</w:t>
      </w:r>
      <w:r w:rsidR="007B24F0">
        <w:t xml:space="preserve">, </w:t>
      </w:r>
      <w:r w:rsidRPr="005A605B">
        <w:t>ergocornine and corresponding epimers at 3 ng/m</w:t>
      </w:r>
      <w:r w:rsidR="007B24F0">
        <w:t>L</w:t>
      </w:r>
      <w:r w:rsidRPr="005A605B">
        <w:rPr>
          <w:b/>
        </w:rPr>
        <w:t xml:space="preserve"> </w:t>
      </w:r>
    </w:p>
    <w:p w:rsidR="00510E05" w:rsidRPr="00E935FB" w:rsidRDefault="00AF7A0B" w:rsidP="005A605B">
      <w:pPr>
        <w:pStyle w:val="MDPI42tablebody"/>
      </w:pPr>
      <w:r>
        <w:rPr>
          <w:noProof/>
        </w:rPr>
        <w:lastRenderedPageBreak/>
        <w:drawing>
          <wp:inline distT="0" distB="0" distL="0" distR="0">
            <wp:extent cx="5102633" cy="3261360"/>
            <wp:effectExtent l="0" t="0" r="317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ROM2 NEW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7178" cy="326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EF1" w:rsidRPr="00F91EF1" w:rsidRDefault="00303BBF" w:rsidP="00303BBF">
      <w:pPr>
        <w:pStyle w:val="MDPI41tablecaption"/>
      </w:pPr>
      <w:r w:rsidRPr="00303BBF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838835</wp:posOffset>
            </wp:positionH>
            <wp:positionV relativeFrom="paragraph">
              <wp:posOffset>416560</wp:posOffset>
            </wp:positionV>
            <wp:extent cx="4944745" cy="3755390"/>
            <wp:effectExtent l="0" t="0" r="8255" b="0"/>
            <wp:wrapTopAndBottom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OM3 NEW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375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71D" w:rsidRPr="00303BBF">
        <w:rPr>
          <w:b/>
        </w:rPr>
        <w:t xml:space="preserve">Figure S3. </w:t>
      </w:r>
      <w:r w:rsidR="002C571D" w:rsidRPr="00303BBF">
        <w:t>Chromatograms of ergotamine</w:t>
      </w:r>
      <w:r w:rsidR="007B24F0">
        <w:t xml:space="preserve">, </w:t>
      </w:r>
      <w:r w:rsidR="002C571D" w:rsidRPr="00303BBF">
        <w:t>ergometrine and corresponding epimers at 3 ng/m</w:t>
      </w:r>
      <w:r w:rsidR="007B24F0">
        <w:t>L</w:t>
      </w:r>
      <w:r w:rsidR="0013350E">
        <w:t xml:space="preserve">   </w:t>
      </w:r>
    </w:p>
    <w:sectPr w:rsidR="00F91EF1" w:rsidRPr="00F91EF1" w:rsidSect="00CF276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D92" w:rsidRDefault="00C10D92">
      <w:r>
        <w:separator/>
      </w:r>
    </w:p>
  </w:endnote>
  <w:endnote w:type="continuationSeparator" w:id="0">
    <w:p w:rsidR="00C10D92" w:rsidRDefault="00C1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D92" w:rsidRPr="00A125AC" w:rsidRDefault="00C10D92" w:rsidP="001C76F6">
    <w:pPr>
      <w:pStyle w:val="Pidipagina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D92" w:rsidRDefault="00C10D92" w:rsidP="00092EF2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D92" w:rsidRDefault="00C10D92">
      <w:r>
        <w:separator/>
      </w:r>
    </w:p>
  </w:footnote>
  <w:footnote w:type="continuationSeparator" w:id="0">
    <w:p w:rsidR="00C10D92" w:rsidRDefault="00C1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D92" w:rsidRDefault="00C10D92" w:rsidP="001C76F6">
    <w:pPr>
      <w:pStyle w:val="Intestazion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D92" w:rsidRDefault="00C10D92" w:rsidP="00526502">
    <w:pPr>
      <w:tabs>
        <w:tab w:val="right" w:pos="10466"/>
      </w:tabs>
      <w:adjustRightInd w:val="0"/>
      <w:snapToGrid w:val="0"/>
      <w:rPr>
        <w:sz w:val="16"/>
      </w:rPr>
    </w:pPr>
    <w:r>
      <w:rPr>
        <w:i/>
        <w:sz w:val="16"/>
      </w:rPr>
      <w:t xml:space="preserve">Foods </w:t>
    </w:r>
    <w:r>
      <w:rPr>
        <w:b/>
        <w:sz w:val="16"/>
      </w:rPr>
      <w:t>2024</w:t>
    </w:r>
    <w:r w:rsidRPr="007E13A0">
      <w:rPr>
        <w:sz w:val="16"/>
      </w:rPr>
      <w:t>,</w:t>
    </w:r>
    <w:r>
      <w:rPr>
        <w:i/>
        <w:sz w:val="16"/>
      </w:rPr>
      <w:t xml:space="preserve"> 13</w:t>
    </w:r>
    <w:r>
      <w:rPr>
        <w:sz w:val="16"/>
      </w:rPr>
      <w:t>, x FOR PEER REVIEW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of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5</w:t>
    </w:r>
    <w:r>
      <w:rPr>
        <w:sz w:val="16"/>
      </w:rPr>
      <w:fldChar w:fldCharType="end"/>
    </w:r>
  </w:p>
  <w:p w:rsidR="00C10D92" w:rsidRPr="007E4B3B" w:rsidRDefault="00C10D92" w:rsidP="00092EF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C10D92" w:rsidRPr="00526502" w:rsidTr="00D30FE8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C10D92" w:rsidRPr="0093135B" w:rsidRDefault="00C10D92" w:rsidP="00526502">
          <w:pPr>
            <w:pStyle w:val="Intestazione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93135B">
            <w:rPr>
              <w:rFonts w:eastAsia="DengXian"/>
              <w:b/>
              <w:bCs/>
            </w:rPr>
            <w:drawing>
              <wp:inline distT="0" distB="0" distL="0" distR="0" wp14:anchorId="7060CAF6" wp14:editId="4C573F92">
                <wp:extent cx="1233170" cy="436245"/>
                <wp:effectExtent l="0" t="0" r="0" b="0"/>
                <wp:docPr id="1" name="Picture 3" descr="C:\Users\home\AppData\Local\Temp\HZ$D.082.3307\food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07\food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C10D92" w:rsidRPr="0093135B" w:rsidRDefault="00C10D92" w:rsidP="00526502">
          <w:pPr>
            <w:pStyle w:val="Intestazione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C10D92" w:rsidRPr="0093135B" w:rsidRDefault="00C10D92" w:rsidP="00D30FE8">
          <w:pPr>
            <w:pStyle w:val="Intestazione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4D1C7C9D" wp14:editId="00077879">
                <wp:extent cx="540000" cy="360000"/>
                <wp:effectExtent l="0" t="0" r="0" b="2540"/>
                <wp:docPr id="45129478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1294788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10D92" w:rsidRPr="00C93562" w:rsidRDefault="00C10D92" w:rsidP="00092EF2">
    <w:pPr>
      <w:pBdr>
        <w:bottom w:val="single" w:sz="4" w:space="1" w:color="000000"/>
      </w:pBdr>
      <w:adjustRightInd w:val="0"/>
      <w:snapToGrid w:val="0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FC806A0C"/>
    <w:lvl w:ilvl="0" w:tplc="D196E84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DA1CB9"/>
    <w:multiLevelType w:val="hybridMultilevel"/>
    <w:tmpl w:val="CCC8D13C"/>
    <w:lvl w:ilvl="0" w:tplc="4B545C0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9" w15:restartNumberingAfterBreak="0">
    <w:nsid w:val="6D7F75A7"/>
    <w:multiLevelType w:val="hybridMultilevel"/>
    <w:tmpl w:val="A508BCE8"/>
    <w:lvl w:ilvl="0" w:tplc="C642578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0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A26FB"/>
    <w:multiLevelType w:val="hybridMultilevel"/>
    <w:tmpl w:val="366C2B86"/>
    <w:lvl w:ilvl="0" w:tplc="5B38DB8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07799"/>
    <w:multiLevelType w:val="multilevel"/>
    <w:tmpl w:val="DFFE9CB0"/>
    <w:lvl w:ilvl="0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9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8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8"/>
  </w:num>
  <w:num w:numId="9">
    <w:abstractNumId w:val="1"/>
  </w:num>
  <w:num w:numId="10">
    <w:abstractNumId w:val="8"/>
  </w:num>
  <w:num w:numId="11">
    <w:abstractNumId w:val="1"/>
  </w:num>
  <w:num w:numId="12">
    <w:abstractNumId w:val="10"/>
  </w:num>
  <w:num w:numId="13">
    <w:abstractNumId w:val="8"/>
  </w:num>
  <w:num w:numId="14">
    <w:abstractNumId w:val="1"/>
  </w:num>
  <w:num w:numId="15">
    <w:abstractNumId w:val="0"/>
  </w:num>
  <w:num w:numId="16">
    <w:abstractNumId w:val="7"/>
  </w:num>
  <w:num w:numId="17">
    <w:abstractNumId w:val="0"/>
  </w:num>
  <w:num w:numId="18">
    <w:abstractNumId w:val="8"/>
  </w:num>
  <w:num w:numId="19">
    <w:abstractNumId w:val="1"/>
  </w:num>
  <w:num w:numId="20">
    <w:abstractNumId w:val="0"/>
  </w:num>
  <w:num w:numId="21">
    <w:abstractNumId w:val="11"/>
  </w:num>
  <w:num w:numId="22">
    <w:abstractNumId w:val="9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283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8F"/>
    <w:rsid w:val="00002EC7"/>
    <w:rsid w:val="00016B2A"/>
    <w:rsid w:val="0002135D"/>
    <w:rsid w:val="00022DCE"/>
    <w:rsid w:val="000407A2"/>
    <w:rsid w:val="000573A9"/>
    <w:rsid w:val="000655E2"/>
    <w:rsid w:val="00076913"/>
    <w:rsid w:val="00080FE0"/>
    <w:rsid w:val="00092EF2"/>
    <w:rsid w:val="000A1516"/>
    <w:rsid w:val="000C4C13"/>
    <w:rsid w:val="0010704A"/>
    <w:rsid w:val="001112AD"/>
    <w:rsid w:val="001117E1"/>
    <w:rsid w:val="0012030C"/>
    <w:rsid w:val="00124993"/>
    <w:rsid w:val="00124D69"/>
    <w:rsid w:val="001260D5"/>
    <w:rsid w:val="001273E0"/>
    <w:rsid w:val="0013350E"/>
    <w:rsid w:val="00160266"/>
    <w:rsid w:val="0016213C"/>
    <w:rsid w:val="00162BB2"/>
    <w:rsid w:val="00175630"/>
    <w:rsid w:val="001766EA"/>
    <w:rsid w:val="001836DF"/>
    <w:rsid w:val="0018545E"/>
    <w:rsid w:val="0019757D"/>
    <w:rsid w:val="001A30E8"/>
    <w:rsid w:val="001A3422"/>
    <w:rsid w:val="001A535F"/>
    <w:rsid w:val="001A7D06"/>
    <w:rsid w:val="001B2C94"/>
    <w:rsid w:val="001C1F99"/>
    <w:rsid w:val="001C50D2"/>
    <w:rsid w:val="001C69E7"/>
    <w:rsid w:val="001C76F6"/>
    <w:rsid w:val="001D0CDE"/>
    <w:rsid w:val="001D3E0E"/>
    <w:rsid w:val="001E2AEB"/>
    <w:rsid w:val="001E3418"/>
    <w:rsid w:val="001F0198"/>
    <w:rsid w:val="00201575"/>
    <w:rsid w:val="00204BE3"/>
    <w:rsid w:val="00212626"/>
    <w:rsid w:val="002357D9"/>
    <w:rsid w:val="00243653"/>
    <w:rsid w:val="00247843"/>
    <w:rsid w:val="002519D0"/>
    <w:rsid w:val="00254361"/>
    <w:rsid w:val="00265034"/>
    <w:rsid w:val="002713E0"/>
    <w:rsid w:val="00275B44"/>
    <w:rsid w:val="002919AD"/>
    <w:rsid w:val="002A30AD"/>
    <w:rsid w:val="002A7973"/>
    <w:rsid w:val="002A7D43"/>
    <w:rsid w:val="002B2A4D"/>
    <w:rsid w:val="002B3A4B"/>
    <w:rsid w:val="002B4A2A"/>
    <w:rsid w:val="002B703A"/>
    <w:rsid w:val="002C1B8E"/>
    <w:rsid w:val="002C571D"/>
    <w:rsid w:val="002D3F53"/>
    <w:rsid w:val="002D6A12"/>
    <w:rsid w:val="002E3A10"/>
    <w:rsid w:val="002E43D8"/>
    <w:rsid w:val="002E7247"/>
    <w:rsid w:val="00303BBF"/>
    <w:rsid w:val="00312DD0"/>
    <w:rsid w:val="00313D10"/>
    <w:rsid w:val="00326141"/>
    <w:rsid w:val="00333563"/>
    <w:rsid w:val="00334387"/>
    <w:rsid w:val="003346FC"/>
    <w:rsid w:val="00346912"/>
    <w:rsid w:val="00350B3B"/>
    <w:rsid w:val="00355071"/>
    <w:rsid w:val="0036488F"/>
    <w:rsid w:val="00382450"/>
    <w:rsid w:val="003914DF"/>
    <w:rsid w:val="003A4B7F"/>
    <w:rsid w:val="003C1E8A"/>
    <w:rsid w:val="003C1F94"/>
    <w:rsid w:val="003C24B7"/>
    <w:rsid w:val="003D0C5A"/>
    <w:rsid w:val="003F26A8"/>
    <w:rsid w:val="003F312B"/>
    <w:rsid w:val="00401D30"/>
    <w:rsid w:val="004064B7"/>
    <w:rsid w:val="00415B9C"/>
    <w:rsid w:val="004163F4"/>
    <w:rsid w:val="004232BB"/>
    <w:rsid w:val="004315EE"/>
    <w:rsid w:val="004359FE"/>
    <w:rsid w:val="00476ADE"/>
    <w:rsid w:val="00481896"/>
    <w:rsid w:val="004A4199"/>
    <w:rsid w:val="004A4322"/>
    <w:rsid w:val="004C0122"/>
    <w:rsid w:val="004D278C"/>
    <w:rsid w:val="004E5EB7"/>
    <w:rsid w:val="004F1B7E"/>
    <w:rsid w:val="00510E05"/>
    <w:rsid w:val="005170B0"/>
    <w:rsid w:val="00523784"/>
    <w:rsid w:val="00526502"/>
    <w:rsid w:val="00526ADB"/>
    <w:rsid w:val="00527202"/>
    <w:rsid w:val="00527533"/>
    <w:rsid w:val="0053255F"/>
    <w:rsid w:val="005350DC"/>
    <w:rsid w:val="00540794"/>
    <w:rsid w:val="00554AE0"/>
    <w:rsid w:val="0055562C"/>
    <w:rsid w:val="005653F8"/>
    <w:rsid w:val="005747AE"/>
    <w:rsid w:val="005816BE"/>
    <w:rsid w:val="005A21A7"/>
    <w:rsid w:val="005A605B"/>
    <w:rsid w:val="005B0730"/>
    <w:rsid w:val="005B5B5A"/>
    <w:rsid w:val="005B74FE"/>
    <w:rsid w:val="005C70B1"/>
    <w:rsid w:val="005D0A67"/>
    <w:rsid w:val="0060137B"/>
    <w:rsid w:val="00624CAE"/>
    <w:rsid w:val="00634BA3"/>
    <w:rsid w:val="00641E99"/>
    <w:rsid w:val="00651A46"/>
    <w:rsid w:val="00652F0C"/>
    <w:rsid w:val="00653D81"/>
    <w:rsid w:val="00676D2D"/>
    <w:rsid w:val="00681D08"/>
    <w:rsid w:val="00685C15"/>
    <w:rsid w:val="00692264"/>
    <w:rsid w:val="00692393"/>
    <w:rsid w:val="006A1B40"/>
    <w:rsid w:val="006A69B7"/>
    <w:rsid w:val="006D1A70"/>
    <w:rsid w:val="006D5304"/>
    <w:rsid w:val="006E4337"/>
    <w:rsid w:val="006E5513"/>
    <w:rsid w:val="006F3A1F"/>
    <w:rsid w:val="007123EA"/>
    <w:rsid w:val="0072365C"/>
    <w:rsid w:val="00723932"/>
    <w:rsid w:val="00724E48"/>
    <w:rsid w:val="00740BF0"/>
    <w:rsid w:val="00742EF6"/>
    <w:rsid w:val="00764704"/>
    <w:rsid w:val="00784160"/>
    <w:rsid w:val="00790CF8"/>
    <w:rsid w:val="00796463"/>
    <w:rsid w:val="00797B0E"/>
    <w:rsid w:val="007B24F0"/>
    <w:rsid w:val="007B57CF"/>
    <w:rsid w:val="007B629C"/>
    <w:rsid w:val="007C039F"/>
    <w:rsid w:val="007D5729"/>
    <w:rsid w:val="007E13A0"/>
    <w:rsid w:val="007E20DF"/>
    <w:rsid w:val="007E74F3"/>
    <w:rsid w:val="007F292D"/>
    <w:rsid w:val="00814B97"/>
    <w:rsid w:val="00817DF9"/>
    <w:rsid w:val="00826878"/>
    <w:rsid w:val="00830BCD"/>
    <w:rsid w:val="00831B1D"/>
    <w:rsid w:val="00841227"/>
    <w:rsid w:val="00847C63"/>
    <w:rsid w:val="008579E6"/>
    <w:rsid w:val="008641B9"/>
    <w:rsid w:val="008679C9"/>
    <w:rsid w:val="008703A8"/>
    <w:rsid w:val="00873D51"/>
    <w:rsid w:val="008A1C69"/>
    <w:rsid w:val="008A5041"/>
    <w:rsid w:val="008A7E9A"/>
    <w:rsid w:val="008B289A"/>
    <w:rsid w:val="008D5775"/>
    <w:rsid w:val="008E2664"/>
    <w:rsid w:val="008E4804"/>
    <w:rsid w:val="008F00A1"/>
    <w:rsid w:val="0090193C"/>
    <w:rsid w:val="00906D45"/>
    <w:rsid w:val="00915C7D"/>
    <w:rsid w:val="00924029"/>
    <w:rsid w:val="0092741D"/>
    <w:rsid w:val="0093135B"/>
    <w:rsid w:val="00954EA5"/>
    <w:rsid w:val="00961989"/>
    <w:rsid w:val="00967C33"/>
    <w:rsid w:val="009862B4"/>
    <w:rsid w:val="009A28F8"/>
    <w:rsid w:val="009B0F42"/>
    <w:rsid w:val="009B1312"/>
    <w:rsid w:val="009C17B8"/>
    <w:rsid w:val="009C4FFC"/>
    <w:rsid w:val="009E0DEB"/>
    <w:rsid w:val="009F2B63"/>
    <w:rsid w:val="009F35B1"/>
    <w:rsid w:val="009F70E6"/>
    <w:rsid w:val="00A10DA4"/>
    <w:rsid w:val="00A118D1"/>
    <w:rsid w:val="00A13360"/>
    <w:rsid w:val="00A338EE"/>
    <w:rsid w:val="00A34E11"/>
    <w:rsid w:val="00A40A4C"/>
    <w:rsid w:val="00A50652"/>
    <w:rsid w:val="00A51218"/>
    <w:rsid w:val="00A82F41"/>
    <w:rsid w:val="00A863D2"/>
    <w:rsid w:val="00A865A6"/>
    <w:rsid w:val="00AA3AEE"/>
    <w:rsid w:val="00AC3148"/>
    <w:rsid w:val="00AD12E5"/>
    <w:rsid w:val="00AD547E"/>
    <w:rsid w:val="00AE2FA4"/>
    <w:rsid w:val="00AE6E21"/>
    <w:rsid w:val="00AF6A72"/>
    <w:rsid w:val="00AF7A0B"/>
    <w:rsid w:val="00B0251B"/>
    <w:rsid w:val="00B03F91"/>
    <w:rsid w:val="00B05DC9"/>
    <w:rsid w:val="00B05E21"/>
    <w:rsid w:val="00B215D3"/>
    <w:rsid w:val="00B47ECA"/>
    <w:rsid w:val="00B61C94"/>
    <w:rsid w:val="00B70808"/>
    <w:rsid w:val="00B75501"/>
    <w:rsid w:val="00B916AE"/>
    <w:rsid w:val="00B93694"/>
    <w:rsid w:val="00BA3F74"/>
    <w:rsid w:val="00BA4502"/>
    <w:rsid w:val="00BA732E"/>
    <w:rsid w:val="00BB1BE6"/>
    <w:rsid w:val="00BC0CB4"/>
    <w:rsid w:val="00BE01A2"/>
    <w:rsid w:val="00BE1B13"/>
    <w:rsid w:val="00BE4A23"/>
    <w:rsid w:val="00BE5440"/>
    <w:rsid w:val="00BE6334"/>
    <w:rsid w:val="00BF1202"/>
    <w:rsid w:val="00BF35FF"/>
    <w:rsid w:val="00BF48CB"/>
    <w:rsid w:val="00C070DB"/>
    <w:rsid w:val="00C10209"/>
    <w:rsid w:val="00C10D92"/>
    <w:rsid w:val="00C1211E"/>
    <w:rsid w:val="00C36570"/>
    <w:rsid w:val="00C42C23"/>
    <w:rsid w:val="00C471D1"/>
    <w:rsid w:val="00C54134"/>
    <w:rsid w:val="00C6397B"/>
    <w:rsid w:val="00C67916"/>
    <w:rsid w:val="00C80AB5"/>
    <w:rsid w:val="00C87F9A"/>
    <w:rsid w:val="00C92553"/>
    <w:rsid w:val="00C93562"/>
    <w:rsid w:val="00CA70DE"/>
    <w:rsid w:val="00CC7ED9"/>
    <w:rsid w:val="00CD2B32"/>
    <w:rsid w:val="00CD2E1B"/>
    <w:rsid w:val="00CD6FED"/>
    <w:rsid w:val="00CE0600"/>
    <w:rsid w:val="00CF276C"/>
    <w:rsid w:val="00D00162"/>
    <w:rsid w:val="00D036B1"/>
    <w:rsid w:val="00D056B0"/>
    <w:rsid w:val="00D20599"/>
    <w:rsid w:val="00D25C8A"/>
    <w:rsid w:val="00D30444"/>
    <w:rsid w:val="00D30FE8"/>
    <w:rsid w:val="00D82592"/>
    <w:rsid w:val="00D8306D"/>
    <w:rsid w:val="00D84B0A"/>
    <w:rsid w:val="00DB493F"/>
    <w:rsid w:val="00DC4CCD"/>
    <w:rsid w:val="00DC7CB4"/>
    <w:rsid w:val="00DD30D9"/>
    <w:rsid w:val="00DE22DE"/>
    <w:rsid w:val="00DF25E8"/>
    <w:rsid w:val="00DF395F"/>
    <w:rsid w:val="00E014E9"/>
    <w:rsid w:val="00E05F48"/>
    <w:rsid w:val="00E069C0"/>
    <w:rsid w:val="00E076CC"/>
    <w:rsid w:val="00E1136E"/>
    <w:rsid w:val="00E1348D"/>
    <w:rsid w:val="00E220D5"/>
    <w:rsid w:val="00E24B0B"/>
    <w:rsid w:val="00E42817"/>
    <w:rsid w:val="00E5223B"/>
    <w:rsid w:val="00E62255"/>
    <w:rsid w:val="00E6287B"/>
    <w:rsid w:val="00E63D67"/>
    <w:rsid w:val="00E935FB"/>
    <w:rsid w:val="00EA01B9"/>
    <w:rsid w:val="00ED3ED8"/>
    <w:rsid w:val="00EF15A3"/>
    <w:rsid w:val="00F00870"/>
    <w:rsid w:val="00F13595"/>
    <w:rsid w:val="00F25161"/>
    <w:rsid w:val="00F46911"/>
    <w:rsid w:val="00F866AC"/>
    <w:rsid w:val="00F91EF1"/>
    <w:rsid w:val="00FA359D"/>
    <w:rsid w:val="00FA39C7"/>
    <w:rsid w:val="00FA3BD6"/>
    <w:rsid w:val="00FB5747"/>
    <w:rsid w:val="00FC69D1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7576CE5"/>
  <w15:chartTrackingRefBased/>
  <w15:docId w15:val="{CB1F592A-41DB-48BE-AE85-2C299EE0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A01B9"/>
    <w:pPr>
      <w:spacing w:before="120" w:after="240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11articletype">
    <w:name w:val="MDPI_1.1_article_type"/>
    <w:next w:val="Normale"/>
    <w:qFormat/>
    <w:rsid w:val="001C1F9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e"/>
    <w:qFormat/>
    <w:rsid w:val="001C1F9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e"/>
    <w:qFormat/>
    <w:rsid w:val="001C1F9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e"/>
    <w:next w:val="Normale"/>
    <w:qFormat/>
    <w:rsid w:val="001C1F99"/>
    <w:pPr>
      <w:adjustRightInd w:val="0"/>
      <w:snapToGrid w:val="0"/>
      <w:spacing w:before="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1C1F9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e"/>
    <w:qFormat/>
    <w:rsid w:val="001C1F9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e"/>
    <w:qFormat/>
    <w:rsid w:val="001C1F9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1C1F99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ellanormale"/>
    <w:uiPriority w:val="99"/>
    <w:rsid w:val="0024365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gliatabella">
    <w:name w:val="Table Grid"/>
    <w:basedOn w:val="Tabellanormale"/>
    <w:uiPriority w:val="59"/>
    <w:rsid w:val="001C1F9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1C1F99"/>
    <w:pPr>
      <w:tabs>
        <w:tab w:val="center" w:pos="4153"/>
        <w:tab w:val="right" w:pos="8306"/>
      </w:tabs>
      <w:snapToGrid w:val="0"/>
      <w:spacing w:before="0" w:after="0" w:line="24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character" w:customStyle="1" w:styleId="PidipaginaCarattere">
    <w:name w:val="Piè di pagina Carattere"/>
    <w:link w:val="Pidipagina"/>
    <w:uiPriority w:val="99"/>
    <w:rsid w:val="001C1F99"/>
    <w:rPr>
      <w:rFonts w:ascii="Palatino Linotype" w:hAnsi="Palatino Linotype"/>
      <w:noProof/>
      <w:color w:val="000000"/>
      <w:szCs w:val="18"/>
    </w:rPr>
  </w:style>
  <w:style w:type="paragraph" w:styleId="Intestazione">
    <w:name w:val="header"/>
    <w:basedOn w:val="Normale"/>
    <w:link w:val="IntestazioneCarattere"/>
    <w:uiPriority w:val="99"/>
    <w:rsid w:val="001C1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tLeast"/>
      <w:jc w:val="center"/>
    </w:pPr>
    <w:rPr>
      <w:rFonts w:ascii="Palatino Linotype" w:eastAsia="SimSun" w:hAnsi="Palatino Linotype" w:cs="Times New Roman"/>
      <w:noProof/>
      <w:color w:val="000000"/>
      <w:sz w:val="20"/>
      <w:szCs w:val="18"/>
      <w:lang w:eastAsia="zh-CN"/>
    </w:rPr>
  </w:style>
  <w:style w:type="character" w:customStyle="1" w:styleId="IntestazioneCarattere">
    <w:name w:val="Intestazione Carattere"/>
    <w:link w:val="Intestazione"/>
    <w:uiPriority w:val="99"/>
    <w:rsid w:val="001C1F99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1C1F9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1C1F99"/>
    <w:pPr>
      <w:ind w:firstLine="0"/>
    </w:pPr>
  </w:style>
  <w:style w:type="paragraph" w:customStyle="1" w:styleId="MDPI31text">
    <w:name w:val="MDPI_3.1_text"/>
    <w:qFormat/>
    <w:rsid w:val="00B9369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1C1F9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1C1F9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1C1F99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2E724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2E7247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1C1F9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1C1F99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1C1F9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2365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1C1F9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1C1F9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1C1F9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1C1F9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1C1F9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1C1F9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5562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Testofumetto">
    <w:name w:val="Balloon Text"/>
    <w:basedOn w:val="Normale"/>
    <w:link w:val="TestofumettoCarattere"/>
    <w:uiPriority w:val="99"/>
    <w:rsid w:val="001C1F99"/>
    <w:pPr>
      <w:spacing w:before="0" w:after="0" w:line="260" w:lineRule="atLeast"/>
      <w:jc w:val="both"/>
    </w:pPr>
    <w:rPr>
      <w:rFonts w:ascii="Palatino Linotype" w:eastAsia="SimSun" w:hAnsi="Palatino Linotype" w:cs="Tahoma"/>
      <w:noProof/>
      <w:color w:val="000000"/>
      <w:sz w:val="20"/>
      <w:szCs w:val="18"/>
      <w:lang w:eastAsia="zh-CN"/>
    </w:rPr>
  </w:style>
  <w:style w:type="character" w:customStyle="1" w:styleId="TestofumettoCarattere">
    <w:name w:val="Testo fumetto Carattere"/>
    <w:link w:val="Testofumetto"/>
    <w:uiPriority w:val="99"/>
    <w:rsid w:val="001C1F99"/>
    <w:rPr>
      <w:rFonts w:ascii="Palatino Linotype" w:hAnsi="Palatino Linotype" w:cs="Tahoma"/>
      <w:noProof/>
      <w:color w:val="000000"/>
      <w:szCs w:val="18"/>
    </w:rPr>
  </w:style>
  <w:style w:type="character" w:styleId="Numeroriga">
    <w:name w:val="line number"/>
    <w:uiPriority w:val="99"/>
    <w:rsid w:val="00CF276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ellanormale"/>
    <w:uiPriority w:val="99"/>
    <w:rsid w:val="001C1F9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Collegamentoipertestuale">
    <w:name w:val="Hyperlink"/>
    <w:uiPriority w:val="99"/>
    <w:rsid w:val="001C1F99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527533"/>
    <w:rPr>
      <w:color w:val="605E5C"/>
      <w:shd w:val="clear" w:color="auto" w:fill="E1DFDD"/>
    </w:rPr>
  </w:style>
  <w:style w:type="table" w:styleId="Tabellasemplice4">
    <w:name w:val="Plain Table 4"/>
    <w:basedOn w:val="Tabellanormale"/>
    <w:uiPriority w:val="44"/>
    <w:rsid w:val="007E13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1C1F99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1C1F9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1C1F9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1C1F99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1C1F9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1C1F99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A863D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1C1F99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1C1F9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1C1F9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1F0198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1C1F9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1C1F99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1C1F9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1C1F9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1C1F9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1C1F99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1C1F9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ellanormale"/>
    <w:uiPriority w:val="99"/>
    <w:rsid w:val="001C1F9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1C1F99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1C1F9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1C1F99"/>
  </w:style>
  <w:style w:type="paragraph" w:styleId="Bibliografia">
    <w:name w:val="Bibliography"/>
    <w:basedOn w:val="Normale"/>
    <w:next w:val="Normale"/>
    <w:uiPriority w:val="37"/>
    <w:semiHidden/>
    <w:unhideWhenUsed/>
    <w:rsid w:val="001C1F99"/>
    <w:pPr>
      <w:spacing w:before="0"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paragraph" w:styleId="Corpotesto">
    <w:name w:val="Body Text"/>
    <w:link w:val="CorpotestoCarattere"/>
    <w:rsid w:val="001C1F9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CorpotestoCarattere">
    <w:name w:val="Corpo testo Carattere"/>
    <w:link w:val="Corpotesto"/>
    <w:rsid w:val="001C1F99"/>
    <w:rPr>
      <w:rFonts w:ascii="Palatino Linotype" w:hAnsi="Palatino Linotype"/>
      <w:color w:val="000000"/>
      <w:sz w:val="24"/>
      <w:lang w:eastAsia="de-DE"/>
    </w:rPr>
  </w:style>
  <w:style w:type="character" w:styleId="Rimandocommento">
    <w:name w:val="annotation reference"/>
    <w:rsid w:val="001C1F99"/>
    <w:rPr>
      <w:sz w:val="21"/>
      <w:szCs w:val="21"/>
    </w:rPr>
  </w:style>
  <w:style w:type="paragraph" w:styleId="Testocommento">
    <w:name w:val="annotation text"/>
    <w:basedOn w:val="Normale"/>
    <w:link w:val="TestocommentoCarattere"/>
    <w:rsid w:val="001C1F99"/>
    <w:pPr>
      <w:spacing w:before="0"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customStyle="1" w:styleId="TestocommentoCarattere">
    <w:name w:val="Testo commento Carattere"/>
    <w:link w:val="Testocommento"/>
    <w:rsid w:val="001C1F99"/>
    <w:rPr>
      <w:rFonts w:ascii="Palatino Linotype" w:hAnsi="Palatino Linotype"/>
      <w:noProof/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rsid w:val="001C1F99"/>
    <w:rPr>
      <w:b/>
      <w:bCs/>
    </w:rPr>
  </w:style>
  <w:style w:type="character" w:customStyle="1" w:styleId="SoggettocommentoCarattere">
    <w:name w:val="Soggetto commento Carattere"/>
    <w:link w:val="Soggettocommento"/>
    <w:rsid w:val="001C1F99"/>
    <w:rPr>
      <w:rFonts w:ascii="Palatino Linotype" w:hAnsi="Palatino Linotype"/>
      <w:b/>
      <w:bCs/>
      <w:noProof/>
      <w:color w:val="000000"/>
    </w:rPr>
  </w:style>
  <w:style w:type="character" w:styleId="Rimandonotadichiusura">
    <w:name w:val="endnote reference"/>
    <w:rsid w:val="001C1F99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1C1F99"/>
    <w:pPr>
      <w:spacing w:before="0" w:after="0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customStyle="1" w:styleId="TestonotadichiusuraCarattere">
    <w:name w:val="Testo nota di chiusura Carattere"/>
    <w:link w:val="Testonotadichiusura"/>
    <w:semiHidden/>
    <w:rsid w:val="001C1F99"/>
    <w:rPr>
      <w:rFonts w:ascii="Palatino Linotype" w:hAnsi="Palatino Linotype"/>
      <w:noProof/>
      <w:color w:val="000000"/>
    </w:rPr>
  </w:style>
  <w:style w:type="character" w:styleId="Collegamentovisitato">
    <w:name w:val="FollowedHyperlink"/>
    <w:rsid w:val="001C1F99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1C1F99"/>
    <w:pPr>
      <w:spacing w:before="0" w:after="0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semiHidden/>
    <w:rsid w:val="001C1F99"/>
    <w:rPr>
      <w:rFonts w:ascii="Palatino Linotype" w:hAnsi="Palatino Linotype"/>
      <w:noProof/>
      <w:color w:val="000000"/>
    </w:rPr>
  </w:style>
  <w:style w:type="paragraph" w:styleId="NormaleWeb">
    <w:name w:val="Normal (Web)"/>
    <w:basedOn w:val="Normale"/>
    <w:uiPriority w:val="99"/>
    <w:rsid w:val="001C1F99"/>
    <w:pPr>
      <w:spacing w:before="0"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4"/>
      <w:lang w:eastAsia="zh-CN"/>
    </w:rPr>
  </w:style>
  <w:style w:type="paragraph" w:customStyle="1" w:styleId="MsoFootnoteText0">
    <w:name w:val="MsoFootnoteText"/>
    <w:basedOn w:val="NormaleWeb"/>
    <w:qFormat/>
    <w:rsid w:val="001C1F99"/>
    <w:rPr>
      <w:rFonts w:ascii="Times New Roman" w:hAnsi="Times New Roman"/>
    </w:rPr>
  </w:style>
  <w:style w:type="character" w:styleId="Numeropagina">
    <w:name w:val="page number"/>
    <w:rsid w:val="001C1F99"/>
  </w:style>
  <w:style w:type="character" w:styleId="Testosegnaposto">
    <w:name w:val="Placeholder Text"/>
    <w:uiPriority w:val="99"/>
    <w:semiHidden/>
    <w:rsid w:val="001C1F99"/>
    <w:rPr>
      <w:color w:val="808080"/>
    </w:rPr>
  </w:style>
  <w:style w:type="paragraph" w:customStyle="1" w:styleId="MDPI71FootNotes">
    <w:name w:val="MDPI_7.1_FootNotes"/>
    <w:qFormat/>
    <w:rsid w:val="00D82592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styleId="Didascalia">
    <w:name w:val="caption"/>
    <w:basedOn w:val="Normale"/>
    <w:next w:val="Nessunaspaziatura"/>
    <w:uiPriority w:val="35"/>
    <w:unhideWhenUsed/>
    <w:qFormat/>
    <w:rsid w:val="00002EC7"/>
    <w:pPr>
      <w:keepNext/>
    </w:pPr>
    <w:rPr>
      <w:rFonts w:cs="Times New Roman"/>
      <w:b/>
      <w:bCs/>
      <w:szCs w:val="24"/>
    </w:rPr>
  </w:style>
  <w:style w:type="table" w:styleId="Tabellasemplice-2">
    <w:name w:val="Plain Table 2"/>
    <w:basedOn w:val="Tabellanormale"/>
    <w:uiPriority w:val="42"/>
    <w:rsid w:val="00002EC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essunaspaziatura">
    <w:name w:val="No Spacing"/>
    <w:uiPriority w:val="1"/>
    <w:qFormat/>
    <w:rsid w:val="00002EC7"/>
    <w:rPr>
      <w:rFonts w:ascii="Times New Roman" w:eastAsiaTheme="minorHAnsi" w:hAnsi="Times New Roman" w:cstheme="minorBidi"/>
      <w:sz w:val="24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201575"/>
    <w:rPr>
      <w:rFonts w:asciiTheme="minorHAnsi" w:eastAsiaTheme="minorHAnsi" w:hAnsiTheme="minorHAnsi" w:cstheme="minorBidi"/>
      <w:sz w:val="22"/>
      <w:szCs w:val="22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peloso\Downloads\food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foods-template</Template>
  <TotalTime>23</TotalTime>
  <Pages>9</Pages>
  <Words>1184</Words>
  <Characters>6751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PELOSO MARIANTONIETTA</dc:creator>
  <cp:keywords/>
  <dc:description/>
  <cp:lastModifiedBy>PELOSO MARIANTONIETTA</cp:lastModifiedBy>
  <cp:revision>11</cp:revision>
  <cp:lastPrinted>2024-04-19T10:24:00Z</cp:lastPrinted>
  <dcterms:created xsi:type="dcterms:W3CDTF">2024-04-19T09:14:00Z</dcterms:created>
  <dcterms:modified xsi:type="dcterms:W3CDTF">2024-05-03T09:44:00Z</dcterms:modified>
</cp:coreProperties>
</file>