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bCs/>
          <w:sz w:val="28"/>
          <w:szCs w:val="28"/>
        </w:rPr>
      </w:pPr>
      <w:r>
        <w:rPr>
          <w:rFonts w:ascii="Arial" w:hAnsi="Arial" w:cs="Arial"/>
          <w:b/>
          <w:bCs/>
          <w:sz w:val="28"/>
          <w:szCs w:val="28"/>
        </w:rPr>
        <w:t>Supplemental materials</w:t>
      </w:r>
    </w:p>
    <w:p>
      <w:pPr>
        <w:rPr>
          <w:rFonts w:ascii="Arial" w:hAnsi="Arial" w:cs="Arial"/>
          <w:sz w:val="24"/>
          <w:szCs w:val="24"/>
        </w:rPr>
      </w:pPr>
    </w:p>
    <w:p>
      <w:pPr>
        <w:rPr>
          <w:rFonts w:ascii="Arial" w:hAnsi="Arial" w:cs="Arial"/>
          <w:sz w:val="24"/>
          <w:szCs w:val="24"/>
        </w:rPr>
      </w:pPr>
      <w:r>
        <w:rPr>
          <w:rFonts w:hint="eastAsia" w:ascii="Arial" w:hAnsi="Arial" w:cs="Arial"/>
          <w:sz w:val="24"/>
          <w:szCs w:val="24"/>
        </w:rPr>
        <w:t>T</w:t>
      </w:r>
      <w:r>
        <w:rPr>
          <w:rFonts w:ascii="Arial" w:hAnsi="Arial" w:cs="Arial"/>
          <w:sz w:val="24"/>
          <w:szCs w:val="24"/>
        </w:rPr>
        <w:t xml:space="preserve">able S1. Primers used in this study. </w:t>
      </w:r>
    </w:p>
    <w:p>
      <w:pPr>
        <w:rPr>
          <w:rFonts w:ascii="Arial" w:hAnsi="Arial" w:eastAsia="等线" w:cs="Arial"/>
          <w:color w:val="000000"/>
          <w:kern w:val="0"/>
          <w:sz w:val="24"/>
          <w:szCs w:val="24"/>
        </w:rPr>
      </w:pPr>
    </w:p>
    <w:p>
      <w:pPr>
        <w:keepNext w:val="0"/>
        <w:keepLines w:val="0"/>
        <w:widowControl/>
        <w:suppressLineNumbers w:val="0"/>
        <w:jc w:val="left"/>
        <w:rPr>
          <w:rFonts w:hint="default" w:ascii="Times New Roman" w:hAnsi="Times New Roman" w:cs="Times New Roman"/>
          <w:lang w:val="en-US" w:eastAsia="zh-CN"/>
        </w:rPr>
      </w:pPr>
      <w:r>
        <w:rPr>
          <w:rFonts w:hint="eastAsia" w:ascii="Arial" w:hAnsi="Arial" w:cs="Arial"/>
          <w:sz w:val="24"/>
          <w:szCs w:val="24"/>
        </w:rPr>
        <w:t>T</w:t>
      </w:r>
      <w:r>
        <w:rPr>
          <w:rFonts w:ascii="Arial" w:hAnsi="Arial" w:cs="Arial"/>
          <w:sz w:val="24"/>
          <w:szCs w:val="24"/>
        </w:rPr>
        <w:t>able S</w:t>
      </w:r>
      <w:r>
        <w:rPr>
          <w:rFonts w:hint="eastAsia" w:ascii="Arial" w:hAnsi="Arial" w:cs="Arial"/>
          <w:sz w:val="24"/>
          <w:szCs w:val="24"/>
          <w:lang w:val="en-US" w:eastAsia="zh-CN"/>
        </w:rPr>
        <w:t xml:space="preserve">2. </w:t>
      </w:r>
      <w:r>
        <w:rPr>
          <w:rFonts w:hint="default" w:ascii="Times New Roman" w:hAnsi="Times New Roman" w:cs="Times New Roman"/>
          <w:lang w:val="en-US" w:eastAsia="zh-CN"/>
        </w:rPr>
        <w:t>List of KPC alleles with insertions at Ambler position 269</w:t>
      </w:r>
      <w:r>
        <w:rPr>
          <w:rFonts w:hint="eastAsia" w:ascii="Times New Roman" w:hAnsi="Times New Roman" w:cs="Times New Roman"/>
          <w:lang w:val="en-US" w:eastAsia="zh-CN"/>
        </w:rPr>
        <w:t>, available in the NCBI database (April 2024)</w:t>
      </w:r>
      <w:r>
        <w:rPr>
          <w:rFonts w:hint="default" w:ascii="Times New Roman" w:hAnsi="Times New Roman" w:cs="Times New Roman"/>
          <w:lang w:val="en-US" w:eastAsia="zh-CN"/>
        </w:rPr>
        <w:t>.</w:t>
      </w:r>
    </w:p>
    <w:p>
      <w:pPr>
        <w:keepNext w:val="0"/>
        <w:keepLines w:val="0"/>
        <w:widowControl/>
        <w:suppressLineNumbers w:val="0"/>
        <w:jc w:val="left"/>
        <w:rPr>
          <w:rFonts w:hint="default" w:ascii="Times New Roman" w:hAnsi="Times New Roman" w:cs="Times New Roman"/>
          <w:lang w:val="en-US" w:eastAsia="zh-CN"/>
        </w:rPr>
      </w:pPr>
    </w:p>
    <w:p>
      <w:pPr>
        <w:rPr>
          <w:rFonts w:hint="default" w:ascii="Times New Roman" w:hAnsi="Times New Roman" w:eastAsia="宋体" w:cs="Times New Roman"/>
          <w:i w:val="0"/>
          <w:iCs w:val="0"/>
          <w:caps w:val="0"/>
          <w:smallCaps/>
          <w:color w:val="000000"/>
          <w:kern w:val="0"/>
          <w:sz w:val="21"/>
          <w:szCs w:val="21"/>
          <w:u w:val="none"/>
          <w:lang w:val="en-US" w:eastAsia="zh-CN" w:bidi="ar"/>
        </w:rPr>
      </w:pPr>
    </w:p>
    <w:p>
      <w:pPr>
        <w:rPr>
          <w:rFonts w:ascii="Arial" w:hAnsi="Arial" w:cs="Arial"/>
          <w:b/>
          <w:bCs/>
          <w:sz w:val="24"/>
          <w:szCs w:val="24"/>
        </w:rPr>
      </w:pPr>
      <w:r>
        <w:rPr>
          <w:rFonts w:hint="eastAsia" w:ascii="Arial" w:hAnsi="Arial" w:cs="Arial"/>
          <w:b/>
          <w:bCs/>
          <w:sz w:val="24"/>
          <w:szCs w:val="24"/>
        </w:rPr>
        <w:t>T</w:t>
      </w:r>
      <w:r>
        <w:rPr>
          <w:rFonts w:ascii="Arial" w:hAnsi="Arial" w:cs="Arial"/>
          <w:b/>
          <w:bCs/>
          <w:sz w:val="24"/>
          <w:szCs w:val="24"/>
        </w:rPr>
        <w:t xml:space="preserve">able S1. Primers used in this study. </w:t>
      </w:r>
    </w:p>
    <w:tbl>
      <w:tblPr>
        <w:tblStyle w:val="2"/>
        <w:tblW w:w="12119" w:type="dxa"/>
        <w:tblInd w:w="0" w:type="dxa"/>
        <w:tblLayout w:type="autofit"/>
        <w:tblCellMar>
          <w:top w:w="0" w:type="dxa"/>
          <w:left w:w="108" w:type="dxa"/>
          <w:bottom w:w="0" w:type="dxa"/>
          <w:right w:w="108" w:type="dxa"/>
        </w:tblCellMar>
      </w:tblPr>
      <w:tblGrid>
        <w:gridCol w:w="2409"/>
        <w:gridCol w:w="7092"/>
        <w:gridCol w:w="2618"/>
      </w:tblGrid>
      <w:tr>
        <w:tblPrEx>
          <w:tblCellMar>
            <w:top w:w="0" w:type="dxa"/>
            <w:left w:w="108" w:type="dxa"/>
            <w:bottom w:w="0" w:type="dxa"/>
            <w:right w:w="108" w:type="dxa"/>
          </w:tblCellMar>
        </w:tblPrEx>
        <w:trPr>
          <w:trHeight w:val="320" w:hRule="atLeast"/>
        </w:trPr>
        <w:tc>
          <w:tcPr>
            <w:tcW w:w="2409" w:type="dxa"/>
            <w:tcBorders>
              <w:top w:val="single" w:color="auto" w:sz="4" w:space="0"/>
              <w:left w:val="nil"/>
              <w:bottom w:val="single" w:color="auto" w:sz="4" w:space="0"/>
              <w:right w:val="nil"/>
            </w:tcBorders>
            <w:shd w:val="clear" w:color="auto" w:fill="auto"/>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Primers</w:t>
            </w:r>
            <w:r>
              <w:rPr>
                <w:rFonts w:hint="default" w:ascii="Times New Roman" w:hAnsi="Times New Roman" w:eastAsia="等线" w:cs="Times New Roman"/>
                <w:color w:val="000000"/>
                <w:kern w:val="0"/>
                <w:sz w:val="21"/>
                <w:szCs w:val="21"/>
                <w:vertAlign w:val="superscript"/>
              </w:rPr>
              <w:t>a</w:t>
            </w:r>
          </w:p>
        </w:tc>
        <w:tc>
          <w:tcPr>
            <w:tcW w:w="7092" w:type="dxa"/>
            <w:tcBorders>
              <w:top w:val="single" w:color="auto" w:sz="4" w:space="0"/>
              <w:left w:val="nil"/>
              <w:bottom w:val="single" w:color="auto" w:sz="4" w:space="0"/>
              <w:right w:val="nil"/>
            </w:tcBorders>
            <w:shd w:val="clear" w:color="auto" w:fill="auto"/>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Sequence (</w:t>
            </w:r>
            <w:r>
              <w:rPr>
                <w:rFonts w:hint="default" w:ascii="Times New Roman" w:hAnsi="Times New Roman" w:cs="Times New Roman"/>
                <w:color w:val="auto"/>
                <w:lang w:val="en-US" w:eastAsia="zh-CN"/>
              </w:rPr>
              <w:t>5′</w:t>
            </w:r>
            <w:r>
              <w:rPr>
                <w:rFonts w:hint="default" w:ascii="Times New Roman" w:hAnsi="Times New Roman" w:eastAsia="等线" w:cs="Times New Roman"/>
                <w:color w:val="000000"/>
                <w:kern w:val="0"/>
                <w:sz w:val="21"/>
                <w:szCs w:val="21"/>
              </w:rPr>
              <w:t>-</w:t>
            </w:r>
            <w:r>
              <w:rPr>
                <w:rFonts w:hint="eastAsia" w:ascii="Times New Roman" w:hAnsi="Times New Roman" w:cs="Times New Roman"/>
                <w:color w:val="auto"/>
                <w:lang w:val="en-US" w:eastAsia="zh-CN"/>
              </w:rPr>
              <w:t>3</w:t>
            </w:r>
            <w:r>
              <w:rPr>
                <w:rFonts w:hint="default" w:ascii="Times New Roman" w:hAnsi="Times New Roman" w:cs="Times New Roman"/>
                <w:color w:val="auto"/>
                <w:lang w:val="en-US" w:eastAsia="zh-CN"/>
              </w:rPr>
              <w:t>′</w:t>
            </w:r>
            <w:r>
              <w:rPr>
                <w:rFonts w:hint="default" w:ascii="Times New Roman" w:hAnsi="Times New Roman" w:eastAsia="等线" w:cs="Times New Roman"/>
                <w:color w:val="000000"/>
                <w:kern w:val="0"/>
                <w:sz w:val="21"/>
                <w:szCs w:val="21"/>
              </w:rPr>
              <w:t>)</w:t>
            </w:r>
          </w:p>
        </w:tc>
        <w:tc>
          <w:tcPr>
            <w:tcW w:w="2618" w:type="dxa"/>
            <w:tcBorders>
              <w:top w:val="single" w:color="auto" w:sz="4" w:space="0"/>
              <w:left w:val="nil"/>
              <w:bottom w:val="single" w:color="auto" w:sz="4" w:space="0"/>
              <w:right w:val="nil"/>
            </w:tcBorders>
            <w:shd w:val="clear" w:color="auto" w:fill="auto"/>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xml:space="preserve">Use for </w:t>
            </w:r>
          </w:p>
        </w:tc>
      </w:tr>
      <w:tr>
        <w:tblPrEx>
          <w:tblCellMar>
            <w:top w:w="0" w:type="dxa"/>
            <w:left w:w="108" w:type="dxa"/>
            <w:bottom w:w="0" w:type="dxa"/>
            <w:right w:w="108" w:type="dxa"/>
          </w:tblCellMar>
        </w:tblPrEx>
        <w:trPr>
          <w:trHeight w:val="320" w:hRule="atLeast"/>
        </w:trPr>
        <w:tc>
          <w:tcPr>
            <w:tcW w:w="2409" w:type="dxa"/>
            <w:tcBorders>
              <w:top w:val="nil"/>
              <w:left w:val="nil"/>
              <w:bottom w:val="nil"/>
              <w:right w:val="nil"/>
            </w:tcBorders>
            <w:shd w:val="clear" w:color="auto" w:fill="auto"/>
            <w:noWrap/>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cs="Times New Roman"/>
                <w:color w:val="auto"/>
                <w:sz w:val="21"/>
                <w:szCs w:val="21"/>
                <w:lang w:val="en-US" w:eastAsia="zh-CN"/>
              </w:rPr>
              <w:t>KPC_NdeI_F</w:t>
            </w:r>
          </w:p>
        </w:tc>
        <w:tc>
          <w:tcPr>
            <w:tcW w:w="7092" w:type="dxa"/>
            <w:tcBorders>
              <w:top w:val="nil"/>
              <w:left w:val="nil"/>
              <w:bottom w:val="nil"/>
              <w:right w:val="nil"/>
            </w:tcBorders>
            <w:shd w:val="clear" w:color="auto" w:fill="auto"/>
            <w:noWrap/>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cs="Times New Roman"/>
                <w:color w:val="auto"/>
                <w:sz w:val="21"/>
                <w:szCs w:val="21"/>
                <w:lang w:val="en-US" w:eastAsia="zh-CN"/>
              </w:rPr>
              <w:t>AAAAA</w:t>
            </w:r>
            <w:r>
              <w:rPr>
                <w:rFonts w:hint="default" w:ascii="Times New Roman" w:hAnsi="Times New Roman" w:cs="Times New Roman"/>
                <w:color w:val="auto"/>
                <w:sz w:val="21"/>
                <w:szCs w:val="21"/>
                <w:u w:val="single"/>
                <w:lang w:val="en-US" w:eastAsia="zh-CN"/>
              </w:rPr>
              <w:t>CATATG</w:t>
            </w:r>
            <w:r>
              <w:rPr>
                <w:rFonts w:hint="default" w:ascii="Times New Roman" w:hAnsi="Times New Roman" w:cs="Times New Roman"/>
                <w:color w:val="auto"/>
                <w:sz w:val="21"/>
                <w:szCs w:val="21"/>
                <w:lang w:val="en-US" w:eastAsia="zh-CN"/>
              </w:rPr>
              <w:t>GTCATCCGCAGACCAACG</w:t>
            </w:r>
          </w:p>
        </w:tc>
        <w:tc>
          <w:tcPr>
            <w:tcW w:w="2618" w:type="dxa"/>
            <w:vMerge w:val="restart"/>
            <w:tcBorders>
              <w:top w:val="nil"/>
              <w:left w:val="nil"/>
              <w:bottom w:val="nil"/>
              <w:right w:val="nil"/>
            </w:tcBorders>
            <w:shd w:val="clear" w:color="auto" w:fill="auto"/>
            <w:noWrap/>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eastAsia="等线" w:cs="Times New Roman"/>
                <w:i/>
                <w:iCs/>
                <w:color w:val="000000"/>
                <w:kern w:val="0"/>
                <w:sz w:val="21"/>
                <w:szCs w:val="21"/>
              </w:rPr>
              <w:t>bla</w:t>
            </w:r>
            <w:r>
              <w:rPr>
                <w:rFonts w:hint="eastAsia" w:ascii="Times New Roman" w:hAnsi="Times New Roman" w:eastAsia="等线" w:cs="Times New Roman"/>
                <w:color w:val="000000"/>
                <w:kern w:val="0"/>
                <w:sz w:val="21"/>
                <w:szCs w:val="21"/>
                <w:vertAlign w:val="subscript"/>
                <w:lang w:val="en-US" w:eastAsia="zh-CN"/>
              </w:rPr>
              <w:t>kpc</w:t>
            </w:r>
            <w:r>
              <w:rPr>
                <w:rFonts w:hint="default" w:ascii="Times New Roman" w:hAnsi="Times New Roman" w:eastAsia="等线" w:cs="Times New Roman"/>
                <w:color w:val="000000"/>
                <w:kern w:val="0"/>
                <w:sz w:val="21"/>
                <w:szCs w:val="21"/>
              </w:rPr>
              <w:t xml:space="preserve"> cloning</w:t>
            </w:r>
          </w:p>
        </w:tc>
      </w:tr>
      <w:tr>
        <w:tblPrEx>
          <w:tblCellMar>
            <w:top w:w="0" w:type="dxa"/>
            <w:left w:w="108" w:type="dxa"/>
            <w:bottom w:w="0" w:type="dxa"/>
            <w:right w:w="108" w:type="dxa"/>
          </w:tblCellMar>
        </w:tblPrEx>
        <w:trPr>
          <w:trHeight w:val="320" w:hRule="atLeast"/>
        </w:trPr>
        <w:tc>
          <w:tcPr>
            <w:tcW w:w="2409" w:type="dxa"/>
            <w:tcBorders>
              <w:top w:val="nil"/>
              <w:left w:val="nil"/>
              <w:bottom w:val="nil"/>
              <w:right w:val="nil"/>
            </w:tcBorders>
            <w:shd w:val="clear" w:color="auto" w:fill="auto"/>
            <w:noWrap/>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cs="Times New Roman"/>
                <w:color w:val="auto"/>
                <w:sz w:val="21"/>
                <w:szCs w:val="21"/>
                <w:lang w:val="en-US" w:eastAsia="zh-CN"/>
              </w:rPr>
              <w:t>KPC_EcoRI_R</w:t>
            </w:r>
          </w:p>
        </w:tc>
        <w:tc>
          <w:tcPr>
            <w:tcW w:w="7092" w:type="dxa"/>
            <w:tcBorders>
              <w:top w:val="nil"/>
              <w:left w:val="nil"/>
              <w:bottom w:val="nil"/>
              <w:right w:val="nil"/>
            </w:tcBorders>
            <w:shd w:val="clear" w:color="auto" w:fill="auto"/>
            <w:noWrap/>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cs="Times New Roman"/>
                <w:color w:val="auto"/>
                <w:sz w:val="21"/>
                <w:szCs w:val="21"/>
                <w:lang w:val="en-US" w:eastAsia="zh-CN"/>
              </w:rPr>
              <w:t>CCG</w:t>
            </w:r>
            <w:r>
              <w:rPr>
                <w:rFonts w:hint="default" w:ascii="Times New Roman" w:hAnsi="Times New Roman" w:cs="Times New Roman"/>
                <w:color w:val="auto"/>
                <w:sz w:val="21"/>
                <w:szCs w:val="21"/>
                <w:u w:val="single"/>
                <w:lang w:val="en-US" w:eastAsia="zh-CN"/>
              </w:rPr>
              <w:t>GAATTC</w:t>
            </w:r>
            <w:r>
              <w:rPr>
                <w:rFonts w:hint="default" w:ascii="Times New Roman" w:hAnsi="Times New Roman" w:cs="Times New Roman"/>
                <w:color w:val="auto"/>
                <w:sz w:val="21"/>
                <w:szCs w:val="21"/>
                <w:lang w:val="en-US" w:eastAsia="zh-CN"/>
              </w:rPr>
              <w:t>CAGACTCCTAGCCTAAATGTGA</w:t>
            </w:r>
          </w:p>
        </w:tc>
        <w:tc>
          <w:tcPr>
            <w:tcW w:w="2618" w:type="dxa"/>
            <w:vMerge w:val="continue"/>
            <w:tcBorders>
              <w:top w:val="nil"/>
              <w:left w:val="nil"/>
              <w:bottom w:val="nil"/>
              <w:right w:val="nil"/>
            </w:tcBorders>
            <w:vAlign w:val="center"/>
          </w:tcPr>
          <w:p>
            <w:pPr>
              <w:widowControl/>
              <w:jc w:val="left"/>
              <w:rPr>
                <w:rFonts w:hint="default" w:ascii="Times New Roman" w:hAnsi="Times New Roman" w:eastAsia="等线" w:cs="Times New Roman"/>
                <w:color w:val="000000"/>
                <w:kern w:val="0"/>
                <w:sz w:val="21"/>
                <w:szCs w:val="21"/>
              </w:rPr>
            </w:pPr>
          </w:p>
        </w:tc>
      </w:tr>
      <w:tr>
        <w:tblPrEx>
          <w:tblCellMar>
            <w:top w:w="0" w:type="dxa"/>
            <w:left w:w="108" w:type="dxa"/>
            <w:bottom w:w="0" w:type="dxa"/>
            <w:right w:w="108" w:type="dxa"/>
          </w:tblCellMar>
        </w:tblPrEx>
        <w:trPr>
          <w:trHeight w:val="320" w:hRule="atLeast"/>
        </w:trPr>
        <w:tc>
          <w:tcPr>
            <w:tcW w:w="2409" w:type="dxa"/>
            <w:tcBorders>
              <w:top w:val="nil"/>
              <w:left w:val="nil"/>
              <w:bottom w:val="nil"/>
              <w:right w:val="nil"/>
            </w:tcBorders>
            <w:shd w:val="clear" w:color="000000" w:fill="FFFFFF"/>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cs="Times New Roman"/>
                <w:color w:val="auto"/>
                <w:lang w:val="en-US" w:eastAsia="zh-CN"/>
              </w:rPr>
              <w:t>KPC-F</w:t>
            </w:r>
          </w:p>
        </w:tc>
        <w:tc>
          <w:tcPr>
            <w:tcW w:w="7092" w:type="dxa"/>
            <w:tcBorders>
              <w:top w:val="nil"/>
              <w:left w:val="nil"/>
              <w:bottom w:val="nil"/>
              <w:right w:val="nil"/>
            </w:tcBorders>
            <w:shd w:val="clear" w:color="auto" w:fill="auto"/>
            <w:noWrap/>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cs="Times New Roman"/>
                <w:color w:val="auto"/>
                <w:lang w:val="en-US" w:eastAsia="zh-CN"/>
              </w:rPr>
              <w:t>GACACACCCATCCGTTAC</w:t>
            </w:r>
          </w:p>
        </w:tc>
        <w:tc>
          <w:tcPr>
            <w:tcW w:w="2618" w:type="dxa"/>
            <w:vMerge w:val="restart"/>
            <w:tcBorders>
              <w:top w:val="nil"/>
              <w:left w:val="nil"/>
              <w:bottom w:val="nil"/>
              <w:right w:val="nil"/>
            </w:tcBorders>
            <w:shd w:val="clear" w:color="auto" w:fill="auto"/>
            <w:noWrap/>
            <w:vAlign w:val="center"/>
          </w:tcPr>
          <w:p>
            <w:pPr>
              <w:widowControl/>
              <w:jc w:val="left"/>
              <w:rPr>
                <w:rFonts w:hint="default" w:ascii="Times New Roman" w:hAnsi="Times New Roman" w:eastAsia="等线" w:cs="Times New Roman"/>
                <w:i/>
                <w:iCs/>
                <w:color w:val="000000"/>
                <w:kern w:val="0"/>
                <w:sz w:val="21"/>
                <w:szCs w:val="21"/>
              </w:rPr>
            </w:pPr>
            <w:r>
              <w:rPr>
                <w:rFonts w:hint="default" w:ascii="Times New Roman" w:hAnsi="Times New Roman" w:eastAsia="等线" w:cs="Times New Roman"/>
                <w:i/>
                <w:iCs/>
                <w:color w:val="000000"/>
                <w:kern w:val="0"/>
                <w:sz w:val="21"/>
                <w:szCs w:val="21"/>
              </w:rPr>
              <w:t>bla</w:t>
            </w:r>
            <w:r>
              <w:rPr>
                <w:rFonts w:hint="eastAsia" w:ascii="Times New Roman" w:hAnsi="Times New Roman" w:eastAsia="等线" w:cs="Times New Roman"/>
                <w:color w:val="000000"/>
                <w:kern w:val="0"/>
                <w:sz w:val="21"/>
                <w:szCs w:val="21"/>
                <w:vertAlign w:val="subscript"/>
                <w:lang w:val="en-US" w:eastAsia="zh-CN"/>
              </w:rPr>
              <w:t>kpc</w:t>
            </w:r>
            <w:r>
              <w:rPr>
                <w:rFonts w:hint="default" w:ascii="Times New Roman" w:hAnsi="Times New Roman" w:eastAsia="等线" w:cs="Times New Roman"/>
                <w:color w:val="000000"/>
                <w:kern w:val="0"/>
                <w:sz w:val="21"/>
                <w:szCs w:val="21"/>
              </w:rPr>
              <w:t xml:space="preserve"> detection</w:t>
            </w:r>
          </w:p>
        </w:tc>
      </w:tr>
      <w:tr>
        <w:tblPrEx>
          <w:tblCellMar>
            <w:top w:w="0" w:type="dxa"/>
            <w:left w:w="108" w:type="dxa"/>
            <w:bottom w:w="0" w:type="dxa"/>
            <w:right w:w="108" w:type="dxa"/>
          </w:tblCellMar>
        </w:tblPrEx>
        <w:trPr>
          <w:trHeight w:val="320" w:hRule="atLeast"/>
        </w:trPr>
        <w:tc>
          <w:tcPr>
            <w:tcW w:w="2409" w:type="dxa"/>
            <w:tcBorders>
              <w:top w:val="nil"/>
              <w:left w:val="nil"/>
              <w:bottom w:val="nil"/>
              <w:right w:val="nil"/>
            </w:tcBorders>
            <w:shd w:val="clear" w:color="000000" w:fill="FFFFFF"/>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cs="Times New Roman"/>
                <w:color w:val="auto"/>
                <w:lang w:val="en-US" w:eastAsia="zh-CN"/>
              </w:rPr>
              <w:t>KPC-R</w:t>
            </w:r>
          </w:p>
        </w:tc>
        <w:tc>
          <w:tcPr>
            <w:tcW w:w="7092" w:type="dxa"/>
            <w:tcBorders>
              <w:top w:val="nil"/>
              <w:left w:val="nil"/>
              <w:bottom w:val="nil"/>
              <w:right w:val="nil"/>
            </w:tcBorders>
            <w:shd w:val="clear" w:color="auto" w:fill="auto"/>
            <w:noWrap/>
            <w:vAlign w:val="center"/>
          </w:tcPr>
          <w:p>
            <w:pPr>
              <w:widowControl/>
              <w:jc w:val="left"/>
              <w:rPr>
                <w:rFonts w:hint="default" w:ascii="Times New Roman" w:hAnsi="Times New Roman" w:eastAsia="等线" w:cs="Times New Roman"/>
                <w:color w:val="222222"/>
                <w:kern w:val="0"/>
                <w:sz w:val="21"/>
                <w:szCs w:val="21"/>
              </w:rPr>
            </w:pPr>
            <w:r>
              <w:rPr>
                <w:rFonts w:hint="default" w:ascii="Times New Roman" w:hAnsi="Times New Roman" w:cs="Times New Roman"/>
                <w:color w:val="auto"/>
                <w:lang w:val="en-US" w:eastAsia="zh-CN"/>
              </w:rPr>
              <w:t>CCAACTCCTTCAGCAACA</w:t>
            </w:r>
          </w:p>
        </w:tc>
        <w:tc>
          <w:tcPr>
            <w:tcW w:w="2618" w:type="dxa"/>
            <w:vMerge w:val="continue"/>
            <w:tcBorders>
              <w:top w:val="nil"/>
              <w:left w:val="nil"/>
              <w:bottom w:val="nil"/>
              <w:right w:val="nil"/>
            </w:tcBorders>
            <w:vAlign w:val="center"/>
          </w:tcPr>
          <w:p>
            <w:pPr>
              <w:widowControl/>
              <w:jc w:val="left"/>
              <w:rPr>
                <w:rFonts w:hint="default" w:ascii="Times New Roman" w:hAnsi="Times New Roman" w:eastAsia="等线" w:cs="Times New Roman"/>
                <w:i/>
                <w:iCs/>
                <w:color w:val="000000"/>
                <w:kern w:val="0"/>
                <w:sz w:val="21"/>
                <w:szCs w:val="21"/>
              </w:rPr>
            </w:pPr>
          </w:p>
        </w:tc>
      </w:tr>
      <w:tr>
        <w:tblPrEx>
          <w:tblCellMar>
            <w:top w:w="0" w:type="dxa"/>
            <w:left w:w="108" w:type="dxa"/>
            <w:bottom w:w="0" w:type="dxa"/>
            <w:right w:w="108" w:type="dxa"/>
          </w:tblCellMar>
        </w:tblPrEx>
        <w:trPr>
          <w:trHeight w:val="320" w:hRule="atLeast"/>
        </w:trPr>
        <w:tc>
          <w:tcPr>
            <w:tcW w:w="2409" w:type="dxa"/>
            <w:tcBorders>
              <w:top w:val="nil"/>
              <w:left w:val="nil"/>
              <w:bottom w:val="nil"/>
              <w:right w:val="nil"/>
            </w:tcBorders>
            <w:shd w:val="clear" w:color="auto" w:fill="auto"/>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J53_F</w:t>
            </w:r>
          </w:p>
        </w:tc>
        <w:tc>
          <w:tcPr>
            <w:tcW w:w="7092" w:type="dxa"/>
            <w:tcBorders>
              <w:top w:val="nil"/>
              <w:left w:val="nil"/>
              <w:bottom w:val="nil"/>
              <w:right w:val="nil"/>
            </w:tcBorders>
            <w:shd w:val="clear" w:color="auto" w:fill="auto"/>
            <w:noWrap/>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ACGGACTAACAGCCTGGAAA</w:t>
            </w:r>
          </w:p>
        </w:tc>
        <w:tc>
          <w:tcPr>
            <w:tcW w:w="2618" w:type="dxa"/>
            <w:vMerge w:val="restart"/>
            <w:tcBorders>
              <w:top w:val="nil"/>
              <w:left w:val="nil"/>
              <w:bottom w:val="nil"/>
              <w:right w:val="nil"/>
            </w:tcBorders>
            <w:shd w:val="clear" w:color="auto" w:fill="auto"/>
            <w:noWrap/>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confirming J53 for conjugation</w:t>
            </w:r>
          </w:p>
        </w:tc>
      </w:tr>
      <w:tr>
        <w:tblPrEx>
          <w:tblCellMar>
            <w:top w:w="0" w:type="dxa"/>
            <w:left w:w="108" w:type="dxa"/>
            <w:bottom w:w="0" w:type="dxa"/>
            <w:right w:w="108" w:type="dxa"/>
          </w:tblCellMar>
        </w:tblPrEx>
        <w:trPr>
          <w:trHeight w:val="320" w:hRule="atLeast"/>
        </w:trPr>
        <w:tc>
          <w:tcPr>
            <w:tcW w:w="2409" w:type="dxa"/>
            <w:tcBorders>
              <w:top w:val="nil"/>
              <w:left w:val="nil"/>
              <w:bottom w:val="nil"/>
              <w:right w:val="nil"/>
            </w:tcBorders>
            <w:shd w:val="clear" w:color="auto" w:fill="auto"/>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J53_R</w:t>
            </w:r>
          </w:p>
        </w:tc>
        <w:tc>
          <w:tcPr>
            <w:tcW w:w="7092" w:type="dxa"/>
            <w:tcBorders>
              <w:top w:val="nil"/>
              <w:left w:val="nil"/>
              <w:bottom w:val="nil"/>
              <w:right w:val="nil"/>
            </w:tcBorders>
            <w:shd w:val="clear" w:color="auto" w:fill="auto"/>
            <w:noWrap/>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TAGCGTATCCAGCGTCACTT</w:t>
            </w:r>
          </w:p>
        </w:tc>
        <w:tc>
          <w:tcPr>
            <w:tcW w:w="2618" w:type="dxa"/>
            <w:vMerge w:val="continue"/>
            <w:tcBorders>
              <w:top w:val="nil"/>
              <w:left w:val="nil"/>
              <w:bottom w:val="nil"/>
              <w:right w:val="nil"/>
            </w:tcBorders>
            <w:vAlign w:val="center"/>
          </w:tcPr>
          <w:p>
            <w:pPr>
              <w:widowControl/>
              <w:jc w:val="left"/>
              <w:rPr>
                <w:rFonts w:hint="default" w:ascii="Times New Roman" w:hAnsi="Times New Roman" w:eastAsia="等线" w:cs="Times New Roman"/>
                <w:color w:val="000000"/>
                <w:kern w:val="0"/>
                <w:sz w:val="21"/>
                <w:szCs w:val="21"/>
              </w:rPr>
            </w:pPr>
          </w:p>
        </w:tc>
      </w:tr>
      <w:tr>
        <w:tblPrEx>
          <w:tblCellMar>
            <w:top w:w="0" w:type="dxa"/>
            <w:left w:w="108" w:type="dxa"/>
            <w:bottom w:w="0" w:type="dxa"/>
            <w:right w:w="108" w:type="dxa"/>
          </w:tblCellMar>
        </w:tblPrEx>
        <w:trPr>
          <w:trHeight w:val="320" w:hRule="atLeast"/>
        </w:trPr>
        <w:tc>
          <w:tcPr>
            <w:tcW w:w="2409" w:type="dxa"/>
            <w:tcBorders>
              <w:top w:val="nil"/>
              <w:left w:val="nil"/>
              <w:bottom w:val="nil"/>
              <w:right w:val="nil"/>
            </w:tcBorders>
            <w:shd w:val="clear" w:color="auto" w:fill="auto"/>
            <w:noWrap/>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T7</w:t>
            </w:r>
          </w:p>
        </w:tc>
        <w:tc>
          <w:tcPr>
            <w:tcW w:w="7092" w:type="dxa"/>
            <w:tcBorders>
              <w:top w:val="nil"/>
              <w:left w:val="nil"/>
              <w:bottom w:val="nil"/>
              <w:right w:val="nil"/>
            </w:tcBorders>
            <w:shd w:val="clear" w:color="auto" w:fill="auto"/>
            <w:noWrap/>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TAATACGACTCACTATAGGG</w:t>
            </w:r>
          </w:p>
        </w:tc>
        <w:tc>
          <w:tcPr>
            <w:tcW w:w="2618" w:type="dxa"/>
            <w:vMerge w:val="restart"/>
            <w:tcBorders>
              <w:top w:val="nil"/>
              <w:left w:val="nil"/>
              <w:bottom w:val="nil"/>
              <w:right w:val="nil"/>
            </w:tcBorders>
            <w:shd w:val="clear" w:color="auto" w:fill="auto"/>
            <w:noWrap/>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confirming cloning fragment</w:t>
            </w:r>
          </w:p>
        </w:tc>
      </w:tr>
      <w:tr>
        <w:tblPrEx>
          <w:tblCellMar>
            <w:top w:w="0" w:type="dxa"/>
            <w:left w:w="108" w:type="dxa"/>
            <w:bottom w:w="0" w:type="dxa"/>
            <w:right w:w="108" w:type="dxa"/>
          </w:tblCellMar>
        </w:tblPrEx>
        <w:trPr>
          <w:trHeight w:val="320" w:hRule="atLeast"/>
        </w:trPr>
        <w:tc>
          <w:tcPr>
            <w:tcW w:w="2409" w:type="dxa"/>
            <w:tcBorders>
              <w:top w:val="nil"/>
              <w:left w:val="nil"/>
              <w:bottom w:val="nil"/>
              <w:right w:val="nil"/>
            </w:tcBorders>
            <w:shd w:val="clear" w:color="auto" w:fill="auto"/>
            <w:noWrap/>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T7ter</w:t>
            </w:r>
          </w:p>
        </w:tc>
        <w:tc>
          <w:tcPr>
            <w:tcW w:w="7092" w:type="dxa"/>
            <w:tcBorders>
              <w:top w:val="nil"/>
              <w:left w:val="nil"/>
              <w:bottom w:val="nil"/>
              <w:right w:val="nil"/>
            </w:tcBorders>
            <w:shd w:val="clear" w:color="auto" w:fill="auto"/>
            <w:noWrap/>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TGCTAGTTATTGCTCAGCGG</w:t>
            </w:r>
          </w:p>
        </w:tc>
        <w:tc>
          <w:tcPr>
            <w:tcW w:w="2618" w:type="dxa"/>
            <w:vMerge w:val="continue"/>
            <w:tcBorders>
              <w:top w:val="nil"/>
              <w:left w:val="nil"/>
              <w:bottom w:val="nil"/>
              <w:right w:val="nil"/>
            </w:tcBorders>
            <w:vAlign w:val="center"/>
          </w:tcPr>
          <w:p>
            <w:pPr>
              <w:widowControl/>
              <w:jc w:val="left"/>
              <w:rPr>
                <w:rFonts w:hint="default" w:ascii="Times New Roman" w:hAnsi="Times New Roman" w:eastAsia="等线" w:cs="Times New Roman"/>
                <w:color w:val="000000"/>
                <w:kern w:val="0"/>
                <w:sz w:val="21"/>
                <w:szCs w:val="21"/>
              </w:rPr>
            </w:pPr>
          </w:p>
        </w:tc>
      </w:tr>
      <w:tr>
        <w:tblPrEx>
          <w:tblCellMar>
            <w:top w:w="0" w:type="dxa"/>
            <w:left w:w="108" w:type="dxa"/>
            <w:bottom w:w="0" w:type="dxa"/>
            <w:right w:w="108" w:type="dxa"/>
          </w:tblCellMar>
        </w:tblPrEx>
        <w:trPr>
          <w:trHeight w:val="320" w:hRule="atLeast"/>
        </w:trPr>
        <w:tc>
          <w:tcPr>
            <w:tcW w:w="2409" w:type="dxa"/>
            <w:tcBorders>
              <w:top w:val="nil"/>
              <w:left w:val="nil"/>
              <w:bottom w:val="nil"/>
              <w:right w:val="nil"/>
            </w:tcBorders>
            <w:shd w:val="clear" w:color="auto" w:fill="auto"/>
            <w:noWrap/>
            <w:vAlign w:val="center"/>
          </w:tcPr>
          <w:p>
            <w:pPr>
              <w:widowControl/>
              <w:jc w:val="left"/>
              <w:rPr>
                <w:rFonts w:hint="default" w:ascii="Times New Roman" w:hAnsi="Times New Roman" w:eastAsia="等线" w:cs="Times New Roman"/>
                <w:color w:val="222222"/>
                <w:kern w:val="0"/>
                <w:sz w:val="21"/>
                <w:szCs w:val="21"/>
              </w:rPr>
            </w:pPr>
            <w:r>
              <w:rPr>
                <w:rFonts w:hint="default" w:ascii="Times New Roman" w:hAnsi="Times New Roman" w:eastAsia="Segoe UI" w:cs="Times New Roman"/>
                <w:i w:val="0"/>
                <w:iCs w:val="0"/>
                <w:caps w:val="0"/>
                <w:color w:val="auto"/>
                <w:spacing w:val="0"/>
                <w:sz w:val="24"/>
                <w:szCs w:val="24"/>
                <w:shd w:val="clear" w:fill="FFFFFF"/>
              </w:rPr>
              <w:t>IncFII_F</w:t>
            </w:r>
          </w:p>
        </w:tc>
        <w:tc>
          <w:tcPr>
            <w:tcW w:w="7092" w:type="dxa"/>
            <w:tcBorders>
              <w:top w:val="nil"/>
              <w:left w:val="nil"/>
              <w:bottom w:val="nil"/>
              <w:right w:val="nil"/>
            </w:tcBorders>
            <w:shd w:val="clear" w:color="auto" w:fill="auto"/>
            <w:noWrap/>
            <w:vAlign w:val="center"/>
          </w:tcPr>
          <w:p>
            <w:pPr>
              <w:widowControl/>
              <w:jc w:val="left"/>
              <w:rPr>
                <w:rFonts w:hint="default" w:ascii="Times New Roman" w:hAnsi="Times New Roman" w:eastAsia="等线" w:cs="Times New Roman"/>
                <w:color w:val="222222"/>
                <w:kern w:val="0"/>
                <w:sz w:val="21"/>
                <w:szCs w:val="21"/>
              </w:rPr>
            </w:pPr>
            <w:r>
              <w:rPr>
                <w:rFonts w:hint="default" w:ascii="Times New Roman" w:hAnsi="Times New Roman" w:eastAsia="Segoe UI" w:cs="Times New Roman"/>
                <w:i w:val="0"/>
                <w:iCs w:val="0"/>
                <w:caps w:val="0"/>
                <w:color w:val="auto"/>
                <w:spacing w:val="0"/>
                <w:sz w:val="24"/>
                <w:szCs w:val="24"/>
                <w:shd w:val="clear" w:fill="FFFFFF"/>
              </w:rPr>
              <w:t>AGAAGGAGTGAGCACAGA</w:t>
            </w:r>
          </w:p>
        </w:tc>
        <w:tc>
          <w:tcPr>
            <w:tcW w:w="2618" w:type="dxa"/>
            <w:vMerge w:val="restart"/>
            <w:tcBorders>
              <w:top w:val="nil"/>
              <w:left w:val="nil"/>
              <w:bottom w:val="nil"/>
              <w:right w:val="nil"/>
            </w:tcBorders>
            <w:shd w:val="clear" w:color="auto" w:fill="auto"/>
            <w:noWrap/>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replicon confirming</w:t>
            </w:r>
          </w:p>
        </w:tc>
      </w:tr>
      <w:tr>
        <w:tblPrEx>
          <w:tblCellMar>
            <w:top w:w="0" w:type="dxa"/>
            <w:left w:w="108" w:type="dxa"/>
            <w:bottom w:w="0" w:type="dxa"/>
            <w:right w:w="108" w:type="dxa"/>
          </w:tblCellMar>
        </w:tblPrEx>
        <w:trPr>
          <w:trHeight w:val="320" w:hRule="atLeast"/>
        </w:trPr>
        <w:tc>
          <w:tcPr>
            <w:tcW w:w="2409" w:type="dxa"/>
            <w:tcBorders>
              <w:top w:val="nil"/>
              <w:left w:val="nil"/>
              <w:bottom w:val="nil"/>
              <w:right w:val="nil"/>
            </w:tcBorders>
            <w:shd w:val="clear" w:color="auto" w:fill="auto"/>
            <w:noWrap/>
            <w:vAlign w:val="center"/>
          </w:tcPr>
          <w:p>
            <w:pPr>
              <w:widowControl/>
              <w:jc w:val="left"/>
              <w:rPr>
                <w:rFonts w:hint="default" w:ascii="Times New Roman" w:hAnsi="Times New Roman" w:eastAsia="等线" w:cs="Times New Roman"/>
                <w:color w:val="222222"/>
                <w:kern w:val="0"/>
                <w:sz w:val="21"/>
                <w:szCs w:val="21"/>
              </w:rPr>
            </w:pPr>
            <w:r>
              <w:rPr>
                <w:rFonts w:hint="default" w:ascii="Times New Roman" w:hAnsi="Times New Roman" w:eastAsia="Segoe UI" w:cs="Times New Roman"/>
                <w:i w:val="0"/>
                <w:iCs w:val="0"/>
                <w:caps w:val="0"/>
                <w:color w:val="auto"/>
                <w:spacing w:val="0"/>
                <w:sz w:val="24"/>
                <w:szCs w:val="24"/>
                <w:shd w:val="clear" w:fill="FFFFFF"/>
              </w:rPr>
              <w:t>IncFII_</w:t>
            </w:r>
            <w:r>
              <w:rPr>
                <w:rFonts w:hint="default" w:ascii="Times New Roman" w:hAnsi="Times New Roman" w:eastAsia="等线" w:cs="Times New Roman"/>
                <w:color w:val="222222"/>
                <w:kern w:val="0"/>
                <w:sz w:val="21"/>
                <w:szCs w:val="21"/>
              </w:rPr>
              <w:t>R</w:t>
            </w:r>
          </w:p>
        </w:tc>
        <w:tc>
          <w:tcPr>
            <w:tcW w:w="7092" w:type="dxa"/>
            <w:tcBorders>
              <w:top w:val="nil"/>
              <w:left w:val="nil"/>
              <w:bottom w:val="nil"/>
              <w:right w:val="nil"/>
            </w:tcBorders>
            <w:shd w:val="clear" w:color="auto" w:fill="auto"/>
            <w:noWrap/>
            <w:vAlign w:val="center"/>
          </w:tcPr>
          <w:p>
            <w:pPr>
              <w:widowControl/>
              <w:jc w:val="left"/>
              <w:rPr>
                <w:rFonts w:hint="default" w:ascii="Times New Roman" w:hAnsi="Times New Roman" w:eastAsia="等线" w:cs="Times New Roman"/>
                <w:color w:val="222222"/>
                <w:kern w:val="0"/>
                <w:sz w:val="21"/>
                <w:szCs w:val="21"/>
              </w:rPr>
            </w:pPr>
            <w:r>
              <w:rPr>
                <w:rFonts w:hint="default" w:ascii="Times New Roman" w:hAnsi="Times New Roman" w:eastAsia="Segoe UI" w:cs="Times New Roman"/>
                <w:i w:val="0"/>
                <w:iCs w:val="0"/>
                <w:caps w:val="0"/>
                <w:color w:val="auto"/>
                <w:spacing w:val="0"/>
                <w:sz w:val="24"/>
                <w:szCs w:val="24"/>
                <w:shd w:val="clear" w:fill="FFFFFF"/>
              </w:rPr>
              <w:t>TTGGCGAGTCAGAAAGATT</w:t>
            </w:r>
          </w:p>
        </w:tc>
        <w:tc>
          <w:tcPr>
            <w:tcW w:w="2618" w:type="dxa"/>
            <w:vMerge w:val="continue"/>
            <w:tcBorders>
              <w:top w:val="nil"/>
              <w:left w:val="nil"/>
              <w:bottom w:val="nil"/>
              <w:right w:val="nil"/>
            </w:tcBorders>
            <w:vAlign w:val="center"/>
          </w:tcPr>
          <w:p>
            <w:pPr>
              <w:widowControl/>
              <w:jc w:val="left"/>
              <w:rPr>
                <w:rFonts w:hint="default" w:ascii="Times New Roman" w:hAnsi="Times New Roman" w:eastAsia="等线" w:cs="Times New Roman"/>
                <w:color w:val="000000"/>
                <w:kern w:val="0"/>
                <w:sz w:val="21"/>
                <w:szCs w:val="21"/>
              </w:rPr>
            </w:pPr>
          </w:p>
        </w:tc>
      </w:tr>
      <w:tr>
        <w:tblPrEx>
          <w:tblCellMar>
            <w:top w:w="0" w:type="dxa"/>
            <w:left w:w="108" w:type="dxa"/>
            <w:bottom w:w="0" w:type="dxa"/>
            <w:right w:w="108" w:type="dxa"/>
          </w:tblCellMar>
        </w:tblPrEx>
        <w:trPr>
          <w:trHeight w:val="320" w:hRule="atLeast"/>
        </w:trPr>
        <w:tc>
          <w:tcPr>
            <w:tcW w:w="24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等线" w:cs="Times New Roman"/>
                <w:color w:val="222222"/>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KPC_frg_F</w:t>
            </w:r>
          </w:p>
        </w:tc>
        <w:tc>
          <w:tcPr>
            <w:tcW w:w="70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等线" w:cs="Times New Roman"/>
                <w:color w:val="222222"/>
                <w:kern w:val="0"/>
                <w:sz w:val="21"/>
                <w:szCs w:val="21"/>
              </w:rPr>
            </w:pPr>
            <w:r>
              <w:rPr>
                <w:rFonts w:hint="default" w:ascii="Times New Roman" w:hAnsi="Times New Roman" w:eastAsia="宋体" w:cs="Times New Roman"/>
                <w:i w:val="0"/>
                <w:iCs w:val="0"/>
                <w:caps/>
                <w:smallCaps w:val="0"/>
                <w:color w:val="000000"/>
                <w:kern w:val="0"/>
                <w:sz w:val="21"/>
                <w:szCs w:val="21"/>
                <w:u w:val="none"/>
                <w:lang w:val="en-US" w:eastAsia="zh-CN" w:bidi="ar"/>
              </w:rPr>
              <w:t>tgtattttcagggtgctagcCTGACCAACCTCGTCGCG</w:t>
            </w:r>
          </w:p>
        </w:tc>
        <w:tc>
          <w:tcPr>
            <w:tcW w:w="2618" w:type="dxa"/>
            <w:vMerge w:val="restart"/>
            <w:tcBorders>
              <w:top w:val="nil"/>
              <w:left w:val="nil"/>
              <w:bottom w:val="nil"/>
              <w:right w:val="nil"/>
            </w:tcBorders>
            <w:shd w:val="clear" w:color="auto" w:fill="auto"/>
            <w:noWrap/>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 xml:space="preserve"> </w:t>
            </w:r>
            <w:r>
              <w:rPr>
                <w:rFonts w:hint="default" w:ascii="Times New Roman" w:hAnsi="Times New Roman" w:eastAsia="等线" w:cs="Times New Roman"/>
                <w:i/>
                <w:iCs/>
                <w:color w:val="000000"/>
                <w:kern w:val="0"/>
                <w:sz w:val="21"/>
                <w:szCs w:val="21"/>
              </w:rPr>
              <w:t>bla</w:t>
            </w:r>
            <w:r>
              <w:rPr>
                <w:rFonts w:hint="default" w:ascii="Times New Roman" w:hAnsi="Times New Roman" w:eastAsia="等线" w:cs="Times New Roman"/>
                <w:color w:val="000000"/>
                <w:kern w:val="0"/>
                <w:sz w:val="21"/>
                <w:szCs w:val="21"/>
                <w:vertAlign w:val="subscript"/>
              </w:rPr>
              <w:t>KPC</w:t>
            </w:r>
            <w:r>
              <w:rPr>
                <w:rFonts w:hint="default" w:ascii="Times New Roman" w:hAnsi="Times New Roman" w:eastAsia="等线" w:cs="Times New Roman"/>
                <w:color w:val="000000"/>
                <w:kern w:val="0"/>
                <w:sz w:val="21"/>
                <w:szCs w:val="21"/>
              </w:rPr>
              <w:t xml:space="preserve"> gene sequence (residues 25-293)</w:t>
            </w:r>
          </w:p>
        </w:tc>
      </w:tr>
      <w:tr>
        <w:tblPrEx>
          <w:tblCellMar>
            <w:top w:w="0" w:type="dxa"/>
            <w:left w:w="108" w:type="dxa"/>
            <w:bottom w:w="0" w:type="dxa"/>
            <w:right w:w="108" w:type="dxa"/>
          </w:tblCellMar>
        </w:tblPrEx>
        <w:trPr>
          <w:trHeight w:val="320" w:hRule="atLeast"/>
        </w:trPr>
        <w:tc>
          <w:tcPr>
            <w:tcW w:w="24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等线" w:cs="Times New Roman"/>
                <w:color w:val="222222"/>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KPC_frg_R</w:t>
            </w:r>
          </w:p>
        </w:tc>
        <w:tc>
          <w:tcPr>
            <w:tcW w:w="70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等线" w:cs="Times New Roman"/>
                <w:color w:val="222222"/>
                <w:kern w:val="0"/>
                <w:sz w:val="21"/>
                <w:szCs w:val="21"/>
              </w:rPr>
            </w:pPr>
            <w:r>
              <w:rPr>
                <w:rFonts w:hint="default" w:ascii="Times New Roman" w:hAnsi="Times New Roman" w:eastAsia="宋体" w:cs="Times New Roman"/>
                <w:i w:val="0"/>
                <w:iCs w:val="0"/>
                <w:caps/>
                <w:smallCaps w:val="0"/>
                <w:color w:val="000000"/>
                <w:kern w:val="0"/>
                <w:sz w:val="21"/>
                <w:szCs w:val="21"/>
                <w:u w:val="none"/>
                <w:lang w:val="en-US" w:eastAsia="zh-CN" w:bidi="ar"/>
              </w:rPr>
              <w:t>tggtggtggtggtgctcgagTTACTGCCCGTTGACGCC</w:t>
            </w:r>
          </w:p>
        </w:tc>
        <w:tc>
          <w:tcPr>
            <w:tcW w:w="2618" w:type="dxa"/>
            <w:vMerge w:val="continue"/>
            <w:tcBorders>
              <w:top w:val="nil"/>
              <w:left w:val="nil"/>
              <w:bottom w:val="nil"/>
              <w:right w:val="nil"/>
            </w:tcBorders>
            <w:vAlign w:val="center"/>
          </w:tcPr>
          <w:p>
            <w:pPr>
              <w:widowControl/>
              <w:jc w:val="left"/>
              <w:rPr>
                <w:rFonts w:hint="default" w:ascii="Times New Roman" w:hAnsi="Times New Roman" w:eastAsia="等线" w:cs="Times New Roman"/>
                <w:color w:val="000000"/>
                <w:kern w:val="0"/>
                <w:sz w:val="21"/>
                <w:szCs w:val="21"/>
              </w:rPr>
            </w:pPr>
          </w:p>
        </w:tc>
      </w:tr>
      <w:tr>
        <w:tblPrEx>
          <w:tblCellMar>
            <w:top w:w="0" w:type="dxa"/>
            <w:left w:w="108" w:type="dxa"/>
            <w:bottom w:w="0" w:type="dxa"/>
            <w:right w:w="108" w:type="dxa"/>
          </w:tblCellMar>
        </w:tblPrEx>
        <w:trPr>
          <w:trHeight w:val="320" w:hRule="atLeast"/>
        </w:trPr>
        <w:tc>
          <w:tcPr>
            <w:tcW w:w="24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等线" w:cs="Times New Roman"/>
                <w:color w:val="222222"/>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KPC_vec_F</w:t>
            </w:r>
          </w:p>
        </w:tc>
        <w:tc>
          <w:tcPr>
            <w:tcW w:w="70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等线" w:cs="Times New Roman"/>
                <w:color w:val="222222"/>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CTCGAGCACCACCACCACC</w:t>
            </w:r>
          </w:p>
        </w:tc>
        <w:tc>
          <w:tcPr>
            <w:tcW w:w="2618" w:type="dxa"/>
            <w:vMerge w:val="restart"/>
            <w:tcBorders>
              <w:top w:val="nil"/>
              <w:left w:val="nil"/>
              <w:bottom w:val="nil"/>
              <w:right w:val="nil"/>
            </w:tcBorders>
            <w:shd w:val="clear" w:color="auto" w:fill="auto"/>
            <w:noWrap/>
            <w:vAlign w:val="center"/>
          </w:tcPr>
          <w:p>
            <w:pPr>
              <w:widowControl/>
              <w:jc w:val="left"/>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lang w:val="en-US" w:eastAsia="zh-CN"/>
              </w:rPr>
              <w:t>the pET-28a vector</w:t>
            </w:r>
          </w:p>
        </w:tc>
      </w:tr>
      <w:tr>
        <w:tblPrEx>
          <w:tblCellMar>
            <w:top w:w="0" w:type="dxa"/>
            <w:left w:w="108" w:type="dxa"/>
            <w:bottom w:w="0" w:type="dxa"/>
            <w:right w:w="108" w:type="dxa"/>
          </w:tblCellMar>
        </w:tblPrEx>
        <w:trPr>
          <w:trHeight w:val="320" w:hRule="atLeast"/>
        </w:trPr>
        <w:tc>
          <w:tcPr>
            <w:tcW w:w="2409" w:type="dxa"/>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等线" w:cs="Times New Roman"/>
                <w:color w:val="222222"/>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KPC_vec_R</w:t>
            </w:r>
          </w:p>
        </w:tc>
        <w:tc>
          <w:tcPr>
            <w:tcW w:w="7092" w:type="dxa"/>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等线" w:cs="Times New Roman"/>
                <w:color w:val="222222"/>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GCTAGCACCCTGAAAATACAGATTT</w:t>
            </w:r>
          </w:p>
        </w:tc>
        <w:tc>
          <w:tcPr>
            <w:tcW w:w="2618" w:type="dxa"/>
            <w:vMerge w:val="continue"/>
            <w:tcBorders>
              <w:top w:val="nil"/>
              <w:left w:val="nil"/>
              <w:bottom w:val="single" w:color="auto" w:sz="4" w:space="0"/>
              <w:right w:val="nil"/>
            </w:tcBorders>
            <w:vAlign w:val="center"/>
          </w:tcPr>
          <w:p>
            <w:pPr>
              <w:widowControl/>
              <w:jc w:val="left"/>
              <w:rPr>
                <w:rFonts w:hint="default" w:ascii="Times New Roman" w:hAnsi="Times New Roman" w:eastAsia="等线" w:cs="Times New Roman"/>
                <w:color w:val="000000"/>
                <w:kern w:val="0"/>
                <w:sz w:val="21"/>
                <w:szCs w:val="21"/>
              </w:rPr>
            </w:pPr>
          </w:p>
        </w:tc>
      </w:tr>
    </w:tbl>
    <w:p>
      <w:pPr>
        <w:keepNext w:val="0"/>
        <w:keepLines w:val="0"/>
        <w:widowControl/>
        <w:suppressLineNumbers w:val="0"/>
        <w:jc w:val="left"/>
        <w:rPr>
          <w:rFonts w:hint="eastAsia" w:ascii="Arial" w:hAnsi="Arial" w:cs="Arial"/>
          <w:sz w:val="22"/>
        </w:rPr>
      </w:pPr>
      <w:r>
        <w:rPr>
          <w:rFonts w:hint="eastAsia" w:ascii="Arial" w:hAnsi="Arial" w:cs="Arial"/>
          <w:sz w:val="22"/>
          <w:vertAlign w:val="superscript"/>
        </w:rPr>
        <w:t>a</w:t>
      </w:r>
      <w:r>
        <w:rPr>
          <w:rFonts w:ascii="Arial" w:hAnsi="Arial" w:cs="Arial"/>
          <w:sz w:val="22"/>
        </w:rPr>
        <w:t xml:space="preserve">All Primers except the universal T7 and T7ter were self-designed. </w:t>
      </w:r>
      <w:r>
        <w:rPr>
          <w:rFonts w:hint="eastAsia" w:ascii="Arial" w:hAnsi="Arial" w:cs="Arial"/>
          <w:sz w:val="22"/>
          <w:lang w:val="en-US" w:eastAsia="zh-CN"/>
        </w:rPr>
        <w:t>R</w:t>
      </w:r>
      <w:r>
        <w:rPr>
          <w:rFonts w:hint="eastAsia" w:ascii="Arial" w:hAnsi="Arial" w:cs="Arial"/>
          <w:sz w:val="22"/>
        </w:rPr>
        <w:t>estriction sites are underlined</w:t>
      </w:r>
    </w:p>
    <w:p>
      <w:pPr>
        <w:keepNext w:val="0"/>
        <w:keepLines w:val="0"/>
        <w:widowControl/>
        <w:suppressLineNumbers w:val="0"/>
        <w:jc w:val="left"/>
        <w:rPr>
          <w:rFonts w:hint="eastAsia" w:ascii="Arial" w:hAnsi="Arial" w:cs="Arial"/>
          <w:sz w:val="22"/>
        </w:rPr>
      </w:pPr>
    </w:p>
    <w:p>
      <w:pPr>
        <w:keepNext w:val="0"/>
        <w:keepLines w:val="0"/>
        <w:widowControl/>
        <w:suppressLineNumbers w:val="0"/>
        <w:jc w:val="left"/>
        <w:rPr>
          <w:rFonts w:hint="eastAsia" w:ascii="Arial" w:hAnsi="Arial" w:cs="Arial"/>
          <w:sz w:val="22"/>
        </w:rPr>
      </w:pPr>
    </w:p>
    <w:p>
      <w:pPr>
        <w:rPr>
          <w:rFonts w:hint="default" w:ascii="Arial" w:hAnsi="Arial" w:cs="Arial"/>
          <w:b/>
          <w:bCs/>
          <w:sz w:val="24"/>
          <w:szCs w:val="24"/>
          <w:lang w:val="en-US" w:eastAsia="zh-CN"/>
        </w:rPr>
      </w:pPr>
      <w:r>
        <w:rPr>
          <w:rFonts w:hint="eastAsia" w:ascii="Arial" w:hAnsi="Arial" w:cs="Arial"/>
          <w:b/>
          <w:bCs/>
          <w:sz w:val="24"/>
          <w:szCs w:val="24"/>
        </w:rPr>
        <w:t>Table S</w:t>
      </w:r>
      <w:r>
        <w:rPr>
          <w:rFonts w:hint="eastAsia" w:ascii="Arial" w:hAnsi="Arial" w:cs="Arial"/>
          <w:b/>
          <w:bCs/>
          <w:sz w:val="24"/>
          <w:szCs w:val="24"/>
          <w:lang w:val="en-US" w:eastAsia="zh-CN"/>
        </w:rPr>
        <w:t xml:space="preserve">2. </w:t>
      </w:r>
      <w:r>
        <w:rPr>
          <w:rFonts w:hint="default" w:ascii="Arial" w:hAnsi="Arial" w:cs="Arial"/>
          <w:b/>
          <w:bCs/>
          <w:sz w:val="24"/>
          <w:szCs w:val="24"/>
          <w:lang w:val="en-US" w:eastAsia="zh-CN"/>
        </w:rPr>
        <w:t>List of KPC alleles with insertions at Ambler position 269</w:t>
      </w:r>
      <w:r>
        <w:rPr>
          <w:rFonts w:hint="eastAsia" w:ascii="Arial" w:hAnsi="Arial" w:cs="Arial"/>
          <w:b/>
          <w:bCs/>
          <w:sz w:val="24"/>
          <w:szCs w:val="24"/>
          <w:lang w:val="en-US" w:eastAsia="zh-CN"/>
        </w:rPr>
        <w:t>, available in the NCBI database (April 2024)</w:t>
      </w:r>
      <w:r>
        <w:rPr>
          <w:rFonts w:hint="default" w:ascii="Arial" w:hAnsi="Arial" w:cs="Arial"/>
          <w:b/>
          <w:bCs/>
          <w:sz w:val="24"/>
          <w:szCs w:val="24"/>
          <w:lang w:val="en-US" w:eastAsia="zh-CN"/>
        </w:rPr>
        <w:t>.</w:t>
      </w:r>
    </w:p>
    <w:tbl>
      <w:tblPr>
        <w:tblStyle w:val="2"/>
        <w:tblpPr w:leftFromText="180" w:rightFromText="180" w:vertAnchor="text" w:horzAnchor="page" w:tblpXSpec="center" w:tblpY="896"/>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7"/>
        <w:gridCol w:w="1576"/>
        <w:gridCol w:w="1358"/>
        <w:gridCol w:w="1301"/>
        <w:gridCol w:w="2418"/>
        <w:gridCol w:w="1083"/>
        <w:gridCol w:w="1170"/>
        <w:gridCol w:w="625"/>
        <w:gridCol w:w="1536"/>
        <w:gridCol w:w="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jc w:val="center"/>
        </w:trPr>
        <w:tc>
          <w:tcPr>
            <w:tcW w:w="0" w:type="auto"/>
            <w:vMerge w:val="restart"/>
            <w:tcBorders>
              <w:top w:val="single" w:color="auto" w:sz="4" w:space="0"/>
              <w:left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6"/>
                <w:szCs w:val="16"/>
                <w:u w:val="none"/>
                <w:lang w:val="en-US"/>
              </w:rPr>
            </w:pPr>
            <w:r>
              <w:rPr>
                <w:rFonts w:hint="default" w:ascii="Times New Roman" w:hAnsi="Times New Roman" w:eastAsia="宋体" w:cs="Times New Roman"/>
                <w:b/>
                <w:bCs/>
                <w:i w:val="0"/>
                <w:iCs w:val="0"/>
                <w:color w:val="000000"/>
                <w:kern w:val="0"/>
                <w:sz w:val="16"/>
                <w:szCs w:val="16"/>
                <w:u w:val="none"/>
                <w:lang w:val="en-US" w:eastAsia="zh-CN" w:bidi="ar"/>
              </w:rPr>
              <w:t>KPC-variant</w:t>
            </w:r>
            <w:r>
              <w:rPr>
                <w:rFonts w:hint="default" w:ascii="Times New Roman" w:hAnsi="Times New Roman" w:eastAsia="宋体" w:cs="Times New Roman"/>
                <w:b/>
                <w:bCs/>
                <w:i w:val="0"/>
                <w:iCs w:val="0"/>
                <w:color w:val="000000"/>
                <w:kern w:val="0"/>
                <w:sz w:val="16"/>
                <w:szCs w:val="16"/>
                <w:u w:val="none"/>
                <w:vertAlign w:val="superscript"/>
                <w:lang w:val="en-US" w:eastAsia="zh-CN" w:bidi="ar"/>
              </w:rPr>
              <w:t>a</w:t>
            </w:r>
          </w:p>
        </w:tc>
        <w:tc>
          <w:tcPr>
            <w:tcW w:w="0" w:type="auto"/>
            <w:vMerge w:val="restart"/>
            <w:tcBorders>
              <w:top w:val="single" w:color="auto" w:sz="4" w:space="0"/>
              <w:left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Accession Number</w:t>
            </w:r>
          </w:p>
        </w:tc>
        <w:tc>
          <w:tcPr>
            <w:tcW w:w="0" w:type="auto"/>
            <w:vMerge w:val="restart"/>
            <w:tcBorders>
              <w:top w:val="single" w:color="auto" w:sz="4" w:space="0"/>
              <w:left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kern w:val="0"/>
                <w:sz w:val="16"/>
                <w:szCs w:val="16"/>
                <w:u w:val="none"/>
                <w:lang w:val="en-US" w:eastAsia="zh-CN" w:bidi="ar"/>
              </w:rPr>
            </w:pPr>
            <w:r>
              <w:rPr>
                <w:rFonts w:hint="default" w:ascii="Times New Roman" w:hAnsi="Times New Roman" w:eastAsia="宋体" w:cs="Times New Roman"/>
                <w:b/>
                <w:bCs/>
                <w:i w:val="0"/>
                <w:iCs w:val="0"/>
                <w:color w:val="000000"/>
                <w:kern w:val="0"/>
                <w:sz w:val="16"/>
                <w:szCs w:val="16"/>
                <w:u w:val="none"/>
                <w:lang w:val="en-US" w:eastAsia="zh-CN" w:bidi="ar"/>
              </w:rPr>
              <w:t>Divergence from</w:t>
            </w:r>
          </w:p>
        </w:tc>
        <w:tc>
          <w:tcPr>
            <w:tcW w:w="0" w:type="auto"/>
            <w:vMerge w:val="restart"/>
            <w:tcBorders>
              <w:top w:val="single" w:color="auto" w:sz="4" w:space="0"/>
              <w:left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kern w:val="0"/>
                <w:sz w:val="16"/>
                <w:szCs w:val="16"/>
                <w:u w:val="none"/>
                <w:lang w:val="en-US" w:eastAsia="zh-CN" w:bidi="ar"/>
              </w:rPr>
            </w:pPr>
            <w:r>
              <w:rPr>
                <w:rFonts w:hint="default" w:ascii="Times New Roman" w:hAnsi="Times New Roman" w:eastAsia="宋体" w:cs="Times New Roman"/>
                <w:b/>
                <w:bCs/>
                <w:i w:val="0"/>
                <w:iCs w:val="0"/>
                <w:color w:val="000000"/>
                <w:kern w:val="0"/>
                <w:sz w:val="16"/>
                <w:szCs w:val="16"/>
                <w:u w:val="none"/>
                <w:lang w:val="en-US" w:eastAsia="zh-CN" w:bidi="ar"/>
              </w:rPr>
              <w:t>Omega loop</w:t>
            </w:r>
          </w:p>
        </w:tc>
        <w:tc>
          <w:tcPr>
            <w:tcW w:w="0" w:type="auto"/>
            <w:vMerge w:val="restart"/>
            <w:tcBorders>
              <w:top w:val="single" w:color="auto" w:sz="4" w:space="0"/>
              <w:left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kern w:val="0"/>
                <w:sz w:val="16"/>
                <w:szCs w:val="16"/>
                <w:u w:val="none"/>
                <w:lang w:val="en-US" w:eastAsia="zh-CN" w:bidi="ar"/>
              </w:rPr>
            </w:pPr>
            <w:r>
              <w:rPr>
                <w:rFonts w:hint="default" w:ascii="Times New Roman" w:hAnsi="Times New Roman" w:eastAsia="宋体" w:cs="Times New Roman"/>
                <w:b/>
                <w:bCs/>
                <w:i w:val="0"/>
                <w:iCs w:val="0"/>
                <w:color w:val="000000"/>
                <w:kern w:val="0"/>
                <w:sz w:val="16"/>
                <w:szCs w:val="16"/>
                <w:u w:val="none"/>
                <w:lang w:val="en-US" w:eastAsia="zh-CN" w:bidi="ar"/>
              </w:rPr>
              <w:t>Loop 266-275</w:t>
            </w:r>
          </w:p>
        </w:tc>
        <w:tc>
          <w:tcPr>
            <w:tcW w:w="0" w:type="auto"/>
            <w:vMerge w:val="restart"/>
            <w:tcBorders>
              <w:top w:val="single" w:color="auto" w:sz="4" w:space="0"/>
              <w:left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kern w:val="0"/>
                <w:sz w:val="16"/>
                <w:szCs w:val="16"/>
                <w:u w:val="none"/>
                <w:lang w:val="en-US" w:eastAsia="zh-CN" w:bidi="ar"/>
              </w:rPr>
            </w:pPr>
            <w:r>
              <w:rPr>
                <w:rFonts w:hint="default" w:ascii="Times New Roman" w:hAnsi="Times New Roman" w:eastAsia="宋体" w:cs="Times New Roman"/>
                <w:b/>
                <w:bCs/>
                <w:i w:val="0"/>
                <w:iCs w:val="0"/>
                <w:color w:val="000000"/>
                <w:kern w:val="0"/>
                <w:sz w:val="16"/>
                <w:szCs w:val="16"/>
                <w:u w:val="none"/>
                <w:lang w:val="en-US" w:eastAsia="zh-CN" w:bidi="ar"/>
              </w:rPr>
              <w:t>CZA treated</w:t>
            </w:r>
          </w:p>
        </w:tc>
        <w:tc>
          <w:tcPr>
            <w:tcW w:w="0" w:type="auto"/>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eastAsia" w:ascii="Times New Roman" w:hAnsi="Times New Roman" w:cs="Times New Roman" w:eastAsiaTheme="minorEastAsia"/>
                <w:b/>
                <w:bCs/>
                <w:i w:val="0"/>
                <w:iCs w:val="0"/>
                <w:color w:val="000000"/>
                <w:kern w:val="0"/>
                <w:sz w:val="16"/>
                <w:szCs w:val="16"/>
                <w:u w:val="none"/>
                <w:lang w:val="en-US" w:eastAsia="zh-CN" w:bidi="ar"/>
              </w:rPr>
            </w:pPr>
            <w:r>
              <w:rPr>
                <w:rFonts w:hint="default" w:ascii="Times New Roman" w:hAnsi="Times New Roman" w:eastAsia="宋体" w:cs="Times New Roman"/>
                <w:b/>
                <w:bCs/>
                <w:i w:val="0"/>
                <w:iCs w:val="0"/>
                <w:color w:val="000000"/>
                <w:kern w:val="0"/>
                <w:sz w:val="16"/>
                <w:szCs w:val="16"/>
                <w:u w:val="none"/>
                <w:lang w:val="en-US" w:eastAsia="zh-CN" w:bidi="ar"/>
              </w:rPr>
              <w:t>MIC</w:t>
            </w:r>
            <w:r>
              <w:rPr>
                <w:rFonts w:hint="default" w:ascii="Times New Roman" w:hAnsi="Times New Roman" w:cs="Times New Roman"/>
                <w:b/>
                <w:bCs/>
                <w:sz w:val="16"/>
                <w:szCs w:val="16"/>
                <w:lang w:val="en-US" w:eastAsia="zh-CN"/>
              </w:rPr>
              <w:t>s</w:t>
            </w:r>
            <w:r>
              <w:rPr>
                <w:rFonts w:hint="default" w:ascii="Times New Roman" w:hAnsi="Times New Roman" w:cs="Times New Roman"/>
                <w:b/>
                <w:bCs/>
                <w:sz w:val="16"/>
                <w:szCs w:val="16"/>
              </w:rPr>
              <w:t xml:space="preserve"> (mg/L)</w:t>
            </w:r>
            <w:r>
              <w:rPr>
                <w:rFonts w:hint="eastAsia" w:ascii="Times New Roman" w:hAnsi="Times New Roman" w:cs="Times New Roman"/>
                <w:color w:val="131413"/>
                <w:sz w:val="16"/>
                <w:szCs w:val="16"/>
                <w:vertAlign w:val="superscript"/>
                <w:lang w:val="en-US" w:eastAsia="zh-CN"/>
              </w:rPr>
              <w:t>b</w:t>
            </w:r>
          </w:p>
        </w:tc>
        <w:tc>
          <w:tcPr>
            <w:tcW w:w="0" w:type="auto"/>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kern w:val="2"/>
                <w:sz w:val="16"/>
                <w:szCs w:val="16"/>
                <w:u w:val="none"/>
                <w:lang w:val="en-US" w:eastAsia="zh-CN" w:bidi="ar-SA"/>
              </w:rPr>
            </w:pPr>
          </w:p>
        </w:tc>
        <w:tc>
          <w:tcPr>
            <w:tcW w:w="0" w:type="auto"/>
            <w:vMerge w:val="restart"/>
            <w:tcBorders>
              <w:top w:val="single" w:color="auto" w:sz="4" w:space="0"/>
              <w:left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kern w:val="2"/>
                <w:sz w:val="16"/>
                <w:szCs w:val="16"/>
                <w:u w:val="none"/>
                <w:lang w:val="en-US" w:eastAsia="zh-CN" w:bidi="ar-SA"/>
              </w:rPr>
            </w:pPr>
            <w:r>
              <w:rPr>
                <w:rFonts w:hint="default" w:ascii="Times New Roman" w:hAnsi="Times New Roman" w:eastAsia="宋体" w:cs="Times New Roman"/>
                <w:b/>
                <w:bCs/>
                <w:i w:val="0"/>
                <w:iCs w:val="0"/>
                <w:color w:val="000000"/>
                <w:kern w:val="0"/>
                <w:sz w:val="16"/>
                <w:szCs w:val="16"/>
                <w:u w:val="none"/>
                <w:lang w:val="en-US" w:eastAsia="zh-CN" w:bidi="ar"/>
              </w:rPr>
              <w:t>PMID</w:t>
            </w:r>
          </w:p>
        </w:tc>
        <w:tc>
          <w:tcPr>
            <w:tcW w:w="0" w:type="auto"/>
            <w:vMerge w:val="restart"/>
            <w:tcBorders>
              <w:top w:val="single" w:color="auto" w:sz="4" w:space="0"/>
              <w:left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kern w:val="0"/>
                <w:sz w:val="16"/>
                <w:szCs w:val="16"/>
                <w:u w:val="none"/>
                <w:lang w:val="en-US" w:eastAsia="zh-CN" w:bidi="ar"/>
              </w:rPr>
            </w:pPr>
            <w:r>
              <w:rPr>
                <w:rFonts w:hint="default" w:ascii="Times New Roman" w:hAnsi="Times New Roman" w:eastAsia="宋体" w:cs="Times New Roman"/>
                <w:b/>
                <w:bCs/>
                <w:i w:val="0"/>
                <w:iCs w:val="0"/>
                <w:color w:val="000000"/>
                <w:kern w:val="0"/>
                <w:sz w:val="16"/>
                <w:szCs w:val="16"/>
                <w:u w:val="none"/>
                <w:lang w:val="en-US" w:eastAsia="zh-CN" w:bidi="ar"/>
              </w:rPr>
              <w:t>References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vMerge w:val="continue"/>
            <w:tcBorders>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kern w:val="0"/>
                <w:sz w:val="16"/>
                <w:szCs w:val="16"/>
                <w:u w:val="none"/>
                <w:lang w:val="en-US" w:eastAsia="zh-CN" w:bidi="ar"/>
              </w:rPr>
            </w:pPr>
          </w:p>
        </w:tc>
        <w:tc>
          <w:tcPr>
            <w:tcW w:w="0" w:type="auto"/>
            <w:vMerge w:val="continue"/>
            <w:tcBorders>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kern w:val="0"/>
                <w:sz w:val="16"/>
                <w:szCs w:val="16"/>
                <w:u w:val="none"/>
                <w:lang w:val="en-US" w:eastAsia="zh-CN" w:bidi="ar"/>
              </w:rPr>
            </w:pPr>
          </w:p>
        </w:tc>
        <w:tc>
          <w:tcPr>
            <w:tcW w:w="0" w:type="auto"/>
            <w:vMerge w:val="continue"/>
            <w:tcBorders>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kern w:val="0"/>
                <w:sz w:val="16"/>
                <w:szCs w:val="16"/>
                <w:u w:val="none"/>
                <w:lang w:val="en-US" w:eastAsia="zh-CN" w:bidi="ar"/>
              </w:rPr>
            </w:pPr>
          </w:p>
        </w:tc>
        <w:tc>
          <w:tcPr>
            <w:tcW w:w="0" w:type="auto"/>
            <w:vMerge w:val="continue"/>
            <w:tcBorders>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kern w:val="0"/>
                <w:sz w:val="16"/>
                <w:szCs w:val="16"/>
                <w:u w:val="none"/>
                <w:lang w:val="en-US" w:eastAsia="zh-CN" w:bidi="ar"/>
              </w:rPr>
            </w:pPr>
          </w:p>
        </w:tc>
        <w:tc>
          <w:tcPr>
            <w:tcW w:w="0" w:type="auto"/>
            <w:vMerge w:val="continue"/>
            <w:tcBorders>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kern w:val="0"/>
                <w:sz w:val="16"/>
                <w:szCs w:val="16"/>
                <w:u w:val="none"/>
                <w:lang w:val="en-US" w:eastAsia="zh-CN" w:bidi="ar"/>
              </w:rPr>
            </w:pPr>
          </w:p>
        </w:tc>
        <w:tc>
          <w:tcPr>
            <w:tcW w:w="0" w:type="auto"/>
            <w:vMerge w:val="continue"/>
            <w:tcBorders>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kern w:val="0"/>
                <w:sz w:val="16"/>
                <w:szCs w:val="16"/>
                <w:u w:val="none"/>
                <w:lang w:val="en-US" w:eastAsia="zh-CN" w:bidi="ar"/>
              </w:rPr>
            </w:pPr>
          </w:p>
        </w:tc>
        <w:tc>
          <w:tcPr>
            <w:tcW w:w="0" w:type="auto"/>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kern w:val="0"/>
                <w:sz w:val="16"/>
                <w:szCs w:val="16"/>
                <w:u w:val="none"/>
                <w:lang w:val="en-US" w:eastAsia="zh-CN" w:bidi="ar"/>
              </w:rPr>
            </w:pPr>
            <w:r>
              <w:rPr>
                <w:rFonts w:hint="default" w:ascii="Times New Roman" w:hAnsi="Times New Roman" w:eastAsia="宋体" w:cs="Times New Roman"/>
                <w:b/>
                <w:bCs/>
                <w:i w:val="0"/>
                <w:iCs w:val="0"/>
                <w:color w:val="000000"/>
                <w:kern w:val="0"/>
                <w:sz w:val="16"/>
                <w:szCs w:val="16"/>
                <w:u w:val="none"/>
                <w:lang w:val="en-US" w:eastAsia="zh-CN" w:bidi="ar"/>
              </w:rPr>
              <w:t>CZA</w:t>
            </w:r>
          </w:p>
        </w:tc>
        <w:tc>
          <w:tcPr>
            <w:tcW w:w="0" w:type="auto"/>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kern w:val="2"/>
                <w:sz w:val="16"/>
                <w:szCs w:val="16"/>
                <w:u w:val="none"/>
                <w:lang w:val="en-US" w:eastAsia="zh-CN" w:bidi="ar-SA"/>
              </w:rPr>
            </w:pPr>
            <w:r>
              <w:rPr>
                <w:rFonts w:hint="default" w:ascii="Times New Roman" w:hAnsi="Times New Roman" w:eastAsia="宋体" w:cs="Times New Roman"/>
                <w:b/>
                <w:bCs/>
                <w:i w:val="0"/>
                <w:iCs w:val="0"/>
                <w:color w:val="000000"/>
                <w:kern w:val="0"/>
                <w:sz w:val="16"/>
                <w:szCs w:val="16"/>
                <w:u w:val="none"/>
                <w:lang w:val="en-US" w:eastAsia="zh-CN" w:bidi="ar"/>
              </w:rPr>
              <w:t>MEM</w:t>
            </w:r>
          </w:p>
        </w:tc>
        <w:tc>
          <w:tcPr>
            <w:tcW w:w="0" w:type="auto"/>
            <w:vMerge w:val="continue"/>
            <w:tcBorders>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kern w:val="0"/>
                <w:sz w:val="16"/>
                <w:szCs w:val="16"/>
                <w:u w:val="none"/>
                <w:lang w:val="en-US" w:eastAsia="zh-CN" w:bidi="ar"/>
              </w:rPr>
            </w:pPr>
          </w:p>
        </w:tc>
        <w:tc>
          <w:tcPr>
            <w:tcW w:w="0" w:type="auto"/>
            <w:vMerge w:val="continue"/>
            <w:tcBorders>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auto" w:sz="4" w:space="0"/>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KPC-204</w:t>
            </w:r>
          </w:p>
        </w:tc>
        <w:tc>
          <w:tcPr>
            <w:tcW w:w="0" w:type="auto"/>
            <w:tcBorders>
              <w:top w:val="single" w:color="auto" w:sz="4" w:space="0"/>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OR979533</w:t>
            </w:r>
          </w:p>
        </w:tc>
        <w:tc>
          <w:tcPr>
            <w:tcW w:w="0" w:type="auto"/>
            <w:tcBorders>
              <w:top w:val="single" w:color="auto" w:sz="4" w:space="0"/>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KPC-2</w:t>
            </w:r>
          </w:p>
        </w:tc>
        <w:tc>
          <w:tcPr>
            <w:tcW w:w="0" w:type="auto"/>
            <w:tcBorders>
              <w:top w:val="single" w:color="auto" w:sz="4" w:space="0"/>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c>
          <w:tcPr>
            <w:tcW w:w="0" w:type="auto"/>
            <w:tcBorders>
              <w:top w:val="single" w:color="auto" w:sz="4" w:space="0"/>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_KDD</w:t>
            </w:r>
          </w:p>
        </w:tc>
        <w:tc>
          <w:tcPr>
            <w:tcW w:w="0" w:type="auto"/>
            <w:tcBorders>
              <w:top w:val="single" w:color="auto" w:sz="4" w:space="0"/>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2"/>
                <w:sz w:val="16"/>
                <w:szCs w:val="16"/>
                <w:u w:val="none"/>
                <w:lang w:val="en-US" w:eastAsia="zh-CN" w:bidi="ar-SA"/>
              </w:rPr>
              <w:t>No</w:t>
            </w:r>
          </w:p>
        </w:tc>
        <w:tc>
          <w:tcPr>
            <w:tcW w:w="0" w:type="auto"/>
            <w:tcBorders>
              <w:top w:val="single" w:color="auto" w:sz="4" w:space="0"/>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2"/>
                <w:sz w:val="16"/>
                <w:szCs w:val="16"/>
                <w:u w:val="none"/>
                <w:lang w:val="en-US" w:eastAsia="zh-CN" w:bidi="ar-SA"/>
              </w:rPr>
              <w:t>128</w:t>
            </w:r>
          </w:p>
        </w:tc>
        <w:tc>
          <w:tcPr>
            <w:tcW w:w="0" w:type="auto"/>
            <w:tcBorders>
              <w:top w:val="single" w:color="auto" w:sz="4" w:space="0"/>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2"/>
                <w:sz w:val="16"/>
                <w:szCs w:val="16"/>
                <w:u w:val="none"/>
                <w:lang w:val="en-US" w:eastAsia="zh-CN" w:bidi="ar-SA"/>
              </w:rPr>
              <w:t>16</w:t>
            </w:r>
          </w:p>
        </w:tc>
        <w:tc>
          <w:tcPr>
            <w:tcW w:w="0" w:type="auto"/>
            <w:tcBorders>
              <w:top w:val="single" w:color="auto" w:sz="4" w:space="0"/>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single" w:color="auto" w:sz="4" w:space="0"/>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KPC-29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AY034847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KPC-3</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ins_269_KDD</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rPr>
              <w:t>Yes</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lang w:val="en-US" w:eastAsia="zh-CN"/>
              </w:rPr>
              <w:t>24</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lang w:val="en-US" w:eastAsia="zh-CN"/>
              </w:rPr>
              <w:t>16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34339281</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fldChar w:fldCharType="begin"/>
            </w:r>
            <w:r>
              <w:rPr>
                <w:rFonts w:hint="default" w:ascii="Times New Roman" w:hAnsi="Times New Roman" w:eastAsia="宋体" w:cs="Times New Roman"/>
                <w:i w:val="0"/>
                <w:iCs w:val="0"/>
                <w:color w:val="000000"/>
                <w:sz w:val="16"/>
                <w:szCs w:val="16"/>
                <w:u w:val="none"/>
                <w:lang w:eastAsia="zh-CN"/>
              </w:rPr>
              <w:instrText xml:space="preserve"> ADDIN ZOTERO_ITEM CSL_CITATION {"citationID":"cKK5P2DL","properties":{"formattedCitation":"[1]","plainCitation":"[1]","noteIndex":0},"citationItems":[{"id":15086,"uris":["http://zotero.org/users/10342424/items/VT69RIW3"],"itemData":{"id":15086,"type":"article-journal","abstract":"From January 2019 to April 2020, 32 KPC-producing, ceftazidime-avibactam (CZA)-resistant Klebsiella pneumoniae strains were isolated in a university hospital in Rome, Italy. These strains belonged to the sequence type 512 (ST512), ST101, and ST307 high-risk clones. Nine different CZA-resistant KPC-3 protein variants were identified, five of them never previously reported (KPC-66 to KPC-70). Among the nine, KPC-31, KPC-39, KPC-49, KPC-66, KP-68, KPC-69, and KPC-70 showed amino acid substitutions, insertions, and deletions in the Ω loop of the protein. KPC-29 has a duplication, while the novel KPC-67 has a triplication, of the KDD triplet in the 270-loop, a secondary loop of the KPC-3 protein. Genomics performed on contemporary resistant and susceptible clones underlined that these novel mutations emerged in blaKPC-3 genes located on conserved plasmids: in ST512, all blaKPC-3 mutant genes were located in pKpQIL plasmids, while the three novel blaKPC-3 mutants identified in ST101 were on FIIk-FIA(HI1)-R plasmids. Selection also promoted multiplication of the carbapenemase gene copy number by transposition, recombination, and fusion of resident plasmids. When expressed in Escherichia coli recipient cells cloned in the high-copy-number pTOPO vector, the Ω loop mutated variants showed the CZA-resistant phenotype associated with susceptibility to carbapenems, while KPC variants with insertions in the 270-loop showed residual activity on carbapenems. The investigation of CZA resistance mechanisms offered the unique opportunity to study vertical, horizontal, and oblique evolutionary trajectories of K. pneumoniae high-risk clones.","container-title":"Antimicrobial Agents and Chemotherapy","DOI":"10.1128/AAC.00574-21","ISSN":"1098-6596","issue":"10","journalAbbreviation":"Antimicrob Agents Chemother","language":"eng","note":"PMID: 34339281\nPMCID: PMC8448114","page":"e0057421","source":"PubMed","title":"Evolutionary Trajectories toward Ceftazidime-Avibactam Resistance in Klebsiella pneumoniae Clinical Isolates","volume":"65","author":[{"family":"Carattoli","given":"Alessandra"},{"family":"Arcari","given":"Gabriele"},{"family":"Bibbolino","given":"Giulia"},{"family":"Sacco","given":"Federica"},{"family":"Tomolillo","given":"Dario"},{"family":"Di Lella","given":"Federica Maria"},{"family":"Trancassini","given":"Maria"},{"family":"Faino","given":"Luigi"},{"family":"Venditti","given":"Mario"},{"family":"Antonelli","given":"Guido"},{"family":"Raponi","given":"Giammarco"}],"issued":{"date-parts":[["2021",9,17]]}}}],"schema":"https://github.com/citation-style-language/schema/raw/master/csl-citation.json"} </w:instrText>
            </w:r>
            <w:r>
              <w:rPr>
                <w:rFonts w:hint="default" w:ascii="Times New Roman" w:hAnsi="Times New Roman" w:eastAsia="宋体" w:cs="Times New Roman"/>
                <w:i w:val="0"/>
                <w:iCs w:val="0"/>
                <w:color w:val="000000"/>
                <w:sz w:val="16"/>
                <w:szCs w:val="16"/>
                <w:u w:val="none"/>
              </w:rPr>
              <w:fldChar w:fldCharType="separate"/>
            </w:r>
            <w:r>
              <w:rPr>
                <w:rFonts w:hint="default" w:ascii="Times New Roman" w:hAnsi="Times New Roman" w:eastAsia="宋体" w:cs="Times New Roman"/>
                <w:sz w:val="16"/>
                <w:szCs w:val="16"/>
                <w:lang w:eastAsia="zh-CN"/>
              </w:rPr>
              <w:t>[1]</w:t>
            </w:r>
            <w:r>
              <w:rPr>
                <w:rFonts w:hint="default" w:ascii="Times New Roman" w:hAnsi="Times New Roman" w:eastAsia="宋体" w:cs="Times New Roman"/>
                <w:i w:val="0"/>
                <w:iCs w:val="0"/>
                <w:color w:val="000000"/>
                <w:sz w:val="16"/>
                <w:szCs w:val="16"/>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KPC-58</w:t>
            </w:r>
            <w:r>
              <w:rPr>
                <w:rFonts w:hint="default" w:ascii="Times New Roman" w:hAnsi="Times New Roman" w:eastAsia="宋体" w:cs="Times New Roman"/>
                <w:color w:val="000000"/>
                <w:kern w:val="0"/>
                <w:sz w:val="16"/>
                <w:szCs w:val="16"/>
                <w:lang w:val="en-US" w:eastAsia="zh-CN" w:bidi="ar"/>
              </w:rPr>
              <w:t xml:space="preserve">* </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MT463289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KPC-2</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_KDD</w:t>
            </w:r>
            <w:r>
              <w:rPr>
                <w:rFonts w:hint="default" w:ascii="Times New Roman" w:hAnsi="Times New Roman" w:eastAsia="宋体" w:cs="Times New Roman"/>
                <w:i w:val="0"/>
                <w:iCs w:val="0"/>
                <w:color w:val="000000"/>
                <w:sz w:val="16"/>
                <w:szCs w:val="16"/>
                <w:u w:val="none"/>
                <w:lang w:val="en-US" w:eastAsia="zh-CN"/>
              </w:rPr>
              <w:t>NRAPN</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KPC-134</w:t>
            </w:r>
            <w:r>
              <w:rPr>
                <w:rFonts w:hint="default" w:ascii="Times New Roman" w:hAnsi="Times New Roman" w:eastAsia="宋体" w:cs="Times New Roman"/>
                <w:color w:val="000000"/>
                <w:kern w:val="0"/>
                <w:sz w:val="16"/>
                <w:szCs w:val="16"/>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OP293349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KPC-2</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lang w:eastAsia="zh-CN"/>
              </w:rPr>
            </w:pPr>
            <w:r>
              <w:rPr>
                <w:rFonts w:hint="default" w:ascii="Times New Roman" w:hAnsi="Times New Roman" w:eastAsia="宋体" w:cs="Times New Roman"/>
                <w:i w:val="0"/>
                <w:iCs w:val="0"/>
                <w:color w:val="000000"/>
                <w:sz w:val="16"/>
                <w:szCs w:val="16"/>
                <w:u w:val="none"/>
              </w:rPr>
              <w:t>D179</w:t>
            </w:r>
            <w:r>
              <w:rPr>
                <w:rFonts w:hint="default" w:ascii="Times New Roman" w:hAnsi="Times New Roman" w:eastAsia="宋体" w:cs="Times New Roman"/>
                <w:i w:val="0"/>
                <w:iCs w:val="0"/>
                <w:color w:val="000000"/>
                <w:sz w:val="16"/>
                <w:szCs w:val="16"/>
                <w:u w:val="none"/>
                <w:lang w:val="en-US" w:eastAsia="zh-CN"/>
              </w:rPr>
              <w:t>A</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_KDD</w:t>
            </w:r>
            <w:r>
              <w:rPr>
                <w:rFonts w:hint="default" w:ascii="Times New Roman" w:hAnsi="Times New Roman" w:eastAsia="宋体" w:cs="Times New Roman"/>
                <w:i w:val="0"/>
                <w:iCs w:val="0"/>
                <w:color w:val="000000"/>
                <w:sz w:val="16"/>
                <w:szCs w:val="16"/>
                <w:u w:val="none"/>
                <w:lang w:val="en-US" w:eastAsia="zh-CN"/>
              </w:rPr>
              <w:t>NRAPN</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KPC-93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MZ569034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KPC-2</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w:t>
            </w:r>
            <w:r>
              <w:rPr>
                <w:rFonts w:hint="default" w:ascii="Times New Roman" w:hAnsi="Times New Roman" w:eastAsia="宋体" w:cs="Times New Roman"/>
                <w:i w:val="0"/>
                <w:iCs w:val="0"/>
                <w:color w:val="000000"/>
                <w:sz w:val="16"/>
                <w:szCs w:val="16"/>
                <w:u w:val="none"/>
                <w:lang w:val="en-US" w:eastAsia="zh-CN"/>
              </w:rPr>
              <w:t>NRAPN</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rPr>
              <w:t>Yes</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lang w:val="en-US" w:eastAsia="zh-CN"/>
              </w:rPr>
              <w:t>64</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lang w:val="en-US" w:eastAsia="zh-CN"/>
              </w:rPr>
              <w:t>0.06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35416703</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fldChar w:fldCharType="begin"/>
            </w:r>
            <w:r>
              <w:rPr>
                <w:rFonts w:hint="default" w:ascii="Times New Roman" w:hAnsi="Times New Roman" w:eastAsia="宋体" w:cs="Times New Roman"/>
                <w:i w:val="0"/>
                <w:iCs w:val="0"/>
                <w:color w:val="000000"/>
                <w:sz w:val="16"/>
                <w:szCs w:val="16"/>
                <w:u w:val="none"/>
                <w:lang w:eastAsia="zh-CN"/>
              </w:rPr>
              <w:instrText xml:space="preserve"> ADDIN ZOTERO_ITEM CSL_CITATION {"citationID":"GTUR8G4f","properties":{"formattedCitation":"[2]","plainCitation":"[2]","noteIndex":0},"citationItems":[{"id":11011,"uris":["http://zotero.org/users/10342424/items/RRI3WPIM"],"itemData":{"id":11011,"type":"article-journal","abstract":"A novel Klebsiella pneumoniae carbapenemase (KPC) variant, KPC-93, was identified in two Klebsiella pneumoniae clinical isolates from a patient from China treated with ceftazidime-avibactam. KPC-93 possessed a five-amino-acids insertion (Pro-Asn-Asn-Arg-Ala) between Ambler positions 267 and 268 in KPC-2. Cloning and expression of the blaKPC-93 gene in Escherichia coli, followed by determination of minimum inhibitory concentration (MIC) values and kinetic parameters, showed that KPC-93 exhibited increased resistance to ceftazidime-avibactam, but a drastic decrease in carbapenemase activity. Our data highlight that a KPC variant conferring resistance to ceftazidime-avibactam could be easily induced by ceftazidime-avibactam treatment and that actions are required to control dissemination of these determinants. IMPORTANCE Ceftazidime-avibactam (CZA) is a novel β-lactam/β-lactamase inhibitor combination with activity against serine β-lactamases, including the Ambler class A enzyme KPC. However, during recent years, there have been increasing reports of emergence of new KPC variants that could confer resistance to CZA. This has limited its clinical application. Here, we reported a new KPC variant, KPC-93, that could confer CZA resistance. KPC-93 possessed a five-amino-acids insertion (Pro-Asn-Asn-Arg-Ala) between Ambler positions 267 and 268 in KPC-2. Our findings have revealed the potential risk of blaKPC gene mutations associated with CZA exposure over a short period of time.","container-title":"Microbiology Spectrum","DOI":"10.1128/spectrum.02655-21","ISSN":"2165-0497","issue":"2","journalAbbreviation":"Microbiol Spectr","language":"eng","note":"PMID: 35416703\nPMCID: PMC9045388","page":"e0265521","source":"PubMed","title":"Identification of a KPC Variant Conferring Resistance to Ceftazidime-Avibactam from ST11 Carbapenem-Resistant Klebsiella pneumoniae Strains","volume":"10","author":[{"family":"Wu","given":"Yuchen"},{"family":"Yang","given":"Xuemei"},{"family":"Liu","given":"Congcong"},{"family":"Zhang","given":"Yanyan"},{"family":"Cheung","given":"Yan Chu"},{"family":"Wai Chi Chan","given":"Edward"},{"family":"Chen","given":"Sheng"},{"family":"Zhang","given":"Rong"}],"issued":{"date-parts":[["2022",4,27]]}}}],"schema":"https://github.com/citation-style-language/schema/raw/master/csl-citation.json"} </w:instrText>
            </w:r>
            <w:r>
              <w:rPr>
                <w:rFonts w:hint="default" w:ascii="Times New Roman" w:hAnsi="Times New Roman" w:eastAsia="宋体" w:cs="Times New Roman"/>
                <w:i w:val="0"/>
                <w:iCs w:val="0"/>
                <w:color w:val="000000"/>
                <w:sz w:val="16"/>
                <w:szCs w:val="16"/>
                <w:u w:val="none"/>
              </w:rPr>
              <w:fldChar w:fldCharType="separate"/>
            </w:r>
            <w:r>
              <w:rPr>
                <w:rFonts w:hint="default" w:ascii="Times New Roman" w:hAnsi="Times New Roman" w:eastAsia="宋体" w:cs="Times New Roman"/>
                <w:sz w:val="16"/>
                <w:szCs w:val="16"/>
                <w:lang w:eastAsia="zh-CN"/>
              </w:rPr>
              <w:t>[2]</w:t>
            </w:r>
            <w:r>
              <w:rPr>
                <w:rFonts w:hint="default" w:ascii="Times New Roman" w:hAnsi="Times New Roman" w:eastAsia="宋体" w:cs="Times New Roman"/>
                <w:i w:val="0"/>
                <w:iCs w:val="0"/>
                <w:color w:val="000000"/>
                <w:sz w:val="16"/>
                <w:szCs w:val="16"/>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KPC-205</w:t>
            </w:r>
            <w:r>
              <w:rPr>
                <w:rFonts w:hint="default" w:ascii="Times New Roman" w:hAnsi="Times New Roman" w:eastAsia="宋体" w:cs="Times New Roman"/>
                <w:color w:val="000000"/>
                <w:kern w:val="0"/>
                <w:sz w:val="16"/>
                <w:szCs w:val="16"/>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JAYEEW010000028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KPC-3</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w:t>
            </w:r>
            <w:r>
              <w:rPr>
                <w:rFonts w:hint="default" w:ascii="Times New Roman" w:hAnsi="Times New Roman" w:eastAsia="宋体" w:cs="Times New Roman"/>
                <w:i w:val="0"/>
                <w:iCs w:val="0"/>
                <w:color w:val="000000"/>
                <w:sz w:val="16"/>
                <w:szCs w:val="16"/>
                <w:u w:val="none"/>
                <w:lang w:val="en-US" w:eastAsia="zh-CN"/>
              </w:rPr>
              <w:t>NRAPN</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KPC-76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MT550690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KPC-2</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D179Y</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_VYTRAPN</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rPr>
              <w:t>Yes</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lang w:val="en-US" w:eastAsia="zh-CN"/>
              </w:rPr>
              <w:t>16</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lang w:val="en-US" w:eastAsia="zh-CN"/>
              </w:rPr>
              <w:t>≤0.03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rPr>
              <w:t>34935416</w:t>
            </w:r>
            <w:r>
              <w:rPr>
                <w:rFonts w:hint="default" w:ascii="Times New Roman" w:hAnsi="Times New Roman" w:eastAsia="宋体" w:cs="Times New Roman"/>
                <w:i w:val="0"/>
                <w:iCs w:val="0"/>
                <w:color w:val="000000"/>
                <w:sz w:val="16"/>
                <w:szCs w:val="16"/>
                <w:u w:val="none"/>
                <w:lang w:val="en-US" w:eastAsia="zh-CN"/>
              </w:rPr>
              <w:t>,35588280</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fldChar w:fldCharType="begin"/>
            </w:r>
            <w:r>
              <w:rPr>
                <w:rFonts w:hint="default" w:ascii="Times New Roman" w:hAnsi="Times New Roman" w:eastAsia="宋体" w:cs="Times New Roman"/>
                <w:i w:val="0"/>
                <w:iCs w:val="0"/>
                <w:color w:val="000000"/>
                <w:sz w:val="16"/>
                <w:szCs w:val="16"/>
                <w:u w:val="none"/>
                <w:lang w:eastAsia="zh-CN"/>
              </w:rPr>
              <w:instrText xml:space="preserve"> ADDIN ZOTERO_ITEM CSL_CITATION {"citationID":"HMUPEpiQ","properties":{"formattedCitation":"[3,4]","plainCitation":"[3,4]","noteIndex":0},"citationItems":[{"id":11486,"uris":["http://zotero.org/users/10342424/items/RAFKVPK3"],"itemData":{"id":11486,"type":"article-journal","abstract":"Recently, various blaKPC-2 variants resistant to ceftazidime-avibactam have begun to emerge in clinical settings, but it is unclear which testing method is most appropriate for detecting these variants. Strains were subjected to antimicrobial susceptibility testing using the broth microdilution method. Four carbapenemase detection methods, modified carbapenem inactivation method (mCIM) and EDTA carbapenem inactivation method (eCIM), APB/EDTA (carbapenemase inhibitor APB [3-aminophenylboronic acid] and EDTA enhancement method), NG-test Carba 5, and GeneXpert Carba-R were used to try to detect KPC-2 variants in 19 Klebsiella pneumoniae isolates. Among those blaKPC-2 variants, blaKPC-33-, blaKPC-35-, blaKPC-71-, blaKPC-76-, blaKPC-78-, and blaKPC-79-positive isolates accounted for 26.3% (5/19), 15.8% (3/19), 5.3% (1/19), % 42.1% (8/19), 5.3% (1/19), and 5.3% (1/19), respectively. All 19 K. pneumoniae carrying blaKPC-2 variants showed resistance to ceftazidime-avibactam (MICs:16 to &gt;64 mg/L), and 14 strains were susceptible to imipenem (MICs: 0.25 to 1 mg/L). None of the blaKPC-2 variants could be detected using either the mCIM or the APB/EDTA method, while five strains carrying blaKPC-2 variants (blaKPC-35, blaKPC-78, and blaKPC-79) tested KPC positive when using NG-test Carba 5. However, GeneXpert Carba-R was able to detect blaKPC-2 variants (harboring blaKPC-33, blaKPC-35, blaKPC-71, blaKPC-76, blaKPC-78, and blaKPC-79) carried by all 19 K. pneumoniae. The emergence of new KPC variants poses an increased challenge for carbapenemase detection methods, and laboratories should use the appropriate assays to accurately detect these variants. IMPORTANCE Carbapenemase detection is essential for the appropriate treatment of CRE infections. Several clinical laboratories have begun using relevant carbapenemase assays such as mCIM and eCIM, the APB/EDTA method, NG-test Carba 5, and GeneXpert Carba-R to detect carbapenemases. Nevertheless, some of these methods may have limitations for detecting blaKPC-2 variants. Additionally, there has been little relevant research on evaluate the differences between these standard methods for detecting blaKPC-2 variants. Therefore, we investigated the reliability of these classic methods for assessing 19 K. pneumoniae with blaKPC-2 variants. Our results showed that none of the blaKPC-2 variants could be detected using either the mCIM or APB/EDTA method, while five strains (harboring blaKPC-35, blaKPC-78,and blaKPC-79) tested KPC positive when using NG-test Carba 5. GeneXpert Carba-R could detect six blaKPC-2 variants carried by all 19 K. pneumoniae. This study may be valuable for clinical laboratories in their efforts to test for various blaKPC-2 variants.","container-title":"Microbiology Spectrum","DOI":"10.1128/Spectrum.00954-21","ISSN":"2165-0497","issue":"3","journalAbbreviation":"Microbiol Spectr","language":"eng","note":"PMID: 34935416\nPMCID: PMC8693920","page":"e0095421","source":"PubMed","title":"Comparison of Four Carbapenemase Detection Methods for blaKPC-2 Variants","volume":"9","author":[{"family":"Ding","given":"Li"},{"family":"Shi","given":"Qingyu"},{"family":"Han","given":"Renru"},{"family":"Yin","given":"Dandan"},{"family":"Wu","given":"Shi"},{"family":"Yang","given":"Yang"},{"family":"Guo","given":"Yan"},{"family":"Zhu","given":"Demei"},{"family":"Hu","given":"Fupin"}],"issued":{"date-parts":[["2021",12,22]]}}},{"id":15096,"uris":["http://zotero.org/users/10342424/items/6MP968SC"],"itemData":{"id":15096,"type":"article-journal","abstract":"As the first-line antimicrobial agent for the infection caused by carbapenem-resistant Enterobacterales, ceftazidime-avibactam develops drug resistance during its ever-growing clinical use. In this study, we report multiple novel variants in blaKPC-2-positive Klebsiella pneumoniae from two separate patients during their exposure to ceftazidime-avibactam. For one patient, the blaKPC-2 gene carried by K. pneumoniae mutated into blaKPC-35, blaKPC-78, and blaKPC-33 over the same period, while that for the other patient mutated into blaKPC-79 and further evolved into blaKPC-76 to enhance resistance level, among which blaKPC-76 and blaKPC-79 were reported for the first time. In contrast with blaKPC-2, the emergent mutations within the Ω-loop conferred high-level resistance to ceftazidime-avibactam with a sharp reduction of carbapenemase activity. These blaKPC-positive K. pneumoniae isolated from sputum (both patients) and cerebrospinal fluid (patient 2) belonged to ST11 and ST859, respectively. All strains located blaKPC alleles on IncFII/IncR plasmids, except one on an IncFII plasmid. Such blaKPC-2 variants first appeared after 9 to 18 days of ceftazidime-avibactam usage, but the lack of its feasible detection method often led to the assumption of ceftazidime-avibactam sensitivity resulting in clinical incorrect usage. Subsequent substitution of ceftazidime-avibactam with carbapenems also failed, because the blaKPC-2-containing K. pneumoniae dominated again. Ultimately, treatment failed even with the therapeutic regimen of ceftazidime-avibactam combined with carbapenems, because of the inadequate concentration of avibactam in infection sites and decreased drug sensitivity of strains caused by increased expression of blaKPC and point mutation of ompK35 and ompK36. As novel KPC variants conferring resistance to ceftazidime-avibactam are constantly emerging worldwide, quick and efficient laboratory detection and surveillance are urgently needed for infection control. IMPORTANCE Carbapenem-resistant K. pneumoniae which was classified as the most urgent threat by World Health Organization, is the most critical public health concern due to its high mortality rate. Recently, the rapid mutation of blaKPC has occurred during anti-infective therapy, which posed an unexpected challenge for both the diagnostic laboratory and clinical practice.","container-title":"Microbiology Spectrum","DOI":"10.1128/spectrum.01714-21","ISSN":"2165-0497","issue":"3","journalAbbreviation":"Microbiol Spectr","language":"eng","note":"PMID: 35588280\nPMCID: PMC9241591","page":"e0171421","source":"PubMed","title":"Multiple Novel Ceftazidime-Avibactam-Resistant Variants of blaKPC-2-Positive Klebsiella pneumoniae in Two Patients","volume":"10","author":[{"family":"Shi","given":"Qingyu"},{"family":"Han","given":"Renru"},{"family":"Guo","given":"Yan"},{"family":"Yang","given":"Yang"},{"family":"Wu","given":"Shi"},{"family":"Ding","given":"Li"},{"family":"Zhang","given":"Rong"},{"family":"Yin","given":"Dandan"},{"family":"Hu","given":"Fupin"}],"issued":{"date-parts":[["2022",6,29]]}}}],"schema":"https://github.com/citation-style-language/schema/raw/master/csl-citation.json"} </w:instrText>
            </w:r>
            <w:r>
              <w:rPr>
                <w:rFonts w:hint="default" w:ascii="Times New Roman" w:hAnsi="Times New Roman" w:eastAsia="宋体" w:cs="Times New Roman"/>
                <w:i w:val="0"/>
                <w:iCs w:val="0"/>
                <w:color w:val="000000"/>
                <w:sz w:val="16"/>
                <w:szCs w:val="16"/>
                <w:u w:val="none"/>
              </w:rPr>
              <w:fldChar w:fldCharType="separate"/>
            </w:r>
            <w:r>
              <w:rPr>
                <w:rFonts w:hint="default" w:ascii="Times New Roman" w:hAnsi="Times New Roman" w:eastAsia="宋体" w:cs="Times New Roman"/>
                <w:sz w:val="16"/>
                <w:szCs w:val="16"/>
                <w:lang w:eastAsia="zh-CN"/>
              </w:rPr>
              <w:t>[3,4]</w:t>
            </w:r>
            <w:r>
              <w:rPr>
                <w:rFonts w:hint="default" w:ascii="Times New Roman" w:hAnsi="Times New Roman" w:eastAsia="宋体" w:cs="Times New Roman"/>
                <w:i w:val="0"/>
                <w:iCs w:val="0"/>
                <w:color w:val="000000"/>
                <w:sz w:val="16"/>
                <w:szCs w:val="16"/>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KPC-79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EU729727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KPC-2</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_VYTRAPN</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rPr>
              <w:t>Yes</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lang w:val="en-US" w:eastAsia="zh-CN"/>
              </w:rPr>
              <w:t>4</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lang w:val="en-US" w:eastAsia="zh-CN"/>
              </w:rPr>
              <w:t>≤0.03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34935416</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fldChar w:fldCharType="begin"/>
            </w:r>
            <w:r>
              <w:rPr>
                <w:rFonts w:hint="default" w:ascii="Times New Roman" w:hAnsi="Times New Roman" w:eastAsia="宋体" w:cs="Times New Roman"/>
                <w:i w:val="0"/>
                <w:iCs w:val="0"/>
                <w:color w:val="000000"/>
                <w:sz w:val="16"/>
                <w:szCs w:val="16"/>
                <w:u w:val="none"/>
                <w:lang w:eastAsia="zh-CN"/>
              </w:rPr>
              <w:instrText xml:space="preserve"> ADDIN ZOTERO_ITEM CSL_CITATION {"citationID":"lz25vgle","properties":{"formattedCitation":"[4]","plainCitation":"[4]","noteIndex":0},"citationItems":[{"id":15096,"uris":["http://zotero.org/users/10342424/items/6MP968SC"],"itemData":{"id":15096,"type":"article-journal","abstract":"As the first-line antimicrobial agent for the infection caused by carbapenem-resistant Enterobacterales, ceftazidime-avibactam develops drug resistance during its ever-growing clinical use. In this study, we report multiple novel variants in blaKPC-2-positive Klebsiella pneumoniae from two separate patients during their exposure to ceftazidime-avibactam. For one patient, the blaKPC-2 gene carried by K. pneumoniae mutated into blaKPC-35, blaKPC-78, and blaKPC-33 over the same period, while that for the other patient mutated into blaKPC-79 and further evolved into blaKPC-76 to enhance resistance level, among which blaKPC-76 and blaKPC-79 were reported for the first time. In contrast with blaKPC-2, the emergent mutations within the Ω-loop conferred high-level resistance to ceftazidime-avibactam with a sharp reduction of carbapenemase activity. These blaKPC-positive K. pneumoniae isolated from sputum (both patients) and cerebrospinal fluid (patient 2) belonged to ST11 and ST859, respectively. All strains located blaKPC alleles on IncFII/IncR plasmids, except one on an IncFII plasmid. Such blaKPC-2 variants first appeared after 9 to 18 days of ceftazidime-avibactam usage, but the lack of its feasible detection method often led to the assumption of ceftazidime-avibactam sensitivity resulting in clinical incorrect usage. Subsequent substitution of ceftazidime-avibactam with carbapenems also failed, because the blaKPC-2-containing K. pneumoniae dominated again. Ultimately, treatment failed even with the therapeutic regimen of ceftazidime-avibactam combined with carbapenems, because of the inadequate concentration of avibactam in infection sites and decreased drug sensitivity of strains caused by increased expression of blaKPC and point mutation of ompK35 and ompK36. As novel KPC variants conferring resistance to ceftazidime-avibactam are constantly emerging worldwide, quick and efficient laboratory detection and surveillance are urgently needed for infection control. IMPORTANCE Carbapenem-resistant K. pneumoniae which was classified as the most urgent threat by World Health Organization, is the most critical public health concern due to its high mortality rate. Recently, the rapid mutation of blaKPC has occurred during anti-infective therapy, which posed an unexpected challenge for both the diagnostic laboratory and clinical practice.","container-title":"Microbiology Spectrum","DOI":"10.1128/spectrum.01714-21","ISSN":"2165-0497","issue":"3","journalAbbreviation":"Microbiol Spectr","language":"eng","note":"PMID: 35588280\nPMCID: PMC9241591","page":"e0171421","source":"PubMed","title":"Multiple Novel Ceftazidime-Avibactam-Resistant Variants of blaKPC-2-Positive Klebsiella pneumoniae in Two Patients","volume":"10","author":[{"family":"Shi","given":"Qingyu"},{"family":"Han","given":"Renru"},{"family":"Guo","given":"Yan"},{"family":"Yang","given":"Yang"},{"family":"Wu","given":"Shi"},{"family":"Ding","given":"Li"},{"family":"Zhang","given":"Rong"},{"family":"Yin","given":"Dandan"},{"family":"Hu","given":"Fupin"}],"issued":{"date-parts":[["2022",6,29]]}}}],"schema":"https://github.com/citation-style-language/schema/raw/master/csl-citation.json"} </w:instrText>
            </w:r>
            <w:r>
              <w:rPr>
                <w:rFonts w:hint="default" w:ascii="Times New Roman" w:hAnsi="Times New Roman" w:eastAsia="宋体" w:cs="Times New Roman"/>
                <w:i w:val="0"/>
                <w:iCs w:val="0"/>
                <w:color w:val="000000"/>
                <w:sz w:val="16"/>
                <w:szCs w:val="16"/>
                <w:u w:val="none"/>
              </w:rPr>
              <w:fldChar w:fldCharType="separate"/>
            </w:r>
            <w:r>
              <w:rPr>
                <w:rFonts w:hint="default" w:ascii="Times New Roman" w:hAnsi="Times New Roman" w:eastAsia="宋体" w:cs="Times New Roman"/>
                <w:sz w:val="16"/>
                <w:szCs w:val="16"/>
                <w:lang w:eastAsia="zh-CN"/>
              </w:rPr>
              <w:t>[4]</w:t>
            </w:r>
            <w:r>
              <w:rPr>
                <w:rFonts w:hint="default" w:ascii="Times New Roman" w:hAnsi="Times New Roman" w:eastAsia="宋体" w:cs="Times New Roman"/>
                <w:i w:val="0"/>
                <w:iCs w:val="0"/>
                <w:color w:val="000000"/>
                <w:sz w:val="16"/>
                <w:szCs w:val="16"/>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KPC-192</w:t>
            </w:r>
            <w:r>
              <w:rPr>
                <w:rFonts w:hint="default" w:ascii="Times New Roman" w:hAnsi="Times New Roman" w:eastAsia="宋体" w:cs="Times New Roman"/>
                <w:color w:val="000000"/>
                <w:kern w:val="0"/>
                <w:sz w:val="16"/>
                <w:szCs w:val="16"/>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OR529436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KPC-2</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w:t>
            </w:r>
            <w:r>
              <w:rPr>
                <w:rFonts w:hint="default" w:ascii="Times New Roman" w:hAnsi="Times New Roman" w:eastAsia="宋体" w:cs="Times New Roman"/>
                <w:i w:val="0"/>
                <w:iCs w:val="0"/>
                <w:color w:val="000000"/>
                <w:sz w:val="16"/>
                <w:szCs w:val="16"/>
                <w:u w:val="none"/>
                <w:lang w:val="en-US" w:eastAsia="zh-CN"/>
              </w:rPr>
              <w:t>VLA</w:t>
            </w:r>
            <w:r>
              <w:rPr>
                <w:rFonts w:hint="default" w:ascii="Times New Roman" w:hAnsi="Times New Roman" w:eastAsia="宋体" w:cs="Times New Roman"/>
                <w:i w:val="0"/>
                <w:iCs w:val="0"/>
                <w:color w:val="000000"/>
                <w:sz w:val="16"/>
                <w:szCs w:val="16"/>
                <w:u w:val="none"/>
              </w:rPr>
              <w:t>VYTRAPN</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KPC-129</w:t>
            </w:r>
            <w:r>
              <w:rPr>
                <w:rFonts w:hint="default" w:ascii="Times New Roman" w:hAnsi="Times New Roman" w:eastAsia="宋体" w:cs="Times New Roman"/>
                <w:color w:val="000000"/>
                <w:kern w:val="0"/>
                <w:sz w:val="16"/>
                <w:szCs w:val="16"/>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ON751738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KPC-2</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lang w:eastAsia="zh-CN"/>
              </w:rPr>
            </w:pPr>
            <w:r>
              <w:rPr>
                <w:rFonts w:hint="default" w:ascii="Times New Roman" w:hAnsi="Times New Roman" w:eastAsia="宋体" w:cs="Times New Roman"/>
                <w:i w:val="0"/>
                <w:iCs w:val="0"/>
                <w:color w:val="000000"/>
                <w:sz w:val="16"/>
                <w:szCs w:val="16"/>
                <w:u w:val="none"/>
                <w:lang w:val="en-US" w:eastAsia="zh-CN"/>
              </w:rPr>
              <w:t>N</w:t>
            </w:r>
            <w:r>
              <w:rPr>
                <w:rFonts w:hint="default" w:ascii="Times New Roman" w:hAnsi="Times New Roman" w:eastAsia="宋体" w:cs="Times New Roman"/>
                <w:i w:val="0"/>
                <w:iCs w:val="0"/>
                <w:color w:val="000000"/>
                <w:sz w:val="16"/>
                <w:szCs w:val="16"/>
                <w:u w:val="none"/>
              </w:rPr>
              <w:t>17</w:t>
            </w:r>
            <w:r>
              <w:rPr>
                <w:rFonts w:hint="default" w:ascii="Times New Roman" w:hAnsi="Times New Roman" w:eastAsia="宋体" w:cs="Times New Roman"/>
                <w:i w:val="0"/>
                <w:iCs w:val="0"/>
                <w:color w:val="000000"/>
                <w:sz w:val="16"/>
                <w:szCs w:val="16"/>
                <w:u w:val="none"/>
                <w:lang w:val="en-US" w:eastAsia="zh-CN"/>
              </w:rPr>
              <w:t>0H</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w:t>
            </w:r>
            <w:r>
              <w:rPr>
                <w:rFonts w:hint="default" w:ascii="Times New Roman" w:hAnsi="Times New Roman" w:eastAsia="宋体" w:cs="Times New Roman"/>
                <w:i w:val="0"/>
                <w:iCs w:val="0"/>
                <w:color w:val="000000"/>
                <w:sz w:val="16"/>
                <w:szCs w:val="16"/>
                <w:u w:val="none"/>
                <w:lang w:val="en-US" w:eastAsia="zh-CN"/>
              </w:rPr>
              <w:t>K</w:t>
            </w:r>
            <w:r>
              <w:rPr>
                <w:rFonts w:hint="default" w:ascii="Times New Roman" w:hAnsi="Times New Roman" w:eastAsia="宋体" w:cs="Times New Roman"/>
                <w:i w:val="0"/>
                <w:iCs w:val="0"/>
                <w:color w:val="000000"/>
                <w:sz w:val="16"/>
                <w:szCs w:val="16"/>
                <w:u w:val="none"/>
              </w:rPr>
              <w:t>VYTRAPN</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KPC-162</w:t>
            </w:r>
            <w:r>
              <w:rPr>
                <w:rFonts w:hint="default" w:ascii="Times New Roman" w:hAnsi="Times New Roman" w:eastAsia="宋体" w:cs="Times New Roman"/>
                <w:color w:val="000000"/>
                <w:kern w:val="0"/>
                <w:sz w:val="16"/>
                <w:szCs w:val="16"/>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OQ579138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KPC-2</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w:t>
            </w:r>
            <w:r>
              <w:rPr>
                <w:rFonts w:hint="default" w:ascii="Times New Roman" w:hAnsi="Times New Roman" w:eastAsia="宋体" w:cs="Times New Roman"/>
                <w:i w:val="0"/>
                <w:iCs w:val="0"/>
                <w:color w:val="000000"/>
                <w:sz w:val="16"/>
                <w:szCs w:val="16"/>
                <w:u w:val="none"/>
                <w:lang w:val="en-US" w:eastAsia="zh-CN"/>
              </w:rPr>
              <w:t>KD</w:t>
            </w:r>
            <w:r>
              <w:rPr>
                <w:rFonts w:hint="default" w:ascii="Times New Roman" w:hAnsi="Times New Roman" w:eastAsia="宋体" w:cs="Times New Roman"/>
                <w:i w:val="0"/>
                <w:iCs w:val="0"/>
                <w:color w:val="000000"/>
                <w:sz w:val="16"/>
                <w:szCs w:val="16"/>
                <w:u w:val="none"/>
              </w:rPr>
              <w:t>TRAPN</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KPC-108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GQ140348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KPC-2</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w:t>
            </w:r>
            <w:r>
              <w:rPr>
                <w:rFonts w:hint="default" w:ascii="Times New Roman" w:hAnsi="Times New Roman" w:eastAsia="宋体" w:cs="Times New Roman"/>
                <w:i w:val="0"/>
                <w:iCs w:val="0"/>
                <w:color w:val="000000"/>
                <w:sz w:val="16"/>
                <w:szCs w:val="16"/>
                <w:u w:val="none"/>
                <w:lang w:val="en-US" w:eastAsia="zh-CN"/>
              </w:rPr>
              <w:t>KDDKHSEA</w:t>
            </w:r>
            <w:r>
              <w:rPr>
                <w:rFonts w:hint="default" w:ascii="Times New Roman" w:hAnsi="Times New Roman" w:eastAsia="宋体" w:cs="Times New Roman"/>
                <w:i w:val="0"/>
                <w:iCs w:val="0"/>
                <w:color w:val="000000"/>
                <w:sz w:val="16"/>
                <w:szCs w:val="16"/>
                <w:u w:val="none"/>
              </w:rPr>
              <w:t>VYTRAPN</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lang w:val="en-US" w:eastAsia="zh-CN"/>
              </w:rPr>
              <w:t>Not reported</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2"/>
                <w:sz w:val="16"/>
                <w:szCs w:val="16"/>
                <w:u w:val="none"/>
                <w:lang w:val="en-US" w:eastAsia="zh-CN" w:bidi="ar-SA"/>
              </w:rPr>
              <w:t>NA</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2"/>
                <w:sz w:val="16"/>
                <w:szCs w:val="16"/>
                <w:u w:val="none"/>
                <w:lang w:val="en-US" w:eastAsia="zh-CN" w:bidi="ar-SA"/>
              </w:rPr>
              <w:t>NA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35980232</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fldChar w:fldCharType="begin"/>
            </w:r>
            <w:r>
              <w:rPr>
                <w:rFonts w:hint="default" w:ascii="Times New Roman" w:hAnsi="Times New Roman" w:eastAsia="宋体" w:cs="Times New Roman"/>
                <w:i w:val="0"/>
                <w:iCs w:val="0"/>
                <w:color w:val="000000"/>
                <w:sz w:val="16"/>
                <w:szCs w:val="16"/>
                <w:u w:val="none"/>
                <w:lang w:eastAsia="zh-CN"/>
              </w:rPr>
              <w:instrText xml:space="preserve"> ADDIN ZOTERO_ITEM CSL_CITATION {"citationID":"P3FuNwLv","properties":{"formattedCitation":"[5]","plainCitation":"[5]","noteIndex":0},"citationItems":[{"id":11016,"uris":["http://zotero.org/users/10342424/items/HPMV4LS7"],"itemData":{"id":11016,"type":"article-journal","abstract":"First variants of the Klebsiella pneumoniae carbapenemase (KPC), KPC-2 and KPC-3, have encountered a worldwide success, particularly in K. pneumoniae isolates. These beta-lactamases conferred resistance to most beta-lactams including carbapenems but remained susceptible to new beta-lactam/beta-lactamase inhibitors, such as ceftazidime-avibactam. After the marketing of ceftazidime-avibactam, numerous variants of KPC resistant to this association have been described among isolates recovered from clinical samples or derived from experimental studies. In KPC variants resistant to ceftazidime-avibactam, point mutations, insertions and/or deletions have been described in various hot spots. Deciphering the impact of these mutations is crucial, not only from a therapeutic point of view, but also to follow the evolution in time and space of KPC variants resistant to ceftazidime-avibactam. In this review, we describe the mutational landscape of the KPC beta-lactamase toward ceftazidime-avibactam resistance based on a multidisciplinary approach including epidemiology, microbiology, enzymology, and thermodynamics. We show that resistance is associated with three hot spots, with a high representation of insertions and deletions compared with other class A beta-lactamases. Moreover, extension of resistance to ceftazidime-avibactam is associated with a trade-off in the resistance to other beta-lactams and a decrease in enzyme stability. Nevertheless, the high natural stability of KPC could underlay the propensity of this enzyme to acquire in vivo mutations conferring resistance to ceftazidime-avibactam (CAZavi), particularly via insertions and deletions.","container-title":"Antimicrobial Agents and Chemotherapy","DOI":"10.1128/aac.00447-22","ISSN":"1098-6596","issue":"9","journalAbbreviation":"Antimicrob Agents Chemother","language":"eng","note":"PMID: 35980232\nPMCID: PMC9487638","page":"e0044722","source":"PubMed","title":"Klebsiella pneumoniae Carbapenemase Variants Resistant to Ceftazidime-Avibactam: an Evolutionary Overview","title-short":"Klebsiella pneumoniae Carbapenemase Variants Resistant to Ceftazidime-Avibactam","volume":"66","author":[{"family":"Hobson","given":"Claire Amaris"},{"family":"Pierrat","given":"Gautier"},{"family":"Tenaillon","given":"Olivier"},{"family":"Bonacorsi","given":"Stéphane"},{"family":"Bercot","given":"Béatrice"},{"family":"Jaouen","given":"Ella"},{"family":"Jacquier","given":"Hervé"},{"family":"Birgy","given":"André"}],"issued":{"date-parts":[["2022",9,20]]}}}],"schema":"https://github.com/citation-style-language/schema/raw/master/csl-citation.json"} </w:instrText>
            </w:r>
            <w:r>
              <w:rPr>
                <w:rFonts w:hint="default" w:ascii="Times New Roman" w:hAnsi="Times New Roman" w:eastAsia="宋体" w:cs="Times New Roman"/>
                <w:i w:val="0"/>
                <w:iCs w:val="0"/>
                <w:color w:val="000000"/>
                <w:sz w:val="16"/>
                <w:szCs w:val="16"/>
                <w:u w:val="none"/>
              </w:rPr>
              <w:fldChar w:fldCharType="separate"/>
            </w:r>
            <w:r>
              <w:rPr>
                <w:rFonts w:hint="default" w:ascii="Times New Roman" w:hAnsi="Times New Roman" w:eastAsia="宋体" w:cs="Times New Roman"/>
                <w:sz w:val="16"/>
                <w:szCs w:val="16"/>
                <w:lang w:eastAsia="zh-CN"/>
              </w:rPr>
              <w:t>[5]</w:t>
            </w:r>
            <w:r>
              <w:rPr>
                <w:rFonts w:hint="default" w:ascii="Times New Roman" w:hAnsi="Times New Roman" w:eastAsia="宋体" w:cs="Times New Roman"/>
                <w:i w:val="0"/>
                <w:iCs w:val="0"/>
                <w:color w:val="000000"/>
                <w:sz w:val="16"/>
                <w:szCs w:val="16"/>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KPC-140</w:t>
            </w:r>
            <w:r>
              <w:rPr>
                <w:rFonts w:hint="default" w:ascii="Times New Roman" w:hAnsi="Times New Roman" w:eastAsia="宋体" w:cs="Times New Roman"/>
                <w:color w:val="000000"/>
                <w:kern w:val="0"/>
                <w:sz w:val="16"/>
                <w:szCs w:val="16"/>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OP503888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KPC-2</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rPr>
              <w:t>D179</w:t>
            </w:r>
            <w:r>
              <w:rPr>
                <w:rFonts w:hint="default" w:ascii="Times New Roman" w:hAnsi="Times New Roman" w:eastAsia="宋体" w:cs="Times New Roman"/>
                <w:i w:val="0"/>
                <w:iCs w:val="0"/>
                <w:color w:val="000000"/>
                <w:sz w:val="16"/>
                <w:szCs w:val="16"/>
                <w:u w:val="none"/>
                <w:lang w:val="en-US" w:eastAsia="zh-CN"/>
              </w:rPr>
              <w:t>N</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w:t>
            </w:r>
            <w:r>
              <w:rPr>
                <w:rFonts w:hint="default" w:ascii="Times New Roman" w:hAnsi="Times New Roman" w:eastAsia="宋体" w:cs="Times New Roman"/>
                <w:i w:val="0"/>
                <w:iCs w:val="0"/>
                <w:color w:val="000000"/>
                <w:sz w:val="16"/>
                <w:szCs w:val="16"/>
                <w:u w:val="none"/>
                <w:lang w:val="en-US" w:eastAsia="zh-CN"/>
              </w:rPr>
              <w:t>KDDKHSEA</w:t>
            </w:r>
            <w:r>
              <w:rPr>
                <w:rFonts w:hint="default" w:ascii="Times New Roman" w:hAnsi="Times New Roman" w:eastAsia="宋体" w:cs="Times New Roman"/>
                <w:i w:val="0"/>
                <w:iCs w:val="0"/>
                <w:color w:val="000000"/>
                <w:sz w:val="16"/>
                <w:szCs w:val="16"/>
                <w:u w:val="none"/>
              </w:rPr>
              <w:t>VYTRAPN</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KPC-133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OP081531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KPC-2</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lang w:eastAsia="zh-CN"/>
              </w:rPr>
            </w:pPr>
            <w:r>
              <w:rPr>
                <w:rFonts w:hint="default" w:ascii="Times New Roman" w:hAnsi="Times New Roman" w:eastAsia="宋体" w:cs="Times New Roman"/>
                <w:i w:val="0"/>
                <w:iCs w:val="0"/>
                <w:color w:val="000000"/>
                <w:sz w:val="16"/>
                <w:szCs w:val="16"/>
                <w:u w:val="none"/>
              </w:rPr>
              <w:t>D179</w:t>
            </w:r>
            <w:r>
              <w:rPr>
                <w:rFonts w:hint="default" w:ascii="Times New Roman" w:hAnsi="Times New Roman" w:eastAsia="宋体" w:cs="Times New Roman"/>
                <w:i w:val="0"/>
                <w:iCs w:val="0"/>
                <w:color w:val="000000"/>
                <w:sz w:val="16"/>
                <w:szCs w:val="16"/>
                <w:u w:val="none"/>
                <w:lang w:val="en-US" w:eastAsia="zh-CN"/>
              </w:rPr>
              <w:t>G</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w:t>
            </w:r>
            <w:r>
              <w:rPr>
                <w:rFonts w:hint="default" w:ascii="Times New Roman" w:hAnsi="Times New Roman" w:eastAsia="宋体" w:cs="Times New Roman"/>
                <w:i w:val="0"/>
                <w:iCs w:val="0"/>
                <w:color w:val="000000"/>
                <w:sz w:val="16"/>
                <w:szCs w:val="16"/>
                <w:u w:val="none"/>
                <w:lang w:val="en-US" w:eastAsia="zh-CN"/>
              </w:rPr>
              <w:t>KDDKHSEA</w:t>
            </w:r>
            <w:r>
              <w:rPr>
                <w:rFonts w:hint="default" w:ascii="Times New Roman" w:hAnsi="Times New Roman" w:eastAsia="宋体" w:cs="Times New Roman"/>
                <w:i w:val="0"/>
                <w:iCs w:val="0"/>
                <w:color w:val="000000"/>
                <w:sz w:val="16"/>
                <w:szCs w:val="16"/>
                <w:u w:val="none"/>
              </w:rPr>
              <w:t>VYTRAPN</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lang w:val="en-US" w:eastAsia="zh-CN"/>
              </w:rPr>
              <w:t>Not reported</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2"/>
                <w:sz w:val="16"/>
                <w:szCs w:val="16"/>
                <w:u w:val="none"/>
                <w:lang w:val="en-US" w:eastAsia="zh-CN" w:bidi="ar-SA"/>
              </w:rPr>
              <w:t>NA</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2"/>
                <w:sz w:val="16"/>
                <w:szCs w:val="16"/>
                <w:u w:val="none"/>
                <w:lang w:val="en-US" w:eastAsia="zh-CN" w:bidi="ar-SA"/>
              </w:rPr>
              <w:t>NA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27242772</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fldChar w:fldCharType="begin"/>
            </w:r>
            <w:r>
              <w:rPr>
                <w:rFonts w:hint="default" w:ascii="Times New Roman" w:hAnsi="Times New Roman" w:eastAsia="宋体" w:cs="Times New Roman"/>
                <w:i w:val="0"/>
                <w:iCs w:val="0"/>
                <w:color w:val="000000"/>
                <w:sz w:val="16"/>
                <w:szCs w:val="16"/>
                <w:u w:val="none"/>
                <w:lang w:eastAsia="zh-CN"/>
              </w:rPr>
              <w:instrText xml:space="preserve"> ADDIN ZOTERO_ITEM CSL_CITATION {"citationID":"zdQHW0nC","properties":{"formattedCitation":"[6]","plainCitation":"[6]","noteIndex":0},"citationItems":[{"id":15105,"uris":["http://zotero.org/users/10342424/items/UZ9XWAAU"],"itemData":{"id":15105,"type":"article-journal","abstract":"Bacterial resistance to conventional antibiotics has become a clinical and public health problem, making therapeutic decisions more challenging. Plant compounds and nanodrugs have been proposed as potential antimicrobial alternatives. Studies have shown that oregano (Origanum vulgare) essential oil (OEO) and silver nanoparticles have potent antibacterial activity, also against multidrug-resistant strains; however, the strong organoleptic characteristics of OEO and the development of resistance to these metal nanoparticles can limit their use. This study evaluated the antibacterial effect of a two-drug combination of biologically synthesized silver nanoparticles (bio-AgNP), produced by Fusarium oxysporum, and OEO against Gram-positive and Gram-negative bacteria, including multidrug-resistant strains. OEO and bio-AgNP showed bactericidal effects against all 17 strains tested, with minimal inhibitory concentrations (MIC) ranging from 0.298 to 1.193 mg/mL and 62.5 to 250 μM, respectively. Time-kill curves indicated that OEO acted rapidly (within 10 min), while the metallic nanoparticles took 4 h to kill Gram-negative bacteria and 24 h to kill Gram-positive bacteria. The combination of the two compounds resulted in a synergistic or additive effect, reducing their MIC values and reducing the time of action compared to bio-AgNP used alone, i.e., 20 min for Gram-negative bacteria and 7 h for Gram-positive bacteria. Scanning electron microscopy (SEM) revealed similar morphological alterations in Staphylococcus aureus (non-methicillin-resistant S. aureus, non-MRSA) cells exposed to three different treatments (OEO, bio-AgNP and combination of the two), which appeared cell surface blebbing. Individual and combined treatments showed reduction in cell density and decrease in exopolysaccharide matrix compared to untreated bacterial cells. It indicated that this composition have an antimicrobial activity against S. aureus by disrupting cells. Both compounds showed very low hemolytic activity, especially at MIC levels. This study describes for the first time the synergistic and additive interaction between OEO and bio-AgNP produced by F. oxysporum against multidrug-resistant bacteria, such as MRSA, and β-lactamase- and carbapenemase-producing Escherichia coli and Acinetobacter baumannii strains. These results indicated that this combination can be an alternative in the control of infections with few or no treatment options.","container-title":"Frontiers in Microbiology","DOI":"10.3389/fmicb.2016.00760","ISSN":"1664-302X","journalAbbreviation":"Front Microbiol","language":"eng","note":"PMID: 27242772\nPMCID: PMC4876125","page":"760","source":"PubMed","title":"Synergistic and Additive Effect of Oregano Essential Oil and Biological Silver Nanoparticles against Multidrug-Resistant Bacterial Strains","volume":"7","author":[{"family":"Scandorieiro","given":"Sara"},{"family":"Camargo","given":"Larissa C.","non-dropping-particle":"de"},{"family":"Lancheros","given":"Cesar A. C."},{"family":"Yamada-Ogatta","given":"Sueli F."},{"family":"Nakamura","given":"Celso V."},{"family":"Oliveira","given":"Admilton G.","non-dropping-particle":"de"},{"family":"Andrade","given":"Célia G. T. J."},{"family":"Duran","given":"Nelson"},{"family":"Nakazato","given":"Gerson"},{"family":"Kobayashi","given":"Renata K. T."}],"issued":{"date-parts":[["2016"]]}}}],"schema":"https://github.com/citation-style-language/schema/raw/master/csl-citation.json"} </w:instrText>
            </w:r>
            <w:r>
              <w:rPr>
                <w:rFonts w:hint="default" w:ascii="Times New Roman" w:hAnsi="Times New Roman" w:eastAsia="宋体" w:cs="Times New Roman"/>
                <w:i w:val="0"/>
                <w:iCs w:val="0"/>
                <w:color w:val="000000"/>
                <w:sz w:val="16"/>
                <w:szCs w:val="16"/>
                <w:u w:val="none"/>
              </w:rPr>
              <w:fldChar w:fldCharType="separate"/>
            </w:r>
            <w:r>
              <w:rPr>
                <w:rFonts w:hint="default" w:ascii="Times New Roman" w:hAnsi="Times New Roman" w:eastAsia="宋体" w:cs="Times New Roman"/>
                <w:sz w:val="16"/>
                <w:szCs w:val="16"/>
                <w:lang w:eastAsia="zh-CN"/>
              </w:rPr>
              <w:t>[6]</w:t>
            </w:r>
            <w:r>
              <w:rPr>
                <w:rFonts w:hint="default" w:ascii="Times New Roman" w:hAnsi="Times New Roman" w:eastAsia="宋体" w:cs="Times New Roman"/>
                <w:i w:val="0"/>
                <w:iCs w:val="0"/>
                <w:color w:val="000000"/>
                <w:sz w:val="16"/>
                <w:szCs w:val="16"/>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KPC-105</w:t>
            </w:r>
            <w:r>
              <w:rPr>
                <w:rFonts w:hint="default" w:ascii="Times New Roman" w:hAnsi="Times New Roman" w:eastAsia="宋体" w:cs="Times New Roman"/>
                <w:color w:val="000000"/>
                <w:kern w:val="0"/>
                <w:sz w:val="16"/>
                <w:szCs w:val="16"/>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GQ140348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KPC-2</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L</w:t>
            </w:r>
            <w:r>
              <w:rPr>
                <w:rFonts w:hint="default" w:ascii="Times New Roman" w:hAnsi="Times New Roman" w:eastAsia="宋体" w:cs="Times New Roman"/>
                <w:i w:val="0"/>
                <w:iCs w:val="0"/>
                <w:color w:val="000000"/>
                <w:sz w:val="16"/>
                <w:szCs w:val="16"/>
                <w:u w:val="none"/>
              </w:rPr>
              <w:t>1</w:t>
            </w:r>
            <w:r>
              <w:rPr>
                <w:rFonts w:hint="default" w:ascii="Times New Roman" w:hAnsi="Times New Roman" w:eastAsia="宋体" w:cs="Times New Roman"/>
                <w:i w:val="0"/>
                <w:iCs w:val="0"/>
                <w:color w:val="000000"/>
                <w:sz w:val="16"/>
                <w:szCs w:val="16"/>
                <w:u w:val="none"/>
                <w:lang w:val="en-US" w:eastAsia="zh-CN"/>
              </w:rPr>
              <w:t>6</w:t>
            </w:r>
            <w:r>
              <w:rPr>
                <w:rFonts w:hint="default" w:ascii="Times New Roman" w:hAnsi="Times New Roman" w:eastAsia="宋体" w:cs="Times New Roman"/>
                <w:i w:val="0"/>
                <w:iCs w:val="0"/>
                <w:color w:val="000000"/>
                <w:sz w:val="16"/>
                <w:szCs w:val="16"/>
                <w:u w:val="none"/>
              </w:rPr>
              <w:t>9</w:t>
            </w:r>
            <w:r>
              <w:rPr>
                <w:rFonts w:hint="default" w:ascii="Times New Roman" w:hAnsi="Times New Roman" w:eastAsia="宋体" w:cs="Times New Roman"/>
                <w:i w:val="0"/>
                <w:iCs w:val="0"/>
                <w:color w:val="000000"/>
                <w:sz w:val="16"/>
                <w:szCs w:val="16"/>
                <w:u w:val="none"/>
                <w:lang w:val="en-US" w:eastAsia="zh-CN"/>
              </w:rPr>
              <w:t>Q</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w:t>
            </w:r>
            <w:r>
              <w:rPr>
                <w:rFonts w:hint="default" w:ascii="Times New Roman" w:hAnsi="Times New Roman" w:eastAsia="宋体" w:cs="Times New Roman"/>
                <w:i w:val="0"/>
                <w:iCs w:val="0"/>
                <w:color w:val="000000"/>
                <w:sz w:val="16"/>
                <w:szCs w:val="16"/>
                <w:u w:val="none"/>
                <w:lang w:val="en-US" w:eastAsia="zh-CN"/>
              </w:rPr>
              <w:t>KDDKHSEA</w:t>
            </w:r>
            <w:r>
              <w:rPr>
                <w:rFonts w:hint="default" w:ascii="Times New Roman" w:hAnsi="Times New Roman" w:eastAsia="宋体" w:cs="Times New Roman"/>
                <w:i w:val="0"/>
                <w:iCs w:val="0"/>
                <w:color w:val="000000"/>
                <w:sz w:val="16"/>
                <w:szCs w:val="16"/>
                <w:u w:val="none"/>
              </w:rPr>
              <w:t>VYTRAPN</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KPC-44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MK823188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KPC-2</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w:t>
            </w:r>
            <w:r>
              <w:rPr>
                <w:rFonts w:hint="default" w:ascii="Times New Roman" w:hAnsi="Times New Roman" w:eastAsia="宋体" w:cs="Times New Roman"/>
                <w:i w:val="0"/>
                <w:iCs w:val="0"/>
                <w:color w:val="000000"/>
                <w:sz w:val="16"/>
                <w:szCs w:val="16"/>
                <w:u w:val="none"/>
                <w:lang w:val="en-US" w:eastAsia="zh-CN"/>
              </w:rPr>
              <w:t>KDDKHSEA</w:t>
            </w:r>
            <w:r>
              <w:rPr>
                <w:rFonts w:hint="default" w:ascii="Times New Roman" w:hAnsi="Times New Roman" w:eastAsia="宋体" w:cs="Times New Roman"/>
                <w:i w:val="0"/>
                <w:iCs w:val="0"/>
                <w:color w:val="000000"/>
                <w:sz w:val="16"/>
                <w:szCs w:val="16"/>
                <w:u w:val="none"/>
              </w:rPr>
              <w:t>VYTRAPN</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rPr>
              <w:t>Yes</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lang w:val="en-US" w:eastAsia="zh-CN"/>
              </w:rPr>
              <w:t>＞</w:t>
            </w:r>
            <w:r>
              <w:rPr>
                <w:rFonts w:hint="default" w:ascii="Times New Roman" w:hAnsi="Times New Roman" w:eastAsia="宋体" w:cs="Times New Roman"/>
                <w:i w:val="0"/>
                <w:iCs w:val="0"/>
                <w:color w:val="000000"/>
                <w:sz w:val="16"/>
                <w:szCs w:val="16"/>
                <w:u w:val="none"/>
              </w:rPr>
              <w:t>16</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lang w:val="en-US" w:eastAsia="zh-CN"/>
              </w:rPr>
              <w:t>16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31088601</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fldChar w:fldCharType="begin"/>
            </w:r>
            <w:r>
              <w:rPr>
                <w:rFonts w:hint="default" w:ascii="Times New Roman" w:hAnsi="Times New Roman" w:eastAsia="宋体" w:cs="Times New Roman"/>
                <w:i w:val="0"/>
                <w:iCs w:val="0"/>
                <w:color w:val="000000"/>
                <w:sz w:val="16"/>
                <w:szCs w:val="16"/>
                <w:u w:val="none"/>
                <w:lang w:eastAsia="zh-CN"/>
              </w:rPr>
              <w:instrText xml:space="preserve"> ADDIN ZOTERO_ITEM CSL_CITATION {"citationID":"1Ekwwsrg","properties":{"formattedCitation":"[7]","plainCitation":"[7]","noteIndex":0},"citationItems":[{"id":15109,"uris":["http://zotero.org/users/10342424/items/XUXVAQTH"],"itemData":{"id":15109,"type":"article-journal","abstract":"In December 2018, a ceftazidime-avibactam (CAZ-AVI)-resistant KPC-2-producing Klebsiella pneumoniae strain was isolated in Finland. CAZ-AVI resistance was observed 34 days after CAZ-AVI treatment in a trauma patient transferred from a hospital in Greece who had been colonised with blaKPC-2-producing K. pneumoniae ST39, and later developed a bloodstream infection. The CAZ-AVI-resistant strain contained a novel 15 amino acid insertion in the KPC-2 protein causing structural changes proximal to the KPC-2 active site.","container-title":"Euro Surveillance: Bulletin Europeen Sur Les Maladies Transmissibles = European Communicable Disease Bulletin","DOI":"10.2807/1560-7917.ES.2019.24.19.1900256","ISSN":"1560-7917","issue":"19","journalAbbreviation":"Euro Surveill","language":"eng","note":"PMID: 31088601\nPMCID: PMC6518965","page":"1900256","source":"PubMed","title":"Emergence of ceftazidime-avibactam-resistant Klebsiella pneumoniae during treatment, Finland, December 2018","volume":"24","author":[{"family":"Räisänen","given":"Kati"},{"family":"Koivula","given":"Irma"},{"family":"Ilmavirta","given":"Heikki"},{"family":"Puranen","given":"Santeri"},{"family":"Kallonen","given":"Teemu"},{"family":"Lyytikäinen","given":"Outi"},{"family":"Jalava","given":"Jari"}],"issued":{"date-parts":[["2019",5]]}}}],"schema":"https://github.com/citation-style-language/schema/raw/master/csl-citation.json"} </w:instrText>
            </w:r>
            <w:r>
              <w:rPr>
                <w:rFonts w:hint="default" w:ascii="Times New Roman" w:hAnsi="Times New Roman" w:eastAsia="宋体" w:cs="Times New Roman"/>
                <w:i w:val="0"/>
                <w:iCs w:val="0"/>
                <w:color w:val="000000"/>
                <w:sz w:val="16"/>
                <w:szCs w:val="16"/>
                <w:u w:val="none"/>
              </w:rPr>
              <w:fldChar w:fldCharType="separate"/>
            </w:r>
            <w:r>
              <w:rPr>
                <w:rFonts w:hint="default" w:ascii="Times New Roman" w:hAnsi="Times New Roman" w:eastAsia="宋体" w:cs="Times New Roman"/>
                <w:sz w:val="16"/>
                <w:szCs w:val="16"/>
                <w:lang w:eastAsia="zh-CN"/>
              </w:rPr>
              <w:t>[7]</w:t>
            </w:r>
            <w:r>
              <w:rPr>
                <w:rFonts w:hint="default" w:ascii="Times New Roman" w:hAnsi="Times New Roman" w:eastAsia="宋体" w:cs="Times New Roman"/>
                <w:i w:val="0"/>
                <w:iCs w:val="0"/>
                <w:color w:val="000000"/>
                <w:sz w:val="16"/>
                <w:szCs w:val="16"/>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KPC-148</w:t>
            </w:r>
            <w:r>
              <w:rPr>
                <w:rFonts w:hint="default" w:ascii="Times New Roman" w:hAnsi="Times New Roman" w:eastAsia="宋体" w:cs="Times New Roman"/>
                <w:color w:val="000000"/>
                <w:kern w:val="0"/>
                <w:sz w:val="16"/>
                <w:szCs w:val="16"/>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JAOZYA010000028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KPC-3</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w:t>
            </w:r>
            <w:r>
              <w:rPr>
                <w:rFonts w:hint="default" w:ascii="Times New Roman" w:hAnsi="Times New Roman" w:eastAsia="宋体" w:cs="Times New Roman"/>
                <w:i w:val="0"/>
                <w:iCs w:val="0"/>
                <w:color w:val="000000"/>
                <w:sz w:val="16"/>
                <w:szCs w:val="16"/>
                <w:u w:val="none"/>
                <w:lang w:val="en-US" w:eastAsia="zh-CN"/>
              </w:rPr>
              <w:t>KDDKYSEA</w:t>
            </w:r>
            <w:r>
              <w:rPr>
                <w:rFonts w:hint="default" w:ascii="Times New Roman" w:hAnsi="Times New Roman" w:eastAsia="宋体" w:cs="Times New Roman"/>
                <w:i w:val="0"/>
                <w:iCs w:val="0"/>
                <w:color w:val="000000"/>
                <w:sz w:val="16"/>
                <w:szCs w:val="16"/>
                <w:u w:val="none"/>
              </w:rPr>
              <w:t>VYTRAPN</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KPC-132</w:t>
            </w:r>
            <w:r>
              <w:rPr>
                <w:rFonts w:hint="default" w:ascii="Times New Roman" w:hAnsi="Times New Roman" w:eastAsia="宋体" w:cs="Times New Roman"/>
                <w:color w:val="000000"/>
                <w:kern w:val="0"/>
                <w:sz w:val="16"/>
                <w:szCs w:val="16"/>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OP081092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KPC-3</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w:t>
            </w:r>
            <w:r>
              <w:rPr>
                <w:rFonts w:hint="eastAsia" w:ascii="Times New Roman" w:hAnsi="Times New Roman" w:eastAsia="宋体" w:cs="Times New Roman"/>
                <w:i w:val="0"/>
                <w:iCs w:val="0"/>
                <w:color w:val="000000"/>
                <w:sz w:val="16"/>
                <w:szCs w:val="16"/>
                <w:u w:val="none"/>
                <w:lang w:val="en-US" w:eastAsia="zh-CN"/>
              </w:rPr>
              <w:t>K</w:t>
            </w:r>
            <w:r>
              <w:rPr>
                <w:rFonts w:hint="default" w:ascii="Times New Roman" w:hAnsi="Times New Roman" w:eastAsia="宋体" w:cs="Times New Roman"/>
                <w:i w:val="0"/>
                <w:iCs w:val="0"/>
                <w:color w:val="000000"/>
                <w:sz w:val="16"/>
                <w:szCs w:val="16"/>
                <w:u w:val="none"/>
                <w:lang w:val="en-US" w:eastAsia="zh-CN"/>
              </w:rPr>
              <w:t>DDKSRAP</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KPC-154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OQ096263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KPC-3</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w:t>
            </w:r>
            <w:r>
              <w:rPr>
                <w:rFonts w:hint="eastAsia" w:ascii="Times New Roman" w:hAnsi="Times New Roman" w:eastAsia="宋体" w:cs="Times New Roman"/>
                <w:i w:val="0"/>
                <w:iCs w:val="0"/>
                <w:color w:val="000000"/>
                <w:sz w:val="16"/>
                <w:szCs w:val="16"/>
                <w:u w:val="none"/>
                <w:lang w:val="en-US" w:eastAsia="zh-CN"/>
              </w:rPr>
              <w:t>K</w:t>
            </w:r>
            <w:r>
              <w:rPr>
                <w:rFonts w:hint="default" w:ascii="Times New Roman" w:hAnsi="Times New Roman" w:eastAsia="宋体" w:cs="Times New Roman"/>
                <w:i w:val="0"/>
                <w:iCs w:val="0"/>
                <w:color w:val="000000"/>
                <w:sz w:val="16"/>
                <w:szCs w:val="16"/>
                <w:u w:val="none"/>
                <w:lang w:val="en-US" w:eastAsia="zh-CN"/>
              </w:rPr>
              <w:t>DDKYSRAP</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rPr>
              <w:t>Yes</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lang w:val="en-US" w:eastAsia="zh-CN"/>
              </w:rPr>
              <w:t>16</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lang w:val="en-US" w:eastAsia="zh-CN"/>
              </w:rPr>
              <w:t>16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37877547</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fldChar w:fldCharType="begin"/>
            </w:r>
            <w:r>
              <w:rPr>
                <w:rFonts w:hint="default" w:ascii="Times New Roman" w:hAnsi="Times New Roman" w:eastAsia="宋体" w:cs="Times New Roman"/>
                <w:i w:val="0"/>
                <w:iCs w:val="0"/>
                <w:color w:val="000000"/>
                <w:sz w:val="16"/>
                <w:szCs w:val="16"/>
                <w:u w:val="none"/>
                <w:lang w:eastAsia="zh-CN"/>
              </w:rPr>
              <w:instrText xml:space="preserve"> ADDIN ZOTERO_ITEM CSL_CITATION {"citationID":"Q3jlYCCg","properties":{"formattedCitation":"[8]","plainCitation":"[8]","noteIndex":0},"citationItems":[{"id":15113,"uris":["http://zotero.org/users/10342424/items/5GKGVXQE"],"itemData":{"id":15113,"type":"article-journal","abstract":"In February 2022, a critically ill patient colonized with a carbapenem-resistant K. pneumoniae producing KPC-3 and VIM-1 carbapenemases was hospitalized for SARS-CoV-2 in the intensive care unit of Policlinico Umberto I hospital in Rome, Italy. During 95 days of hospitalization, ceftazidime/avibactam, meropenem/vaborbactam, and cefiderocol were administered consecutively to treat 3 respiratory tract infections sustained by different bacterial agents. Those therapies altered the resistome of K. pneumoniae sequence type 512 colonizing or infecting the patient during the hospitalization period. In vivo evolution of the K. pneumoniae sequence type 512 resistome occurred through plasmid loss, outer membrane porin alteration, and a nonsense mutation in the cirA siderophore gene, resulting in high levels of cefiderocol resistance. Cross-selection can occur between K. pneumoniae and treatments prescribed for other infective agents. K. pneumoniae can stably colonize a patient, and antimicrobial-selective pressure can promote progressive K. pneumoniae resistome evolution, indicating a substantial public health threat.","container-title":"Emerging Infectious Diseases","DOI":"10.3201/eid2911.230921","ISSN":"1080-6059","issue":"11","journalAbbreviation":"Emerg Infect Dis","language":"eng","note":"PMID: 37877547\nPMCID: PMC10617348","page":"2266-2274","source":"PubMed","title":"Genotypic Evolution of Klebsiella pneumoniae Sequence Type 512 during Ceftazidime/Avibactam, Meropenem/Vaborbactam, and Cefiderocol Treatment, Italy","volume":"29","author":[{"family":"Arcari","given":"Gabriele"},{"family":"Cecilia","given":"Federico"},{"family":"Oliva","given":"Alessandra"},{"family":"Polani","given":"Riccardo"},{"family":"Raponi","given":"Giammarco"},{"family":"Sacco","given":"Federica"},{"family":"De Francesco","given":"Alice"},{"family":"Pugliese","given":"Francesco"},{"family":"Carattoli","given":"Alessandra"}],"issued":{"date-parts":[["2023",11]]}}}],"schema":"https://github.com/citation-style-language/schema/raw/master/csl-citation.json"} </w:instrText>
            </w:r>
            <w:r>
              <w:rPr>
                <w:rFonts w:hint="default" w:ascii="Times New Roman" w:hAnsi="Times New Roman" w:eastAsia="宋体" w:cs="Times New Roman"/>
                <w:i w:val="0"/>
                <w:iCs w:val="0"/>
                <w:color w:val="000000"/>
                <w:sz w:val="16"/>
                <w:szCs w:val="16"/>
                <w:u w:val="none"/>
              </w:rPr>
              <w:fldChar w:fldCharType="separate"/>
            </w:r>
            <w:r>
              <w:rPr>
                <w:rFonts w:hint="default" w:ascii="Times New Roman" w:hAnsi="Times New Roman" w:eastAsia="宋体" w:cs="Times New Roman"/>
                <w:sz w:val="16"/>
                <w:szCs w:val="16"/>
                <w:lang w:eastAsia="zh-CN"/>
              </w:rPr>
              <w:t>[8]</w:t>
            </w:r>
            <w:r>
              <w:rPr>
                <w:rFonts w:hint="default" w:ascii="Times New Roman" w:hAnsi="Times New Roman" w:eastAsia="宋体" w:cs="Times New Roman"/>
                <w:i w:val="0"/>
                <w:iCs w:val="0"/>
                <w:color w:val="000000"/>
                <w:sz w:val="16"/>
                <w:szCs w:val="16"/>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KPC-80</w:t>
            </w:r>
            <w:r>
              <w:rPr>
                <w:rFonts w:hint="default" w:ascii="Times New Roman" w:hAnsi="Times New Roman" w:eastAsia="宋体" w:cs="Times New Roman"/>
                <w:color w:val="000000"/>
                <w:kern w:val="0"/>
                <w:sz w:val="16"/>
                <w:szCs w:val="16"/>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MW444845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KPC-2</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w:t>
            </w:r>
            <w:r>
              <w:rPr>
                <w:rFonts w:hint="default" w:ascii="Times New Roman" w:hAnsi="Times New Roman" w:eastAsia="宋体" w:cs="Times New Roman"/>
                <w:i w:val="0"/>
                <w:iCs w:val="0"/>
                <w:color w:val="000000"/>
                <w:sz w:val="16"/>
                <w:szCs w:val="16"/>
                <w:u w:val="none"/>
                <w:lang w:val="en-US" w:eastAsia="zh-CN"/>
              </w:rPr>
              <w:t>KPN</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KPC-193</w:t>
            </w:r>
            <w:r>
              <w:rPr>
                <w:rFonts w:hint="default" w:ascii="Times New Roman" w:hAnsi="Times New Roman" w:eastAsia="宋体" w:cs="Times New Roman"/>
                <w:color w:val="000000"/>
                <w:kern w:val="0"/>
                <w:sz w:val="16"/>
                <w:szCs w:val="16"/>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OR568565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KPC-2</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w:t>
            </w:r>
            <w:r>
              <w:rPr>
                <w:rFonts w:hint="default" w:ascii="Times New Roman" w:hAnsi="Times New Roman" w:eastAsia="宋体" w:cs="Times New Roman"/>
                <w:i w:val="0"/>
                <w:iCs w:val="0"/>
                <w:color w:val="000000"/>
                <w:sz w:val="16"/>
                <w:szCs w:val="16"/>
                <w:u w:val="none"/>
                <w:lang w:val="en-US" w:eastAsia="zh-CN"/>
              </w:rPr>
              <w:t>KAN</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KPC-41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MK497255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KPC-3</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w:t>
            </w:r>
            <w:r>
              <w:rPr>
                <w:rFonts w:hint="default" w:ascii="Times New Roman" w:hAnsi="Times New Roman" w:eastAsia="宋体" w:cs="Times New Roman"/>
                <w:i w:val="0"/>
                <w:iCs w:val="0"/>
                <w:color w:val="000000"/>
                <w:sz w:val="16"/>
                <w:szCs w:val="16"/>
                <w:u w:val="none"/>
                <w:lang w:val="en-US" w:eastAsia="zh-CN"/>
              </w:rPr>
              <w:t>KPN</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rPr>
              <w:t>Yes</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lang w:val="en-US" w:eastAsia="zh-CN"/>
              </w:rPr>
              <w:t>128</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lang w:val="en-US" w:eastAsia="zh-CN"/>
              </w:rPr>
              <w:t>0.5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31527032</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fldChar w:fldCharType="begin"/>
            </w:r>
            <w:r>
              <w:rPr>
                <w:rFonts w:hint="default" w:ascii="Times New Roman" w:hAnsi="Times New Roman" w:eastAsia="宋体" w:cs="Times New Roman"/>
                <w:i w:val="0"/>
                <w:iCs w:val="0"/>
                <w:color w:val="000000"/>
                <w:sz w:val="16"/>
                <w:szCs w:val="16"/>
                <w:u w:val="none"/>
                <w:lang w:eastAsia="zh-CN"/>
              </w:rPr>
              <w:instrText xml:space="preserve"> ADDIN ZOTERO_ITEM CSL_CITATION {"citationID":"0LzUcjpW","properties":{"formattedCitation":"[9]","plainCitation":"[9]","noteIndex":0},"citationItems":[{"id":11133,"uris":["http://zotero.org/users/10342424/items/L2AYY3ZZ"],"itemData":{"id":11133,"type":"article-journal","abstract":"A novel KPC variant, KPC-41, was identified in a Klebsiella pneumoniae clinical isolate from Switzerland. This β-lactamase possessed a 3-amino-acid insertion (Pro-Asn-Lys) located between amino acids 269 and 270 compared to the KPC-3 amino acid sequence. Cloning and expression of the blaKPC-41 gene in Escherichia coli, followed by determination of MIC values and kinetic parameters, showed that KPC-41, compared to those of KPC-3, has an increased affinity to ceftazidime and a decreased sensitivity to avibactam, leading to resistance to ceftazidime-avibactam once produced in K. pneumoniae. Furthermore, KPC-41 exhibited a drastic decrease of its carbapenemase activity. This report highlights that a diversity of KPC variants conferring resistance to ceftazidime-avibactam already circulate in Europe.","container-title":"Antimicrobial Agents and Chemotherapy","DOI":"10.1128/aac.01111-19","issue":"12","note":"publisher: American Society for Microbiology","page":"10.1128/aac.01111-19","source":"journals.asm.org (Atypon)","title":"Phenotypic, Biochemical, and Genetic Analysis of KPC-41, a KPC-3 Variant Conferring Resistance to Ceftazidime-Avibactam and Exhibiting Reduced Carbapenemase Activity","volume":"63","author":[{"family":"Mueller","given":"Linda"},{"family":"Masseron","given":"Amandine"},{"family":"Prod’Hom","given":"Guy"},{"family":"Galperine","given":"Tatiana"},{"family":"Greub","given":"Gilbert"},{"family":"Poirel","given":"Laurent"},{"family":"Nordmann","given":"Patrice"}],"issued":{"date-parts":[["2019",11,21]]}}}],"schema":"https://github.com/citation-style-language/schema/raw/master/csl-citation.json"} </w:instrText>
            </w:r>
            <w:r>
              <w:rPr>
                <w:rFonts w:hint="default" w:ascii="Times New Roman" w:hAnsi="Times New Roman" w:eastAsia="宋体" w:cs="Times New Roman"/>
                <w:i w:val="0"/>
                <w:iCs w:val="0"/>
                <w:color w:val="000000"/>
                <w:sz w:val="16"/>
                <w:szCs w:val="16"/>
                <w:u w:val="none"/>
              </w:rPr>
              <w:fldChar w:fldCharType="separate"/>
            </w:r>
            <w:r>
              <w:rPr>
                <w:rFonts w:hint="default" w:ascii="Times New Roman" w:hAnsi="Times New Roman" w:eastAsia="宋体" w:cs="Times New Roman"/>
                <w:sz w:val="16"/>
                <w:szCs w:val="16"/>
                <w:lang w:eastAsia="zh-CN"/>
              </w:rPr>
              <w:t>[9]</w:t>
            </w:r>
            <w:r>
              <w:rPr>
                <w:rFonts w:hint="default" w:ascii="Times New Roman" w:hAnsi="Times New Roman" w:eastAsia="宋体" w:cs="Times New Roman"/>
                <w:i w:val="0"/>
                <w:iCs w:val="0"/>
                <w:color w:val="000000"/>
                <w:sz w:val="16"/>
                <w:szCs w:val="16"/>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KPC-34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KU985429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KPC-2</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w:t>
            </w:r>
            <w:r>
              <w:rPr>
                <w:rFonts w:hint="eastAsia" w:ascii="Times New Roman" w:hAnsi="Times New Roman" w:eastAsia="宋体" w:cs="Times New Roman"/>
                <w:i w:val="0"/>
                <w:iCs w:val="0"/>
                <w:color w:val="000000"/>
                <w:sz w:val="16"/>
                <w:szCs w:val="16"/>
                <w:u w:val="none"/>
                <w:lang w:val="en-US" w:eastAsia="zh-CN"/>
              </w:rPr>
              <w:t>K</w:t>
            </w:r>
            <w:r>
              <w:rPr>
                <w:rFonts w:hint="default" w:ascii="Times New Roman" w:hAnsi="Times New Roman" w:eastAsia="宋体" w:cs="Times New Roman"/>
                <w:i w:val="0"/>
                <w:iCs w:val="0"/>
                <w:color w:val="000000"/>
                <w:sz w:val="16"/>
                <w:szCs w:val="16"/>
                <w:u w:val="none"/>
                <w:lang w:val="en-US" w:eastAsia="zh-CN"/>
              </w:rPr>
              <w:t>DDKHSEA</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lang w:val="en-US" w:eastAsia="zh-CN"/>
              </w:rPr>
              <w:t>Not reported</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2"/>
                <w:sz w:val="16"/>
                <w:szCs w:val="16"/>
                <w:u w:val="none"/>
                <w:lang w:val="en-US" w:eastAsia="zh-CN" w:bidi="ar-SA"/>
              </w:rPr>
              <w:t>NA</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2"/>
                <w:sz w:val="16"/>
                <w:szCs w:val="16"/>
                <w:u w:val="none"/>
                <w:lang w:val="en-US" w:eastAsia="zh-CN" w:bidi="ar-SA"/>
              </w:rPr>
              <w:t>NA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29855588</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fldChar w:fldCharType="begin"/>
            </w:r>
            <w:r>
              <w:rPr>
                <w:rFonts w:hint="default" w:ascii="Times New Roman" w:hAnsi="Times New Roman" w:eastAsia="宋体" w:cs="Times New Roman"/>
                <w:i w:val="0"/>
                <w:iCs w:val="0"/>
                <w:color w:val="000000"/>
                <w:sz w:val="16"/>
                <w:szCs w:val="16"/>
                <w:u w:val="none"/>
                <w:lang w:eastAsia="zh-CN"/>
              </w:rPr>
              <w:instrText xml:space="preserve"> ADDIN ZOTERO_ITEM CSL_CITATION {"citationID":"QVRECipx","properties":{"formattedCitation":"[10]","plainCitation":"[10]","noteIndex":0},"citationItems":[{"id":15119,"uris":["http://zotero.org/users/10342424/items/YQ5LIE3B"],"itemData":{"id":15119,"type":"article-journal","abstract":"Before 2011, the prevalence rates of carbapenemase-producing Klebsiella pneumoniae (CPKP) among carbapenem nonsusceptible K. pneumoniae (CnSKP) isolates were below 10% in Taiwan. The study presents the dissemination and increased antimicrobial resistance of CPKP from January 2012 to August 2015, as shown by Taiwanese multicenter surveillance. Isolates with minimum inhibitory concentrations (MICs) of &gt;1 μg/mL for imipenem or meropenem were collected, screened for various carbapenemase genes by PCR, and tested for antimicrobial susceptibility. Among 1,457 CnSKP isolates, 1,250 were collected from medical centers. The CnSKP prevalence in medical centers increased by 1.7-fold during the study. Among all CnSKP isolates, 457 were CPKP. The CPKP rate among CnSKP increased by 1.5-fold and reached 36.8% in 2015. The CPKP nonsusceptibility rate to aztreonam, fluoroquinolones, and aminoglycosides increased yearly. Six CPKP isolates carried dual carbapenemase genes. Three Ambler classes were identified in 451 isolates with a single carbapenemase: classes A (315 blaKPC-2, 2 blaKPC-3, 28 blaKPC-17, 2 blaKPC-34), B (26 blaIMP-8, 2 blaNDM-1, 36 blaVIM-1), and D (40 blaOXA-48). The blaOXA-48 rate among CPKP increased by 6-fold over three years. Most KPC and OXA-48 producers were ST11. CnSKP was increasingly prevalent, owing to CPKP dissemination. Additionally, CPKP became more resistant during the study period.","container-title":"Scientific Reports","DOI":"10.1038/s41598-018-26691-z","ISSN":"2045-2322","issue":"1","journalAbbreviation":"Sci Rep","language":"eng","note":"PMID: 29855588\nPMCID: PMC5981607","page":"8468","source":"PubMed","title":"Carbapenem Nonsusceptible Klebsiella pneumoniae in Taiwan: Dissemination and Increasing Resistance of Carbapenemase Producers During 2012-2015","title-short":"Carbapenem Nonsusceptible Klebsiella pneumoniae in Taiwan","volume":"8","author":[{"family":"Chiu","given":"Sheng-Kang"},{"family":"Ma","given":"Ling"},{"family":"Chan","given":"Ming-Chin"},{"family":"Lin","given":"Yi-Tsung"},{"family":"Fung","given":"Chang-Phone"},{"family":"Wu","given":"Tsu-Lan"},{"family":"Chuang","given":"Yin-Ching"},{"family":"Lu","given":"Po-Liang"},{"family":"Wang","given":"Jann-Tay"},{"family":"Lin","given":"Jung-Chung"},{"family":"Yeh","given":"Kuo-Ming"}],"issued":{"date-parts":[["2018",5,31]]}}}],"schema":"https://github.com/citation-style-language/schema/raw/master/csl-citation.json"} </w:instrText>
            </w:r>
            <w:r>
              <w:rPr>
                <w:rFonts w:hint="default" w:ascii="Times New Roman" w:hAnsi="Times New Roman" w:eastAsia="宋体" w:cs="Times New Roman"/>
                <w:i w:val="0"/>
                <w:iCs w:val="0"/>
                <w:color w:val="000000"/>
                <w:sz w:val="16"/>
                <w:szCs w:val="16"/>
                <w:u w:val="none"/>
              </w:rPr>
              <w:fldChar w:fldCharType="separate"/>
            </w:r>
            <w:r>
              <w:rPr>
                <w:rFonts w:hint="default" w:ascii="Times New Roman" w:hAnsi="Times New Roman" w:eastAsia="宋体" w:cs="Times New Roman"/>
                <w:sz w:val="16"/>
                <w:szCs w:val="16"/>
                <w:lang w:eastAsia="zh-CN"/>
              </w:rPr>
              <w:t>[10]</w:t>
            </w:r>
            <w:r>
              <w:rPr>
                <w:rFonts w:hint="default" w:ascii="Times New Roman" w:hAnsi="Times New Roman" w:eastAsia="宋体" w:cs="Times New Roman"/>
                <w:i w:val="0"/>
                <w:iCs w:val="0"/>
                <w:color w:val="000000"/>
                <w:sz w:val="16"/>
                <w:szCs w:val="16"/>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KPC-103</w:t>
            </w:r>
            <w:r>
              <w:rPr>
                <w:rFonts w:hint="default" w:ascii="Times New Roman" w:hAnsi="Times New Roman" w:eastAsia="宋体" w:cs="Times New Roman"/>
                <w:color w:val="000000"/>
                <w:kern w:val="0"/>
                <w:sz w:val="16"/>
                <w:szCs w:val="16"/>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GQ140348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KPC-2</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w:t>
            </w:r>
            <w:r>
              <w:rPr>
                <w:rFonts w:hint="eastAsia" w:ascii="Times New Roman" w:hAnsi="Times New Roman" w:eastAsia="宋体" w:cs="Times New Roman"/>
                <w:i w:val="0"/>
                <w:iCs w:val="0"/>
                <w:color w:val="000000"/>
                <w:sz w:val="16"/>
                <w:szCs w:val="16"/>
                <w:u w:val="none"/>
                <w:lang w:val="en-US" w:eastAsia="zh-CN"/>
              </w:rPr>
              <w:t>K</w:t>
            </w:r>
            <w:r>
              <w:rPr>
                <w:rFonts w:hint="default" w:ascii="Times New Roman" w:hAnsi="Times New Roman" w:eastAsia="宋体" w:cs="Times New Roman"/>
                <w:i w:val="0"/>
                <w:iCs w:val="0"/>
                <w:color w:val="000000"/>
                <w:sz w:val="16"/>
                <w:szCs w:val="16"/>
                <w:u w:val="none"/>
                <w:lang w:val="en-US" w:eastAsia="zh-CN"/>
              </w:rPr>
              <w:t>DDKHSEAVIAA</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KPC-73</w:t>
            </w:r>
            <w:r>
              <w:rPr>
                <w:rFonts w:hint="default" w:ascii="Times New Roman" w:hAnsi="Times New Roman" w:eastAsia="宋体" w:cs="Times New Roman"/>
                <w:color w:val="000000"/>
                <w:kern w:val="0"/>
                <w:sz w:val="16"/>
                <w:szCs w:val="16"/>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MT833886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KPC-2</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del_168-169_EL</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ins_269_KDDKHS</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KPC-163</w:t>
            </w:r>
            <w:r>
              <w:rPr>
                <w:rFonts w:hint="default" w:ascii="Times New Roman" w:hAnsi="Times New Roman" w:eastAsia="宋体" w:cs="Times New Roman"/>
                <w:color w:val="000000"/>
                <w:kern w:val="0"/>
                <w:sz w:val="16"/>
                <w:szCs w:val="16"/>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OQ579139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KPC-2</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_KDDKHS</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KPC-139</w:t>
            </w:r>
            <w:r>
              <w:rPr>
                <w:rFonts w:hint="default" w:ascii="Times New Roman" w:hAnsi="Times New Roman" w:eastAsia="宋体" w:cs="Times New Roman"/>
                <w:color w:val="000000"/>
                <w:kern w:val="0"/>
                <w:sz w:val="16"/>
                <w:szCs w:val="16"/>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HQ342889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KPC-2</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D179Y</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_KDDKHS</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KPC-109</w:t>
            </w:r>
            <w:r>
              <w:rPr>
                <w:rFonts w:hint="default" w:ascii="Times New Roman" w:hAnsi="Times New Roman" w:eastAsia="宋体" w:cs="Times New Roman"/>
                <w:color w:val="000000"/>
                <w:kern w:val="0"/>
                <w:sz w:val="16"/>
                <w:szCs w:val="16"/>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GQ140348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KPC-3</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_KDDK</w:t>
            </w:r>
            <w:r>
              <w:rPr>
                <w:rFonts w:hint="default" w:ascii="Times New Roman" w:hAnsi="Times New Roman" w:eastAsia="宋体" w:cs="Times New Roman"/>
                <w:i w:val="0"/>
                <w:iCs w:val="0"/>
                <w:color w:val="000000"/>
                <w:sz w:val="16"/>
                <w:szCs w:val="16"/>
                <w:u w:val="none"/>
                <w:lang w:val="en-US" w:eastAsia="zh-CN"/>
              </w:rPr>
              <w:t>YN</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KPC-183</w:t>
            </w:r>
            <w:r>
              <w:rPr>
                <w:rFonts w:hint="default" w:ascii="Times New Roman" w:hAnsi="Times New Roman" w:eastAsia="宋体" w:cs="Times New Roman"/>
                <w:color w:val="000000"/>
                <w:kern w:val="0"/>
                <w:sz w:val="16"/>
                <w:szCs w:val="16"/>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OR282800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KPC-3</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_KDDK</w:t>
            </w:r>
            <w:r>
              <w:rPr>
                <w:rFonts w:hint="default" w:ascii="Times New Roman" w:hAnsi="Times New Roman" w:eastAsia="宋体" w:cs="Times New Roman"/>
                <w:i w:val="0"/>
                <w:iCs w:val="0"/>
                <w:color w:val="000000"/>
                <w:sz w:val="16"/>
                <w:szCs w:val="16"/>
                <w:u w:val="none"/>
                <w:lang w:val="en-US" w:eastAsia="zh-CN"/>
              </w:rPr>
              <w:t>Y</w:t>
            </w:r>
            <w:r>
              <w:rPr>
                <w:rFonts w:hint="default" w:ascii="Times New Roman" w:hAnsi="Times New Roman" w:eastAsia="宋体" w:cs="Times New Roman"/>
                <w:i w:val="0"/>
                <w:iCs w:val="0"/>
                <w:color w:val="000000"/>
                <w:sz w:val="16"/>
                <w:szCs w:val="16"/>
                <w:u w:val="none"/>
              </w:rPr>
              <w:t>S</w:t>
            </w: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0" w:type="auto"/>
            <w:tcBorders>
              <w:top w:val="nil"/>
              <w:left w:val="nil"/>
              <w:bottom w:val="nil"/>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KPC-67</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MT809697</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KPC-3</w:t>
            </w:r>
          </w:p>
        </w:tc>
        <w:tc>
          <w:tcPr>
            <w:tcW w:w="0" w:type="auto"/>
            <w:tcBorders>
              <w:top w:val="nil"/>
              <w:left w:val="nil"/>
              <w:bottom w:val="single" w:color="auto" w:sz="4" w:space="0"/>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p>
        </w:tc>
        <w:tc>
          <w:tcPr>
            <w:tcW w:w="0" w:type="auto"/>
            <w:tcBorders>
              <w:top w:val="nil"/>
              <w:left w:val="nil"/>
              <w:bottom w:val="single" w:color="auto" w:sz="4" w:space="0"/>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rPr>
              <w:t>ins_26</w:t>
            </w:r>
            <w:r>
              <w:rPr>
                <w:rFonts w:hint="default" w:ascii="Times New Roman" w:hAnsi="Times New Roman" w:eastAsia="宋体" w:cs="Times New Roman"/>
                <w:i w:val="0"/>
                <w:iCs w:val="0"/>
                <w:color w:val="000000"/>
                <w:sz w:val="16"/>
                <w:szCs w:val="16"/>
                <w:u w:val="none"/>
                <w:lang w:val="en-US" w:eastAsia="zh-CN"/>
              </w:rPr>
              <w:t>9</w:t>
            </w:r>
            <w:r>
              <w:rPr>
                <w:rFonts w:hint="default" w:ascii="Times New Roman" w:hAnsi="Times New Roman" w:eastAsia="宋体" w:cs="Times New Roman"/>
                <w:i w:val="0"/>
                <w:iCs w:val="0"/>
                <w:color w:val="000000"/>
                <w:sz w:val="16"/>
                <w:szCs w:val="16"/>
                <w:u w:val="none"/>
              </w:rPr>
              <w:t>_KDDK</w:t>
            </w:r>
            <w:r>
              <w:rPr>
                <w:rFonts w:hint="default" w:ascii="Times New Roman" w:hAnsi="Times New Roman" w:eastAsia="宋体" w:cs="Times New Roman"/>
                <w:i w:val="0"/>
                <w:iCs w:val="0"/>
                <w:color w:val="000000"/>
                <w:sz w:val="16"/>
                <w:szCs w:val="16"/>
                <w:u w:val="none"/>
                <w:lang w:val="en-US" w:eastAsia="zh-CN"/>
              </w:rPr>
              <w:t>DD</w:t>
            </w:r>
          </w:p>
        </w:tc>
        <w:tc>
          <w:tcPr>
            <w:tcW w:w="0" w:type="auto"/>
            <w:tcBorders>
              <w:top w:val="nil"/>
              <w:left w:val="nil"/>
              <w:bottom w:val="single" w:color="auto" w:sz="4" w:space="0"/>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lang w:val="en-US" w:eastAsia="zh-CN"/>
              </w:rPr>
              <w:t>No</w:t>
            </w:r>
          </w:p>
        </w:tc>
        <w:tc>
          <w:tcPr>
            <w:tcW w:w="0" w:type="auto"/>
            <w:tcBorders>
              <w:top w:val="nil"/>
              <w:left w:val="nil"/>
              <w:bottom w:val="single" w:color="auto" w:sz="4" w:space="0"/>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lang w:val="en-US" w:eastAsia="zh-CN"/>
              </w:rPr>
              <w:t>≥24</w:t>
            </w:r>
          </w:p>
        </w:tc>
        <w:tc>
          <w:tcPr>
            <w:tcW w:w="0" w:type="auto"/>
            <w:tcBorders>
              <w:top w:val="nil"/>
              <w:left w:val="nil"/>
              <w:bottom w:val="single" w:color="auto" w:sz="4" w:space="0"/>
              <w:right w:val="nil"/>
            </w:tcBorders>
            <w:shd w:val="clear" w:color="auto" w:fill="auto"/>
            <w:noWrap/>
            <w:vAlign w:val="center"/>
          </w:tcPr>
          <w:p>
            <w:pPr>
              <w:jc w:val="both"/>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sz w:val="16"/>
                <w:szCs w:val="16"/>
                <w:u w:val="none"/>
                <w:lang w:val="en-US" w:eastAsia="zh-CN"/>
              </w:rPr>
              <w:t>≥8</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34339281</w:t>
            </w:r>
          </w:p>
        </w:tc>
        <w:tc>
          <w:tcPr>
            <w:tcW w:w="0" w:type="auto"/>
            <w:tcBorders>
              <w:top w:val="nil"/>
              <w:left w:val="nil"/>
              <w:bottom w:val="single" w:color="auto" w:sz="4" w:space="0"/>
              <w:right w:val="nil"/>
            </w:tcBorders>
            <w:shd w:val="clear" w:color="auto" w:fill="auto"/>
            <w:noWrap/>
            <w:vAlign w:val="center"/>
          </w:tcPr>
          <w:p>
            <w:pPr>
              <w:jc w:val="both"/>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fldChar w:fldCharType="begin"/>
            </w:r>
            <w:r>
              <w:rPr>
                <w:rFonts w:hint="default" w:ascii="Times New Roman" w:hAnsi="Times New Roman" w:eastAsia="宋体" w:cs="Times New Roman"/>
                <w:i w:val="0"/>
                <w:iCs w:val="0"/>
                <w:color w:val="000000"/>
                <w:sz w:val="16"/>
                <w:szCs w:val="16"/>
                <w:u w:val="none"/>
                <w:lang w:eastAsia="zh-CN"/>
              </w:rPr>
              <w:instrText xml:space="preserve"> ADDIN ZOTERO_ITEM CSL_CITATION {"citationID":"MgWeQVMY","properties":{"formattedCitation":"[1]","plainCitation":"[1]","noteIndex":0},"citationItems":[{"id":15086,"uris":["http://zotero.org/users/10342424/items/VT69RIW3"],"itemData":{"id":15086,"type":"article-journal","abstract":"From January 2019 to April 2020, 32 KPC-producing, ceftazidime-avibactam (CZA)-resistant Klebsiella pneumoniae strains were isolated in a university hospital in Rome, Italy. These strains belonged to the sequence type 512 (ST512), ST101, and ST307 high-risk clones. Nine different CZA-resistant KPC-3 protein variants were identified, five of them never previously reported (KPC-66 to KPC-70). Among the nine, KPC-31, KPC-39, KPC-49, KPC-66, KP-68, KPC-69, and KPC-70 showed amino acid substitutions, insertions, and deletions in the Ω loop of the protein. KPC-29 has a duplication, while the novel KPC-67 has a triplication, of the KDD triplet in the 270-loop, a secondary loop of the KPC-3 protein. Genomics performed on contemporary resistant and susceptible clones underlined that these novel mutations emerged in blaKPC-3 genes located on conserved plasmids: in ST512, all blaKPC-3 mutant genes were located in pKpQIL plasmids, while the three novel blaKPC-3 mutants identified in ST101 were on FIIk-FIA(HI1)-R plasmids. Selection also promoted multiplication of the carbapenemase gene copy number by transposition, recombination, and fusion of resident plasmids. When expressed in Escherichia coli recipient cells cloned in the high-copy-number pTOPO vector, the Ω loop mutated variants showed the CZA-resistant phenotype associated with susceptibility to carbapenems, while KPC variants with insertions in the 270-loop showed residual activity on carbapenems. The investigation of CZA resistance mechanisms offered the unique opportunity to study vertical, horizontal, and oblique evolutionary trajectories of K. pneumoniae high-risk clones.","container-title":"Antimicrobial Agents and Chemotherapy","DOI":"10.1128/AAC.00574-21","ISSN":"1098-6596","issue":"10","journalAbbreviation":"Antimicrob Agents Chemother","language":"eng","note":"PMID: 34339281\nPMCID: PMC8448114","page":"e0057421","source":"PubMed","title":"Evolutionary Trajectories toward Ceftazidime-Avibactam Resistance in Klebsiella pneumoniae Clinical Isolates","volume":"65","author":[{"family":"Carattoli","given":"Alessandra"},{"family":"Arcari","given":"Gabriele"},{"family":"Bibbolino","given":"Giulia"},{"family":"Sacco","given":"Federica"},{"family":"Tomolillo","given":"Dario"},{"family":"Di Lella","given":"Federica Maria"},{"family":"Trancassini","given":"Maria"},{"family":"Faino","given":"Luigi"},{"family":"Venditti","given":"Mario"},{"family":"Antonelli","given":"Guido"},{"family":"Raponi","given":"Giammarco"}],"issued":{"date-parts":[["2021",9,17]]}}}],"schema":"https://github.com/citation-style-language/schema/raw/master/csl-citation.json"} </w:instrText>
            </w:r>
            <w:r>
              <w:rPr>
                <w:rFonts w:hint="default" w:ascii="Times New Roman" w:hAnsi="Times New Roman" w:eastAsia="宋体" w:cs="Times New Roman"/>
                <w:i w:val="0"/>
                <w:iCs w:val="0"/>
                <w:color w:val="000000"/>
                <w:sz w:val="16"/>
                <w:szCs w:val="16"/>
                <w:u w:val="none"/>
              </w:rPr>
              <w:fldChar w:fldCharType="separate"/>
            </w:r>
            <w:r>
              <w:rPr>
                <w:rFonts w:hint="default" w:ascii="Times New Roman" w:hAnsi="Times New Roman" w:eastAsia="宋体" w:cs="Times New Roman"/>
                <w:sz w:val="16"/>
                <w:szCs w:val="16"/>
                <w:lang w:eastAsia="zh-CN"/>
              </w:rPr>
              <w:t>[1]</w:t>
            </w:r>
            <w:r>
              <w:rPr>
                <w:rFonts w:hint="default" w:ascii="Times New Roman" w:hAnsi="Times New Roman" w:eastAsia="宋体" w:cs="Times New Roman"/>
                <w:i w:val="0"/>
                <w:iCs w:val="0"/>
                <w:color w:val="000000"/>
                <w:sz w:val="16"/>
                <w:szCs w:val="16"/>
                <w:u w:val="none"/>
              </w:rPr>
              <w:fldChar w:fldCharType="end"/>
            </w:r>
          </w:p>
        </w:tc>
      </w:tr>
    </w:tbl>
    <w:p>
      <w:pPr>
        <w:keepNext w:val="0"/>
        <w:keepLines w:val="0"/>
        <w:widowControl/>
        <w:suppressLineNumbers w:val="0"/>
        <w:jc w:val="left"/>
        <w:rPr>
          <w:rFonts w:hint="default" w:ascii="Times New Roman" w:hAnsi="Times New Roman" w:cs="Times New Roman"/>
          <w:lang w:val="en-US" w:eastAsia="zh-CN"/>
        </w:rPr>
      </w:pPr>
    </w:p>
    <w:p>
      <w:pPr>
        <w:keepNext w:val="0"/>
        <w:keepLines w:val="0"/>
        <w:widowControl/>
        <w:suppressLineNumbers w:val="0"/>
        <w:jc w:val="left"/>
        <w:rPr>
          <w:rFonts w:hint="default" w:ascii="Calibri" w:hAnsi="Calibri" w:eastAsia="宋体" w:cs="Calibri"/>
          <w:color w:val="000000"/>
          <w:kern w:val="0"/>
          <w:sz w:val="22"/>
          <w:szCs w:val="22"/>
          <w:lang w:val="en-US" w:eastAsia="zh-CN" w:bidi="ar"/>
        </w:rPr>
      </w:pPr>
      <w:r>
        <w:rPr>
          <w:rFonts w:hint="eastAsia" w:ascii="Calibri" w:hAnsi="Calibri" w:eastAsia="宋体" w:cs="Calibri"/>
          <w:color w:val="000000"/>
          <w:kern w:val="0"/>
          <w:sz w:val="22"/>
          <w:szCs w:val="22"/>
          <w:vertAlign w:val="superscript"/>
          <w:lang w:val="en-US" w:eastAsia="zh-CN" w:bidi="ar"/>
        </w:rPr>
        <w:t>a</w:t>
      </w:r>
      <w:r>
        <w:rPr>
          <w:rFonts w:hint="default" w:ascii="Calibri" w:hAnsi="Calibri" w:eastAsia="宋体" w:cs="Calibri"/>
          <w:color w:val="000000"/>
          <w:kern w:val="0"/>
          <w:sz w:val="22"/>
          <w:szCs w:val="22"/>
          <w:lang w:val="en-US" w:eastAsia="zh-CN" w:bidi="ar"/>
        </w:rPr>
        <w:t xml:space="preserve">Variants indicated with a star correspond to variants unpublished. </w:t>
      </w:r>
    </w:p>
    <w:p>
      <w:pPr>
        <w:keepNext w:val="0"/>
        <w:keepLines w:val="0"/>
        <w:widowControl/>
        <w:suppressLineNumbers w:val="0"/>
        <w:jc w:val="left"/>
        <w:rPr>
          <w:rFonts w:hint="default" w:ascii="Calibri" w:hAnsi="Calibri" w:eastAsia="宋体" w:cs="Calibri"/>
          <w:color w:val="000000"/>
          <w:kern w:val="0"/>
          <w:sz w:val="22"/>
          <w:szCs w:val="22"/>
          <w:lang w:val="en-US" w:eastAsia="zh-CN" w:bidi="ar"/>
        </w:rPr>
      </w:pPr>
      <w:r>
        <w:rPr>
          <w:rFonts w:hint="eastAsia" w:ascii="Times New Roman" w:hAnsi="Times New Roman" w:cs="Times New Roman"/>
          <w:sz w:val="20"/>
          <w:szCs w:val="20"/>
          <w:vertAlign w:val="superscript"/>
          <w:lang w:val="en-US" w:eastAsia="zh-CN"/>
        </w:rPr>
        <w:t>b</w:t>
      </w:r>
      <w:r>
        <w:rPr>
          <w:rFonts w:hint="default" w:ascii="Times New Roman" w:hAnsi="Times New Roman" w:cs="Times New Roman"/>
          <w:sz w:val="20"/>
          <w:szCs w:val="20"/>
          <w:lang w:val="en-US" w:eastAsia="zh-CN"/>
        </w:rPr>
        <w:t xml:space="preserve">Abbreviations: </w:t>
      </w:r>
      <w:r>
        <w:rPr>
          <w:rFonts w:hint="default" w:ascii="Times New Roman" w:hAnsi="Times New Roman" w:cs="Times New Roman"/>
          <w:sz w:val="20"/>
          <w:szCs w:val="20"/>
        </w:rPr>
        <w:t>CZA,</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t>Ceftazidime</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rPr>
        <w:t>avibactam;</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t>MEM,</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t>Meropenem;</w:t>
      </w:r>
      <w:r>
        <w:rPr>
          <w:rFonts w:hint="eastAsia" w:ascii="Times New Roman" w:hAnsi="Times New Roman" w:cs="Times New Roman"/>
          <w:sz w:val="20"/>
          <w:szCs w:val="20"/>
          <w:lang w:val="en-US" w:eastAsia="zh-CN"/>
        </w:rPr>
        <w:t xml:space="preserve"> </w:t>
      </w:r>
      <w:bookmarkStart w:id="0" w:name="_GoBack"/>
      <w:bookmarkEnd w:id="0"/>
      <w:r>
        <w:rPr>
          <w:rFonts w:ascii="Calibri" w:hAnsi="Calibri" w:eastAsia="宋体" w:cs="Calibri"/>
          <w:color w:val="000000"/>
          <w:kern w:val="0"/>
          <w:sz w:val="22"/>
          <w:szCs w:val="22"/>
          <w:lang w:val="en-US" w:eastAsia="zh-CN" w:bidi="ar"/>
        </w:rPr>
        <w:t>NA : not applicable</w:t>
      </w:r>
      <w:r>
        <w:rPr>
          <w:rFonts w:hint="eastAsia" w:ascii="Calibri" w:hAnsi="Calibri" w:eastAsia="宋体" w:cs="Calibri"/>
          <w:color w:val="000000"/>
          <w:kern w:val="0"/>
          <w:sz w:val="22"/>
          <w:szCs w:val="22"/>
          <w:lang w:val="en-US" w:eastAsia="zh-CN" w:bidi="ar"/>
        </w:rPr>
        <w:t>.</w:t>
      </w:r>
    </w:p>
    <w:p/>
    <w:p/>
    <w:p>
      <w:pPr>
        <w:pStyle w:val="5"/>
        <w:bidi w:val="0"/>
        <w:rPr>
          <w:rFonts w:hint="default" w:ascii="Calibri" w:hAnsi="Calibri" w:cs="Calibri"/>
          <w:sz w:val="21"/>
        </w:rPr>
      </w:pPr>
      <w:r>
        <w:fldChar w:fldCharType="begin"/>
      </w:r>
      <w:r>
        <w:rPr>
          <w:rFonts w:hint="eastAsia"/>
          <w:lang w:eastAsia="zh-CN"/>
        </w:rPr>
        <w:instrText xml:space="preserve"> ADDIN ZOTERO_BIBL {"uncited":[],"omitted":[],"custom":[]} CSL_BIBLIOGRAPHY </w:instrText>
      </w:r>
      <w:r>
        <w:fldChar w:fldCharType="separate"/>
      </w:r>
      <w:r>
        <w:rPr>
          <w:rFonts w:hint="default" w:ascii="Calibri" w:hAnsi="Calibri" w:cs="Calibri"/>
          <w:sz w:val="21"/>
        </w:rPr>
        <w:t xml:space="preserve">1. </w:t>
      </w:r>
      <w:r>
        <w:rPr>
          <w:rFonts w:hint="default" w:ascii="Calibri" w:hAnsi="Calibri" w:cs="Calibri"/>
          <w:sz w:val="21"/>
        </w:rPr>
        <w:tab/>
      </w:r>
      <w:r>
        <w:rPr>
          <w:rFonts w:hint="default" w:ascii="Calibri" w:hAnsi="Calibri" w:cs="Calibri"/>
          <w:sz w:val="21"/>
        </w:rPr>
        <w:t>Carattoli, A.; Arcari, G.; Bibbolino, G.; Sacco, F.; Tomolillo, D.; Di Lella, F.M.; Trancassini, M.; Faino, L.; Venditti, M.; Antonelli, G.; et al. Evolutionary Trajectories toward Ceftazidime-Avibactam Resistance in Klebsiella Pneumoniae Clinical Isolates. Antimicrob Agents Chemother 2021, 65, e0057421, doi:10.1128/AAC.00574-21.</w:t>
      </w:r>
    </w:p>
    <w:p>
      <w:pPr>
        <w:pStyle w:val="5"/>
        <w:bidi w:val="0"/>
        <w:rPr>
          <w:rFonts w:hint="default" w:ascii="Calibri" w:hAnsi="Calibri" w:cs="Calibri"/>
          <w:sz w:val="21"/>
        </w:rPr>
      </w:pPr>
      <w:r>
        <w:rPr>
          <w:rFonts w:hint="default" w:ascii="Calibri" w:hAnsi="Calibri" w:cs="Calibri"/>
          <w:sz w:val="21"/>
        </w:rPr>
        <w:t xml:space="preserve">2. </w:t>
      </w:r>
      <w:r>
        <w:rPr>
          <w:rFonts w:hint="default" w:ascii="Calibri" w:hAnsi="Calibri" w:cs="Calibri"/>
          <w:sz w:val="21"/>
        </w:rPr>
        <w:tab/>
      </w:r>
      <w:r>
        <w:rPr>
          <w:rFonts w:hint="default" w:ascii="Calibri" w:hAnsi="Calibri" w:cs="Calibri"/>
          <w:sz w:val="21"/>
        </w:rPr>
        <w:t>Wu, Y.; Yang, X.; Liu, C.; Zhang, Y.; Cheung, Y.C.; Wai Chi Chan, E.; Chen, S.; Zhang, R. Identification of a KPC Variant Conferring Resistance to Ceftazidime-Avibactam from ST11 Carbapenem-Resistant Klebsiella Pneumoniae Strains. Microbiol Spectr 2022, 10, e0265521, doi:10.1128/spectrum.02655-21.</w:t>
      </w:r>
    </w:p>
    <w:p>
      <w:pPr>
        <w:pStyle w:val="5"/>
        <w:bidi w:val="0"/>
        <w:rPr>
          <w:rFonts w:hint="default" w:ascii="Calibri" w:hAnsi="Calibri" w:cs="Calibri"/>
          <w:sz w:val="21"/>
        </w:rPr>
      </w:pPr>
      <w:r>
        <w:rPr>
          <w:rFonts w:hint="default" w:ascii="Calibri" w:hAnsi="Calibri" w:cs="Calibri"/>
          <w:sz w:val="21"/>
        </w:rPr>
        <w:t xml:space="preserve">3. </w:t>
      </w:r>
      <w:r>
        <w:rPr>
          <w:rFonts w:hint="default" w:ascii="Calibri" w:hAnsi="Calibri" w:cs="Calibri"/>
          <w:sz w:val="21"/>
        </w:rPr>
        <w:tab/>
      </w:r>
      <w:r>
        <w:rPr>
          <w:rFonts w:hint="default" w:ascii="Calibri" w:hAnsi="Calibri" w:cs="Calibri"/>
          <w:sz w:val="21"/>
        </w:rPr>
        <w:t>Ding, L.; Shi, Q.; Han, R.; Yin, D.; Wu, S.; Yang, Y.; Guo, Y.; Zhu, D.; Hu, F. Comparison of Four Carbapenemase Detection Methods for blaKPC-2 Variants. Microbiol Spectr 2021, 9, e0095421, doi:10.1128/Spectrum.00954-21.</w:t>
      </w:r>
    </w:p>
    <w:p>
      <w:pPr>
        <w:pStyle w:val="5"/>
        <w:bidi w:val="0"/>
        <w:rPr>
          <w:rFonts w:hint="default" w:ascii="Calibri" w:hAnsi="Calibri" w:cs="Calibri"/>
          <w:sz w:val="21"/>
        </w:rPr>
      </w:pPr>
      <w:r>
        <w:rPr>
          <w:rFonts w:hint="default" w:ascii="Calibri" w:hAnsi="Calibri" w:cs="Calibri"/>
          <w:sz w:val="21"/>
        </w:rPr>
        <w:t xml:space="preserve">4. </w:t>
      </w:r>
      <w:r>
        <w:rPr>
          <w:rFonts w:hint="default" w:ascii="Calibri" w:hAnsi="Calibri" w:cs="Calibri"/>
          <w:sz w:val="21"/>
        </w:rPr>
        <w:tab/>
      </w:r>
      <w:r>
        <w:rPr>
          <w:rFonts w:hint="default" w:ascii="Calibri" w:hAnsi="Calibri" w:cs="Calibri"/>
          <w:sz w:val="21"/>
        </w:rPr>
        <w:t>Shi, Q.; Han, R.; Guo, Y.; Yang, Y.; Wu, S.; Ding, L.; Zhang, R.; Yin, D.; Hu, F. Multiple Novel Ceftazidime-Avibactam-Resistant Variants of blaKPC-2-Positive Klebsiella Pneumoniae in Two Patients. Microbiol Spectr 2022, 10, e0171421, doi:10.1128/spectrum.01714-21.</w:t>
      </w:r>
    </w:p>
    <w:p>
      <w:pPr>
        <w:pStyle w:val="5"/>
        <w:bidi w:val="0"/>
        <w:rPr>
          <w:rFonts w:hint="default" w:ascii="Calibri" w:hAnsi="Calibri" w:cs="Calibri"/>
          <w:sz w:val="21"/>
        </w:rPr>
      </w:pPr>
      <w:r>
        <w:rPr>
          <w:rFonts w:hint="default" w:ascii="Calibri" w:hAnsi="Calibri" w:cs="Calibri"/>
          <w:sz w:val="21"/>
        </w:rPr>
        <w:t xml:space="preserve">5. </w:t>
      </w:r>
      <w:r>
        <w:rPr>
          <w:rFonts w:hint="default" w:ascii="Calibri" w:hAnsi="Calibri" w:cs="Calibri"/>
          <w:sz w:val="21"/>
        </w:rPr>
        <w:tab/>
      </w:r>
      <w:r>
        <w:rPr>
          <w:rFonts w:hint="default" w:ascii="Calibri" w:hAnsi="Calibri" w:cs="Calibri"/>
          <w:sz w:val="21"/>
        </w:rPr>
        <w:t>Hobson, C.A.; Pierrat, G.; Tenaillon, O.; Bonacorsi, S.; Bercot, B.; Jaouen, E.; Jacquier, H.; Birgy, A. Klebsiella Pneumoniae Carbapenemase Variants Resistant to Ceftazidime-Avibactam: An Evolutionary Overview. Antimicrob Agents Chemother 2022, 66, e0044722, doi:10.1128/aac.00447-22.</w:t>
      </w:r>
    </w:p>
    <w:p>
      <w:pPr>
        <w:pStyle w:val="5"/>
        <w:bidi w:val="0"/>
        <w:rPr>
          <w:rFonts w:hint="default" w:ascii="Calibri" w:hAnsi="Calibri" w:cs="Calibri"/>
          <w:sz w:val="21"/>
        </w:rPr>
      </w:pPr>
      <w:r>
        <w:rPr>
          <w:rFonts w:hint="default" w:ascii="Calibri" w:hAnsi="Calibri" w:cs="Calibri"/>
          <w:sz w:val="21"/>
        </w:rPr>
        <w:t xml:space="preserve">6. </w:t>
      </w:r>
      <w:r>
        <w:rPr>
          <w:rFonts w:hint="default" w:ascii="Calibri" w:hAnsi="Calibri" w:cs="Calibri"/>
          <w:sz w:val="21"/>
        </w:rPr>
        <w:tab/>
      </w:r>
      <w:r>
        <w:rPr>
          <w:rFonts w:hint="default" w:ascii="Calibri" w:hAnsi="Calibri" w:cs="Calibri"/>
          <w:sz w:val="21"/>
        </w:rPr>
        <w:t>Scandorieiro, S.; de Camargo, L.C.; Lancheros, C.A.C.; Yamada-Ogatta, S.F.; Nakamura, C.V.; de Oliveira, A.G.; Andrade, C.G.T.J.; Duran, N.; Nakazato, G.; Kobayashi, R.K.T. Synergistic and Additive Effect of Oregano Essential Oil and Biological Silver Nanoparticles against Multidrug-Resistant Bacterial Strains. Front Microbiol 2016, 7, 760, doi:10.3389/fmicb.2016.00760.</w:t>
      </w:r>
    </w:p>
    <w:p>
      <w:pPr>
        <w:pStyle w:val="5"/>
        <w:bidi w:val="0"/>
        <w:rPr>
          <w:rFonts w:hint="default" w:ascii="Calibri" w:hAnsi="Calibri" w:cs="Calibri"/>
          <w:sz w:val="21"/>
        </w:rPr>
      </w:pPr>
      <w:r>
        <w:rPr>
          <w:rFonts w:hint="default" w:ascii="Calibri" w:hAnsi="Calibri" w:cs="Calibri"/>
          <w:sz w:val="21"/>
        </w:rPr>
        <w:t xml:space="preserve">7. </w:t>
      </w:r>
      <w:r>
        <w:rPr>
          <w:rFonts w:hint="default" w:ascii="Calibri" w:hAnsi="Calibri" w:cs="Calibri"/>
          <w:sz w:val="21"/>
        </w:rPr>
        <w:tab/>
      </w:r>
      <w:r>
        <w:rPr>
          <w:rFonts w:hint="default" w:ascii="Calibri" w:hAnsi="Calibri" w:cs="Calibri"/>
          <w:sz w:val="21"/>
        </w:rPr>
        <w:t>Räisänen, K.; Koivula, I.; Ilmavirta, H.; Puranen, S.; Kallonen, T.; Lyytikäinen, O.; Jalava, J. Emergence of Ceftazidime-Avibactam-Resistant Klebsiella Pneumoniae during Treatment, Finland, December 2018. Euro Surveill 2019, 24, 1900256, doi:10.2807/1560-7917.ES.2019.24.19.1900256.</w:t>
      </w:r>
    </w:p>
    <w:p>
      <w:pPr>
        <w:pStyle w:val="5"/>
        <w:bidi w:val="0"/>
        <w:rPr>
          <w:rFonts w:hint="default" w:ascii="Calibri" w:hAnsi="Calibri" w:cs="Calibri"/>
          <w:sz w:val="21"/>
        </w:rPr>
      </w:pPr>
      <w:r>
        <w:rPr>
          <w:rFonts w:hint="default" w:ascii="Calibri" w:hAnsi="Calibri" w:cs="Calibri"/>
          <w:sz w:val="21"/>
        </w:rPr>
        <w:t xml:space="preserve">8. </w:t>
      </w:r>
      <w:r>
        <w:rPr>
          <w:rFonts w:hint="default" w:ascii="Calibri" w:hAnsi="Calibri" w:cs="Calibri"/>
          <w:sz w:val="21"/>
        </w:rPr>
        <w:tab/>
      </w:r>
      <w:r>
        <w:rPr>
          <w:rFonts w:hint="default" w:ascii="Calibri" w:hAnsi="Calibri" w:cs="Calibri"/>
          <w:sz w:val="21"/>
        </w:rPr>
        <w:t>Arcari, G.; Cecilia, F.; Oliva, A.; Polani, R.; Raponi, G.; Sacco, F.; De Francesco, A.; Pugliese, F.; Carattoli, A. Genotypic Evolution of Klebsiella Pneumoniae Sequence Type 512 during Ceftazidime/Avibactam, Meropenem/Vaborbactam, and Cefiderocol Treatment, Italy. Emerg Infect Dis 2023, 29, 2266–2274, doi:10.3201/eid2911.230921.</w:t>
      </w:r>
    </w:p>
    <w:p>
      <w:pPr>
        <w:pStyle w:val="5"/>
        <w:bidi w:val="0"/>
        <w:rPr>
          <w:rFonts w:hint="default" w:ascii="Calibri" w:hAnsi="Calibri" w:cs="Calibri"/>
          <w:sz w:val="21"/>
        </w:rPr>
      </w:pPr>
      <w:r>
        <w:rPr>
          <w:rFonts w:hint="default" w:ascii="Calibri" w:hAnsi="Calibri" w:cs="Calibri"/>
          <w:sz w:val="21"/>
        </w:rPr>
        <w:t xml:space="preserve">9. </w:t>
      </w:r>
      <w:r>
        <w:rPr>
          <w:rFonts w:hint="default" w:ascii="Calibri" w:hAnsi="Calibri" w:cs="Calibri"/>
          <w:sz w:val="21"/>
        </w:rPr>
        <w:tab/>
      </w:r>
      <w:r>
        <w:rPr>
          <w:rFonts w:hint="default" w:ascii="Calibri" w:hAnsi="Calibri" w:cs="Calibri"/>
          <w:sz w:val="21"/>
        </w:rPr>
        <w:t>Mueller, L.; Masseron, A.; Prod’Hom, G.; Galperine, T.; Greub, G.; Poirel, L.; Nordmann, P. Phenotypic, Biochemical, and Genetic Analysis of KPC-41, a KPC-3 Variant Conferring Resistance to Ceftazidime-Avibactam and Exhibiting Reduced Carbapenemase Activity. Antimicrobial Agents and Chemotherapy 2019, 63, 10.1128/aac.01111-19, doi:10.1128/aac.01111-19.</w:t>
      </w:r>
    </w:p>
    <w:p>
      <w:pPr>
        <w:pStyle w:val="5"/>
        <w:bidi w:val="0"/>
        <w:rPr>
          <w:rFonts w:hint="default" w:ascii="Calibri" w:hAnsi="Calibri" w:cs="Calibri"/>
          <w:sz w:val="21"/>
        </w:rPr>
      </w:pPr>
      <w:r>
        <w:rPr>
          <w:rFonts w:hint="default" w:ascii="Calibri" w:hAnsi="Calibri" w:cs="Calibri"/>
          <w:sz w:val="21"/>
        </w:rPr>
        <w:t xml:space="preserve">10. </w:t>
      </w:r>
      <w:r>
        <w:rPr>
          <w:rFonts w:hint="default" w:ascii="Calibri" w:hAnsi="Calibri" w:cs="Calibri"/>
          <w:sz w:val="21"/>
        </w:rPr>
        <w:tab/>
      </w:r>
      <w:r>
        <w:rPr>
          <w:rFonts w:hint="default" w:ascii="Calibri" w:hAnsi="Calibri" w:cs="Calibri"/>
          <w:sz w:val="21"/>
        </w:rPr>
        <w:t>Chiu, S.-K.; Ma, L.; Chan, M.-C.; Lin, Y.-T.; Fung, C.-P.; Wu, T.-L.; Chuang, Y.-C.; Lu, P.-L.; Wang, J.-T.; Lin, J.-C.; et al. Carbapenem Nonsusceptible Klebsiella Pneumoniae in Taiwan: Dissemination and Increasing Resistance of Carbapenemase Producers During 2012-2015. Sci Rep 2018, 8, 8468, doi:10.1038/s41598-018-26691-z.</w:t>
      </w:r>
    </w:p>
    <w:p>
      <w:r>
        <w:fldChar w:fldCharType="end"/>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YWI0NWY2ZTc2YTQzOTJlYzRlM2ZlZTExMGE0MTMifQ=="/>
    <w:docVar w:name="KSO_WPS_MARK_KEY" w:val="25db5d45-5648-4916-b82d-50cba056a8ae"/>
  </w:docVars>
  <w:rsids>
    <w:rsidRoot w:val="00172A27"/>
    <w:rsid w:val="004131FE"/>
    <w:rsid w:val="05391ED0"/>
    <w:rsid w:val="053E2013"/>
    <w:rsid w:val="079C6583"/>
    <w:rsid w:val="0BA13636"/>
    <w:rsid w:val="1C8B0821"/>
    <w:rsid w:val="29D72932"/>
    <w:rsid w:val="349A13A6"/>
    <w:rsid w:val="390E60C3"/>
    <w:rsid w:val="391A44B5"/>
    <w:rsid w:val="41F65F00"/>
    <w:rsid w:val="44077169"/>
    <w:rsid w:val="44EE29D7"/>
    <w:rsid w:val="46F41FCF"/>
    <w:rsid w:val="4AAB5291"/>
    <w:rsid w:val="50B36032"/>
    <w:rsid w:val="558B272A"/>
    <w:rsid w:val="593E7412"/>
    <w:rsid w:val="5B8C73EB"/>
    <w:rsid w:val="5B9933DC"/>
    <w:rsid w:val="5DCC775E"/>
    <w:rsid w:val="5F253005"/>
    <w:rsid w:val="609D1E1D"/>
    <w:rsid w:val="66AA7035"/>
    <w:rsid w:val="66D43175"/>
    <w:rsid w:val="6C452976"/>
    <w:rsid w:val="6EA61E44"/>
    <w:rsid w:val="701C5AC1"/>
    <w:rsid w:val="739E2B65"/>
    <w:rsid w:val="76B50962"/>
    <w:rsid w:val="77161B70"/>
    <w:rsid w:val="7B821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Bibliography"/>
    <w:basedOn w:val="1"/>
    <w:qFormat/>
    <w:uiPriority w:val="0"/>
    <w:pPr>
      <w:tabs>
        <w:tab w:val="left" w:pos="504"/>
      </w:tabs>
      <w:ind w:left="504" w:hanging="504"/>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735</Words>
  <Characters>5326</Characters>
  <Lines>0</Lines>
  <Paragraphs>0</Paragraphs>
  <TotalTime>1</TotalTime>
  <ScaleCrop>false</ScaleCrop>
  <LinksUpToDate>false</LinksUpToDate>
  <CharactersWithSpaces>5823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2024-05-02T02:49:00Z</dcterms:created>
  <dc:creator>一瓢饮</dc:creator>
  <cp:lastModifiedBy>一瓢饮</cp:lastModifiedBy>
  <dcterms:modified xsi:type="dcterms:W3CDTF">2024-05-10T15:59:19Z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7350075B36C340DF9B16BE5311A9A253</vt:lpwstr>
  </property>
</Properties>
</file>