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4C15C5" w14:textId="77777777" w:rsidR="00F37DDD" w:rsidRDefault="00F37DDD" w:rsidP="00F37DDD">
      <w:pPr>
        <w:jc w:val="center"/>
        <w:rPr>
          <w:b/>
          <w:i/>
          <w:sz w:val="32"/>
        </w:rPr>
      </w:pPr>
      <w:r w:rsidRPr="00F37DDD">
        <w:rPr>
          <w:b/>
          <w:i/>
          <w:sz w:val="32"/>
        </w:rPr>
        <w:t>Supplementary Information</w:t>
      </w:r>
    </w:p>
    <w:p w14:paraId="6B4C15C6" w14:textId="77777777" w:rsidR="00F37DDD" w:rsidRPr="00F37DDD" w:rsidRDefault="00F37DDD" w:rsidP="00F37DDD">
      <w:pPr>
        <w:jc w:val="center"/>
        <w:rPr>
          <w:b/>
          <w:sz w:val="32"/>
        </w:rPr>
      </w:pPr>
      <w:r w:rsidRPr="00F37DDD">
        <w:rPr>
          <w:b/>
          <w:sz w:val="32"/>
        </w:rPr>
        <w:t>for</w:t>
      </w:r>
    </w:p>
    <w:p w14:paraId="6B4C15C7" w14:textId="77777777" w:rsidR="00F37DDD" w:rsidRPr="00B5615C" w:rsidRDefault="00F37DDD" w:rsidP="009732F2">
      <w:pPr>
        <w:jc w:val="center"/>
        <w:rPr>
          <w:rFonts w:ascii="Palatino Linotype" w:eastAsia="SimSun" w:hAnsi="Palatino Linotype" w:cs="Times New Roman"/>
          <w:b/>
          <w:color w:val="000000"/>
          <w:sz w:val="32"/>
          <w:szCs w:val="32"/>
          <w:lang w:eastAsia="zh-CN"/>
        </w:rPr>
      </w:pPr>
      <w:r w:rsidRPr="00B5615C">
        <w:rPr>
          <w:rFonts w:ascii="Palatino Linotype" w:eastAsia="SimSun" w:hAnsi="Palatino Linotype" w:cs="Times New Roman"/>
          <w:b/>
          <w:color w:val="000000"/>
          <w:sz w:val="32"/>
          <w:szCs w:val="32"/>
          <w:lang w:eastAsia="zh-CN"/>
        </w:rPr>
        <w:t>X-ray single-crystal analysis, pharmaco-toxicological profile and enoyl-ACP reductase inhibiting activity of leading sulfonyl hydrazone derivatives with potent antimycobacterial activity</w:t>
      </w:r>
    </w:p>
    <w:p w14:paraId="6B4C15C8" w14:textId="77777777" w:rsidR="009732F2" w:rsidRPr="009732F2" w:rsidRDefault="009732F2" w:rsidP="009732F2">
      <w:pPr>
        <w:jc w:val="center"/>
        <w:rPr>
          <w:rFonts w:ascii="Palatino Linotype" w:eastAsia="SimSun" w:hAnsi="Palatino Linotype" w:cs="Times New Roman"/>
          <w:b/>
          <w:color w:val="000000"/>
          <w:sz w:val="36"/>
          <w:szCs w:val="36"/>
          <w:lang w:eastAsia="zh-CN"/>
        </w:rPr>
      </w:pPr>
    </w:p>
    <w:p w14:paraId="6B4C15C9" w14:textId="01E0917F" w:rsidR="00F37DDD" w:rsidRDefault="00F37DDD">
      <w:pPr>
        <w:rPr>
          <w:rFonts w:ascii="Palatino Linotype" w:eastAsia="SimSun" w:hAnsi="Palatino Linotype" w:cs="Times New Roman"/>
          <w:b/>
          <w:color w:val="000000"/>
          <w:sz w:val="20"/>
          <w:szCs w:val="20"/>
          <w:lang w:eastAsia="zh-CN"/>
        </w:rPr>
      </w:pPr>
      <w:r w:rsidRPr="0007534E">
        <w:t xml:space="preserve">Yoanna Teneva </w:t>
      </w:r>
      <w:r w:rsidRPr="0007534E">
        <w:rPr>
          <w:vertAlign w:val="superscript"/>
        </w:rPr>
        <w:t>1</w:t>
      </w:r>
      <w:r w:rsidRPr="0007534E">
        <w:t xml:space="preserve">, </w:t>
      </w:r>
      <w:r w:rsidRPr="0007534E">
        <w:rPr>
          <w:vertAlign w:val="superscript"/>
        </w:rPr>
        <w:t xml:space="preserve"> </w:t>
      </w:r>
      <w:r w:rsidRPr="0007534E">
        <w:t xml:space="preserve">Rumyana Simeonova </w:t>
      </w:r>
      <w:r w:rsidRPr="0007534E">
        <w:rPr>
          <w:vertAlign w:val="superscript"/>
        </w:rPr>
        <w:t>1</w:t>
      </w:r>
      <w:r>
        <w:t>,</w:t>
      </w:r>
      <w:r w:rsidRPr="0007534E">
        <w:t xml:space="preserve"> Orlin Besarboliev</w:t>
      </w:r>
      <w:r w:rsidRPr="0007534E">
        <w:rPr>
          <w:vertAlign w:val="superscript"/>
        </w:rPr>
        <w:t>2</w:t>
      </w:r>
      <w:r>
        <w:t xml:space="preserve">, </w:t>
      </w:r>
      <w:r w:rsidRPr="00AE651C">
        <w:t>Hristina Sbirkova-Dimitrova</w:t>
      </w:r>
      <w:r w:rsidRPr="00AE651C">
        <w:rPr>
          <w:vertAlign w:val="superscript"/>
        </w:rPr>
        <w:t>3</w:t>
      </w:r>
      <w:r>
        <w:t xml:space="preserve"> </w:t>
      </w:r>
      <w:r w:rsidRPr="0007534E">
        <w:t>and Violina T. Angelova</w:t>
      </w:r>
      <w:r w:rsidRPr="0007534E">
        <w:rPr>
          <w:vertAlign w:val="superscript"/>
        </w:rPr>
        <w:t>1*</w:t>
      </w:r>
    </w:p>
    <w:p w14:paraId="6B4C15CA" w14:textId="77777777" w:rsidR="00F37DDD" w:rsidRPr="009732F2" w:rsidRDefault="00F37DDD" w:rsidP="00F37DDD">
      <w:pPr>
        <w:pStyle w:val="MDPI16affiliation"/>
        <w:numPr>
          <w:ilvl w:val="0"/>
          <w:numId w:val="1"/>
        </w:numPr>
        <w:spacing w:before="120"/>
        <w:rPr>
          <w:sz w:val="20"/>
          <w:szCs w:val="20"/>
        </w:rPr>
      </w:pPr>
      <w:r w:rsidRPr="009732F2">
        <w:rPr>
          <w:sz w:val="20"/>
          <w:szCs w:val="20"/>
        </w:rPr>
        <w:t>Faculty of Pharmacy, Medical University of Sofia; 1000 Sofia, Bulgaria</w:t>
      </w:r>
    </w:p>
    <w:p w14:paraId="6B4C15CB" w14:textId="77777777" w:rsidR="00F37DDD" w:rsidRPr="009732F2" w:rsidRDefault="00F37DDD" w:rsidP="00F37DDD">
      <w:pPr>
        <w:pStyle w:val="MDPI16affiliation"/>
        <w:numPr>
          <w:ilvl w:val="0"/>
          <w:numId w:val="1"/>
        </w:numPr>
        <w:spacing w:before="120"/>
        <w:rPr>
          <w:sz w:val="20"/>
          <w:szCs w:val="20"/>
        </w:rPr>
      </w:pPr>
      <w:r w:rsidRPr="009732F2">
        <w:rPr>
          <w:sz w:val="20"/>
          <w:szCs w:val="20"/>
        </w:rPr>
        <w:t>Institute of Emergency Medicine “N. I Pirogov”, Bul. Totleben 21, Sofia, 1000, Bulgaria</w:t>
      </w:r>
    </w:p>
    <w:p w14:paraId="6B4C15CC" w14:textId="77777777" w:rsidR="00F37DDD" w:rsidRPr="009732F2" w:rsidRDefault="00F37DDD" w:rsidP="0083587E">
      <w:pPr>
        <w:pStyle w:val="MDPI16affiliation"/>
        <w:numPr>
          <w:ilvl w:val="0"/>
          <w:numId w:val="1"/>
        </w:numPr>
        <w:spacing w:before="120"/>
        <w:rPr>
          <w:sz w:val="20"/>
          <w:szCs w:val="20"/>
        </w:rPr>
      </w:pPr>
      <w:r w:rsidRPr="009732F2">
        <w:rPr>
          <w:sz w:val="20"/>
          <w:szCs w:val="20"/>
        </w:rPr>
        <w:t>Institute of Mineralogy and Crystallography “Acad. Ivan Kostov”, Bulgarian Academy of Sciences, Acad. G. Bonchev Street, bl. 107, 1113 Sofia, Bulgaria; hsbirkova@gmail.com</w:t>
      </w:r>
    </w:p>
    <w:p w14:paraId="6B4C15CD" w14:textId="77777777" w:rsidR="00F37DDD" w:rsidRPr="009732F2" w:rsidRDefault="00F37DDD" w:rsidP="0083587E">
      <w:pPr>
        <w:pStyle w:val="MDPI16affiliation"/>
        <w:numPr>
          <w:ilvl w:val="0"/>
          <w:numId w:val="1"/>
        </w:numPr>
        <w:spacing w:before="120"/>
        <w:rPr>
          <w:sz w:val="20"/>
          <w:szCs w:val="20"/>
        </w:rPr>
      </w:pPr>
      <w:r w:rsidRPr="009732F2">
        <w:rPr>
          <w:sz w:val="20"/>
          <w:szCs w:val="20"/>
        </w:rPr>
        <w:t xml:space="preserve">*Correspondence:  </w:t>
      </w:r>
      <w:r w:rsidR="009732F2" w:rsidRPr="009732F2">
        <w:rPr>
          <w:sz w:val="20"/>
          <w:szCs w:val="20"/>
        </w:rPr>
        <w:t xml:space="preserve">Violina T. Angelova </w:t>
      </w:r>
      <w:r w:rsidR="009732F2">
        <w:rPr>
          <w:sz w:val="20"/>
          <w:szCs w:val="20"/>
        </w:rPr>
        <w:t xml:space="preserve"> - </w:t>
      </w:r>
      <w:r w:rsidRPr="009732F2">
        <w:rPr>
          <w:sz w:val="20"/>
          <w:szCs w:val="20"/>
        </w:rPr>
        <w:t xml:space="preserve">v.stoyanova@pharmfac.mu-sofia.bg </w:t>
      </w:r>
    </w:p>
    <w:p w14:paraId="6B4C15CE" w14:textId="77777777" w:rsidR="00B5615C" w:rsidRDefault="00B5615C" w:rsidP="000F7BAF">
      <w:pPr>
        <w:rPr>
          <w:rFonts w:eastAsia="Times New Roman"/>
          <w:b/>
        </w:rPr>
      </w:pPr>
      <w:bookmarkStart w:id="0" w:name="_Toc167095610"/>
    </w:p>
    <w:sdt>
      <w:sdtPr>
        <w:rPr>
          <w:rFonts w:ascii="Times New Roman" w:eastAsiaTheme="minorHAnsi" w:hAnsi="Times New Roman" w:cstheme="minorBidi"/>
          <w:color w:val="auto"/>
          <w:sz w:val="22"/>
          <w:szCs w:val="22"/>
        </w:rPr>
        <w:id w:val="-21174924"/>
        <w:docPartObj>
          <w:docPartGallery w:val="Table of Contents"/>
          <w:docPartUnique/>
        </w:docPartObj>
      </w:sdtPr>
      <w:sdtEndPr>
        <w:rPr>
          <w:bCs/>
          <w:noProof/>
        </w:rPr>
      </w:sdtEndPr>
      <w:sdtContent>
        <w:p w14:paraId="6B4C15CF" w14:textId="77777777" w:rsidR="00B5615C" w:rsidRPr="009732F2" w:rsidRDefault="00B5615C" w:rsidP="00B5615C">
          <w:pPr>
            <w:pStyle w:val="TOCHeading"/>
            <w:rPr>
              <w:rFonts w:ascii="Times New Roman" w:hAnsi="Times New Roman" w:cs="Times New Roman"/>
              <w:b/>
              <w:sz w:val="22"/>
              <w:szCs w:val="22"/>
            </w:rPr>
          </w:pPr>
          <w:r w:rsidRPr="009732F2">
            <w:rPr>
              <w:rFonts w:ascii="Times New Roman" w:hAnsi="Times New Roman" w:cs="Times New Roman"/>
              <w:b/>
              <w:color w:val="auto"/>
              <w:sz w:val="22"/>
              <w:szCs w:val="22"/>
            </w:rPr>
            <w:t>Contents</w:t>
          </w:r>
        </w:p>
        <w:p w14:paraId="3D4E0F43" w14:textId="61499FF2" w:rsidR="00ED02FA" w:rsidRDefault="00ED02FA" w:rsidP="00B5615C">
          <w:pPr>
            <w:pStyle w:val="TOC1"/>
            <w:tabs>
              <w:tab w:val="right" w:leader="dot" w:pos="9350"/>
            </w:tabs>
            <w:spacing w:line="240" w:lineRule="auto"/>
            <w:rPr>
              <w:rStyle w:val="Hyperlink"/>
              <w:rFonts w:eastAsia="Times New Roman" w:cs="Times New Roman"/>
              <w:b/>
              <w:noProof/>
              <w:color w:val="0070C0"/>
              <w:sz w:val="22"/>
              <w:u w:val="none"/>
            </w:rPr>
          </w:pPr>
          <w:r w:rsidRPr="009732F2">
            <w:rPr>
              <w:rStyle w:val="Hyperlink"/>
              <w:rFonts w:eastAsia="Times New Roman" w:cs="Times New Roman"/>
              <w:b/>
              <w:noProof/>
              <w:color w:val="0070C0"/>
              <w:sz w:val="22"/>
              <w:u w:val="none"/>
            </w:rPr>
            <w:t xml:space="preserve">Table S1. </w:t>
          </w:r>
          <w:r w:rsidRPr="00ED02FA">
            <w:rPr>
              <w:rStyle w:val="Hyperlink"/>
              <w:rFonts w:eastAsia="Times New Roman" w:cs="Times New Roman"/>
              <w:noProof/>
              <w:color w:val="0070C0"/>
              <w:sz w:val="22"/>
              <w:u w:val="none"/>
            </w:rPr>
            <w:t xml:space="preserve">Spectral characteristics of </w:t>
          </w:r>
          <w:r w:rsidRPr="00ED02FA">
            <w:rPr>
              <w:rStyle w:val="Hyperlink"/>
              <w:rFonts w:eastAsia="Times New Roman" w:cs="Times New Roman"/>
              <w:b/>
              <w:bCs/>
              <w:noProof/>
              <w:color w:val="0070C0"/>
              <w:sz w:val="22"/>
              <w:u w:val="none"/>
            </w:rPr>
            <w:t>3a</w:t>
          </w:r>
          <w:r w:rsidRPr="00ED02FA">
            <w:rPr>
              <w:rStyle w:val="Hyperlink"/>
              <w:rFonts w:eastAsia="Times New Roman" w:cs="Times New Roman"/>
              <w:noProof/>
              <w:color w:val="0070C0"/>
              <w:sz w:val="22"/>
              <w:u w:val="none"/>
            </w:rPr>
            <w:t xml:space="preserve"> and </w:t>
          </w:r>
          <w:r w:rsidRPr="00ED02FA">
            <w:rPr>
              <w:rStyle w:val="Hyperlink"/>
              <w:rFonts w:eastAsia="Times New Roman" w:cs="Times New Roman"/>
              <w:b/>
              <w:bCs/>
              <w:noProof/>
              <w:color w:val="0070C0"/>
              <w:sz w:val="22"/>
              <w:u w:val="none"/>
            </w:rPr>
            <w:t>3b</w:t>
          </w:r>
          <w:r w:rsidRPr="00ED02FA">
            <w:rPr>
              <w:rStyle w:val="Hyperlink"/>
              <w:rFonts w:eastAsia="Times New Roman" w:cs="Times New Roman"/>
              <w:noProof/>
              <w:color w:val="0070C0"/>
              <w:sz w:val="22"/>
              <w:u w:val="none"/>
            </w:rPr>
            <w:t>.</w:t>
          </w:r>
          <w:r w:rsidRPr="009732F2">
            <w:rPr>
              <w:rFonts w:cs="Times New Roman"/>
              <w:noProof/>
              <w:webHidden/>
              <w:color w:val="0070C0"/>
              <w:sz w:val="22"/>
            </w:rPr>
            <w:tab/>
          </w:r>
          <w:r>
            <w:rPr>
              <w:rFonts w:cs="Times New Roman"/>
              <w:noProof/>
              <w:webHidden/>
              <w:color w:val="0070C0"/>
              <w:sz w:val="22"/>
            </w:rPr>
            <w:t>...............................................</w:t>
          </w:r>
          <w:r w:rsidRPr="009732F2">
            <w:rPr>
              <w:rFonts w:cs="Times New Roman"/>
              <w:noProof/>
              <w:webHidden/>
              <w:color w:val="0070C0"/>
              <w:sz w:val="22"/>
            </w:rPr>
            <w:t>2</w:t>
          </w:r>
        </w:p>
        <w:p w14:paraId="6B4C15D0" w14:textId="57CF4F82" w:rsidR="00B5615C" w:rsidRPr="009732F2" w:rsidRDefault="00B5615C" w:rsidP="00B5615C">
          <w:pPr>
            <w:pStyle w:val="TOC1"/>
            <w:tabs>
              <w:tab w:val="right" w:leader="dot" w:pos="9350"/>
            </w:tabs>
            <w:spacing w:line="240" w:lineRule="auto"/>
            <w:rPr>
              <w:rFonts w:eastAsiaTheme="minorEastAsia" w:cs="Times New Roman"/>
              <w:noProof/>
              <w:color w:val="0070C0"/>
              <w:sz w:val="22"/>
            </w:rPr>
          </w:pPr>
          <w:r w:rsidRPr="009732F2">
            <w:rPr>
              <w:rStyle w:val="Hyperlink"/>
              <w:rFonts w:eastAsia="Times New Roman" w:cs="Times New Roman"/>
              <w:b/>
              <w:noProof/>
              <w:color w:val="0070C0"/>
              <w:sz w:val="22"/>
              <w:u w:val="none"/>
            </w:rPr>
            <w:t>Table S</w:t>
          </w:r>
          <w:r w:rsidR="00ED02FA">
            <w:rPr>
              <w:rStyle w:val="Hyperlink"/>
              <w:rFonts w:eastAsia="Times New Roman" w:cs="Times New Roman"/>
              <w:b/>
              <w:noProof/>
              <w:color w:val="0070C0"/>
              <w:sz w:val="22"/>
              <w:u w:val="none"/>
            </w:rPr>
            <w:t>2</w:t>
          </w:r>
          <w:r w:rsidRPr="009732F2">
            <w:rPr>
              <w:rStyle w:val="Hyperlink"/>
              <w:rFonts w:eastAsia="Times New Roman" w:cs="Times New Roman"/>
              <w:b/>
              <w:noProof/>
              <w:color w:val="0070C0"/>
              <w:sz w:val="22"/>
              <w:u w:val="none"/>
            </w:rPr>
            <w:t xml:space="preserve">. </w:t>
          </w:r>
          <w:r w:rsidRPr="009732F2">
            <w:rPr>
              <w:rStyle w:val="Hyperlink"/>
              <w:rFonts w:eastAsia="Times New Roman" w:cs="Times New Roman"/>
              <w:noProof/>
              <w:color w:val="0070C0"/>
              <w:sz w:val="22"/>
              <w:u w:val="none"/>
            </w:rPr>
            <w:t xml:space="preserve">Crystal data and structure refinement for </w:t>
          </w:r>
          <w:r w:rsidRPr="009732F2">
            <w:rPr>
              <w:rStyle w:val="Hyperlink"/>
              <w:rFonts w:eastAsia="Times New Roman" w:cs="Times New Roman"/>
              <w:b/>
              <w:noProof/>
              <w:color w:val="0070C0"/>
              <w:sz w:val="22"/>
              <w:u w:val="none"/>
            </w:rPr>
            <w:t>3b</w:t>
          </w:r>
          <w:r w:rsidRPr="009732F2">
            <w:rPr>
              <w:rStyle w:val="Hyperlink"/>
              <w:rFonts w:eastAsia="Times New Roman" w:cs="Times New Roman"/>
              <w:noProof/>
              <w:color w:val="0070C0"/>
              <w:sz w:val="22"/>
              <w:u w:val="none"/>
            </w:rPr>
            <w:t>.</w:t>
          </w:r>
          <w:r w:rsidRPr="009732F2">
            <w:rPr>
              <w:rFonts w:cs="Times New Roman"/>
              <w:noProof/>
              <w:webHidden/>
              <w:color w:val="0070C0"/>
              <w:sz w:val="22"/>
            </w:rPr>
            <w:tab/>
          </w:r>
          <w:r>
            <w:rPr>
              <w:rFonts w:cs="Times New Roman"/>
              <w:noProof/>
              <w:webHidden/>
              <w:color w:val="0070C0"/>
              <w:sz w:val="22"/>
            </w:rPr>
            <w:t>...............................................</w:t>
          </w:r>
          <w:r w:rsidR="00295EC8">
            <w:rPr>
              <w:rFonts w:cs="Times New Roman"/>
              <w:noProof/>
              <w:webHidden/>
              <w:color w:val="0070C0"/>
              <w:sz w:val="22"/>
            </w:rPr>
            <w:t>3</w:t>
          </w:r>
        </w:p>
        <w:p w14:paraId="6B4C15D1" w14:textId="3422333A" w:rsidR="00B5615C" w:rsidRPr="009732F2" w:rsidRDefault="00B5615C" w:rsidP="00B5615C">
          <w:pPr>
            <w:pStyle w:val="TOC1"/>
            <w:tabs>
              <w:tab w:val="right" w:leader="dot" w:pos="9350"/>
            </w:tabs>
            <w:spacing w:line="240" w:lineRule="auto"/>
            <w:rPr>
              <w:rFonts w:eastAsiaTheme="minorEastAsia" w:cs="Times New Roman"/>
              <w:noProof/>
              <w:color w:val="0070C0"/>
              <w:sz w:val="22"/>
            </w:rPr>
          </w:pPr>
          <w:r w:rsidRPr="009732F2">
            <w:rPr>
              <w:rStyle w:val="Hyperlink"/>
              <w:rFonts w:eastAsia="Times New Roman" w:cs="Times New Roman"/>
              <w:b/>
              <w:noProof/>
              <w:color w:val="0070C0"/>
              <w:sz w:val="22"/>
              <w:u w:val="none"/>
            </w:rPr>
            <w:t>Table S</w:t>
          </w:r>
          <w:r w:rsidR="00ED02FA">
            <w:rPr>
              <w:rStyle w:val="Hyperlink"/>
              <w:rFonts w:eastAsia="Times New Roman" w:cs="Times New Roman"/>
              <w:b/>
              <w:noProof/>
              <w:color w:val="0070C0"/>
              <w:sz w:val="22"/>
              <w:u w:val="none"/>
            </w:rPr>
            <w:t>3</w:t>
          </w:r>
          <w:r w:rsidRPr="009732F2">
            <w:rPr>
              <w:rStyle w:val="Hyperlink"/>
              <w:rFonts w:eastAsia="Times New Roman" w:cs="Times New Roman"/>
              <w:b/>
              <w:noProof/>
              <w:color w:val="0070C0"/>
              <w:sz w:val="22"/>
              <w:u w:val="none"/>
            </w:rPr>
            <w:t xml:space="preserve">. </w:t>
          </w:r>
          <w:r w:rsidRPr="009732F2">
            <w:rPr>
              <w:rStyle w:val="Hyperlink"/>
              <w:rFonts w:eastAsia="Times New Roman" w:cs="Times New Roman"/>
              <w:noProof/>
              <w:color w:val="0070C0"/>
              <w:sz w:val="22"/>
              <w:u w:val="none"/>
            </w:rPr>
            <w:t xml:space="preserve">Bond Lengths for </w:t>
          </w:r>
          <w:r w:rsidRPr="009732F2">
            <w:rPr>
              <w:rStyle w:val="Hyperlink"/>
              <w:rFonts w:eastAsia="Times New Roman" w:cs="Times New Roman"/>
              <w:b/>
              <w:noProof/>
              <w:color w:val="0070C0"/>
              <w:sz w:val="22"/>
              <w:u w:val="none"/>
            </w:rPr>
            <w:t>3b</w:t>
          </w:r>
          <w:r w:rsidRPr="009732F2">
            <w:rPr>
              <w:rFonts w:cs="Times New Roman"/>
              <w:noProof/>
              <w:webHidden/>
              <w:color w:val="0070C0"/>
              <w:sz w:val="22"/>
            </w:rPr>
            <w:tab/>
          </w:r>
          <w:r>
            <w:rPr>
              <w:rFonts w:cs="Times New Roman"/>
              <w:noProof/>
              <w:webHidden/>
              <w:color w:val="0070C0"/>
              <w:sz w:val="22"/>
            </w:rPr>
            <w:t>....</w:t>
          </w:r>
          <w:r w:rsidR="00295EC8">
            <w:rPr>
              <w:rFonts w:cs="Times New Roman"/>
              <w:noProof/>
              <w:webHidden/>
              <w:color w:val="0070C0"/>
              <w:sz w:val="22"/>
            </w:rPr>
            <w:t>4</w:t>
          </w:r>
        </w:p>
        <w:p w14:paraId="6B4C15D2" w14:textId="432501D7" w:rsidR="00B5615C" w:rsidRPr="009732F2" w:rsidRDefault="00B5615C" w:rsidP="00B5615C">
          <w:pPr>
            <w:pStyle w:val="TOC1"/>
            <w:tabs>
              <w:tab w:val="right" w:leader="dot" w:pos="9350"/>
            </w:tabs>
            <w:spacing w:line="240" w:lineRule="auto"/>
            <w:rPr>
              <w:rFonts w:eastAsiaTheme="minorEastAsia" w:cs="Times New Roman"/>
              <w:noProof/>
              <w:color w:val="0070C0"/>
              <w:sz w:val="22"/>
            </w:rPr>
          </w:pPr>
          <w:r w:rsidRPr="009732F2">
            <w:rPr>
              <w:rStyle w:val="Hyperlink"/>
              <w:rFonts w:eastAsia="Times New Roman" w:cs="Times New Roman"/>
              <w:b/>
              <w:noProof/>
              <w:color w:val="0070C0"/>
              <w:sz w:val="22"/>
              <w:u w:val="none"/>
            </w:rPr>
            <w:t>Table S</w:t>
          </w:r>
          <w:r w:rsidR="00ED02FA">
            <w:rPr>
              <w:rStyle w:val="Hyperlink"/>
              <w:rFonts w:eastAsia="Times New Roman" w:cs="Times New Roman"/>
              <w:b/>
              <w:noProof/>
              <w:color w:val="0070C0"/>
              <w:sz w:val="22"/>
              <w:u w:val="none"/>
            </w:rPr>
            <w:t>4</w:t>
          </w:r>
          <w:r w:rsidRPr="009732F2">
            <w:rPr>
              <w:rStyle w:val="Hyperlink"/>
              <w:rFonts w:eastAsia="Times New Roman" w:cs="Times New Roman"/>
              <w:noProof/>
              <w:color w:val="0070C0"/>
              <w:sz w:val="22"/>
              <w:u w:val="none"/>
            </w:rPr>
            <w:t xml:space="preserve">. Bond Angles for </w:t>
          </w:r>
          <w:r w:rsidRPr="009732F2">
            <w:rPr>
              <w:rStyle w:val="Hyperlink"/>
              <w:rFonts w:eastAsia="Times New Roman" w:cs="Times New Roman"/>
              <w:b/>
              <w:noProof/>
              <w:color w:val="0070C0"/>
              <w:sz w:val="22"/>
              <w:u w:val="none"/>
            </w:rPr>
            <w:t>3b</w:t>
          </w:r>
          <w:r w:rsidRPr="009732F2">
            <w:rPr>
              <w:rFonts w:cs="Times New Roman"/>
              <w:noProof/>
              <w:webHidden/>
              <w:color w:val="0070C0"/>
              <w:sz w:val="22"/>
            </w:rPr>
            <w:tab/>
          </w:r>
          <w:r w:rsidR="00295EC8">
            <w:rPr>
              <w:rFonts w:cs="Times New Roman"/>
              <w:noProof/>
              <w:webHidden/>
              <w:color w:val="0070C0"/>
              <w:sz w:val="22"/>
            </w:rPr>
            <w:t>4</w:t>
          </w:r>
        </w:p>
        <w:p w14:paraId="6B4C15D3" w14:textId="75E6744E" w:rsidR="00B5615C" w:rsidRPr="009732F2" w:rsidRDefault="00B5615C" w:rsidP="00B5615C">
          <w:pPr>
            <w:pStyle w:val="TOC1"/>
            <w:tabs>
              <w:tab w:val="right" w:leader="dot" w:pos="9350"/>
            </w:tabs>
            <w:spacing w:line="240" w:lineRule="auto"/>
            <w:rPr>
              <w:rFonts w:eastAsiaTheme="minorEastAsia" w:cs="Times New Roman"/>
              <w:noProof/>
              <w:color w:val="0070C0"/>
              <w:sz w:val="22"/>
            </w:rPr>
          </w:pPr>
          <w:r w:rsidRPr="009732F2">
            <w:rPr>
              <w:rStyle w:val="Hyperlink"/>
              <w:rFonts w:eastAsia="Times New Roman" w:cs="Times New Roman"/>
              <w:b/>
              <w:noProof/>
              <w:color w:val="0070C0"/>
              <w:sz w:val="22"/>
              <w:u w:val="none"/>
            </w:rPr>
            <w:t>Table S</w:t>
          </w:r>
          <w:r w:rsidR="00ED02FA">
            <w:rPr>
              <w:rStyle w:val="Hyperlink"/>
              <w:rFonts w:eastAsia="Times New Roman" w:cs="Times New Roman"/>
              <w:b/>
              <w:noProof/>
              <w:color w:val="0070C0"/>
              <w:sz w:val="22"/>
              <w:u w:val="none"/>
            </w:rPr>
            <w:t>5</w:t>
          </w:r>
          <w:r w:rsidRPr="009732F2">
            <w:rPr>
              <w:rStyle w:val="Hyperlink"/>
              <w:rFonts w:eastAsia="Times New Roman" w:cs="Times New Roman"/>
              <w:noProof/>
              <w:color w:val="0070C0"/>
              <w:sz w:val="22"/>
              <w:u w:val="none"/>
            </w:rPr>
            <w:t xml:space="preserve">. Torsion Angles for </w:t>
          </w:r>
          <w:r w:rsidRPr="008002B9">
            <w:rPr>
              <w:rStyle w:val="Hyperlink"/>
              <w:rFonts w:eastAsia="Times New Roman" w:cs="Times New Roman"/>
              <w:b/>
              <w:noProof/>
              <w:color w:val="0070C0"/>
              <w:sz w:val="22"/>
              <w:u w:val="none"/>
            </w:rPr>
            <w:t>3b</w:t>
          </w:r>
          <w:r w:rsidRPr="009732F2">
            <w:rPr>
              <w:rFonts w:cs="Times New Roman"/>
              <w:noProof/>
              <w:webHidden/>
              <w:color w:val="0070C0"/>
              <w:sz w:val="22"/>
            </w:rPr>
            <w:tab/>
          </w:r>
          <w:r w:rsidR="00295EC8">
            <w:rPr>
              <w:rFonts w:cs="Times New Roman"/>
              <w:noProof/>
              <w:webHidden/>
              <w:color w:val="0070C0"/>
              <w:sz w:val="22"/>
            </w:rPr>
            <w:t>5</w:t>
          </w:r>
        </w:p>
        <w:p w14:paraId="6B4C15D4" w14:textId="5CD49AA4" w:rsidR="00B5615C" w:rsidRPr="009732F2" w:rsidRDefault="00B5615C" w:rsidP="00B5615C">
          <w:pPr>
            <w:pStyle w:val="TOC1"/>
            <w:tabs>
              <w:tab w:val="right" w:leader="dot" w:pos="9350"/>
            </w:tabs>
            <w:spacing w:line="240" w:lineRule="auto"/>
            <w:rPr>
              <w:rFonts w:cs="Times New Roman"/>
              <w:noProof/>
              <w:webHidden/>
              <w:color w:val="0070C0"/>
              <w:sz w:val="22"/>
            </w:rPr>
          </w:pPr>
          <w:r w:rsidRPr="009732F2">
            <w:rPr>
              <w:rStyle w:val="Hyperlink"/>
              <w:rFonts w:eastAsia="Times New Roman" w:cs="Times New Roman"/>
              <w:b/>
              <w:noProof/>
              <w:color w:val="0070C0"/>
              <w:sz w:val="22"/>
              <w:u w:val="none"/>
            </w:rPr>
            <w:t xml:space="preserve">Table </w:t>
          </w:r>
          <w:r>
            <w:rPr>
              <w:rStyle w:val="Hyperlink"/>
              <w:rFonts w:eastAsia="Times New Roman" w:cs="Times New Roman"/>
              <w:b/>
              <w:noProof/>
              <w:color w:val="0070C0"/>
              <w:sz w:val="22"/>
              <w:u w:val="none"/>
            </w:rPr>
            <w:t>S</w:t>
          </w:r>
          <w:r w:rsidR="00ED02FA">
            <w:rPr>
              <w:rStyle w:val="Hyperlink"/>
              <w:rFonts w:eastAsia="Times New Roman" w:cs="Times New Roman"/>
              <w:b/>
              <w:noProof/>
              <w:color w:val="0070C0"/>
              <w:sz w:val="22"/>
              <w:u w:val="none"/>
            </w:rPr>
            <w:t>6</w:t>
          </w:r>
          <w:r w:rsidRPr="009732F2">
            <w:rPr>
              <w:rStyle w:val="Hyperlink"/>
              <w:rFonts w:eastAsia="Times New Roman" w:cs="Times New Roman"/>
              <w:b/>
              <w:noProof/>
              <w:color w:val="0070C0"/>
              <w:sz w:val="22"/>
              <w:u w:val="none"/>
            </w:rPr>
            <w:t xml:space="preserve">. </w:t>
          </w:r>
          <w:r w:rsidRPr="009732F2">
            <w:rPr>
              <w:rStyle w:val="Hyperlink"/>
              <w:rFonts w:eastAsia="Times New Roman" w:cs="Times New Roman"/>
              <w:noProof/>
              <w:color w:val="0070C0"/>
              <w:sz w:val="22"/>
              <w:u w:val="none"/>
            </w:rPr>
            <w:t xml:space="preserve">Hydrogen Bonds for </w:t>
          </w:r>
          <w:r w:rsidRPr="009732F2">
            <w:rPr>
              <w:rStyle w:val="Hyperlink"/>
              <w:rFonts w:eastAsia="Times New Roman" w:cs="Times New Roman"/>
              <w:b/>
              <w:noProof/>
              <w:color w:val="0070C0"/>
              <w:sz w:val="22"/>
              <w:u w:val="none"/>
            </w:rPr>
            <w:t>3b</w:t>
          </w:r>
          <w:r w:rsidRPr="009732F2">
            <w:rPr>
              <w:rStyle w:val="Hyperlink"/>
              <w:rFonts w:eastAsia="Times New Roman" w:cs="Times New Roman"/>
              <w:noProof/>
              <w:color w:val="0070C0"/>
              <w:sz w:val="22"/>
              <w:u w:val="none"/>
            </w:rPr>
            <w:t>.</w:t>
          </w:r>
          <w:r w:rsidRPr="009732F2">
            <w:rPr>
              <w:rFonts w:cs="Times New Roman"/>
              <w:noProof/>
              <w:webHidden/>
              <w:color w:val="0070C0"/>
              <w:sz w:val="22"/>
            </w:rPr>
            <w:tab/>
          </w:r>
          <w:r w:rsidR="00295EC8">
            <w:rPr>
              <w:rFonts w:cs="Times New Roman"/>
              <w:noProof/>
              <w:webHidden/>
              <w:color w:val="0070C0"/>
              <w:sz w:val="22"/>
            </w:rPr>
            <w:t>5</w:t>
          </w:r>
        </w:p>
        <w:p w14:paraId="6B4C15D5" w14:textId="44F27880" w:rsidR="00B5615C" w:rsidRPr="009732F2" w:rsidRDefault="00B5615C" w:rsidP="00B5615C">
          <w:pPr>
            <w:pStyle w:val="TOC1"/>
            <w:tabs>
              <w:tab w:val="right" w:leader="dot" w:pos="9350"/>
            </w:tabs>
            <w:spacing w:line="240" w:lineRule="auto"/>
            <w:rPr>
              <w:rFonts w:eastAsia="Times New Roman" w:cs="Times New Roman"/>
              <w:iCs/>
              <w:noProof/>
              <w:snapToGrid w:val="0"/>
              <w:color w:val="0070C0"/>
              <w:sz w:val="22"/>
              <w:lang w:eastAsia="de-DE" w:bidi="en-US"/>
            </w:rPr>
          </w:pPr>
          <w:r w:rsidRPr="00E8720B">
            <w:rPr>
              <w:rFonts w:eastAsia="Times New Roman" w:cs="Times New Roman"/>
              <w:b/>
              <w:bCs/>
              <w:noProof/>
              <w:snapToGrid w:val="0"/>
              <w:color w:val="0070C0"/>
              <w:sz w:val="22"/>
              <w:lang w:eastAsia="de-DE" w:bidi="en-US"/>
            </w:rPr>
            <w:t xml:space="preserve">Table </w:t>
          </w:r>
          <w:r>
            <w:rPr>
              <w:rFonts w:eastAsia="Times New Roman" w:cs="Times New Roman"/>
              <w:b/>
              <w:bCs/>
              <w:noProof/>
              <w:snapToGrid w:val="0"/>
              <w:color w:val="0070C0"/>
              <w:sz w:val="22"/>
              <w:lang w:eastAsia="de-DE" w:bidi="en-US"/>
            </w:rPr>
            <w:t>S</w:t>
          </w:r>
          <w:r w:rsidR="00ED02FA">
            <w:rPr>
              <w:rFonts w:eastAsia="Times New Roman" w:cs="Times New Roman"/>
              <w:b/>
              <w:bCs/>
              <w:noProof/>
              <w:snapToGrid w:val="0"/>
              <w:color w:val="0070C0"/>
              <w:sz w:val="22"/>
              <w:lang w:eastAsia="de-DE" w:bidi="en-US"/>
            </w:rPr>
            <w:t>7</w:t>
          </w:r>
          <w:r w:rsidRPr="00E8720B">
            <w:rPr>
              <w:rFonts w:eastAsia="Times New Roman" w:cs="Times New Roman"/>
              <w:b/>
              <w:bCs/>
              <w:noProof/>
              <w:snapToGrid w:val="0"/>
              <w:color w:val="0070C0"/>
              <w:sz w:val="22"/>
              <w:lang w:eastAsia="de-DE" w:bidi="en-US"/>
            </w:rPr>
            <w:t>.</w:t>
          </w:r>
          <w:r w:rsidRPr="00E8720B">
            <w:rPr>
              <w:rFonts w:eastAsia="Times New Roman" w:cs="Times New Roman"/>
              <w:noProof/>
              <w:snapToGrid w:val="0"/>
              <w:color w:val="0070C0"/>
              <w:sz w:val="22"/>
              <w:lang w:eastAsia="de-DE" w:bidi="en-US"/>
            </w:rPr>
            <w:t xml:space="preserve"> </w:t>
          </w:r>
          <w:r w:rsidRPr="00E8720B">
            <w:rPr>
              <w:rFonts w:eastAsia="Times New Roman" w:cs="Times New Roman"/>
              <w:iCs/>
              <w:noProof/>
              <w:snapToGrid w:val="0"/>
              <w:color w:val="0070C0"/>
              <w:sz w:val="22"/>
              <w:lang w:eastAsia="de-DE" w:bidi="en-US"/>
            </w:rPr>
            <w:t xml:space="preserve">Hematological parameters (HP) after 14 day administration of INH, </w:t>
          </w:r>
          <w:r w:rsidRPr="00E8720B">
            <w:rPr>
              <w:rFonts w:eastAsia="Times New Roman" w:cs="Times New Roman"/>
              <w:b/>
              <w:bCs/>
              <w:iCs/>
              <w:noProof/>
              <w:snapToGrid w:val="0"/>
              <w:color w:val="0070C0"/>
              <w:sz w:val="22"/>
              <w:lang w:eastAsia="de-DE" w:bidi="en-US"/>
            </w:rPr>
            <w:t>3a</w:t>
          </w:r>
          <w:r w:rsidRPr="00E8720B">
            <w:rPr>
              <w:rFonts w:eastAsia="Times New Roman" w:cs="Times New Roman"/>
              <w:iCs/>
              <w:noProof/>
              <w:snapToGrid w:val="0"/>
              <w:color w:val="0070C0"/>
              <w:sz w:val="22"/>
              <w:lang w:eastAsia="de-DE" w:bidi="en-US"/>
            </w:rPr>
            <w:t xml:space="preserve"> and</w:t>
          </w:r>
          <w:r w:rsidRPr="00E8720B">
            <w:rPr>
              <w:rFonts w:eastAsia="Times New Roman" w:cs="Times New Roman"/>
              <w:b/>
              <w:bCs/>
              <w:iCs/>
              <w:noProof/>
              <w:snapToGrid w:val="0"/>
              <w:color w:val="0070C0"/>
              <w:sz w:val="22"/>
              <w:lang w:eastAsia="de-DE" w:bidi="en-US"/>
            </w:rPr>
            <w:t xml:space="preserve"> 3b</w:t>
          </w:r>
          <w:r w:rsidRPr="00E8720B">
            <w:rPr>
              <w:rFonts w:eastAsia="Times New Roman" w:cs="Times New Roman"/>
              <w:iCs/>
              <w:noProof/>
              <w:snapToGrid w:val="0"/>
              <w:color w:val="0070C0"/>
              <w:sz w:val="22"/>
              <w:lang w:eastAsia="de-DE" w:bidi="en-US"/>
            </w:rPr>
            <w:t xml:space="preserve"> </w:t>
          </w:r>
          <w:r w:rsidRPr="009732F2">
            <w:rPr>
              <w:rFonts w:eastAsia="Times New Roman" w:cs="Times New Roman"/>
              <w:iCs/>
              <w:noProof/>
              <w:snapToGrid w:val="0"/>
              <w:color w:val="0070C0"/>
              <w:sz w:val="22"/>
              <w:lang w:eastAsia="de-DE" w:bidi="en-US"/>
            </w:rPr>
            <w:t>.........</w:t>
          </w:r>
          <w:r w:rsidR="00295EC8">
            <w:rPr>
              <w:rFonts w:eastAsia="Times New Roman" w:cs="Times New Roman"/>
              <w:iCs/>
              <w:noProof/>
              <w:snapToGrid w:val="0"/>
              <w:color w:val="0070C0"/>
              <w:sz w:val="22"/>
              <w:lang w:eastAsia="de-DE" w:bidi="en-US"/>
            </w:rPr>
            <w:tab/>
            <w:t>6</w:t>
          </w:r>
        </w:p>
        <w:p w14:paraId="6B4C15D6" w14:textId="62BCE899" w:rsidR="00B5615C" w:rsidRPr="009732F2" w:rsidRDefault="00B5615C" w:rsidP="00B5615C">
          <w:pPr>
            <w:pStyle w:val="TOC1"/>
            <w:tabs>
              <w:tab w:val="right" w:leader="dot" w:pos="9350"/>
            </w:tabs>
            <w:spacing w:line="240" w:lineRule="auto"/>
            <w:rPr>
              <w:rFonts w:cs="Times New Roman"/>
              <w:noProof/>
              <w:color w:val="0070C0"/>
              <w:sz w:val="22"/>
            </w:rPr>
          </w:pPr>
          <w:r w:rsidRPr="00E8720B">
            <w:rPr>
              <w:rFonts w:eastAsia="SimSun" w:cs="Times New Roman"/>
              <w:b/>
              <w:bCs/>
              <w:noProof/>
              <w:color w:val="0070C0"/>
              <w:sz w:val="22"/>
              <w:lang w:eastAsia="zh-CN"/>
            </w:rPr>
            <w:t xml:space="preserve">Table </w:t>
          </w:r>
          <w:r>
            <w:rPr>
              <w:rFonts w:eastAsia="SimSun" w:cs="Times New Roman"/>
              <w:b/>
              <w:bCs/>
              <w:iCs/>
              <w:noProof/>
              <w:color w:val="0070C0"/>
              <w:sz w:val="22"/>
              <w:lang w:eastAsia="zh-CN"/>
            </w:rPr>
            <w:t>S</w:t>
          </w:r>
          <w:r w:rsidR="00ED02FA">
            <w:rPr>
              <w:rFonts w:eastAsia="SimSun" w:cs="Times New Roman"/>
              <w:b/>
              <w:bCs/>
              <w:iCs/>
              <w:noProof/>
              <w:color w:val="0070C0"/>
              <w:sz w:val="22"/>
              <w:lang w:eastAsia="zh-CN"/>
            </w:rPr>
            <w:t>8</w:t>
          </w:r>
          <w:r w:rsidRPr="00E8720B">
            <w:rPr>
              <w:rFonts w:eastAsia="SimSun" w:cs="Times New Roman"/>
              <w:b/>
              <w:bCs/>
              <w:noProof/>
              <w:color w:val="0070C0"/>
              <w:sz w:val="22"/>
              <w:lang w:eastAsia="zh-CN"/>
            </w:rPr>
            <w:t>.</w:t>
          </w:r>
          <w:r w:rsidRPr="00E8720B">
            <w:rPr>
              <w:rFonts w:eastAsia="SimSun" w:cs="Times New Roman"/>
              <w:noProof/>
              <w:color w:val="0070C0"/>
              <w:sz w:val="22"/>
              <w:lang w:eastAsia="zh-CN"/>
            </w:rPr>
            <w:t xml:space="preserve"> Biochemical parameters (BP) of INH and sulfonyl hydrazone</w:t>
          </w:r>
          <w:r w:rsidRPr="009732F2">
            <w:rPr>
              <w:rFonts w:eastAsia="SimSun" w:cs="Times New Roman"/>
              <w:noProof/>
              <w:color w:val="0070C0"/>
              <w:sz w:val="22"/>
              <w:lang w:eastAsia="zh-CN"/>
            </w:rPr>
            <w:t>s</w:t>
          </w:r>
          <w:r w:rsidRPr="00E8720B">
            <w:rPr>
              <w:rFonts w:eastAsia="SimSun" w:cs="Times New Roman"/>
              <w:noProof/>
              <w:color w:val="0070C0"/>
              <w:sz w:val="22"/>
              <w:lang w:eastAsia="zh-CN"/>
            </w:rPr>
            <w:t xml:space="preserve"> </w:t>
          </w:r>
          <w:r w:rsidRPr="00E8720B">
            <w:rPr>
              <w:rFonts w:eastAsia="SimSun" w:cs="Times New Roman"/>
              <w:b/>
              <w:bCs/>
              <w:noProof/>
              <w:color w:val="0070C0"/>
              <w:sz w:val="22"/>
              <w:lang w:eastAsia="zh-CN"/>
            </w:rPr>
            <w:t>3a</w:t>
          </w:r>
          <w:r w:rsidRPr="00E8720B">
            <w:rPr>
              <w:rFonts w:eastAsia="SimSun" w:cs="Times New Roman"/>
              <w:noProof/>
              <w:color w:val="0070C0"/>
              <w:sz w:val="22"/>
              <w:lang w:eastAsia="zh-CN"/>
            </w:rPr>
            <w:t xml:space="preserve"> </w:t>
          </w:r>
          <w:r w:rsidRPr="009732F2">
            <w:rPr>
              <w:rFonts w:eastAsia="SimSun" w:cs="Times New Roman"/>
              <w:noProof/>
              <w:color w:val="0070C0"/>
              <w:sz w:val="22"/>
              <w:lang w:eastAsia="zh-CN"/>
            </w:rPr>
            <w:t xml:space="preserve">and </w:t>
          </w:r>
          <w:r w:rsidRPr="00E8720B">
            <w:rPr>
              <w:rFonts w:eastAsia="SimSun" w:cs="Times New Roman"/>
              <w:b/>
              <w:bCs/>
              <w:noProof/>
              <w:color w:val="0070C0"/>
              <w:sz w:val="22"/>
              <w:lang w:eastAsia="zh-CN"/>
            </w:rPr>
            <w:t>3b</w:t>
          </w:r>
          <w:r w:rsidRPr="00E8720B">
            <w:rPr>
              <w:rFonts w:eastAsia="SimSun" w:cs="Times New Roman"/>
              <w:noProof/>
              <w:color w:val="0070C0"/>
              <w:sz w:val="22"/>
              <w:lang w:eastAsia="zh-CN"/>
            </w:rPr>
            <w:t>.</w:t>
          </w:r>
          <w:r w:rsidRPr="009732F2">
            <w:rPr>
              <w:rFonts w:eastAsia="SimSun" w:cs="Times New Roman"/>
              <w:noProof/>
              <w:color w:val="0070C0"/>
              <w:sz w:val="22"/>
              <w:lang w:eastAsia="zh-CN"/>
            </w:rPr>
            <w:t>..................</w:t>
          </w:r>
          <w:r w:rsidR="00295EC8">
            <w:rPr>
              <w:rFonts w:eastAsia="SimSun" w:cs="Times New Roman"/>
              <w:noProof/>
              <w:color w:val="0070C0"/>
              <w:sz w:val="22"/>
              <w:lang w:eastAsia="zh-CN"/>
            </w:rPr>
            <w:t>...............7</w:t>
          </w:r>
        </w:p>
        <w:p w14:paraId="6B4C15D7" w14:textId="5C8E106A" w:rsidR="00B5615C" w:rsidRPr="00B5615C" w:rsidRDefault="00B5615C" w:rsidP="00B5615C">
          <w:pPr>
            <w:spacing w:after="200" w:line="240" w:lineRule="auto"/>
            <w:jc w:val="both"/>
            <w:rPr>
              <w:rFonts w:eastAsia="Calibri" w:cs="Times New Roman"/>
              <w:color w:val="0070C0"/>
              <w:sz w:val="22"/>
            </w:rPr>
          </w:pPr>
          <w:r w:rsidRPr="00AF2FF0">
            <w:rPr>
              <w:rFonts w:eastAsia="Calibri" w:cs="Times New Roman"/>
              <w:b/>
              <w:color w:val="0070C0"/>
              <w:sz w:val="22"/>
            </w:rPr>
            <w:t>Figure S1.</w:t>
          </w:r>
          <w:r>
            <w:rPr>
              <w:rFonts w:eastAsia="Calibri" w:cs="Times New Roman"/>
              <w:b/>
              <w:color w:val="0070C0"/>
              <w:sz w:val="22"/>
            </w:rPr>
            <w:t xml:space="preserve"> </w:t>
          </w:r>
          <w:r w:rsidRPr="00AF2FF0">
            <w:rPr>
              <w:rFonts w:eastAsia="Calibri" w:cs="Times New Roman"/>
              <w:color w:val="0070C0"/>
              <w:sz w:val="22"/>
            </w:rPr>
            <w:t xml:space="preserve">Interaction diagrams of the ligand-binding domains of </w:t>
          </w:r>
          <w:r w:rsidRPr="00AF2FF0">
            <w:rPr>
              <w:rFonts w:eastAsia="Calibri" w:cs="Times New Roman"/>
              <w:i/>
              <w:color w:val="0070C0"/>
              <w:sz w:val="22"/>
            </w:rPr>
            <w:t>M. tuberculosis</w:t>
          </w:r>
          <w:r w:rsidRPr="00AF2FF0">
            <w:rPr>
              <w:rFonts w:eastAsia="Calibri" w:cs="Times New Roman"/>
              <w:color w:val="0070C0"/>
              <w:sz w:val="22"/>
            </w:rPr>
            <w:t xml:space="preserve"> InhA</w:t>
          </w:r>
          <w:r>
            <w:rPr>
              <w:rFonts w:eastAsia="Calibri" w:cs="Times New Roman"/>
              <w:color w:val="0070C0"/>
              <w:sz w:val="22"/>
            </w:rPr>
            <w:t xml:space="preserve"> with the compounds </w:t>
          </w:r>
          <w:r w:rsidRPr="008002B9">
            <w:rPr>
              <w:rFonts w:eastAsia="Calibri" w:cs="Times New Roman"/>
              <w:b/>
              <w:color w:val="0070C0"/>
              <w:sz w:val="22"/>
            </w:rPr>
            <w:t>3a</w:t>
          </w:r>
          <w:r>
            <w:rPr>
              <w:rFonts w:eastAsia="Calibri" w:cs="Times New Roman"/>
              <w:color w:val="0070C0"/>
              <w:sz w:val="22"/>
            </w:rPr>
            <w:t xml:space="preserve"> and </w:t>
          </w:r>
          <w:r w:rsidRPr="008002B9">
            <w:rPr>
              <w:rFonts w:eastAsia="Calibri" w:cs="Times New Roman"/>
              <w:b/>
              <w:color w:val="0070C0"/>
              <w:sz w:val="22"/>
            </w:rPr>
            <w:t>3b</w:t>
          </w:r>
          <w:r>
            <w:rPr>
              <w:rFonts w:eastAsia="Calibri" w:cs="Times New Roman"/>
              <w:color w:val="0070C0"/>
              <w:sz w:val="22"/>
            </w:rPr>
            <w:t xml:space="preserve"> </w:t>
          </w:r>
          <w:r w:rsidRPr="00AF2FF0">
            <w:rPr>
              <w:rFonts w:eastAsia="Calibri" w:cs="Times New Roman"/>
              <w:color w:val="0070C0"/>
              <w:sz w:val="22"/>
            </w:rPr>
            <w:t>in both domains: A) 2X22; B) 4TZK</w:t>
          </w:r>
          <w:r>
            <w:rPr>
              <w:rFonts w:eastAsia="Calibri" w:cs="Times New Roman"/>
              <w:color w:val="0070C0"/>
              <w:sz w:val="22"/>
            </w:rPr>
            <w:t>......................................................................................................................................................</w:t>
          </w:r>
          <w:r w:rsidR="00295EC8">
            <w:rPr>
              <w:rFonts w:eastAsia="Calibri" w:cs="Times New Roman"/>
              <w:color w:val="0070C0"/>
              <w:sz w:val="22"/>
            </w:rPr>
            <w:t>.......8</w:t>
          </w:r>
        </w:p>
        <w:bookmarkStart w:id="1" w:name="_GoBack" w:displacedByCustomXml="next"/>
        <w:bookmarkEnd w:id="1" w:displacedByCustomXml="next"/>
      </w:sdtContent>
    </w:sdt>
    <w:p w14:paraId="5E967F7E" w14:textId="77777777" w:rsidR="0088543E" w:rsidRDefault="0088543E" w:rsidP="000F7BAF">
      <w:pPr>
        <w:rPr>
          <w:rFonts w:eastAsia="Times New Roman"/>
          <w:b/>
          <w:lang w:val="bg-BG"/>
        </w:rPr>
      </w:pPr>
    </w:p>
    <w:p w14:paraId="4D4E53B7" w14:textId="77777777" w:rsidR="0088543E" w:rsidRDefault="0088543E" w:rsidP="000F7BAF">
      <w:pPr>
        <w:rPr>
          <w:rFonts w:eastAsia="Times New Roman"/>
          <w:b/>
          <w:lang w:val="bg-BG"/>
        </w:rPr>
      </w:pPr>
    </w:p>
    <w:p w14:paraId="6512DDE6" w14:textId="77777777" w:rsidR="0088543E" w:rsidRDefault="0088543E" w:rsidP="000F7BAF">
      <w:pPr>
        <w:rPr>
          <w:rFonts w:eastAsia="Times New Roman"/>
          <w:b/>
          <w:lang w:val="bg-BG"/>
        </w:rPr>
      </w:pPr>
    </w:p>
    <w:p w14:paraId="32108F67" w14:textId="77777777" w:rsidR="0088543E" w:rsidRDefault="0088543E" w:rsidP="000F7BAF">
      <w:pPr>
        <w:rPr>
          <w:rFonts w:eastAsia="Times New Roman"/>
          <w:b/>
          <w:lang w:val="bg-BG"/>
        </w:rPr>
      </w:pPr>
    </w:p>
    <w:p w14:paraId="1DA87050" w14:textId="1A2E4588" w:rsidR="00ED02FA" w:rsidRDefault="00D447D4" w:rsidP="00ED02FA">
      <w:pPr>
        <w:rPr>
          <w:rFonts w:eastAsia="Times New Roman"/>
        </w:rPr>
      </w:pPr>
      <w:r>
        <w:rPr>
          <w:szCs w:val="24"/>
        </w:rPr>
        <w:lastRenderedPageBreak/>
        <w:t xml:space="preserve"> </w:t>
      </w:r>
      <w:r w:rsidR="00ED02FA" w:rsidRPr="00D74D10">
        <w:rPr>
          <w:rFonts w:eastAsia="Times New Roman"/>
          <w:b/>
        </w:rPr>
        <w:t xml:space="preserve">Table </w:t>
      </w:r>
      <w:r w:rsidR="00ED02FA">
        <w:rPr>
          <w:rFonts w:eastAsia="Times New Roman"/>
          <w:b/>
        </w:rPr>
        <w:t xml:space="preserve">S1. </w:t>
      </w:r>
      <w:r w:rsidR="00ED02FA">
        <w:rPr>
          <w:rFonts w:eastAsia="Times New Roman"/>
        </w:rPr>
        <w:t xml:space="preserve">Spectral characteristics of </w:t>
      </w:r>
      <w:r w:rsidR="00ED02FA" w:rsidRPr="00ED02FA">
        <w:rPr>
          <w:rFonts w:eastAsia="Times New Roman"/>
          <w:b/>
          <w:bCs/>
        </w:rPr>
        <w:t>3a</w:t>
      </w:r>
      <w:r w:rsidR="00ED02FA">
        <w:rPr>
          <w:rFonts w:eastAsia="Times New Roman"/>
        </w:rPr>
        <w:t xml:space="preserve"> and </w:t>
      </w:r>
      <w:r w:rsidR="00ED02FA" w:rsidRPr="00ED02FA">
        <w:rPr>
          <w:rFonts w:eastAsia="Times New Roman"/>
          <w:b/>
          <w:bCs/>
        </w:rPr>
        <w:t>3b</w:t>
      </w:r>
      <w:r w:rsidR="00ED02FA">
        <w:rPr>
          <w:rFonts w:eastAsia="Times New Roman"/>
        </w:rPr>
        <w:t xml:space="preserve">. </w:t>
      </w:r>
    </w:p>
    <w:p w14:paraId="16E767D6" w14:textId="77777777" w:rsidR="00295EC8" w:rsidRPr="009732F2" w:rsidRDefault="00295EC8" w:rsidP="00ED02FA">
      <w:pPr>
        <w:rPr>
          <w:b/>
          <w:bCs/>
          <w:noProof/>
        </w:rPr>
      </w:pPr>
    </w:p>
    <w:tbl>
      <w:tblPr>
        <w:tblW w:w="0" w:type="auto"/>
        <w:jc w:val="center"/>
        <w:tblBorders>
          <w:top w:val="single" w:sz="4" w:space="0" w:color="auto"/>
          <w:bottom w:val="single" w:sz="4" w:space="0" w:color="auto"/>
        </w:tblBorders>
        <w:tblCellMar>
          <w:top w:w="15" w:type="dxa"/>
          <w:left w:w="15" w:type="dxa"/>
          <w:bottom w:w="15" w:type="dxa"/>
          <w:right w:w="15" w:type="dxa"/>
        </w:tblCellMar>
        <w:tblLook w:val="04A0" w:firstRow="1" w:lastRow="0" w:firstColumn="1" w:lastColumn="0" w:noHBand="0" w:noVBand="1"/>
      </w:tblPr>
      <w:tblGrid>
        <w:gridCol w:w="3131"/>
        <w:gridCol w:w="6229"/>
      </w:tblGrid>
      <w:tr w:rsidR="00D447D4" w:rsidRPr="000F7BAF" w14:paraId="0A71C5E8" w14:textId="77777777" w:rsidTr="00ED02FA">
        <w:trPr>
          <w:jc w:val="center"/>
        </w:trPr>
        <w:tc>
          <w:tcPr>
            <w:tcW w:w="50" w:type="dxa"/>
            <w:tcBorders>
              <w:top w:val="single" w:sz="4" w:space="0" w:color="auto"/>
              <w:bottom w:val="single" w:sz="4" w:space="0" w:color="auto"/>
            </w:tcBorders>
            <w:noWrap/>
            <w:vAlign w:val="center"/>
            <w:hideMark/>
          </w:tcPr>
          <w:p w14:paraId="70279F91" w14:textId="4E3003CF" w:rsidR="00D447D4" w:rsidRPr="00ED02FA" w:rsidRDefault="00ED02FA" w:rsidP="00ED02FA">
            <w:pPr>
              <w:spacing w:after="0" w:line="240" w:lineRule="auto"/>
              <w:jc w:val="center"/>
              <w:rPr>
                <w:rFonts w:ascii="Palatino Linotype" w:eastAsia="Times New Roman" w:hAnsi="Palatino Linotype" w:cs="Times New Roman"/>
                <w:sz w:val="20"/>
                <w:szCs w:val="20"/>
              </w:rPr>
            </w:pPr>
            <w:r w:rsidRPr="00ED02FA">
              <w:rPr>
                <w:rFonts w:ascii="Palatino Linotype" w:eastAsia="Times New Roman" w:hAnsi="Palatino Linotype" w:cs="Times New Roman"/>
                <w:sz w:val="20"/>
                <w:szCs w:val="20"/>
              </w:rPr>
              <w:t>Compound</w:t>
            </w:r>
          </w:p>
        </w:tc>
        <w:tc>
          <w:tcPr>
            <w:tcW w:w="9310" w:type="dxa"/>
            <w:tcBorders>
              <w:top w:val="single" w:sz="4" w:space="0" w:color="auto"/>
              <w:bottom w:val="single" w:sz="4" w:space="0" w:color="auto"/>
            </w:tcBorders>
            <w:noWrap/>
            <w:vAlign w:val="center"/>
            <w:hideMark/>
          </w:tcPr>
          <w:p w14:paraId="3B216022" w14:textId="782656B0" w:rsidR="00D447D4" w:rsidRPr="00ED02FA" w:rsidRDefault="00ED02FA" w:rsidP="00ED02FA">
            <w:pPr>
              <w:spacing w:after="0" w:line="240" w:lineRule="auto"/>
              <w:jc w:val="center"/>
              <w:rPr>
                <w:rFonts w:ascii="Palatino Linotype" w:eastAsia="Times New Roman" w:hAnsi="Palatino Linotype" w:cs="Times New Roman"/>
                <w:sz w:val="20"/>
                <w:szCs w:val="20"/>
              </w:rPr>
            </w:pPr>
            <w:r w:rsidRPr="00ED02FA">
              <w:rPr>
                <w:rFonts w:ascii="Palatino Linotype" w:eastAsia="Times New Roman" w:hAnsi="Palatino Linotype" w:cs="Times New Roman"/>
                <w:sz w:val="20"/>
                <w:szCs w:val="20"/>
              </w:rPr>
              <w:t>Spectral characteristics</w:t>
            </w:r>
          </w:p>
        </w:tc>
      </w:tr>
      <w:tr w:rsidR="00D447D4" w:rsidRPr="000F7BAF" w14:paraId="641C3D4D" w14:textId="77777777" w:rsidTr="00ED02FA">
        <w:trPr>
          <w:jc w:val="center"/>
        </w:trPr>
        <w:tc>
          <w:tcPr>
            <w:tcW w:w="50" w:type="dxa"/>
            <w:tcBorders>
              <w:top w:val="single" w:sz="4" w:space="0" w:color="auto"/>
            </w:tcBorders>
            <w:noWrap/>
            <w:vAlign w:val="center"/>
            <w:hideMark/>
          </w:tcPr>
          <w:p w14:paraId="0719ADF2" w14:textId="77777777" w:rsidR="00ED02FA" w:rsidRPr="00ED02FA" w:rsidRDefault="00ED02FA" w:rsidP="00ED02FA">
            <w:pPr>
              <w:spacing w:after="0" w:line="240" w:lineRule="auto"/>
              <w:jc w:val="both"/>
              <w:rPr>
                <w:rFonts w:ascii="Palatino Linotype" w:hAnsi="Palatino Linotype"/>
                <w:sz w:val="20"/>
                <w:szCs w:val="20"/>
              </w:rPr>
            </w:pPr>
            <w:r w:rsidRPr="00ED02FA">
              <w:rPr>
                <w:rFonts w:ascii="Palatino Linotype" w:hAnsi="Palatino Linotype"/>
                <w:i/>
                <w:iCs/>
                <w:sz w:val="20"/>
                <w:szCs w:val="20"/>
              </w:rPr>
              <w:t>N’</w:t>
            </w:r>
            <w:r w:rsidRPr="00ED02FA">
              <w:rPr>
                <w:rFonts w:ascii="Palatino Linotype" w:hAnsi="Palatino Linotype"/>
                <w:sz w:val="20"/>
                <w:szCs w:val="20"/>
              </w:rPr>
              <w:t>-[(E)-(4-nitrophenyl)methylidene]benzenesulfonohydrazide,</w:t>
            </w:r>
            <w:r w:rsidRPr="00A67C6D">
              <w:rPr>
                <w:rFonts w:ascii="Palatino Linotype" w:hAnsi="Palatino Linotype"/>
                <w:b/>
                <w:bCs/>
                <w:sz w:val="20"/>
                <w:szCs w:val="20"/>
              </w:rPr>
              <w:t xml:space="preserve"> 3a</w:t>
            </w:r>
          </w:p>
          <w:p w14:paraId="49C208AF" w14:textId="50131501" w:rsidR="00D447D4" w:rsidRPr="00ED02FA" w:rsidRDefault="00D447D4" w:rsidP="001714A5">
            <w:pPr>
              <w:spacing w:after="0" w:line="240" w:lineRule="auto"/>
              <w:rPr>
                <w:rFonts w:ascii="Palatino Linotype" w:eastAsia="Times New Roman" w:hAnsi="Palatino Linotype" w:cs="Times New Roman"/>
                <w:sz w:val="20"/>
                <w:szCs w:val="20"/>
              </w:rPr>
            </w:pPr>
          </w:p>
        </w:tc>
        <w:tc>
          <w:tcPr>
            <w:tcW w:w="9310" w:type="dxa"/>
            <w:tcBorders>
              <w:top w:val="single" w:sz="4" w:space="0" w:color="auto"/>
            </w:tcBorders>
            <w:noWrap/>
            <w:vAlign w:val="center"/>
            <w:hideMark/>
          </w:tcPr>
          <w:p w14:paraId="1DE122C8" w14:textId="77777777" w:rsidR="00ED02FA" w:rsidRPr="00ED02FA" w:rsidRDefault="00ED02FA" w:rsidP="00ED02FA">
            <w:pPr>
              <w:spacing w:after="0" w:line="240" w:lineRule="auto"/>
              <w:jc w:val="both"/>
              <w:rPr>
                <w:rFonts w:ascii="Palatino Linotype" w:hAnsi="Palatino Linotype"/>
                <w:sz w:val="20"/>
                <w:szCs w:val="20"/>
              </w:rPr>
            </w:pPr>
            <w:r w:rsidRPr="00ED02FA">
              <w:rPr>
                <w:rFonts w:ascii="Palatino Linotype" w:hAnsi="Palatino Linotype"/>
                <w:sz w:val="20"/>
                <w:szCs w:val="20"/>
              </w:rPr>
              <w:t>Yellow solid. Yield: 92%; m.p.</w:t>
            </w:r>
          </w:p>
          <w:p w14:paraId="61001E68" w14:textId="77777777" w:rsidR="00ED02FA" w:rsidRPr="00ED02FA" w:rsidRDefault="00ED02FA" w:rsidP="00ED02FA">
            <w:pPr>
              <w:spacing w:after="0" w:line="240" w:lineRule="auto"/>
              <w:jc w:val="both"/>
              <w:rPr>
                <w:rFonts w:ascii="Palatino Linotype" w:hAnsi="Palatino Linotype"/>
                <w:sz w:val="20"/>
                <w:szCs w:val="20"/>
              </w:rPr>
            </w:pPr>
            <w:r w:rsidRPr="00ED02FA">
              <w:rPr>
                <w:rFonts w:ascii="Palatino Linotype" w:hAnsi="Palatino Linotype"/>
                <w:sz w:val="20"/>
                <w:szCs w:val="20"/>
              </w:rPr>
              <w:t xml:space="preserve">166–167 </w:t>
            </w:r>
            <w:r w:rsidRPr="00ED02FA">
              <w:rPr>
                <w:rFonts w:ascii="Palatino Linotype" w:hAnsi="Palatino Linotype" w:cs="Times New Roman"/>
                <w:sz w:val="20"/>
                <w:szCs w:val="20"/>
              </w:rPr>
              <w:t>º</w:t>
            </w:r>
            <w:r w:rsidRPr="00ED02FA">
              <w:rPr>
                <w:rFonts w:ascii="Palatino Linotype" w:hAnsi="Palatino Linotype"/>
                <w:sz w:val="20"/>
                <w:szCs w:val="20"/>
              </w:rPr>
              <w:t xml:space="preserve">C. </w:t>
            </w:r>
            <w:r w:rsidRPr="00ED02FA">
              <w:rPr>
                <w:rFonts w:ascii="Palatino Linotype" w:hAnsi="Palatino Linotype"/>
                <w:sz w:val="20"/>
                <w:szCs w:val="20"/>
                <w:vertAlign w:val="superscript"/>
              </w:rPr>
              <w:t>1</w:t>
            </w:r>
            <w:r w:rsidRPr="00ED02FA">
              <w:rPr>
                <w:rFonts w:ascii="Palatino Linotype" w:hAnsi="Palatino Linotype"/>
                <w:sz w:val="20"/>
                <w:szCs w:val="20"/>
              </w:rPr>
              <w:t xml:space="preserve">H NMR (600 MHz, DMSO-d6) δ 12.01 (s, 1H, NH), 8.23 (td, J = 2.1, 9.3 Hz, 2H, H-3 and H-5), 8.03 (s, 1H, CH=N), 7.90 (td, J = 1.5, 6.7 Hz, 2H, H-o), 7.83 (td, J = 1.4, 8.9 Hz, 2H, H-2 and H-6), 7.68 (tt, J = 1.6, 7.4 Hz, 1H, H-p), 7.62 (tt, J = 1.5, 7.5 Hz, 2H, H-m). </w:t>
            </w:r>
            <w:r w:rsidRPr="00ED02FA">
              <w:rPr>
                <w:rFonts w:ascii="Palatino Linotype" w:hAnsi="Palatino Linotype"/>
                <w:sz w:val="20"/>
                <w:szCs w:val="20"/>
                <w:vertAlign w:val="superscript"/>
              </w:rPr>
              <w:t>13</w:t>
            </w:r>
            <w:r w:rsidRPr="00ED02FA">
              <w:rPr>
                <w:rFonts w:ascii="Palatino Linotype" w:hAnsi="Palatino Linotype"/>
                <w:sz w:val="20"/>
                <w:szCs w:val="20"/>
              </w:rPr>
              <w:t>C NMR (151 MHz, DMSO-d6) δ 147.90 (C-p), 144.62 (CH=N), 139.78 (C-i), 138.85 (C-i), 133.32 (C-p), 129.42 (C-m), 127.76 (C-2 and C-6), 127.15 (C-o), 124.09 (C-3 and C-05). HRMS (ESI) m/z: calcd: [M+H]</w:t>
            </w:r>
            <w:r w:rsidRPr="00ED02FA">
              <w:rPr>
                <w:rFonts w:ascii="Palatino Linotype" w:hAnsi="Palatino Linotype"/>
                <w:sz w:val="20"/>
                <w:szCs w:val="20"/>
                <w:vertAlign w:val="superscript"/>
              </w:rPr>
              <w:t>+</w:t>
            </w:r>
            <w:r w:rsidRPr="00ED02FA">
              <w:rPr>
                <w:rFonts w:ascii="Palatino Linotype" w:hAnsi="Palatino Linotype"/>
                <w:sz w:val="20"/>
                <w:szCs w:val="20"/>
              </w:rPr>
              <w:t xml:space="preserve"> 306.054302. Found: [M+H]</w:t>
            </w:r>
            <w:r w:rsidRPr="00ED02FA">
              <w:rPr>
                <w:rFonts w:ascii="Palatino Linotype" w:hAnsi="Palatino Linotype"/>
                <w:sz w:val="20"/>
                <w:szCs w:val="20"/>
                <w:vertAlign w:val="superscript"/>
              </w:rPr>
              <w:t>+</w:t>
            </w:r>
            <w:r w:rsidRPr="00ED02FA">
              <w:rPr>
                <w:rFonts w:ascii="Palatino Linotype" w:hAnsi="Palatino Linotype"/>
                <w:sz w:val="20"/>
                <w:szCs w:val="20"/>
              </w:rPr>
              <w:t xml:space="preserve"> 306.0535.</w:t>
            </w:r>
          </w:p>
          <w:p w14:paraId="33D3EC47" w14:textId="58F08312" w:rsidR="00D447D4" w:rsidRPr="00ED02FA" w:rsidRDefault="00D447D4" w:rsidP="001714A5">
            <w:pPr>
              <w:spacing w:after="0" w:line="240" w:lineRule="auto"/>
              <w:rPr>
                <w:rFonts w:ascii="Palatino Linotype" w:eastAsia="Times New Roman" w:hAnsi="Palatino Linotype" w:cs="Times New Roman"/>
                <w:sz w:val="20"/>
                <w:szCs w:val="20"/>
              </w:rPr>
            </w:pPr>
          </w:p>
        </w:tc>
      </w:tr>
      <w:tr w:rsidR="00D447D4" w:rsidRPr="000F7BAF" w14:paraId="11E245B4" w14:textId="77777777" w:rsidTr="00ED02FA">
        <w:trPr>
          <w:jc w:val="center"/>
        </w:trPr>
        <w:tc>
          <w:tcPr>
            <w:tcW w:w="50" w:type="dxa"/>
            <w:noWrap/>
            <w:vAlign w:val="center"/>
            <w:hideMark/>
          </w:tcPr>
          <w:p w14:paraId="2A68A730" w14:textId="436EBAC0" w:rsidR="00D447D4" w:rsidRPr="00ED02FA" w:rsidRDefault="00ED02FA" w:rsidP="001714A5">
            <w:pPr>
              <w:spacing w:after="0" w:line="240" w:lineRule="auto"/>
              <w:rPr>
                <w:rFonts w:ascii="Palatino Linotype" w:eastAsia="Times New Roman" w:hAnsi="Palatino Linotype" w:cs="Times New Roman"/>
                <w:sz w:val="20"/>
                <w:szCs w:val="20"/>
              </w:rPr>
            </w:pPr>
            <w:r w:rsidRPr="00ED02FA">
              <w:rPr>
                <w:rFonts w:ascii="Palatino Linotype" w:hAnsi="Palatino Linotype"/>
                <w:i/>
                <w:iCs/>
                <w:sz w:val="20"/>
                <w:szCs w:val="20"/>
              </w:rPr>
              <w:t>N’</w:t>
            </w:r>
            <w:r w:rsidRPr="00ED02FA">
              <w:rPr>
                <w:rFonts w:ascii="Palatino Linotype" w:hAnsi="Palatino Linotype"/>
                <w:sz w:val="20"/>
                <w:szCs w:val="20"/>
              </w:rPr>
              <w:t xml:space="preserve">-[(1E,2E)-3-phenylprop-2-en-1-ylidene]benzenesulfonohydrazide, </w:t>
            </w:r>
            <w:r w:rsidRPr="00A67C6D">
              <w:rPr>
                <w:rFonts w:ascii="Palatino Linotype" w:hAnsi="Palatino Linotype"/>
                <w:b/>
                <w:bCs/>
                <w:sz w:val="20"/>
                <w:szCs w:val="20"/>
              </w:rPr>
              <w:t>3b</w:t>
            </w:r>
          </w:p>
        </w:tc>
        <w:tc>
          <w:tcPr>
            <w:tcW w:w="9310" w:type="dxa"/>
            <w:noWrap/>
            <w:vAlign w:val="center"/>
            <w:hideMark/>
          </w:tcPr>
          <w:p w14:paraId="37BC739C" w14:textId="77777777" w:rsidR="00ED02FA" w:rsidRPr="00ED02FA" w:rsidRDefault="00ED02FA" w:rsidP="00ED02FA">
            <w:pPr>
              <w:spacing w:after="0" w:line="240" w:lineRule="auto"/>
              <w:jc w:val="both"/>
              <w:rPr>
                <w:rFonts w:ascii="Palatino Linotype" w:hAnsi="Palatino Linotype"/>
                <w:sz w:val="20"/>
                <w:szCs w:val="20"/>
              </w:rPr>
            </w:pPr>
          </w:p>
          <w:p w14:paraId="53AC0748" w14:textId="77777777" w:rsidR="00ED02FA" w:rsidRPr="00ED02FA" w:rsidRDefault="00ED02FA" w:rsidP="00ED02FA">
            <w:pPr>
              <w:spacing w:after="0" w:line="240" w:lineRule="auto"/>
              <w:jc w:val="both"/>
              <w:rPr>
                <w:rFonts w:ascii="Palatino Linotype" w:hAnsi="Palatino Linotype"/>
                <w:sz w:val="20"/>
                <w:szCs w:val="20"/>
              </w:rPr>
            </w:pPr>
            <w:r w:rsidRPr="00ED02FA">
              <w:rPr>
                <w:rFonts w:ascii="Palatino Linotype" w:hAnsi="Palatino Linotype"/>
                <w:sz w:val="20"/>
                <w:szCs w:val="20"/>
              </w:rPr>
              <w:t>White solid. Yield: 85%;</w:t>
            </w:r>
          </w:p>
          <w:p w14:paraId="5FEA4D4F" w14:textId="2CEB7928" w:rsidR="00ED02FA" w:rsidRPr="00ED02FA" w:rsidRDefault="00ED02FA" w:rsidP="00ED02FA">
            <w:pPr>
              <w:spacing w:after="0" w:line="240" w:lineRule="auto"/>
              <w:jc w:val="both"/>
              <w:rPr>
                <w:rFonts w:ascii="Palatino Linotype" w:hAnsi="Palatino Linotype"/>
                <w:sz w:val="20"/>
                <w:szCs w:val="20"/>
              </w:rPr>
            </w:pPr>
            <w:r w:rsidRPr="00ED02FA">
              <w:rPr>
                <w:rFonts w:ascii="Palatino Linotype" w:hAnsi="Palatino Linotype"/>
                <w:sz w:val="20"/>
                <w:szCs w:val="20"/>
              </w:rPr>
              <w:t xml:space="preserve">m.p. 168–170 </w:t>
            </w:r>
            <w:r w:rsidRPr="00ED02FA">
              <w:rPr>
                <w:rFonts w:ascii="Palatino Linotype" w:hAnsi="Palatino Linotype" w:cs="Times New Roman"/>
                <w:sz w:val="20"/>
                <w:szCs w:val="20"/>
              </w:rPr>
              <w:t>º</w:t>
            </w:r>
            <w:r w:rsidRPr="00ED02FA">
              <w:rPr>
                <w:rFonts w:ascii="Palatino Linotype" w:hAnsi="Palatino Linotype"/>
                <w:sz w:val="20"/>
                <w:szCs w:val="20"/>
              </w:rPr>
              <w:t xml:space="preserve">C. </w:t>
            </w:r>
            <w:r w:rsidRPr="00ED02FA">
              <w:rPr>
                <w:rFonts w:ascii="Palatino Linotype" w:hAnsi="Palatino Linotype"/>
                <w:sz w:val="20"/>
                <w:szCs w:val="20"/>
                <w:vertAlign w:val="superscript"/>
              </w:rPr>
              <w:t>1</w:t>
            </w:r>
            <w:r w:rsidRPr="00ED02FA">
              <w:rPr>
                <w:rFonts w:ascii="Palatino Linotype" w:hAnsi="Palatino Linotype"/>
                <w:sz w:val="20"/>
                <w:szCs w:val="20"/>
              </w:rPr>
              <w:t>H NMR (600 MHz, DMSO-d6) δ 11.50 (s, 1H, NH), 7.83–7.85 (m, 2H, H-o), 7.73 (d, J = 9.2 Hz, 1H, H-1), 7.66–7.68 (m, 1H, H-p), 7.60–7.63 (m, 2H, H-m), 7.54–7.56 (m, 2H, H-o), 7.33–7.36 (m, 2H, H-m), 7.28–7.31 (m, 1H, H-p), 6.95 (d, J = 16.1 Hz, 1H,</w:t>
            </w:r>
            <w:r>
              <w:rPr>
                <w:rFonts w:ascii="Palatino Linotype" w:hAnsi="Palatino Linotype"/>
                <w:sz w:val="20"/>
                <w:szCs w:val="20"/>
              </w:rPr>
              <w:t xml:space="preserve"> </w:t>
            </w:r>
            <w:r w:rsidRPr="00ED02FA">
              <w:rPr>
                <w:rFonts w:ascii="Palatino Linotype" w:hAnsi="Palatino Linotype"/>
                <w:sz w:val="20"/>
                <w:szCs w:val="20"/>
              </w:rPr>
              <w:t xml:space="preserve">H-3), 6.84 (dd, J = 9.2, 16.1 Hz, 1H, H-2). </w:t>
            </w:r>
            <w:r w:rsidRPr="00ED02FA">
              <w:rPr>
                <w:rFonts w:ascii="Palatino Linotype" w:hAnsi="Palatino Linotype"/>
                <w:sz w:val="20"/>
                <w:szCs w:val="20"/>
                <w:vertAlign w:val="superscript"/>
              </w:rPr>
              <w:t>13</w:t>
            </w:r>
            <w:r w:rsidRPr="00ED02FA">
              <w:rPr>
                <w:rFonts w:ascii="Palatino Linotype" w:hAnsi="Palatino Linotype"/>
                <w:sz w:val="20"/>
                <w:szCs w:val="20"/>
              </w:rPr>
              <w:t>C NMR (151 MHz, DMSO-d6) δ 149.48 (C-1), 139.38 (C-3), 139.14 (C-i), 135.65 (C-i), 133.06 (C-p), 129.32 (C-m), 128.94 (C-p), 128.80 (C-m), 127.15 (C-o), 127.12 (C-o), 124.68 (C-2). HRMS (ESI) m/z: calcd: [M+H]</w:t>
            </w:r>
            <w:r w:rsidRPr="00ED02FA">
              <w:rPr>
                <w:rFonts w:ascii="Palatino Linotype" w:hAnsi="Palatino Linotype"/>
                <w:sz w:val="20"/>
                <w:szCs w:val="20"/>
                <w:vertAlign w:val="superscript"/>
              </w:rPr>
              <w:t>+</w:t>
            </w:r>
            <w:r w:rsidRPr="00ED02FA">
              <w:rPr>
                <w:rFonts w:ascii="Palatino Linotype" w:hAnsi="Palatino Linotype"/>
                <w:sz w:val="20"/>
                <w:szCs w:val="20"/>
              </w:rPr>
              <w:t xml:space="preserve"> 287.084874. Found:[M+H]</w:t>
            </w:r>
            <w:r w:rsidRPr="00ED02FA">
              <w:rPr>
                <w:rFonts w:ascii="Palatino Linotype" w:hAnsi="Palatino Linotype"/>
                <w:sz w:val="20"/>
                <w:szCs w:val="20"/>
                <w:vertAlign w:val="superscript"/>
              </w:rPr>
              <w:t>+</w:t>
            </w:r>
            <w:r w:rsidRPr="00ED02FA">
              <w:rPr>
                <w:rFonts w:ascii="Palatino Linotype" w:hAnsi="Palatino Linotype"/>
                <w:sz w:val="20"/>
                <w:szCs w:val="20"/>
              </w:rPr>
              <w:t xml:space="preserve"> 287.0842. </w:t>
            </w:r>
          </w:p>
          <w:p w14:paraId="0BE2ABB7" w14:textId="1D6B482C" w:rsidR="00D447D4" w:rsidRPr="00ED02FA" w:rsidRDefault="00D447D4" w:rsidP="001714A5">
            <w:pPr>
              <w:spacing w:after="0" w:line="240" w:lineRule="auto"/>
              <w:rPr>
                <w:rFonts w:ascii="Palatino Linotype" w:eastAsia="Times New Roman" w:hAnsi="Palatino Linotype" w:cs="Times New Roman"/>
                <w:sz w:val="20"/>
                <w:szCs w:val="20"/>
              </w:rPr>
            </w:pPr>
          </w:p>
        </w:tc>
      </w:tr>
    </w:tbl>
    <w:p w14:paraId="5E6192D3" w14:textId="7624527E" w:rsidR="00D447D4" w:rsidRDefault="00D447D4" w:rsidP="00D447D4">
      <w:pPr>
        <w:spacing w:after="0" w:line="240" w:lineRule="auto"/>
        <w:jc w:val="both"/>
        <w:rPr>
          <w:szCs w:val="24"/>
          <w:lang w:val="bg-BG"/>
        </w:rPr>
      </w:pPr>
    </w:p>
    <w:p w14:paraId="6ED55695" w14:textId="77777777" w:rsidR="00D447D4" w:rsidRDefault="00D447D4" w:rsidP="00D447D4">
      <w:pPr>
        <w:spacing w:after="0" w:line="240" w:lineRule="auto"/>
        <w:jc w:val="both"/>
        <w:rPr>
          <w:szCs w:val="24"/>
          <w:lang w:val="bg-BG"/>
        </w:rPr>
      </w:pPr>
    </w:p>
    <w:p w14:paraId="5EBE199D" w14:textId="77777777" w:rsidR="00295EC8" w:rsidRDefault="00295EC8" w:rsidP="00D447D4">
      <w:pPr>
        <w:spacing w:after="0" w:line="240" w:lineRule="auto"/>
        <w:jc w:val="both"/>
        <w:rPr>
          <w:szCs w:val="24"/>
          <w:lang w:val="bg-BG"/>
        </w:rPr>
      </w:pPr>
    </w:p>
    <w:p w14:paraId="3DE97E57" w14:textId="77777777" w:rsidR="00295EC8" w:rsidRDefault="00295EC8" w:rsidP="00D447D4">
      <w:pPr>
        <w:spacing w:after="0" w:line="240" w:lineRule="auto"/>
        <w:jc w:val="both"/>
        <w:rPr>
          <w:szCs w:val="24"/>
          <w:lang w:val="bg-BG"/>
        </w:rPr>
      </w:pPr>
    </w:p>
    <w:p w14:paraId="41A0B56F" w14:textId="77777777" w:rsidR="00295EC8" w:rsidRDefault="00295EC8" w:rsidP="00D447D4">
      <w:pPr>
        <w:spacing w:after="0" w:line="240" w:lineRule="auto"/>
        <w:jc w:val="both"/>
        <w:rPr>
          <w:szCs w:val="24"/>
          <w:lang w:val="bg-BG"/>
        </w:rPr>
      </w:pPr>
    </w:p>
    <w:p w14:paraId="4D5D3765" w14:textId="77777777" w:rsidR="00295EC8" w:rsidRDefault="00295EC8" w:rsidP="00D447D4">
      <w:pPr>
        <w:spacing w:after="0" w:line="240" w:lineRule="auto"/>
        <w:jc w:val="both"/>
        <w:rPr>
          <w:szCs w:val="24"/>
          <w:lang w:val="bg-BG"/>
        </w:rPr>
      </w:pPr>
    </w:p>
    <w:p w14:paraId="0C22EFE4" w14:textId="77777777" w:rsidR="00295EC8" w:rsidRDefault="00295EC8" w:rsidP="00D447D4">
      <w:pPr>
        <w:spacing w:after="0" w:line="240" w:lineRule="auto"/>
        <w:jc w:val="both"/>
        <w:rPr>
          <w:szCs w:val="24"/>
          <w:lang w:val="bg-BG"/>
        </w:rPr>
      </w:pPr>
    </w:p>
    <w:p w14:paraId="3359BB45" w14:textId="77777777" w:rsidR="00295EC8" w:rsidRDefault="00295EC8" w:rsidP="00D447D4">
      <w:pPr>
        <w:spacing w:after="0" w:line="240" w:lineRule="auto"/>
        <w:jc w:val="both"/>
        <w:rPr>
          <w:szCs w:val="24"/>
          <w:lang w:val="bg-BG"/>
        </w:rPr>
      </w:pPr>
    </w:p>
    <w:p w14:paraId="14721DCF" w14:textId="77777777" w:rsidR="00295EC8" w:rsidRDefault="00295EC8" w:rsidP="00D447D4">
      <w:pPr>
        <w:spacing w:after="0" w:line="240" w:lineRule="auto"/>
        <w:jc w:val="both"/>
        <w:rPr>
          <w:szCs w:val="24"/>
          <w:lang w:val="bg-BG"/>
        </w:rPr>
      </w:pPr>
    </w:p>
    <w:p w14:paraId="78EE5C92" w14:textId="77777777" w:rsidR="00295EC8" w:rsidRDefault="00295EC8" w:rsidP="00D447D4">
      <w:pPr>
        <w:spacing w:after="0" w:line="240" w:lineRule="auto"/>
        <w:jc w:val="both"/>
        <w:rPr>
          <w:szCs w:val="24"/>
          <w:lang w:val="bg-BG"/>
        </w:rPr>
      </w:pPr>
    </w:p>
    <w:p w14:paraId="6B624D17" w14:textId="77777777" w:rsidR="00295EC8" w:rsidRDefault="00295EC8" w:rsidP="00D447D4">
      <w:pPr>
        <w:spacing w:after="0" w:line="240" w:lineRule="auto"/>
        <w:jc w:val="both"/>
        <w:rPr>
          <w:szCs w:val="24"/>
          <w:lang w:val="bg-BG"/>
        </w:rPr>
      </w:pPr>
    </w:p>
    <w:p w14:paraId="35345588" w14:textId="77777777" w:rsidR="00295EC8" w:rsidRDefault="00295EC8" w:rsidP="00D447D4">
      <w:pPr>
        <w:spacing w:after="0" w:line="240" w:lineRule="auto"/>
        <w:jc w:val="both"/>
        <w:rPr>
          <w:szCs w:val="24"/>
          <w:lang w:val="bg-BG"/>
        </w:rPr>
      </w:pPr>
    </w:p>
    <w:p w14:paraId="33C204B8" w14:textId="77777777" w:rsidR="00295EC8" w:rsidRDefault="00295EC8" w:rsidP="00D447D4">
      <w:pPr>
        <w:spacing w:after="0" w:line="240" w:lineRule="auto"/>
        <w:jc w:val="both"/>
        <w:rPr>
          <w:szCs w:val="24"/>
          <w:lang w:val="bg-BG"/>
        </w:rPr>
      </w:pPr>
    </w:p>
    <w:p w14:paraId="353BD72B" w14:textId="77777777" w:rsidR="00295EC8" w:rsidRDefault="00295EC8" w:rsidP="00D447D4">
      <w:pPr>
        <w:spacing w:after="0" w:line="240" w:lineRule="auto"/>
        <w:jc w:val="both"/>
        <w:rPr>
          <w:szCs w:val="24"/>
          <w:lang w:val="bg-BG"/>
        </w:rPr>
      </w:pPr>
    </w:p>
    <w:p w14:paraId="53BA5BAB" w14:textId="77777777" w:rsidR="00295EC8" w:rsidRDefault="00295EC8" w:rsidP="00D447D4">
      <w:pPr>
        <w:spacing w:after="0" w:line="240" w:lineRule="auto"/>
        <w:jc w:val="both"/>
        <w:rPr>
          <w:szCs w:val="24"/>
          <w:lang w:val="bg-BG"/>
        </w:rPr>
      </w:pPr>
    </w:p>
    <w:p w14:paraId="2F5BA12A" w14:textId="77777777" w:rsidR="00295EC8" w:rsidRDefault="00295EC8" w:rsidP="00D447D4">
      <w:pPr>
        <w:spacing w:after="0" w:line="240" w:lineRule="auto"/>
        <w:jc w:val="both"/>
        <w:rPr>
          <w:szCs w:val="24"/>
          <w:lang w:val="bg-BG"/>
        </w:rPr>
      </w:pPr>
    </w:p>
    <w:p w14:paraId="69428D44" w14:textId="77777777" w:rsidR="00295EC8" w:rsidRDefault="00295EC8" w:rsidP="00D447D4">
      <w:pPr>
        <w:spacing w:after="0" w:line="240" w:lineRule="auto"/>
        <w:jc w:val="both"/>
        <w:rPr>
          <w:szCs w:val="24"/>
          <w:lang w:val="bg-BG"/>
        </w:rPr>
      </w:pPr>
    </w:p>
    <w:p w14:paraId="39324EB5" w14:textId="77777777" w:rsidR="00295EC8" w:rsidRDefault="00295EC8" w:rsidP="00D447D4">
      <w:pPr>
        <w:spacing w:after="0" w:line="240" w:lineRule="auto"/>
        <w:jc w:val="both"/>
        <w:rPr>
          <w:szCs w:val="24"/>
          <w:lang w:val="bg-BG"/>
        </w:rPr>
      </w:pPr>
    </w:p>
    <w:p w14:paraId="5A0249E6" w14:textId="77777777" w:rsidR="00295EC8" w:rsidRDefault="00295EC8" w:rsidP="00D447D4">
      <w:pPr>
        <w:spacing w:after="0" w:line="240" w:lineRule="auto"/>
        <w:jc w:val="both"/>
        <w:rPr>
          <w:szCs w:val="24"/>
          <w:lang w:val="bg-BG"/>
        </w:rPr>
      </w:pPr>
    </w:p>
    <w:p w14:paraId="24D9D5B9" w14:textId="77777777" w:rsidR="00295EC8" w:rsidRDefault="00295EC8" w:rsidP="00D447D4">
      <w:pPr>
        <w:spacing w:after="0" w:line="240" w:lineRule="auto"/>
        <w:jc w:val="both"/>
        <w:rPr>
          <w:szCs w:val="24"/>
          <w:lang w:val="bg-BG"/>
        </w:rPr>
      </w:pPr>
    </w:p>
    <w:p w14:paraId="53E8D387" w14:textId="77777777" w:rsidR="00295EC8" w:rsidRDefault="00295EC8" w:rsidP="00D447D4">
      <w:pPr>
        <w:spacing w:after="0" w:line="240" w:lineRule="auto"/>
        <w:jc w:val="both"/>
        <w:rPr>
          <w:szCs w:val="24"/>
          <w:lang w:val="bg-BG"/>
        </w:rPr>
      </w:pPr>
    </w:p>
    <w:p w14:paraId="2607BA29" w14:textId="77777777" w:rsidR="00295EC8" w:rsidRDefault="00295EC8" w:rsidP="00D447D4">
      <w:pPr>
        <w:spacing w:after="0" w:line="240" w:lineRule="auto"/>
        <w:jc w:val="both"/>
        <w:rPr>
          <w:szCs w:val="24"/>
          <w:lang w:val="bg-BG"/>
        </w:rPr>
      </w:pPr>
    </w:p>
    <w:p w14:paraId="117D81C0" w14:textId="77777777" w:rsidR="00295EC8" w:rsidRPr="00D447D4" w:rsidRDefault="00295EC8" w:rsidP="00D447D4">
      <w:pPr>
        <w:spacing w:after="0" w:line="240" w:lineRule="auto"/>
        <w:jc w:val="both"/>
        <w:rPr>
          <w:szCs w:val="24"/>
          <w:lang w:val="bg-BG"/>
        </w:rPr>
      </w:pPr>
    </w:p>
    <w:p w14:paraId="6B4C15D8" w14:textId="52F9C8CD" w:rsidR="00896C2F" w:rsidRDefault="00896C2F" w:rsidP="000F7BAF">
      <w:pPr>
        <w:rPr>
          <w:rFonts w:eastAsia="Times New Roman"/>
        </w:rPr>
      </w:pPr>
      <w:r w:rsidRPr="00D74D10">
        <w:rPr>
          <w:rFonts w:eastAsia="Times New Roman"/>
          <w:b/>
        </w:rPr>
        <w:t xml:space="preserve">Table </w:t>
      </w:r>
      <w:r>
        <w:rPr>
          <w:rFonts w:eastAsia="Times New Roman"/>
          <w:b/>
        </w:rPr>
        <w:t>S</w:t>
      </w:r>
      <w:r w:rsidR="00ED02FA">
        <w:rPr>
          <w:rFonts w:eastAsia="Times New Roman"/>
          <w:b/>
        </w:rPr>
        <w:t>2</w:t>
      </w:r>
      <w:r>
        <w:rPr>
          <w:rFonts w:eastAsia="Times New Roman"/>
          <w:b/>
        </w:rPr>
        <w:t xml:space="preserve">. </w:t>
      </w:r>
      <w:r w:rsidRPr="00D74D10">
        <w:rPr>
          <w:rFonts w:eastAsia="Times New Roman"/>
        </w:rPr>
        <w:t xml:space="preserve">Crystal data and structure refinement for </w:t>
      </w:r>
      <w:r w:rsidRPr="000F7BAF">
        <w:rPr>
          <w:rFonts w:eastAsia="Times New Roman"/>
          <w:b/>
        </w:rPr>
        <w:t>3b</w:t>
      </w:r>
      <w:r w:rsidRPr="00D74D10">
        <w:rPr>
          <w:rFonts w:eastAsia="Times New Roman"/>
        </w:rPr>
        <w:t>.</w:t>
      </w:r>
      <w:bookmarkEnd w:id="0"/>
    </w:p>
    <w:p w14:paraId="5C7717FA" w14:textId="77777777" w:rsidR="00295EC8" w:rsidRPr="009732F2" w:rsidRDefault="00295EC8" w:rsidP="000F7BAF">
      <w:pPr>
        <w:rPr>
          <w:b/>
          <w:bCs/>
          <w:noProof/>
        </w:rPr>
      </w:pPr>
    </w:p>
    <w:tbl>
      <w:tblPr>
        <w:tblW w:w="0" w:type="auto"/>
        <w:jc w:val="center"/>
        <w:tblBorders>
          <w:top w:val="single" w:sz="4" w:space="0" w:color="auto"/>
          <w:bottom w:val="single" w:sz="4" w:space="0" w:color="auto"/>
        </w:tblBorders>
        <w:tblCellMar>
          <w:top w:w="15" w:type="dxa"/>
          <w:left w:w="15" w:type="dxa"/>
          <w:bottom w:w="15" w:type="dxa"/>
          <w:right w:w="15" w:type="dxa"/>
        </w:tblCellMar>
        <w:tblLook w:val="04A0" w:firstRow="1" w:lastRow="0" w:firstColumn="1" w:lastColumn="0" w:noHBand="0" w:noVBand="1"/>
      </w:tblPr>
      <w:tblGrid>
        <w:gridCol w:w="2626"/>
        <w:gridCol w:w="2943"/>
      </w:tblGrid>
      <w:tr w:rsidR="00896C2F" w:rsidRPr="000F7BAF" w14:paraId="6B4C15DB" w14:textId="77777777" w:rsidTr="00956500">
        <w:trPr>
          <w:jc w:val="center"/>
        </w:trPr>
        <w:tc>
          <w:tcPr>
            <w:tcW w:w="0" w:type="auto"/>
            <w:tcBorders>
              <w:top w:val="single" w:sz="4" w:space="0" w:color="auto"/>
              <w:bottom w:val="single" w:sz="4" w:space="0" w:color="auto"/>
            </w:tcBorders>
            <w:noWrap/>
            <w:vAlign w:val="center"/>
            <w:hideMark/>
          </w:tcPr>
          <w:p w14:paraId="6B4C15D9" w14:textId="77777777" w:rsidR="00896C2F" w:rsidRPr="000F7BAF" w:rsidRDefault="00896C2F" w:rsidP="00DF66A3">
            <w:pPr>
              <w:spacing w:after="0" w:line="240" w:lineRule="auto"/>
              <w:rPr>
                <w:rFonts w:ascii="Palatino Linotype" w:eastAsia="Times New Roman" w:hAnsi="Palatino Linotype" w:cs="Times New Roman"/>
                <w:sz w:val="20"/>
                <w:szCs w:val="20"/>
              </w:rPr>
            </w:pPr>
            <w:r w:rsidRPr="000F7BAF">
              <w:rPr>
                <w:rFonts w:ascii="Palatino Linotype" w:eastAsia="Times New Roman" w:hAnsi="Palatino Linotype" w:cs="Times New Roman"/>
                <w:sz w:val="20"/>
                <w:szCs w:val="20"/>
              </w:rPr>
              <w:t>Identification code</w:t>
            </w:r>
          </w:p>
        </w:tc>
        <w:tc>
          <w:tcPr>
            <w:tcW w:w="0" w:type="auto"/>
            <w:tcBorders>
              <w:top w:val="single" w:sz="4" w:space="0" w:color="auto"/>
              <w:bottom w:val="single" w:sz="4" w:space="0" w:color="auto"/>
            </w:tcBorders>
            <w:noWrap/>
            <w:vAlign w:val="center"/>
            <w:hideMark/>
          </w:tcPr>
          <w:p w14:paraId="6B4C15DA" w14:textId="77777777" w:rsidR="00896C2F" w:rsidRPr="000F7BAF" w:rsidRDefault="00896C2F" w:rsidP="00DF66A3">
            <w:pPr>
              <w:spacing w:after="0" w:line="240" w:lineRule="auto"/>
              <w:rPr>
                <w:rFonts w:ascii="Palatino Linotype" w:eastAsia="Times New Roman" w:hAnsi="Palatino Linotype" w:cs="Times New Roman"/>
                <w:b/>
                <w:sz w:val="20"/>
                <w:szCs w:val="20"/>
              </w:rPr>
            </w:pPr>
            <w:r w:rsidRPr="000F7BAF">
              <w:rPr>
                <w:rFonts w:ascii="Palatino Linotype" w:eastAsia="Times New Roman" w:hAnsi="Palatino Linotype" w:cs="Times New Roman"/>
                <w:b/>
                <w:sz w:val="20"/>
                <w:szCs w:val="20"/>
              </w:rPr>
              <w:t>3b</w:t>
            </w:r>
          </w:p>
        </w:tc>
      </w:tr>
      <w:tr w:rsidR="00896C2F" w:rsidRPr="000F7BAF" w14:paraId="6B4C15DE" w14:textId="77777777" w:rsidTr="00956500">
        <w:trPr>
          <w:jc w:val="center"/>
        </w:trPr>
        <w:tc>
          <w:tcPr>
            <w:tcW w:w="0" w:type="auto"/>
            <w:tcBorders>
              <w:top w:val="single" w:sz="4" w:space="0" w:color="auto"/>
            </w:tcBorders>
            <w:noWrap/>
            <w:vAlign w:val="center"/>
            <w:hideMark/>
          </w:tcPr>
          <w:p w14:paraId="6B4C15DC" w14:textId="77777777" w:rsidR="00896C2F" w:rsidRPr="000F7BAF" w:rsidRDefault="00896C2F" w:rsidP="00DF66A3">
            <w:pPr>
              <w:spacing w:after="0" w:line="240" w:lineRule="auto"/>
              <w:rPr>
                <w:rFonts w:ascii="Palatino Linotype" w:eastAsia="Times New Roman" w:hAnsi="Palatino Linotype" w:cs="Times New Roman"/>
                <w:sz w:val="20"/>
                <w:szCs w:val="20"/>
              </w:rPr>
            </w:pPr>
            <w:r w:rsidRPr="000F7BAF">
              <w:rPr>
                <w:rFonts w:ascii="Palatino Linotype" w:eastAsia="Times New Roman" w:hAnsi="Palatino Linotype" w:cs="Times New Roman"/>
                <w:sz w:val="20"/>
                <w:szCs w:val="20"/>
              </w:rPr>
              <w:t>Empirical formula</w:t>
            </w:r>
          </w:p>
        </w:tc>
        <w:tc>
          <w:tcPr>
            <w:tcW w:w="0" w:type="auto"/>
            <w:tcBorders>
              <w:top w:val="single" w:sz="4" w:space="0" w:color="auto"/>
            </w:tcBorders>
            <w:noWrap/>
            <w:vAlign w:val="center"/>
            <w:hideMark/>
          </w:tcPr>
          <w:p w14:paraId="6B4C15DD" w14:textId="77777777" w:rsidR="00896C2F" w:rsidRPr="000F7BAF" w:rsidRDefault="00896C2F" w:rsidP="00DF66A3">
            <w:pPr>
              <w:spacing w:after="0" w:line="240" w:lineRule="auto"/>
              <w:rPr>
                <w:rFonts w:ascii="Palatino Linotype" w:eastAsia="Times New Roman" w:hAnsi="Palatino Linotype" w:cs="Times New Roman"/>
                <w:sz w:val="20"/>
                <w:szCs w:val="20"/>
              </w:rPr>
            </w:pPr>
            <w:r w:rsidRPr="000F7BAF">
              <w:rPr>
                <w:rFonts w:ascii="Palatino Linotype" w:eastAsia="Times New Roman" w:hAnsi="Palatino Linotype" w:cs="Times New Roman"/>
                <w:sz w:val="20"/>
                <w:szCs w:val="20"/>
              </w:rPr>
              <w:t>C</w:t>
            </w:r>
            <w:r w:rsidRPr="000F7BAF">
              <w:rPr>
                <w:rFonts w:ascii="Palatino Linotype" w:eastAsia="Times New Roman" w:hAnsi="Palatino Linotype" w:cs="Times New Roman"/>
                <w:sz w:val="20"/>
                <w:szCs w:val="20"/>
                <w:vertAlign w:val="subscript"/>
              </w:rPr>
              <w:t>15</w:t>
            </w:r>
            <w:r w:rsidRPr="000F7BAF">
              <w:rPr>
                <w:rFonts w:ascii="Palatino Linotype" w:eastAsia="Times New Roman" w:hAnsi="Palatino Linotype" w:cs="Times New Roman"/>
                <w:sz w:val="20"/>
                <w:szCs w:val="20"/>
              </w:rPr>
              <w:t>H</w:t>
            </w:r>
            <w:r w:rsidRPr="000F7BAF">
              <w:rPr>
                <w:rFonts w:ascii="Palatino Linotype" w:eastAsia="Times New Roman" w:hAnsi="Palatino Linotype" w:cs="Times New Roman"/>
                <w:sz w:val="20"/>
                <w:szCs w:val="20"/>
                <w:vertAlign w:val="subscript"/>
              </w:rPr>
              <w:t>14</w:t>
            </w:r>
            <w:r w:rsidRPr="000F7BAF">
              <w:rPr>
                <w:rFonts w:ascii="Palatino Linotype" w:eastAsia="Times New Roman" w:hAnsi="Palatino Linotype" w:cs="Times New Roman"/>
                <w:sz w:val="20"/>
                <w:szCs w:val="20"/>
              </w:rPr>
              <w:t>N</w:t>
            </w:r>
            <w:r w:rsidRPr="000F7BAF">
              <w:rPr>
                <w:rFonts w:ascii="Palatino Linotype" w:eastAsia="Times New Roman" w:hAnsi="Palatino Linotype" w:cs="Times New Roman"/>
                <w:sz w:val="20"/>
                <w:szCs w:val="20"/>
                <w:vertAlign w:val="subscript"/>
              </w:rPr>
              <w:t>2</w:t>
            </w:r>
            <w:r w:rsidRPr="000F7BAF">
              <w:rPr>
                <w:rFonts w:ascii="Palatino Linotype" w:eastAsia="Times New Roman" w:hAnsi="Palatino Linotype" w:cs="Times New Roman"/>
                <w:sz w:val="20"/>
                <w:szCs w:val="20"/>
              </w:rPr>
              <w:t>O</w:t>
            </w:r>
            <w:r w:rsidRPr="000F7BAF">
              <w:rPr>
                <w:rFonts w:ascii="Palatino Linotype" w:eastAsia="Times New Roman" w:hAnsi="Palatino Linotype" w:cs="Times New Roman"/>
                <w:sz w:val="20"/>
                <w:szCs w:val="20"/>
                <w:vertAlign w:val="subscript"/>
              </w:rPr>
              <w:t>2</w:t>
            </w:r>
            <w:r w:rsidRPr="000F7BAF">
              <w:rPr>
                <w:rFonts w:ascii="Palatino Linotype" w:eastAsia="Times New Roman" w:hAnsi="Palatino Linotype" w:cs="Times New Roman"/>
                <w:sz w:val="20"/>
                <w:szCs w:val="20"/>
              </w:rPr>
              <w:t>S</w:t>
            </w:r>
          </w:p>
        </w:tc>
      </w:tr>
      <w:tr w:rsidR="00896C2F" w:rsidRPr="000F7BAF" w14:paraId="6B4C15E1" w14:textId="77777777" w:rsidTr="00956500">
        <w:trPr>
          <w:jc w:val="center"/>
        </w:trPr>
        <w:tc>
          <w:tcPr>
            <w:tcW w:w="0" w:type="auto"/>
            <w:noWrap/>
            <w:vAlign w:val="center"/>
            <w:hideMark/>
          </w:tcPr>
          <w:p w14:paraId="6B4C15DF" w14:textId="77777777" w:rsidR="00896C2F" w:rsidRPr="000F7BAF" w:rsidRDefault="00896C2F" w:rsidP="00DF66A3">
            <w:pPr>
              <w:spacing w:after="0" w:line="240" w:lineRule="auto"/>
              <w:rPr>
                <w:rFonts w:ascii="Palatino Linotype" w:eastAsia="Times New Roman" w:hAnsi="Palatino Linotype" w:cs="Times New Roman"/>
                <w:sz w:val="20"/>
                <w:szCs w:val="20"/>
              </w:rPr>
            </w:pPr>
            <w:r w:rsidRPr="000F7BAF">
              <w:rPr>
                <w:rFonts w:ascii="Palatino Linotype" w:eastAsia="Times New Roman" w:hAnsi="Palatino Linotype" w:cs="Times New Roman"/>
                <w:sz w:val="20"/>
                <w:szCs w:val="20"/>
              </w:rPr>
              <w:t>Formula weight</w:t>
            </w:r>
          </w:p>
        </w:tc>
        <w:tc>
          <w:tcPr>
            <w:tcW w:w="0" w:type="auto"/>
            <w:noWrap/>
            <w:vAlign w:val="center"/>
            <w:hideMark/>
          </w:tcPr>
          <w:p w14:paraId="6B4C15E0" w14:textId="77777777" w:rsidR="00896C2F" w:rsidRPr="000F7BAF" w:rsidRDefault="00896C2F" w:rsidP="00DF66A3">
            <w:pPr>
              <w:spacing w:after="0" w:line="240" w:lineRule="auto"/>
              <w:rPr>
                <w:rFonts w:ascii="Palatino Linotype" w:eastAsia="Times New Roman" w:hAnsi="Palatino Linotype" w:cs="Times New Roman"/>
                <w:sz w:val="20"/>
                <w:szCs w:val="20"/>
              </w:rPr>
            </w:pPr>
            <w:r w:rsidRPr="000F7BAF">
              <w:rPr>
                <w:rFonts w:ascii="Palatino Linotype" w:eastAsia="Times New Roman" w:hAnsi="Palatino Linotype" w:cs="Times New Roman"/>
                <w:sz w:val="20"/>
                <w:szCs w:val="20"/>
              </w:rPr>
              <w:t>286.34</w:t>
            </w:r>
          </w:p>
        </w:tc>
      </w:tr>
      <w:tr w:rsidR="00896C2F" w:rsidRPr="000F7BAF" w14:paraId="6B4C15E4" w14:textId="77777777" w:rsidTr="00956500">
        <w:trPr>
          <w:jc w:val="center"/>
        </w:trPr>
        <w:tc>
          <w:tcPr>
            <w:tcW w:w="0" w:type="auto"/>
            <w:noWrap/>
            <w:vAlign w:val="center"/>
            <w:hideMark/>
          </w:tcPr>
          <w:p w14:paraId="6B4C15E2" w14:textId="77777777" w:rsidR="00896C2F" w:rsidRPr="000F7BAF" w:rsidRDefault="00896C2F" w:rsidP="00DF66A3">
            <w:pPr>
              <w:spacing w:after="0" w:line="240" w:lineRule="auto"/>
              <w:rPr>
                <w:rFonts w:ascii="Palatino Linotype" w:eastAsia="Times New Roman" w:hAnsi="Palatino Linotype" w:cs="Times New Roman"/>
                <w:sz w:val="20"/>
                <w:szCs w:val="20"/>
              </w:rPr>
            </w:pPr>
            <w:r w:rsidRPr="000F7BAF">
              <w:rPr>
                <w:rFonts w:ascii="Palatino Linotype" w:eastAsia="Times New Roman" w:hAnsi="Palatino Linotype" w:cs="Times New Roman"/>
                <w:sz w:val="20"/>
                <w:szCs w:val="20"/>
              </w:rPr>
              <w:t>Temperature/K</w:t>
            </w:r>
          </w:p>
        </w:tc>
        <w:tc>
          <w:tcPr>
            <w:tcW w:w="0" w:type="auto"/>
            <w:noWrap/>
            <w:vAlign w:val="center"/>
            <w:hideMark/>
          </w:tcPr>
          <w:p w14:paraId="6B4C15E3" w14:textId="77777777" w:rsidR="00896C2F" w:rsidRPr="000F7BAF" w:rsidRDefault="00896C2F" w:rsidP="00DF66A3">
            <w:pPr>
              <w:spacing w:after="0" w:line="240" w:lineRule="auto"/>
              <w:rPr>
                <w:rFonts w:ascii="Palatino Linotype" w:eastAsia="Times New Roman" w:hAnsi="Palatino Linotype" w:cs="Times New Roman"/>
                <w:sz w:val="20"/>
                <w:szCs w:val="20"/>
              </w:rPr>
            </w:pPr>
            <w:r w:rsidRPr="000F7BAF">
              <w:rPr>
                <w:rFonts w:ascii="Palatino Linotype" w:eastAsia="Times New Roman" w:hAnsi="Palatino Linotype" w:cs="Times New Roman"/>
                <w:sz w:val="20"/>
                <w:szCs w:val="20"/>
              </w:rPr>
              <w:t>298.00</w:t>
            </w:r>
          </w:p>
        </w:tc>
      </w:tr>
      <w:tr w:rsidR="00896C2F" w:rsidRPr="000F7BAF" w14:paraId="6B4C15E7" w14:textId="77777777" w:rsidTr="00956500">
        <w:trPr>
          <w:jc w:val="center"/>
        </w:trPr>
        <w:tc>
          <w:tcPr>
            <w:tcW w:w="0" w:type="auto"/>
            <w:noWrap/>
            <w:vAlign w:val="center"/>
            <w:hideMark/>
          </w:tcPr>
          <w:p w14:paraId="6B4C15E5" w14:textId="77777777" w:rsidR="00896C2F" w:rsidRPr="000F7BAF" w:rsidRDefault="00896C2F" w:rsidP="00DF66A3">
            <w:pPr>
              <w:spacing w:after="0" w:line="240" w:lineRule="auto"/>
              <w:rPr>
                <w:rFonts w:ascii="Palatino Linotype" w:eastAsia="Times New Roman" w:hAnsi="Palatino Linotype" w:cs="Times New Roman"/>
                <w:sz w:val="20"/>
                <w:szCs w:val="20"/>
              </w:rPr>
            </w:pPr>
            <w:r w:rsidRPr="000F7BAF">
              <w:rPr>
                <w:rFonts w:ascii="Palatino Linotype" w:eastAsia="Times New Roman" w:hAnsi="Palatino Linotype" w:cs="Times New Roman"/>
                <w:sz w:val="20"/>
                <w:szCs w:val="20"/>
              </w:rPr>
              <w:t>Crystal system</w:t>
            </w:r>
          </w:p>
        </w:tc>
        <w:tc>
          <w:tcPr>
            <w:tcW w:w="0" w:type="auto"/>
            <w:noWrap/>
            <w:vAlign w:val="center"/>
            <w:hideMark/>
          </w:tcPr>
          <w:p w14:paraId="6B4C15E6" w14:textId="77777777" w:rsidR="00896C2F" w:rsidRPr="000F7BAF" w:rsidRDefault="00896C2F" w:rsidP="00DF66A3">
            <w:pPr>
              <w:spacing w:after="0" w:line="240" w:lineRule="auto"/>
              <w:rPr>
                <w:rFonts w:ascii="Palatino Linotype" w:eastAsia="Times New Roman" w:hAnsi="Palatino Linotype" w:cs="Times New Roman"/>
                <w:sz w:val="20"/>
                <w:szCs w:val="20"/>
              </w:rPr>
            </w:pPr>
            <w:r w:rsidRPr="000F7BAF">
              <w:rPr>
                <w:rFonts w:ascii="Palatino Linotype" w:eastAsia="Times New Roman" w:hAnsi="Palatino Linotype" w:cs="Times New Roman"/>
                <w:sz w:val="20"/>
                <w:szCs w:val="20"/>
              </w:rPr>
              <w:t>monoclinic</w:t>
            </w:r>
          </w:p>
        </w:tc>
      </w:tr>
      <w:tr w:rsidR="00896C2F" w:rsidRPr="000F7BAF" w14:paraId="6B4C15EA" w14:textId="77777777" w:rsidTr="00956500">
        <w:trPr>
          <w:jc w:val="center"/>
        </w:trPr>
        <w:tc>
          <w:tcPr>
            <w:tcW w:w="0" w:type="auto"/>
            <w:noWrap/>
            <w:vAlign w:val="center"/>
            <w:hideMark/>
          </w:tcPr>
          <w:p w14:paraId="6B4C15E8" w14:textId="77777777" w:rsidR="00896C2F" w:rsidRPr="000F7BAF" w:rsidRDefault="00896C2F" w:rsidP="00DF66A3">
            <w:pPr>
              <w:spacing w:after="0" w:line="240" w:lineRule="auto"/>
              <w:rPr>
                <w:rFonts w:ascii="Palatino Linotype" w:eastAsia="Times New Roman" w:hAnsi="Palatino Linotype" w:cs="Times New Roman"/>
                <w:sz w:val="20"/>
                <w:szCs w:val="20"/>
              </w:rPr>
            </w:pPr>
            <w:r w:rsidRPr="000F7BAF">
              <w:rPr>
                <w:rFonts w:ascii="Palatino Linotype" w:eastAsia="Times New Roman" w:hAnsi="Palatino Linotype" w:cs="Times New Roman"/>
                <w:sz w:val="20"/>
                <w:szCs w:val="20"/>
              </w:rPr>
              <w:t>Space group</w:t>
            </w:r>
          </w:p>
        </w:tc>
        <w:tc>
          <w:tcPr>
            <w:tcW w:w="0" w:type="auto"/>
            <w:noWrap/>
            <w:vAlign w:val="center"/>
            <w:hideMark/>
          </w:tcPr>
          <w:p w14:paraId="6B4C15E9" w14:textId="77777777" w:rsidR="00896C2F" w:rsidRPr="000F7BAF" w:rsidRDefault="00896C2F" w:rsidP="00DF66A3">
            <w:pPr>
              <w:spacing w:after="0" w:line="240" w:lineRule="auto"/>
              <w:rPr>
                <w:rFonts w:ascii="Palatino Linotype" w:eastAsia="Times New Roman" w:hAnsi="Palatino Linotype" w:cs="Times New Roman"/>
                <w:sz w:val="20"/>
                <w:szCs w:val="20"/>
              </w:rPr>
            </w:pPr>
            <w:r w:rsidRPr="000F7BAF">
              <w:rPr>
                <w:rFonts w:ascii="Palatino Linotype" w:eastAsia="Times New Roman" w:hAnsi="Palatino Linotype" w:cs="Times New Roman"/>
                <w:i/>
                <w:sz w:val="20"/>
                <w:szCs w:val="20"/>
              </w:rPr>
              <w:t>P</w:t>
            </w:r>
            <w:r w:rsidRPr="000F7BAF">
              <w:rPr>
                <w:rFonts w:ascii="Palatino Linotype" w:eastAsia="Times New Roman" w:hAnsi="Palatino Linotype" w:cs="Times New Roman"/>
                <w:sz w:val="20"/>
                <w:szCs w:val="20"/>
              </w:rPr>
              <w:t>2</w:t>
            </w:r>
            <w:r w:rsidRPr="000F7BAF">
              <w:rPr>
                <w:rFonts w:ascii="Palatino Linotype" w:eastAsia="Times New Roman" w:hAnsi="Palatino Linotype" w:cs="Times New Roman"/>
                <w:sz w:val="20"/>
                <w:szCs w:val="20"/>
                <w:vertAlign w:val="subscript"/>
              </w:rPr>
              <w:t>1</w:t>
            </w:r>
            <w:r w:rsidRPr="000F7BAF">
              <w:rPr>
                <w:rFonts w:ascii="Palatino Linotype" w:eastAsia="Times New Roman" w:hAnsi="Palatino Linotype" w:cs="Times New Roman"/>
                <w:i/>
                <w:sz w:val="20"/>
                <w:szCs w:val="20"/>
              </w:rPr>
              <w:t>/c</w:t>
            </w:r>
          </w:p>
        </w:tc>
      </w:tr>
      <w:tr w:rsidR="00896C2F" w:rsidRPr="000F7BAF" w14:paraId="6B4C15ED" w14:textId="77777777" w:rsidTr="00956500">
        <w:trPr>
          <w:jc w:val="center"/>
        </w:trPr>
        <w:tc>
          <w:tcPr>
            <w:tcW w:w="0" w:type="auto"/>
            <w:noWrap/>
            <w:vAlign w:val="center"/>
            <w:hideMark/>
          </w:tcPr>
          <w:p w14:paraId="6B4C15EB" w14:textId="77777777" w:rsidR="00896C2F" w:rsidRPr="000F7BAF" w:rsidRDefault="00896C2F" w:rsidP="00DF66A3">
            <w:pPr>
              <w:spacing w:after="0" w:line="240" w:lineRule="auto"/>
              <w:rPr>
                <w:rFonts w:ascii="Palatino Linotype" w:eastAsia="Times New Roman" w:hAnsi="Palatino Linotype" w:cs="Times New Roman"/>
                <w:sz w:val="20"/>
                <w:szCs w:val="20"/>
              </w:rPr>
            </w:pPr>
            <w:r w:rsidRPr="000F7BAF">
              <w:rPr>
                <w:rFonts w:ascii="Palatino Linotype" w:eastAsia="Times New Roman" w:hAnsi="Palatino Linotype" w:cs="Times New Roman"/>
                <w:sz w:val="20"/>
                <w:szCs w:val="20"/>
              </w:rPr>
              <w:t>a/Å</w:t>
            </w:r>
          </w:p>
        </w:tc>
        <w:tc>
          <w:tcPr>
            <w:tcW w:w="0" w:type="auto"/>
            <w:noWrap/>
            <w:vAlign w:val="center"/>
            <w:hideMark/>
          </w:tcPr>
          <w:p w14:paraId="6B4C15EC" w14:textId="77777777" w:rsidR="00896C2F" w:rsidRPr="000F7BAF" w:rsidRDefault="00896C2F" w:rsidP="00DF66A3">
            <w:pPr>
              <w:spacing w:after="0" w:line="240" w:lineRule="auto"/>
              <w:rPr>
                <w:rFonts w:ascii="Palatino Linotype" w:eastAsia="Times New Roman" w:hAnsi="Palatino Linotype" w:cs="Times New Roman"/>
                <w:sz w:val="20"/>
                <w:szCs w:val="20"/>
              </w:rPr>
            </w:pPr>
            <w:r w:rsidRPr="000F7BAF">
              <w:rPr>
                <w:rFonts w:ascii="Palatino Linotype" w:eastAsia="Times New Roman" w:hAnsi="Palatino Linotype" w:cs="Times New Roman"/>
                <w:sz w:val="20"/>
                <w:szCs w:val="20"/>
              </w:rPr>
              <w:t>17.0965(7)</w:t>
            </w:r>
          </w:p>
        </w:tc>
      </w:tr>
      <w:tr w:rsidR="00896C2F" w:rsidRPr="000F7BAF" w14:paraId="6B4C15F0" w14:textId="77777777" w:rsidTr="00956500">
        <w:trPr>
          <w:jc w:val="center"/>
        </w:trPr>
        <w:tc>
          <w:tcPr>
            <w:tcW w:w="0" w:type="auto"/>
            <w:noWrap/>
            <w:vAlign w:val="center"/>
            <w:hideMark/>
          </w:tcPr>
          <w:p w14:paraId="6B4C15EE" w14:textId="77777777" w:rsidR="00896C2F" w:rsidRPr="000F7BAF" w:rsidRDefault="00896C2F" w:rsidP="00DF66A3">
            <w:pPr>
              <w:spacing w:after="0" w:line="240" w:lineRule="auto"/>
              <w:rPr>
                <w:rFonts w:ascii="Palatino Linotype" w:eastAsia="Times New Roman" w:hAnsi="Palatino Linotype" w:cs="Times New Roman"/>
                <w:sz w:val="20"/>
                <w:szCs w:val="20"/>
              </w:rPr>
            </w:pPr>
            <w:r w:rsidRPr="000F7BAF">
              <w:rPr>
                <w:rFonts w:ascii="Palatino Linotype" w:eastAsia="Times New Roman" w:hAnsi="Palatino Linotype" w:cs="Times New Roman"/>
                <w:sz w:val="20"/>
                <w:szCs w:val="20"/>
              </w:rPr>
              <w:t>b/Å</w:t>
            </w:r>
          </w:p>
        </w:tc>
        <w:tc>
          <w:tcPr>
            <w:tcW w:w="0" w:type="auto"/>
            <w:noWrap/>
            <w:vAlign w:val="center"/>
            <w:hideMark/>
          </w:tcPr>
          <w:p w14:paraId="6B4C15EF" w14:textId="77777777" w:rsidR="00896C2F" w:rsidRPr="000F7BAF" w:rsidRDefault="00896C2F" w:rsidP="00DF66A3">
            <w:pPr>
              <w:spacing w:after="0" w:line="240" w:lineRule="auto"/>
              <w:rPr>
                <w:rFonts w:ascii="Palatino Linotype" w:eastAsia="Times New Roman" w:hAnsi="Palatino Linotype" w:cs="Times New Roman"/>
                <w:sz w:val="20"/>
                <w:szCs w:val="20"/>
              </w:rPr>
            </w:pPr>
            <w:r w:rsidRPr="000F7BAF">
              <w:rPr>
                <w:rFonts w:ascii="Palatino Linotype" w:eastAsia="Times New Roman" w:hAnsi="Palatino Linotype" w:cs="Times New Roman"/>
                <w:sz w:val="20"/>
                <w:szCs w:val="20"/>
              </w:rPr>
              <w:t>5.3584(2)</w:t>
            </w:r>
          </w:p>
        </w:tc>
      </w:tr>
      <w:tr w:rsidR="00896C2F" w:rsidRPr="000F7BAF" w14:paraId="6B4C15F3" w14:textId="77777777" w:rsidTr="00956500">
        <w:trPr>
          <w:jc w:val="center"/>
        </w:trPr>
        <w:tc>
          <w:tcPr>
            <w:tcW w:w="0" w:type="auto"/>
            <w:noWrap/>
            <w:vAlign w:val="center"/>
            <w:hideMark/>
          </w:tcPr>
          <w:p w14:paraId="6B4C15F1" w14:textId="77777777" w:rsidR="00896C2F" w:rsidRPr="000F7BAF" w:rsidRDefault="00896C2F" w:rsidP="00DF66A3">
            <w:pPr>
              <w:spacing w:after="0" w:line="240" w:lineRule="auto"/>
              <w:rPr>
                <w:rFonts w:ascii="Palatino Linotype" w:eastAsia="Times New Roman" w:hAnsi="Palatino Linotype" w:cs="Times New Roman"/>
                <w:sz w:val="20"/>
                <w:szCs w:val="20"/>
              </w:rPr>
            </w:pPr>
            <w:r w:rsidRPr="000F7BAF">
              <w:rPr>
                <w:rFonts w:ascii="Palatino Linotype" w:eastAsia="Times New Roman" w:hAnsi="Palatino Linotype" w:cs="Times New Roman"/>
                <w:sz w:val="20"/>
                <w:szCs w:val="20"/>
              </w:rPr>
              <w:t>c/Å</w:t>
            </w:r>
          </w:p>
        </w:tc>
        <w:tc>
          <w:tcPr>
            <w:tcW w:w="0" w:type="auto"/>
            <w:noWrap/>
            <w:vAlign w:val="center"/>
            <w:hideMark/>
          </w:tcPr>
          <w:p w14:paraId="6B4C15F2" w14:textId="77777777" w:rsidR="00896C2F" w:rsidRPr="000F7BAF" w:rsidRDefault="00896C2F" w:rsidP="00DF66A3">
            <w:pPr>
              <w:spacing w:after="0" w:line="240" w:lineRule="auto"/>
              <w:rPr>
                <w:rFonts w:ascii="Palatino Linotype" w:eastAsia="Times New Roman" w:hAnsi="Palatino Linotype" w:cs="Times New Roman"/>
                <w:sz w:val="20"/>
                <w:szCs w:val="20"/>
              </w:rPr>
            </w:pPr>
            <w:r w:rsidRPr="000F7BAF">
              <w:rPr>
                <w:rFonts w:ascii="Palatino Linotype" w:eastAsia="Times New Roman" w:hAnsi="Palatino Linotype" w:cs="Times New Roman"/>
                <w:sz w:val="20"/>
                <w:szCs w:val="20"/>
              </w:rPr>
              <w:t>15.3372(6)</w:t>
            </w:r>
          </w:p>
        </w:tc>
      </w:tr>
      <w:tr w:rsidR="00896C2F" w:rsidRPr="000F7BAF" w14:paraId="6B4C15F6" w14:textId="77777777" w:rsidTr="00956500">
        <w:trPr>
          <w:jc w:val="center"/>
        </w:trPr>
        <w:tc>
          <w:tcPr>
            <w:tcW w:w="0" w:type="auto"/>
            <w:noWrap/>
            <w:vAlign w:val="center"/>
            <w:hideMark/>
          </w:tcPr>
          <w:p w14:paraId="6B4C15F4" w14:textId="77777777" w:rsidR="00896C2F" w:rsidRPr="000F7BAF" w:rsidRDefault="00896C2F" w:rsidP="00DF66A3">
            <w:pPr>
              <w:spacing w:after="0" w:line="240" w:lineRule="auto"/>
              <w:rPr>
                <w:rFonts w:ascii="Palatino Linotype" w:eastAsia="Times New Roman" w:hAnsi="Palatino Linotype" w:cs="Times New Roman"/>
                <w:sz w:val="20"/>
                <w:szCs w:val="20"/>
              </w:rPr>
            </w:pPr>
            <w:r w:rsidRPr="000F7BAF">
              <w:rPr>
                <w:rFonts w:ascii="Palatino Linotype" w:eastAsia="Times New Roman" w:hAnsi="Palatino Linotype" w:cs="Times New Roman"/>
                <w:sz w:val="20"/>
                <w:szCs w:val="20"/>
              </w:rPr>
              <w:t>α/°</w:t>
            </w:r>
          </w:p>
        </w:tc>
        <w:tc>
          <w:tcPr>
            <w:tcW w:w="0" w:type="auto"/>
            <w:noWrap/>
            <w:vAlign w:val="center"/>
            <w:hideMark/>
          </w:tcPr>
          <w:p w14:paraId="6B4C15F5" w14:textId="77777777" w:rsidR="00896C2F" w:rsidRPr="000F7BAF" w:rsidRDefault="00896C2F" w:rsidP="00DF66A3">
            <w:pPr>
              <w:spacing w:after="0" w:line="240" w:lineRule="auto"/>
              <w:rPr>
                <w:rFonts w:ascii="Palatino Linotype" w:eastAsia="Times New Roman" w:hAnsi="Palatino Linotype" w:cs="Times New Roman"/>
                <w:sz w:val="20"/>
                <w:szCs w:val="20"/>
              </w:rPr>
            </w:pPr>
            <w:r w:rsidRPr="000F7BAF">
              <w:rPr>
                <w:rFonts w:ascii="Palatino Linotype" w:eastAsia="Times New Roman" w:hAnsi="Palatino Linotype" w:cs="Times New Roman"/>
                <w:sz w:val="20"/>
                <w:szCs w:val="20"/>
              </w:rPr>
              <w:t>90</w:t>
            </w:r>
          </w:p>
        </w:tc>
      </w:tr>
      <w:tr w:rsidR="00896C2F" w:rsidRPr="000F7BAF" w14:paraId="6B4C15F9" w14:textId="77777777" w:rsidTr="00956500">
        <w:trPr>
          <w:jc w:val="center"/>
        </w:trPr>
        <w:tc>
          <w:tcPr>
            <w:tcW w:w="0" w:type="auto"/>
            <w:noWrap/>
            <w:vAlign w:val="center"/>
            <w:hideMark/>
          </w:tcPr>
          <w:p w14:paraId="6B4C15F7" w14:textId="77777777" w:rsidR="00896C2F" w:rsidRPr="000F7BAF" w:rsidRDefault="00896C2F" w:rsidP="00DF66A3">
            <w:pPr>
              <w:spacing w:after="0" w:line="240" w:lineRule="auto"/>
              <w:rPr>
                <w:rFonts w:ascii="Palatino Linotype" w:eastAsia="Times New Roman" w:hAnsi="Palatino Linotype" w:cs="Times New Roman"/>
                <w:sz w:val="20"/>
                <w:szCs w:val="20"/>
              </w:rPr>
            </w:pPr>
            <w:r w:rsidRPr="000F7BAF">
              <w:rPr>
                <w:rFonts w:ascii="Palatino Linotype" w:eastAsia="Times New Roman" w:hAnsi="Palatino Linotype" w:cs="Times New Roman"/>
                <w:sz w:val="20"/>
                <w:szCs w:val="20"/>
              </w:rPr>
              <w:t>β/°</w:t>
            </w:r>
          </w:p>
        </w:tc>
        <w:tc>
          <w:tcPr>
            <w:tcW w:w="0" w:type="auto"/>
            <w:noWrap/>
            <w:vAlign w:val="center"/>
            <w:hideMark/>
          </w:tcPr>
          <w:p w14:paraId="6B4C15F8" w14:textId="77777777" w:rsidR="00896C2F" w:rsidRPr="000F7BAF" w:rsidRDefault="00896C2F" w:rsidP="00DF66A3">
            <w:pPr>
              <w:spacing w:after="0" w:line="240" w:lineRule="auto"/>
              <w:rPr>
                <w:rFonts w:ascii="Palatino Linotype" w:eastAsia="Times New Roman" w:hAnsi="Palatino Linotype" w:cs="Times New Roman"/>
                <w:sz w:val="20"/>
                <w:szCs w:val="20"/>
              </w:rPr>
            </w:pPr>
            <w:r w:rsidRPr="000F7BAF">
              <w:rPr>
                <w:rFonts w:ascii="Palatino Linotype" w:eastAsia="Times New Roman" w:hAnsi="Palatino Linotype" w:cs="Times New Roman"/>
                <w:sz w:val="20"/>
                <w:szCs w:val="20"/>
              </w:rPr>
              <w:t>98.3530(10)</w:t>
            </w:r>
          </w:p>
        </w:tc>
      </w:tr>
      <w:tr w:rsidR="00896C2F" w:rsidRPr="000F7BAF" w14:paraId="6B4C15FC" w14:textId="77777777" w:rsidTr="00956500">
        <w:trPr>
          <w:jc w:val="center"/>
        </w:trPr>
        <w:tc>
          <w:tcPr>
            <w:tcW w:w="0" w:type="auto"/>
            <w:noWrap/>
            <w:vAlign w:val="center"/>
            <w:hideMark/>
          </w:tcPr>
          <w:p w14:paraId="6B4C15FA" w14:textId="77777777" w:rsidR="00896C2F" w:rsidRPr="000F7BAF" w:rsidRDefault="00896C2F" w:rsidP="00DF66A3">
            <w:pPr>
              <w:spacing w:after="0" w:line="240" w:lineRule="auto"/>
              <w:rPr>
                <w:rFonts w:ascii="Palatino Linotype" w:eastAsia="Times New Roman" w:hAnsi="Palatino Linotype" w:cs="Times New Roman"/>
                <w:sz w:val="20"/>
                <w:szCs w:val="20"/>
              </w:rPr>
            </w:pPr>
            <w:r w:rsidRPr="000F7BAF">
              <w:rPr>
                <w:rFonts w:ascii="Palatino Linotype" w:eastAsia="Times New Roman" w:hAnsi="Palatino Linotype" w:cs="Times New Roman"/>
                <w:sz w:val="20"/>
                <w:szCs w:val="20"/>
              </w:rPr>
              <w:t>γ/°</w:t>
            </w:r>
          </w:p>
        </w:tc>
        <w:tc>
          <w:tcPr>
            <w:tcW w:w="0" w:type="auto"/>
            <w:noWrap/>
            <w:vAlign w:val="center"/>
            <w:hideMark/>
          </w:tcPr>
          <w:p w14:paraId="6B4C15FB" w14:textId="77777777" w:rsidR="00896C2F" w:rsidRPr="000F7BAF" w:rsidRDefault="00896C2F" w:rsidP="00DF66A3">
            <w:pPr>
              <w:spacing w:after="0" w:line="240" w:lineRule="auto"/>
              <w:rPr>
                <w:rFonts w:ascii="Palatino Linotype" w:eastAsia="Times New Roman" w:hAnsi="Palatino Linotype" w:cs="Times New Roman"/>
                <w:sz w:val="20"/>
                <w:szCs w:val="20"/>
              </w:rPr>
            </w:pPr>
            <w:r w:rsidRPr="000F7BAF">
              <w:rPr>
                <w:rFonts w:ascii="Palatino Linotype" w:eastAsia="Times New Roman" w:hAnsi="Palatino Linotype" w:cs="Times New Roman"/>
                <w:sz w:val="20"/>
                <w:szCs w:val="20"/>
              </w:rPr>
              <w:t>90</w:t>
            </w:r>
          </w:p>
        </w:tc>
      </w:tr>
      <w:tr w:rsidR="00896C2F" w:rsidRPr="000F7BAF" w14:paraId="6B4C15FF" w14:textId="77777777" w:rsidTr="00956500">
        <w:trPr>
          <w:jc w:val="center"/>
        </w:trPr>
        <w:tc>
          <w:tcPr>
            <w:tcW w:w="0" w:type="auto"/>
            <w:noWrap/>
            <w:vAlign w:val="center"/>
            <w:hideMark/>
          </w:tcPr>
          <w:p w14:paraId="6B4C15FD" w14:textId="77777777" w:rsidR="00896C2F" w:rsidRPr="000F7BAF" w:rsidRDefault="00896C2F" w:rsidP="00DF66A3">
            <w:pPr>
              <w:spacing w:after="0" w:line="240" w:lineRule="auto"/>
              <w:rPr>
                <w:rFonts w:ascii="Palatino Linotype" w:eastAsia="Times New Roman" w:hAnsi="Palatino Linotype" w:cs="Times New Roman"/>
                <w:sz w:val="20"/>
                <w:szCs w:val="20"/>
              </w:rPr>
            </w:pPr>
            <w:r w:rsidRPr="000F7BAF">
              <w:rPr>
                <w:rFonts w:ascii="Palatino Linotype" w:eastAsia="Times New Roman" w:hAnsi="Palatino Linotype" w:cs="Times New Roman"/>
                <w:sz w:val="20"/>
                <w:szCs w:val="20"/>
              </w:rPr>
              <w:t>Volume/Å</w:t>
            </w:r>
            <w:r w:rsidRPr="000F7BAF">
              <w:rPr>
                <w:rFonts w:ascii="Palatino Linotype" w:eastAsia="Times New Roman" w:hAnsi="Palatino Linotype" w:cs="Times New Roman"/>
                <w:sz w:val="20"/>
                <w:szCs w:val="20"/>
                <w:vertAlign w:val="superscript"/>
              </w:rPr>
              <w:t>3</w:t>
            </w:r>
          </w:p>
        </w:tc>
        <w:tc>
          <w:tcPr>
            <w:tcW w:w="0" w:type="auto"/>
            <w:noWrap/>
            <w:vAlign w:val="center"/>
            <w:hideMark/>
          </w:tcPr>
          <w:p w14:paraId="6B4C15FE" w14:textId="77777777" w:rsidR="00896C2F" w:rsidRPr="000F7BAF" w:rsidRDefault="00896C2F" w:rsidP="00DF66A3">
            <w:pPr>
              <w:spacing w:after="0" w:line="240" w:lineRule="auto"/>
              <w:rPr>
                <w:rFonts w:ascii="Palatino Linotype" w:eastAsia="Times New Roman" w:hAnsi="Palatino Linotype" w:cs="Times New Roman"/>
                <w:sz w:val="20"/>
                <w:szCs w:val="20"/>
              </w:rPr>
            </w:pPr>
            <w:r w:rsidRPr="000F7BAF">
              <w:rPr>
                <w:rFonts w:ascii="Palatino Linotype" w:eastAsia="Times New Roman" w:hAnsi="Palatino Linotype" w:cs="Times New Roman"/>
                <w:sz w:val="20"/>
                <w:szCs w:val="20"/>
              </w:rPr>
              <w:t>1390.13(9)</w:t>
            </w:r>
          </w:p>
        </w:tc>
      </w:tr>
      <w:tr w:rsidR="00896C2F" w:rsidRPr="000F7BAF" w14:paraId="6B4C1602" w14:textId="77777777" w:rsidTr="00956500">
        <w:trPr>
          <w:jc w:val="center"/>
        </w:trPr>
        <w:tc>
          <w:tcPr>
            <w:tcW w:w="0" w:type="auto"/>
            <w:noWrap/>
            <w:vAlign w:val="center"/>
            <w:hideMark/>
          </w:tcPr>
          <w:p w14:paraId="6B4C1600" w14:textId="77777777" w:rsidR="00896C2F" w:rsidRPr="000F7BAF" w:rsidRDefault="00896C2F" w:rsidP="00DF66A3">
            <w:pPr>
              <w:spacing w:after="0" w:line="240" w:lineRule="auto"/>
              <w:rPr>
                <w:rFonts w:ascii="Palatino Linotype" w:eastAsia="Times New Roman" w:hAnsi="Palatino Linotype" w:cs="Times New Roman"/>
                <w:sz w:val="20"/>
                <w:szCs w:val="20"/>
              </w:rPr>
            </w:pPr>
            <w:r w:rsidRPr="000F7BAF">
              <w:rPr>
                <w:rFonts w:ascii="Palatino Linotype" w:eastAsia="Times New Roman" w:hAnsi="Palatino Linotype" w:cs="Times New Roman"/>
                <w:sz w:val="20"/>
                <w:szCs w:val="20"/>
              </w:rPr>
              <w:t>Z</w:t>
            </w:r>
          </w:p>
        </w:tc>
        <w:tc>
          <w:tcPr>
            <w:tcW w:w="0" w:type="auto"/>
            <w:noWrap/>
            <w:vAlign w:val="center"/>
            <w:hideMark/>
          </w:tcPr>
          <w:p w14:paraId="6B4C1601" w14:textId="77777777" w:rsidR="00896C2F" w:rsidRPr="000F7BAF" w:rsidRDefault="00896C2F" w:rsidP="00DF66A3">
            <w:pPr>
              <w:spacing w:after="0" w:line="240" w:lineRule="auto"/>
              <w:rPr>
                <w:rFonts w:ascii="Palatino Linotype" w:eastAsia="Times New Roman" w:hAnsi="Palatino Linotype" w:cs="Times New Roman"/>
                <w:sz w:val="20"/>
                <w:szCs w:val="20"/>
              </w:rPr>
            </w:pPr>
            <w:r w:rsidRPr="000F7BAF">
              <w:rPr>
                <w:rFonts w:ascii="Palatino Linotype" w:eastAsia="Times New Roman" w:hAnsi="Palatino Linotype" w:cs="Times New Roman"/>
                <w:sz w:val="20"/>
                <w:szCs w:val="20"/>
              </w:rPr>
              <w:t>4</w:t>
            </w:r>
          </w:p>
        </w:tc>
      </w:tr>
      <w:tr w:rsidR="00896C2F" w:rsidRPr="000F7BAF" w14:paraId="6B4C1605" w14:textId="77777777" w:rsidTr="00956500">
        <w:trPr>
          <w:jc w:val="center"/>
        </w:trPr>
        <w:tc>
          <w:tcPr>
            <w:tcW w:w="0" w:type="auto"/>
            <w:noWrap/>
            <w:vAlign w:val="center"/>
            <w:hideMark/>
          </w:tcPr>
          <w:p w14:paraId="6B4C1603" w14:textId="77777777" w:rsidR="00896C2F" w:rsidRPr="000F7BAF" w:rsidRDefault="00896C2F" w:rsidP="00DF66A3">
            <w:pPr>
              <w:spacing w:after="0" w:line="240" w:lineRule="auto"/>
              <w:rPr>
                <w:rFonts w:ascii="Palatino Linotype" w:eastAsia="Times New Roman" w:hAnsi="Palatino Linotype" w:cs="Times New Roman"/>
                <w:sz w:val="20"/>
                <w:szCs w:val="20"/>
              </w:rPr>
            </w:pPr>
            <w:r w:rsidRPr="000F7BAF">
              <w:rPr>
                <w:rFonts w:ascii="Palatino Linotype" w:eastAsia="Times New Roman" w:hAnsi="Palatino Linotype" w:cs="Times New Roman"/>
                <w:sz w:val="20"/>
                <w:szCs w:val="20"/>
              </w:rPr>
              <w:t>ρ</w:t>
            </w:r>
            <w:r w:rsidRPr="000F7BAF">
              <w:rPr>
                <w:rFonts w:ascii="Palatino Linotype" w:eastAsia="Times New Roman" w:hAnsi="Palatino Linotype" w:cs="Times New Roman"/>
                <w:sz w:val="20"/>
                <w:szCs w:val="20"/>
                <w:vertAlign w:val="subscript"/>
              </w:rPr>
              <w:t>calc</w:t>
            </w:r>
            <w:r w:rsidRPr="000F7BAF">
              <w:rPr>
                <w:rFonts w:ascii="Palatino Linotype" w:eastAsia="Times New Roman" w:hAnsi="Palatino Linotype" w:cs="Times New Roman"/>
                <w:sz w:val="20"/>
                <w:szCs w:val="20"/>
              </w:rPr>
              <w:t>g/cm</w:t>
            </w:r>
            <w:r w:rsidRPr="000F7BAF">
              <w:rPr>
                <w:rFonts w:ascii="Palatino Linotype" w:eastAsia="Times New Roman" w:hAnsi="Palatino Linotype" w:cs="Times New Roman"/>
                <w:sz w:val="20"/>
                <w:szCs w:val="20"/>
                <w:vertAlign w:val="superscript"/>
              </w:rPr>
              <w:t>3</w:t>
            </w:r>
          </w:p>
        </w:tc>
        <w:tc>
          <w:tcPr>
            <w:tcW w:w="0" w:type="auto"/>
            <w:noWrap/>
            <w:vAlign w:val="center"/>
            <w:hideMark/>
          </w:tcPr>
          <w:p w14:paraId="6B4C1604" w14:textId="77777777" w:rsidR="00896C2F" w:rsidRPr="000F7BAF" w:rsidRDefault="00896C2F" w:rsidP="00DF66A3">
            <w:pPr>
              <w:spacing w:after="0" w:line="240" w:lineRule="auto"/>
              <w:rPr>
                <w:rFonts w:ascii="Palatino Linotype" w:eastAsia="Times New Roman" w:hAnsi="Palatino Linotype" w:cs="Times New Roman"/>
                <w:sz w:val="20"/>
                <w:szCs w:val="20"/>
              </w:rPr>
            </w:pPr>
            <w:r w:rsidRPr="000F7BAF">
              <w:rPr>
                <w:rFonts w:ascii="Palatino Linotype" w:eastAsia="Times New Roman" w:hAnsi="Palatino Linotype" w:cs="Times New Roman"/>
                <w:sz w:val="20"/>
                <w:szCs w:val="20"/>
              </w:rPr>
              <w:t>1.368</w:t>
            </w:r>
          </w:p>
        </w:tc>
      </w:tr>
      <w:tr w:rsidR="00896C2F" w:rsidRPr="000F7BAF" w14:paraId="6B4C1608" w14:textId="77777777" w:rsidTr="00956500">
        <w:trPr>
          <w:jc w:val="center"/>
        </w:trPr>
        <w:tc>
          <w:tcPr>
            <w:tcW w:w="0" w:type="auto"/>
            <w:noWrap/>
            <w:vAlign w:val="center"/>
            <w:hideMark/>
          </w:tcPr>
          <w:p w14:paraId="6B4C1606" w14:textId="77777777" w:rsidR="00896C2F" w:rsidRPr="000F7BAF" w:rsidRDefault="00896C2F" w:rsidP="00DF66A3">
            <w:pPr>
              <w:spacing w:after="0" w:line="240" w:lineRule="auto"/>
              <w:rPr>
                <w:rFonts w:ascii="Palatino Linotype" w:eastAsia="Times New Roman" w:hAnsi="Palatino Linotype" w:cs="Times New Roman"/>
                <w:sz w:val="20"/>
                <w:szCs w:val="20"/>
              </w:rPr>
            </w:pPr>
            <w:r w:rsidRPr="000F7BAF">
              <w:rPr>
                <w:rFonts w:ascii="Palatino Linotype" w:eastAsia="Times New Roman" w:hAnsi="Palatino Linotype" w:cs="Times New Roman"/>
                <w:sz w:val="20"/>
                <w:szCs w:val="20"/>
              </w:rPr>
              <w:t>μ/mm</w:t>
            </w:r>
            <w:r w:rsidRPr="000F7BAF">
              <w:rPr>
                <w:rFonts w:ascii="Palatino Linotype" w:eastAsia="Times New Roman" w:hAnsi="Palatino Linotype" w:cs="Times New Roman"/>
                <w:sz w:val="20"/>
                <w:szCs w:val="20"/>
                <w:vertAlign w:val="superscript"/>
              </w:rPr>
              <w:noBreakHyphen/>
              <w:t>1</w:t>
            </w:r>
          </w:p>
        </w:tc>
        <w:tc>
          <w:tcPr>
            <w:tcW w:w="0" w:type="auto"/>
            <w:noWrap/>
            <w:vAlign w:val="center"/>
            <w:hideMark/>
          </w:tcPr>
          <w:p w14:paraId="6B4C1607" w14:textId="77777777" w:rsidR="00896C2F" w:rsidRPr="000F7BAF" w:rsidRDefault="00896C2F" w:rsidP="00DF66A3">
            <w:pPr>
              <w:spacing w:after="0" w:line="240" w:lineRule="auto"/>
              <w:rPr>
                <w:rFonts w:ascii="Palatino Linotype" w:eastAsia="Times New Roman" w:hAnsi="Palatino Linotype" w:cs="Times New Roman"/>
                <w:sz w:val="20"/>
                <w:szCs w:val="20"/>
              </w:rPr>
            </w:pPr>
            <w:r w:rsidRPr="000F7BAF">
              <w:rPr>
                <w:rFonts w:ascii="Palatino Linotype" w:eastAsia="Times New Roman" w:hAnsi="Palatino Linotype" w:cs="Times New Roman"/>
                <w:sz w:val="20"/>
                <w:szCs w:val="20"/>
              </w:rPr>
              <w:t>0.235</w:t>
            </w:r>
          </w:p>
        </w:tc>
      </w:tr>
      <w:tr w:rsidR="00896C2F" w:rsidRPr="000F7BAF" w14:paraId="6B4C160B" w14:textId="77777777" w:rsidTr="00956500">
        <w:trPr>
          <w:jc w:val="center"/>
        </w:trPr>
        <w:tc>
          <w:tcPr>
            <w:tcW w:w="0" w:type="auto"/>
            <w:noWrap/>
            <w:vAlign w:val="center"/>
            <w:hideMark/>
          </w:tcPr>
          <w:p w14:paraId="6B4C1609" w14:textId="77777777" w:rsidR="00896C2F" w:rsidRPr="000F7BAF" w:rsidRDefault="00896C2F" w:rsidP="00DF66A3">
            <w:pPr>
              <w:spacing w:after="0" w:line="240" w:lineRule="auto"/>
              <w:rPr>
                <w:rFonts w:ascii="Palatino Linotype" w:eastAsia="Times New Roman" w:hAnsi="Palatino Linotype" w:cs="Times New Roman"/>
                <w:sz w:val="20"/>
                <w:szCs w:val="20"/>
              </w:rPr>
            </w:pPr>
            <w:r w:rsidRPr="000F7BAF">
              <w:rPr>
                <w:rFonts w:ascii="Palatino Linotype" w:eastAsia="Times New Roman" w:hAnsi="Palatino Linotype" w:cs="Times New Roman"/>
                <w:sz w:val="20"/>
                <w:szCs w:val="20"/>
              </w:rPr>
              <w:t>F(000)</w:t>
            </w:r>
          </w:p>
        </w:tc>
        <w:tc>
          <w:tcPr>
            <w:tcW w:w="0" w:type="auto"/>
            <w:noWrap/>
            <w:vAlign w:val="center"/>
            <w:hideMark/>
          </w:tcPr>
          <w:p w14:paraId="6B4C160A" w14:textId="77777777" w:rsidR="00896C2F" w:rsidRPr="000F7BAF" w:rsidRDefault="00896C2F" w:rsidP="00DF66A3">
            <w:pPr>
              <w:spacing w:after="0" w:line="240" w:lineRule="auto"/>
              <w:rPr>
                <w:rFonts w:ascii="Palatino Linotype" w:eastAsia="Times New Roman" w:hAnsi="Palatino Linotype" w:cs="Times New Roman"/>
                <w:sz w:val="20"/>
                <w:szCs w:val="20"/>
              </w:rPr>
            </w:pPr>
            <w:r w:rsidRPr="000F7BAF">
              <w:rPr>
                <w:rFonts w:ascii="Palatino Linotype" w:eastAsia="Times New Roman" w:hAnsi="Palatino Linotype" w:cs="Times New Roman"/>
                <w:sz w:val="20"/>
                <w:szCs w:val="20"/>
              </w:rPr>
              <w:t>600.0</w:t>
            </w:r>
          </w:p>
        </w:tc>
      </w:tr>
      <w:tr w:rsidR="00896C2F" w:rsidRPr="000F7BAF" w14:paraId="6B4C160E" w14:textId="77777777" w:rsidTr="00956500">
        <w:trPr>
          <w:jc w:val="center"/>
        </w:trPr>
        <w:tc>
          <w:tcPr>
            <w:tcW w:w="0" w:type="auto"/>
            <w:noWrap/>
            <w:vAlign w:val="center"/>
            <w:hideMark/>
          </w:tcPr>
          <w:p w14:paraId="6B4C160C" w14:textId="77777777" w:rsidR="00896C2F" w:rsidRPr="000F7BAF" w:rsidRDefault="00896C2F" w:rsidP="00DF66A3">
            <w:pPr>
              <w:spacing w:after="0" w:line="240" w:lineRule="auto"/>
              <w:rPr>
                <w:rFonts w:ascii="Palatino Linotype" w:eastAsia="Times New Roman" w:hAnsi="Palatino Linotype" w:cs="Times New Roman"/>
                <w:sz w:val="20"/>
                <w:szCs w:val="20"/>
              </w:rPr>
            </w:pPr>
            <w:r w:rsidRPr="000F7BAF">
              <w:rPr>
                <w:rFonts w:ascii="Palatino Linotype" w:eastAsia="Times New Roman" w:hAnsi="Palatino Linotype" w:cs="Times New Roman"/>
                <w:sz w:val="20"/>
                <w:szCs w:val="20"/>
              </w:rPr>
              <w:t>Crystal size/mm</w:t>
            </w:r>
            <w:r w:rsidRPr="000F7BAF">
              <w:rPr>
                <w:rFonts w:ascii="Palatino Linotype" w:eastAsia="Times New Roman" w:hAnsi="Palatino Linotype" w:cs="Times New Roman"/>
                <w:sz w:val="20"/>
                <w:szCs w:val="20"/>
                <w:vertAlign w:val="superscript"/>
              </w:rPr>
              <w:t>3</w:t>
            </w:r>
          </w:p>
        </w:tc>
        <w:tc>
          <w:tcPr>
            <w:tcW w:w="0" w:type="auto"/>
            <w:noWrap/>
            <w:vAlign w:val="center"/>
            <w:hideMark/>
          </w:tcPr>
          <w:p w14:paraId="6B4C160D" w14:textId="77777777" w:rsidR="00896C2F" w:rsidRPr="000F7BAF" w:rsidRDefault="00896C2F" w:rsidP="00DF66A3">
            <w:pPr>
              <w:spacing w:after="0" w:line="240" w:lineRule="auto"/>
              <w:rPr>
                <w:rFonts w:ascii="Palatino Linotype" w:eastAsia="Times New Roman" w:hAnsi="Palatino Linotype" w:cs="Times New Roman"/>
                <w:sz w:val="20"/>
                <w:szCs w:val="20"/>
              </w:rPr>
            </w:pPr>
            <w:r w:rsidRPr="000F7BAF">
              <w:rPr>
                <w:rFonts w:ascii="Palatino Linotype" w:eastAsia="Times New Roman" w:hAnsi="Palatino Linotype" w:cs="Times New Roman"/>
                <w:sz w:val="20"/>
                <w:szCs w:val="20"/>
              </w:rPr>
              <w:t>0.3 × 0.2 × 0.15</w:t>
            </w:r>
          </w:p>
        </w:tc>
      </w:tr>
      <w:tr w:rsidR="00896C2F" w:rsidRPr="000F7BAF" w14:paraId="6B4C1611" w14:textId="77777777" w:rsidTr="00956500">
        <w:trPr>
          <w:jc w:val="center"/>
        </w:trPr>
        <w:tc>
          <w:tcPr>
            <w:tcW w:w="0" w:type="auto"/>
            <w:noWrap/>
            <w:vAlign w:val="center"/>
            <w:hideMark/>
          </w:tcPr>
          <w:p w14:paraId="6B4C160F" w14:textId="77777777" w:rsidR="00896C2F" w:rsidRPr="000F7BAF" w:rsidRDefault="00896C2F" w:rsidP="00DF66A3">
            <w:pPr>
              <w:spacing w:after="0" w:line="240" w:lineRule="auto"/>
              <w:rPr>
                <w:rFonts w:ascii="Palatino Linotype" w:eastAsia="Times New Roman" w:hAnsi="Palatino Linotype" w:cs="Times New Roman"/>
                <w:sz w:val="20"/>
                <w:szCs w:val="20"/>
              </w:rPr>
            </w:pPr>
            <w:r w:rsidRPr="000F7BAF">
              <w:rPr>
                <w:rFonts w:ascii="Palatino Linotype" w:eastAsia="Times New Roman" w:hAnsi="Palatino Linotype" w:cs="Times New Roman"/>
                <w:sz w:val="20"/>
                <w:szCs w:val="20"/>
              </w:rPr>
              <w:t>Radiation</w:t>
            </w:r>
          </w:p>
        </w:tc>
        <w:tc>
          <w:tcPr>
            <w:tcW w:w="0" w:type="auto"/>
            <w:noWrap/>
            <w:vAlign w:val="center"/>
            <w:hideMark/>
          </w:tcPr>
          <w:p w14:paraId="6B4C1610" w14:textId="77777777" w:rsidR="00896C2F" w:rsidRPr="000F7BAF" w:rsidRDefault="00896C2F" w:rsidP="00DF66A3">
            <w:pPr>
              <w:spacing w:after="0" w:line="240" w:lineRule="auto"/>
              <w:rPr>
                <w:rFonts w:ascii="Palatino Linotype" w:eastAsia="Times New Roman" w:hAnsi="Palatino Linotype" w:cs="Times New Roman"/>
                <w:sz w:val="20"/>
                <w:szCs w:val="20"/>
              </w:rPr>
            </w:pPr>
            <w:r w:rsidRPr="000F7BAF">
              <w:rPr>
                <w:rFonts w:ascii="Palatino Linotype" w:eastAsia="Times New Roman" w:hAnsi="Palatino Linotype" w:cs="Times New Roman"/>
                <w:sz w:val="20"/>
                <w:szCs w:val="20"/>
              </w:rPr>
              <w:t>MoKα (λ = 0.71073)</w:t>
            </w:r>
          </w:p>
        </w:tc>
      </w:tr>
      <w:tr w:rsidR="00896C2F" w:rsidRPr="000F7BAF" w14:paraId="6B4C1614" w14:textId="77777777" w:rsidTr="00956500">
        <w:trPr>
          <w:jc w:val="center"/>
        </w:trPr>
        <w:tc>
          <w:tcPr>
            <w:tcW w:w="0" w:type="auto"/>
            <w:noWrap/>
            <w:vAlign w:val="center"/>
            <w:hideMark/>
          </w:tcPr>
          <w:p w14:paraId="6B4C1612" w14:textId="77777777" w:rsidR="00896C2F" w:rsidRPr="000F7BAF" w:rsidRDefault="00896C2F" w:rsidP="00DF66A3">
            <w:pPr>
              <w:spacing w:after="0" w:line="240" w:lineRule="auto"/>
              <w:rPr>
                <w:rFonts w:ascii="Palatino Linotype" w:eastAsia="Times New Roman" w:hAnsi="Palatino Linotype" w:cs="Times New Roman"/>
                <w:sz w:val="20"/>
                <w:szCs w:val="20"/>
              </w:rPr>
            </w:pPr>
            <w:r w:rsidRPr="000F7BAF">
              <w:rPr>
                <w:rFonts w:ascii="Palatino Linotype" w:eastAsia="Times New Roman" w:hAnsi="Palatino Linotype" w:cs="Times New Roman"/>
                <w:sz w:val="20"/>
                <w:szCs w:val="20"/>
              </w:rPr>
              <w:t>2Θ range for data collection/°</w:t>
            </w:r>
          </w:p>
        </w:tc>
        <w:tc>
          <w:tcPr>
            <w:tcW w:w="0" w:type="auto"/>
            <w:noWrap/>
            <w:vAlign w:val="center"/>
            <w:hideMark/>
          </w:tcPr>
          <w:p w14:paraId="6B4C1613" w14:textId="77777777" w:rsidR="00896C2F" w:rsidRPr="000F7BAF" w:rsidRDefault="00896C2F" w:rsidP="00DF66A3">
            <w:pPr>
              <w:spacing w:after="0" w:line="240" w:lineRule="auto"/>
              <w:rPr>
                <w:rFonts w:ascii="Palatino Linotype" w:eastAsia="Times New Roman" w:hAnsi="Palatino Linotype" w:cs="Times New Roman"/>
                <w:sz w:val="20"/>
                <w:szCs w:val="20"/>
              </w:rPr>
            </w:pPr>
            <w:r w:rsidRPr="000F7BAF">
              <w:rPr>
                <w:rFonts w:ascii="Palatino Linotype" w:eastAsia="Times New Roman" w:hAnsi="Palatino Linotype" w:cs="Times New Roman"/>
                <w:sz w:val="20"/>
                <w:szCs w:val="20"/>
              </w:rPr>
              <w:t>4.816 to 52.74</w:t>
            </w:r>
          </w:p>
        </w:tc>
      </w:tr>
      <w:tr w:rsidR="00896C2F" w:rsidRPr="000F7BAF" w14:paraId="6B4C1617" w14:textId="77777777" w:rsidTr="00956500">
        <w:trPr>
          <w:jc w:val="center"/>
        </w:trPr>
        <w:tc>
          <w:tcPr>
            <w:tcW w:w="0" w:type="auto"/>
            <w:noWrap/>
            <w:vAlign w:val="center"/>
            <w:hideMark/>
          </w:tcPr>
          <w:p w14:paraId="6B4C1615" w14:textId="77777777" w:rsidR="00896C2F" w:rsidRPr="000F7BAF" w:rsidRDefault="00896C2F" w:rsidP="00DF66A3">
            <w:pPr>
              <w:spacing w:after="0" w:line="240" w:lineRule="auto"/>
              <w:rPr>
                <w:rFonts w:ascii="Palatino Linotype" w:eastAsia="Times New Roman" w:hAnsi="Palatino Linotype" w:cs="Times New Roman"/>
                <w:sz w:val="20"/>
                <w:szCs w:val="20"/>
              </w:rPr>
            </w:pPr>
            <w:r w:rsidRPr="000F7BAF">
              <w:rPr>
                <w:rFonts w:ascii="Palatino Linotype" w:eastAsia="Times New Roman" w:hAnsi="Palatino Linotype" w:cs="Times New Roman"/>
                <w:sz w:val="20"/>
                <w:szCs w:val="20"/>
              </w:rPr>
              <w:t>Index ranges</w:t>
            </w:r>
          </w:p>
        </w:tc>
        <w:tc>
          <w:tcPr>
            <w:tcW w:w="0" w:type="auto"/>
            <w:noWrap/>
            <w:vAlign w:val="center"/>
            <w:hideMark/>
          </w:tcPr>
          <w:p w14:paraId="6B4C1616" w14:textId="77777777" w:rsidR="00896C2F" w:rsidRPr="000F7BAF" w:rsidRDefault="00896C2F" w:rsidP="00DF66A3">
            <w:pPr>
              <w:spacing w:after="0" w:line="240" w:lineRule="auto"/>
              <w:rPr>
                <w:rFonts w:ascii="Palatino Linotype" w:eastAsia="Times New Roman" w:hAnsi="Palatino Linotype" w:cs="Times New Roman"/>
                <w:sz w:val="20"/>
                <w:szCs w:val="20"/>
              </w:rPr>
            </w:pPr>
            <w:r w:rsidRPr="000F7BAF">
              <w:rPr>
                <w:rFonts w:ascii="Palatino Linotype" w:eastAsia="Times New Roman" w:hAnsi="Palatino Linotype" w:cs="Times New Roman"/>
                <w:sz w:val="20"/>
                <w:szCs w:val="20"/>
              </w:rPr>
              <w:t>-21 ≤ h ≤ 21, -6 ≤ k ≤ 6, -19 ≤ l ≤ 19</w:t>
            </w:r>
          </w:p>
        </w:tc>
      </w:tr>
      <w:tr w:rsidR="00896C2F" w:rsidRPr="000F7BAF" w14:paraId="6B4C161A" w14:textId="77777777" w:rsidTr="00956500">
        <w:trPr>
          <w:jc w:val="center"/>
        </w:trPr>
        <w:tc>
          <w:tcPr>
            <w:tcW w:w="0" w:type="auto"/>
            <w:noWrap/>
            <w:vAlign w:val="center"/>
            <w:hideMark/>
          </w:tcPr>
          <w:p w14:paraId="6B4C1618" w14:textId="77777777" w:rsidR="00896C2F" w:rsidRPr="000F7BAF" w:rsidRDefault="00896C2F" w:rsidP="00DF66A3">
            <w:pPr>
              <w:spacing w:after="0" w:line="240" w:lineRule="auto"/>
              <w:rPr>
                <w:rFonts w:ascii="Palatino Linotype" w:eastAsia="Times New Roman" w:hAnsi="Palatino Linotype" w:cs="Times New Roman"/>
                <w:sz w:val="20"/>
                <w:szCs w:val="20"/>
              </w:rPr>
            </w:pPr>
            <w:r w:rsidRPr="000F7BAF">
              <w:rPr>
                <w:rFonts w:ascii="Palatino Linotype" w:eastAsia="Times New Roman" w:hAnsi="Palatino Linotype" w:cs="Times New Roman"/>
                <w:sz w:val="20"/>
                <w:szCs w:val="20"/>
              </w:rPr>
              <w:t>Reflections collected</w:t>
            </w:r>
          </w:p>
        </w:tc>
        <w:tc>
          <w:tcPr>
            <w:tcW w:w="0" w:type="auto"/>
            <w:noWrap/>
            <w:vAlign w:val="center"/>
            <w:hideMark/>
          </w:tcPr>
          <w:p w14:paraId="6B4C1619" w14:textId="77777777" w:rsidR="00896C2F" w:rsidRPr="000F7BAF" w:rsidRDefault="00896C2F" w:rsidP="00DF66A3">
            <w:pPr>
              <w:spacing w:after="0" w:line="240" w:lineRule="auto"/>
              <w:rPr>
                <w:rFonts w:ascii="Palatino Linotype" w:eastAsia="Times New Roman" w:hAnsi="Palatino Linotype" w:cs="Times New Roman"/>
                <w:sz w:val="20"/>
                <w:szCs w:val="20"/>
              </w:rPr>
            </w:pPr>
            <w:r w:rsidRPr="000F7BAF">
              <w:rPr>
                <w:rFonts w:ascii="Palatino Linotype" w:eastAsia="Times New Roman" w:hAnsi="Palatino Linotype" w:cs="Times New Roman"/>
                <w:sz w:val="20"/>
                <w:szCs w:val="20"/>
              </w:rPr>
              <w:t>37815</w:t>
            </w:r>
          </w:p>
        </w:tc>
      </w:tr>
      <w:tr w:rsidR="00896C2F" w:rsidRPr="000F7BAF" w14:paraId="6B4C161D" w14:textId="77777777" w:rsidTr="00956500">
        <w:trPr>
          <w:jc w:val="center"/>
        </w:trPr>
        <w:tc>
          <w:tcPr>
            <w:tcW w:w="0" w:type="auto"/>
            <w:noWrap/>
            <w:vAlign w:val="center"/>
            <w:hideMark/>
          </w:tcPr>
          <w:p w14:paraId="6B4C161B" w14:textId="77777777" w:rsidR="00896C2F" w:rsidRPr="000F7BAF" w:rsidRDefault="00896C2F" w:rsidP="00DF66A3">
            <w:pPr>
              <w:spacing w:after="0" w:line="240" w:lineRule="auto"/>
              <w:rPr>
                <w:rFonts w:ascii="Palatino Linotype" w:eastAsia="Times New Roman" w:hAnsi="Palatino Linotype" w:cs="Times New Roman"/>
                <w:sz w:val="20"/>
                <w:szCs w:val="20"/>
              </w:rPr>
            </w:pPr>
            <w:r w:rsidRPr="000F7BAF">
              <w:rPr>
                <w:rFonts w:ascii="Palatino Linotype" w:eastAsia="Times New Roman" w:hAnsi="Palatino Linotype" w:cs="Times New Roman"/>
                <w:sz w:val="20"/>
                <w:szCs w:val="20"/>
              </w:rPr>
              <w:t>Independent reflections</w:t>
            </w:r>
          </w:p>
        </w:tc>
        <w:tc>
          <w:tcPr>
            <w:tcW w:w="0" w:type="auto"/>
            <w:noWrap/>
            <w:vAlign w:val="center"/>
            <w:hideMark/>
          </w:tcPr>
          <w:p w14:paraId="6B4C161C" w14:textId="77777777" w:rsidR="00896C2F" w:rsidRPr="000F7BAF" w:rsidRDefault="00896C2F" w:rsidP="00DF66A3">
            <w:pPr>
              <w:spacing w:after="0" w:line="240" w:lineRule="auto"/>
              <w:rPr>
                <w:rFonts w:ascii="Palatino Linotype" w:eastAsia="Times New Roman" w:hAnsi="Palatino Linotype" w:cs="Times New Roman"/>
                <w:sz w:val="20"/>
                <w:szCs w:val="20"/>
              </w:rPr>
            </w:pPr>
            <w:r w:rsidRPr="000F7BAF">
              <w:rPr>
                <w:rFonts w:ascii="Palatino Linotype" w:eastAsia="Times New Roman" w:hAnsi="Palatino Linotype" w:cs="Times New Roman"/>
                <w:sz w:val="20"/>
                <w:szCs w:val="20"/>
              </w:rPr>
              <w:t>2858 [R</w:t>
            </w:r>
            <w:r w:rsidRPr="000F7BAF">
              <w:rPr>
                <w:rFonts w:ascii="Palatino Linotype" w:eastAsia="Times New Roman" w:hAnsi="Palatino Linotype" w:cs="Times New Roman"/>
                <w:sz w:val="20"/>
                <w:szCs w:val="20"/>
                <w:vertAlign w:val="subscript"/>
              </w:rPr>
              <w:t>int</w:t>
            </w:r>
            <w:r w:rsidRPr="000F7BAF">
              <w:rPr>
                <w:rFonts w:ascii="Palatino Linotype" w:eastAsia="Times New Roman" w:hAnsi="Palatino Linotype" w:cs="Times New Roman"/>
                <w:sz w:val="20"/>
                <w:szCs w:val="20"/>
              </w:rPr>
              <w:t> = 0.0531, R</w:t>
            </w:r>
            <w:r w:rsidRPr="000F7BAF">
              <w:rPr>
                <w:rFonts w:ascii="Palatino Linotype" w:eastAsia="Times New Roman" w:hAnsi="Palatino Linotype" w:cs="Times New Roman"/>
                <w:sz w:val="20"/>
                <w:szCs w:val="20"/>
                <w:vertAlign w:val="subscript"/>
              </w:rPr>
              <w:t>sigma</w:t>
            </w:r>
            <w:r w:rsidRPr="000F7BAF">
              <w:rPr>
                <w:rFonts w:ascii="Palatino Linotype" w:eastAsia="Times New Roman" w:hAnsi="Palatino Linotype" w:cs="Times New Roman"/>
                <w:sz w:val="20"/>
                <w:szCs w:val="20"/>
              </w:rPr>
              <w:t> = 0.0284]</w:t>
            </w:r>
          </w:p>
        </w:tc>
      </w:tr>
      <w:tr w:rsidR="00896C2F" w:rsidRPr="000F7BAF" w14:paraId="6B4C1620" w14:textId="77777777" w:rsidTr="00956500">
        <w:trPr>
          <w:jc w:val="center"/>
        </w:trPr>
        <w:tc>
          <w:tcPr>
            <w:tcW w:w="0" w:type="auto"/>
            <w:noWrap/>
            <w:vAlign w:val="center"/>
            <w:hideMark/>
          </w:tcPr>
          <w:p w14:paraId="6B4C161E" w14:textId="77777777" w:rsidR="00896C2F" w:rsidRPr="000F7BAF" w:rsidRDefault="00896C2F" w:rsidP="00DF66A3">
            <w:pPr>
              <w:spacing w:after="0" w:line="240" w:lineRule="auto"/>
              <w:rPr>
                <w:rFonts w:ascii="Palatino Linotype" w:eastAsia="Times New Roman" w:hAnsi="Palatino Linotype" w:cs="Times New Roman"/>
                <w:sz w:val="20"/>
                <w:szCs w:val="20"/>
              </w:rPr>
            </w:pPr>
            <w:r w:rsidRPr="000F7BAF">
              <w:rPr>
                <w:rFonts w:ascii="Palatino Linotype" w:eastAsia="Times New Roman" w:hAnsi="Palatino Linotype" w:cs="Times New Roman"/>
                <w:sz w:val="20"/>
                <w:szCs w:val="20"/>
              </w:rPr>
              <w:t>Data/restraints/parameters</w:t>
            </w:r>
          </w:p>
        </w:tc>
        <w:tc>
          <w:tcPr>
            <w:tcW w:w="0" w:type="auto"/>
            <w:noWrap/>
            <w:vAlign w:val="center"/>
            <w:hideMark/>
          </w:tcPr>
          <w:p w14:paraId="6B4C161F" w14:textId="77777777" w:rsidR="00896C2F" w:rsidRPr="000F7BAF" w:rsidRDefault="00896C2F" w:rsidP="00DF66A3">
            <w:pPr>
              <w:spacing w:after="0" w:line="240" w:lineRule="auto"/>
              <w:rPr>
                <w:rFonts w:ascii="Palatino Linotype" w:eastAsia="Times New Roman" w:hAnsi="Palatino Linotype" w:cs="Times New Roman"/>
                <w:sz w:val="20"/>
                <w:szCs w:val="20"/>
              </w:rPr>
            </w:pPr>
            <w:r w:rsidRPr="000F7BAF">
              <w:rPr>
                <w:rFonts w:ascii="Palatino Linotype" w:eastAsia="Times New Roman" w:hAnsi="Palatino Linotype" w:cs="Times New Roman"/>
                <w:sz w:val="20"/>
                <w:szCs w:val="20"/>
              </w:rPr>
              <w:t>2858/0/185</w:t>
            </w:r>
          </w:p>
        </w:tc>
      </w:tr>
      <w:tr w:rsidR="00896C2F" w:rsidRPr="000F7BAF" w14:paraId="6B4C1623" w14:textId="77777777" w:rsidTr="00956500">
        <w:trPr>
          <w:jc w:val="center"/>
        </w:trPr>
        <w:tc>
          <w:tcPr>
            <w:tcW w:w="0" w:type="auto"/>
            <w:noWrap/>
            <w:vAlign w:val="center"/>
            <w:hideMark/>
          </w:tcPr>
          <w:p w14:paraId="6B4C1621" w14:textId="77777777" w:rsidR="00896C2F" w:rsidRPr="000F7BAF" w:rsidRDefault="00896C2F" w:rsidP="00DF66A3">
            <w:pPr>
              <w:spacing w:after="0" w:line="240" w:lineRule="auto"/>
              <w:rPr>
                <w:rFonts w:ascii="Palatino Linotype" w:eastAsia="Times New Roman" w:hAnsi="Palatino Linotype" w:cs="Times New Roman"/>
                <w:sz w:val="20"/>
                <w:szCs w:val="20"/>
              </w:rPr>
            </w:pPr>
            <w:r w:rsidRPr="000F7BAF">
              <w:rPr>
                <w:rFonts w:ascii="Palatino Linotype" w:eastAsia="Times New Roman" w:hAnsi="Palatino Linotype" w:cs="Times New Roman"/>
                <w:sz w:val="20"/>
                <w:szCs w:val="20"/>
              </w:rPr>
              <w:t>Goodness-of-fit on F</w:t>
            </w:r>
            <w:r w:rsidRPr="000F7BAF">
              <w:rPr>
                <w:rFonts w:ascii="Palatino Linotype" w:eastAsia="Times New Roman" w:hAnsi="Palatino Linotype" w:cs="Times New Roman"/>
                <w:sz w:val="20"/>
                <w:szCs w:val="20"/>
                <w:vertAlign w:val="superscript"/>
              </w:rPr>
              <w:t>2</w:t>
            </w:r>
          </w:p>
        </w:tc>
        <w:tc>
          <w:tcPr>
            <w:tcW w:w="0" w:type="auto"/>
            <w:noWrap/>
            <w:vAlign w:val="center"/>
            <w:hideMark/>
          </w:tcPr>
          <w:p w14:paraId="6B4C1622" w14:textId="77777777" w:rsidR="00896C2F" w:rsidRPr="000F7BAF" w:rsidRDefault="00896C2F" w:rsidP="00DF66A3">
            <w:pPr>
              <w:spacing w:after="0" w:line="240" w:lineRule="auto"/>
              <w:rPr>
                <w:rFonts w:ascii="Palatino Linotype" w:eastAsia="Times New Roman" w:hAnsi="Palatino Linotype" w:cs="Times New Roman"/>
                <w:sz w:val="20"/>
                <w:szCs w:val="20"/>
              </w:rPr>
            </w:pPr>
            <w:r w:rsidRPr="000F7BAF">
              <w:rPr>
                <w:rFonts w:ascii="Palatino Linotype" w:eastAsia="Times New Roman" w:hAnsi="Palatino Linotype" w:cs="Times New Roman"/>
                <w:sz w:val="20"/>
                <w:szCs w:val="20"/>
              </w:rPr>
              <w:t>1.092</w:t>
            </w:r>
          </w:p>
        </w:tc>
      </w:tr>
      <w:tr w:rsidR="00896C2F" w:rsidRPr="000F7BAF" w14:paraId="6B4C1626" w14:textId="77777777" w:rsidTr="00956500">
        <w:trPr>
          <w:jc w:val="center"/>
        </w:trPr>
        <w:tc>
          <w:tcPr>
            <w:tcW w:w="0" w:type="auto"/>
            <w:noWrap/>
            <w:vAlign w:val="center"/>
            <w:hideMark/>
          </w:tcPr>
          <w:p w14:paraId="6B4C1624" w14:textId="77777777" w:rsidR="00896C2F" w:rsidRPr="000F7BAF" w:rsidRDefault="00896C2F" w:rsidP="00DF66A3">
            <w:pPr>
              <w:spacing w:after="0" w:line="240" w:lineRule="auto"/>
              <w:rPr>
                <w:rFonts w:ascii="Palatino Linotype" w:eastAsia="Times New Roman" w:hAnsi="Palatino Linotype" w:cs="Times New Roman"/>
                <w:sz w:val="20"/>
                <w:szCs w:val="20"/>
              </w:rPr>
            </w:pPr>
            <w:r w:rsidRPr="000F7BAF">
              <w:rPr>
                <w:rFonts w:ascii="Palatino Linotype" w:eastAsia="Times New Roman" w:hAnsi="Palatino Linotype" w:cs="Times New Roman"/>
                <w:sz w:val="20"/>
                <w:szCs w:val="20"/>
              </w:rPr>
              <w:t>Final R indexes [I&gt;=2σ (I)]</w:t>
            </w:r>
          </w:p>
        </w:tc>
        <w:tc>
          <w:tcPr>
            <w:tcW w:w="0" w:type="auto"/>
            <w:noWrap/>
            <w:vAlign w:val="center"/>
            <w:hideMark/>
          </w:tcPr>
          <w:p w14:paraId="6B4C1625" w14:textId="77777777" w:rsidR="00896C2F" w:rsidRPr="000F7BAF" w:rsidRDefault="00896C2F" w:rsidP="00DF66A3">
            <w:pPr>
              <w:spacing w:after="0" w:line="240" w:lineRule="auto"/>
              <w:rPr>
                <w:rFonts w:ascii="Palatino Linotype" w:eastAsia="Times New Roman" w:hAnsi="Palatino Linotype" w:cs="Times New Roman"/>
                <w:sz w:val="20"/>
                <w:szCs w:val="20"/>
              </w:rPr>
            </w:pPr>
            <w:r w:rsidRPr="000F7BAF">
              <w:rPr>
                <w:rFonts w:ascii="Palatino Linotype" w:eastAsia="Times New Roman" w:hAnsi="Palatino Linotype" w:cs="Times New Roman"/>
                <w:sz w:val="20"/>
                <w:szCs w:val="20"/>
              </w:rPr>
              <w:t>R</w:t>
            </w:r>
            <w:r w:rsidRPr="000F7BAF">
              <w:rPr>
                <w:rFonts w:ascii="Palatino Linotype" w:eastAsia="Times New Roman" w:hAnsi="Palatino Linotype" w:cs="Times New Roman"/>
                <w:sz w:val="20"/>
                <w:szCs w:val="20"/>
                <w:vertAlign w:val="subscript"/>
              </w:rPr>
              <w:t>1</w:t>
            </w:r>
            <w:r w:rsidRPr="000F7BAF">
              <w:rPr>
                <w:rFonts w:ascii="Palatino Linotype" w:eastAsia="Times New Roman" w:hAnsi="Palatino Linotype" w:cs="Times New Roman"/>
                <w:sz w:val="20"/>
                <w:szCs w:val="20"/>
              </w:rPr>
              <w:t xml:space="preserve"> = 0.0358, wR</w:t>
            </w:r>
            <w:r w:rsidRPr="000F7BAF">
              <w:rPr>
                <w:rFonts w:ascii="Palatino Linotype" w:eastAsia="Times New Roman" w:hAnsi="Palatino Linotype" w:cs="Times New Roman"/>
                <w:sz w:val="20"/>
                <w:szCs w:val="20"/>
                <w:vertAlign w:val="subscript"/>
              </w:rPr>
              <w:t>2</w:t>
            </w:r>
            <w:r w:rsidRPr="000F7BAF">
              <w:rPr>
                <w:rFonts w:ascii="Palatino Linotype" w:eastAsia="Times New Roman" w:hAnsi="Palatino Linotype" w:cs="Times New Roman"/>
                <w:sz w:val="20"/>
                <w:szCs w:val="20"/>
              </w:rPr>
              <w:t> = 0.0903</w:t>
            </w:r>
          </w:p>
        </w:tc>
      </w:tr>
      <w:tr w:rsidR="00896C2F" w:rsidRPr="000F7BAF" w14:paraId="6B4C1629" w14:textId="77777777" w:rsidTr="00956500">
        <w:trPr>
          <w:jc w:val="center"/>
        </w:trPr>
        <w:tc>
          <w:tcPr>
            <w:tcW w:w="0" w:type="auto"/>
            <w:noWrap/>
            <w:vAlign w:val="center"/>
            <w:hideMark/>
          </w:tcPr>
          <w:p w14:paraId="6B4C1627" w14:textId="77777777" w:rsidR="00896C2F" w:rsidRPr="000F7BAF" w:rsidRDefault="00896C2F" w:rsidP="00DF66A3">
            <w:pPr>
              <w:spacing w:after="0" w:line="240" w:lineRule="auto"/>
              <w:rPr>
                <w:rFonts w:ascii="Palatino Linotype" w:eastAsia="Times New Roman" w:hAnsi="Palatino Linotype" w:cs="Times New Roman"/>
                <w:sz w:val="20"/>
                <w:szCs w:val="20"/>
              </w:rPr>
            </w:pPr>
            <w:r w:rsidRPr="000F7BAF">
              <w:rPr>
                <w:rFonts w:ascii="Palatino Linotype" w:eastAsia="Times New Roman" w:hAnsi="Palatino Linotype" w:cs="Times New Roman"/>
                <w:sz w:val="20"/>
                <w:szCs w:val="20"/>
              </w:rPr>
              <w:t>Final R indexes [all data]</w:t>
            </w:r>
          </w:p>
        </w:tc>
        <w:tc>
          <w:tcPr>
            <w:tcW w:w="0" w:type="auto"/>
            <w:noWrap/>
            <w:vAlign w:val="center"/>
            <w:hideMark/>
          </w:tcPr>
          <w:p w14:paraId="6B4C1628" w14:textId="77777777" w:rsidR="00896C2F" w:rsidRPr="000F7BAF" w:rsidRDefault="00896C2F" w:rsidP="00DF66A3">
            <w:pPr>
              <w:spacing w:after="0" w:line="240" w:lineRule="auto"/>
              <w:rPr>
                <w:rFonts w:ascii="Palatino Linotype" w:eastAsia="Times New Roman" w:hAnsi="Palatino Linotype" w:cs="Times New Roman"/>
                <w:sz w:val="20"/>
                <w:szCs w:val="20"/>
              </w:rPr>
            </w:pPr>
            <w:r w:rsidRPr="000F7BAF">
              <w:rPr>
                <w:rFonts w:ascii="Palatino Linotype" w:eastAsia="Times New Roman" w:hAnsi="Palatino Linotype" w:cs="Times New Roman"/>
                <w:sz w:val="20"/>
                <w:szCs w:val="20"/>
              </w:rPr>
              <w:t>R</w:t>
            </w:r>
            <w:r w:rsidRPr="000F7BAF">
              <w:rPr>
                <w:rFonts w:ascii="Palatino Linotype" w:eastAsia="Times New Roman" w:hAnsi="Palatino Linotype" w:cs="Times New Roman"/>
                <w:sz w:val="20"/>
                <w:szCs w:val="20"/>
                <w:vertAlign w:val="subscript"/>
              </w:rPr>
              <w:t>1</w:t>
            </w:r>
            <w:r w:rsidRPr="000F7BAF">
              <w:rPr>
                <w:rFonts w:ascii="Palatino Linotype" w:eastAsia="Times New Roman" w:hAnsi="Palatino Linotype" w:cs="Times New Roman"/>
                <w:sz w:val="20"/>
                <w:szCs w:val="20"/>
              </w:rPr>
              <w:t xml:space="preserve"> = 0.0397, wR</w:t>
            </w:r>
            <w:r w:rsidRPr="000F7BAF">
              <w:rPr>
                <w:rFonts w:ascii="Palatino Linotype" w:eastAsia="Times New Roman" w:hAnsi="Palatino Linotype" w:cs="Times New Roman"/>
                <w:sz w:val="20"/>
                <w:szCs w:val="20"/>
                <w:vertAlign w:val="subscript"/>
              </w:rPr>
              <w:t>2</w:t>
            </w:r>
            <w:r w:rsidRPr="000F7BAF">
              <w:rPr>
                <w:rFonts w:ascii="Palatino Linotype" w:eastAsia="Times New Roman" w:hAnsi="Palatino Linotype" w:cs="Times New Roman"/>
                <w:sz w:val="20"/>
                <w:szCs w:val="20"/>
              </w:rPr>
              <w:t> = 0.0936</w:t>
            </w:r>
          </w:p>
        </w:tc>
      </w:tr>
      <w:tr w:rsidR="00896C2F" w:rsidRPr="000F7BAF" w14:paraId="6B4C162C" w14:textId="77777777" w:rsidTr="00956500">
        <w:trPr>
          <w:jc w:val="center"/>
        </w:trPr>
        <w:tc>
          <w:tcPr>
            <w:tcW w:w="0" w:type="auto"/>
            <w:noWrap/>
            <w:vAlign w:val="center"/>
            <w:hideMark/>
          </w:tcPr>
          <w:p w14:paraId="6B4C162A" w14:textId="77777777" w:rsidR="00896C2F" w:rsidRPr="000F7BAF" w:rsidRDefault="00896C2F" w:rsidP="00DF66A3">
            <w:pPr>
              <w:spacing w:after="0" w:line="240" w:lineRule="auto"/>
              <w:rPr>
                <w:rFonts w:ascii="Palatino Linotype" w:eastAsia="Times New Roman" w:hAnsi="Palatino Linotype" w:cs="Times New Roman"/>
                <w:sz w:val="20"/>
                <w:szCs w:val="20"/>
              </w:rPr>
            </w:pPr>
            <w:r w:rsidRPr="000F7BAF">
              <w:rPr>
                <w:rFonts w:ascii="Palatino Linotype" w:eastAsia="Times New Roman" w:hAnsi="Palatino Linotype" w:cs="Times New Roman"/>
                <w:sz w:val="20"/>
                <w:szCs w:val="20"/>
              </w:rPr>
              <w:t>Largest diff. peak/hole / e Å</w:t>
            </w:r>
            <w:r w:rsidRPr="000F7BAF">
              <w:rPr>
                <w:rFonts w:ascii="Palatino Linotype" w:eastAsia="Times New Roman" w:hAnsi="Palatino Linotype" w:cs="Times New Roman"/>
                <w:sz w:val="20"/>
                <w:szCs w:val="20"/>
                <w:vertAlign w:val="superscript"/>
              </w:rPr>
              <w:t>-3</w:t>
            </w:r>
          </w:p>
        </w:tc>
        <w:tc>
          <w:tcPr>
            <w:tcW w:w="0" w:type="auto"/>
            <w:noWrap/>
            <w:vAlign w:val="center"/>
            <w:hideMark/>
          </w:tcPr>
          <w:p w14:paraId="6B4C162B" w14:textId="77777777" w:rsidR="00896C2F" w:rsidRPr="000F7BAF" w:rsidRDefault="00896C2F" w:rsidP="00DF66A3">
            <w:pPr>
              <w:spacing w:after="0" w:line="240" w:lineRule="auto"/>
              <w:rPr>
                <w:rFonts w:ascii="Palatino Linotype" w:eastAsia="Times New Roman" w:hAnsi="Palatino Linotype" w:cs="Times New Roman"/>
                <w:sz w:val="20"/>
                <w:szCs w:val="20"/>
              </w:rPr>
            </w:pPr>
            <w:r w:rsidRPr="000F7BAF">
              <w:rPr>
                <w:rFonts w:ascii="Palatino Linotype" w:eastAsia="Times New Roman" w:hAnsi="Palatino Linotype" w:cs="Times New Roman"/>
                <w:sz w:val="20"/>
                <w:szCs w:val="20"/>
              </w:rPr>
              <w:t>0.47/-0.22</w:t>
            </w:r>
          </w:p>
        </w:tc>
      </w:tr>
      <w:tr w:rsidR="00014863" w:rsidRPr="000F7BAF" w14:paraId="6B4C162F" w14:textId="77777777" w:rsidTr="00956500">
        <w:trPr>
          <w:jc w:val="center"/>
        </w:trPr>
        <w:tc>
          <w:tcPr>
            <w:tcW w:w="0" w:type="auto"/>
            <w:noWrap/>
            <w:vAlign w:val="center"/>
          </w:tcPr>
          <w:p w14:paraId="6B4C162D" w14:textId="77777777" w:rsidR="00014863" w:rsidRPr="000F7BAF" w:rsidRDefault="00014863" w:rsidP="00DF66A3">
            <w:pPr>
              <w:spacing w:after="0" w:line="240" w:lineRule="auto"/>
              <w:rPr>
                <w:rFonts w:ascii="Palatino Linotype" w:eastAsia="Times New Roman" w:hAnsi="Palatino Linotype" w:cs="Times New Roman"/>
                <w:sz w:val="20"/>
                <w:szCs w:val="20"/>
              </w:rPr>
            </w:pPr>
            <w:r w:rsidRPr="000F7BAF">
              <w:rPr>
                <w:rFonts w:ascii="Palatino Linotype" w:eastAsia="Times New Roman" w:hAnsi="Palatino Linotype" w:cs="Times New Roman"/>
                <w:sz w:val="20"/>
                <w:szCs w:val="20"/>
              </w:rPr>
              <w:t>CCDC</w:t>
            </w:r>
          </w:p>
        </w:tc>
        <w:tc>
          <w:tcPr>
            <w:tcW w:w="0" w:type="auto"/>
            <w:noWrap/>
            <w:vAlign w:val="center"/>
          </w:tcPr>
          <w:p w14:paraId="6B4C162E" w14:textId="77777777" w:rsidR="00014863" w:rsidRPr="000F7BAF" w:rsidRDefault="009C57D8" w:rsidP="00DF66A3">
            <w:pPr>
              <w:spacing w:after="0" w:line="240" w:lineRule="auto"/>
              <w:rPr>
                <w:rFonts w:ascii="Palatino Linotype" w:eastAsia="Times New Roman" w:hAnsi="Palatino Linotype" w:cs="Times New Roman"/>
                <w:sz w:val="20"/>
                <w:szCs w:val="20"/>
              </w:rPr>
            </w:pPr>
            <w:r w:rsidRPr="000F7BAF">
              <w:rPr>
                <w:rFonts w:ascii="Palatino Linotype" w:eastAsia="Times New Roman" w:hAnsi="Palatino Linotype" w:cs="Times New Roman"/>
                <w:sz w:val="20"/>
                <w:szCs w:val="20"/>
              </w:rPr>
              <w:t>2356559</w:t>
            </w:r>
          </w:p>
        </w:tc>
      </w:tr>
    </w:tbl>
    <w:p w14:paraId="4687425A" w14:textId="77777777" w:rsidR="00295EC8" w:rsidRDefault="00295EC8" w:rsidP="00325356">
      <w:pPr>
        <w:pStyle w:val="Heading1"/>
        <w:rPr>
          <w:rFonts w:eastAsia="Times New Roman"/>
          <w:b/>
        </w:rPr>
      </w:pPr>
      <w:bookmarkStart w:id="2" w:name="_Toc167095611"/>
    </w:p>
    <w:p w14:paraId="5EA7F835" w14:textId="77777777" w:rsidR="00295EC8" w:rsidRDefault="00295EC8" w:rsidP="00325356">
      <w:pPr>
        <w:pStyle w:val="Heading1"/>
        <w:rPr>
          <w:rFonts w:eastAsia="Times New Roman"/>
          <w:b/>
        </w:rPr>
      </w:pPr>
    </w:p>
    <w:p w14:paraId="5D3CC921" w14:textId="77777777" w:rsidR="00295EC8" w:rsidRDefault="00295EC8" w:rsidP="00295EC8"/>
    <w:p w14:paraId="7FFCE0B5" w14:textId="77777777" w:rsidR="00295EC8" w:rsidRPr="00295EC8" w:rsidRDefault="00295EC8" w:rsidP="00295EC8"/>
    <w:p w14:paraId="314A0235" w14:textId="77777777" w:rsidR="00295EC8" w:rsidRPr="00295EC8" w:rsidRDefault="00295EC8" w:rsidP="00295EC8"/>
    <w:p w14:paraId="6B4C1630" w14:textId="67FB04C2" w:rsidR="0051357E" w:rsidRPr="0051357E" w:rsidRDefault="0051357E" w:rsidP="00325356">
      <w:pPr>
        <w:pStyle w:val="Heading1"/>
        <w:rPr>
          <w:rFonts w:eastAsia="Times New Roman"/>
          <w:b/>
        </w:rPr>
      </w:pPr>
      <w:r w:rsidRPr="00D74D10">
        <w:rPr>
          <w:rFonts w:eastAsia="Times New Roman"/>
          <w:b/>
        </w:rPr>
        <w:lastRenderedPageBreak/>
        <w:t xml:space="preserve">Table </w:t>
      </w:r>
      <w:r w:rsidRPr="0051357E">
        <w:rPr>
          <w:rFonts w:eastAsia="Times New Roman"/>
          <w:b/>
        </w:rPr>
        <w:t>S</w:t>
      </w:r>
      <w:r w:rsidR="00ED02FA">
        <w:rPr>
          <w:rFonts w:eastAsia="Times New Roman"/>
          <w:b/>
        </w:rPr>
        <w:t>3</w:t>
      </w:r>
      <w:r w:rsidRPr="0051357E">
        <w:rPr>
          <w:rFonts w:eastAsia="Times New Roman"/>
          <w:b/>
        </w:rPr>
        <w:t xml:space="preserve">. </w:t>
      </w:r>
      <w:r w:rsidRPr="0051357E">
        <w:rPr>
          <w:rFonts w:eastAsia="Times New Roman"/>
        </w:rPr>
        <w:t>Bond Lengths for</w:t>
      </w:r>
      <w:r w:rsidR="00FB6752">
        <w:rPr>
          <w:rFonts w:eastAsia="Times New Roman"/>
        </w:rPr>
        <w:t xml:space="preserve"> </w:t>
      </w:r>
      <w:r w:rsidR="00FB6752" w:rsidRPr="00FB6752">
        <w:rPr>
          <w:rFonts w:eastAsia="Times New Roman"/>
          <w:b/>
        </w:rPr>
        <w:t>3b</w:t>
      </w:r>
      <w:bookmarkEnd w:id="2"/>
      <w:r w:rsidRPr="0051357E">
        <w:rPr>
          <w:rFonts w:eastAsia="Times New Roman"/>
          <w:b/>
        </w:rPr>
        <w:t xml:space="preserve"> </w:t>
      </w:r>
    </w:p>
    <w:tbl>
      <w:tblPr>
        <w:tblW w:w="0" w:type="auto"/>
        <w:jc w:val="center"/>
        <w:tblCellMar>
          <w:top w:w="15" w:type="dxa"/>
          <w:left w:w="15" w:type="dxa"/>
          <w:bottom w:w="15" w:type="dxa"/>
          <w:right w:w="15" w:type="dxa"/>
        </w:tblCellMar>
        <w:tblLook w:val="04A0" w:firstRow="1" w:lastRow="0" w:firstColumn="1" w:lastColumn="0" w:noHBand="0" w:noVBand="1"/>
      </w:tblPr>
      <w:tblGrid>
        <w:gridCol w:w="508"/>
        <w:gridCol w:w="508"/>
        <w:gridCol w:w="1440"/>
        <w:gridCol w:w="80"/>
        <w:gridCol w:w="508"/>
        <w:gridCol w:w="508"/>
        <w:gridCol w:w="1440"/>
      </w:tblGrid>
      <w:tr w:rsidR="0051357E" w:rsidRPr="0051357E" w14:paraId="6B4C1638" w14:textId="77777777" w:rsidTr="00956500">
        <w:trPr>
          <w:tblHeader/>
          <w:jc w:val="center"/>
        </w:trPr>
        <w:tc>
          <w:tcPr>
            <w:tcW w:w="0" w:type="auto"/>
            <w:tcBorders>
              <w:top w:val="single" w:sz="4" w:space="0" w:color="auto"/>
              <w:bottom w:val="single" w:sz="4" w:space="0" w:color="auto"/>
            </w:tcBorders>
            <w:vAlign w:val="center"/>
            <w:hideMark/>
          </w:tcPr>
          <w:p w14:paraId="6B4C1631" w14:textId="77777777" w:rsidR="0051357E" w:rsidRPr="000F7BAF" w:rsidRDefault="0051357E" w:rsidP="00DF66A3">
            <w:pPr>
              <w:spacing w:after="0" w:line="240" w:lineRule="auto"/>
              <w:jc w:val="center"/>
              <w:rPr>
                <w:rFonts w:eastAsia="Times New Roman" w:cs="Times New Roman"/>
                <w:b/>
                <w:bCs/>
                <w:sz w:val="20"/>
                <w:szCs w:val="20"/>
              </w:rPr>
            </w:pPr>
            <w:r w:rsidRPr="000F7BAF">
              <w:rPr>
                <w:rFonts w:eastAsia="Times New Roman" w:cs="Times New Roman"/>
                <w:b/>
                <w:bCs/>
                <w:sz w:val="20"/>
                <w:szCs w:val="20"/>
              </w:rPr>
              <w:t>Atom</w:t>
            </w:r>
          </w:p>
        </w:tc>
        <w:tc>
          <w:tcPr>
            <w:tcW w:w="0" w:type="auto"/>
            <w:tcBorders>
              <w:top w:val="single" w:sz="4" w:space="0" w:color="auto"/>
              <w:bottom w:val="single" w:sz="4" w:space="0" w:color="auto"/>
            </w:tcBorders>
            <w:vAlign w:val="center"/>
            <w:hideMark/>
          </w:tcPr>
          <w:p w14:paraId="6B4C1632" w14:textId="77777777" w:rsidR="0051357E" w:rsidRPr="000F7BAF" w:rsidRDefault="0051357E" w:rsidP="00DF66A3">
            <w:pPr>
              <w:spacing w:after="0" w:line="240" w:lineRule="auto"/>
              <w:jc w:val="center"/>
              <w:rPr>
                <w:rFonts w:eastAsia="Times New Roman" w:cs="Times New Roman"/>
                <w:b/>
                <w:bCs/>
                <w:sz w:val="20"/>
                <w:szCs w:val="20"/>
              </w:rPr>
            </w:pPr>
            <w:r w:rsidRPr="000F7BAF">
              <w:rPr>
                <w:rFonts w:eastAsia="Times New Roman" w:cs="Times New Roman"/>
                <w:b/>
                <w:bCs/>
                <w:sz w:val="20"/>
                <w:szCs w:val="20"/>
              </w:rPr>
              <w:t>Atom</w:t>
            </w:r>
          </w:p>
        </w:tc>
        <w:tc>
          <w:tcPr>
            <w:tcW w:w="0" w:type="auto"/>
            <w:tcBorders>
              <w:top w:val="single" w:sz="4" w:space="0" w:color="auto"/>
              <w:bottom w:val="single" w:sz="4" w:space="0" w:color="auto"/>
            </w:tcBorders>
            <w:vAlign w:val="center"/>
            <w:hideMark/>
          </w:tcPr>
          <w:p w14:paraId="6B4C1633" w14:textId="77777777" w:rsidR="0051357E" w:rsidRPr="000F7BAF" w:rsidRDefault="0051357E" w:rsidP="00941B4D">
            <w:pPr>
              <w:spacing w:after="0" w:line="240" w:lineRule="auto"/>
              <w:jc w:val="center"/>
              <w:rPr>
                <w:rFonts w:eastAsia="Times New Roman" w:cs="Times New Roman"/>
                <w:b/>
                <w:bCs/>
                <w:sz w:val="20"/>
                <w:szCs w:val="20"/>
              </w:rPr>
            </w:pPr>
            <w:r w:rsidRPr="000F7BAF">
              <w:rPr>
                <w:rFonts w:eastAsia="Times New Roman" w:cs="Times New Roman"/>
                <w:b/>
                <w:bCs/>
                <w:sz w:val="20"/>
                <w:szCs w:val="20"/>
              </w:rPr>
              <w:t>Length/Å</w:t>
            </w:r>
          </w:p>
        </w:tc>
        <w:tc>
          <w:tcPr>
            <w:tcW w:w="0" w:type="auto"/>
            <w:tcBorders>
              <w:top w:val="single" w:sz="4" w:space="0" w:color="auto"/>
              <w:bottom w:val="single" w:sz="4" w:space="0" w:color="auto"/>
            </w:tcBorders>
            <w:vAlign w:val="center"/>
            <w:hideMark/>
          </w:tcPr>
          <w:p w14:paraId="6B4C1634" w14:textId="77777777" w:rsidR="0051357E" w:rsidRPr="000F7BAF" w:rsidRDefault="0051357E" w:rsidP="00DF66A3">
            <w:pPr>
              <w:spacing w:after="0" w:line="240" w:lineRule="auto"/>
              <w:rPr>
                <w:rFonts w:eastAsia="Times New Roman" w:cs="Times New Roman"/>
                <w:sz w:val="20"/>
                <w:szCs w:val="20"/>
              </w:rPr>
            </w:pPr>
            <w:r w:rsidRPr="000F7BAF">
              <w:rPr>
                <w:rFonts w:eastAsia="Times New Roman" w:cs="Times New Roman"/>
                <w:sz w:val="20"/>
                <w:szCs w:val="20"/>
              </w:rPr>
              <w:t> </w:t>
            </w:r>
          </w:p>
        </w:tc>
        <w:tc>
          <w:tcPr>
            <w:tcW w:w="0" w:type="auto"/>
            <w:tcBorders>
              <w:top w:val="single" w:sz="4" w:space="0" w:color="auto"/>
              <w:bottom w:val="single" w:sz="4" w:space="0" w:color="auto"/>
            </w:tcBorders>
            <w:vAlign w:val="center"/>
            <w:hideMark/>
          </w:tcPr>
          <w:p w14:paraId="6B4C1635" w14:textId="77777777" w:rsidR="0051357E" w:rsidRPr="000F7BAF" w:rsidRDefault="0051357E" w:rsidP="00DF66A3">
            <w:pPr>
              <w:spacing w:after="0" w:line="240" w:lineRule="auto"/>
              <w:jc w:val="center"/>
              <w:rPr>
                <w:rFonts w:eastAsia="Times New Roman" w:cs="Times New Roman"/>
                <w:b/>
                <w:bCs/>
                <w:sz w:val="20"/>
                <w:szCs w:val="20"/>
              </w:rPr>
            </w:pPr>
            <w:r w:rsidRPr="000F7BAF">
              <w:rPr>
                <w:rFonts w:eastAsia="Times New Roman" w:cs="Times New Roman"/>
                <w:b/>
                <w:bCs/>
                <w:sz w:val="20"/>
                <w:szCs w:val="20"/>
              </w:rPr>
              <w:t>Atom</w:t>
            </w:r>
          </w:p>
        </w:tc>
        <w:tc>
          <w:tcPr>
            <w:tcW w:w="0" w:type="auto"/>
            <w:tcBorders>
              <w:top w:val="single" w:sz="4" w:space="0" w:color="auto"/>
              <w:bottom w:val="single" w:sz="4" w:space="0" w:color="auto"/>
            </w:tcBorders>
            <w:vAlign w:val="center"/>
            <w:hideMark/>
          </w:tcPr>
          <w:p w14:paraId="6B4C1636" w14:textId="77777777" w:rsidR="0051357E" w:rsidRPr="000F7BAF" w:rsidRDefault="0051357E" w:rsidP="00DF66A3">
            <w:pPr>
              <w:spacing w:after="0" w:line="240" w:lineRule="auto"/>
              <w:jc w:val="center"/>
              <w:rPr>
                <w:rFonts w:eastAsia="Times New Roman" w:cs="Times New Roman"/>
                <w:b/>
                <w:bCs/>
                <w:sz w:val="20"/>
                <w:szCs w:val="20"/>
              </w:rPr>
            </w:pPr>
            <w:r w:rsidRPr="000F7BAF">
              <w:rPr>
                <w:rFonts w:eastAsia="Times New Roman" w:cs="Times New Roman"/>
                <w:b/>
                <w:bCs/>
                <w:sz w:val="20"/>
                <w:szCs w:val="20"/>
              </w:rPr>
              <w:t>Atom</w:t>
            </w:r>
          </w:p>
        </w:tc>
        <w:tc>
          <w:tcPr>
            <w:tcW w:w="0" w:type="auto"/>
            <w:tcBorders>
              <w:top w:val="single" w:sz="4" w:space="0" w:color="auto"/>
              <w:bottom w:val="single" w:sz="4" w:space="0" w:color="auto"/>
            </w:tcBorders>
            <w:vAlign w:val="center"/>
            <w:hideMark/>
          </w:tcPr>
          <w:p w14:paraId="6B4C1637" w14:textId="77777777" w:rsidR="0051357E" w:rsidRPr="000F7BAF" w:rsidRDefault="0051357E" w:rsidP="00941B4D">
            <w:pPr>
              <w:spacing w:after="0" w:line="240" w:lineRule="auto"/>
              <w:jc w:val="center"/>
              <w:rPr>
                <w:rFonts w:eastAsia="Times New Roman" w:cs="Times New Roman"/>
                <w:b/>
                <w:bCs/>
                <w:sz w:val="20"/>
                <w:szCs w:val="20"/>
              </w:rPr>
            </w:pPr>
            <w:r w:rsidRPr="000F7BAF">
              <w:rPr>
                <w:rFonts w:eastAsia="Times New Roman" w:cs="Times New Roman"/>
                <w:b/>
                <w:bCs/>
                <w:sz w:val="20"/>
                <w:szCs w:val="20"/>
              </w:rPr>
              <w:t>Length/Å</w:t>
            </w:r>
          </w:p>
        </w:tc>
      </w:tr>
      <w:tr w:rsidR="0051357E" w:rsidRPr="0051357E" w14:paraId="6B4C1640" w14:textId="77777777" w:rsidTr="00956500">
        <w:trPr>
          <w:jc w:val="center"/>
        </w:trPr>
        <w:tc>
          <w:tcPr>
            <w:tcW w:w="0" w:type="auto"/>
            <w:tcBorders>
              <w:top w:val="single" w:sz="4" w:space="0" w:color="auto"/>
            </w:tcBorders>
            <w:noWrap/>
            <w:vAlign w:val="center"/>
            <w:hideMark/>
          </w:tcPr>
          <w:p w14:paraId="6B4C1639" w14:textId="77777777" w:rsidR="0051357E" w:rsidRPr="000F7BAF" w:rsidRDefault="0051357E" w:rsidP="00DF66A3">
            <w:pPr>
              <w:spacing w:after="0" w:line="240" w:lineRule="auto"/>
              <w:rPr>
                <w:rFonts w:eastAsia="Times New Roman" w:cs="Times New Roman"/>
                <w:sz w:val="20"/>
                <w:szCs w:val="20"/>
              </w:rPr>
            </w:pPr>
            <w:r w:rsidRPr="000F7BAF">
              <w:rPr>
                <w:rFonts w:eastAsia="Times New Roman" w:cs="Times New Roman"/>
                <w:sz w:val="20"/>
                <w:szCs w:val="20"/>
              </w:rPr>
              <w:t>S1</w:t>
            </w:r>
          </w:p>
        </w:tc>
        <w:tc>
          <w:tcPr>
            <w:tcW w:w="0" w:type="auto"/>
            <w:tcBorders>
              <w:top w:val="single" w:sz="4" w:space="0" w:color="auto"/>
            </w:tcBorders>
            <w:noWrap/>
            <w:vAlign w:val="center"/>
            <w:hideMark/>
          </w:tcPr>
          <w:p w14:paraId="6B4C163A" w14:textId="77777777" w:rsidR="0051357E" w:rsidRPr="000F7BAF" w:rsidRDefault="0051357E" w:rsidP="00DF66A3">
            <w:pPr>
              <w:spacing w:after="0" w:line="240" w:lineRule="auto"/>
              <w:rPr>
                <w:rFonts w:eastAsia="Times New Roman" w:cs="Times New Roman"/>
                <w:sz w:val="20"/>
                <w:szCs w:val="20"/>
              </w:rPr>
            </w:pPr>
            <w:r w:rsidRPr="000F7BAF">
              <w:rPr>
                <w:rFonts w:eastAsia="Times New Roman" w:cs="Times New Roman"/>
                <w:sz w:val="20"/>
                <w:szCs w:val="20"/>
              </w:rPr>
              <w:t>O3</w:t>
            </w:r>
          </w:p>
        </w:tc>
        <w:tc>
          <w:tcPr>
            <w:tcW w:w="1440" w:type="dxa"/>
            <w:tcBorders>
              <w:top w:val="single" w:sz="4" w:space="0" w:color="auto"/>
            </w:tcBorders>
            <w:vAlign w:val="center"/>
            <w:hideMark/>
          </w:tcPr>
          <w:p w14:paraId="6B4C163B" w14:textId="77777777" w:rsidR="0051357E" w:rsidRPr="000F7BAF" w:rsidRDefault="0051357E" w:rsidP="00941B4D">
            <w:pPr>
              <w:spacing w:after="0" w:line="240" w:lineRule="auto"/>
              <w:jc w:val="center"/>
              <w:rPr>
                <w:rFonts w:eastAsia="Times New Roman" w:cs="Times New Roman"/>
                <w:sz w:val="20"/>
                <w:szCs w:val="20"/>
              </w:rPr>
            </w:pPr>
            <w:r w:rsidRPr="000F7BAF">
              <w:rPr>
                <w:rFonts w:eastAsia="Times New Roman" w:cs="Times New Roman"/>
                <w:sz w:val="20"/>
                <w:szCs w:val="20"/>
              </w:rPr>
              <w:t>1.4297(11)</w:t>
            </w:r>
          </w:p>
        </w:tc>
        <w:tc>
          <w:tcPr>
            <w:tcW w:w="0" w:type="auto"/>
            <w:tcBorders>
              <w:top w:val="single" w:sz="4" w:space="0" w:color="auto"/>
            </w:tcBorders>
            <w:vAlign w:val="center"/>
            <w:hideMark/>
          </w:tcPr>
          <w:p w14:paraId="6B4C163C" w14:textId="77777777" w:rsidR="0051357E" w:rsidRPr="000F7BAF" w:rsidRDefault="0051357E" w:rsidP="00DF66A3">
            <w:pPr>
              <w:spacing w:after="0" w:line="240" w:lineRule="auto"/>
              <w:rPr>
                <w:rFonts w:eastAsia="Times New Roman" w:cs="Times New Roman"/>
                <w:sz w:val="20"/>
                <w:szCs w:val="20"/>
              </w:rPr>
            </w:pPr>
            <w:r w:rsidRPr="000F7BAF">
              <w:rPr>
                <w:rFonts w:eastAsia="Times New Roman" w:cs="Times New Roman"/>
                <w:sz w:val="20"/>
                <w:szCs w:val="20"/>
              </w:rPr>
              <w:t> </w:t>
            </w:r>
          </w:p>
        </w:tc>
        <w:tc>
          <w:tcPr>
            <w:tcW w:w="0" w:type="auto"/>
            <w:tcBorders>
              <w:top w:val="single" w:sz="4" w:space="0" w:color="auto"/>
            </w:tcBorders>
            <w:noWrap/>
            <w:vAlign w:val="center"/>
            <w:hideMark/>
          </w:tcPr>
          <w:p w14:paraId="6B4C163D" w14:textId="77777777" w:rsidR="0051357E" w:rsidRPr="000F7BAF" w:rsidRDefault="0051357E" w:rsidP="00DF66A3">
            <w:pPr>
              <w:spacing w:after="0" w:line="240" w:lineRule="auto"/>
              <w:rPr>
                <w:rFonts w:eastAsia="Times New Roman" w:cs="Times New Roman"/>
                <w:sz w:val="20"/>
                <w:szCs w:val="20"/>
              </w:rPr>
            </w:pPr>
            <w:r w:rsidRPr="000F7BAF">
              <w:rPr>
                <w:rFonts w:eastAsia="Times New Roman" w:cs="Times New Roman"/>
                <w:sz w:val="20"/>
                <w:szCs w:val="20"/>
              </w:rPr>
              <w:t>C10</w:t>
            </w:r>
          </w:p>
        </w:tc>
        <w:tc>
          <w:tcPr>
            <w:tcW w:w="0" w:type="auto"/>
            <w:tcBorders>
              <w:top w:val="single" w:sz="4" w:space="0" w:color="auto"/>
            </w:tcBorders>
            <w:noWrap/>
            <w:vAlign w:val="center"/>
            <w:hideMark/>
          </w:tcPr>
          <w:p w14:paraId="6B4C163E" w14:textId="77777777" w:rsidR="0051357E" w:rsidRPr="000F7BAF" w:rsidRDefault="0051357E" w:rsidP="00DF66A3">
            <w:pPr>
              <w:spacing w:after="0" w:line="240" w:lineRule="auto"/>
              <w:rPr>
                <w:rFonts w:eastAsia="Times New Roman" w:cs="Times New Roman"/>
                <w:sz w:val="20"/>
                <w:szCs w:val="20"/>
              </w:rPr>
            </w:pPr>
            <w:r w:rsidRPr="000F7BAF">
              <w:rPr>
                <w:rFonts w:eastAsia="Times New Roman" w:cs="Times New Roman"/>
                <w:sz w:val="20"/>
                <w:szCs w:val="20"/>
              </w:rPr>
              <w:t>C15</w:t>
            </w:r>
          </w:p>
        </w:tc>
        <w:tc>
          <w:tcPr>
            <w:tcW w:w="1440" w:type="dxa"/>
            <w:tcBorders>
              <w:top w:val="single" w:sz="4" w:space="0" w:color="auto"/>
            </w:tcBorders>
            <w:vAlign w:val="center"/>
            <w:hideMark/>
          </w:tcPr>
          <w:p w14:paraId="6B4C163F" w14:textId="77777777" w:rsidR="0051357E" w:rsidRPr="000F7BAF" w:rsidRDefault="0051357E" w:rsidP="00941B4D">
            <w:pPr>
              <w:spacing w:after="0" w:line="240" w:lineRule="auto"/>
              <w:jc w:val="center"/>
              <w:rPr>
                <w:rFonts w:eastAsia="Times New Roman" w:cs="Times New Roman"/>
                <w:sz w:val="20"/>
                <w:szCs w:val="20"/>
              </w:rPr>
            </w:pPr>
            <w:r w:rsidRPr="000F7BAF">
              <w:rPr>
                <w:rFonts w:eastAsia="Times New Roman" w:cs="Times New Roman"/>
                <w:sz w:val="20"/>
                <w:szCs w:val="20"/>
              </w:rPr>
              <w:t>1.388(2)</w:t>
            </w:r>
          </w:p>
        </w:tc>
      </w:tr>
      <w:tr w:rsidR="0051357E" w:rsidRPr="0051357E" w14:paraId="6B4C1648" w14:textId="77777777" w:rsidTr="00956500">
        <w:trPr>
          <w:jc w:val="center"/>
        </w:trPr>
        <w:tc>
          <w:tcPr>
            <w:tcW w:w="0" w:type="auto"/>
            <w:noWrap/>
            <w:vAlign w:val="center"/>
            <w:hideMark/>
          </w:tcPr>
          <w:p w14:paraId="6B4C1641" w14:textId="77777777" w:rsidR="0051357E" w:rsidRPr="000F7BAF" w:rsidRDefault="0051357E" w:rsidP="00DF66A3">
            <w:pPr>
              <w:spacing w:after="0" w:line="240" w:lineRule="auto"/>
              <w:rPr>
                <w:rFonts w:eastAsia="Times New Roman" w:cs="Times New Roman"/>
                <w:sz w:val="20"/>
                <w:szCs w:val="20"/>
              </w:rPr>
            </w:pPr>
            <w:r w:rsidRPr="000F7BAF">
              <w:rPr>
                <w:rFonts w:eastAsia="Times New Roman" w:cs="Times New Roman"/>
                <w:sz w:val="20"/>
                <w:szCs w:val="20"/>
              </w:rPr>
              <w:t>S1</w:t>
            </w:r>
          </w:p>
        </w:tc>
        <w:tc>
          <w:tcPr>
            <w:tcW w:w="0" w:type="auto"/>
            <w:noWrap/>
            <w:vAlign w:val="center"/>
            <w:hideMark/>
          </w:tcPr>
          <w:p w14:paraId="6B4C1642" w14:textId="77777777" w:rsidR="0051357E" w:rsidRPr="000F7BAF" w:rsidRDefault="0051357E" w:rsidP="00DF66A3">
            <w:pPr>
              <w:spacing w:after="0" w:line="240" w:lineRule="auto"/>
              <w:rPr>
                <w:rFonts w:eastAsia="Times New Roman" w:cs="Times New Roman"/>
                <w:sz w:val="20"/>
                <w:szCs w:val="20"/>
              </w:rPr>
            </w:pPr>
            <w:r w:rsidRPr="000F7BAF">
              <w:rPr>
                <w:rFonts w:eastAsia="Times New Roman" w:cs="Times New Roman"/>
                <w:sz w:val="20"/>
                <w:szCs w:val="20"/>
              </w:rPr>
              <w:t>O2</w:t>
            </w:r>
          </w:p>
        </w:tc>
        <w:tc>
          <w:tcPr>
            <w:tcW w:w="1440" w:type="dxa"/>
            <w:vAlign w:val="center"/>
            <w:hideMark/>
          </w:tcPr>
          <w:p w14:paraId="6B4C1643" w14:textId="77777777" w:rsidR="0051357E" w:rsidRPr="000F7BAF" w:rsidRDefault="0051357E" w:rsidP="00941B4D">
            <w:pPr>
              <w:spacing w:after="0" w:line="240" w:lineRule="auto"/>
              <w:jc w:val="center"/>
              <w:rPr>
                <w:rFonts w:eastAsia="Times New Roman" w:cs="Times New Roman"/>
                <w:sz w:val="20"/>
                <w:szCs w:val="20"/>
              </w:rPr>
            </w:pPr>
            <w:r w:rsidRPr="000F7BAF">
              <w:rPr>
                <w:rFonts w:eastAsia="Times New Roman" w:cs="Times New Roman"/>
                <w:sz w:val="20"/>
                <w:szCs w:val="20"/>
              </w:rPr>
              <w:t>1.4225(11)</w:t>
            </w:r>
          </w:p>
        </w:tc>
        <w:tc>
          <w:tcPr>
            <w:tcW w:w="0" w:type="auto"/>
            <w:vAlign w:val="center"/>
            <w:hideMark/>
          </w:tcPr>
          <w:p w14:paraId="6B4C1644" w14:textId="77777777" w:rsidR="0051357E" w:rsidRPr="000F7BAF" w:rsidRDefault="0051357E" w:rsidP="00DF66A3">
            <w:pPr>
              <w:spacing w:after="0" w:line="240" w:lineRule="auto"/>
              <w:rPr>
                <w:rFonts w:eastAsia="Times New Roman" w:cs="Times New Roman"/>
                <w:sz w:val="20"/>
                <w:szCs w:val="20"/>
              </w:rPr>
            </w:pPr>
            <w:r w:rsidRPr="000F7BAF">
              <w:rPr>
                <w:rFonts w:eastAsia="Times New Roman" w:cs="Times New Roman"/>
                <w:sz w:val="20"/>
                <w:szCs w:val="20"/>
              </w:rPr>
              <w:t> </w:t>
            </w:r>
          </w:p>
        </w:tc>
        <w:tc>
          <w:tcPr>
            <w:tcW w:w="0" w:type="auto"/>
            <w:noWrap/>
            <w:vAlign w:val="center"/>
            <w:hideMark/>
          </w:tcPr>
          <w:p w14:paraId="6B4C1645" w14:textId="77777777" w:rsidR="0051357E" w:rsidRPr="000F7BAF" w:rsidRDefault="0051357E" w:rsidP="00DF66A3">
            <w:pPr>
              <w:spacing w:after="0" w:line="240" w:lineRule="auto"/>
              <w:rPr>
                <w:rFonts w:eastAsia="Times New Roman" w:cs="Times New Roman"/>
                <w:sz w:val="20"/>
                <w:szCs w:val="20"/>
              </w:rPr>
            </w:pPr>
            <w:r w:rsidRPr="000F7BAF">
              <w:rPr>
                <w:rFonts w:eastAsia="Times New Roman" w:cs="Times New Roman"/>
                <w:sz w:val="20"/>
                <w:szCs w:val="20"/>
              </w:rPr>
              <w:t>C7</w:t>
            </w:r>
          </w:p>
        </w:tc>
        <w:tc>
          <w:tcPr>
            <w:tcW w:w="0" w:type="auto"/>
            <w:noWrap/>
            <w:vAlign w:val="center"/>
            <w:hideMark/>
          </w:tcPr>
          <w:p w14:paraId="6B4C1646" w14:textId="77777777" w:rsidR="0051357E" w:rsidRPr="000F7BAF" w:rsidRDefault="0051357E" w:rsidP="00DF66A3">
            <w:pPr>
              <w:spacing w:after="0" w:line="240" w:lineRule="auto"/>
              <w:rPr>
                <w:rFonts w:eastAsia="Times New Roman" w:cs="Times New Roman"/>
                <w:sz w:val="20"/>
                <w:szCs w:val="20"/>
              </w:rPr>
            </w:pPr>
            <w:r w:rsidRPr="000F7BAF">
              <w:rPr>
                <w:rFonts w:eastAsia="Times New Roman" w:cs="Times New Roman"/>
                <w:sz w:val="20"/>
                <w:szCs w:val="20"/>
              </w:rPr>
              <w:t>C8</w:t>
            </w:r>
          </w:p>
        </w:tc>
        <w:tc>
          <w:tcPr>
            <w:tcW w:w="1440" w:type="dxa"/>
            <w:vAlign w:val="center"/>
            <w:hideMark/>
          </w:tcPr>
          <w:p w14:paraId="6B4C1647" w14:textId="77777777" w:rsidR="0051357E" w:rsidRPr="000F7BAF" w:rsidRDefault="0051357E" w:rsidP="00941B4D">
            <w:pPr>
              <w:spacing w:after="0" w:line="240" w:lineRule="auto"/>
              <w:jc w:val="center"/>
              <w:rPr>
                <w:rFonts w:eastAsia="Times New Roman" w:cs="Times New Roman"/>
                <w:sz w:val="20"/>
                <w:szCs w:val="20"/>
              </w:rPr>
            </w:pPr>
            <w:r w:rsidRPr="000F7BAF">
              <w:rPr>
                <w:rFonts w:eastAsia="Times New Roman" w:cs="Times New Roman"/>
                <w:sz w:val="20"/>
                <w:szCs w:val="20"/>
              </w:rPr>
              <w:t>1.436(2)</w:t>
            </w:r>
          </w:p>
        </w:tc>
      </w:tr>
      <w:tr w:rsidR="0051357E" w:rsidRPr="0051357E" w14:paraId="6B4C1650" w14:textId="77777777" w:rsidTr="00956500">
        <w:trPr>
          <w:jc w:val="center"/>
        </w:trPr>
        <w:tc>
          <w:tcPr>
            <w:tcW w:w="0" w:type="auto"/>
            <w:noWrap/>
            <w:vAlign w:val="center"/>
            <w:hideMark/>
          </w:tcPr>
          <w:p w14:paraId="6B4C1649" w14:textId="77777777" w:rsidR="0051357E" w:rsidRPr="000F7BAF" w:rsidRDefault="0051357E" w:rsidP="00DF66A3">
            <w:pPr>
              <w:spacing w:after="0" w:line="240" w:lineRule="auto"/>
              <w:rPr>
                <w:rFonts w:eastAsia="Times New Roman" w:cs="Times New Roman"/>
                <w:sz w:val="20"/>
                <w:szCs w:val="20"/>
              </w:rPr>
            </w:pPr>
            <w:r w:rsidRPr="000F7BAF">
              <w:rPr>
                <w:rFonts w:eastAsia="Times New Roman" w:cs="Times New Roman"/>
                <w:sz w:val="20"/>
                <w:szCs w:val="20"/>
              </w:rPr>
              <w:t>S1</w:t>
            </w:r>
          </w:p>
        </w:tc>
        <w:tc>
          <w:tcPr>
            <w:tcW w:w="0" w:type="auto"/>
            <w:noWrap/>
            <w:vAlign w:val="center"/>
            <w:hideMark/>
          </w:tcPr>
          <w:p w14:paraId="6B4C164A" w14:textId="77777777" w:rsidR="0051357E" w:rsidRPr="000F7BAF" w:rsidRDefault="0051357E" w:rsidP="00DF66A3">
            <w:pPr>
              <w:spacing w:after="0" w:line="240" w:lineRule="auto"/>
              <w:rPr>
                <w:rFonts w:eastAsia="Times New Roman" w:cs="Times New Roman"/>
                <w:sz w:val="20"/>
                <w:szCs w:val="20"/>
              </w:rPr>
            </w:pPr>
            <w:r w:rsidRPr="000F7BAF">
              <w:rPr>
                <w:rFonts w:eastAsia="Times New Roman" w:cs="Times New Roman"/>
                <w:sz w:val="20"/>
                <w:szCs w:val="20"/>
              </w:rPr>
              <w:t>N1</w:t>
            </w:r>
          </w:p>
        </w:tc>
        <w:tc>
          <w:tcPr>
            <w:tcW w:w="1440" w:type="dxa"/>
            <w:vAlign w:val="center"/>
            <w:hideMark/>
          </w:tcPr>
          <w:p w14:paraId="6B4C164B" w14:textId="77777777" w:rsidR="0051357E" w:rsidRPr="000F7BAF" w:rsidRDefault="0051357E" w:rsidP="00941B4D">
            <w:pPr>
              <w:spacing w:after="0" w:line="240" w:lineRule="auto"/>
              <w:jc w:val="center"/>
              <w:rPr>
                <w:rFonts w:eastAsia="Times New Roman" w:cs="Times New Roman"/>
                <w:sz w:val="20"/>
                <w:szCs w:val="20"/>
              </w:rPr>
            </w:pPr>
            <w:r w:rsidRPr="000F7BAF">
              <w:rPr>
                <w:rFonts w:eastAsia="Times New Roman" w:cs="Times New Roman"/>
                <w:sz w:val="20"/>
                <w:szCs w:val="20"/>
              </w:rPr>
              <w:t>1.6262(13)</w:t>
            </w:r>
          </w:p>
        </w:tc>
        <w:tc>
          <w:tcPr>
            <w:tcW w:w="0" w:type="auto"/>
            <w:vAlign w:val="center"/>
            <w:hideMark/>
          </w:tcPr>
          <w:p w14:paraId="6B4C164C" w14:textId="77777777" w:rsidR="0051357E" w:rsidRPr="000F7BAF" w:rsidRDefault="0051357E" w:rsidP="00DF66A3">
            <w:pPr>
              <w:spacing w:after="0" w:line="240" w:lineRule="auto"/>
              <w:rPr>
                <w:rFonts w:eastAsia="Times New Roman" w:cs="Times New Roman"/>
                <w:sz w:val="20"/>
                <w:szCs w:val="20"/>
              </w:rPr>
            </w:pPr>
            <w:r w:rsidRPr="000F7BAF">
              <w:rPr>
                <w:rFonts w:eastAsia="Times New Roman" w:cs="Times New Roman"/>
                <w:sz w:val="20"/>
                <w:szCs w:val="20"/>
              </w:rPr>
              <w:t> </w:t>
            </w:r>
          </w:p>
        </w:tc>
        <w:tc>
          <w:tcPr>
            <w:tcW w:w="0" w:type="auto"/>
            <w:noWrap/>
            <w:vAlign w:val="center"/>
            <w:hideMark/>
          </w:tcPr>
          <w:p w14:paraId="6B4C164D" w14:textId="77777777" w:rsidR="0051357E" w:rsidRPr="000F7BAF" w:rsidRDefault="0051357E" w:rsidP="00DF66A3">
            <w:pPr>
              <w:spacing w:after="0" w:line="240" w:lineRule="auto"/>
              <w:rPr>
                <w:rFonts w:eastAsia="Times New Roman" w:cs="Times New Roman"/>
                <w:sz w:val="20"/>
                <w:szCs w:val="20"/>
              </w:rPr>
            </w:pPr>
            <w:r w:rsidRPr="000F7BAF">
              <w:rPr>
                <w:rFonts w:eastAsia="Times New Roman" w:cs="Times New Roman"/>
                <w:sz w:val="20"/>
                <w:szCs w:val="20"/>
              </w:rPr>
              <w:t>C2</w:t>
            </w:r>
          </w:p>
        </w:tc>
        <w:tc>
          <w:tcPr>
            <w:tcW w:w="0" w:type="auto"/>
            <w:noWrap/>
            <w:vAlign w:val="center"/>
            <w:hideMark/>
          </w:tcPr>
          <w:p w14:paraId="6B4C164E" w14:textId="77777777" w:rsidR="0051357E" w:rsidRPr="000F7BAF" w:rsidRDefault="0051357E" w:rsidP="00DF66A3">
            <w:pPr>
              <w:spacing w:after="0" w:line="240" w:lineRule="auto"/>
              <w:rPr>
                <w:rFonts w:eastAsia="Times New Roman" w:cs="Times New Roman"/>
                <w:sz w:val="20"/>
                <w:szCs w:val="20"/>
              </w:rPr>
            </w:pPr>
            <w:r w:rsidRPr="000F7BAF">
              <w:rPr>
                <w:rFonts w:eastAsia="Times New Roman" w:cs="Times New Roman"/>
                <w:sz w:val="20"/>
                <w:szCs w:val="20"/>
              </w:rPr>
              <w:t>C3</w:t>
            </w:r>
          </w:p>
        </w:tc>
        <w:tc>
          <w:tcPr>
            <w:tcW w:w="1440" w:type="dxa"/>
            <w:vAlign w:val="center"/>
            <w:hideMark/>
          </w:tcPr>
          <w:p w14:paraId="6B4C164F" w14:textId="77777777" w:rsidR="0051357E" w:rsidRPr="000F7BAF" w:rsidRDefault="0051357E" w:rsidP="00941B4D">
            <w:pPr>
              <w:spacing w:after="0" w:line="240" w:lineRule="auto"/>
              <w:jc w:val="center"/>
              <w:rPr>
                <w:rFonts w:eastAsia="Times New Roman" w:cs="Times New Roman"/>
                <w:sz w:val="20"/>
                <w:szCs w:val="20"/>
              </w:rPr>
            </w:pPr>
            <w:r w:rsidRPr="000F7BAF">
              <w:rPr>
                <w:rFonts w:eastAsia="Times New Roman" w:cs="Times New Roman"/>
                <w:sz w:val="20"/>
                <w:szCs w:val="20"/>
              </w:rPr>
              <w:t>1.383(2)</w:t>
            </w:r>
          </w:p>
        </w:tc>
      </w:tr>
      <w:tr w:rsidR="0051357E" w:rsidRPr="0051357E" w14:paraId="6B4C1658" w14:textId="77777777" w:rsidTr="00956500">
        <w:trPr>
          <w:jc w:val="center"/>
        </w:trPr>
        <w:tc>
          <w:tcPr>
            <w:tcW w:w="0" w:type="auto"/>
            <w:noWrap/>
            <w:vAlign w:val="center"/>
            <w:hideMark/>
          </w:tcPr>
          <w:p w14:paraId="6B4C1651" w14:textId="77777777" w:rsidR="0051357E" w:rsidRPr="000F7BAF" w:rsidRDefault="0051357E" w:rsidP="00DF66A3">
            <w:pPr>
              <w:spacing w:after="0" w:line="240" w:lineRule="auto"/>
              <w:rPr>
                <w:rFonts w:eastAsia="Times New Roman" w:cs="Times New Roman"/>
                <w:sz w:val="20"/>
                <w:szCs w:val="20"/>
              </w:rPr>
            </w:pPr>
            <w:r w:rsidRPr="000F7BAF">
              <w:rPr>
                <w:rFonts w:eastAsia="Times New Roman" w:cs="Times New Roman"/>
                <w:sz w:val="20"/>
                <w:szCs w:val="20"/>
              </w:rPr>
              <w:t>S1</w:t>
            </w:r>
          </w:p>
        </w:tc>
        <w:tc>
          <w:tcPr>
            <w:tcW w:w="0" w:type="auto"/>
            <w:noWrap/>
            <w:vAlign w:val="center"/>
            <w:hideMark/>
          </w:tcPr>
          <w:p w14:paraId="6B4C1652" w14:textId="77777777" w:rsidR="0051357E" w:rsidRPr="000F7BAF" w:rsidRDefault="0051357E" w:rsidP="00DF66A3">
            <w:pPr>
              <w:spacing w:after="0" w:line="240" w:lineRule="auto"/>
              <w:rPr>
                <w:rFonts w:eastAsia="Times New Roman" w:cs="Times New Roman"/>
                <w:sz w:val="20"/>
                <w:szCs w:val="20"/>
              </w:rPr>
            </w:pPr>
            <w:r w:rsidRPr="000F7BAF">
              <w:rPr>
                <w:rFonts w:eastAsia="Times New Roman" w:cs="Times New Roman"/>
                <w:sz w:val="20"/>
                <w:szCs w:val="20"/>
              </w:rPr>
              <w:t>C1</w:t>
            </w:r>
          </w:p>
        </w:tc>
        <w:tc>
          <w:tcPr>
            <w:tcW w:w="1440" w:type="dxa"/>
            <w:vAlign w:val="center"/>
            <w:hideMark/>
          </w:tcPr>
          <w:p w14:paraId="6B4C1653" w14:textId="77777777" w:rsidR="0051357E" w:rsidRPr="000F7BAF" w:rsidRDefault="0051357E" w:rsidP="00941B4D">
            <w:pPr>
              <w:spacing w:after="0" w:line="240" w:lineRule="auto"/>
              <w:jc w:val="center"/>
              <w:rPr>
                <w:rFonts w:eastAsia="Times New Roman" w:cs="Times New Roman"/>
                <w:sz w:val="20"/>
                <w:szCs w:val="20"/>
              </w:rPr>
            </w:pPr>
            <w:r w:rsidRPr="000F7BAF">
              <w:rPr>
                <w:rFonts w:eastAsia="Times New Roman" w:cs="Times New Roman"/>
                <w:sz w:val="20"/>
                <w:szCs w:val="20"/>
              </w:rPr>
              <w:t>1.7630(15)</w:t>
            </w:r>
          </w:p>
        </w:tc>
        <w:tc>
          <w:tcPr>
            <w:tcW w:w="0" w:type="auto"/>
            <w:vAlign w:val="center"/>
            <w:hideMark/>
          </w:tcPr>
          <w:p w14:paraId="6B4C1654" w14:textId="77777777" w:rsidR="0051357E" w:rsidRPr="000F7BAF" w:rsidRDefault="0051357E" w:rsidP="00DF66A3">
            <w:pPr>
              <w:spacing w:after="0" w:line="240" w:lineRule="auto"/>
              <w:rPr>
                <w:rFonts w:eastAsia="Times New Roman" w:cs="Times New Roman"/>
                <w:sz w:val="20"/>
                <w:szCs w:val="20"/>
              </w:rPr>
            </w:pPr>
            <w:r w:rsidRPr="000F7BAF">
              <w:rPr>
                <w:rFonts w:eastAsia="Times New Roman" w:cs="Times New Roman"/>
                <w:sz w:val="20"/>
                <w:szCs w:val="20"/>
              </w:rPr>
              <w:t> </w:t>
            </w:r>
          </w:p>
        </w:tc>
        <w:tc>
          <w:tcPr>
            <w:tcW w:w="0" w:type="auto"/>
            <w:noWrap/>
            <w:vAlign w:val="center"/>
            <w:hideMark/>
          </w:tcPr>
          <w:p w14:paraId="6B4C1655" w14:textId="77777777" w:rsidR="0051357E" w:rsidRPr="000F7BAF" w:rsidRDefault="0051357E" w:rsidP="00DF66A3">
            <w:pPr>
              <w:spacing w:after="0" w:line="240" w:lineRule="auto"/>
              <w:rPr>
                <w:rFonts w:eastAsia="Times New Roman" w:cs="Times New Roman"/>
                <w:sz w:val="20"/>
                <w:szCs w:val="20"/>
              </w:rPr>
            </w:pPr>
            <w:r w:rsidRPr="000F7BAF">
              <w:rPr>
                <w:rFonts w:eastAsia="Times New Roman" w:cs="Times New Roman"/>
                <w:sz w:val="20"/>
                <w:szCs w:val="20"/>
              </w:rPr>
              <w:t>C8</w:t>
            </w:r>
          </w:p>
        </w:tc>
        <w:tc>
          <w:tcPr>
            <w:tcW w:w="0" w:type="auto"/>
            <w:noWrap/>
            <w:vAlign w:val="center"/>
            <w:hideMark/>
          </w:tcPr>
          <w:p w14:paraId="6B4C1656" w14:textId="77777777" w:rsidR="0051357E" w:rsidRPr="000F7BAF" w:rsidRDefault="0051357E" w:rsidP="00DF66A3">
            <w:pPr>
              <w:spacing w:after="0" w:line="240" w:lineRule="auto"/>
              <w:rPr>
                <w:rFonts w:eastAsia="Times New Roman" w:cs="Times New Roman"/>
                <w:sz w:val="20"/>
                <w:szCs w:val="20"/>
              </w:rPr>
            </w:pPr>
            <w:r w:rsidRPr="000F7BAF">
              <w:rPr>
                <w:rFonts w:eastAsia="Times New Roman" w:cs="Times New Roman"/>
                <w:sz w:val="20"/>
                <w:szCs w:val="20"/>
              </w:rPr>
              <w:t>C9</w:t>
            </w:r>
          </w:p>
        </w:tc>
        <w:tc>
          <w:tcPr>
            <w:tcW w:w="1440" w:type="dxa"/>
            <w:vAlign w:val="center"/>
            <w:hideMark/>
          </w:tcPr>
          <w:p w14:paraId="6B4C1657" w14:textId="77777777" w:rsidR="0051357E" w:rsidRPr="000F7BAF" w:rsidRDefault="0051357E" w:rsidP="00941B4D">
            <w:pPr>
              <w:spacing w:after="0" w:line="240" w:lineRule="auto"/>
              <w:jc w:val="center"/>
              <w:rPr>
                <w:rFonts w:eastAsia="Times New Roman" w:cs="Times New Roman"/>
                <w:sz w:val="20"/>
                <w:szCs w:val="20"/>
              </w:rPr>
            </w:pPr>
            <w:r w:rsidRPr="000F7BAF">
              <w:rPr>
                <w:rFonts w:eastAsia="Times New Roman" w:cs="Times New Roman"/>
                <w:sz w:val="20"/>
                <w:szCs w:val="20"/>
              </w:rPr>
              <w:t>1.329(2)</w:t>
            </w:r>
          </w:p>
        </w:tc>
      </w:tr>
      <w:tr w:rsidR="0051357E" w:rsidRPr="0051357E" w14:paraId="6B4C1660" w14:textId="77777777" w:rsidTr="00956500">
        <w:trPr>
          <w:jc w:val="center"/>
        </w:trPr>
        <w:tc>
          <w:tcPr>
            <w:tcW w:w="0" w:type="auto"/>
            <w:noWrap/>
            <w:vAlign w:val="center"/>
            <w:hideMark/>
          </w:tcPr>
          <w:p w14:paraId="6B4C1659" w14:textId="77777777" w:rsidR="0051357E" w:rsidRPr="000F7BAF" w:rsidRDefault="0051357E" w:rsidP="00DF66A3">
            <w:pPr>
              <w:spacing w:after="0" w:line="240" w:lineRule="auto"/>
              <w:rPr>
                <w:rFonts w:eastAsia="Times New Roman" w:cs="Times New Roman"/>
                <w:sz w:val="20"/>
                <w:szCs w:val="20"/>
              </w:rPr>
            </w:pPr>
            <w:r w:rsidRPr="000F7BAF">
              <w:rPr>
                <w:rFonts w:eastAsia="Times New Roman" w:cs="Times New Roman"/>
                <w:sz w:val="20"/>
                <w:szCs w:val="20"/>
              </w:rPr>
              <w:t>N2</w:t>
            </w:r>
          </w:p>
        </w:tc>
        <w:tc>
          <w:tcPr>
            <w:tcW w:w="0" w:type="auto"/>
            <w:noWrap/>
            <w:vAlign w:val="center"/>
            <w:hideMark/>
          </w:tcPr>
          <w:p w14:paraId="6B4C165A" w14:textId="77777777" w:rsidR="0051357E" w:rsidRPr="000F7BAF" w:rsidRDefault="0051357E" w:rsidP="00DF66A3">
            <w:pPr>
              <w:spacing w:after="0" w:line="240" w:lineRule="auto"/>
              <w:rPr>
                <w:rFonts w:eastAsia="Times New Roman" w:cs="Times New Roman"/>
                <w:sz w:val="20"/>
                <w:szCs w:val="20"/>
              </w:rPr>
            </w:pPr>
            <w:r w:rsidRPr="000F7BAF">
              <w:rPr>
                <w:rFonts w:eastAsia="Times New Roman" w:cs="Times New Roman"/>
                <w:sz w:val="20"/>
                <w:szCs w:val="20"/>
              </w:rPr>
              <w:t>N1</w:t>
            </w:r>
          </w:p>
        </w:tc>
        <w:tc>
          <w:tcPr>
            <w:tcW w:w="1440" w:type="dxa"/>
            <w:vAlign w:val="center"/>
            <w:hideMark/>
          </w:tcPr>
          <w:p w14:paraId="6B4C165B" w14:textId="77777777" w:rsidR="0051357E" w:rsidRPr="000F7BAF" w:rsidRDefault="0051357E" w:rsidP="00941B4D">
            <w:pPr>
              <w:spacing w:after="0" w:line="240" w:lineRule="auto"/>
              <w:jc w:val="center"/>
              <w:rPr>
                <w:rFonts w:eastAsia="Times New Roman" w:cs="Times New Roman"/>
                <w:sz w:val="20"/>
                <w:szCs w:val="20"/>
              </w:rPr>
            </w:pPr>
            <w:r w:rsidRPr="000F7BAF">
              <w:rPr>
                <w:rFonts w:eastAsia="Times New Roman" w:cs="Times New Roman"/>
                <w:sz w:val="20"/>
                <w:szCs w:val="20"/>
              </w:rPr>
              <w:t>1.3921(17)</w:t>
            </w:r>
          </w:p>
        </w:tc>
        <w:tc>
          <w:tcPr>
            <w:tcW w:w="0" w:type="auto"/>
            <w:vAlign w:val="center"/>
            <w:hideMark/>
          </w:tcPr>
          <w:p w14:paraId="6B4C165C" w14:textId="77777777" w:rsidR="0051357E" w:rsidRPr="000F7BAF" w:rsidRDefault="0051357E" w:rsidP="00DF66A3">
            <w:pPr>
              <w:spacing w:after="0" w:line="240" w:lineRule="auto"/>
              <w:rPr>
                <w:rFonts w:eastAsia="Times New Roman" w:cs="Times New Roman"/>
                <w:sz w:val="20"/>
                <w:szCs w:val="20"/>
              </w:rPr>
            </w:pPr>
            <w:r w:rsidRPr="000F7BAF">
              <w:rPr>
                <w:rFonts w:eastAsia="Times New Roman" w:cs="Times New Roman"/>
                <w:sz w:val="20"/>
                <w:szCs w:val="20"/>
              </w:rPr>
              <w:t> </w:t>
            </w:r>
          </w:p>
        </w:tc>
        <w:tc>
          <w:tcPr>
            <w:tcW w:w="0" w:type="auto"/>
            <w:noWrap/>
            <w:vAlign w:val="center"/>
            <w:hideMark/>
          </w:tcPr>
          <w:p w14:paraId="6B4C165D" w14:textId="77777777" w:rsidR="0051357E" w:rsidRPr="000F7BAF" w:rsidRDefault="0051357E" w:rsidP="00DF66A3">
            <w:pPr>
              <w:spacing w:after="0" w:line="240" w:lineRule="auto"/>
              <w:rPr>
                <w:rFonts w:eastAsia="Times New Roman" w:cs="Times New Roman"/>
                <w:sz w:val="20"/>
                <w:szCs w:val="20"/>
              </w:rPr>
            </w:pPr>
            <w:r w:rsidRPr="000F7BAF">
              <w:rPr>
                <w:rFonts w:eastAsia="Times New Roman" w:cs="Times New Roman"/>
                <w:sz w:val="20"/>
                <w:szCs w:val="20"/>
              </w:rPr>
              <w:t>C4</w:t>
            </w:r>
          </w:p>
        </w:tc>
        <w:tc>
          <w:tcPr>
            <w:tcW w:w="0" w:type="auto"/>
            <w:noWrap/>
            <w:vAlign w:val="center"/>
            <w:hideMark/>
          </w:tcPr>
          <w:p w14:paraId="6B4C165E" w14:textId="77777777" w:rsidR="0051357E" w:rsidRPr="000F7BAF" w:rsidRDefault="0051357E" w:rsidP="00DF66A3">
            <w:pPr>
              <w:spacing w:after="0" w:line="240" w:lineRule="auto"/>
              <w:rPr>
                <w:rFonts w:eastAsia="Times New Roman" w:cs="Times New Roman"/>
                <w:sz w:val="20"/>
                <w:szCs w:val="20"/>
              </w:rPr>
            </w:pPr>
            <w:r w:rsidRPr="000F7BAF">
              <w:rPr>
                <w:rFonts w:eastAsia="Times New Roman" w:cs="Times New Roman"/>
                <w:sz w:val="20"/>
                <w:szCs w:val="20"/>
              </w:rPr>
              <w:t>C3</w:t>
            </w:r>
          </w:p>
        </w:tc>
        <w:tc>
          <w:tcPr>
            <w:tcW w:w="1440" w:type="dxa"/>
            <w:vAlign w:val="center"/>
            <w:hideMark/>
          </w:tcPr>
          <w:p w14:paraId="6B4C165F" w14:textId="77777777" w:rsidR="0051357E" w:rsidRPr="000F7BAF" w:rsidRDefault="0051357E" w:rsidP="00941B4D">
            <w:pPr>
              <w:spacing w:after="0" w:line="240" w:lineRule="auto"/>
              <w:jc w:val="center"/>
              <w:rPr>
                <w:rFonts w:eastAsia="Times New Roman" w:cs="Times New Roman"/>
                <w:sz w:val="20"/>
                <w:szCs w:val="20"/>
              </w:rPr>
            </w:pPr>
            <w:r w:rsidRPr="000F7BAF">
              <w:rPr>
                <w:rFonts w:eastAsia="Times New Roman" w:cs="Times New Roman"/>
                <w:sz w:val="20"/>
                <w:szCs w:val="20"/>
              </w:rPr>
              <w:t>1.376(3)</w:t>
            </w:r>
          </w:p>
        </w:tc>
      </w:tr>
      <w:tr w:rsidR="0051357E" w:rsidRPr="0051357E" w14:paraId="6B4C1668" w14:textId="77777777" w:rsidTr="00956500">
        <w:trPr>
          <w:jc w:val="center"/>
        </w:trPr>
        <w:tc>
          <w:tcPr>
            <w:tcW w:w="0" w:type="auto"/>
            <w:noWrap/>
            <w:vAlign w:val="center"/>
            <w:hideMark/>
          </w:tcPr>
          <w:p w14:paraId="6B4C1661" w14:textId="77777777" w:rsidR="0051357E" w:rsidRPr="000F7BAF" w:rsidRDefault="0051357E" w:rsidP="00DF66A3">
            <w:pPr>
              <w:spacing w:after="0" w:line="240" w:lineRule="auto"/>
              <w:rPr>
                <w:rFonts w:eastAsia="Times New Roman" w:cs="Times New Roman"/>
                <w:sz w:val="20"/>
                <w:szCs w:val="20"/>
              </w:rPr>
            </w:pPr>
            <w:r w:rsidRPr="000F7BAF">
              <w:rPr>
                <w:rFonts w:eastAsia="Times New Roman" w:cs="Times New Roman"/>
                <w:sz w:val="20"/>
                <w:szCs w:val="20"/>
              </w:rPr>
              <w:t>N2</w:t>
            </w:r>
          </w:p>
        </w:tc>
        <w:tc>
          <w:tcPr>
            <w:tcW w:w="0" w:type="auto"/>
            <w:noWrap/>
            <w:vAlign w:val="center"/>
            <w:hideMark/>
          </w:tcPr>
          <w:p w14:paraId="6B4C1662" w14:textId="77777777" w:rsidR="0051357E" w:rsidRPr="000F7BAF" w:rsidRDefault="0051357E" w:rsidP="00DF66A3">
            <w:pPr>
              <w:spacing w:after="0" w:line="240" w:lineRule="auto"/>
              <w:rPr>
                <w:rFonts w:eastAsia="Times New Roman" w:cs="Times New Roman"/>
                <w:sz w:val="20"/>
                <w:szCs w:val="20"/>
              </w:rPr>
            </w:pPr>
            <w:r w:rsidRPr="000F7BAF">
              <w:rPr>
                <w:rFonts w:eastAsia="Times New Roman" w:cs="Times New Roman"/>
                <w:sz w:val="20"/>
                <w:szCs w:val="20"/>
              </w:rPr>
              <w:t>C7</w:t>
            </w:r>
          </w:p>
        </w:tc>
        <w:tc>
          <w:tcPr>
            <w:tcW w:w="1440" w:type="dxa"/>
            <w:vAlign w:val="center"/>
            <w:hideMark/>
          </w:tcPr>
          <w:p w14:paraId="6B4C1663" w14:textId="77777777" w:rsidR="0051357E" w:rsidRPr="000F7BAF" w:rsidRDefault="0051357E" w:rsidP="00941B4D">
            <w:pPr>
              <w:spacing w:after="0" w:line="240" w:lineRule="auto"/>
              <w:jc w:val="center"/>
              <w:rPr>
                <w:rFonts w:eastAsia="Times New Roman" w:cs="Times New Roman"/>
                <w:sz w:val="20"/>
                <w:szCs w:val="20"/>
              </w:rPr>
            </w:pPr>
            <w:r w:rsidRPr="000F7BAF">
              <w:rPr>
                <w:rFonts w:eastAsia="Times New Roman" w:cs="Times New Roman"/>
                <w:sz w:val="20"/>
                <w:szCs w:val="20"/>
              </w:rPr>
              <w:t>1.2758(19)</w:t>
            </w:r>
          </w:p>
        </w:tc>
        <w:tc>
          <w:tcPr>
            <w:tcW w:w="0" w:type="auto"/>
            <w:vAlign w:val="center"/>
            <w:hideMark/>
          </w:tcPr>
          <w:p w14:paraId="6B4C1664" w14:textId="77777777" w:rsidR="0051357E" w:rsidRPr="000F7BAF" w:rsidRDefault="0051357E" w:rsidP="00DF66A3">
            <w:pPr>
              <w:spacing w:after="0" w:line="240" w:lineRule="auto"/>
              <w:rPr>
                <w:rFonts w:eastAsia="Times New Roman" w:cs="Times New Roman"/>
                <w:sz w:val="20"/>
                <w:szCs w:val="20"/>
              </w:rPr>
            </w:pPr>
            <w:r w:rsidRPr="000F7BAF">
              <w:rPr>
                <w:rFonts w:eastAsia="Times New Roman" w:cs="Times New Roman"/>
                <w:sz w:val="20"/>
                <w:szCs w:val="20"/>
              </w:rPr>
              <w:t> </w:t>
            </w:r>
          </w:p>
        </w:tc>
        <w:tc>
          <w:tcPr>
            <w:tcW w:w="0" w:type="auto"/>
            <w:noWrap/>
            <w:vAlign w:val="center"/>
            <w:hideMark/>
          </w:tcPr>
          <w:p w14:paraId="6B4C1665" w14:textId="77777777" w:rsidR="0051357E" w:rsidRPr="000F7BAF" w:rsidRDefault="0051357E" w:rsidP="00DF66A3">
            <w:pPr>
              <w:spacing w:after="0" w:line="240" w:lineRule="auto"/>
              <w:rPr>
                <w:rFonts w:eastAsia="Times New Roman" w:cs="Times New Roman"/>
                <w:sz w:val="20"/>
                <w:szCs w:val="20"/>
              </w:rPr>
            </w:pPr>
            <w:r w:rsidRPr="000F7BAF">
              <w:rPr>
                <w:rFonts w:eastAsia="Times New Roman" w:cs="Times New Roman"/>
                <w:sz w:val="20"/>
                <w:szCs w:val="20"/>
              </w:rPr>
              <w:t>C4</w:t>
            </w:r>
          </w:p>
        </w:tc>
        <w:tc>
          <w:tcPr>
            <w:tcW w:w="0" w:type="auto"/>
            <w:noWrap/>
            <w:vAlign w:val="center"/>
            <w:hideMark/>
          </w:tcPr>
          <w:p w14:paraId="6B4C1666" w14:textId="77777777" w:rsidR="0051357E" w:rsidRPr="000F7BAF" w:rsidRDefault="0051357E" w:rsidP="00DF66A3">
            <w:pPr>
              <w:spacing w:after="0" w:line="240" w:lineRule="auto"/>
              <w:rPr>
                <w:rFonts w:eastAsia="Times New Roman" w:cs="Times New Roman"/>
                <w:sz w:val="20"/>
                <w:szCs w:val="20"/>
              </w:rPr>
            </w:pPr>
            <w:r w:rsidRPr="000F7BAF">
              <w:rPr>
                <w:rFonts w:eastAsia="Times New Roman" w:cs="Times New Roman"/>
                <w:sz w:val="20"/>
                <w:szCs w:val="20"/>
              </w:rPr>
              <w:t>C5</w:t>
            </w:r>
          </w:p>
        </w:tc>
        <w:tc>
          <w:tcPr>
            <w:tcW w:w="1440" w:type="dxa"/>
            <w:vAlign w:val="center"/>
            <w:hideMark/>
          </w:tcPr>
          <w:p w14:paraId="6B4C1667" w14:textId="77777777" w:rsidR="0051357E" w:rsidRPr="000F7BAF" w:rsidRDefault="0051357E" w:rsidP="00941B4D">
            <w:pPr>
              <w:spacing w:after="0" w:line="240" w:lineRule="auto"/>
              <w:jc w:val="center"/>
              <w:rPr>
                <w:rFonts w:eastAsia="Times New Roman" w:cs="Times New Roman"/>
                <w:sz w:val="20"/>
                <w:szCs w:val="20"/>
              </w:rPr>
            </w:pPr>
            <w:r w:rsidRPr="000F7BAF">
              <w:rPr>
                <w:rFonts w:eastAsia="Times New Roman" w:cs="Times New Roman"/>
                <w:sz w:val="20"/>
                <w:szCs w:val="20"/>
              </w:rPr>
              <w:t>1.374(2)</w:t>
            </w:r>
          </w:p>
        </w:tc>
      </w:tr>
      <w:tr w:rsidR="0051357E" w:rsidRPr="0051357E" w14:paraId="6B4C1670" w14:textId="77777777" w:rsidTr="00956500">
        <w:trPr>
          <w:jc w:val="center"/>
        </w:trPr>
        <w:tc>
          <w:tcPr>
            <w:tcW w:w="0" w:type="auto"/>
            <w:noWrap/>
            <w:vAlign w:val="center"/>
            <w:hideMark/>
          </w:tcPr>
          <w:p w14:paraId="6B4C1669" w14:textId="77777777" w:rsidR="0051357E" w:rsidRPr="000F7BAF" w:rsidRDefault="0051357E" w:rsidP="00DF66A3">
            <w:pPr>
              <w:spacing w:after="0" w:line="240" w:lineRule="auto"/>
              <w:rPr>
                <w:rFonts w:eastAsia="Times New Roman" w:cs="Times New Roman"/>
                <w:sz w:val="20"/>
                <w:szCs w:val="20"/>
              </w:rPr>
            </w:pPr>
            <w:r w:rsidRPr="000F7BAF">
              <w:rPr>
                <w:rFonts w:eastAsia="Times New Roman" w:cs="Times New Roman"/>
                <w:sz w:val="20"/>
                <w:szCs w:val="20"/>
              </w:rPr>
              <w:t>C1</w:t>
            </w:r>
          </w:p>
        </w:tc>
        <w:tc>
          <w:tcPr>
            <w:tcW w:w="0" w:type="auto"/>
            <w:noWrap/>
            <w:vAlign w:val="center"/>
            <w:hideMark/>
          </w:tcPr>
          <w:p w14:paraId="6B4C166A" w14:textId="77777777" w:rsidR="0051357E" w:rsidRPr="000F7BAF" w:rsidRDefault="0051357E" w:rsidP="00DF66A3">
            <w:pPr>
              <w:spacing w:after="0" w:line="240" w:lineRule="auto"/>
              <w:rPr>
                <w:rFonts w:eastAsia="Times New Roman" w:cs="Times New Roman"/>
                <w:sz w:val="20"/>
                <w:szCs w:val="20"/>
              </w:rPr>
            </w:pPr>
            <w:r w:rsidRPr="000F7BAF">
              <w:rPr>
                <w:rFonts w:eastAsia="Times New Roman" w:cs="Times New Roman"/>
                <w:sz w:val="20"/>
                <w:szCs w:val="20"/>
              </w:rPr>
              <w:t>C6</w:t>
            </w:r>
          </w:p>
        </w:tc>
        <w:tc>
          <w:tcPr>
            <w:tcW w:w="1440" w:type="dxa"/>
            <w:vAlign w:val="center"/>
            <w:hideMark/>
          </w:tcPr>
          <w:p w14:paraId="6B4C166B" w14:textId="77777777" w:rsidR="0051357E" w:rsidRPr="000F7BAF" w:rsidRDefault="0051357E" w:rsidP="00941B4D">
            <w:pPr>
              <w:spacing w:after="0" w:line="240" w:lineRule="auto"/>
              <w:jc w:val="center"/>
              <w:rPr>
                <w:rFonts w:eastAsia="Times New Roman" w:cs="Times New Roman"/>
                <w:sz w:val="20"/>
                <w:szCs w:val="20"/>
              </w:rPr>
            </w:pPr>
            <w:r w:rsidRPr="000F7BAF">
              <w:rPr>
                <w:rFonts w:eastAsia="Times New Roman" w:cs="Times New Roman"/>
                <w:sz w:val="20"/>
                <w:szCs w:val="20"/>
              </w:rPr>
              <w:t>1.379(2)</w:t>
            </w:r>
          </w:p>
        </w:tc>
        <w:tc>
          <w:tcPr>
            <w:tcW w:w="0" w:type="auto"/>
            <w:vAlign w:val="center"/>
            <w:hideMark/>
          </w:tcPr>
          <w:p w14:paraId="6B4C166C" w14:textId="77777777" w:rsidR="0051357E" w:rsidRPr="000F7BAF" w:rsidRDefault="0051357E" w:rsidP="00DF66A3">
            <w:pPr>
              <w:spacing w:after="0" w:line="240" w:lineRule="auto"/>
              <w:rPr>
                <w:rFonts w:eastAsia="Times New Roman" w:cs="Times New Roman"/>
                <w:sz w:val="20"/>
                <w:szCs w:val="20"/>
              </w:rPr>
            </w:pPr>
            <w:r w:rsidRPr="000F7BAF">
              <w:rPr>
                <w:rFonts w:eastAsia="Times New Roman" w:cs="Times New Roman"/>
                <w:sz w:val="20"/>
                <w:szCs w:val="20"/>
              </w:rPr>
              <w:t> </w:t>
            </w:r>
          </w:p>
        </w:tc>
        <w:tc>
          <w:tcPr>
            <w:tcW w:w="0" w:type="auto"/>
            <w:noWrap/>
            <w:vAlign w:val="center"/>
            <w:hideMark/>
          </w:tcPr>
          <w:p w14:paraId="6B4C166D" w14:textId="77777777" w:rsidR="0051357E" w:rsidRPr="000F7BAF" w:rsidRDefault="0051357E" w:rsidP="00DF66A3">
            <w:pPr>
              <w:spacing w:after="0" w:line="240" w:lineRule="auto"/>
              <w:rPr>
                <w:rFonts w:eastAsia="Times New Roman" w:cs="Times New Roman"/>
                <w:sz w:val="20"/>
                <w:szCs w:val="20"/>
              </w:rPr>
            </w:pPr>
            <w:r w:rsidRPr="000F7BAF">
              <w:rPr>
                <w:rFonts w:eastAsia="Times New Roman" w:cs="Times New Roman"/>
                <w:sz w:val="20"/>
                <w:szCs w:val="20"/>
              </w:rPr>
              <w:t>C11</w:t>
            </w:r>
          </w:p>
        </w:tc>
        <w:tc>
          <w:tcPr>
            <w:tcW w:w="0" w:type="auto"/>
            <w:noWrap/>
            <w:vAlign w:val="center"/>
            <w:hideMark/>
          </w:tcPr>
          <w:p w14:paraId="6B4C166E" w14:textId="77777777" w:rsidR="0051357E" w:rsidRPr="000F7BAF" w:rsidRDefault="0051357E" w:rsidP="00DF66A3">
            <w:pPr>
              <w:spacing w:after="0" w:line="240" w:lineRule="auto"/>
              <w:rPr>
                <w:rFonts w:eastAsia="Times New Roman" w:cs="Times New Roman"/>
                <w:sz w:val="20"/>
                <w:szCs w:val="20"/>
              </w:rPr>
            </w:pPr>
            <w:r w:rsidRPr="000F7BAF">
              <w:rPr>
                <w:rFonts w:eastAsia="Times New Roman" w:cs="Times New Roman"/>
                <w:sz w:val="20"/>
                <w:szCs w:val="20"/>
              </w:rPr>
              <w:t>C12</w:t>
            </w:r>
          </w:p>
        </w:tc>
        <w:tc>
          <w:tcPr>
            <w:tcW w:w="1440" w:type="dxa"/>
            <w:vAlign w:val="center"/>
            <w:hideMark/>
          </w:tcPr>
          <w:p w14:paraId="6B4C166F" w14:textId="77777777" w:rsidR="0051357E" w:rsidRPr="000F7BAF" w:rsidRDefault="0051357E" w:rsidP="00941B4D">
            <w:pPr>
              <w:spacing w:after="0" w:line="240" w:lineRule="auto"/>
              <w:jc w:val="center"/>
              <w:rPr>
                <w:rFonts w:eastAsia="Times New Roman" w:cs="Times New Roman"/>
                <w:sz w:val="20"/>
                <w:szCs w:val="20"/>
              </w:rPr>
            </w:pPr>
            <w:r w:rsidRPr="000F7BAF">
              <w:rPr>
                <w:rFonts w:eastAsia="Times New Roman" w:cs="Times New Roman"/>
                <w:sz w:val="20"/>
                <w:szCs w:val="20"/>
              </w:rPr>
              <w:t>1.381(2)</w:t>
            </w:r>
          </w:p>
        </w:tc>
      </w:tr>
      <w:tr w:rsidR="0051357E" w:rsidRPr="0051357E" w14:paraId="6B4C1678" w14:textId="77777777" w:rsidTr="00956500">
        <w:trPr>
          <w:jc w:val="center"/>
        </w:trPr>
        <w:tc>
          <w:tcPr>
            <w:tcW w:w="0" w:type="auto"/>
            <w:noWrap/>
            <w:vAlign w:val="center"/>
            <w:hideMark/>
          </w:tcPr>
          <w:p w14:paraId="6B4C1671" w14:textId="77777777" w:rsidR="0051357E" w:rsidRPr="000F7BAF" w:rsidRDefault="0051357E" w:rsidP="00DF66A3">
            <w:pPr>
              <w:spacing w:after="0" w:line="240" w:lineRule="auto"/>
              <w:rPr>
                <w:rFonts w:eastAsia="Times New Roman" w:cs="Times New Roman"/>
                <w:sz w:val="20"/>
                <w:szCs w:val="20"/>
              </w:rPr>
            </w:pPr>
            <w:r w:rsidRPr="000F7BAF">
              <w:rPr>
                <w:rFonts w:eastAsia="Times New Roman" w:cs="Times New Roman"/>
                <w:sz w:val="20"/>
                <w:szCs w:val="20"/>
              </w:rPr>
              <w:t>C1</w:t>
            </w:r>
          </w:p>
        </w:tc>
        <w:tc>
          <w:tcPr>
            <w:tcW w:w="0" w:type="auto"/>
            <w:noWrap/>
            <w:vAlign w:val="center"/>
            <w:hideMark/>
          </w:tcPr>
          <w:p w14:paraId="6B4C1672" w14:textId="77777777" w:rsidR="0051357E" w:rsidRPr="000F7BAF" w:rsidRDefault="0051357E" w:rsidP="00DF66A3">
            <w:pPr>
              <w:spacing w:after="0" w:line="240" w:lineRule="auto"/>
              <w:rPr>
                <w:rFonts w:eastAsia="Times New Roman" w:cs="Times New Roman"/>
                <w:sz w:val="20"/>
                <w:szCs w:val="20"/>
              </w:rPr>
            </w:pPr>
            <w:r w:rsidRPr="000F7BAF">
              <w:rPr>
                <w:rFonts w:eastAsia="Times New Roman" w:cs="Times New Roman"/>
                <w:sz w:val="20"/>
                <w:szCs w:val="20"/>
              </w:rPr>
              <w:t>C2</w:t>
            </w:r>
          </w:p>
        </w:tc>
        <w:tc>
          <w:tcPr>
            <w:tcW w:w="1440" w:type="dxa"/>
            <w:vAlign w:val="center"/>
            <w:hideMark/>
          </w:tcPr>
          <w:p w14:paraId="6B4C1673" w14:textId="77777777" w:rsidR="0051357E" w:rsidRPr="000F7BAF" w:rsidRDefault="0051357E" w:rsidP="00941B4D">
            <w:pPr>
              <w:spacing w:after="0" w:line="240" w:lineRule="auto"/>
              <w:jc w:val="center"/>
              <w:rPr>
                <w:rFonts w:eastAsia="Times New Roman" w:cs="Times New Roman"/>
                <w:sz w:val="20"/>
                <w:szCs w:val="20"/>
              </w:rPr>
            </w:pPr>
            <w:r w:rsidRPr="000F7BAF">
              <w:rPr>
                <w:rFonts w:eastAsia="Times New Roman" w:cs="Times New Roman"/>
                <w:sz w:val="20"/>
                <w:szCs w:val="20"/>
              </w:rPr>
              <w:t>1.382(2)</w:t>
            </w:r>
          </w:p>
        </w:tc>
        <w:tc>
          <w:tcPr>
            <w:tcW w:w="0" w:type="auto"/>
            <w:vAlign w:val="center"/>
            <w:hideMark/>
          </w:tcPr>
          <w:p w14:paraId="6B4C1674" w14:textId="77777777" w:rsidR="0051357E" w:rsidRPr="000F7BAF" w:rsidRDefault="0051357E" w:rsidP="00DF66A3">
            <w:pPr>
              <w:spacing w:after="0" w:line="240" w:lineRule="auto"/>
              <w:rPr>
                <w:rFonts w:eastAsia="Times New Roman" w:cs="Times New Roman"/>
                <w:sz w:val="20"/>
                <w:szCs w:val="20"/>
              </w:rPr>
            </w:pPr>
            <w:r w:rsidRPr="000F7BAF">
              <w:rPr>
                <w:rFonts w:eastAsia="Times New Roman" w:cs="Times New Roman"/>
                <w:sz w:val="20"/>
                <w:szCs w:val="20"/>
              </w:rPr>
              <w:t> </w:t>
            </w:r>
          </w:p>
        </w:tc>
        <w:tc>
          <w:tcPr>
            <w:tcW w:w="0" w:type="auto"/>
            <w:noWrap/>
            <w:vAlign w:val="center"/>
            <w:hideMark/>
          </w:tcPr>
          <w:p w14:paraId="6B4C1675" w14:textId="77777777" w:rsidR="0051357E" w:rsidRPr="000F7BAF" w:rsidRDefault="0051357E" w:rsidP="00DF66A3">
            <w:pPr>
              <w:spacing w:after="0" w:line="240" w:lineRule="auto"/>
              <w:rPr>
                <w:rFonts w:eastAsia="Times New Roman" w:cs="Times New Roman"/>
                <w:sz w:val="20"/>
                <w:szCs w:val="20"/>
              </w:rPr>
            </w:pPr>
            <w:r w:rsidRPr="000F7BAF">
              <w:rPr>
                <w:rFonts w:eastAsia="Times New Roman" w:cs="Times New Roman"/>
                <w:sz w:val="20"/>
                <w:szCs w:val="20"/>
              </w:rPr>
              <w:t>C15</w:t>
            </w:r>
          </w:p>
        </w:tc>
        <w:tc>
          <w:tcPr>
            <w:tcW w:w="0" w:type="auto"/>
            <w:noWrap/>
            <w:vAlign w:val="center"/>
            <w:hideMark/>
          </w:tcPr>
          <w:p w14:paraId="6B4C1676" w14:textId="77777777" w:rsidR="0051357E" w:rsidRPr="000F7BAF" w:rsidRDefault="0051357E" w:rsidP="00DF66A3">
            <w:pPr>
              <w:spacing w:after="0" w:line="240" w:lineRule="auto"/>
              <w:rPr>
                <w:rFonts w:eastAsia="Times New Roman" w:cs="Times New Roman"/>
                <w:sz w:val="20"/>
                <w:szCs w:val="20"/>
              </w:rPr>
            </w:pPr>
            <w:r w:rsidRPr="000F7BAF">
              <w:rPr>
                <w:rFonts w:eastAsia="Times New Roman" w:cs="Times New Roman"/>
                <w:sz w:val="20"/>
                <w:szCs w:val="20"/>
              </w:rPr>
              <w:t>C14</w:t>
            </w:r>
          </w:p>
        </w:tc>
        <w:tc>
          <w:tcPr>
            <w:tcW w:w="1440" w:type="dxa"/>
            <w:vAlign w:val="center"/>
            <w:hideMark/>
          </w:tcPr>
          <w:p w14:paraId="6B4C1677" w14:textId="77777777" w:rsidR="0051357E" w:rsidRPr="000F7BAF" w:rsidRDefault="0051357E" w:rsidP="00941B4D">
            <w:pPr>
              <w:spacing w:after="0" w:line="240" w:lineRule="auto"/>
              <w:jc w:val="center"/>
              <w:rPr>
                <w:rFonts w:eastAsia="Times New Roman" w:cs="Times New Roman"/>
                <w:sz w:val="20"/>
                <w:szCs w:val="20"/>
              </w:rPr>
            </w:pPr>
            <w:r w:rsidRPr="000F7BAF">
              <w:rPr>
                <w:rFonts w:eastAsia="Times New Roman" w:cs="Times New Roman"/>
                <w:sz w:val="20"/>
                <w:szCs w:val="20"/>
              </w:rPr>
              <w:t>1.382(2)</w:t>
            </w:r>
          </w:p>
        </w:tc>
      </w:tr>
      <w:tr w:rsidR="0051357E" w:rsidRPr="0051357E" w14:paraId="6B4C1680" w14:textId="77777777" w:rsidTr="00956500">
        <w:trPr>
          <w:jc w:val="center"/>
        </w:trPr>
        <w:tc>
          <w:tcPr>
            <w:tcW w:w="0" w:type="auto"/>
            <w:noWrap/>
            <w:vAlign w:val="center"/>
            <w:hideMark/>
          </w:tcPr>
          <w:p w14:paraId="6B4C1679" w14:textId="77777777" w:rsidR="0051357E" w:rsidRPr="000F7BAF" w:rsidRDefault="0051357E" w:rsidP="00DF66A3">
            <w:pPr>
              <w:spacing w:after="0" w:line="240" w:lineRule="auto"/>
              <w:rPr>
                <w:rFonts w:eastAsia="Times New Roman" w:cs="Times New Roman"/>
                <w:sz w:val="20"/>
                <w:szCs w:val="20"/>
              </w:rPr>
            </w:pPr>
            <w:r w:rsidRPr="000F7BAF">
              <w:rPr>
                <w:rFonts w:eastAsia="Times New Roman" w:cs="Times New Roman"/>
                <w:sz w:val="20"/>
                <w:szCs w:val="20"/>
              </w:rPr>
              <w:t>C6</w:t>
            </w:r>
          </w:p>
        </w:tc>
        <w:tc>
          <w:tcPr>
            <w:tcW w:w="0" w:type="auto"/>
            <w:noWrap/>
            <w:vAlign w:val="center"/>
            <w:hideMark/>
          </w:tcPr>
          <w:p w14:paraId="6B4C167A" w14:textId="77777777" w:rsidR="0051357E" w:rsidRPr="000F7BAF" w:rsidRDefault="0051357E" w:rsidP="00DF66A3">
            <w:pPr>
              <w:spacing w:after="0" w:line="240" w:lineRule="auto"/>
              <w:rPr>
                <w:rFonts w:eastAsia="Times New Roman" w:cs="Times New Roman"/>
                <w:sz w:val="20"/>
                <w:szCs w:val="20"/>
              </w:rPr>
            </w:pPr>
            <w:r w:rsidRPr="000F7BAF">
              <w:rPr>
                <w:rFonts w:eastAsia="Times New Roman" w:cs="Times New Roman"/>
                <w:sz w:val="20"/>
                <w:szCs w:val="20"/>
              </w:rPr>
              <w:t>C5</w:t>
            </w:r>
          </w:p>
        </w:tc>
        <w:tc>
          <w:tcPr>
            <w:tcW w:w="1440" w:type="dxa"/>
            <w:vAlign w:val="center"/>
            <w:hideMark/>
          </w:tcPr>
          <w:p w14:paraId="6B4C167B" w14:textId="77777777" w:rsidR="0051357E" w:rsidRPr="000F7BAF" w:rsidRDefault="0051357E" w:rsidP="00941B4D">
            <w:pPr>
              <w:spacing w:after="0" w:line="240" w:lineRule="auto"/>
              <w:jc w:val="center"/>
              <w:rPr>
                <w:rFonts w:eastAsia="Times New Roman" w:cs="Times New Roman"/>
                <w:sz w:val="20"/>
                <w:szCs w:val="20"/>
              </w:rPr>
            </w:pPr>
            <w:r w:rsidRPr="000F7BAF">
              <w:rPr>
                <w:rFonts w:eastAsia="Times New Roman" w:cs="Times New Roman"/>
                <w:sz w:val="20"/>
                <w:szCs w:val="20"/>
              </w:rPr>
              <w:t>1.383(2)</w:t>
            </w:r>
          </w:p>
        </w:tc>
        <w:tc>
          <w:tcPr>
            <w:tcW w:w="0" w:type="auto"/>
            <w:vAlign w:val="center"/>
            <w:hideMark/>
          </w:tcPr>
          <w:p w14:paraId="6B4C167C" w14:textId="77777777" w:rsidR="0051357E" w:rsidRPr="000F7BAF" w:rsidRDefault="0051357E" w:rsidP="00DF66A3">
            <w:pPr>
              <w:spacing w:after="0" w:line="240" w:lineRule="auto"/>
              <w:rPr>
                <w:rFonts w:eastAsia="Times New Roman" w:cs="Times New Roman"/>
                <w:sz w:val="20"/>
                <w:szCs w:val="20"/>
              </w:rPr>
            </w:pPr>
            <w:r w:rsidRPr="000F7BAF">
              <w:rPr>
                <w:rFonts w:eastAsia="Times New Roman" w:cs="Times New Roman"/>
                <w:sz w:val="20"/>
                <w:szCs w:val="20"/>
              </w:rPr>
              <w:t> </w:t>
            </w:r>
          </w:p>
        </w:tc>
        <w:tc>
          <w:tcPr>
            <w:tcW w:w="0" w:type="auto"/>
            <w:noWrap/>
            <w:vAlign w:val="center"/>
            <w:hideMark/>
          </w:tcPr>
          <w:p w14:paraId="6B4C167D" w14:textId="77777777" w:rsidR="0051357E" w:rsidRPr="000F7BAF" w:rsidRDefault="0051357E" w:rsidP="00DF66A3">
            <w:pPr>
              <w:spacing w:after="0" w:line="240" w:lineRule="auto"/>
              <w:rPr>
                <w:rFonts w:eastAsia="Times New Roman" w:cs="Times New Roman"/>
                <w:sz w:val="20"/>
                <w:szCs w:val="20"/>
              </w:rPr>
            </w:pPr>
            <w:r w:rsidRPr="000F7BAF">
              <w:rPr>
                <w:rFonts w:eastAsia="Times New Roman" w:cs="Times New Roman"/>
                <w:sz w:val="20"/>
                <w:szCs w:val="20"/>
              </w:rPr>
              <w:t>C13</w:t>
            </w:r>
          </w:p>
        </w:tc>
        <w:tc>
          <w:tcPr>
            <w:tcW w:w="0" w:type="auto"/>
            <w:noWrap/>
            <w:vAlign w:val="center"/>
            <w:hideMark/>
          </w:tcPr>
          <w:p w14:paraId="6B4C167E" w14:textId="77777777" w:rsidR="0051357E" w:rsidRPr="000F7BAF" w:rsidRDefault="0051357E" w:rsidP="00DF66A3">
            <w:pPr>
              <w:spacing w:after="0" w:line="240" w:lineRule="auto"/>
              <w:rPr>
                <w:rFonts w:eastAsia="Times New Roman" w:cs="Times New Roman"/>
                <w:sz w:val="20"/>
                <w:szCs w:val="20"/>
              </w:rPr>
            </w:pPr>
            <w:r w:rsidRPr="000F7BAF">
              <w:rPr>
                <w:rFonts w:eastAsia="Times New Roman" w:cs="Times New Roman"/>
                <w:sz w:val="20"/>
                <w:szCs w:val="20"/>
              </w:rPr>
              <w:t>C12</w:t>
            </w:r>
          </w:p>
        </w:tc>
        <w:tc>
          <w:tcPr>
            <w:tcW w:w="1440" w:type="dxa"/>
            <w:vAlign w:val="center"/>
            <w:hideMark/>
          </w:tcPr>
          <w:p w14:paraId="6B4C167F" w14:textId="77777777" w:rsidR="0051357E" w:rsidRPr="000F7BAF" w:rsidRDefault="0051357E" w:rsidP="00941B4D">
            <w:pPr>
              <w:spacing w:after="0" w:line="240" w:lineRule="auto"/>
              <w:jc w:val="center"/>
              <w:rPr>
                <w:rFonts w:eastAsia="Times New Roman" w:cs="Times New Roman"/>
                <w:sz w:val="20"/>
                <w:szCs w:val="20"/>
              </w:rPr>
            </w:pPr>
            <w:r w:rsidRPr="000F7BAF">
              <w:rPr>
                <w:rFonts w:eastAsia="Times New Roman" w:cs="Times New Roman"/>
                <w:sz w:val="20"/>
                <w:szCs w:val="20"/>
              </w:rPr>
              <w:t>1.365(3)</w:t>
            </w:r>
          </w:p>
        </w:tc>
      </w:tr>
      <w:tr w:rsidR="0051357E" w:rsidRPr="0051357E" w14:paraId="6B4C1688" w14:textId="77777777" w:rsidTr="00956500">
        <w:trPr>
          <w:jc w:val="center"/>
        </w:trPr>
        <w:tc>
          <w:tcPr>
            <w:tcW w:w="0" w:type="auto"/>
            <w:noWrap/>
            <w:vAlign w:val="center"/>
            <w:hideMark/>
          </w:tcPr>
          <w:p w14:paraId="6B4C1681" w14:textId="77777777" w:rsidR="0051357E" w:rsidRPr="000F7BAF" w:rsidRDefault="0051357E" w:rsidP="00DF66A3">
            <w:pPr>
              <w:spacing w:after="0" w:line="240" w:lineRule="auto"/>
              <w:rPr>
                <w:rFonts w:eastAsia="Times New Roman" w:cs="Times New Roman"/>
                <w:sz w:val="20"/>
                <w:szCs w:val="20"/>
              </w:rPr>
            </w:pPr>
            <w:r w:rsidRPr="000F7BAF">
              <w:rPr>
                <w:rFonts w:eastAsia="Times New Roman" w:cs="Times New Roman"/>
                <w:sz w:val="20"/>
                <w:szCs w:val="20"/>
              </w:rPr>
              <w:t>C10</w:t>
            </w:r>
          </w:p>
        </w:tc>
        <w:tc>
          <w:tcPr>
            <w:tcW w:w="0" w:type="auto"/>
            <w:noWrap/>
            <w:vAlign w:val="center"/>
            <w:hideMark/>
          </w:tcPr>
          <w:p w14:paraId="6B4C1682" w14:textId="77777777" w:rsidR="0051357E" w:rsidRPr="000F7BAF" w:rsidRDefault="0051357E" w:rsidP="00DF66A3">
            <w:pPr>
              <w:spacing w:after="0" w:line="240" w:lineRule="auto"/>
              <w:rPr>
                <w:rFonts w:eastAsia="Times New Roman" w:cs="Times New Roman"/>
                <w:sz w:val="20"/>
                <w:szCs w:val="20"/>
              </w:rPr>
            </w:pPr>
            <w:r w:rsidRPr="000F7BAF">
              <w:rPr>
                <w:rFonts w:eastAsia="Times New Roman" w:cs="Times New Roman"/>
                <w:sz w:val="20"/>
                <w:szCs w:val="20"/>
              </w:rPr>
              <w:t>C9</w:t>
            </w:r>
          </w:p>
        </w:tc>
        <w:tc>
          <w:tcPr>
            <w:tcW w:w="1440" w:type="dxa"/>
            <w:vAlign w:val="center"/>
            <w:hideMark/>
          </w:tcPr>
          <w:p w14:paraId="6B4C1683" w14:textId="77777777" w:rsidR="0051357E" w:rsidRPr="000F7BAF" w:rsidRDefault="0051357E" w:rsidP="00941B4D">
            <w:pPr>
              <w:spacing w:after="0" w:line="240" w:lineRule="auto"/>
              <w:jc w:val="center"/>
              <w:rPr>
                <w:rFonts w:eastAsia="Times New Roman" w:cs="Times New Roman"/>
                <w:sz w:val="20"/>
                <w:szCs w:val="20"/>
              </w:rPr>
            </w:pPr>
            <w:r w:rsidRPr="000F7BAF">
              <w:rPr>
                <w:rFonts w:eastAsia="Times New Roman" w:cs="Times New Roman"/>
                <w:sz w:val="20"/>
                <w:szCs w:val="20"/>
              </w:rPr>
              <w:t>1.465(2)</w:t>
            </w:r>
          </w:p>
        </w:tc>
        <w:tc>
          <w:tcPr>
            <w:tcW w:w="0" w:type="auto"/>
            <w:vAlign w:val="center"/>
            <w:hideMark/>
          </w:tcPr>
          <w:p w14:paraId="6B4C1684" w14:textId="77777777" w:rsidR="0051357E" w:rsidRPr="000F7BAF" w:rsidRDefault="0051357E" w:rsidP="00DF66A3">
            <w:pPr>
              <w:spacing w:after="0" w:line="240" w:lineRule="auto"/>
              <w:rPr>
                <w:rFonts w:eastAsia="Times New Roman" w:cs="Times New Roman"/>
                <w:sz w:val="20"/>
                <w:szCs w:val="20"/>
              </w:rPr>
            </w:pPr>
            <w:r w:rsidRPr="000F7BAF">
              <w:rPr>
                <w:rFonts w:eastAsia="Times New Roman" w:cs="Times New Roman"/>
                <w:sz w:val="20"/>
                <w:szCs w:val="20"/>
              </w:rPr>
              <w:t> </w:t>
            </w:r>
          </w:p>
        </w:tc>
        <w:tc>
          <w:tcPr>
            <w:tcW w:w="0" w:type="auto"/>
            <w:noWrap/>
            <w:vAlign w:val="center"/>
            <w:hideMark/>
          </w:tcPr>
          <w:p w14:paraId="6B4C1685" w14:textId="77777777" w:rsidR="0051357E" w:rsidRPr="000F7BAF" w:rsidRDefault="0051357E" w:rsidP="00DF66A3">
            <w:pPr>
              <w:spacing w:after="0" w:line="240" w:lineRule="auto"/>
              <w:rPr>
                <w:rFonts w:eastAsia="Times New Roman" w:cs="Times New Roman"/>
                <w:sz w:val="20"/>
                <w:szCs w:val="20"/>
              </w:rPr>
            </w:pPr>
            <w:r w:rsidRPr="000F7BAF">
              <w:rPr>
                <w:rFonts w:eastAsia="Times New Roman" w:cs="Times New Roman"/>
                <w:sz w:val="20"/>
                <w:szCs w:val="20"/>
              </w:rPr>
              <w:t>C13</w:t>
            </w:r>
          </w:p>
        </w:tc>
        <w:tc>
          <w:tcPr>
            <w:tcW w:w="0" w:type="auto"/>
            <w:noWrap/>
            <w:vAlign w:val="center"/>
            <w:hideMark/>
          </w:tcPr>
          <w:p w14:paraId="6B4C1686" w14:textId="77777777" w:rsidR="0051357E" w:rsidRPr="000F7BAF" w:rsidRDefault="0051357E" w:rsidP="00DF66A3">
            <w:pPr>
              <w:spacing w:after="0" w:line="240" w:lineRule="auto"/>
              <w:rPr>
                <w:rFonts w:eastAsia="Times New Roman" w:cs="Times New Roman"/>
                <w:sz w:val="20"/>
                <w:szCs w:val="20"/>
              </w:rPr>
            </w:pPr>
            <w:r w:rsidRPr="000F7BAF">
              <w:rPr>
                <w:rFonts w:eastAsia="Times New Roman" w:cs="Times New Roman"/>
                <w:sz w:val="20"/>
                <w:szCs w:val="20"/>
              </w:rPr>
              <w:t>C14</w:t>
            </w:r>
          </w:p>
        </w:tc>
        <w:tc>
          <w:tcPr>
            <w:tcW w:w="1440" w:type="dxa"/>
            <w:vAlign w:val="center"/>
            <w:hideMark/>
          </w:tcPr>
          <w:p w14:paraId="6B4C1687" w14:textId="77777777" w:rsidR="0051357E" w:rsidRPr="000F7BAF" w:rsidRDefault="0051357E" w:rsidP="00941B4D">
            <w:pPr>
              <w:spacing w:after="0" w:line="240" w:lineRule="auto"/>
              <w:jc w:val="center"/>
              <w:rPr>
                <w:rFonts w:eastAsia="Times New Roman" w:cs="Times New Roman"/>
                <w:sz w:val="20"/>
                <w:szCs w:val="20"/>
              </w:rPr>
            </w:pPr>
            <w:r w:rsidRPr="000F7BAF">
              <w:rPr>
                <w:rFonts w:eastAsia="Times New Roman" w:cs="Times New Roman"/>
                <w:sz w:val="20"/>
                <w:szCs w:val="20"/>
              </w:rPr>
              <w:t>1.378(3)</w:t>
            </w:r>
          </w:p>
        </w:tc>
      </w:tr>
      <w:tr w:rsidR="0051357E" w:rsidRPr="0051357E" w14:paraId="6B4C1690" w14:textId="77777777" w:rsidTr="00956500">
        <w:trPr>
          <w:jc w:val="center"/>
        </w:trPr>
        <w:tc>
          <w:tcPr>
            <w:tcW w:w="0" w:type="auto"/>
            <w:tcBorders>
              <w:bottom w:val="single" w:sz="4" w:space="0" w:color="auto"/>
            </w:tcBorders>
            <w:noWrap/>
            <w:vAlign w:val="center"/>
            <w:hideMark/>
          </w:tcPr>
          <w:p w14:paraId="6B4C1689" w14:textId="77777777" w:rsidR="0051357E" w:rsidRPr="000F7BAF" w:rsidRDefault="0051357E" w:rsidP="00DF66A3">
            <w:pPr>
              <w:spacing w:after="0" w:line="240" w:lineRule="auto"/>
              <w:rPr>
                <w:rFonts w:eastAsia="Times New Roman" w:cs="Times New Roman"/>
                <w:sz w:val="20"/>
                <w:szCs w:val="20"/>
              </w:rPr>
            </w:pPr>
            <w:r w:rsidRPr="000F7BAF">
              <w:rPr>
                <w:rFonts w:eastAsia="Times New Roman" w:cs="Times New Roman"/>
                <w:sz w:val="20"/>
                <w:szCs w:val="20"/>
              </w:rPr>
              <w:t>C10</w:t>
            </w:r>
          </w:p>
        </w:tc>
        <w:tc>
          <w:tcPr>
            <w:tcW w:w="0" w:type="auto"/>
            <w:tcBorders>
              <w:bottom w:val="single" w:sz="4" w:space="0" w:color="auto"/>
            </w:tcBorders>
            <w:noWrap/>
            <w:vAlign w:val="center"/>
            <w:hideMark/>
          </w:tcPr>
          <w:p w14:paraId="6B4C168A" w14:textId="77777777" w:rsidR="0051357E" w:rsidRPr="000F7BAF" w:rsidRDefault="0051357E" w:rsidP="00DF66A3">
            <w:pPr>
              <w:spacing w:after="0" w:line="240" w:lineRule="auto"/>
              <w:rPr>
                <w:rFonts w:eastAsia="Times New Roman" w:cs="Times New Roman"/>
                <w:sz w:val="20"/>
                <w:szCs w:val="20"/>
              </w:rPr>
            </w:pPr>
            <w:r w:rsidRPr="000F7BAF">
              <w:rPr>
                <w:rFonts w:eastAsia="Times New Roman" w:cs="Times New Roman"/>
                <w:sz w:val="20"/>
                <w:szCs w:val="20"/>
              </w:rPr>
              <w:t>C11</w:t>
            </w:r>
          </w:p>
        </w:tc>
        <w:tc>
          <w:tcPr>
            <w:tcW w:w="1440" w:type="dxa"/>
            <w:tcBorders>
              <w:bottom w:val="single" w:sz="4" w:space="0" w:color="auto"/>
            </w:tcBorders>
            <w:vAlign w:val="center"/>
            <w:hideMark/>
          </w:tcPr>
          <w:p w14:paraId="6B4C168B" w14:textId="77777777" w:rsidR="0051357E" w:rsidRPr="000F7BAF" w:rsidRDefault="0051357E" w:rsidP="00941B4D">
            <w:pPr>
              <w:spacing w:after="0" w:line="240" w:lineRule="auto"/>
              <w:jc w:val="center"/>
              <w:rPr>
                <w:rFonts w:eastAsia="Times New Roman" w:cs="Times New Roman"/>
                <w:sz w:val="20"/>
                <w:szCs w:val="20"/>
              </w:rPr>
            </w:pPr>
            <w:r w:rsidRPr="000F7BAF">
              <w:rPr>
                <w:rFonts w:eastAsia="Times New Roman" w:cs="Times New Roman"/>
                <w:sz w:val="20"/>
                <w:szCs w:val="20"/>
              </w:rPr>
              <w:t>1.391(2)</w:t>
            </w:r>
          </w:p>
        </w:tc>
        <w:tc>
          <w:tcPr>
            <w:tcW w:w="0" w:type="auto"/>
            <w:tcBorders>
              <w:bottom w:val="single" w:sz="4" w:space="0" w:color="auto"/>
            </w:tcBorders>
            <w:vAlign w:val="center"/>
            <w:hideMark/>
          </w:tcPr>
          <w:p w14:paraId="6B4C168C" w14:textId="77777777" w:rsidR="0051357E" w:rsidRPr="000F7BAF" w:rsidRDefault="0051357E" w:rsidP="00DF66A3">
            <w:pPr>
              <w:spacing w:after="0" w:line="240" w:lineRule="auto"/>
              <w:rPr>
                <w:rFonts w:eastAsia="Times New Roman" w:cs="Times New Roman"/>
                <w:sz w:val="20"/>
                <w:szCs w:val="20"/>
              </w:rPr>
            </w:pPr>
            <w:r w:rsidRPr="000F7BAF">
              <w:rPr>
                <w:rFonts w:eastAsia="Times New Roman" w:cs="Times New Roman"/>
                <w:sz w:val="20"/>
                <w:szCs w:val="20"/>
              </w:rPr>
              <w:t> </w:t>
            </w:r>
          </w:p>
        </w:tc>
        <w:tc>
          <w:tcPr>
            <w:tcW w:w="0" w:type="auto"/>
            <w:tcBorders>
              <w:bottom w:val="single" w:sz="4" w:space="0" w:color="auto"/>
            </w:tcBorders>
            <w:noWrap/>
            <w:vAlign w:val="center"/>
            <w:hideMark/>
          </w:tcPr>
          <w:p w14:paraId="6B4C168D" w14:textId="77777777" w:rsidR="0051357E" w:rsidRPr="000F7BAF" w:rsidRDefault="0051357E" w:rsidP="00DF66A3">
            <w:pPr>
              <w:spacing w:after="0" w:line="240" w:lineRule="auto"/>
              <w:rPr>
                <w:rFonts w:eastAsia="Times New Roman" w:cs="Times New Roman"/>
                <w:sz w:val="20"/>
                <w:szCs w:val="20"/>
              </w:rPr>
            </w:pPr>
            <w:r w:rsidRPr="000F7BAF">
              <w:rPr>
                <w:rFonts w:eastAsia="Times New Roman" w:cs="Times New Roman"/>
                <w:sz w:val="20"/>
                <w:szCs w:val="20"/>
              </w:rPr>
              <w:t> </w:t>
            </w:r>
          </w:p>
        </w:tc>
        <w:tc>
          <w:tcPr>
            <w:tcW w:w="0" w:type="auto"/>
            <w:tcBorders>
              <w:bottom w:val="single" w:sz="4" w:space="0" w:color="auto"/>
            </w:tcBorders>
            <w:noWrap/>
            <w:vAlign w:val="center"/>
            <w:hideMark/>
          </w:tcPr>
          <w:p w14:paraId="6B4C168E" w14:textId="77777777" w:rsidR="0051357E" w:rsidRPr="000F7BAF" w:rsidRDefault="0051357E" w:rsidP="00DF66A3">
            <w:pPr>
              <w:spacing w:after="0" w:line="240" w:lineRule="auto"/>
              <w:rPr>
                <w:rFonts w:eastAsia="Times New Roman" w:cs="Times New Roman"/>
                <w:sz w:val="20"/>
                <w:szCs w:val="20"/>
              </w:rPr>
            </w:pPr>
            <w:r w:rsidRPr="000F7BAF">
              <w:rPr>
                <w:rFonts w:eastAsia="Times New Roman" w:cs="Times New Roman"/>
                <w:sz w:val="20"/>
                <w:szCs w:val="20"/>
              </w:rPr>
              <w:t> </w:t>
            </w:r>
          </w:p>
        </w:tc>
        <w:tc>
          <w:tcPr>
            <w:tcW w:w="1440" w:type="dxa"/>
            <w:tcBorders>
              <w:bottom w:val="single" w:sz="4" w:space="0" w:color="auto"/>
            </w:tcBorders>
            <w:vAlign w:val="center"/>
            <w:hideMark/>
          </w:tcPr>
          <w:p w14:paraId="6B4C168F" w14:textId="77777777" w:rsidR="0051357E" w:rsidRPr="000F7BAF" w:rsidRDefault="0051357E" w:rsidP="00941B4D">
            <w:pPr>
              <w:spacing w:after="0" w:line="240" w:lineRule="auto"/>
              <w:jc w:val="center"/>
              <w:rPr>
                <w:rFonts w:eastAsia="Times New Roman" w:cs="Times New Roman"/>
                <w:sz w:val="20"/>
                <w:szCs w:val="20"/>
              </w:rPr>
            </w:pPr>
          </w:p>
        </w:tc>
      </w:tr>
    </w:tbl>
    <w:p w14:paraId="31323139" w14:textId="77777777" w:rsidR="00295EC8" w:rsidRDefault="00295EC8" w:rsidP="005D433C">
      <w:pPr>
        <w:pStyle w:val="Heading1"/>
        <w:rPr>
          <w:rFonts w:eastAsia="Times New Roman"/>
          <w:b/>
        </w:rPr>
      </w:pPr>
      <w:bookmarkStart w:id="3" w:name="_Toc167095612"/>
    </w:p>
    <w:p w14:paraId="6D973271" w14:textId="77777777" w:rsidR="00295EC8" w:rsidRDefault="00295EC8" w:rsidP="005D433C">
      <w:pPr>
        <w:pStyle w:val="Heading1"/>
        <w:rPr>
          <w:rFonts w:eastAsia="Times New Roman"/>
          <w:b/>
        </w:rPr>
      </w:pPr>
    </w:p>
    <w:p w14:paraId="6B4C1692" w14:textId="283CE8DF" w:rsidR="00FB6752" w:rsidRDefault="00FB6752" w:rsidP="005D433C">
      <w:pPr>
        <w:pStyle w:val="Heading1"/>
        <w:rPr>
          <w:rFonts w:eastAsia="Times New Roman" w:cs="Times New Roman"/>
          <w:b/>
          <w:bCs/>
          <w:szCs w:val="24"/>
        </w:rPr>
      </w:pPr>
      <w:r w:rsidRPr="00FB6752">
        <w:rPr>
          <w:rFonts w:eastAsia="Times New Roman"/>
          <w:b/>
        </w:rPr>
        <w:t>Table S</w:t>
      </w:r>
      <w:r w:rsidR="00ED02FA">
        <w:rPr>
          <w:rFonts w:eastAsia="Times New Roman"/>
          <w:b/>
        </w:rPr>
        <w:t>4</w:t>
      </w:r>
      <w:r w:rsidRPr="0051357E">
        <w:rPr>
          <w:rFonts w:eastAsia="Times New Roman"/>
        </w:rPr>
        <w:t xml:space="preserve">. </w:t>
      </w:r>
      <w:r w:rsidRPr="00FB6752">
        <w:rPr>
          <w:rFonts w:eastAsia="Times New Roman"/>
        </w:rPr>
        <w:t>Bond Angles for</w:t>
      </w:r>
      <w:r>
        <w:rPr>
          <w:rFonts w:eastAsia="Times New Roman"/>
        </w:rPr>
        <w:t xml:space="preserve"> </w:t>
      </w:r>
      <w:r w:rsidRPr="00762182">
        <w:rPr>
          <w:rFonts w:eastAsia="Times New Roman"/>
          <w:b/>
        </w:rPr>
        <w:t>3b</w:t>
      </w:r>
      <w:bookmarkEnd w:id="3"/>
    </w:p>
    <w:tbl>
      <w:tblPr>
        <w:tblW w:w="0" w:type="auto"/>
        <w:jc w:val="center"/>
        <w:tblCellMar>
          <w:top w:w="15" w:type="dxa"/>
          <w:left w:w="15" w:type="dxa"/>
          <w:bottom w:w="15" w:type="dxa"/>
          <w:right w:w="15" w:type="dxa"/>
        </w:tblCellMar>
        <w:tblLook w:val="04A0" w:firstRow="1" w:lastRow="0" w:firstColumn="1" w:lastColumn="0" w:noHBand="0" w:noVBand="1"/>
      </w:tblPr>
      <w:tblGrid>
        <w:gridCol w:w="508"/>
        <w:gridCol w:w="36"/>
        <w:gridCol w:w="508"/>
        <w:gridCol w:w="508"/>
        <w:gridCol w:w="1920"/>
        <w:gridCol w:w="80"/>
        <w:gridCol w:w="508"/>
        <w:gridCol w:w="508"/>
        <w:gridCol w:w="508"/>
        <w:gridCol w:w="1920"/>
      </w:tblGrid>
      <w:tr w:rsidR="00E8720B" w:rsidRPr="00FB6752" w14:paraId="6B4C169D" w14:textId="77777777" w:rsidTr="00996A22">
        <w:trPr>
          <w:tblHeader/>
          <w:jc w:val="center"/>
        </w:trPr>
        <w:tc>
          <w:tcPr>
            <w:tcW w:w="0" w:type="auto"/>
            <w:tcBorders>
              <w:top w:val="single" w:sz="4" w:space="0" w:color="auto"/>
              <w:bottom w:val="single" w:sz="4" w:space="0" w:color="auto"/>
            </w:tcBorders>
            <w:vAlign w:val="center"/>
            <w:hideMark/>
          </w:tcPr>
          <w:p w14:paraId="6B4C1693" w14:textId="77777777" w:rsidR="00E8720B" w:rsidRPr="000F7BAF" w:rsidRDefault="00E8720B" w:rsidP="00FB6752">
            <w:pPr>
              <w:spacing w:after="0" w:line="240" w:lineRule="auto"/>
              <w:jc w:val="center"/>
              <w:rPr>
                <w:rFonts w:eastAsia="Times New Roman" w:cs="Times New Roman"/>
                <w:b/>
                <w:bCs/>
                <w:sz w:val="20"/>
                <w:szCs w:val="20"/>
              </w:rPr>
            </w:pPr>
            <w:r w:rsidRPr="000F7BAF">
              <w:rPr>
                <w:rFonts w:eastAsia="Times New Roman" w:cs="Times New Roman"/>
                <w:b/>
                <w:bCs/>
                <w:sz w:val="20"/>
                <w:szCs w:val="20"/>
              </w:rPr>
              <w:t>Atom</w:t>
            </w:r>
          </w:p>
        </w:tc>
        <w:tc>
          <w:tcPr>
            <w:tcW w:w="0" w:type="auto"/>
            <w:tcBorders>
              <w:top w:val="single" w:sz="4" w:space="0" w:color="auto"/>
              <w:bottom w:val="single" w:sz="4" w:space="0" w:color="auto"/>
            </w:tcBorders>
          </w:tcPr>
          <w:p w14:paraId="6B4C1694" w14:textId="77777777" w:rsidR="00E8720B" w:rsidRPr="000F7BAF" w:rsidRDefault="00E8720B" w:rsidP="00FB6752">
            <w:pPr>
              <w:spacing w:after="0" w:line="240" w:lineRule="auto"/>
              <w:jc w:val="center"/>
              <w:rPr>
                <w:rFonts w:eastAsia="Times New Roman" w:cs="Times New Roman"/>
                <w:b/>
                <w:bCs/>
                <w:sz w:val="20"/>
                <w:szCs w:val="20"/>
              </w:rPr>
            </w:pPr>
          </w:p>
        </w:tc>
        <w:tc>
          <w:tcPr>
            <w:tcW w:w="0" w:type="auto"/>
            <w:tcBorders>
              <w:top w:val="single" w:sz="4" w:space="0" w:color="auto"/>
              <w:bottom w:val="single" w:sz="4" w:space="0" w:color="auto"/>
            </w:tcBorders>
            <w:vAlign w:val="center"/>
            <w:hideMark/>
          </w:tcPr>
          <w:p w14:paraId="6B4C1695" w14:textId="77777777" w:rsidR="00E8720B" w:rsidRPr="000F7BAF" w:rsidRDefault="00E8720B" w:rsidP="00FB6752">
            <w:pPr>
              <w:spacing w:after="0" w:line="240" w:lineRule="auto"/>
              <w:jc w:val="center"/>
              <w:rPr>
                <w:rFonts w:eastAsia="Times New Roman" w:cs="Times New Roman"/>
                <w:b/>
                <w:bCs/>
                <w:sz w:val="20"/>
                <w:szCs w:val="20"/>
              </w:rPr>
            </w:pPr>
            <w:r w:rsidRPr="000F7BAF">
              <w:rPr>
                <w:rFonts w:eastAsia="Times New Roman" w:cs="Times New Roman"/>
                <w:b/>
                <w:bCs/>
                <w:sz w:val="20"/>
                <w:szCs w:val="20"/>
              </w:rPr>
              <w:t>Atom</w:t>
            </w:r>
          </w:p>
        </w:tc>
        <w:tc>
          <w:tcPr>
            <w:tcW w:w="0" w:type="auto"/>
            <w:tcBorders>
              <w:top w:val="single" w:sz="4" w:space="0" w:color="auto"/>
              <w:bottom w:val="single" w:sz="4" w:space="0" w:color="auto"/>
            </w:tcBorders>
            <w:vAlign w:val="center"/>
            <w:hideMark/>
          </w:tcPr>
          <w:p w14:paraId="6B4C1696" w14:textId="77777777" w:rsidR="00E8720B" w:rsidRPr="000F7BAF" w:rsidRDefault="00E8720B" w:rsidP="00FB6752">
            <w:pPr>
              <w:spacing w:after="0" w:line="240" w:lineRule="auto"/>
              <w:jc w:val="center"/>
              <w:rPr>
                <w:rFonts w:eastAsia="Times New Roman" w:cs="Times New Roman"/>
                <w:b/>
                <w:bCs/>
                <w:sz w:val="20"/>
                <w:szCs w:val="20"/>
              </w:rPr>
            </w:pPr>
            <w:r w:rsidRPr="000F7BAF">
              <w:rPr>
                <w:rFonts w:eastAsia="Times New Roman" w:cs="Times New Roman"/>
                <w:b/>
                <w:bCs/>
                <w:sz w:val="20"/>
                <w:szCs w:val="20"/>
              </w:rPr>
              <w:t>Atom</w:t>
            </w:r>
          </w:p>
        </w:tc>
        <w:tc>
          <w:tcPr>
            <w:tcW w:w="0" w:type="auto"/>
            <w:tcBorders>
              <w:top w:val="single" w:sz="4" w:space="0" w:color="auto"/>
              <w:bottom w:val="single" w:sz="4" w:space="0" w:color="auto"/>
            </w:tcBorders>
            <w:vAlign w:val="center"/>
            <w:hideMark/>
          </w:tcPr>
          <w:p w14:paraId="6B4C1697" w14:textId="77777777" w:rsidR="00E8720B" w:rsidRPr="000F7BAF" w:rsidRDefault="00E8720B" w:rsidP="00941B4D">
            <w:pPr>
              <w:spacing w:after="0" w:line="240" w:lineRule="auto"/>
              <w:jc w:val="center"/>
              <w:rPr>
                <w:rFonts w:eastAsia="Times New Roman" w:cs="Times New Roman"/>
                <w:b/>
                <w:bCs/>
                <w:sz w:val="20"/>
                <w:szCs w:val="20"/>
              </w:rPr>
            </w:pPr>
            <w:r w:rsidRPr="000F7BAF">
              <w:rPr>
                <w:rFonts w:eastAsia="Times New Roman" w:cs="Times New Roman"/>
                <w:b/>
                <w:bCs/>
                <w:sz w:val="20"/>
                <w:szCs w:val="20"/>
              </w:rPr>
              <w:t>Angle/˚</w:t>
            </w:r>
          </w:p>
        </w:tc>
        <w:tc>
          <w:tcPr>
            <w:tcW w:w="0" w:type="auto"/>
            <w:tcBorders>
              <w:top w:val="single" w:sz="4" w:space="0" w:color="auto"/>
              <w:bottom w:val="single" w:sz="4" w:space="0" w:color="auto"/>
            </w:tcBorders>
            <w:vAlign w:val="center"/>
            <w:hideMark/>
          </w:tcPr>
          <w:p w14:paraId="6B4C1698" w14:textId="77777777" w:rsidR="00E8720B" w:rsidRPr="000F7BAF" w:rsidRDefault="00E8720B" w:rsidP="00FB6752">
            <w:pPr>
              <w:spacing w:after="0" w:line="240" w:lineRule="auto"/>
              <w:rPr>
                <w:rFonts w:eastAsia="Times New Roman" w:cs="Times New Roman"/>
                <w:sz w:val="20"/>
                <w:szCs w:val="20"/>
              </w:rPr>
            </w:pPr>
            <w:r w:rsidRPr="000F7BAF">
              <w:rPr>
                <w:rFonts w:eastAsia="Times New Roman" w:cs="Times New Roman"/>
                <w:sz w:val="20"/>
                <w:szCs w:val="20"/>
              </w:rPr>
              <w:t> </w:t>
            </w:r>
          </w:p>
        </w:tc>
        <w:tc>
          <w:tcPr>
            <w:tcW w:w="0" w:type="auto"/>
            <w:tcBorders>
              <w:top w:val="single" w:sz="4" w:space="0" w:color="auto"/>
              <w:bottom w:val="single" w:sz="4" w:space="0" w:color="auto"/>
            </w:tcBorders>
            <w:vAlign w:val="center"/>
            <w:hideMark/>
          </w:tcPr>
          <w:p w14:paraId="6B4C1699" w14:textId="77777777" w:rsidR="00E8720B" w:rsidRPr="000F7BAF" w:rsidRDefault="00E8720B" w:rsidP="00FB6752">
            <w:pPr>
              <w:spacing w:after="0" w:line="240" w:lineRule="auto"/>
              <w:jc w:val="center"/>
              <w:rPr>
                <w:rFonts w:eastAsia="Times New Roman" w:cs="Times New Roman"/>
                <w:b/>
                <w:bCs/>
                <w:sz w:val="20"/>
                <w:szCs w:val="20"/>
              </w:rPr>
            </w:pPr>
            <w:r w:rsidRPr="000F7BAF">
              <w:rPr>
                <w:rFonts w:eastAsia="Times New Roman" w:cs="Times New Roman"/>
                <w:b/>
                <w:bCs/>
                <w:sz w:val="20"/>
                <w:szCs w:val="20"/>
              </w:rPr>
              <w:t>Atom</w:t>
            </w:r>
          </w:p>
        </w:tc>
        <w:tc>
          <w:tcPr>
            <w:tcW w:w="0" w:type="auto"/>
            <w:tcBorders>
              <w:top w:val="single" w:sz="4" w:space="0" w:color="auto"/>
              <w:bottom w:val="single" w:sz="4" w:space="0" w:color="auto"/>
            </w:tcBorders>
            <w:vAlign w:val="center"/>
            <w:hideMark/>
          </w:tcPr>
          <w:p w14:paraId="6B4C169A" w14:textId="77777777" w:rsidR="00E8720B" w:rsidRPr="000F7BAF" w:rsidRDefault="00E8720B" w:rsidP="00FB6752">
            <w:pPr>
              <w:spacing w:after="0" w:line="240" w:lineRule="auto"/>
              <w:jc w:val="center"/>
              <w:rPr>
                <w:rFonts w:eastAsia="Times New Roman" w:cs="Times New Roman"/>
                <w:b/>
                <w:bCs/>
                <w:sz w:val="20"/>
                <w:szCs w:val="20"/>
              </w:rPr>
            </w:pPr>
            <w:r w:rsidRPr="000F7BAF">
              <w:rPr>
                <w:rFonts w:eastAsia="Times New Roman" w:cs="Times New Roman"/>
                <w:b/>
                <w:bCs/>
                <w:sz w:val="20"/>
                <w:szCs w:val="20"/>
              </w:rPr>
              <w:t>Atom</w:t>
            </w:r>
          </w:p>
        </w:tc>
        <w:tc>
          <w:tcPr>
            <w:tcW w:w="0" w:type="auto"/>
            <w:tcBorders>
              <w:top w:val="single" w:sz="4" w:space="0" w:color="auto"/>
              <w:bottom w:val="single" w:sz="4" w:space="0" w:color="auto"/>
            </w:tcBorders>
            <w:vAlign w:val="center"/>
            <w:hideMark/>
          </w:tcPr>
          <w:p w14:paraId="6B4C169B" w14:textId="77777777" w:rsidR="00E8720B" w:rsidRPr="000F7BAF" w:rsidRDefault="00E8720B" w:rsidP="00FB6752">
            <w:pPr>
              <w:spacing w:after="0" w:line="240" w:lineRule="auto"/>
              <w:jc w:val="center"/>
              <w:rPr>
                <w:rFonts w:eastAsia="Times New Roman" w:cs="Times New Roman"/>
                <w:b/>
                <w:bCs/>
                <w:sz w:val="20"/>
                <w:szCs w:val="20"/>
              </w:rPr>
            </w:pPr>
            <w:r w:rsidRPr="000F7BAF">
              <w:rPr>
                <w:rFonts w:eastAsia="Times New Roman" w:cs="Times New Roman"/>
                <w:b/>
                <w:bCs/>
                <w:sz w:val="20"/>
                <w:szCs w:val="20"/>
              </w:rPr>
              <w:t>Atom</w:t>
            </w:r>
          </w:p>
        </w:tc>
        <w:tc>
          <w:tcPr>
            <w:tcW w:w="0" w:type="auto"/>
            <w:tcBorders>
              <w:top w:val="single" w:sz="4" w:space="0" w:color="auto"/>
              <w:bottom w:val="single" w:sz="4" w:space="0" w:color="auto"/>
            </w:tcBorders>
            <w:vAlign w:val="center"/>
            <w:hideMark/>
          </w:tcPr>
          <w:p w14:paraId="6B4C169C" w14:textId="77777777" w:rsidR="00E8720B" w:rsidRPr="000F7BAF" w:rsidRDefault="00E8720B" w:rsidP="00941B4D">
            <w:pPr>
              <w:spacing w:after="0" w:line="240" w:lineRule="auto"/>
              <w:jc w:val="center"/>
              <w:rPr>
                <w:rFonts w:eastAsia="Times New Roman" w:cs="Times New Roman"/>
                <w:b/>
                <w:bCs/>
                <w:sz w:val="20"/>
                <w:szCs w:val="20"/>
              </w:rPr>
            </w:pPr>
            <w:r w:rsidRPr="000F7BAF">
              <w:rPr>
                <w:rFonts w:eastAsia="Times New Roman" w:cs="Times New Roman"/>
                <w:b/>
                <w:bCs/>
                <w:sz w:val="20"/>
                <w:szCs w:val="20"/>
              </w:rPr>
              <w:t>Angle/˚</w:t>
            </w:r>
          </w:p>
        </w:tc>
      </w:tr>
      <w:tr w:rsidR="00E8720B" w:rsidRPr="00FB6752" w14:paraId="6B4C16A8" w14:textId="77777777" w:rsidTr="00996A22">
        <w:trPr>
          <w:jc w:val="center"/>
        </w:trPr>
        <w:tc>
          <w:tcPr>
            <w:tcW w:w="0" w:type="auto"/>
            <w:tcBorders>
              <w:top w:val="single" w:sz="4" w:space="0" w:color="auto"/>
            </w:tcBorders>
            <w:noWrap/>
            <w:vAlign w:val="center"/>
            <w:hideMark/>
          </w:tcPr>
          <w:p w14:paraId="6B4C169E" w14:textId="77777777" w:rsidR="00E8720B" w:rsidRPr="000F7BAF" w:rsidRDefault="00E8720B" w:rsidP="00FB6752">
            <w:pPr>
              <w:spacing w:after="0" w:line="240" w:lineRule="auto"/>
              <w:rPr>
                <w:rFonts w:eastAsia="Times New Roman" w:cs="Times New Roman"/>
                <w:sz w:val="20"/>
                <w:szCs w:val="20"/>
              </w:rPr>
            </w:pPr>
            <w:r w:rsidRPr="000F7BAF">
              <w:rPr>
                <w:rFonts w:eastAsia="Times New Roman" w:cs="Times New Roman"/>
                <w:sz w:val="20"/>
                <w:szCs w:val="20"/>
              </w:rPr>
              <w:t>O3</w:t>
            </w:r>
          </w:p>
        </w:tc>
        <w:tc>
          <w:tcPr>
            <w:tcW w:w="0" w:type="auto"/>
            <w:tcBorders>
              <w:top w:val="single" w:sz="4" w:space="0" w:color="auto"/>
            </w:tcBorders>
          </w:tcPr>
          <w:p w14:paraId="6B4C169F" w14:textId="77777777" w:rsidR="00E8720B" w:rsidRPr="000F7BAF" w:rsidRDefault="00E8720B" w:rsidP="00FB6752">
            <w:pPr>
              <w:spacing w:after="0" w:line="240" w:lineRule="auto"/>
              <w:rPr>
                <w:rFonts w:eastAsia="Times New Roman" w:cs="Times New Roman"/>
                <w:sz w:val="20"/>
                <w:szCs w:val="20"/>
              </w:rPr>
            </w:pPr>
          </w:p>
        </w:tc>
        <w:tc>
          <w:tcPr>
            <w:tcW w:w="0" w:type="auto"/>
            <w:tcBorders>
              <w:top w:val="single" w:sz="4" w:space="0" w:color="auto"/>
            </w:tcBorders>
            <w:noWrap/>
            <w:vAlign w:val="center"/>
            <w:hideMark/>
          </w:tcPr>
          <w:p w14:paraId="6B4C16A0" w14:textId="77777777" w:rsidR="00E8720B" w:rsidRPr="000F7BAF" w:rsidRDefault="00E8720B" w:rsidP="00FB6752">
            <w:pPr>
              <w:spacing w:after="0" w:line="240" w:lineRule="auto"/>
              <w:rPr>
                <w:rFonts w:eastAsia="Times New Roman" w:cs="Times New Roman"/>
                <w:sz w:val="20"/>
                <w:szCs w:val="20"/>
              </w:rPr>
            </w:pPr>
            <w:r w:rsidRPr="000F7BAF">
              <w:rPr>
                <w:rFonts w:eastAsia="Times New Roman" w:cs="Times New Roman"/>
                <w:sz w:val="20"/>
                <w:szCs w:val="20"/>
              </w:rPr>
              <w:t>S1</w:t>
            </w:r>
          </w:p>
        </w:tc>
        <w:tc>
          <w:tcPr>
            <w:tcW w:w="0" w:type="auto"/>
            <w:tcBorders>
              <w:top w:val="single" w:sz="4" w:space="0" w:color="auto"/>
            </w:tcBorders>
            <w:noWrap/>
            <w:vAlign w:val="center"/>
            <w:hideMark/>
          </w:tcPr>
          <w:p w14:paraId="6B4C16A1" w14:textId="77777777" w:rsidR="00E8720B" w:rsidRPr="000F7BAF" w:rsidRDefault="00E8720B" w:rsidP="00FB6752">
            <w:pPr>
              <w:spacing w:after="0" w:line="240" w:lineRule="auto"/>
              <w:rPr>
                <w:rFonts w:eastAsia="Times New Roman" w:cs="Times New Roman"/>
                <w:sz w:val="20"/>
                <w:szCs w:val="20"/>
              </w:rPr>
            </w:pPr>
            <w:r w:rsidRPr="000F7BAF">
              <w:rPr>
                <w:rFonts w:eastAsia="Times New Roman" w:cs="Times New Roman"/>
                <w:sz w:val="20"/>
                <w:szCs w:val="20"/>
              </w:rPr>
              <w:t>N1</w:t>
            </w:r>
          </w:p>
        </w:tc>
        <w:tc>
          <w:tcPr>
            <w:tcW w:w="1920" w:type="dxa"/>
            <w:tcBorders>
              <w:top w:val="single" w:sz="4" w:space="0" w:color="auto"/>
            </w:tcBorders>
            <w:vAlign w:val="center"/>
            <w:hideMark/>
          </w:tcPr>
          <w:p w14:paraId="6B4C16A2" w14:textId="77777777" w:rsidR="00E8720B" w:rsidRPr="000F7BAF" w:rsidRDefault="00E8720B" w:rsidP="00941B4D">
            <w:pPr>
              <w:spacing w:after="0" w:line="240" w:lineRule="auto"/>
              <w:jc w:val="center"/>
              <w:rPr>
                <w:rFonts w:eastAsia="Times New Roman" w:cs="Times New Roman"/>
                <w:sz w:val="20"/>
                <w:szCs w:val="20"/>
              </w:rPr>
            </w:pPr>
            <w:r w:rsidRPr="000F7BAF">
              <w:rPr>
                <w:rFonts w:eastAsia="Times New Roman" w:cs="Times New Roman"/>
                <w:sz w:val="20"/>
                <w:szCs w:val="20"/>
              </w:rPr>
              <w:t>107.82(7)</w:t>
            </w:r>
          </w:p>
        </w:tc>
        <w:tc>
          <w:tcPr>
            <w:tcW w:w="0" w:type="auto"/>
            <w:tcBorders>
              <w:top w:val="single" w:sz="4" w:space="0" w:color="auto"/>
            </w:tcBorders>
            <w:vAlign w:val="center"/>
            <w:hideMark/>
          </w:tcPr>
          <w:p w14:paraId="6B4C16A3" w14:textId="77777777" w:rsidR="00E8720B" w:rsidRPr="000F7BAF" w:rsidRDefault="00E8720B" w:rsidP="00FB6752">
            <w:pPr>
              <w:spacing w:after="0" w:line="240" w:lineRule="auto"/>
              <w:rPr>
                <w:rFonts w:eastAsia="Times New Roman" w:cs="Times New Roman"/>
                <w:sz w:val="20"/>
                <w:szCs w:val="20"/>
              </w:rPr>
            </w:pPr>
            <w:r w:rsidRPr="000F7BAF">
              <w:rPr>
                <w:rFonts w:eastAsia="Times New Roman" w:cs="Times New Roman"/>
                <w:sz w:val="20"/>
                <w:szCs w:val="20"/>
              </w:rPr>
              <w:t> </w:t>
            </w:r>
          </w:p>
        </w:tc>
        <w:tc>
          <w:tcPr>
            <w:tcW w:w="0" w:type="auto"/>
            <w:tcBorders>
              <w:top w:val="single" w:sz="4" w:space="0" w:color="auto"/>
            </w:tcBorders>
            <w:noWrap/>
            <w:vAlign w:val="center"/>
            <w:hideMark/>
          </w:tcPr>
          <w:p w14:paraId="6B4C16A4" w14:textId="77777777" w:rsidR="00E8720B" w:rsidRPr="000F7BAF" w:rsidRDefault="00E8720B" w:rsidP="00FB6752">
            <w:pPr>
              <w:spacing w:after="0" w:line="240" w:lineRule="auto"/>
              <w:rPr>
                <w:rFonts w:eastAsia="Times New Roman" w:cs="Times New Roman"/>
                <w:sz w:val="20"/>
                <w:szCs w:val="20"/>
              </w:rPr>
            </w:pPr>
            <w:r w:rsidRPr="000F7BAF">
              <w:rPr>
                <w:rFonts w:eastAsia="Times New Roman" w:cs="Times New Roman"/>
                <w:sz w:val="20"/>
                <w:szCs w:val="20"/>
              </w:rPr>
              <w:t>C15</w:t>
            </w:r>
          </w:p>
        </w:tc>
        <w:tc>
          <w:tcPr>
            <w:tcW w:w="0" w:type="auto"/>
            <w:tcBorders>
              <w:top w:val="single" w:sz="4" w:space="0" w:color="auto"/>
            </w:tcBorders>
            <w:noWrap/>
            <w:vAlign w:val="center"/>
            <w:hideMark/>
          </w:tcPr>
          <w:p w14:paraId="6B4C16A5" w14:textId="77777777" w:rsidR="00E8720B" w:rsidRPr="000F7BAF" w:rsidRDefault="00E8720B" w:rsidP="00FB6752">
            <w:pPr>
              <w:spacing w:after="0" w:line="240" w:lineRule="auto"/>
              <w:rPr>
                <w:rFonts w:eastAsia="Times New Roman" w:cs="Times New Roman"/>
                <w:sz w:val="20"/>
                <w:szCs w:val="20"/>
              </w:rPr>
            </w:pPr>
            <w:r w:rsidRPr="000F7BAF">
              <w:rPr>
                <w:rFonts w:eastAsia="Times New Roman" w:cs="Times New Roman"/>
                <w:sz w:val="20"/>
                <w:szCs w:val="20"/>
              </w:rPr>
              <w:t>C10</w:t>
            </w:r>
          </w:p>
        </w:tc>
        <w:tc>
          <w:tcPr>
            <w:tcW w:w="0" w:type="auto"/>
            <w:tcBorders>
              <w:top w:val="single" w:sz="4" w:space="0" w:color="auto"/>
            </w:tcBorders>
            <w:noWrap/>
            <w:vAlign w:val="center"/>
            <w:hideMark/>
          </w:tcPr>
          <w:p w14:paraId="6B4C16A6" w14:textId="77777777" w:rsidR="00E8720B" w:rsidRPr="000F7BAF" w:rsidRDefault="00E8720B" w:rsidP="00FB6752">
            <w:pPr>
              <w:spacing w:after="0" w:line="240" w:lineRule="auto"/>
              <w:rPr>
                <w:rFonts w:eastAsia="Times New Roman" w:cs="Times New Roman"/>
                <w:sz w:val="20"/>
                <w:szCs w:val="20"/>
              </w:rPr>
            </w:pPr>
            <w:r w:rsidRPr="000F7BAF">
              <w:rPr>
                <w:rFonts w:eastAsia="Times New Roman" w:cs="Times New Roman"/>
                <w:sz w:val="20"/>
                <w:szCs w:val="20"/>
              </w:rPr>
              <w:t>C11</w:t>
            </w:r>
          </w:p>
        </w:tc>
        <w:tc>
          <w:tcPr>
            <w:tcW w:w="1920" w:type="dxa"/>
            <w:tcBorders>
              <w:top w:val="single" w:sz="4" w:space="0" w:color="auto"/>
            </w:tcBorders>
            <w:vAlign w:val="center"/>
            <w:hideMark/>
          </w:tcPr>
          <w:p w14:paraId="6B4C16A7" w14:textId="77777777" w:rsidR="00E8720B" w:rsidRPr="000F7BAF" w:rsidRDefault="00E8720B" w:rsidP="00941B4D">
            <w:pPr>
              <w:spacing w:after="0" w:line="240" w:lineRule="auto"/>
              <w:jc w:val="center"/>
              <w:rPr>
                <w:rFonts w:eastAsia="Times New Roman" w:cs="Times New Roman"/>
                <w:sz w:val="20"/>
                <w:szCs w:val="20"/>
              </w:rPr>
            </w:pPr>
            <w:r w:rsidRPr="000F7BAF">
              <w:rPr>
                <w:rFonts w:eastAsia="Times New Roman" w:cs="Times New Roman"/>
                <w:sz w:val="20"/>
                <w:szCs w:val="20"/>
              </w:rPr>
              <w:t>117.79(15)</w:t>
            </w:r>
          </w:p>
        </w:tc>
      </w:tr>
      <w:tr w:rsidR="00E8720B" w:rsidRPr="00FB6752" w14:paraId="6B4C16B3" w14:textId="77777777" w:rsidTr="00996A22">
        <w:trPr>
          <w:jc w:val="center"/>
        </w:trPr>
        <w:tc>
          <w:tcPr>
            <w:tcW w:w="0" w:type="auto"/>
            <w:noWrap/>
            <w:vAlign w:val="center"/>
            <w:hideMark/>
          </w:tcPr>
          <w:p w14:paraId="6B4C16A9" w14:textId="77777777" w:rsidR="00E8720B" w:rsidRPr="000F7BAF" w:rsidRDefault="00E8720B" w:rsidP="00FB6752">
            <w:pPr>
              <w:spacing w:after="0" w:line="240" w:lineRule="auto"/>
              <w:rPr>
                <w:rFonts w:eastAsia="Times New Roman" w:cs="Times New Roman"/>
                <w:sz w:val="20"/>
                <w:szCs w:val="20"/>
              </w:rPr>
            </w:pPr>
            <w:r w:rsidRPr="000F7BAF">
              <w:rPr>
                <w:rFonts w:eastAsia="Times New Roman" w:cs="Times New Roman"/>
                <w:sz w:val="20"/>
                <w:szCs w:val="20"/>
              </w:rPr>
              <w:t>O3</w:t>
            </w:r>
          </w:p>
        </w:tc>
        <w:tc>
          <w:tcPr>
            <w:tcW w:w="0" w:type="auto"/>
          </w:tcPr>
          <w:p w14:paraId="6B4C16AA" w14:textId="77777777" w:rsidR="00E8720B" w:rsidRPr="000F7BAF" w:rsidRDefault="00E8720B" w:rsidP="00FB6752">
            <w:pPr>
              <w:spacing w:after="0" w:line="240" w:lineRule="auto"/>
              <w:rPr>
                <w:rFonts w:eastAsia="Times New Roman" w:cs="Times New Roman"/>
                <w:sz w:val="20"/>
                <w:szCs w:val="20"/>
              </w:rPr>
            </w:pPr>
          </w:p>
        </w:tc>
        <w:tc>
          <w:tcPr>
            <w:tcW w:w="0" w:type="auto"/>
            <w:noWrap/>
            <w:vAlign w:val="center"/>
            <w:hideMark/>
          </w:tcPr>
          <w:p w14:paraId="6B4C16AB" w14:textId="77777777" w:rsidR="00E8720B" w:rsidRPr="000F7BAF" w:rsidRDefault="00E8720B" w:rsidP="00FB6752">
            <w:pPr>
              <w:spacing w:after="0" w:line="240" w:lineRule="auto"/>
              <w:rPr>
                <w:rFonts w:eastAsia="Times New Roman" w:cs="Times New Roman"/>
                <w:sz w:val="20"/>
                <w:szCs w:val="20"/>
              </w:rPr>
            </w:pPr>
            <w:r w:rsidRPr="000F7BAF">
              <w:rPr>
                <w:rFonts w:eastAsia="Times New Roman" w:cs="Times New Roman"/>
                <w:sz w:val="20"/>
                <w:szCs w:val="20"/>
              </w:rPr>
              <w:t>S1</w:t>
            </w:r>
          </w:p>
        </w:tc>
        <w:tc>
          <w:tcPr>
            <w:tcW w:w="0" w:type="auto"/>
            <w:noWrap/>
            <w:vAlign w:val="center"/>
            <w:hideMark/>
          </w:tcPr>
          <w:p w14:paraId="6B4C16AC" w14:textId="77777777" w:rsidR="00E8720B" w:rsidRPr="000F7BAF" w:rsidRDefault="00E8720B" w:rsidP="00FB6752">
            <w:pPr>
              <w:spacing w:after="0" w:line="240" w:lineRule="auto"/>
              <w:rPr>
                <w:rFonts w:eastAsia="Times New Roman" w:cs="Times New Roman"/>
                <w:sz w:val="20"/>
                <w:szCs w:val="20"/>
              </w:rPr>
            </w:pPr>
            <w:r w:rsidRPr="000F7BAF">
              <w:rPr>
                <w:rFonts w:eastAsia="Times New Roman" w:cs="Times New Roman"/>
                <w:sz w:val="20"/>
                <w:szCs w:val="20"/>
              </w:rPr>
              <w:t>C1</w:t>
            </w:r>
          </w:p>
        </w:tc>
        <w:tc>
          <w:tcPr>
            <w:tcW w:w="1920" w:type="dxa"/>
            <w:vAlign w:val="center"/>
            <w:hideMark/>
          </w:tcPr>
          <w:p w14:paraId="6B4C16AD" w14:textId="77777777" w:rsidR="00E8720B" w:rsidRPr="000F7BAF" w:rsidRDefault="00E8720B" w:rsidP="00941B4D">
            <w:pPr>
              <w:spacing w:after="0" w:line="240" w:lineRule="auto"/>
              <w:jc w:val="center"/>
              <w:rPr>
                <w:rFonts w:eastAsia="Times New Roman" w:cs="Times New Roman"/>
                <w:sz w:val="20"/>
                <w:szCs w:val="20"/>
              </w:rPr>
            </w:pPr>
            <w:r w:rsidRPr="000F7BAF">
              <w:rPr>
                <w:rFonts w:eastAsia="Times New Roman" w:cs="Times New Roman"/>
                <w:sz w:val="20"/>
                <w:szCs w:val="20"/>
              </w:rPr>
              <w:t>107.38(7)</w:t>
            </w:r>
          </w:p>
        </w:tc>
        <w:tc>
          <w:tcPr>
            <w:tcW w:w="0" w:type="auto"/>
            <w:vAlign w:val="center"/>
            <w:hideMark/>
          </w:tcPr>
          <w:p w14:paraId="6B4C16AE" w14:textId="77777777" w:rsidR="00E8720B" w:rsidRPr="000F7BAF" w:rsidRDefault="00E8720B" w:rsidP="00FB6752">
            <w:pPr>
              <w:spacing w:after="0" w:line="240" w:lineRule="auto"/>
              <w:rPr>
                <w:rFonts w:eastAsia="Times New Roman" w:cs="Times New Roman"/>
                <w:sz w:val="20"/>
                <w:szCs w:val="20"/>
              </w:rPr>
            </w:pPr>
            <w:r w:rsidRPr="000F7BAF">
              <w:rPr>
                <w:rFonts w:eastAsia="Times New Roman" w:cs="Times New Roman"/>
                <w:sz w:val="20"/>
                <w:szCs w:val="20"/>
              </w:rPr>
              <w:t> </w:t>
            </w:r>
          </w:p>
        </w:tc>
        <w:tc>
          <w:tcPr>
            <w:tcW w:w="0" w:type="auto"/>
            <w:noWrap/>
            <w:vAlign w:val="center"/>
            <w:hideMark/>
          </w:tcPr>
          <w:p w14:paraId="6B4C16AF" w14:textId="77777777" w:rsidR="00E8720B" w:rsidRPr="000F7BAF" w:rsidRDefault="00E8720B" w:rsidP="00FB6752">
            <w:pPr>
              <w:spacing w:after="0" w:line="240" w:lineRule="auto"/>
              <w:rPr>
                <w:rFonts w:eastAsia="Times New Roman" w:cs="Times New Roman"/>
                <w:sz w:val="20"/>
                <w:szCs w:val="20"/>
              </w:rPr>
            </w:pPr>
            <w:r w:rsidRPr="000F7BAF">
              <w:rPr>
                <w:rFonts w:eastAsia="Times New Roman" w:cs="Times New Roman"/>
                <w:sz w:val="20"/>
                <w:szCs w:val="20"/>
              </w:rPr>
              <w:t>N2</w:t>
            </w:r>
          </w:p>
        </w:tc>
        <w:tc>
          <w:tcPr>
            <w:tcW w:w="0" w:type="auto"/>
            <w:noWrap/>
            <w:vAlign w:val="center"/>
            <w:hideMark/>
          </w:tcPr>
          <w:p w14:paraId="6B4C16B0" w14:textId="77777777" w:rsidR="00E8720B" w:rsidRPr="000F7BAF" w:rsidRDefault="00E8720B" w:rsidP="00FB6752">
            <w:pPr>
              <w:spacing w:after="0" w:line="240" w:lineRule="auto"/>
              <w:rPr>
                <w:rFonts w:eastAsia="Times New Roman" w:cs="Times New Roman"/>
                <w:sz w:val="20"/>
                <w:szCs w:val="20"/>
              </w:rPr>
            </w:pPr>
            <w:r w:rsidRPr="000F7BAF">
              <w:rPr>
                <w:rFonts w:eastAsia="Times New Roman" w:cs="Times New Roman"/>
                <w:sz w:val="20"/>
                <w:szCs w:val="20"/>
              </w:rPr>
              <w:t>C7</w:t>
            </w:r>
          </w:p>
        </w:tc>
        <w:tc>
          <w:tcPr>
            <w:tcW w:w="0" w:type="auto"/>
            <w:noWrap/>
            <w:vAlign w:val="center"/>
            <w:hideMark/>
          </w:tcPr>
          <w:p w14:paraId="6B4C16B1" w14:textId="77777777" w:rsidR="00E8720B" w:rsidRPr="000F7BAF" w:rsidRDefault="00E8720B" w:rsidP="00FB6752">
            <w:pPr>
              <w:spacing w:after="0" w:line="240" w:lineRule="auto"/>
              <w:rPr>
                <w:rFonts w:eastAsia="Times New Roman" w:cs="Times New Roman"/>
                <w:sz w:val="20"/>
                <w:szCs w:val="20"/>
              </w:rPr>
            </w:pPr>
            <w:r w:rsidRPr="000F7BAF">
              <w:rPr>
                <w:rFonts w:eastAsia="Times New Roman" w:cs="Times New Roman"/>
                <w:sz w:val="20"/>
                <w:szCs w:val="20"/>
              </w:rPr>
              <w:t>C8</w:t>
            </w:r>
          </w:p>
        </w:tc>
        <w:tc>
          <w:tcPr>
            <w:tcW w:w="1920" w:type="dxa"/>
            <w:vAlign w:val="center"/>
            <w:hideMark/>
          </w:tcPr>
          <w:p w14:paraId="6B4C16B2" w14:textId="77777777" w:rsidR="00E8720B" w:rsidRPr="000F7BAF" w:rsidRDefault="00E8720B" w:rsidP="00941B4D">
            <w:pPr>
              <w:spacing w:after="0" w:line="240" w:lineRule="auto"/>
              <w:jc w:val="center"/>
              <w:rPr>
                <w:rFonts w:eastAsia="Times New Roman" w:cs="Times New Roman"/>
                <w:sz w:val="20"/>
                <w:szCs w:val="20"/>
              </w:rPr>
            </w:pPr>
            <w:r w:rsidRPr="000F7BAF">
              <w:rPr>
                <w:rFonts w:eastAsia="Times New Roman" w:cs="Times New Roman"/>
                <w:sz w:val="20"/>
                <w:szCs w:val="20"/>
              </w:rPr>
              <w:t>121.56(15)</w:t>
            </w:r>
          </w:p>
        </w:tc>
      </w:tr>
      <w:tr w:rsidR="00E8720B" w:rsidRPr="00FB6752" w14:paraId="6B4C16BE" w14:textId="77777777" w:rsidTr="00996A22">
        <w:trPr>
          <w:jc w:val="center"/>
        </w:trPr>
        <w:tc>
          <w:tcPr>
            <w:tcW w:w="0" w:type="auto"/>
            <w:noWrap/>
            <w:vAlign w:val="center"/>
            <w:hideMark/>
          </w:tcPr>
          <w:p w14:paraId="6B4C16B4" w14:textId="77777777" w:rsidR="00E8720B" w:rsidRPr="000F7BAF" w:rsidRDefault="00E8720B" w:rsidP="00FB6752">
            <w:pPr>
              <w:spacing w:after="0" w:line="240" w:lineRule="auto"/>
              <w:rPr>
                <w:rFonts w:eastAsia="Times New Roman" w:cs="Times New Roman"/>
                <w:sz w:val="20"/>
                <w:szCs w:val="20"/>
              </w:rPr>
            </w:pPr>
            <w:r w:rsidRPr="000F7BAF">
              <w:rPr>
                <w:rFonts w:eastAsia="Times New Roman" w:cs="Times New Roman"/>
                <w:sz w:val="20"/>
                <w:szCs w:val="20"/>
              </w:rPr>
              <w:t>O2</w:t>
            </w:r>
          </w:p>
        </w:tc>
        <w:tc>
          <w:tcPr>
            <w:tcW w:w="0" w:type="auto"/>
          </w:tcPr>
          <w:p w14:paraId="6B4C16B5" w14:textId="77777777" w:rsidR="00E8720B" w:rsidRPr="000F7BAF" w:rsidRDefault="00E8720B" w:rsidP="00FB6752">
            <w:pPr>
              <w:spacing w:after="0" w:line="240" w:lineRule="auto"/>
              <w:rPr>
                <w:rFonts w:eastAsia="Times New Roman" w:cs="Times New Roman"/>
                <w:sz w:val="20"/>
                <w:szCs w:val="20"/>
              </w:rPr>
            </w:pPr>
          </w:p>
        </w:tc>
        <w:tc>
          <w:tcPr>
            <w:tcW w:w="0" w:type="auto"/>
            <w:noWrap/>
            <w:vAlign w:val="center"/>
            <w:hideMark/>
          </w:tcPr>
          <w:p w14:paraId="6B4C16B6" w14:textId="77777777" w:rsidR="00E8720B" w:rsidRPr="000F7BAF" w:rsidRDefault="00E8720B" w:rsidP="00FB6752">
            <w:pPr>
              <w:spacing w:after="0" w:line="240" w:lineRule="auto"/>
              <w:rPr>
                <w:rFonts w:eastAsia="Times New Roman" w:cs="Times New Roman"/>
                <w:sz w:val="20"/>
                <w:szCs w:val="20"/>
              </w:rPr>
            </w:pPr>
            <w:r w:rsidRPr="000F7BAF">
              <w:rPr>
                <w:rFonts w:eastAsia="Times New Roman" w:cs="Times New Roman"/>
                <w:sz w:val="20"/>
                <w:szCs w:val="20"/>
              </w:rPr>
              <w:t>S1</w:t>
            </w:r>
          </w:p>
        </w:tc>
        <w:tc>
          <w:tcPr>
            <w:tcW w:w="0" w:type="auto"/>
            <w:noWrap/>
            <w:vAlign w:val="center"/>
            <w:hideMark/>
          </w:tcPr>
          <w:p w14:paraId="6B4C16B7" w14:textId="77777777" w:rsidR="00E8720B" w:rsidRPr="000F7BAF" w:rsidRDefault="00E8720B" w:rsidP="00FB6752">
            <w:pPr>
              <w:spacing w:after="0" w:line="240" w:lineRule="auto"/>
              <w:rPr>
                <w:rFonts w:eastAsia="Times New Roman" w:cs="Times New Roman"/>
                <w:sz w:val="20"/>
                <w:szCs w:val="20"/>
              </w:rPr>
            </w:pPr>
            <w:r w:rsidRPr="000F7BAF">
              <w:rPr>
                <w:rFonts w:eastAsia="Times New Roman" w:cs="Times New Roman"/>
                <w:sz w:val="20"/>
                <w:szCs w:val="20"/>
              </w:rPr>
              <w:t>O3</w:t>
            </w:r>
          </w:p>
        </w:tc>
        <w:tc>
          <w:tcPr>
            <w:tcW w:w="1920" w:type="dxa"/>
            <w:vAlign w:val="center"/>
            <w:hideMark/>
          </w:tcPr>
          <w:p w14:paraId="6B4C16B8" w14:textId="77777777" w:rsidR="00E8720B" w:rsidRPr="000F7BAF" w:rsidRDefault="00E8720B" w:rsidP="00941B4D">
            <w:pPr>
              <w:spacing w:after="0" w:line="240" w:lineRule="auto"/>
              <w:jc w:val="center"/>
              <w:rPr>
                <w:rFonts w:eastAsia="Times New Roman" w:cs="Times New Roman"/>
                <w:sz w:val="20"/>
                <w:szCs w:val="20"/>
              </w:rPr>
            </w:pPr>
            <w:r w:rsidRPr="000F7BAF">
              <w:rPr>
                <w:rFonts w:eastAsia="Times New Roman" w:cs="Times New Roman"/>
                <w:sz w:val="20"/>
                <w:szCs w:val="20"/>
              </w:rPr>
              <w:t>119.68(7)</w:t>
            </w:r>
          </w:p>
        </w:tc>
        <w:tc>
          <w:tcPr>
            <w:tcW w:w="0" w:type="auto"/>
            <w:vAlign w:val="center"/>
            <w:hideMark/>
          </w:tcPr>
          <w:p w14:paraId="6B4C16B9" w14:textId="77777777" w:rsidR="00E8720B" w:rsidRPr="000F7BAF" w:rsidRDefault="00E8720B" w:rsidP="00FB6752">
            <w:pPr>
              <w:spacing w:after="0" w:line="240" w:lineRule="auto"/>
              <w:rPr>
                <w:rFonts w:eastAsia="Times New Roman" w:cs="Times New Roman"/>
                <w:sz w:val="20"/>
                <w:szCs w:val="20"/>
              </w:rPr>
            </w:pPr>
            <w:r w:rsidRPr="000F7BAF">
              <w:rPr>
                <w:rFonts w:eastAsia="Times New Roman" w:cs="Times New Roman"/>
                <w:sz w:val="20"/>
                <w:szCs w:val="20"/>
              </w:rPr>
              <w:t> </w:t>
            </w:r>
          </w:p>
        </w:tc>
        <w:tc>
          <w:tcPr>
            <w:tcW w:w="0" w:type="auto"/>
            <w:noWrap/>
            <w:vAlign w:val="center"/>
            <w:hideMark/>
          </w:tcPr>
          <w:p w14:paraId="6B4C16BA" w14:textId="77777777" w:rsidR="00E8720B" w:rsidRPr="000F7BAF" w:rsidRDefault="00E8720B" w:rsidP="00FB6752">
            <w:pPr>
              <w:spacing w:after="0" w:line="240" w:lineRule="auto"/>
              <w:rPr>
                <w:rFonts w:eastAsia="Times New Roman" w:cs="Times New Roman"/>
                <w:sz w:val="20"/>
                <w:szCs w:val="20"/>
              </w:rPr>
            </w:pPr>
            <w:r w:rsidRPr="000F7BAF">
              <w:rPr>
                <w:rFonts w:eastAsia="Times New Roman" w:cs="Times New Roman"/>
                <w:sz w:val="20"/>
                <w:szCs w:val="20"/>
              </w:rPr>
              <w:t>C1</w:t>
            </w:r>
          </w:p>
        </w:tc>
        <w:tc>
          <w:tcPr>
            <w:tcW w:w="0" w:type="auto"/>
            <w:noWrap/>
            <w:vAlign w:val="center"/>
            <w:hideMark/>
          </w:tcPr>
          <w:p w14:paraId="6B4C16BB" w14:textId="77777777" w:rsidR="00E8720B" w:rsidRPr="000F7BAF" w:rsidRDefault="00E8720B" w:rsidP="00FB6752">
            <w:pPr>
              <w:spacing w:after="0" w:line="240" w:lineRule="auto"/>
              <w:rPr>
                <w:rFonts w:eastAsia="Times New Roman" w:cs="Times New Roman"/>
                <w:sz w:val="20"/>
                <w:szCs w:val="20"/>
              </w:rPr>
            </w:pPr>
            <w:r w:rsidRPr="000F7BAF">
              <w:rPr>
                <w:rFonts w:eastAsia="Times New Roman" w:cs="Times New Roman"/>
                <w:sz w:val="20"/>
                <w:szCs w:val="20"/>
              </w:rPr>
              <w:t>C2</w:t>
            </w:r>
          </w:p>
        </w:tc>
        <w:tc>
          <w:tcPr>
            <w:tcW w:w="0" w:type="auto"/>
            <w:noWrap/>
            <w:vAlign w:val="center"/>
            <w:hideMark/>
          </w:tcPr>
          <w:p w14:paraId="6B4C16BC" w14:textId="77777777" w:rsidR="00E8720B" w:rsidRPr="000F7BAF" w:rsidRDefault="00E8720B" w:rsidP="00FB6752">
            <w:pPr>
              <w:spacing w:after="0" w:line="240" w:lineRule="auto"/>
              <w:rPr>
                <w:rFonts w:eastAsia="Times New Roman" w:cs="Times New Roman"/>
                <w:sz w:val="20"/>
                <w:szCs w:val="20"/>
              </w:rPr>
            </w:pPr>
            <w:r w:rsidRPr="000F7BAF">
              <w:rPr>
                <w:rFonts w:eastAsia="Times New Roman" w:cs="Times New Roman"/>
                <w:sz w:val="20"/>
                <w:szCs w:val="20"/>
              </w:rPr>
              <w:t>C3</w:t>
            </w:r>
          </w:p>
        </w:tc>
        <w:tc>
          <w:tcPr>
            <w:tcW w:w="1920" w:type="dxa"/>
            <w:vAlign w:val="center"/>
            <w:hideMark/>
          </w:tcPr>
          <w:p w14:paraId="6B4C16BD" w14:textId="77777777" w:rsidR="00E8720B" w:rsidRPr="000F7BAF" w:rsidRDefault="00E8720B" w:rsidP="00941B4D">
            <w:pPr>
              <w:spacing w:after="0" w:line="240" w:lineRule="auto"/>
              <w:jc w:val="center"/>
              <w:rPr>
                <w:rFonts w:eastAsia="Times New Roman" w:cs="Times New Roman"/>
                <w:sz w:val="20"/>
                <w:szCs w:val="20"/>
              </w:rPr>
            </w:pPr>
            <w:r w:rsidRPr="000F7BAF">
              <w:rPr>
                <w:rFonts w:eastAsia="Times New Roman" w:cs="Times New Roman"/>
                <w:sz w:val="20"/>
                <w:szCs w:val="20"/>
              </w:rPr>
              <w:t>119.31(15)</w:t>
            </w:r>
          </w:p>
        </w:tc>
      </w:tr>
      <w:tr w:rsidR="00E8720B" w:rsidRPr="00FB6752" w14:paraId="6B4C16C9" w14:textId="77777777" w:rsidTr="00996A22">
        <w:trPr>
          <w:jc w:val="center"/>
        </w:trPr>
        <w:tc>
          <w:tcPr>
            <w:tcW w:w="0" w:type="auto"/>
            <w:noWrap/>
            <w:vAlign w:val="center"/>
            <w:hideMark/>
          </w:tcPr>
          <w:p w14:paraId="6B4C16BF" w14:textId="77777777" w:rsidR="00E8720B" w:rsidRPr="000F7BAF" w:rsidRDefault="00E8720B" w:rsidP="00FB6752">
            <w:pPr>
              <w:spacing w:after="0" w:line="240" w:lineRule="auto"/>
              <w:rPr>
                <w:rFonts w:eastAsia="Times New Roman" w:cs="Times New Roman"/>
                <w:sz w:val="20"/>
                <w:szCs w:val="20"/>
              </w:rPr>
            </w:pPr>
            <w:r w:rsidRPr="000F7BAF">
              <w:rPr>
                <w:rFonts w:eastAsia="Times New Roman" w:cs="Times New Roman"/>
                <w:sz w:val="20"/>
                <w:szCs w:val="20"/>
              </w:rPr>
              <w:t>O2</w:t>
            </w:r>
          </w:p>
        </w:tc>
        <w:tc>
          <w:tcPr>
            <w:tcW w:w="0" w:type="auto"/>
          </w:tcPr>
          <w:p w14:paraId="6B4C16C0" w14:textId="77777777" w:rsidR="00E8720B" w:rsidRPr="000F7BAF" w:rsidRDefault="00E8720B" w:rsidP="00FB6752">
            <w:pPr>
              <w:spacing w:after="0" w:line="240" w:lineRule="auto"/>
              <w:rPr>
                <w:rFonts w:eastAsia="Times New Roman" w:cs="Times New Roman"/>
                <w:sz w:val="20"/>
                <w:szCs w:val="20"/>
              </w:rPr>
            </w:pPr>
          </w:p>
        </w:tc>
        <w:tc>
          <w:tcPr>
            <w:tcW w:w="0" w:type="auto"/>
            <w:noWrap/>
            <w:vAlign w:val="center"/>
            <w:hideMark/>
          </w:tcPr>
          <w:p w14:paraId="6B4C16C1" w14:textId="77777777" w:rsidR="00E8720B" w:rsidRPr="000F7BAF" w:rsidRDefault="00E8720B" w:rsidP="00FB6752">
            <w:pPr>
              <w:spacing w:after="0" w:line="240" w:lineRule="auto"/>
              <w:rPr>
                <w:rFonts w:eastAsia="Times New Roman" w:cs="Times New Roman"/>
                <w:sz w:val="20"/>
                <w:szCs w:val="20"/>
              </w:rPr>
            </w:pPr>
            <w:r w:rsidRPr="000F7BAF">
              <w:rPr>
                <w:rFonts w:eastAsia="Times New Roman" w:cs="Times New Roman"/>
                <w:sz w:val="20"/>
                <w:szCs w:val="20"/>
              </w:rPr>
              <w:t>S1</w:t>
            </w:r>
          </w:p>
        </w:tc>
        <w:tc>
          <w:tcPr>
            <w:tcW w:w="0" w:type="auto"/>
            <w:noWrap/>
            <w:vAlign w:val="center"/>
            <w:hideMark/>
          </w:tcPr>
          <w:p w14:paraId="6B4C16C2" w14:textId="77777777" w:rsidR="00E8720B" w:rsidRPr="000F7BAF" w:rsidRDefault="00E8720B" w:rsidP="00FB6752">
            <w:pPr>
              <w:spacing w:after="0" w:line="240" w:lineRule="auto"/>
              <w:rPr>
                <w:rFonts w:eastAsia="Times New Roman" w:cs="Times New Roman"/>
                <w:sz w:val="20"/>
                <w:szCs w:val="20"/>
              </w:rPr>
            </w:pPr>
            <w:r w:rsidRPr="000F7BAF">
              <w:rPr>
                <w:rFonts w:eastAsia="Times New Roman" w:cs="Times New Roman"/>
                <w:sz w:val="20"/>
                <w:szCs w:val="20"/>
              </w:rPr>
              <w:t>N1</w:t>
            </w:r>
          </w:p>
        </w:tc>
        <w:tc>
          <w:tcPr>
            <w:tcW w:w="1920" w:type="dxa"/>
            <w:vAlign w:val="center"/>
            <w:hideMark/>
          </w:tcPr>
          <w:p w14:paraId="6B4C16C3" w14:textId="77777777" w:rsidR="00E8720B" w:rsidRPr="000F7BAF" w:rsidRDefault="00E8720B" w:rsidP="00941B4D">
            <w:pPr>
              <w:spacing w:after="0" w:line="240" w:lineRule="auto"/>
              <w:jc w:val="center"/>
              <w:rPr>
                <w:rFonts w:eastAsia="Times New Roman" w:cs="Times New Roman"/>
                <w:sz w:val="20"/>
                <w:szCs w:val="20"/>
              </w:rPr>
            </w:pPr>
            <w:r w:rsidRPr="000F7BAF">
              <w:rPr>
                <w:rFonts w:eastAsia="Times New Roman" w:cs="Times New Roman"/>
                <w:sz w:val="20"/>
                <w:szCs w:val="20"/>
              </w:rPr>
              <w:t>103.97(7)</w:t>
            </w:r>
          </w:p>
        </w:tc>
        <w:tc>
          <w:tcPr>
            <w:tcW w:w="0" w:type="auto"/>
            <w:vAlign w:val="center"/>
            <w:hideMark/>
          </w:tcPr>
          <w:p w14:paraId="6B4C16C4" w14:textId="77777777" w:rsidR="00E8720B" w:rsidRPr="000F7BAF" w:rsidRDefault="00E8720B" w:rsidP="00FB6752">
            <w:pPr>
              <w:spacing w:after="0" w:line="240" w:lineRule="auto"/>
              <w:rPr>
                <w:rFonts w:eastAsia="Times New Roman" w:cs="Times New Roman"/>
                <w:sz w:val="20"/>
                <w:szCs w:val="20"/>
              </w:rPr>
            </w:pPr>
            <w:r w:rsidRPr="000F7BAF">
              <w:rPr>
                <w:rFonts w:eastAsia="Times New Roman" w:cs="Times New Roman"/>
                <w:sz w:val="20"/>
                <w:szCs w:val="20"/>
              </w:rPr>
              <w:t> </w:t>
            </w:r>
          </w:p>
        </w:tc>
        <w:tc>
          <w:tcPr>
            <w:tcW w:w="0" w:type="auto"/>
            <w:noWrap/>
            <w:vAlign w:val="center"/>
            <w:hideMark/>
          </w:tcPr>
          <w:p w14:paraId="6B4C16C5" w14:textId="77777777" w:rsidR="00E8720B" w:rsidRPr="000F7BAF" w:rsidRDefault="00E8720B" w:rsidP="00FB6752">
            <w:pPr>
              <w:spacing w:after="0" w:line="240" w:lineRule="auto"/>
              <w:rPr>
                <w:rFonts w:eastAsia="Times New Roman" w:cs="Times New Roman"/>
                <w:sz w:val="20"/>
                <w:szCs w:val="20"/>
              </w:rPr>
            </w:pPr>
            <w:r w:rsidRPr="000F7BAF">
              <w:rPr>
                <w:rFonts w:eastAsia="Times New Roman" w:cs="Times New Roman"/>
                <w:sz w:val="20"/>
                <w:szCs w:val="20"/>
              </w:rPr>
              <w:t>C9</w:t>
            </w:r>
          </w:p>
        </w:tc>
        <w:tc>
          <w:tcPr>
            <w:tcW w:w="0" w:type="auto"/>
            <w:noWrap/>
            <w:vAlign w:val="center"/>
            <w:hideMark/>
          </w:tcPr>
          <w:p w14:paraId="6B4C16C6" w14:textId="77777777" w:rsidR="00E8720B" w:rsidRPr="000F7BAF" w:rsidRDefault="00E8720B" w:rsidP="00FB6752">
            <w:pPr>
              <w:spacing w:after="0" w:line="240" w:lineRule="auto"/>
              <w:rPr>
                <w:rFonts w:eastAsia="Times New Roman" w:cs="Times New Roman"/>
                <w:sz w:val="20"/>
                <w:szCs w:val="20"/>
              </w:rPr>
            </w:pPr>
            <w:r w:rsidRPr="000F7BAF">
              <w:rPr>
                <w:rFonts w:eastAsia="Times New Roman" w:cs="Times New Roman"/>
                <w:sz w:val="20"/>
                <w:szCs w:val="20"/>
              </w:rPr>
              <w:t>C8</w:t>
            </w:r>
          </w:p>
        </w:tc>
        <w:tc>
          <w:tcPr>
            <w:tcW w:w="0" w:type="auto"/>
            <w:noWrap/>
            <w:vAlign w:val="center"/>
            <w:hideMark/>
          </w:tcPr>
          <w:p w14:paraId="6B4C16C7" w14:textId="77777777" w:rsidR="00E8720B" w:rsidRPr="000F7BAF" w:rsidRDefault="00E8720B" w:rsidP="00FB6752">
            <w:pPr>
              <w:spacing w:after="0" w:line="240" w:lineRule="auto"/>
              <w:rPr>
                <w:rFonts w:eastAsia="Times New Roman" w:cs="Times New Roman"/>
                <w:sz w:val="20"/>
                <w:szCs w:val="20"/>
              </w:rPr>
            </w:pPr>
            <w:r w:rsidRPr="000F7BAF">
              <w:rPr>
                <w:rFonts w:eastAsia="Times New Roman" w:cs="Times New Roman"/>
                <w:sz w:val="20"/>
                <w:szCs w:val="20"/>
              </w:rPr>
              <w:t>C7</w:t>
            </w:r>
          </w:p>
        </w:tc>
        <w:tc>
          <w:tcPr>
            <w:tcW w:w="1920" w:type="dxa"/>
            <w:vAlign w:val="center"/>
            <w:hideMark/>
          </w:tcPr>
          <w:p w14:paraId="6B4C16C8" w14:textId="77777777" w:rsidR="00E8720B" w:rsidRPr="000F7BAF" w:rsidRDefault="00E8720B" w:rsidP="00941B4D">
            <w:pPr>
              <w:spacing w:after="0" w:line="240" w:lineRule="auto"/>
              <w:jc w:val="center"/>
              <w:rPr>
                <w:rFonts w:eastAsia="Times New Roman" w:cs="Times New Roman"/>
                <w:sz w:val="20"/>
                <w:szCs w:val="20"/>
              </w:rPr>
            </w:pPr>
            <w:r w:rsidRPr="000F7BAF">
              <w:rPr>
                <w:rFonts w:eastAsia="Times New Roman" w:cs="Times New Roman"/>
                <w:sz w:val="20"/>
                <w:szCs w:val="20"/>
              </w:rPr>
              <w:t>121.68(16)</w:t>
            </w:r>
          </w:p>
        </w:tc>
      </w:tr>
      <w:tr w:rsidR="00E8720B" w:rsidRPr="00FB6752" w14:paraId="6B4C16D4" w14:textId="77777777" w:rsidTr="00996A22">
        <w:trPr>
          <w:jc w:val="center"/>
        </w:trPr>
        <w:tc>
          <w:tcPr>
            <w:tcW w:w="0" w:type="auto"/>
            <w:noWrap/>
            <w:vAlign w:val="center"/>
            <w:hideMark/>
          </w:tcPr>
          <w:p w14:paraId="6B4C16CA" w14:textId="77777777" w:rsidR="00E8720B" w:rsidRPr="000F7BAF" w:rsidRDefault="00E8720B" w:rsidP="00FB6752">
            <w:pPr>
              <w:spacing w:after="0" w:line="240" w:lineRule="auto"/>
              <w:rPr>
                <w:rFonts w:eastAsia="Times New Roman" w:cs="Times New Roman"/>
                <w:sz w:val="20"/>
                <w:szCs w:val="20"/>
              </w:rPr>
            </w:pPr>
            <w:r w:rsidRPr="000F7BAF">
              <w:rPr>
                <w:rFonts w:eastAsia="Times New Roman" w:cs="Times New Roman"/>
                <w:sz w:val="20"/>
                <w:szCs w:val="20"/>
              </w:rPr>
              <w:t>O2</w:t>
            </w:r>
          </w:p>
        </w:tc>
        <w:tc>
          <w:tcPr>
            <w:tcW w:w="0" w:type="auto"/>
          </w:tcPr>
          <w:p w14:paraId="6B4C16CB" w14:textId="77777777" w:rsidR="00E8720B" w:rsidRPr="000F7BAF" w:rsidRDefault="00E8720B" w:rsidP="00FB6752">
            <w:pPr>
              <w:spacing w:after="0" w:line="240" w:lineRule="auto"/>
              <w:rPr>
                <w:rFonts w:eastAsia="Times New Roman" w:cs="Times New Roman"/>
                <w:sz w:val="20"/>
                <w:szCs w:val="20"/>
              </w:rPr>
            </w:pPr>
          </w:p>
        </w:tc>
        <w:tc>
          <w:tcPr>
            <w:tcW w:w="0" w:type="auto"/>
            <w:noWrap/>
            <w:vAlign w:val="center"/>
            <w:hideMark/>
          </w:tcPr>
          <w:p w14:paraId="6B4C16CC" w14:textId="77777777" w:rsidR="00E8720B" w:rsidRPr="000F7BAF" w:rsidRDefault="00E8720B" w:rsidP="00FB6752">
            <w:pPr>
              <w:spacing w:after="0" w:line="240" w:lineRule="auto"/>
              <w:rPr>
                <w:rFonts w:eastAsia="Times New Roman" w:cs="Times New Roman"/>
                <w:sz w:val="20"/>
                <w:szCs w:val="20"/>
              </w:rPr>
            </w:pPr>
            <w:r w:rsidRPr="000F7BAF">
              <w:rPr>
                <w:rFonts w:eastAsia="Times New Roman" w:cs="Times New Roman"/>
                <w:sz w:val="20"/>
                <w:szCs w:val="20"/>
              </w:rPr>
              <w:t>S1</w:t>
            </w:r>
          </w:p>
        </w:tc>
        <w:tc>
          <w:tcPr>
            <w:tcW w:w="0" w:type="auto"/>
            <w:noWrap/>
            <w:vAlign w:val="center"/>
            <w:hideMark/>
          </w:tcPr>
          <w:p w14:paraId="6B4C16CD" w14:textId="77777777" w:rsidR="00E8720B" w:rsidRPr="000F7BAF" w:rsidRDefault="00E8720B" w:rsidP="00FB6752">
            <w:pPr>
              <w:spacing w:after="0" w:line="240" w:lineRule="auto"/>
              <w:rPr>
                <w:rFonts w:eastAsia="Times New Roman" w:cs="Times New Roman"/>
                <w:sz w:val="20"/>
                <w:szCs w:val="20"/>
              </w:rPr>
            </w:pPr>
            <w:r w:rsidRPr="000F7BAF">
              <w:rPr>
                <w:rFonts w:eastAsia="Times New Roman" w:cs="Times New Roman"/>
                <w:sz w:val="20"/>
                <w:szCs w:val="20"/>
              </w:rPr>
              <w:t>C1</w:t>
            </w:r>
          </w:p>
        </w:tc>
        <w:tc>
          <w:tcPr>
            <w:tcW w:w="1920" w:type="dxa"/>
            <w:vAlign w:val="center"/>
            <w:hideMark/>
          </w:tcPr>
          <w:p w14:paraId="6B4C16CE" w14:textId="77777777" w:rsidR="00E8720B" w:rsidRPr="000F7BAF" w:rsidRDefault="00E8720B" w:rsidP="00941B4D">
            <w:pPr>
              <w:spacing w:after="0" w:line="240" w:lineRule="auto"/>
              <w:jc w:val="center"/>
              <w:rPr>
                <w:rFonts w:eastAsia="Times New Roman" w:cs="Times New Roman"/>
                <w:sz w:val="20"/>
                <w:szCs w:val="20"/>
              </w:rPr>
            </w:pPr>
            <w:r w:rsidRPr="000F7BAF">
              <w:rPr>
                <w:rFonts w:eastAsia="Times New Roman" w:cs="Times New Roman"/>
                <w:sz w:val="20"/>
                <w:szCs w:val="20"/>
              </w:rPr>
              <w:t>109.56(7)</w:t>
            </w:r>
          </w:p>
        </w:tc>
        <w:tc>
          <w:tcPr>
            <w:tcW w:w="0" w:type="auto"/>
            <w:vAlign w:val="center"/>
            <w:hideMark/>
          </w:tcPr>
          <w:p w14:paraId="6B4C16CF" w14:textId="77777777" w:rsidR="00E8720B" w:rsidRPr="000F7BAF" w:rsidRDefault="00E8720B" w:rsidP="00FB6752">
            <w:pPr>
              <w:spacing w:after="0" w:line="240" w:lineRule="auto"/>
              <w:rPr>
                <w:rFonts w:eastAsia="Times New Roman" w:cs="Times New Roman"/>
                <w:sz w:val="20"/>
                <w:szCs w:val="20"/>
              </w:rPr>
            </w:pPr>
            <w:r w:rsidRPr="000F7BAF">
              <w:rPr>
                <w:rFonts w:eastAsia="Times New Roman" w:cs="Times New Roman"/>
                <w:sz w:val="20"/>
                <w:szCs w:val="20"/>
              </w:rPr>
              <w:t> </w:t>
            </w:r>
          </w:p>
        </w:tc>
        <w:tc>
          <w:tcPr>
            <w:tcW w:w="0" w:type="auto"/>
            <w:noWrap/>
            <w:vAlign w:val="center"/>
            <w:hideMark/>
          </w:tcPr>
          <w:p w14:paraId="6B4C16D0" w14:textId="77777777" w:rsidR="00E8720B" w:rsidRPr="000F7BAF" w:rsidRDefault="00E8720B" w:rsidP="00FB6752">
            <w:pPr>
              <w:spacing w:after="0" w:line="240" w:lineRule="auto"/>
              <w:rPr>
                <w:rFonts w:eastAsia="Times New Roman" w:cs="Times New Roman"/>
                <w:sz w:val="20"/>
                <w:szCs w:val="20"/>
              </w:rPr>
            </w:pPr>
            <w:r w:rsidRPr="000F7BAF">
              <w:rPr>
                <w:rFonts w:eastAsia="Times New Roman" w:cs="Times New Roman"/>
                <w:sz w:val="20"/>
                <w:szCs w:val="20"/>
              </w:rPr>
              <w:t>C8</w:t>
            </w:r>
          </w:p>
        </w:tc>
        <w:tc>
          <w:tcPr>
            <w:tcW w:w="0" w:type="auto"/>
            <w:noWrap/>
            <w:vAlign w:val="center"/>
            <w:hideMark/>
          </w:tcPr>
          <w:p w14:paraId="6B4C16D1" w14:textId="77777777" w:rsidR="00E8720B" w:rsidRPr="000F7BAF" w:rsidRDefault="00E8720B" w:rsidP="00FB6752">
            <w:pPr>
              <w:spacing w:after="0" w:line="240" w:lineRule="auto"/>
              <w:rPr>
                <w:rFonts w:eastAsia="Times New Roman" w:cs="Times New Roman"/>
                <w:sz w:val="20"/>
                <w:szCs w:val="20"/>
              </w:rPr>
            </w:pPr>
            <w:r w:rsidRPr="000F7BAF">
              <w:rPr>
                <w:rFonts w:eastAsia="Times New Roman" w:cs="Times New Roman"/>
                <w:sz w:val="20"/>
                <w:szCs w:val="20"/>
              </w:rPr>
              <w:t>C9</w:t>
            </w:r>
          </w:p>
        </w:tc>
        <w:tc>
          <w:tcPr>
            <w:tcW w:w="0" w:type="auto"/>
            <w:noWrap/>
            <w:vAlign w:val="center"/>
            <w:hideMark/>
          </w:tcPr>
          <w:p w14:paraId="6B4C16D2" w14:textId="77777777" w:rsidR="00E8720B" w:rsidRPr="000F7BAF" w:rsidRDefault="00E8720B" w:rsidP="00FB6752">
            <w:pPr>
              <w:spacing w:after="0" w:line="240" w:lineRule="auto"/>
              <w:rPr>
                <w:rFonts w:eastAsia="Times New Roman" w:cs="Times New Roman"/>
                <w:sz w:val="20"/>
                <w:szCs w:val="20"/>
              </w:rPr>
            </w:pPr>
            <w:r w:rsidRPr="000F7BAF">
              <w:rPr>
                <w:rFonts w:eastAsia="Times New Roman" w:cs="Times New Roman"/>
                <w:sz w:val="20"/>
                <w:szCs w:val="20"/>
              </w:rPr>
              <w:t>C10</w:t>
            </w:r>
          </w:p>
        </w:tc>
        <w:tc>
          <w:tcPr>
            <w:tcW w:w="1920" w:type="dxa"/>
            <w:vAlign w:val="center"/>
            <w:hideMark/>
          </w:tcPr>
          <w:p w14:paraId="6B4C16D3" w14:textId="77777777" w:rsidR="00E8720B" w:rsidRPr="000F7BAF" w:rsidRDefault="00E8720B" w:rsidP="00941B4D">
            <w:pPr>
              <w:spacing w:after="0" w:line="240" w:lineRule="auto"/>
              <w:jc w:val="center"/>
              <w:rPr>
                <w:rFonts w:eastAsia="Times New Roman" w:cs="Times New Roman"/>
                <w:sz w:val="20"/>
                <w:szCs w:val="20"/>
              </w:rPr>
            </w:pPr>
            <w:r w:rsidRPr="000F7BAF">
              <w:rPr>
                <w:rFonts w:eastAsia="Times New Roman" w:cs="Times New Roman"/>
                <w:sz w:val="20"/>
                <w:szCs w:val="20"/>
              </w:rPr>
              <w:t>127.91(16)</w:t>
            </w:r>
          </w:p>
        </w:tc>
      </w:tr>
      <w:tr w:rsidR="00E8720B" w:rsidRPr="00FB6752" w14:paraId="6B4C16DF" w14:textId="77777777" w:rsidTr="00996A22">
        <w:trPr>
          <w:jc w:val="center"/>
        </w:trPr>
        <w:tc>
          <w:tcPr>
            <w:tcW w:w="0" w:type="auto"/>
            <w:noWrap/>
            <w:vAlign w:val="center"/>
            <w:hideMark/>
          </w:tcPr>
          <w:p w14:paraId="6B4C16D5" w14:textId="77777777" w:rsidR="00E8720B" w:rsidRPr="000F7BAF" w:rsidRDefault="00E8720B" w:rsidP="00FB6752">
            <w:pPr>
              <w:spacing w:after="0" w:line="240" w:lineRule="auto"/>
              <w:rPr>
                <w:rFonts w:eastAsia="Times New Roman" w:cs="Times New Roman"/>
                <w:sz w:val="20"/>
                <w:szCs w:val="20"/>
              </w:rPr>
            </w:pPr>
            <w:r w:rsidRPr="000F7BAF">
              <w:rPr>
                <w:rFonts w:eastAsia="Times New Roman" w:cs="Times New Roman"/>
                <w:sz w:val="20"/>
                <w:szCs w:val="20"/>
              </w:rPr>
              <w:t>N1</w:t>
            </w:r>
          </w:p>
        </w:tc>
        <w:tc>
          <w:tcPr>
            <w:tcW w:w="0" w:type="auto"/>
          </w:tcPr>
          <w:p w14:paraId="6B4C16D6" w14:textId="77777777" w:rsidR="00E8720B" w:rsidRPr="000F7BAF" w:rsidRDefault="00E8720B" w:rsidP="00FB6752">
            <w:pPr>
              <w:spacing w:after="0" w:line="240" w:lineRule="auto"/>
              <w:rPr>
                <w:rFonts w:eastAsia="Times New Roman" w:cs="Times New Roman"/>
                <w:sz w:val="20"/>
                <w:szCs w:val="20"/>
              </w:rPr>
            </w:pPr>
          </w:p>
        </w:tc>
        <w:tc>
          <w:tcPr>
            <w:tcW w:w="0" w:type="auto"/>
            <w:noWrap/>
            <w:vAlign w:val="center"/>
            <w:hideMark/>
          </w:tcPr>
          <w:p w14:paraId="6B4C16D7" w14:textId="77777777" w:rsidR="00E8720B" w:rsidRPr="000F7BAF" w:rsidRDefault="00E8720B" w:rsidP="00FB6752">
            <w:pPr>
              <w:spacing w:after="0" w:line="240" w:lineRule="auto"/>
              <w:rPr>
                <w:rFonts w:eastAsia="Times New Roman" w:cs="Times New Roman"/>
                <w:sz w:val="20"/>
                <w:szCs w:val="20"/>
              </w:rPr>
            </w:pPr>
            <w:r w:rsidRPr="000F7BAF">
              <w:rPr>
                <w:rFonts w:eastAsia="Times New Roman" w:cs="Times New Roman"/>
                <w:sz w:val="20"/>
                <w:szCs w:val="20"/>
              </w:rPr>
              <w:t>S1</w:t>
            </w:r>
          </w:p>
        </w:tc>
        <w:tc>
          <w:tcPr>
            <w:tcW w:w="0" w:type="auto"/>
            <w:noWrap/>
            <w:vAlign w:val="center"/>
            <w:hideMark/>
          </w:tcPr>
          <w:p w14:paraId="6B4C16D8" w14:textId="77777777" w:rsidR="00E8720B" w:rsidRPr="000F7BAF" w:rsidRDefault="00E8720B" w:rsidP="00FB6752">
            <w:pPr>
              <w:spacing w:after="0" w:line="240" w:lineRule="auto"/>
              <w:rPr>
                <w:rFonts w:eastAsia="Times New Roman" w:cs="Times New Roman"/>
                <w:sz w:val="20"/>
                <w:szCs w:val="20"/>
              </w:rPr>
            </w:pPr>
            <w:r w:rsidRPr="000F7BAF">
              <w:rPr>
                <w:rFonts w:eastAsia="Times New Roman" w:cs="Times New Roman"/>
                <w:sz w:val="20"/>
                <w:szCs w:val="20"/>
              </w:rPr>
              <w:t>C1</w:t>
            </w:r>
          </w:p>
        </w:tc>
        <w:tc>
          <w:tcPr>
            <w:tcW w:w="1920" w:type="dxa"/>
            <w:vAlign w:val="center"/>
            <w:hideMark/>
          </w:tcPr>
          <w:p w14:paraId="6B4C16D9" w14:textId="77777777" w:rsidR="00E8720B" w:rsidRPr="000F7BAF" w:rsidRDefault="00E8720B" w:rsidP="00941B4D">
            <w:pPr>
              <w:spacing w:after="0" w:line="240" w:lineRule="auto"/>
              <w:jc w:val="center"/>
              <w:rPr>
                <w:rFonts w:eastAsia="Times New Roman" w:cs="Times New Roman"/>
                <w:sz w:val="20"/>
                <w:szCs w:val="20"/>
              </w:rPr>
            </w:pPr>
            <w:r w:rsidRPr="000F7BAF">
              <w:rPr>
                <w:rFonts w:eastAsia="Times New Roman" w:cs="Times New Roman"/>
                <w:sz w:val="20"/>
                <w:szCs w:val="20"/>
              </w:rPr>
              <w:t>107.89(7)</w:t>
            </w:r>
          </w:p>
        </w:tc>
        <w:tc>
          <w:tcPr>
            <w:tcW w:w="0" w:type="auto"/>
            <w:vAlign w:val="center"/>
            <w:hideMark/>
          </w:tcPr>
          <w:p w14:paraId="6B4C16DA" w14:textId="77777777" w:rsidR="00E8720B" w:rsidRPr="000F7BAF" w:rsidRDefault="00E8720B" w:rsidP="00FB6752">
            <w:pPr>
              <w:spacing w:after="0" w:line="240" w:lineRule="auto"/>
              <w:rPr>
                <w:rFonts w:eastAsia="Times New Roman" w:cs="Times New Roman"/>
                <w:sz w:val="20"/>
                <w:szCs w:val="20"/>
              </w:rPr>
            </w:pPr>
            <w:r w:rsidRPr="000F7BAF">
              <w:rPr>
                <w:rFonts w:eastAsia="Times New Roman" w:cs="Times New Roman"/>
                <w:sz w:val="20"/>
                <w:szCs w:val="20"/>
              </w:rPr>
              <w:t> </w:t>
            </w:r>
          </w:p>
        </w:tc>
        <w:tc>
          <w:tcPr>
            <w:tcW w:w="0" w:type="auto"/>
            <w:noWrap/>
            <w:vAlign w:val="center"/>
            <w:hideMark/>
          </w:tcPr>
          <w:p w14:paraId="6B4C16DB" w14:textId="77777777" w:rsidR="00E8720B" w:rsidRPr="000F7BAF" w:rsidRDefault="00E8720B" w:rsidP="00FB6752">
            <w:pPr>
              <w:spacing w:after="0" w:line="240" w:lineRule="auto"/>
              <w:rPr>
                <w:rFonts w:eastAsia="Times New Roman" w:cs="Times New Roman"/>
                <w:sz w:val="20"/>
                <w:szCs w:val="20"/>
              </w:rPr>
            </w:pPr>
            <w:r w:rsidRPr="000F7BAF">
              <w:rPr>
                <w:rFonts w:eastAsia="Times New Roman" w:cs="Times New Roman"/>
                <w:sz w:val="20"/>
                <w:szCs w:val="20"/>
              </w:rPr>
              <w:t>C5</w:t>
            </w:r>
          </w:p>
        </w:tc>
        <w:tc>
          <w:tcPr>
            <w:tcW w:w="0" w:type="auto"/>
            <w:noWrap/>
            <w:vAlign w:val="center"/>
            <w:hideMark/>
          </w:tcPr>
          <w:p w14:paraId="6B4C16DC" w14:textId="77777777" w:rsidR="00E8720B" w:rsidRPr="000F7BAF" w:rsidRDefault="00E8720B" w:rsidP="00FB6752">
            <w:pPr>
              <w:spacing w:after="0" w:line="240" w:lineRule="auto"/>
              <w:rPr>
                <w:rFonts w:eastAsia="Times New Roman" w:cs="Times New Roman"/>
                <w:sz w:val="20"/>
                <w:szCs w:val="20"/>
              </w:rPr>
            </w:pPr>
            <w:r w:rsidRPr="000F7BAF">
              <w:rPr>
                <w:rFonts w:eastAsia="Times New Roman" w:cs="Times New Roman"/>
                <w:sz w:val="20"/>
                <w:szCs w:val="20"/>
              </w:rPr>
              <w:t>C4</w:t>
            </w:r>
          </w:p>
        </w:tc>
        <w:tc>
          <w:tcPr>
            <w:tcW w:w="0" w:type="auto"/>
            <w:noWrap/>
            <w:vAlign w:val="center"/>
            <w:hideMark/>
          </w:tcPr>
          <w:p w14:paraId="6B4C16DD" w14:textId="77777777" w:rsidR="00E8720B" w:rsidRPr="000F7BAF" w:rsidRDefault="00E8720B" w:rsidP="00FB6752">
            <w:pPr>
              <w:spacing w:after="0" w:line="240" w:lineRule="auto"/>
              <w:rPr>
                <w:rFonts w:eastAsia="Times New Roman" w:cs="Times New Roman"/>
                <w:sz w:val="20"/>
                <w:szCs w:val="20"/>
              </w:rPr>
            </w:pPr>
            <w:r w:rsidRPr="000F7BAF">
              <w:rPr>
                <w:rFonts w:eastAsia="Times New Roman" w:cs="Times New Roman"/>
                <w:sz w:val="20"/>
                <w:szCs w:val="20"/>
              </w:rPr>
              <w:t>C3</w:t>
            </w:r>
          </w:p>
        </w:tc>
        <w:tc>
          <w:tcPr>
            <w:tcW w:w="1920" w:type="dxa"/>
            <w:vAlign w:val="center"/>
            <w:hideMark/>
          </w:tcPr>
          <w:p w14:paraId="6B4C16DE" w14:textId="77777777" w:rsidR="00E8720B" w:rsidRPr="000F7BAF" w:rsidRDefault="00E8720B" w:rsidP="00941B4D">
            <w:pPr>
              <w:spacing w:after="0" w:line="240" w:lineRule="auto"/>
              <w:jc w:val="center"/>
              <w:rPr>
                <w:rFonts w:eastAsia="Times New Roman" w:cs="Times New Roman"/>
                <w:sz w:val="20"/>
                <w:szCs w:val="20"/>
              </w:rPr>
            </w:pPr>
            <w:r w:rsidRPr="000F7BAF">
              <w:rPr>
                <w:rFonts w:eastAsia="Times New Roman" w:cs="Times New Roman"/>
                <w:sz w:val="20"/>
                <w:szCs w:val="20"/>
              </w:rPr>
              <w:t>120.19(16)</w:t>
            </w:r>
          </w:p>
        </w:tc>
      </w:tr>
      <w:tr w:rsidR="00E8720B" w:rsidRPr="00FB6752" w14:paraId="6B4C16EA" w14:textId="77777777" w:rsidTr="00996A22">
        <w:trPr>
          <w:jc w:val="center"/>
        </w:trPr>
        <w:tc>
          <w:tcPr>
            <w:tcW w:w="0" w:type="auto"/>
            <w:noWrap/>
            <w:vAlign w:val="center"/>
            <w:hideMark/>
          </w:tcPr>
          <w:p w14:paraId="6B4C16E0" w14:textId="77777777" w:rsidR="00E8720B" w:rsidRPr="000F7BAF" w:rsidRDefault="00E8720B" w:rsidP="00FB6752">
            <w:pPr>
              <w:spacing w:after="0" w:line="240" w:lineRule="auto"/>
              <w:rPr>
                <w:rFonts w:eastAsia="Times New Roman" w:cs="Times New Roman"/>
                <w:sz w:val="20"/>
                <w:szCs w:val="20"/>
              </w:rPr>
            </w:pPr>
            <w:r w:rsidRPr="000F7BAF">
              <w:rPr>
                <w:rFonts w:eastAsia="Times New Roman" w:cs="Times New Roman"/>
                <w:sz w:val="20"/>
                <w:szCs w:val="20"/>
              </w:rPr>
              <w:t>C7</w:t>
            </w:r>
          </w:p>
        </w:tc>
        <w:tc>
          <w:tcPr>
            <w:tcW w:w="0" w:type="auto"/>
          </w:tcPr>
          <w:p w14:paraId="6B4C16E1" w14:textId="77777777" w:rsidR="00E8720B" w:rsidRPr="000F7BAF" w:rsidRDefault="00E8720B" w:rsidP="00FB6752">
            <w:pPr>
              <w:spacing w:after="0" w:line="240" w:lineRule="auto"/>
              <w:rPr>
                <w:rFonts w:eastAsia="Times New Roman" w:cs="Times New Roman"/>
                <w:sz w:val="20"/>
                <w:szCs w:val="20"/>
              </w:rPr>
            </w:pPr>
          </w:p>
        </w:tc>
        <w:tc>
          <w:tcPr>
            <w:tcW w:w="0" w:type="auto"/>
            <w:noWrap/>
            <w:vAlign w:val="center"/>
            <w:hideMark/>
          </w:tcPr>
          <w:p w14:paraId="6B4C16E2" w14:textId="77777777" w:rsidR="00E8720B" w:rsidRPr="000F7BAF" w:rsidRDefault="00E8720B" w:rsidP="00FB6752">
            <w:pPr>
              <w:spacing w:after="0" w:line="240" w:lineRule="auto"/>
              <w:rPr>
                <w:rFonts w:eastAsia="Times New Roman" w:cs="Times New Roman"/>
                <w:sz w:val="20"/>
                <w:szCs w:val="20"/>
              </w:rPr>
            </w:pPr>
            <w:r w:rsidRPr="000F7BAF">
              <w:rPr>
                <w:rFonts w:eastAsia="Times New Roman" w:cs="Times New Roman"/>
                <w:sz w:val="20"/>
                <w:szCs w:val="20"/>
              </w:rPr>
              <w:t>N2</w:t>
            </w:r>
          </w:p>
        </w:tc>
        <w:tc>
          <w:tcPr>
            <w:tcW w:w="0" w:type="auto"/>
            <w:noWrap/>
            <w:vAlign w:val="center"/>
            <w:hideMark/>
          </w:tcPr>
          <w:p w14:paraId="6B4C16E3" w14:textId="77777777" w:rsidR="00E8720B" w:rsidRPr="000F7BAF" w:rsidRDefault="00E8720B" w:rsidP="00FB6752">
            <w:pPr>
              <w:spacing w:after="0" w:line="240" w:lineRule="auto"/>
              <w:rPr>
                <w:rFonts w:eastAsia="Times New Roman" w:cs="Times New Roman"/>
                <w:sz w:val="20"/>
                <w:szCs w:val="20"/>
              </w:rPr>
            </w:pPr>
            <w:r w:rsidRPr="000F7BAF">
              <w:rPr>
                <w:rFonts w:eastAsia="Times New Roman" w:cs="Times New Roman"/>
                <w:sz w:val="20"/>
                <w:szCs w:val="20"/>
              </w:rPr>
              <w:t>N1</w:t>
            </w:r>
          </w:p>
        </w:tc>
        <w:tc>
          <w:tcPr>
            <w:tcW w:w="1920" w:type="dxa"/>
            <w:vAlign w:val="center"/>
            <w:hideMark/>
          </w:tcPr>
          <w:p w14:paraId="6B4C16E4" w14:textId="77777777" w:rsidR="00E8720B" w:rsidRPr="000F7BAF" w:rsidRDefault="00E8720B" w:rsidP="00941B4D">
            <w:pPr>
              <w:spacing w:after="0" w:line="240" w:lineRule="auto"/>
              <w:jc w:val="center"/>
              <w:rPr>
                <w:rFonts w:eastAsia="Times New Roman" w:cs="Times New Roman"/>
                <w:sz w:val="20"/>
                <w:szCs w:val="20"/>
              </w:rPr>
            </w:pPr>
            <w:r w:rsidRPr="000F7BAF">
              <w:rPr>
                <w:rFonts w:eastAsia="Times New Roman" w:cs="Times New Roman"/>
                <w:sz w:val="20"/>
                <w:szCs w:val="20"/>
              </w:rPr>
              <w:t>114.36(13)</w:t>
            </w:r>
          </w:p>
        </w:tc>
        <w:tc>
          <w:tcPr>
            <w:tcW w:w="0" w:type="auto"/>
            <w:vAlign w:val="center"/>
            <w:hideMark/>
          </w:tcPr>
          <w:p w14:paraId="6B4C16E5" w14:textId="77777777" w:rsidR="00E8720B" w:rsidRPr="000F7BAF" w:rsidRDefault="00E8720B" w:rsidP="00FB6752">
            <w:pPr>
              <w:spacing w:after="0" w:line="240" w:lineRule="auto"/>
              <w:rPr>
                <w:rFonts w:eastAsia="Times New Roman" w:cs="Times New Roman"/>
                <w:sz w:val="20"/>
                <w:szCs w:val="20"/>
              </w:rPr>
            </w:pPr>
            <w:r w:rsidRPr="000F7BAF">
              <w:rPr>
                <w:rFonts w:eastAsia="Times New Roman" w:cs="Times New Roman"/>
                <w:sz w:val="20"/>
                <w:szCs w:val="20"/>
              </w:rPr>
              <w:t> </w:t>
            </w:r>
          </w:p>
        </w:tc>
        <w:tc>
          <w:tcPr>
            <w:tcW w:w="0" w:type="auto"/>
            <w:noWrap/>
            <w:vAlign w:val="center"/>
            <w:hideMark/>
          </w:tcPr>
          <w:p w14:paraId="6B4C16E6" w14:textId="77777777" w:rsidR="00E8720B" w:rsidRPr="000F7BAF" w:rsidRDefault="00E8720B" w:rsidP="00FB6752">
            <w:pPr>
              <w:spacing w:after="0" w:line="240" w:lineRule="auto"/>
              <w:rPr>
                <w:rFonts w:eastAsia="Times New Roman" w:cs="Times New Roman"/>
                <w:sz w:val="20"/>
                <w:szCs w:val="20"/>
              </w:rPr>
            </w:pPr>
            <w:r w:rsidRPr="000F7BAF">
              <w:rPr>
                <w:rFonts w:eastAsia="Times New Roman" w:cs="Times New Roman"/>
                <w:sz w:val="20"/>
                <w:szCs w:val="20"/>
              </w:rPr>
              <w:t>C4</w:t>
            </w:r>
          </w:p>
        </w:tc>
        <w:tc>
          <w:tcPr>
            <w:tcW w:w="0" w:type="auto"/>
            <w:noWrap/>
            <w:vAlign w:val="center"/>
            <w:hideMark/>
          </w:tcPr>
          <w:p w14:paraId="6B4C16E7" w14:textId="77777777" w:rsidR="00E8720B" w:rsidRPr="000F7BAF" w:rsidRDefault="00E8720B" w:rsidP="00FB6752">
            <w:pPr>
              <w:spacing w:after="0" w:line="240" w:lineRule="auto"/>
              <w:rPr>
                <w:rFonts w:eastAsia="Times New Roman" w:cs="Times New Roman"/>
                <w:sz w:val="20"/>
                <w:szCs w:val="20"/>
              </w:rPr>
            </w:pPr>
            <w:r w:rsidRPr="000F7BAF">
              <w:rPr>
                <w:rFonts w:eastAsia="Times New Roman" w:cs="Times New Roman"/>
                <w:sz w:val="20"/>
                <w:szCs w:val="20"/>
              </w:rPr>
              <w:t>C3</w:t>
            </w:r>
          </w:p>
        </w:tc>
        <w:tc>
          <w:tcPr>
            <w:tcW w:w="0" w:type="auto"/>
            <w:noWrap/>
            <w:vAlign w:val="center"/>
            <w:hideMark/>
          </w:tcPr>
          <w:p w14:paraId="6B4C16E8" w14:textId="77777777" w:rsidR="00E8720B" w:rsidRPr="000F7BAF" w:rsidRDefault="00E8720B" w:rsidP="00FB6752">
            <w:pPr>
              <w:spacing w:after="0" w:line="240" w:lineRule="auto"/>
              <w:rPr>
                <w:rFonts w:eastAsia="Times New Roman" w:cs="Times New Roman"/>
                <w:sz w:val="20"/>
                <w:szCs w:val="20"/>
              </w:rPr>
            </w:pPr>
            <w:r w:rsidRPr="000F7BAF">
              <w:rPr>
                <w:rFonts w:eastAsia="Times New Roman" w:cs="Times New Roman"/>
                <w:sz w:val="20"/>
                <w:szCs w:val="20"/>
              </w:rPr>
              <w:t>C2</w:t>
            </w:r>
          </w:p>
        </w:tc>
        <w:tc>
          <w:tcPr>
            <w:tcW w:w="1920" w:type="dxa"/>
            <w:vAlign w:val="center"/>
            <w:hideMark/>
          </w:tcPr>
          <w:p w14:paraId="6B4C16E9" w14:textId="77777777" w:rsidR="00E8720B" w:rsidRPr="000F7BAF" w:rsidRDefault="00E8720B" w:rsidP="00941B4D">
            <w:pPr>
              <w:spacing w:after="0" w:line="240" w:lineRule="auto"/>
              <w:jc w:val="center"/>
              <w:rPr>
                <w:rFonts w:eastAsia="Times New Roman" w:cs="Times New Roman"/>
                <w:sz w:val="20"/>
                <w:szCs w:val="20"/>
              </w:rPr>
            </w:pPr>
            <w:r w:rsidRPr="000F7BAF">
              <w:rPr>
                <w:rFonts w:eastAsia="Times New Roman" w:cs="Times New Roman"/>
                <w:sz w:val="20"/>
                <w:szCs w:val="20"/>
              </w:rPr>
              <w:t>120.09(16)</w:t>
            </w:r>
          </w:p>
        </w:tc>
      </w:tr>
      <w:tr w:rsidR="00E8720B" w:rsidRPr="00FB6752" w14:paraId="6B4C16F5" w14:textId="77777777" w:rsidTr="00996A22">
        <w:trPr>
          <w:jc w:val="center"/>
        </w:trPr>
        <w:tc>
          <w:tcPr>
            <w:tcW w:w="0" w:type="auto"/>
            <w:noWrap/>
            <w:vAlign w:val="center"/>
            <w:hideMark/>
          </w:tcPr>
          <w:p w14:paraId="6B4C16EB" w14:textId="77777777" w:rsidR="00E8720B" w:rsidRPr="000F7BAF" w:rsidRDefault="00E8720B" w:rsidP="00FB6752">
            <w:pPr>
              <w:spacing w:after="0" w:line="240" w:lineRule="auto"/>
              <w:rPr>
                <w:rFonts w:eastAsia="Times New Roman" w:cs="Times New Roman"/>
                <w:sz w:val="20"/>
                <w:szCs w:val="20"/>
              </w:rPr>
            </w:pPr>
            <w:r w:rsidRPr="000F7BAF">
              <w:rPr>
                <w:rFonts w:eastAsia="Times New Roman" w:cs="Times New Roman"/>
                <w:sz w:val="20"/>
                <w:szCs w:val="20"/>
              </w:rPr>
              <w:t>N2</w:t>
            </w:r>
          </w:p>
        </w:tc>
        <w:tc>
          <w:tcPr>
            <w:tcW w:w="0" w:type="auto"/>
          </w:tcPr>
          <w:p w14:paraId="6B4C16EC" w14:textId="77777777" w:rsidR="00E8720B" w:rsidRPr="000F7BAF" w:rsidRDefault="00E8720B" w:rsidP="00FB6752">
            <w:pPr>
              <w:spacing w:after="0" w:line="240" w:lineRule="auto"/>
              <w:rPr>
                <w:rFonts w:eastAsia="Times New Roman" w:cs="Times New Roman"/>
                <w:sz w:val="20"/>
                <w:szCs w:val="20"/>
              </w:rPr>
            </w:pPr>
          </w:p>
        </w:tc>
        <w:tc>
          <w:tcPr>
            <w:tcW w:w="0" w:type="auto"/>
            <w:noWrap/>
            <w:vAlign w:val="center"/>
            <w:hideMark/>
          </w:tcPr>
          <w:p w14:paraId="6B4C16ED" w14:textId="77777777" w:rsidR="00E8720B" w:rsidRPr="000F7BAF" w:rsidRDefault="00E8720B" w:rsidP="00FB6752">
            <w:pPr>
              <w:spacing w:after="0" w:line="240" w:lineRule="auto"/>
              <w:rPr>
                <w:rFonts w:eastAsia="Times New Roman" w:cs="Times New Roman"/>
                <w:sz w:val="20"/>
                <w:szCs w:val="20"/>
              </w:rPr>
            </w:pPr>
            <w:r w:rsidRPr="000F7BAF">
              <w:rPr>
                <w:rFonts w:eastAsia="Times New Roman" w:cs="Times New Roman"/>
                <w:sz w:val="20"/>
                <w:szCs w:val="20"/>
              </w:rPr>
              <w:t>N1</w:t>
            </w:r>
          </w:p>
        </w:tc>
        <w:tc>
          <w:tcPr>
            <w:tcW w:w="0" w:type="auto"/>
            <w:noWrap/>
            <w:vAlign w:val="center"/>
            <w:hideMark/>
          </w:tcPr>
          <w:p w14:paraId="6B4C16EE" w14:textId="77777777" w:rsidR="00E8720B" w:rsidRPr="000F7BAF" w:rsidRDefault="00E8720B" w:rsidP="00FB6752">
            <w:pPr>
              <w:spacing w:after="0" w:line="240" w:lineRule="auto"/>
              <w:rPr>
                <w:rFonts w:eastAsia="Times New Roman" w:cs="Times New Roman"/>
                <w:sz w:val="20"/>
                <w:szCs w:val="20"/>
              </w:rPr>
            </w:pPr>
            <w:r w:rsidRPr="000F7BAF">
              <w:rPr>
                <w:rFonts w:eastAsia="Times New Roman" w:cs="Times New Roman"/>
                <w:sz w:val="20"/>
                <w:szCs w:val="20"/>
              </w:rPr>
              <w:t>S1</w:t>
            </w:r>
          </w:p>
        </w:tc>
        <w:tc>
          <w:tcPr>
            <w:tcW w:w="1920" w:type="dxa"/>
            <w:vAlign w:val="center"/>
            <w:hideMark/>
          </w:tcPr>
          <w:p w14:paraId="6B4C16EF" w14:textId="77777777" w:rsidR="00E8720B" w:rsidRPr="000F7BAF" w:rsidRDefault="00E8720B" w:rsidP="00941B4D">
            <w:pPr>
              <w:spacing w:after="0" w:line="240" w:lineRule="auto"/>
              <w:jc w:val="center"/>
              <w:rPr>
                <w:rFonts w:eastAsia="Times New Roman" w:cs="Times New Roman"/>
                <w:sz w:val="20"/>
                <w:szCs w:val="20"/>
              </w:rPr>
            </w:pPr>
            <w:r w:rsidRPr="000F7BAF">
              <w:rPr>
                <w:rFonts w:eastAsia="Times New Roman" w:cs="Times New Roman"/>
                <w:sz w:val="20"/>
                <w:szCs w:val="20"/>
              </w:rPr>
              <w:t>117.46(10)</w:t>
            </w:r>
          </w:p>
        </w:tc>
        <w:tc>
          <w:tcPr>
            <w:tcW w:w="0" w:type="auto"/>
            <w:vAlign w:val="center"/>
            <w:hideMark/>
          </w:tcPr>
          <w:p w14:paraId="6B4C16F0" w14:textId="77777777" w:rsidR="00E8720B" w:rsidRPr="000F7BAF" w:rsidRDefault="00E8720B" w:rsidP="00FB6752">
            <w:pPr>
              <w:spacing w:after="0" w:line="240" w:lineRule="auto"/>
              <w:rPr>
                <w:rFonts w:eastAsia="Times New Roman" w:cs="Times New Roman"/>
                <w:sz w:val="20"/>
                <w:szCs w:val="20"/>
              </w:rPr>
            </w:pPr>
            <w:r w:rsidRPr="000F7BAF">
              <w:rPr>
                <w:rFonts w:eastAsia="Times New Roman" w:cs="Times New Roman"/>
                <w:sz w:val="20"/>
                <w:szCs w:val="20"/>
              </w:rPr>
              <w:t> </w:t>
            </w:r>
          </w:p>
        </w:tc>
        <w:tc>
          <w:tcPr>
            <w:tcW w:w="0" w:type="auto"/>
            <w:noWrap/>
            <w:vAlign w:val="center"/>
            <w:hideMark/>
          </w:tcPr>
          <w:p w14:paraId="6B4C16F1" w14:textId="77777777" w:rsidR="00E8720B" w:rsidRPr="000F7BAF" w:rsidRDefault="00E8720B" w:rsidP="00FB6752">
            <w:pPr>
              <w:spacing w:after="0" w:line="240" w:lineRule="auto"/>
              <w:rPr>
                <w:rFonts w:eastAsia="Times New Roman" w:cs="Times New Roman"/>
                <w:sz w:val="20"/>
                <w:szCs w:val="20"/>
              </w:rPr>
            </w:pPr>
            <w:r w:rsidRPr="000F7BAF">
              <w:rPr>
                <w:rFonts w:eastAsia="Times New Roman" w:cs="Times New Roman"/>
                <w:sz w:val="20"/>
                <w:szCs w:val="20"/>
              </w:rPr>
              <w:t>C12</w:t>
            </w:r>
          </w:p>
        </w:tc>
        <w:tc>
          <w:tcPr>
            <w:tcW w:w="0" w:type="auto"/>
            <w:noWrap/>
            <w:vAlign w:val="center"/>
            <w:hideMark/>
          </w:tcPr>
          <w:p w14:paraId="6B4C16F2" w14:textId="77777777" w:rsidR="00E8720B" w:rsidRPr="000F7BAF" w:rsidRDefault="00E8720B" w:rsidP="00FB6752">
            <w:pPr>
              <w:spacing w:after="0" w:line="240" w:lineRule="auto"/>
              <w:rPr>
                <w:rFonts w:eastAsia="Times New Roman" w:cs="Times New Roman"/>
                <w:sz w:val="20"/>
                <w:szCs w:val="20"/>
              </w:rPr>
            </w:pPr>
            <w:r w:rsidRPr="000F7BAF">
              <w:rPr>
                <w:rFonts w:eastAsia="Times New Roman" w:cs="Times New Roman"/>
                <w:sz w:val="20"/>
                <w:szCs w:val="20"/>
              </w:rPr>
              <w:t>C11</w:t>
            </w:r>
          </w:p>
        </w:tc>
        <w:tc>
          <w:tcPr>
            <w:tcW w:w="0" w:type="auto"/>
            <w:noWrap/>
            <w:vAlign w:val="center"/>
            <w:hideMark/>
          </w:tcPr>
          <w:p w14:paraId="6B4C16F3" w14:textId="77777777" w:rsidR="00E8720B" w:rsidRPr="000F7BAF" w:rsidRDefault="00E8720B" w:rsidP="00FB6752">
            <w:pPr>
              <w:spacing w:after="0" w:line="240" w:lineRule="auto"/>
              <w:rPr>
                <w:rFonts w:eastAsia="Times New Roman" w:cs="Times New Roman"/>
                <w:sz w:val="20"/>
                <w:szCs w:val="20"/>
              </w:rPr>
            </w:pPr>
            <w:r w:rsidRPr="000F7BAF">
              <w:rPr>
                <w:rFonts w:eastAsia="Times New Roman" w:cs="Times New Roman"/>
                <w:sz w:val="20"/>
                <w:szCs w:val="20"/>
              </w:rPr>
              <w:t>C10</w:t>
            </w:r>
          </w:p>
        </w:tc>
        <w:tc>
          <w:tcPr>
            <w:tcW w:w="1920" w:type="dxa"/>
            <w:vAlign w:val="center"/>
            <w:hideMark/>
          </w:tcPr>
          <w:p w14:paraId="6B4C16F4" w14:textId="77777777" w:rsidR="00E8720B" w:rsidRPr="000F7BAF" w:rsidRDefault="00E8720B" w:rsidP="00941B4D">
            <w:pPr>
              <w:spacing w:after="0" w:line="240" w:lineRule="auto"/>
              <w:jc w:val="center"/>
              <w:rPr>
                <w:rFonts w:eastAsia="Times New Roman" w:cs="Times New Roman"/>
                <w:sz w:val="20"/>
                <w:szCs w:val="20"/>
              </w:rPr>
            </w:pPr>
            <w:r w:rsidRPr="000F7BAF">
              <w:rPr>
                <w:rFonts w:eastAsia="Times New Roman" w:cs="Times New Roman"/>
                <w:sz w:val="20"/>
                <w:szCs w:val="20"/>
              </w:rPr>
              <w:t>121.11(17)</w:t>
            </w:r>
          </w:p>
        </w:tc>
      </w:tr>
      <w:tr w:rsidR="00E8720B" w:rsidRPr="00FB6752" w14:paraId="6B4C1700" w14:textId="77777777" w:rsidTr="00996A22">
        <w:trPr>
          <w:jc w:val="center"/>
        </w:trPr>
        <w:tc>
          <w:tcPr>
            <w:tcW w:w="0" w:type="auto"/>
            <w:noWrap/>
            <w:vAlign w:val="center"/>
            <w:hideMark/>
          </w:tcPr>
          <w:p w14:paraId="6B4C16F6" w14:textId="77777777" w:rsidR="00E8720B" w:rsidRPr="000F7BAF" w:rsidRDefault="00E8720B" w:rsidP="00FB6752">
            <w:pPr>
              <w:spacing w:after="0" w:line="240" w:lineRule="auto"/>
              <w:rPr>
                <w:rFonts w:eastAsia="Times New Roman" w:cs="Times New Roman"/>
                <w:sz w:val="20"/>
                <w:szCs w:val="20"/>
              </w:rPr>
            </w:pPr>
            <w:r w:rsidRPr="000F7BAF">
              <w:rPr>
                <w:rFonts w:eastAsia="Times New Roman" w:cs="Times New Roman"/>
                <w:sz w:val="20"/>
                <w:szCs w:val="20"/>
              </w:rPr>
              <w:t>C6</w:t>
            </w:r>
          </w:p>
        </w:tc>
        <w:tc>
          <w:tcPr>
            <w:tcW w:w="0" w:type="auto"/>
          </w:tcPr>
          <w:p w14:paraId="6B4C16F7" w14:textId="77777777" w:rsidR="00E8720B" w:rsidRPr="000F7BAF" w:rsidRDefault="00E8720B" w:rsidP="00FB6752">
            <w:pPr>
              <w:spacing w:after="0" w:line="240" w:lineRule="auto"/>
              <w:rPr>
                <w:rFonts w:eastAsia="Times New Roman" w:cs="Times New Roman"/>
                <w:sz w:val="20"/>
                <w:szCs w:val="20"/>
              </w:rPr>
            </w:pPr>
          </w:p>
        </w:tc>
        <w:tc>
          <w:tcPr>
            <w:tcW w:w="0" w:type="auto"/>
            <w:noWrap/>
            <w:vAlign w:val="center"/>
            <w:hideMark/>
          </w:tcPr>
          <w:p w14:paraId="6B4C16F8" w14:textId="77777777" w:rsidR="00E8720B" w:rsidRPr="000F7BAF" w:rsidRDefault="00E8720B" w:rsidP="00FB6752">
            <w:pPr>
              <w:spacing w:after="0" w:line="240" w:lineRule="auto"/>
              <w:rPr>
                <w:rFonts w:eastAsia="Times New Roman" w:cs="Times New Roman"/>
                <w:sz w:val="20"/>
                <w:szCs w:val="20"/>
              </w:rPr>
            </w:pPr>
            <w:r w:rsidRPr="000F7BAF">
              <w:rPr>
                <w:rFonts w:eastAsia="Times New Roman" w:cs="Times New Roman"/>
                <w:sz w:val="20"/>
                <w:szCs w:val="20"/>
              </w:rPr>
              <w:t>C1</w:t>
            </w:r>
          </w:p>
        </w:tc>
        <w:tc>
          <w:tcPr>
            <w:tcW w:w="0" w:type="auto"/>
            <w:noWrap/>
            <w:vAlign w:val="center"/>
            <w:hideMark/>
          </w:tcPr>
          <w:p w14:paraId="6B4C16F9" w14:textId="77777777" w:rsidR="00E8720B" w:rsidRPr="000F7BAF" w:rsidRDefault="00E8720B" w:rsidP="00FB6752">
            <w:pPr>
              <w:spacing w:after="0" w:line="240" w:lineRule="auto"/>
              <w:rPr>
                <w:rFonts w:eastAsia="Times New Roman" w:cs="Times New Roman"/>
                <w:sz w:val="20"/>
                <w:szCs w:val="20"/>
              </w:rPr>
            </w:pPr>
            <w:r w:rsidRPr="000F7BAF">
              <w:rPr>
                <w:rFonts w:eastAsia="Times New Roman" w:cs="Times New Roman"/>
                <w:sz w:val="20"/>
                <w:szCs w:val="20"/>
              </w:rPr>
              <w:t>S1</w:t>
            </w:r>
          </w:p>
        </w:tc>
        <w:tc>
          <w:tcPr>
            <w:tcW w:w="1920" w:type="dxa"/>
            <w:vAlign w:val="center"/>
            <w:hideMark/>
          </w:tcPr>
          <w:p w14:paraId="6B4C16FA" w14:textId="77777777" w:rsidR="00E8720B" w:rsidRPr="000F7BAF" w:rsidRDefault="00E8720B" w:rsidP="00941B4D">
            <w:pPr>
              <w:spacing w:after="0" w:line="240" w:lineRule="auto"/>
              <w:jc w:val="center"/>
              <w:rPr>
                <w:rFonts w:eastAsia="Times New Roman" w:cs="Times New Roman"/>
                <w:sz w:val="20"/>
                <w:szCs w:val="20"/>
              </w:rPr>
            </w:pPr>
            <w:r w:rsidRPr="000F7BAF">
              <w:rPr>
                <w:rFonts w:eastAsia="Times New Roman" w:cs="Times New Roman"/>
                <w:sz w:val="20"/>
                <w:szCs w:val="20"/>
              </w:rPr>
              <w:t>120.17(11)</w:t>
            </w:r>
          </w:p>
        </w:tc>
        <w:tc>
          <w:tcPr>
            <w:tcW w:w="0" w:type="auto"/>
            <w:vAlign w:val="center"/>
            <w:hideMark/>
          </w:tcPr>
          <w:p w14:paraId="6B4C16FB" w14:textId="77777777" w:rsidR="00E8720B" w:rsidRPr="000F7BAF" w:rsidRDefault="00E8720B" w:rsidP="00FB6752">
            <w:pPr>
              <w:spacing w:after="0" w:line="240" w:lineRule="auto"/>
              <w:rPr>
                <w:rFonts w:eastAsia="Times New Roman" w:cs="Times New Roman"/>
                <w:sz w:val="20"/>
                <w:szCs w:val="20"/>
              </w:rPr>
            </w:pPr>
            <w:r w:rsidRPr="000F7BAF">
              <w:rPr>
                <w:rFonts w:eastAsia="Times New Roman" w:cs="Times New Roman"/>
                <w:sz w:val="20"/>
                <w:szCs w:val="20"/>
              </w:rPr>
              <w:t> </w:t>
            </w:r>
          </w:p>
        </w:tc>
        <w:tc>
          <w:tcPr>
            <w:tcW w:w="0" w:type="auto"/>
            <w:noWrap/>
            <w:vAlign w:val="center"/>
            <w:hideMark/>
          </w:tcPr>
          <w:p w14:paraId="6B4C16FC" w14:textId="77777777" w:rsidR="00E8720B" w:rsidRPr="000F7BAF" w:rsidRDefault="00E8720B" w:rsidP="00FB6752">
            <w:pPr>
              <w:spacing w:after="0" w:line="240" w:lineRule="auto"/>
              <w:rPr>
                <w:rFonts w:eastAsia="Times New Roman" w:cs="Times New Roman"/>
                <w:sz w:val="20"/>
                <w:szCs w:val="20"/>
              </w:rPr>
            </w:pPr>
            <w:r w:rsidRPr="000F7BAF">
              <w:rPr>
                <w:rFonts w:eastAsia="Times New Roman" w:cs="Times New Roman"/>
                <w:sz w:val="20"/>
                <w:szCs w:val="20"/>
              </w:rPr>
              <w:t>C4</w:t>
            </w:r>
          </w:p>
        </w:tc>
        <w:tc>
          <w:tcPr>
            <w:tcW w:w="0" w:type="auto"/>
            <w:noWrap/>
            <w:vAlign w:val="center"/>
            <w:hideMark/>
          </w:tcPr>
          <w:p w14:paraId="6B4C16FD" w14:textId="77777777" w:rsidR="00E8720B" w:rsidRPr="000F7BAF" w:rsidRDefault="00E8720B" w:rsidP="00FB6752">
            <w:pPr>
              <w:spacing w:after="0" w:line="240" w:lineRule="auto"/>
              <w:rPr>
                <w:rFonts w:eastAsia="Times New Roman" w:cs="Times New Roman"/>
                <w:sz w:val="20"/>
                <w:szCs w:val="20"/>
              </w:rPr>
            </w:pPr>
            <w:r w:rsidRPr="000F7BAF">
              <w:rPr>
                <w:rFonts w:eastAsia="Times New Roman" w:cs="Times New Roman"/>
                <w:sz w:val="20"/>
                <w:szCs w:val="20"/>
              </w:rPr>
              <w:t>C5</w:t>
            </w:r>
          </w:p>
        </w:tc>
        <w:tc>
          <w:tcPr>
            <w:tcW w:w="0" w:type="auto"/>
            <w:noWrap/>
            <w:vAlign w:val="center"/>
            <w:hideMark/>
          </w:tcPr>
          <w:p w14:paraId="6B4C16FE" w14:textId="77777777" w:rsidR="00E8720B" w:rsidRPr="000F7BAF" w:rsidRDefault="00E8720B" w:rsidP="00FB6752">
            <w:pPr>
              <w:spacing w:after="0" w:line="240" w:lineRule="auto"/>
              <w:rPr>
                <w:rFonts w:eastAsia="Times New Roman" w:cs="Times New Roman"/>
                <w:sz w:val="20"/>
                <w:szCs w:val="20"/>
              </w:rPr>
            </w:pPr>
            <w:r w:rsidRPr="000F7BAF">
              <w:rPr>
                <w:rFonts w:eastAsia="Times New Roman" w:cs="Times New Roman"/>
                <w:sz w:val="20"/>
                <w:szCs w:val="20"/>
              </w:rPr>
              <w:t>C6</w:t>
            </w:r>
          </w:p>
        </w:tc>
        <w:tc>
          <w:tcPr>
            <w:tcW w:w="1920" w:type="dxa"/>
            <w:vAlign w:val="center"/>
            <w:hideMark/>
          </w:tcPr>
          <w:p w14:paraId="6B4C16FF" w14:textId="77777777" w:rsidR="00E8720B" w:rsidRPr="000F7BAF" w:rsidRDefault="00E8720B" w:rsidP="00941B4D">
            <w:pPr>
              <w:spacing w:after="0" w:line="240" w:lineRule="auto"/>
              <w:jc w:val="center"/>
              <w:rPr>
                <w:rFonts w:eastAsia="Times New Roman" w:cs="Times New Roman"/>
                <w:sz w:val="20"/>
                <w:szCs w:val="20"/>
              </w:rPr>
            </w:pPr>
            <w:r w:rsidRPr="000F7BAF">
              <w:rPr>
                <w:rFonts w:eastAsia="Times New Roman" w:cs="Times New Roman"/>
                <w:sz w:val="20"/>
                <w:szCs w:val="20"/>
              </w:rPr>
              <w:t>120.45(16)</w:t>
            </w:r>
          </w:p>
        </w:tc>
      </w:tr>
      <w:tr w:rsidR="00E8720B" w:rsidRPr="00FB6752" w14:paraId="6B4C170B" w14:textId="77777777" w:rsidTr="00996A22">
        <w:trPr>
          <w:jc w:val="center"/>
        </w:trPr>
        <w:tc>
          <w:tcPr>
            <w:tcW w:w="0" w:type="auto"/>
            <w:noWrap/>
            <w:vAlign w:val="center"/>
            <w:hideMark/>
          </w:tcPr>
          <w:p w14:paraId="6B4C1701" w14:textId="77777777" w:rsidR="00E8720B" w:rsidRPr="000F7BAF" w:rsidRDefault="00E8720B" w:rsidP="00FB6752">
            <w:pPr>
              <w:spacing w:after="0" w:line="240" w:lineRule="auto"/>
              <w:rPr>
                <w:rFonts w:eastAsia="Times New Roman" w:cs="Times New Roman"/>
                <w:sz w:val="20"/>
                <w:szCs w:val="20"/>
              </w:rPr>
            </w:pPr>
            <w:r w:rsidRPr="000F7BAF">
              <w:rPr>
                <w:rFonts w:eastAsia="Times New Roman" w:cs="Times New Roman"/>
                <w:sz w:val="20"/>
                <w:szCs w:val="20"/>
              </w:rPr>
              <w:t>C6</w:t>
            </w:r>
          </w:p>
        </w:tc>
        <w:tc>
          <w:tcPr>
            <w:tcW w:w="0" w:type="auto"/>
          </w:tcPr>
          <w:p w14:paraId="6B4C1702" w14:textId="77777777" w:rsidR="00E8720B" w:rsidRPr="000F7BAF" w:rsidRDefault="00E8720B" w:rsidP="00FB6752">
            <w:pPr>
              <w:spacing w:after="0" w:line="240" w:lineRule="auto"/>
              <w:rPr>
                <w:rFonts w:eastAsia="Times New Roman" w:cs="Times New Roman"/>
                <w:sz w:val="20"/>
                <w:szCs w:val="20"/>
              </w:rPr>
            </w:pPr>
          </w:p>
        </w:tc>
        <w:tc>
          <w:tcPr>
            <w:tcW w:w="0" w:type="auto"/>
            <w:noWrap/>
            <w:vAlign w:val="center"/>
            <w:hideMark/>
          </w:tcPr>
          <w:p w14:paraId="6B4C1703" w14:textId="77777777" w:rsidR="00E8720B" w:rsidRPr="000F7BAF" w:rsidRDefault="00E8720B" w:rsidP="00FB6752">
            <w:pPr>
              <w:spacing w:after="0" w:line="240" w:lineRule="auto"/>
              <w:rPr>
                <w:rFonts w:eastAsia="Times New Roman" w:cs="Times New Roman"/>
                <w:sz w:val="20"/>
                <w:szCs w:val="20"/>
              </w:rPr>
            </w:pPr>
            <w:r w:rsidRPr="000F7BAF">
              <w:rPr>
                <w:rFonts w:eastAsia="Times New Roman" w:cs="Times New Roman"/>
                <w:sz w:val="20"/>
                <w:szCs w:val="20"/>
              </w:rPr>
              <w:t>C1</w:t>
            </w:r>
          </w:p>
        </w:tc>
        <w:tc>
          <w:tcPr>
            <w:tcW w:w="0" w:type="auto"/>
            <w:noWrap/>
            <w:vAlign w:val="center"/>
            <w:hideMark/>
          </w:tcPr>
          <w:p w14:paraId="6B4C1704" w14:textId="77777777" w:rsidR="00E8720B" w:rsidRPr="000F7BAF" w:rsidRDefault="00E8720B" w:rsidP="00FB6752">
            <w:pPr>
              <w:spacing w:after="0" w:line="240" w:lineRule="auto"/>
              <w:rPr>
                <w:rFonts w:eastAsia="Times New Roman" w:cs="Times New Roman"/>
                <w:sz w:val="20"/>
                <w:szCs w:val="20"/>
              </w:rPr>
            </w:pPr>
            <w:r w:rsidRPr="000F7BAF">
              <w:rPr>
                <w:rFonts w:eastAsia="Times New Roman" w:cs="Times New Roman"/>
                <w:sz w:val="20"/>
                <w:szCs w:val="20"/>
              </w:rPr>
              <w:t>C2</w:t>
            </w:r>
          </w:p>
        </w:tc>
        <w:tc>
          <w:tcPr>
            <w:tcW w:w="1920" w:type="dxa"/>
            <w:vAlign w:val="center"/>
            <w:hideMark/>
          </w:tcPr>
          <w:p w14:paraId="6B4C1705" w14:textId="77777777" w:rsidR="00E8720B" w:rsidRPr="000F7BAF" w:rsidRDefault="00E8720B" w:rsidP="00941B4D">
            <w:pPr>
              <w:spacing w:after="0" w:line="240" w:lineRule="auto"/>
              <w:jc w:val="center"/>
              <w:rPr>
                <w:rFonts w:eastAsia="Times New Roman" w:cs="Times New Roman"/>
                <w:sz w:val="20"/>
                <w:szCs w:val="20"/>
              </w:rPr>
            </w:pPr>
            <w:r w:rsidRPr="000F7BAF">
              <w:rPr>
                <w:rFonts w:eastAsia="Times New Roman" w:cs="Times New Roman"/>
                <w:sz w:val="20"/>
                <w:szCs w:val="20"/>
              </w:rPr>
              <w:t>120.87(14)</w:t>
            </w:r>
          </w:p>
        </w:tc>
        <w:tc>
          <w:tcPr>
            <w:tcW w:w="0" w:type="auto"/>
            <w:vAlign w:val="center"/>
            <w:hideMark/>
          </w:tcPr>
          <w:p w14:paraId="6B4C1706" w14:textId="77777777" w:rsidR="00E8720B" w:rsidRPr="000F7BAF" w:rsidRDefault="00E8720B" w:rsidP="00FB6752">
            <w:pPr>
              <w:spacing w:after="0" w:line="240" w:lineRule="auto"/>
              <w:rPr>
                <w:rFonts w:eastAsia="Times New Roman" w:cs="Times New Roman"/>
                <w:sz w:val="20"/>
                <w:szCs w:val="20"/>
              </w:rPr>
            </w:pPr>
            <w:r w:rsidRPr="000F7BAF">
              <w:rPr>
                <w:rFonts w:eastAsia="Times New Roman" w:cs="Times New Roman"/>
                <w:sz w:val="20"/>
                <w:szCs w:val="20"/>
              </w:rPr>
              <w:t> </w:t>
            </w:r>
          </w:p>
        </w:tc>
        <w:tc>
          <w:tcPr>
            <w:tcW w:w="0" w:type="auto"/>
            <w:noWrap/>
            <w:vAlign w:val="center"/>
            <w:hideMark/>
          </w:tcPr>
          <w:p w14:paraId="6B4C1707" w14:textId="77777777" w:rsidR="00E8720B" w:rsidRPr="000F7BAF" w:rsidRDefault="00E8720B" w:rsidP="00FB6752">
            <w:pPr>
              <w:spacing w:after="0" w:line="240" w:lineRule="auto"/>
              <w:rPr>
                <w:rFonts w:eastAsia="Times New Roman" w:cs="Times New Roman"/>
                <w:sz w:val="20"/>
                <w:szCs w:val="20"/>
              </w:rPr>
            </w:pPr>
            <w:r w:rsidRPr="000F7BAF">
              <w:rPr>
                <w:rFonts w:eastAsia="Times New Roman" w:cs="Times New Roman"/>
                <w:sz w:val="20"/>
                <w:szCs w:val="20"/>
              </w:rPr>
              <w:t>C14</w:t>
            </w:r>
          </w:p>
        </w:tc>
        <w:tc>
          <w:tcPr>
            <w:tcW w:w="0" w:type="auto"/>
            <w:noWrap/>
            <w:vAlign w:val="center"/>
            <w:hideMark/>
          </w:tcPr>
          <w:p w14:paraId="6B4C1708" w14:textId="77777777" w:rsidR="00E8720B" w:rsidRPr="000F7BAF" w:rsidRDefault="00E8720B" w:rsidP="00FB6752">
            <w:pPr>
              <w:spacing w:after="0" w:line="240" w:lineRule="auto"/>
              <w:rPr>
                <w:rFonts w:eastAsia="Times New Roman" w:cs="Times New Roman"/>
                <w:sz w:val="20"/>
                <w:szCs w:val="20"/>
              </w:rPr>
            </w:pPr>
            <w:r w:rsidRPr="000F7BAF">
              <w:rPr>
                <w:rFonts w:eastAsia="Times New Roman" w:cs="Times New Roman"/>
                <w:sz w:val="20"/>
                <w:szCs w:val="20"/>
              </w:rPr>
              <w:t>C15</w:t>
            </w:r>
          </w:p>
        </w:tc>
        <w:tc>
          <w:tcPr>
            <w:tcW w:w="0" w:type="auto"/>
            <w:noWrap/>
            <w:vAlign w:val="center"/>
            <w:hideMark/>
          </w:tcPr>
          <w:p w14:paraId="6B4C1709" w14:textId="77777777" w:rsidR="00E8720B" w:rsidRPr="000F7BAF" w:rsidRDefault="00E8720B" w:rsidP="00FB6752">
            <w:pPr>
              <w:spacing w:after="0" w:line="240" w:lineRule="auto"/>
              <w:rPr>
                <w:rFonts w:eastAsia="Times New Roman" w:cs="Times New Roman"/>
                <w:sz w:val="20"/>
                <w:szCs w:val="20"/>
              </w:rPr>
            </w:pPr>
            <w:r w:rsidRPr="000F7BAF">
              <w:rPr>
                <w:rFonts w:eastAsia="Times New Roman" w:cs="Times New Roman"/>
                <w:sz w:val="20"/>
                <w:szCs w:val="20"/>
              </w:rPr>
              <w:t>C10</w:t>
            </w:r>
          </w:p>
        </w:tc>
        <w:tc>
          <w:tcPr>
            <w:tcW w:w="1920" w:type="dxa"/>
            <w:vAlign w:val="center"/>
            <w:hideMark/>
          </w:tcPr>
          <w:p w14:paraId="6B4C170A" w14:textId="77777777" w:rsidR="00E8720B" w:rsidRPr="000F7BAF" w:rsidRDefault="00E8720B" w:rsidP="00941B4D">
            <w:pPr>
              <w:spacing w:after="0" w:line="240" w:lineRule="auto"/>
              <w:jc w:val="center"/>
              <w:rPr>
                <w:rFonts w:eastAsia="Times New Roman" w:cs="Times New Roman"/>
                <w:sz w:val="20"/>
                <w:szCs w:val="20"/>
              </w:rPr>
            </w:pPr>
            <w:r w:rsidRPr="000F7BAF">
              <w:rPr>
                <w:rFonts w:eastAsia="Times New Roman" w:cs="Times New Roman"/>
                <w:sz w:val="20"/>
                <w:szCs w:val="20"/>
              </w:rPr>
              <w:t>120.77(16)</w:t>
            </w:r>
          </w:p>
        </w:tc>
      </w:tr>
      <w:tr w:rsidR="00E8720B" w:rsidRPr="00FB6752" w14:paraId="6B4C1716" w14:textId="77777777" w:rsidTr="00996A22">
        <w:trPr>
          <w:jc w:val="center"/>
        </w:trPr>
        <w:tc>
          <w:tcPr>
            <w:tcW w:w="0" w:type="auto"/>
            <w:noWrap/>
            <w:vAlign w:val="center"/>
            <w:hideMark/>
          </w:tcPr>
          <w:p w14:paraId="6B4C170C" w14:textId="77777777" w:rsidR="00E8720B" w:rsidRPr="000F7BAF" w:rsidRDefault="00E8720B" w:rsidP="00FB6752">
            <w:pPr>
              <w:spacing w:after="0" w:line="240" w:lineRule="auto"/>
              <w:rPr>
                <w:rFonts w:eastAsia="Times New Roman" w:cs="Times New Roman"/>
                <w:sz w:val="20"/>
                <w:szCs w:val="20"/>
              </w:rPr>
            </w:pPr>
            <w:r w:rsidRPr="000F7BAF">
              <w:rPr>
                <w:rFonts w:eastAsia="Times New Roman" w:cs="Times New Roman"/>
                <w:sz w:val="20"/>
                <w:szCs w:val="20"/>
              </w:rPr>
              <w:t>C2</w:t>
            </w:r>
          </w:p>
        </w:tc>
        <w:tc>
          <w:tcPr>
            <w:tcW w:w="0" w:type="auto"/>
          </w:tcPr>
          <w:p w14:paraId="6B4C170D" w14:textId="77777777" w:rsidR="00E8720B" w:rsidRPr="000F7BAF" w:rsidRDefault="00E8720B" w:rsidP="00FB6752">
            <w:pPr>
              <w:spacing w:after="0" w:line="240" w:lineRule="auto"/>
              <w:rPr>
                <w:rFonts w:eastAsia="Times New Roman" w:cs="Times New Roman"/>
                <w:sz w:val="20"/>
                <w:szCs w:val="20"/>
              </w:rPr>
            </w:pPr>
          </w:p>
        </w:tc>
        <w:tc>
          <w:tcPr>
            <w:tcW w:w="0" w:type="auto"/>
            <w:noWrap/>
            <w:vAlign w:val="center"/>
            <w:hideMark/>
          </w:tcPr>
          <w:p w14:paraId="6B4C170E" w14:textId="77777777" w:rsidR="00E8720B" w:rsidRPr="000F7BAF" w:rsidRDefault="00E8720B" w:rsidP="00FB6752">
            <w:pPr>
              <w:spacing w:after="0" w:line="240" w:lineRule="auto"/>
              <w:rPr>
                <w:rFonts w:eastAsia="Times New Roman" w:cs="Times New Roman"/>
                <w:sz w:val="20"/>
                <w:szCs w:val="20"/>
              </w:rPr>
            </w:pPr>
            <w:r w:rsidRPr="000F7BAF">
              <w:rPr>
                <w:rFonts w:eastAsia="Times New Roman" w:cs="Times New Roman"/>
                <w:sz w:val="20"/>
                <w:szCs w:val="20"/>
              </w:rPr>
              <w:t>C1</w:t>
            </w:r>
          </w:p>
        </w:tc>
        <w:tc>
          <w:tcPr>
            <w:tcW w:w="0" w:type="auto"/>
            <w:noWrap/>
            <w:vAlign w:val="center"/>
            <w:hideMark/>
          </w:tcPr>
          <w:p w14:paraId="6B4C170F" w14:textId="77777777" w:rsidR="00E8720B" w:rsidRPr="000F7BAF" w:rsidRDefault="00E8720B" w:rsidP="00FB6752">
            <w:pPr>
              <w:spacing w:after="0" w:line="240" w:lineRule="auto"/>
              <w:rPr>
                <w:rFonts w:eastAsia="Times New Roman" w:cs="Times New Roman"/>
                <w:sz w:val="20"/>
                <w:szCs w:val="20"/>
              </w:rPr>
            </w:pPr>
            <w:r w:rsidRPr="000F7BAF">
              <w:rPr>
                <w:rFonts w:eastAsia="Times New Roman" w:cs="Times New Roman"/>
                <w:sz w:val="20"/>
                <w:szCs w:val="20"/>
              </w:rPr>
              <w:t>S1</w:t>
            </w:r>
          </w:p>
        </w:tc>
        <w:tc>
          <w:tcPr>
            <w:tcW w:w="1920" w:type="dxa"/>
            <w:vAlign w:val="center"/>
            <w:hideMark/>
          </w:tcPr>
          <w:p w14:paraId="6B4C1710" w14:textId="77777777" w:rsidR="00E8720B" w:rsidRPr="000F7BAF" w:rsidRDefault="00E8720B" w:rsidP="00941B4D">
            <w:pPr>
              <w:spacing w:after="0" w:line="240" w:lineRule="auto"/>
              <w:jc w:val="center"/>
              <w:rPr>
                <w:rFonts w:eastAsia="Times New Roman" w:cs="Times New Roman"/>
                <w:sz w:val="20"/>
                <w:szCs w:val="20"/>
              </w:rPr>
            </w:pPr>
            <w:r w:rsidRPr="000F7BAF">
              <w:rPr>
                <w:rFonts w:eastAsia="Times New Roman" w:cs="Times New Roman"/>
                <w:sz w:val="20"/>
                <w:szCs w:val="20"/>
              </w:rPr>
              <w:t>118.96(11)</w:t>
            </w:r>
          </w:p>
        </w:tc>
        <w:tc>
          <w:tcPr>
            <w:tcW w:w="0" w:type="auto"/>
            <w:vAlign w:val="center"/>
            <w:hideMark/>
          </w:tcPr>
          <w:p w14:paraId="6B4C1711" w14:textId="77777777" w:rsidR="00E8720B" w:rsidRPr="000F7BAF" w:rsidRDefault="00E8720B" w:rsidP="00FB6752">
            <w:pPr>
              <w:spacing w:after="0" w:line="240" w:lineRule="auto"/>
              <w:rPr>
                <w:rFonts w:eastAsia="Times New Roman" w:cs="Times New Roman"/>
                <w:sz w:val="20"/>
                <w:szCs w:val="20"/>
              </w:rPr>
            </w:pPr>
            <w:r w:rsidRPr="000F7BAF">
              <w:rPr>
                <w:rFonts w:eastAsia="Times New Roman" w:cs="Times New Roman"/>
                <w:sz w:val="20"/>
                <w:szCs w:val="20"/>
              </w:rPr>
              <w:t> </w:t>
            </w:r>
          </w:p>
        </w:tc>
        <w:tc>
          <w:tcPr>
            <w:tcW w:w="0" w:type="auto"/>
            <w:noWrap/>
            <w:vAlign w:val="center"/>
            <w:hideMark/>
          </w:tcPr>
          <w:p w14:paraId="6B4C1712" w14:textId="77777777" w:rsidR="00E8720B" w:rsidRPr="000F7BAF" w:rsidRDefault="00E8720B" w:rsidP="00FB6752">
            <w:pPr>
              <w:spacing w:after="0" w:line="240" w:lineRule="auto"/>
              <w:rPr>
                <w:rFonts w:eastAsia="Times New Roman" w:cs="Times New Roman"/>
                <w:sz w:val="20"/>
                <w:szCs w:val="20"/>
              </w:rPr>
            </w:pPr>
            <w:r w:rsidRPr="000F7BAF">
              <w:rPr>
                <w:rFonts w:eastAsia="Times New Roman" w:cs="Times New Roman"/>
                <w:sz w:val="20"/>
                <w:szCs w:val="20"/>
              </w:rPr>
              <w:t>C12</w:t>
            </w:r>
          </w:p>
        </w:tc>
        <w:tc>
          <w:tcPr>
            <w:tcW w:w="0" w:type="auto"/>
            <w:noWrap/>
            <w:vAlign w:val="center"/>
            <w:hideMark/>
          </w:tcPr>
          <w:p w14:paraId="6B4C1713" w14:textId="77777777" w:rsidR="00E8720B" w:rsidRPr="000F7BAF" w:rsidRDefault="00E8720B" w:rsidP="00FB6752">
            <w:pPr>
              <w:spacing w:after="0" w:line="240" w:lineRule="auto"/>
              <w:rPr>
                <w:rFonts w:eastAsia="Times New Roman" w:cs="Times New Roman"/>
                <w:sz w:val="20"/>
                <w:szCs w:val="20"/>
              </w:rPr>
            </w:pPr>
            <w:r w:rsidRPr="000F7BAF">
              <w:rPr>
                <w:rFonts w:eastAsia="Times New Roman" w:cs="Times New Roman"/>
                <w:sz w:val="20"/>
                <w:szCs w:val="20"/>
              </w:rPr>
              <w:t>C13</w:t>
            </w:r>
          </w:p>
        </w:tc>
        <w:tc>
          <w:tcPr>
            <w:tcW w:w="0" w:type="auto"/>
            <w:noWrap/>
            <w:vAlign w:val="center"/>
            <w:hideMark/>
          </w:tcPr>
          <w:p w14:paraId="6B4C1714" w14:textId="77777777" w:rsidR="00E8720B" w:rsidRPr="000F7BAF" w:rsidRDefault="00E8720B" w:rsidP="00FB6752">
            <w:pPr>
              <w:spacing w:after="0" w:line="240" w:lineRule="auto"/>
              <w:rPr>
                <w:rFonts w:eastAsia="Times New Roman" w:cs="Times New Roman"/>
                <w:sz w:val="20"/>
                <w:szCs w:val="20"/>
              </w:rPr>
            </w:pPr>
            <w:r w:rsidRPr="000F7BAF">
              <w:rPr>
                <w:rFonts w:eastAsia="Times New Roman" w:cs="Times New Roman"/>
                <w:sz w:val="20"/>
                <w:szCs w:val="20"/>
              </w:rPr>
              <w:t>C14</w:t>
            </w:r>
          </w:p>
        </w:tc>
        <w:tc>
          <w:tcPr>
            <w:tcW w:w="1920" w:type="dxa"/>
            <w:vAlign w:val="center"/>
            <w:hideMark/>
          </w:tcPr>
          <w:p w14:paraId="6B4C1715" w14:textId="77777777" w:rsidR="00E8720B" w:rsidRPr="000F7BAF" w:rsidRDefault="00E8720B" w:rsidP="00941B4D">
            <w:pPr>
              <w:spacing w:after="0" w:line="240" w:lineRule="auto"/>
              <w:jc w:val="center"/>
              <w:rPr>
                <w:rFonts w:eastAsia="Times New Roman" w:cs="Times New Roman"/>
                <w:sz w:val="20"/>
                <w:szCs w:val="20"/>
              </w:rPr>
            </w:pPr>
            <w:r w:rsidRPr="000F7BAF">
              <w:rPr>
                <w:rFonts w:eastAsia="Times New Roman" w:cs="Times New Roman"/>
                <w:sz w:val="20"/>
                <w:szCs w:val="20"/>
              </w:rPr>
              <w:t>119.75(16)</w:t>
            </w:r>
          </w:p>
        </w:tc>
      </w:tr>
      <w:tr w:rsidR="00E8720B" w:rsidRPr="00FB6752" w14:paraId="6B4C1721" w14:textId="77777777" w:rsidTr="00996A22">
        <w:trPr>
          <w:jc w:val="center"/>
        </w:trPr>
        <w:tc>
          <w:tcPr>
            <w:tcW w:w="0" w:type="auto"/>
            <w:noWrap/>
            <w:vAlign w:val="center"/>
            <w:hideMark/>
          </w:tcPr>
          <w:p w14:paraId="6B4C1717" w14:textId="77777777" w:rsidR="00E8720B" w:rsidRPr="000F7BAF" w:rsidRDefault="00E8720B" w:rsidP="00FB6752">
            <w:pPr>
              <w:spacing w:after="0" w:line="240" w:lineRule="auto"/>
              <w:rPr>
                <w:rFonts w:eastAsia="Times New Roman" w:cs="Times New Roman"/>
                <w:sz w:val="20"/>
                <w:szCs w:val="20"/>
              </w:rPr>
            </w:pPr>
            <w:r w:rsidRPr="000F7BAF">
              <w:rPr>
                <w:rFonts w:eastAsia="Times New Roman" w:cs="Times New Roman"/>
                <w:sz w:val="20"/>
                <w:szCs w:val="20"/>
              </w:rPr>
              <w:t>C1</w:t>
            </w:r>
          </w:p>
        </w:tc>
        <w:tc>
          <w:tcPr>
            <w:tcW w:w="0" w:type="auto"/>
          </w:tcPr>
          <w:p w14:paraId="6B4C1718" w14:textId="77777777" w:rsidR="00E8720B" w:rsidRPr="000F7BAF" w:rsidRDefault="00E8720B" w:rsidP="00FB6752">
            <w:pPr>
              <w:spacing w:after="0" w:line="240" w:lineRule="auto"/>
              <w:rPr>
                <w:rFonts w:eastAsia="Times New Roman" w:cs="Times New Roman"/>
                <w:sz w:val="20"/>
                <w:szCs w:val="20"/>
              </w:rPr>
            </w:pPr>
          </w:p>
        </w:tc>
        <w:tc>
          <w:tcPr>
            <w:tcW w:w="0" w:type="auto"/>
            <w:noWrap/>
            <w:vAlign w:val="center"/>
            <w:hideMark/>
          </w:tcPr>
          <w:p w14:paraId="6B4C1719" w14:textId="77777777" w:rsidR="00E8720B" w:rsidRPr="000F7BAF" w:rsidRDefault="00E8720B" w:rsidP="00FB6752">
            <w:pPr>
              <w:spacing w:after="0" w:line="240" w:lineRule="auto"/>
              <w:rPr>
                <w:rFonts w:eastAsia="Times New Roman" w:cs="Times New Roman"/>
                <w:sz w:val="20"/>
                <w:szCs w:val="20"/>
              </w:rPr>
            </w:pPr>
            <w:r w:rsidRPr="000F7BAF">
              <w:rPr>
                <w:rFonts w:eastAsia="Times New Roman" w:cs="Times New Roman"/>
                <w:sz w:val="20"/>
                <w:szCs w:val="20"/>
              </w:rPr>
              <w:t>C6</w:t>
            </w:r>
          </w:p>
        </w:tc>
        <w:tc>
          <w:tcPr>
            <w:tcW w:w="0" w:type="auto"/>
            <w:noWrap/>
            <w:vAlign w:val="center"/>
            <w:hideMark/>
          </w:tcPr>
          <w:p w14:paraId="6B4C171A" w14:textId="77777777" w:rsidR="00E8720B" w:rsidRPr="000F7BAF" w:rsidRDefault="00E8720B" w:rsidP="00FB6752">
            <w:pPr>
              <w:spacing w:after="0" w:line="240" w:lineRule="auto"/>
              <w:rPr>
                <w:rFonts w:eastAsia="Times New Roman" w:cs="Times New Roman"/>
                <w:sz w:val="20"/>
                <w:szCs w:val="20"/>
              </w:rPr>
            </w:pPr>
            <w:r w:rsidRPr="000F7BAF">
              <w:rPr>
                <w:rFonts w:eastAsia="Times New Roman" w:cs="Times New Roman"/>
                <w:sz w:val="20"/>
                <w:szCs w:val="20"/>
              </w:rPr>
              <w:t>C5</w:t>
            </w:r>
          </w:p>
        </w:tc>
        <w:tc>
          <w:tcPr>
            <w:tcW w:w="1920" w:type="dxa"/>
            <w:vAlign w:val="center"/>
            <w:hideMark/>
          </w:tcPr>
          <w:p w14:paraId="6B4C171B" w14:textId="77777777" w:rsidR="00E8720B" w:rsidRPr="000F7BAF" w:rsidRDefault="00E8720B" w:rsidP="00941B4D">
            <w:pPr>
              <w:spacing w:after="0" w:line="240" w:lineRule="auto"/>
              <w:jc w:val="center"/>
              <w:rPr>
                <w:rFonts w:eastAsia="Times New Roman" w:cs="Times New Roman"/>
                <w:sz w:val="20"/>
                <w:szCs w:val="20"/>
              </w:rPr>
            </w:pPr>
            <w:r w:rsidRPr="000F7BAF">
              <w:rPr>
                <w:rFonts w:eastAsia="Times New Roman" w:cs="Times New Roman"/>
                <w:sz w:val="20"/>
                <w:szCs w:val="20"/>
              </w:rPr>
              <w:t>119.07(15)</w:t>
            </w:r>
          </w:p>
        </w:tc>
        <w:tc>
          <w:tcPr>
            <w:tcW w:w="0" w:type="auto"/>
            <w:vAlign w:val="center"/>
            <w:hideMark/>
          </w:tcPr>
          <w:p w14:paraId="6B4C171C" w14:textId="77777777" w:rsidR="00E8720B" w:rsidRPr="000F7BAF" w:rsidRDefault="00E8720B" w:rsidP="00FB6752">
            <w:pPr>
              <w:spacing w:after="0" w:line="240" w:lineRule="auto"/>
              <w:rPr>
                <w:rFonts w:eastAsia="Times New Roman" w:cs="Times New Roman"/>
                <w:sz w:val="20"/>
                <w:szCs w:val="20"/>
              </w:rPr>
            </w:pPr>
            <w:r w:rsidRPr="000F7BAF">
              <w:rPr>
                <w:rFonts w:eastAsia="Times New Roman" w:cs="Times New Roman"/>
                <w:sz w:val="20"/>
                <w:szCs w:val="20"/>
              </w:rPr>
              <w:t> </w:t>
            </w:r>
          </w:p>
        </w:tc>
        <w:tc>
          <w:tcPr>
            <w:tcW w:w="0" w:type="auto"/>
            <w:noWrap/>
            <w:vAlign w:val="center"/>
            <w:hideMark/>
          </w:tcPr>
          <w:p w14:paraId="6B4C171D" w14:textId="77777777" w:rsidR="00E8720B" w:rsidRPr="000F7BAF" w:rsidRDefault="00E8720B" w:rsidP="00FB6752">
            <w:pPr>
              <w:spacing w:after="0" w:line="240" w:lineRule="auto"/>
              <w:rPr>
                <w:rFonts w:eastAsia="Times New Roman" w:cs="Times New Roman"/>
                <w:sz w:val="20"/>
                <w:szCs w:val="20"/>
              </w:rPr>
            </w:pPr>
            <w:r w:rsidRPr="000F7BAF">
              <w:rPr>
                <w:rFonts w:eastAsia="Times New Roman" w:cs="Times New Roman"/>
                <w:sz w:val="20"/>
                <w:szCs w:val="20"/>
              </w:rPr>
              <w:t>C13</w:t>
            </w:r>
          </w:p>
        </w:tc>
        <w:tc>
          <w:tcPr>
            <w:tcW w:w="0" w:type="auto"/>
            <w:noWrap/>
            <w:vAlign w:val="center"/>
            <w:hideMark/>
          </w:tcPr>
          <w:p w14:paraId="6B4C171E" w14:textId="77777777" w:rsidR="00E8720B" w:rsidRPr="000F7BAF" w:rsidRDefault="00E8720B" w:rsidP="00FB6752">
            <w:pPr>
              <w:spacing w:after="0" w:line="240" w:lineRule="auto"/>
              <w:rPr>
                <w:rFonts w:eastAsia="Times New Roman" w:cs="Times New Roman"/>
                <w:sz w:val="20"/>
                <w:szCs w:val="20"/>
              </w:rPr>
            </w:pPr>
            <w:r w:rsidRPr="000F7BAF">
              <w:rPr>
                <w:rFonts w:eastAsia="Times New Roman" w:cs="Times New Roman"/>
                <w:sz w:val="20"/>
                <w:szCs w:val="20"/>
              </w:rPr>
              <w:t>C12</w:t>
            </w:r>
          </w:p>
        </w:tc>
        <w:tc>
          <w:tcPr>
            <w:tcW w:w="0" w:type="auto"/>
            <w:noWrap/>
            <w:vAlign w:val="center"/>
            <w:hideMark/>
          </w:tcPr>
          <w:p w14:paraId="6B4C171F" w14:textId="77777777" w:rsidR="00E8720B" w:rsidRPr="000F7BAF" w:rsidRDefault="00E8720B" w:rsidP="00FB6752">
            <w:pPr>
              <w:spacing w:after="0" w:line="240" w:lineRule="auto"/>
              <w:rPr>
                <w:rFonts w:eastAsia="Times New Roman" w:cs="Times New Roman"/>
                <w:sz w:val="20"/>
                <w:szCs w:val="20"/>
              </w:rPr>
            </w:pPr>
            <w:r w:rsidRPr="000F7BAF">
              <w:rPr>
                <w:rFonts w:eastAsia="Times New Roman" w:cs="Times New Roman"/>
                <w:sz w:val="20"/>
                <w:szCs w:val="20"/>
              </w:rPr>
              <w:t>C11</w:t>
            </w:r>
          </w:p>
        </w:tc>
        <w:tc>
          <w:tcPr>
            <w:tcW w:w="1920" w:type="dxa"/>
            <w:vAlign w:val="center"/>
            <w:hideMark/>
          </w:tcPr>
          <w:p w14:paraId="6B4C1720" w14:textId="77777777" w:rsidR="00E8720B" w:rsidRPr="000F7BAF" w:rsidRDefault="00E8720B" w:rsidP="00941B4D">
            <w:pPr>
              <w:spacing w:after="0" w:line="240" w:lineRule="auto"/>
              <w:jc w:val="center"/>
              <w:rPr>
                <w:rFonts w:eastAsia="Times New Roman" w:cs="Times New Roman"/>
                <w:sz w:val="20"/>
                <w:szCs w:val="20"/>
              </w:rPr>
            </w:pPr>
            <w:r w:rsidRPr="000F7BAF">
              <w:rPr>
                <w:rFonts w:eastAsia="Times New Roman" w:cs="Times New Roman"/>
                <w:sz w:val="20"/>
                <w:szCs w:val="20"/>
              </w:rPr>
              <w:t>120.24(17)</w:t>
            </w:r>
          </w:p>
        </w:tc>
      </w:tr>
      <w:tr w:rsidR="00E8720B" w:rsidRPr="00FB6752" w14:paraId="6B4C172C" w14:textId="77777777" w:rsidTr="00996A22">
        <w:trPr>
          <w:jc w:val="center"/>
        </w:trPr>
        <w:tc>
          <w:tcPr>
            <w:tcW w:w="0" w:type="auto"/>
            <w:noWrap/>
            <w:vAlign w:val="center"/>
            <w:hideMark/>
          </w:tcPr>
          <w:p w14:paraId="6B4C1722" w14:textId="77777777" w:rsidR="00E8720B" w:rsidRPr="000F7BAF" w:rsidRDefault="00E8720B" w:rsidP="00FB6752">
            <w:pPr>
              <w:spacing w:after="0" w:line="240" w:lineRule="auto"/>
              <w:rPr>
                <w:rFonts w:eastAsia="Times New Roman" w:cs="Times New Roman"/>
                <w:sz w:val="20"/>
                <w:szCs w:val="20"/>
              </w:rPr>
            </w:pPr>
            <w:r w:rsidRPr="000F7BAF">
              <w:rPr>
                <w:rFonts w:eastAsia="Times New Roman" w:cs="Times New Roman"/>
                <w:sz w:val="20"/>
                <w:szCs w:val="20"/>
              </w:rPr>
              <w:t>C11</w:t>
            </w:r>
          </w:p>
        </w:tc>
        <w:tc>
          <w:tcPr>
            <w:tcW w:w="0" w:type="auto"/>
          </w:tcPr>
          <w:p w14:paraId="6B4C1723" w14:textId="77777777" w:rsidR="00E8720B" w:rsidRPr="000F7BAF" w:rsidRDefault="00E8720B" w:rsidP="00FB6752">
            <w:pPr>
              <w:spacing w:after="0" w:line="240" w:lineRule="auto"/>
              <w:rPr>
                <w:rFonts w:eastAsia="Times New Roman" w:cs="Times New Roman"/>
                <w:sz w:val="20"/>
                <w:szCs w:val="20"/>
              </w:rPr>
            </w:pPr>
          </w:p>
        </w:tc>
        <w:tc>
          <w:tcPr>
            <w:tcW w:w="0" w:type="auto"/>
            <w:noWrap/>
            <w:vAlign w:val="center"/>
            <w:hideMark/>
          </w:tcPr>
          <w:p w14:paraId="6B4C1724" w14:textId="77777777" w:rsidR="00E8720B" w:rsidRPr="000F7BAF" w:rsidRDefault="00E8720B" w:rsidP="00FB6752">
            <w:pPr>
              <w:spacing w:after="0" w:line="240" w:lineRule="auto"/>
              <w:rPr>
                <w:rFonts w:eastAsia="Times New Roman" w:cs="Times New Roman"/>
                <w:sz w:val="20"/>
                <w:szCs w:val="20"/>
              </w:rPr>
            </w:pPr>
            <w:r w:rsidRPr="000F7BAF">
              <w:rPr>
                <w:rFonts w:eastAsia="Times New Roman" w:cs="Times New Roman"/>
                <w:sz w:val="20"/>
                <w:szCs w:val="20"/>
              </w:rPr>
              <w:t>C10</w:t>
            </w:r>
          </w:p>
        </w:tc>
        <w:tc>
          <w:tcPr>
            <w:tcW w:w="0" w:type="auto"/>
            <w:noWrap/>
            <w:vAlign w:val="center"/>
            <w:hideMark/>
          </w:tcPr>
          <w:p w14:paraId="6B4C1725" w14:textId="77777777" w:rsidR="00E8720B" w:rsidRPr="000F7BAF" w:rsidRDefault="00E8720B" w:rsidP="00FB6752">
            <w:pPr>
              <w:spacing w:after="0" w:line="240" w:lineRule="auto"/>
              <w:rPr>
                <w:rFonts w:eastAsia="Times New Roman" w:cs="Times New Roman"/>
                <w:sz w:val="20"/>
                <w:szCs w:val="20"/>
              </w:rPr>
            </w:pPr>
            <w:r w:rsidRPr="000F7BAF">
              <w:rPr>
                <w:rFonts w:eastAsia="Times New Roman" w:cs="Times New Roman"/>
                <w:sz w:val="20"/>
                <w:szCs w:val="20"/>
              </w:rPr>
              <w:t>C9</w:t>
            </w:r>
          </w:p>
        </w:tc>
        <w:tc>
          <w:tcPr>
            <w:tcW w:w="1920" w:type="dxa"/>
            <w:vAlign w:val="center"/>
            <w:hideMark/>
          </w:tcPr>
          <w:p w14:paraId="6B4C1726" w14:textId="77777777" w:rsidR="00E8720B" w:rsidRPr="000F7BAF" w:rsidRDefault="00E8720B" w:rsidP="00941B4D">
            <w:pPr>
              <w:spacing w:after="0" w:line="240" w:lineRule="auto"/>
              <w:jc w:val="center"/>
              <w:rPr>
                <w:rFonts w:eastAsia="Times New Roman" w:cs="Times New Roman"/>
                <w:sz w:val="20"/>
                <w:szCs w:val="20"/>
              </w:rPr>
            </w:pPr>
            <w:r w:rsidRPr="000F7BAF">
              <w:rPr>
                <w:rFonts w:eastAsia="Times New Roman" w:cs="Times New Roman"/>
                <w:sz w:val="20"/>
                <w:szCs w:val="20"/>
              </w:rPr>
              <w:t>119.32(15)</w:t>
            </w:r>
          </w:p>
        </w:tc>
        <w:tc>
          <w:tcPr>
            <w:tcW w:w="0" w:type="auto"/>
            <w:vAlign w:val="center"/>
            <w:hideMark/>
          </w:tcPr>
          <w:p w14:paraId="6B4C1727" w14:textId="77777777" w:rsidR="00E8720B" w:rsidRPr="000F7BAF" w:rsidRDefault="00E8720B" w:rsidP="00FB6752">
            <w:pPr>
              <w:spacing w:after="0" w:line="240" w:lineRule="auto"/>
              <w:rPr>
                <w:rFonts w:eastAsia="Times New Roman" w:cs="Times New Roman"/>
                <w:sz w:val="20"/>
                <w:szCs w:val="20"/>
              </w:rPr>
            </w:pPr>
            <w:r w:rsidRPr="000F7BAF">
              <w:rPr>
                <w:rFonts w:eastAsia="Times New Roman" w:cs="Times New Roman"/>
                <w:sz w:val="20"/>
                <w:szCs w:val="20"/>
              </w:rPr>
              <w:t> </w:t>
            </w:r>
          </w:p>
        </w:tc>
        <w:tc>
          <w:tcPr>
            <w:tcW w:w="0" w:type="auto"/>
            <w:noWrap/>
            <w:vAlign w:val="center"/>
            <w:hideMark/>
          </w:tcPr>
          <w:p w14:paraId="6B4C1728" w14:textId="77777777" w:rsidR="00E8720B" w:rsidRPr="000F7BAF" w:rsidRDefault="00E8720B" w:rsidP="00FB6752">
            <w:pPr>
              <w:spacing w:after="0" w:line="240" w:lineRule="auto"/>
              <w:rPr>
                <w:rFonts w:eastAsia="Times New Roman" w:cs="Times New Roman"/>
                <w:sz w:val="20"/>
                <w:szCs w:val="20"/>
              </w:rPr>
            </w:pPr>
            <w:r w:rsidRPr="000F7BAF">
              <w:rPr>
                <w:rFonts w:eastAsia="Times New Roman" w:cs="Times New Roman"/>
                <w:sz w:val="20"/>
                <w:szCs w:val="20"/>
              </w:rPr>
              <w:t>C13</w:t>
            </w:r>
          </w:p>
        </w:tc>
        <w:tc>
          <w:tcPr>
            <w:tcW w:w="0" w:type="auto"/>
            <w:noWrap/>
            <w:vAlign w:val="center"/>
            <w:hideMark/>
          </w:tcPr>
          <w:p w14:paraId="6B4C1729" w14:textId="77777777" w:rsidR="00E8720B" w:rsidRPr="000F7BAF" w:rsidRDefault="00E8720B" w:rsidP="00FB6752">
            <w:pPr>
              <w:spacing w:after="0" w:line="240" w:lineRule="auto"/>
              <w:rPr>
                <w:rFonts w:eastAsia="Times New Roman" w:cs="Times New Roman"/>
                <w:sz w:val="20"/>
                <w:szCs w:val="20"/>
              </w:rPr>
            </w:pPr>
            <w:r w:rsidRPr="000F7BAF">
              <w:rPr>
                <w:rFonts w:eastAsia="Times New Roman" w:cs="Times New Roman"/>
                <w:sz w:val="20"/>
                <w:szCs w:val="20"/>
              </w:rPr>
              <w:t>C14</w:t>
            </w:r>
          </w:p>
        </w:tc>
        <w:tc>
          <w:tcPr>
            <w:tcW w:w="0" w:type="auto"/>
            <w:noWrap/>
            <w:vAlign w:val="center"/>
            <w:hideMark/>
          </w:tcPr>
          <w:p w14:paraId="6B4C172A" w14:textId="77777777" w:rsidR="00E8720B" w:rsidRPr="000F7BAF" w:rsidRDefault="00E8720B" w:rsidP="00FB6752">
            <w:pPr>
              <w:spacing w:after="0" w:line="240" w:lineRule="auto"/>
              <w:rPr>
                <w:rFonts w:eastAsia="Times New Roman" w:cs="Times New Roman"/>
                <w:sz w:val="20"/>
                <w:szCs w:val="20"/>
              </w:rPr>
            </w:pPr>
            <w:r w:rsidRPr="000F7BAF">
              <w:rPr>
                <w:rFonts w:eastAsia="Times New Roman" w:cs="Times New Roman"/>
                <w:sz w:val="20"/>
                <w:szCs w:val="20"/>
              </w:rPr>
              <w:t>C15</w:t>
            </w:r>
          </w:p>
        </w:tc>
        <w:tc>
          <w:tcPr>
            <w:tcW w:w="1920" w:type="dxa"/>
            <w:vAlign w:val="center"/>
            <w:hideMark/>
          </w:tcPr>
          <w:p w14:paraId="6B4C172B" w14:textId="77777777" w:rsidR="00E8720B" w:rsidRPr="000F7BAF" w:rsidRDefault="00E8720B" w:rsidP="00941B4D">
            <w:pPr>
              <w:spacing w:after="0" w:line="240" w:lineRule="auto"/>
              <w:jc w:val="center"/>
              <w:rPr>
                <w:rFonts w:eastAsia="Times New Roman" w:cs="Times New Roman"/>
                <w:sz w:val="20"/>
                <w:szCs w:val="20"/>
              </w:rPr>
            </w:pPr>
            <w:r w:rsidRPr="000F7BAF">
              <w:rPr>
                <w:rFonts w:eastAsia="Times New Roman" w:cs="Times New Roman"/>
                <w:sz w:val="20"/>
                <w:szCs w:val="20"/>
              </w:rPr>
              <w:t>120.33(18)</w:t>
            </w:r>
          </w:p>
        </w:tc>
      </w:tr>
      <w:tr w:rsidR="00E8720B" w:rsidRPr="00FB6752" w14:paraId="6B4C1737" w14:textId="77777777" w:rsidTr="00996A22">
        <w:trPr>
          <w:jc w:val="center"/>
        </w:trPr>
        <w:tc>
          <w:tcPr>
            <w:tcW w:w="0" w:type="auto"/>
            <w:tcBorders>
              <w:bottom w:val="single" w:sz="4" w:space="0" w:color="auto"/>
            </w:tcBorders>
            <w:noWrap/>
            <w:vAlign w:val="center"/>
            <w:hideMark/>
          </w:tcPr>
          <w:p w14:paraId="6B4C172D" w14:textId="77777777" w:rsidR="00E8720B" w:rsidRPr="000F7BAF" w:rsidRDefault="00E8720B" w:rsidP="00FB6752">
            <w:pPr>
              <w:spacing w:after="0" w:line="240" w:lineRule="auto"/>
              <w:rPr>
                <w:rFonts w:eastAsia="Times New Roman" w:cs="Times New Roman"/>
                <w:sz w:val="20"/>
                <w:szCs w:val="20"/>
              </w:rPr>
            </w:pPr>
            <w:r w:rsidRPr="000F7BAF">
              <w:rPr>
                <w:rFonts w:eastAsia="Times New Roman" w:cs="Times New Roman"/>
                <w:sz w:val="20"/>
                <w:szCs w:val="20"/>
              </w:rPr>
              <w:t>C15</w:t>
            </w:r>
          </w:p>
        </w:tc>
        <w:tc>
          <w:tcPr>
            <w:tcW w:w="0" w:type="auto"/>
            <w:tcBorders>
              <w:bottom w:val="single" w:sz="4" w:space="0" w:color="auto"/>
            </w:tcBorders>
          </w:tcPr>
          <w:p w14:paraId="6B4C172E" w14:textId="77777777" w:rsidR="00E8720B" w:rsidRPr="000F7BAF" w:rsidRDefault="00E8720B" w:rsidP="00FB6752">
            <w:pPr>
              <w:spacing w:after="0" w:line="240" w:lineRule="auto"/>
              <w:rPr>
                <w:rFonts w:eastAsia="Times New Roman" w:cs="Times New Roman"/>
                <w:sz w:val="20"/>
                <w:szCs w:val="20"/>
              </w:rPr>
            </w:pPr>
          </w:p>
        </w:tc>
        <w:tc>
          <w:tcPr>
            <w:tcW w:w="0" w:type="auto"/>
            <w:tcBorders>
              <w:bottom w:val="single" w:sz="4" w:space="0" w:color="auto"/>
            </w:tcBorders>
            <w:noWrap/>
            <w:vAlign w:val="center"/>
            <w:hideMark/>
          </w:tcPr>
          <w:p w14:paraId="6B4C172F" w14:textId="77777777" w:rsidR="00E8720B" w:rsidRPr="000F7BAF" w:rsidRDefault="00E8720B" w:rsidP="00FB6752">
            <w:pPr>
              <w:spacing w:after="0" w:line="240" w:lineRule="auto"/>
              <w:rPr>
                <w:rFonts w:eastAsia="Times New Roman" w:cs="Times New Roman"/>
                <w:sz w:val="20"/>
                <w:szCs w:val="20"/>
              </w:rPr>
            </w:pPr>
            <w:r w:rsidRPr="000F7BAF">
              <w:rPr>
                <w:rFonts w:eastAsia="Times New Roman" w:cs="Times New Roman"/>
                <w:sz w:val="20"/>
                <w:szCs w:val="20"/>
              </w:rPr>
              <w:t>C10</w:t>
            </w:r>
          </w:p>
        </w:tc>
        <w:tc>
          <w:tcPr>
            <w:tcW w:w="0" w:type="auto"/>
            <w:tcBorders>
              <w:bottom w:val="single" w:sz="4" w:space="0" w:color="auto"/>
            </w:tcBorders>
            <w:noWrap/>
            <w:vAlign w:val="center"/>
            <w:hideMark/>
          </w:tcPr>
          <w:p w14:paraId="6B4C1730" w14:textId="77777777" w:rsidR="00E8720B" w:rsidRPr="000F7BAF" w:rsidRDefault="00E8720B" w:rsidP="00FB6752">
            <w:pPr>
              <w:spacing w:after="0" w:line="240" w:lineRule="auto"/>
              <w:rPr>
                <w:rFonts w:eastAsia="Times New Roman" w:cs="Times New Roman"/>
                <w:sz w:val="20"/>
                <w:szCs w:val="20"/>
              </w:rPr>
            </w:pPr>
            <w:r w:rsidRPr="000F7BAF">
              <w:rPr>
                <w:rFonts w:eastAsia="Times New Roman" w:cs="Times New Roman"/>
                <w:sz w:val="20"/>
                <w:szCs w:val="20"/>
              </w:rPr>
              <w:t>C9</w:t>
            </w:r>
          </w:p>
        </w:tc>
        <w:tc>
          <w:tcPr>
            <w:tcW w:w="1920" w:type="dxa"/>
            <w:tcBorders>
              <w:bottom w:val="single" w:sz="4" w:space="0" w:color="auto"/>
            </w:tcBorders>
            <w:vAlign w:val="center"/>
            <w:hideMark/>
          </w:tcPr>
          <w:p w14:paraId="6B4C1731" w14:textId="77777777" w:rsidR="00E8720B" w:rsidRPr="000F7BAF" w:rsidRDefault="00E8720B" w:rsidP="00941B4D">
            <w:pPr>
              <w:spacing w:after="0" w:line="240" w:lineRule="auto"/>
              <w:jc w:val="center"/>
              <w:rPr>
                <w:rFonts w:eastAsia="Times New Roman" w:cs="Times New Roman"/>
                <w:sz w:val="20"/>
                <w:szCs w:val="20"/>
              </w:rPr>
            </w:pPr>
            <w:r w:rsidRPr="000F7BAF">
              <w:rPr>
                <w:rFonts w:eastAsia="Times New Roman" w:cs="Times New Roman"/>
                <w:sz w:val="20"/>
                <w:szCs w:val="20"/>
              </w:rPr>
              <w:t>122.90(15)</w:t>
            </w:r>
          </w:p>
        </w:tc>
        <w:tc>
          <w:tcPr>
            <w:tcW w:w="0" w:type="auto"/>
            <w:tcBorders>
              <w:bottom w:val="single" w:sz="4" w:space="0" w:color="auto"/>
            </w:tcBorders>
            <w:vAlign w:val="center"/>
            <w:hideMark/>
          </w:tcPr>
          <w:p w14:paraId="6B4C1732" w14:textId="77777777" w:rsidR="00E8720B" w:rsidRPr="000F7BAF" w:rsidRDefault="00E8720B" w:rsidP="00FB6752">
            <w:pPr>
              <w:spacing w:after="0" w:line="240" w:lineRule="auto"/>
              <w:rPr>
                <w:rFonts w:eastAsia="Times New Roman" w:cs="Times New Roman"/>
                <w:sz w:val="20"/>
                <w:szCs w:val="20"/>
              </w:rPr>
            </w:pPr>
            <w:r w:rsidRPr="000F7BAF">
              <w:rPr>
                <w:rFonts w:eastAsia="Times New Roman" w:cs="Times New Roman"/>
                <w:sz w:val="20"/>
                <w:szCs w:val="20"/>
              </w:rPr>
              <w:t> </w:t>
            </w:r>
          </w:p>
        </w:tc>
        <w:tc>
          <w:tcPr>
            <w:tcW w:w="0" w:type="auto"/>
            <w:tcBorders>
              <w:bottom w:val="single" w:sz="4" w:space="0" w:color="auto"/>
            </w:tcBorders>
            <w:noWrap/>
            <w:vAlign w:val="center"/>
            <w:hideMark/>
          </w:tcPr>
          <w:p w14:paraId="6B4C1733" w14:textId="77777777" w:rsidR="00E8720B" w:rsidRPr="000F7BAF" w:rsidRDefault="00E8720B" w:rsidP="00FB6752">
            <w:pPr>
              <w:spacing w:after="0" w:line="240" w:lineRule="auto"/>
              <w:rPr>
                <w:rFonts w:eastAsia="Times New Roman" w:cs="Times New Roman"/>
                <w:sz w:val="20"/>
                <w:szCs w:val="20"/>
              </w:rPr>
            </w:pPr>
            <w:r w:rsidRPr="000F7BAF">
              <w:rPr>
                <w:rFonts w:eastAsia="Times New Roman" w:cs="Times New Roman"/>
                <w:sz w:val="20"/>
                <w:szCs w:val="20"/>
              </w:rPr>
              <w:t> </w:t>
            </w:r>
          </w:p>
        </w:tc>
        <w:tc>
          <w:tcPr>
            <w:tcW w:w="0" w:type="auto"/>
            <w:tcBorders>
              <w:bottom w:val="single" w:sz="4" w:space="0" w:color="auto"/>
            </w:tcBorders>
            <w:noWrap/>
            <w:vAlign w:val="center"/>
            <w:hideMark/>
          </w:tcPr>
          <w:p w14:paraId="6B4C1734" w14:textId="77777777" w:rsidR="00E8720B" w:rsidRPr="000F7BAF" w:rsidRDefault="00E8720B" w:rsidP="00FB6752">
            <w:pPr>
              <w:spacing w:after="0" w:line="240" w:lineRule="auto"/>
              <w:rPr>
                <w:rFonts w:eastAsia="Times New Roman" w:cs="Times New Roman"/>
                <w:sz w:val="20"/>
                <w:szCs w:val="20"/>
              </w:rPr>
            </w:pPr>
            <w:r w:rsidRPr="000F7BAF">
              <w:rPr>
                <w:rFonts w:eastAsia="Times New Roman" w:cs="Times New Roman"/>
                <w:sz w:val="20"/>
                <w:szCs w:val="20"/>
              </w:rPr>
              <w:t> </w:t>
            </w:r>
          </w:p>
        </w:tc>
        <w:tc>
          <w:tcPr>
            <w:tcW w:w="0" w:type="auto"/>
            <w:tcBorders>
              <w:bottom w:val="single" w:sz="4" w:space="0" w:color="auto"/>
            </w:tcBorders>
            <w:noWrap/>
            <w:vAlign w:val="center"/>
            <w:hideMark/>
          </w:tcPr>
          <w:p w14:paraId="6B4C1735" w14:textId="77777777" w:rsidR="00E8720B" w:rsidRPr="000F7BAF" w:rsidRDefault="00E8720B" w:rsidP="00FB6752">
            <w:pPr>
              <w:spacing w:after="0" w:line="240" w:lineRule="auto"/>
              <w:rPr>
                <w:rFonts w:eastAsia="Times New Roman" w:cs="Times New Roman"/>
                <w:sz w:val="20"/>
                <w:szCs w:val="20"/>
              </w:rPr>
            </w:pPr>
            <w:r w:rsidRPr="000F7BAF">
              <w:rPr>
                <w:rFonts w:eastAsia="Times New Roman" w:cs="Times New Roman"/>
                <w:sz w:val="20"/>
                <w:szCs w:val="20"/>
              </w:rPr>
              <w:t> </w:t>
            </w:r>
          </w:p>
        </w:tc>
        <w:tc>
          <w:tcPr>
            <w:tcW w:w="1920" w:type="dxa"/>
            <w:tcBorders>
              <w:bottom w:val="single" w:sz="4" w:space="0" w:color="auto"/>
            </w:tcBorders>
            <w:vAlign w:val="center"/>
            <w:hideMark/>
          </w:tcPr>
          <w:p w14:paraId="6B4C1736" w14:textId="77777777" w:rsidR="00E8720B" w:rsidRPr="000F7BAF" w:rsidRDefault="00E8720B" w:rsidP="00941B4D">
            <w:pPr>
              <w:spacing w:after="0" w:line="240" w:lineRule="auto"/>
              <w:jc w:val="center"/>
              <w:rPr>
                <w:rFonts w:eastAsia="Times New Roman" w:cs="Times New Roman"/>
                <w:sz w:val="20"/>
                <w:szCs w:val="20"/>
              </w:rPr>
            </w:pPr>
          </w:p>
        </w:tc>
      </w:tr>
    </w:tbl>
    <w:p w14:paraId="6B4C1738" w14:textId="77777777" w:rsidR="0051357E" w:rsidRDefault="0051357E">
      <w:pPr>
        <w:rPr>
          <w:rFonts w:eastAsia="Times New Roman" w:cs="Times New Roman"/>
          <w:b/>
          <w:bCs/>
          <w:szCs w:val="24"/>
        </w:rPr>
      </w:pPr>
    </w:p>
    <w:p w14:paraId="7BDE8A86" w14:textId="77777777" w:rsidR="00ED02FA" w:rsidRDefault="00ED02FA" w:rsidP="00DD78A3">
      <w:pPr>
        <w:rPr>
          <w:rFonts w:eastAsia="Times New Roman" w:cs="Times New Roman"/>
          <w:b/>
        </w:rPr>
      </w:pPr>
      <w:bookmarkStart w:id="4" w:name="_Toc167095613"/>
    </w:p>
    <w:p w14:paraId="6425FE12" w14:textId="77777777" w:rsidR="00ED02FA" w:rsidRDefault="00ED02FA" w:rsidP="00DD78A3">
      <w:pPr>
        <w:rPr>
          <w:rFonts w:eastAsia="Times New Roman" w:cs="Times New Roman"/>
          <w:b/>
        </w:rPr>
      </w:pPr>
    </w:p>
    <w:p w14:paraId="23458B46" w14:textId="77777777" w:rsidR="00295EC8" w:rsidRDefault="00295EC8" w:rsidP="00DD78A3">
      <w:pPr>
        <w:rPr>
          <w:rFonts w:eastAsia="Times New Roman" w:cs="Times New Roman"/>
          <w:b/>
        </w:rPr>
      </w:pPr>
    </w:p>
    <w:p w14:paraId="3DFCB84C" w14:textId="77777777" w:rsidR="00295EC8" w:rsidRDefault="00295EC8" w:rsidP="00DD78A3">
      <w:pPr>
        <w:rPr>
          <w:rFonts w:eastAsia="Times New Roman" w:cs="Times New Roman"/>
          <w:b/>
        </w:rPr>
      </w:pPr>
    </w:p>
    <w:p w14:paraId="23371A78" w14:textId="77777777" w:rsidR="00295EC8" w:rsidRDefault="00295EC8" w:rsidP="00DD78A3">
      <w:pPr>
        <w:rPr>
          <w:rFonts w:eastAsia="Times New Roman" w:cs="Times New Roman"/>
          <w:b/>
        </w:rPr>
      </w:pPr>
    </w:p>
    <w:p w14:paraId="6CE9E317" w14:textId="77777777" w:rsidR="00295EC8" w:rsidRDefault="00295EC8" w:rsidP="00DD78A3">
      <w:pPr>
        <w:rPr>
          <w:rFonts w:eastAsia="Times New Roman" w:cs="Times New Roman"/>
          <w:b/>
        </w:rPr>
      </w:pPr>
    </w:p>
    <w:p w14:paraId="7CF72ACF" w14:textId="77777777" w:rsidR="00295EC8" w:rsidRDefault="00295EC8" w:rsidP="00DD78A3">
      <w:pPr>
        <w:rPr>
          <w:rFonts w:eastAsia="Times New Roman" w:cs="Times New Roman"/>
          <w:b/>
        </w:rPr>
      </w:pPr>
    </w:p>
    <w:p w14:paraId="6B4C173B" w14:textId="6F4280A4" w:rsidR="00810806" w:rsidRPr="00DD78A3" w:rsidRDefault="00810806" w:rsidP="00DD78A3">
      <w:pPr>
        <w:rPr>
          <w:rFonts w:eastAsia="Times New Roman" w:cs="Times New Roman"/>
          <w:b/>
          <w:bCs/>
          <w:szCs w:val="24"/>
        </w:rPr>
      </w:pPr>
      <w:r w:rsidRPr="000F7BAF">
        <w:rPr>
          <w:rFonts w:eastAsia="Times New Roman" w:cs="Times New Roman"/>
          <w:b/>
        </w:rPr>
        <w:lastRenderedPageBreak/>
        <w:t>Table S</w:t>
      </w:r>
      <w:r w:rsidR="00ED02FA">
        <w:rPr>
          <w:rFonts w:eastAsia="Times New Roman" w:cs="Times New Roman"/>
          <w:b/>
        </w:rPr>
        <w:t>5</w:t>
      </w:r>
      <w:r w:rsidRPr="000F7BAF">
        <w:rPr>
          <w:rFonts w:eastAsia="Times New Roman" w:cs="Times New Roman"/>
        </w:rPr>
        <w:t xml:space="preserve">. Torsion Angles for </w:t>
      </w:r>
      <w:r w:rsidRPr="000F7BAF">
        <w:rPr>
          <w:rFonts w:eastAsia="Times New Roman" w:cs="Times New Roman"/>
          <w:b/>
        </w:rPr>
        <w:t>3b</w:t>
      </w:r>
      <w:bookmarkEnd w:id="4"/>
      <w:r w:rsidRPr="000F7BAF">
        <w:rPr>
          <w:rFonts w:eastAsia="Times New Roman" w:cs="Times New Roman"/>
        </w:rPr>
        <w:t xml:space="preserve"> </w:t>
      </w:r>
    </w:p>
    <w:tbl>
      <w:tblPr>
        <w:tblW w:w="0" w:type="auto"/>
        <w:jc w:val="center"/>
        <w:tblCellMar>
          <w:top w:w="15" w:type="dxa"/>
          <w:left w:w="15" w:type="dxa"/>
          <w:bottom w:w="15" w:type="dxa"/>
          <w:right w:w="15" w:type="dxa"/>
        </w:tblCellMar>
        <w:tblLook w:val="04A0" w:firstRow="1" w:lastRow="0" w:firstColumn="1" w:lastColumn="0" w:noHBand="0" w:noVBand="1"/>
      </w:tblPr>
      <w:tblGrid>
        <w:gridCol w:w="275"/>
        <w:gridCol w:w="275"/>
        <w:gridCol w:w="275"/>
        <w:gridCol w:w="275"/>
        <w:gridCol w:w="1440"/>
        <w:gridCol w:w="80"/>
        <w:gridCol w:w="364"/>
        <w:gridCol w:w="364"/>
        <w:gridCol w:w="364"/>
        <w:gridCol w:w="364"/>
        <w:gridCol w:w="1440"/>
      </w:tblGrid>
      <w:tr w:rsidR="00810806" w:rsidRPr="000F7BAF" w14:paraId="6B4C1747" w14:textId="77777777" w:rsidTr="00810806">
        <w:trPr>
          <w:tblHeader/>
          <w:jc w:val="center"/>
        </w:trPr>
        <w:tc>
          <w:tcPr>
            <w:tcW w:w="0" w:type="auto"/>
            <w:tcBorders>
              <w:top w:val="single" w:sz="4" w:space="0" w:color="auto"/>
              <w:bottom w:val="single" w:sz="4" w:space="0" w:color="auto"/>
            </w:tcBorders>
            <w:vAlign w:val="center"/>
            <w:hideMark/>
          </w:tcPr>
          <w:p w14:paraId="6B4C173C" w14:textId="77777777" w:rsidR="00810806" w:rsidRPr="000F7BAF" w:rsidRDefault="00810806" w:rsidP="00810806">
            <w:pPr>
              <w:spacing w:after="0" w:line="240" w:lineRule="auto"/>
              <w:jc w:val="center"/>
              <w:rPr>
                <w:rFonts w:eastAsia="Times New Roman" w:cs="Times New Roman"/>
                <w:b/>
                <w:bCs/>
                <w:sz w:val="20"/>
                <w:szCs w:val="20"/>
              </w:rPr>
            </w:pPr>
            <w:r w:rsidRPr="000F7BAF">
              <w:rPr>
                <w:rFonts w:eastAsia="Times New Roman" w:cs="Times New Roman"/>
                <w:b/>
                <w:bCs/>
                <w:sz w:val="20"/>
                <w:szCs w:val="20"/>
              </w:rPr>
              <w:t>A</w:t>
            </w:r>
          </w:p>
        </w:tc>
        <w:tc>
          <w:tcPr>
            <w:tcW w:w="0" w:type="auto"/>
            <w:tcBorders>
              <w:top w:val="single" w:sz="4" w:space="0" w:color="auto"/>
              <w:bottom w:val="single" w:sz="4" w:space="0" w:color="auto"/>
            </w:tcBorders>
            <w:vAlign w:val="center"/>
            <w:hideMark/>
          </w:tcPr>
          <w:p w14:paraId="6B4C173D" w14:textId="77777777" w:rsidR="00810806" w:rsidRPr="000F7BAF" w:rsidRDefault="00810806" w:rsidP="00810806">
            <w:pPr>
              <w:spacing w:after="0" w:line="240" w:lineRule="auto"/>
              <w:jc w:val="center"/>
              <w:rPr>
                <w:rFonts w:eastAsia="Times New Roman" w:cs="Times New Roman"/>
                <w:b/>
                <w:bCs/>
                <w:sz w:val="20"/>
                <w:szCs w:val="20"/>
              </w:rPr>
            </w:pPr>
            <w:r w:rsidRPr="000F7BAF">
              <w:rPr>
                <w:rFonts w:eastAsia="Times New Roman" w:cs="Times New Roman"/>
                <w:b/>
                <w:bCs/>
                <w:sz w:val="20"/>
                <w:szCs w:val="20"/>
              </w:rPr>
              <w:t>B</w:t>
            </w:r>
          </w:p>
        </w:tc>
        <w:tc>
          <w:tcPr>
            <w:tcW w:w="0" w:type="auto"/>
            <w:tcBorders>
              <w:top w:val="single" w:sz="4" w:space="0" w:color="auto"/>
              <w:bottom w:val="single" w:sz="4" w:space="0" w:color="auto"/>
            </w:tcBorders>
            <w:vAlign w:val="center"/>
            <w:hideMark/>
          </w:tcPr>
          <w:p w14:paraId="6B4C173E" w14:textId="77777777" w:rsidR="00810806" w:rsidRPr="000F7BAF" w:rsidRDefault="00810806" w:rsidP="00810806">
            <w:pPr>
              <w:spacing w:after="0" w:line="240" w:lineRule="auto"/>
              <w:jc w:val="center"/>
              <w:rPr>
                <w:rFonts w:eastAsia="Times New Roman" w:cs="Times New Roman"/>
                <w:b/>
                <w:bCs/>
                <w:sz w:val="20"/>
                <w:szCs w:val="20"/>
              </w:rPr>
            </w:pPr>
            <w:r w:rsidRPr="000F7BAF">
              <w:rPr>
                <w:rFonts w:eastAsia="Times New Roman" w:cs="Times New Roman"/>
                <w:b/>
                <w:bCs/>
                <w:sz w:val="20"/>
                <w:szCs w:val="20"/>
              </w:rPr>
              <w:t>C</w:t>
            </w:r>
          </w:p>
        </w:tc>
        <w:tc>
          <w:tcPr>
            <w:tcW w:w="0" w:type="auto"/>
            <w:tcBorders>
              <w:top w:val="single" w:sz="4" w:space="0" w:color="auto"/>
              <w:bottom w:val="single" w:sz="4" w:space="0" w:color="auto"/>
            </w:tcBorders>
            <w:vAlign w:val="center"/>
            <w:hideMark/>
          </w:tcPr>
          <w:p w14:paraId="6B4C173F" w14:textId="77777777" w:rsidR="00810806" w:rsidRPr="000F7BAF" w:rsidRDefault="00810806" w:rsidP="00810806">
            <w:pPr>
              <w:spacing w:after="0" w:line="240" w:lineRule="auto"/>
              <w:jc w:val="center"/>
              <w:rPr>
                <w:rFonts w:eastAsia="Times New Roman" w:cs="Times New Roman"/>
                <w:b/>
                <w:bCs/>
                <w:sz w:val="20"/>
                <w:szCs w:val="20"/>
              </w:rPr>
            </w:pPr>
            <w:r w:rsidRPr="000F7BAF">
              <w:rPr>
                <w:rFonts w:eastAsia="Times New Roman" w:cs="Times New Roman"/>
                <w:b/>
                <w:bCs/>
                <w:sz w:val="20"/>
                <w:szCs w:val="20"/>
              </w:rPr>
              <w:t>D</w:t>
            </w:r>
          </w:p>
        </w:tc>
        <w:tc>
          <w:tcPr>
            <w:tcW w:w="0" w:type="auto"/>
            <w:tcBorders>
              <w:top w:val="single" w:sz="4" w:space="0" w:color="auto"/>
              <w:bottom w:val="single" w:sz="4" w:space="0" w:color="auto"/>
            </w:tcBorders>
            <w:vAlign w:val="center"/>
            <w:hideMark/>
          </w:tcPr>
          <w:p w14:paraId="6B4C1740" w14:textId="77777777" w:rsidR="00810806" w:rsidRPr="000F7BAF" w:rsidRDefault="00810806" w:rsidP="00810806">
            <w:pPr>
              <w:spacing w:after="0" w:line="240" w:lineRule="auto"/>
              <w:jc w:val="center"/>
              <w:rPr>
                <w:rFonts w:eastAsia="Times New Roman" w:cs="Times New Roman"/>
                <w:b/>
                <w:bCs/>
                <w:sz w:val="20"/>
                <w:szCs w:val="20"/>
              </w:rPr>
            </w:pPr>
            <w:r w:rsidRPr="000F7BAF">
              <w:rPr>
                <w:rFonts w:eastAsia="Times New Roman" w:cs="Times New Roman"/>
                <w:b/>
                <w:bCs/>
                <w:sz w:val="20"/>
                <w:szCs w:val="20"/>
              </w:rPr>
              <w:t>Angle/˚</w:t>
            </w:r>
          </w:p>
        </w:tc>
        <w:tc>
          <w:tcPr>
            <w:tcW w:w="0" w:type="auto"/>
            <w:tcBorders>
              <w:top w:val="single" w:sz="4" w:space="0" w:color="auto"/>
              <w:bottom w:val="single" w:sz="4" w:space="0" w:color="auto"/>
            </w:tcBorders>
            <w:vAlign w:val="center"/>
            <w:hideMark/>
          </w:tcPr>
          <w:p w14:paraId="6B4C1741" w14:textId="77777777" w:rsidR="00810806" w:rsidRPr="000F7BAF" w:rsidRDefault="00810806" w:rsidP="00810806">
            <w:pPr>
              <w:spacing w:after="0" w:line="240" w:lineRule="auto"/>
              <w:rPr>
                <w:rFonts w:eastAsia="Times New Roman" w:cs="Times New Roman"/>
                <w:sz w:val="20"/>
                <w:szCs w:val="20"/>
              </w:rPr>
            </w:pPr>
            <w:r w:rsidRPr="000F7BAF">
              <w:rPr>
                <w:rFonts w:eastAsia="Times New Roman" w:cs="Times New Roman"/>
                <w:sz w:val="20"/>
                <w:szCs w:val="20"/>
              </w:rPr>
              <w:t> </w:t>
            </w:r>
          </w:p>
        </w:tc>
        <w:tc>
          <w:tcPr>
            <w:tcW w:w="0" w:type="auto"/>
            <w:tcBorders>
              <w:top w:val="single" w:sz="4" w:space="0" w:color="auto"/>
              <w:bottom w:val="single" w:sz="4" w:space="0" w:color="auto"/>
            </w:tcBorders>
            <w:vAlign w:val="center"/>
            <w:hideMark/>
          </w:tcPr>
          <w:p w14:paraId="6B4C1742" w14:textId="77777777" w:rsidR="00810806" w:rsidRPr="000F7BAF" w:rsidRDefault="00810806" w:rsidP="00810806">
            <w:pPr>
              <w:spacing w:after="0" w:line="240" w:lineRule="auto"/>
              <w:jc w:val="center"/>
              <w:rPr>
                <w:rFonts w:eastAsia="Times New Roman" w:cs="Times New Roman"/>
                <w:b/>
                <w:bCs/>
                <w:sz w:val="20"/>
                <w:szCs w:val="20"/>
              </w:rPr>
            </w:pPr>
            <w:r w:rsidRPr="000F7BAF">
              <w:rPr>
                <w:rFonts w:eastAsia="Times New Roman" w:cs="Times New Roman"/>
                <w:b/>
                <w:bCs/>
                <w:sz w:val="20"/>
                <w:szCs w:val="20"/>
              </w:rPr>
              <w:t>A</w:t>
            </w:r>
          </w:p>
        </w:tc>
        <w:tc>
          <w:tcPr>
            <w:tcW w:w="0" w:type="auto"/>
            <w:tcBorders>
              <w:top w:val="single" w:sz="4" w:space="0" w:color="auto"/>
              <w:bottom w:val="single" w:sz="4" w:space="0" w:color="auto"/>
            </w:tcBorders>
            <w:vAlign w:val="center"/>
            <w:hideMark/>
          </w:tcPr>
          <w:p w14:paraId="6B4C1743" w14:textId="77777777" w:rsidR="00810806" w:rsidRPr="000F7BAF" w:rsidRDefault="00810806" w:rsidP="00810806">
            <w:pPr>
              <w:spacing w:after="0" w:line="240" w:lineRule="auto"/>
              <w:jc w:val="center"/>
              <w:rPr>
                <w:rFonts w:eastAsia="Times New Roman" w:cs="Times New Roman"/>
                <w:b/>
                <w:bCs/>
                <w:sz w:val="20"/>
                <w:szCs w:val="20"/>
              </w:rPr>
            </w:pPr>
            <w:r w:rsidRPr="000F7BAF">
              <w:rPr>
                <w:rFonts w:eastAsia="Times New Roman" w:cs="Times New Roman"/>
                <w:b/>
                <w:bCs/>
                <w:sz w:val="20"/>
                <w:szCs w:val="20"/>
              </w:rPr>
              <w:t>B</w:t>
            </w:r>
          </w:p>
        </w:tc>
        <w:tc>
          <w:tcPr>
            <w:tcW w:w="0" w:type="auto"/>
            <w:tcBorders>
              <w:top w:val="single" w:sz="4" w:space="0" w:color="auto"/>
              <w:bottom w:val="single" w:sz="4" w:space="0" w:color="auto"/>
            </w:tcBorders>
            <w:vAlign w:val="center"/>
            <w:hideMark/>
          </w:tcPr>
          <w:p w14:paraId="6B4C1744" w14:textId="77777777" w:rsidR="00810806" w:rsidRPr="000F7BAF" w:rsidRDefault="00810806" w:rsidP="00810806">
            <w:pPr>
              <w:spacing w:after="0" w:line="240" w:lineRule="auto"/>
              <w:jc w:val="center"/>
              <w:rPr>
                <w:rFonts w:eastAsia="Times New Roman" w:cs="Times New Roman"/>
                <w:b/>
                <w:bCs/>
                <w:sz w:val="20"/>
                <w:szCs w:val="20"/>
              </w:rPr>
            </w:pPr>
            <w:r w:rsidRPr="000F7BAF">
              <w:rPr>
                <w:rFonts w:eastAsia="Times New Roman" w:cs="Times New Roman"/>
                <w:b/>
                <w:bCs/>
                <w:sz w:val="20"/>
                <w:szCs w:val="20"/>
              </w:rPr>
              <w:t>C</w:t>
            </w:r>
          </w:p>
        </w:tc>
        <w:tc>
          <w:tcPr>
            <w:tcW w:w="0" w:type="auto"/>
            <w:tcBorders>
              <w:top w:val="single" w:sz="4" w:space="0" w:color="auto"/>
              <w:bottom w:val="single" w:sz="4" w:space="0" w:color="auto"/>
            </w:tcBorders>
            <w:vAlign w:val="center"/>
            <w:hideMark/>
          </w:tcPr>
          <w:p w14:paraId="6B4C1745" w14:textId="77777777" w:rsidR="00810806" w:rsidRPr="000F7BAF" w:rsidRDefault="00810806" w:rsidP="00810806">
            <w:pPr>
              <w:spacing w:after="0" w:line="240" w:lineRule="auto"/>
              <w:jc w:val="center"/>
              <w:rPr>
                <w:rFonts w:eastAsia="Times New Roman" w:cs="Times New Roman"/>
                <w:b/>
                <w:bCs/>
                <w:sz w:val="20"/>
                <w:szCs w:val="20"/>
              </w:rPr>
            </w:pPr>
            <w:r w:rsidRPr="000F7BAF">
              <w:rPr>
                <w:rFonts w:eastAsia="Times New Roman" w:cs="Times New Roman"/>
                <w:b/>
                <w:bCs/>
                <w:sz w:val="20"/>
                <w:szCs w:val="20"/>
              </w:rPr>
              <w:t>D</w:t>
            </w:r>
          </w:p>
        </w:tc>
        <w:tc>
          <w:tcPr>
            <w:tcW w:w="0" w:type="auto"/>
            <w:tcBorders>
              <w:top w:val="single" w:sz="4" w:space="0" w:color="auto"/>
              <w:bottom w:val="single" w:sz="4" w:space="0" w:color="auto"/>
            </w:tcBorders>
            <w:vAlign w:val="center"/>
            <w:hideMark/>
          </w:tcPr>
          <w:p w14:paraId="6B4C1746" w14:textId="77777777" w:rsidR="00810806" w:rsidRPr="000F7BAF" w:rsidRDefault="00810806" w:rsidP="00810806">
            <w:pPr>
              <w:spacing w:after="0" w:line="240" w:lineRule="auto"/>
              <w:jc w:val="center"/>
              <w:rPr>
                <w:rFonts w:eastAsia="Times New Roman" w:cs="Times New Roman"/>
                <w:b/>
                <w:bCs/>
                <w:sz w:val="20"/>
                <w:szCs w:val="20"/>
              </w:rPr>
            </w:pPr>
            <w:r w:rsidRPr="000F7BAF">
              <w:rPr>
                <w:rFonts w:eastAsia="Times New Roman" w:cs="Times New Roman"/>
                <w:b/>
                <w:bCs/>
                <w:sz w:val="20"/>
                <w:szCs w:val="20"/>
              </w:rPr>
              <w:t>Angle/˚</w:t>
            </w:r>
          </w:p>
        </w:tc>
      </w:tr>
      <w:tr w:rsidR="00810806" w:rsidRPr="000F7BAF" w14:paraId="6B4C1753" w14:textId="77777777" w:rsidTr="00810806">
        <w:trPr>
          <w:jc w:val="center"/>
        </w:trPr>
        <w:tc>
          <w:tcPr>
            <w:tcW w:w="0" w:type="auto"/>
            <w:tcBorders>
              <w:top w:val="single" w:sz="4" w:space="0" w:color="auto"/>
            </w:tcBorders>
            <w:noWrap/>
            <w:vAlign w:val="center"/>
            <w:hideMark/>
          </w:tcPr>
          <w:p w14:paraId="6B4C1748" w14:textId="77777777" w:rsidR="00810806" w:rsidRPr="000F7BAF" w:rsidRDefault="00810806" w:rsidP="00810806">
            <w:pPr>
              <w:spacing w:after="0" w:line="240" w:lineRule="auto"/>
              <w:rPr>
                <w:rFonts w:eastAsia="Times New Roman" w:cs="Times New Roman"/>
                <w:sz w:val="20"/>
                <w:szCs w:val="20"/>
              </w:rPr>
            </w:pPr>
            <w:r w:rsidRPr="000F7BAF">
              <w:rPr>
                <w:rFonts w:eastAsia="Times New Roman" w:cs="Times New Roman"/>
                <w:sz w:val="20"/>
                <w:szCs w:val="20"/>
              </w:rPr>
              <w:t>S1</w:t>
            </w:r>
          </w:p>
        </w:tc>
        <w:tc>
          <w:tcPr>
            <w:tcW w:w="0" w:type="auto"/>
            <w:tcBorders>
              <w:top w:val="single" w:sz="4" w:space="0" w:color="auto"/>
            </w:tcBorders>
            <w:noWrap/>
            <w:vAlign w:val="center"/>
            <w:hideMark/>
          </w:tcPr>
          <w:p w14:paraId="6B4C1749" w14:textId="77777777" w:rsidR="00810806" w:rsidRPr="000F7BAF" w:rsidRDefault="00810806" w:rsidP="00810806">
            <w:pPr>
              <w:spacing w:after="0" w:line="240" w:lineRule="auto"/>
              <w:rPr>
                <w:rFonts w:eastAsia="Times New Roman" w:cs="Times New Roman"/>
                <w:sz w:val="20"/>
                <w:szCs w:val="20"/>
              </w:rPr>
            </w:pPr>
            <w:r w:rsidRPr="000F7BAF">
              <w:rPr>
                <w:rFonts w:eastAsia="Times New Roman" w:cs="Times New Roman"/>
                <w:sz w:val="20"/>
                <w:szCs w:val="20"/>
              </w:rPr>
              <w:t>C1</w:t>
            </w:r>
          </w:p>
        </w:tc>
        <w:tc>
          <w:tcPr>
            <w:tcW w:w="0" w:type="auto"/>
            <w:tcBorders>
              <w:top w:val="single" w:sz="4" w:space="0" w:color="auto"/>
            </w:tcBorders>
            <w:noWrap/>
            <w:vAlign w:val="center"/>
            <w:hideMark/>
          </w:tcPr>
          <w:p w14:paraId="6B4C174A" w14:textId="77777777" w:rsidR="00810806" w:rsidRPr="000F7BAF" w:rsidRDefault="00810806" w:rsidP="00810806">
            <w:pPr>
              <w:spacing w:after="0" w:line="240" w:lineRule="auto"/>
              <w:rPr>
                <w:rFonts w:eastAsia="Times New Roman" w:cs="Times New Roman"/>
                <w:sz w:val="20"/>
                <w:szCs w:val="20"/>
              </w:rPr>
            </w:pPr>
            <w:r w:rsidRPr="000F7BAF">
              <w:rPr>
                <w:rFonts w:eastAsia="Times New Roman" w:cs="Times New Roman"/>
                <w:sz w:val="20"/>
                <w:szCs w:val="20"/>
              </w:rPr>
              <w:t>C6</w:t>
            </w:r>
          </w:p>
        </w:tc>
        <w:tc>
          <w:tcPr>
            <w:tcW w:w="0" w:type="auto"/>
            <w:tcBorders>
              <w:top w:val="single" w:sz="4" w:space="0" w:color="auto"/>
            </w:tcBorders>
            <w:noWrap/>
            <w:vAlign w:val="center"/>
            <w:hideMark/>
          </w:tcPr>
          <w:p w14:paraId="6B4C174B" w14:textId="77777777" w:rsidR="00810806" w:rsidRPr="000F7BAF" w:rsidRDefault="00810806" w:rsidP="00810806">
            <w:pPr>
              <w:spacing w:after="0" w:line="240" w:lineRule="auto"/>
              <w:rPr>
                <w:rFonts w:eastAsia="Times New Roman" w:cs="Times New Roman"/>
                <w:sz w:val="20"/>
                <w:szCs w:val="20"/>
              </w:rPr>
            </w:pPr>
            <w:r w:rsidRPr="000F7BAF">
              <w:rPr>
                <w:rFonts w:eastAsia="Times New Roman" w:cs="Times New Roman"/>
                <w:sz w:val="20"/>
                <w:szCs w:val="20"/>
              </w:rPr>
              <w:t>C5</w:t>
            </w:r>
          </w:p>
        </w:tc>
        <w:tc>
          <w:tcPr>
            <w:tcW w:w="1440" w:type="dxa"/>
            <w:tcBorders>
              <w:top w:val="single" w:sz="4" w:space="0" w:color="auto"/>
            </w:tcBorders>
            <w:vAlign w:val="center"/>
            <w:hideMark/>
          </w:tcPr>
          <w:p w14:paraId="6B4C174C" w14:textId="77777777" w:rsidR="00810806" w:rsidRPr="000F7BAF" w:rsidRDefault="00810806" w:rsidP="00810806">
            <w:pPr>
              <w:spacing w:after="0" w:line="240" w:lineRule="auto"/>
              <w:jc w:val="center"/>
              <w:rPr>
                <w:rFonts w:eastAsia="Times New Roman" w:cs="Times New Roman"/>
                <w:sz w:val="20"/>
                <w:szCs w:val="20"/>
              </w:rPr>
            </w:pPr>
            <w:r w:rsidRPr="000F7BAF">
              <w:rPr>
                <w:rFonts w:eastAsia="Times New Roman" w:cs="Times New Roman"/>
                <w:sz w:val="20"/>
                <w:szCs w:val="20"/>
              </w:rPr>
              <w:t>179.24(12)</w:t>
            </w:r>
          </w:p>
        </w:tc>
        <w:tc>
          <w:tcPr>
            <w:tcW w:w="0" w:type="auto"/>
            <w:tcBorders>
              <w:top w:val="single" w:sz="4" w:space="0" w:color="auto"/>
            </w:tcBorders>
            <w:vAlign w:val="center"/>
            <w:hideMark/>
          </w:tcPr>
          <w:p w14:paraId="6B4C174D" w14:textId="77777777" w:rsidR="00810806" w:rsidRPr="000F7BAF" w:rsidRDefault="00810806" w:rsidP="00810806">
            <w:pPr>
              <w:spacing w:after="0" w:line="240" w:lineRule="auto"/>
              <w:rPr>
                <w:rFonts w:eastAsia="Times New Roman" w:cs="Times New Roman"/>
                <w:sz w:val="20"/>
                <w:szCs w:val="20"/>
              </w:rPr>
            </w:pPr>
            <w:r w:rsidRPr="000F7BAF">
              <w:rPr>
                <w:rFonts w:eastAsia="Times New Roman" w:cs="Times New Roman"/>
                <w:sz w:val="20"/>
                <w:szCs w:val="20"/>
              </w:rPr>
              <w:t> </w:t>
            </w:r>
          </w:p>
        </w:tc>
        <w:tc>
          <w:tcPr>
            <w:tcW w:w="0" w:type="auto"/>
            <w:tcBorders>
              <w:top w:val="single" w:sz="4" w:space="0" w:color="auto"/>
            </w:tcBorders>
            <w:noWrap/>
            <w:vAlign w:val="center"/>
            <w:hideMark/>
          </w:tcPr>
          <w:p w14:paraId="6B4C174E" w14:textId="77777777" w:rsidR="00810806" w:rsidRPr="000F7BAF" w:rsidRDefault="00810806" w:rsidP="00810806">
            <w:pPr>
              <w:spacing w:after="0" w:line="240" w:lineRule="auto"/>
              <w:rPr>
                <w:rFonts w:eastAsia="Times New Roman" w:cs="Times New Roman"/>
                <w:sz w:val="20"/>
                <w:szCs w:val="20"/>
              </w:rPr>
            </w:pPr>
            <w:r w:rsidRPr="000F7BAF">
              <w:rPr>
                <w:rFonts w:eastAsia="Times New Roman" w:cs="Times New Roman"/>
                <w:sz w:val="20"/>
                <w:szCs w:val="20"/>
              </w:rPr>
              <w:t>C10</w:t>
            </w:r>
          </w:p>
        </w:tc>
        <w:tc>
          <w:tcPr>
            <w:tcW w:w="0" w:type="auto"/>
            <w:tcBorders>
              <w:top w:val="single" w:sz="4" w:space="0" w:color="auto"/>
            </w:tcBorders>
            <w:noWrap/>
            <w:vAlign w:val="center"/>
            <w:hideMark/>
          </w:tcPr>
          <w:p w14:paraId="6B4C174F" w14:textId="77777777" w:rsidR="00810806" w:rsidRPr="000F7BAF" w:rsidRDefault="00810806" w:rsidP="00810806">
            <w:pPr>
              <w:spacing w:after="0" w:line="240" w:lineRule="auto"/>
              <w:rPr>
                <w:rFonts w:eastAsia="Times New Roman" w:cs="Times New Roman"/>
                <w:sz w:val="20"/>
                <w:szCs w:val="20"/>
              </w:rPr>
            </w:pPr>
            <w:r w:rsidRPr="000F7BAF">
              <w:rPr>
                <w:rFonts w:eastAsia="Times New Roman" w:cs="Times New Roman"/>
                <w:sz w:val="20"/>
                <w:szCs w:val="20"/>
              </w:rPr>
              <w:t>C11</w:t>
            </w:r>
          </w:p>
        </w:tc>
        <w:tc>
          <w:tcPr>
            <w:tcW w:w="0" w:type="auto"/>
            <w:tcBorders>
              <w:top w:val="single" w:sz="4" w:space="0" w:color="auto"/>
            </w:tcBorders>
            <w:noWrap/>
            <w:vAlign w:val="center"/>
            <w:hideMark/>
          </w:tcPr>
          <w:p w14:paraId="6B4C1750" w14:textId="77777777" w:rsidR="00810806" w:rsidRPr="000F7BAF" w:rsidRDefault="00810806" w:rsidP="00810806">
            <w:pPr>
              <w:spacing w:after="0" w:line="240" w:lineRule="auto"/>
              <w:rPr>
                <w:rFonts w:eastAsia="Times New Roman" w:cs="Times New Roman"/>
                <w:sz w:val="20"/>
                <w:szCs w:val="20"/>
              </w:rPr>
            </w:pPr>
            <w:r w:rsidRPr="000F7BAF">
              <w:rPr>
                <w:rFonts w:eastAsia="Times New Roman" w:cs="Times New Roman"/>
                <w:sz w:val="20"/>
                <w:szCs w:val="20"/>
              </w:rPr>
              <w:t>C12</w:t>
            </w:r>
          </w:p>
        </w:tc>
        <w:tc>
          <w:tcPr>
            <w:tcW w:w="0" w:type="auto"/>
            <w:tcBorders>
              <w:top w:val="single" w:sz="4" w:space="0" w:color="auto"/>
            </w:tcBorders>
            <w:noWrap/>
            <w:vAlign w:val="center"/>
            <w:hideMark/>
          </w:tcPr>
          <w:p w14:paraId="6B4C1751" w14:textId="77777777" w:rsidR="00810806" w:rsidRPr="000F7BAF" w:rsidRDefault="00810806" w:rsidP="00810806">
            <w:pPr>
              <w:spacing w:after="0" w:line="240" w:lineRule="auto"/>
              <w:rPr>
                <w:rFonts w:eastAsia="Times New Roman" w:cs="Times New Roman"/>
                <w:sz w:val="20"/>
                <w:szCs w:val="20"/>
              </w:rPr>
            </w:pPr>
            <w:r w:rsidRPr="000F7BAF">
              <w:rPr>
                <w:rFonts w:eastAsia="Times New Roman" w:cs="Times New Roman"/>
                <w:sz w:val="20"/>
                <w:szCs w:val="20"/>
              </w:rPr>
              <w:t>C13</w:t>
            </w:r>
          </w:p>
        </w:tc>
        <w:tc>
          <w:tcPr>
            <w:tcW w:w="1440" w:type="dxa"/>
            <w:tcBorders>
              <w:top w:val="single" w:sz="4" w:space="0" w:color="auto"/>
            </w:tcBorders>
            <w:vAlign w:val="center"/>
            <w:hideMark/>
          </w:tcPr>
          <w:p w14:paraId="6B4C1752" w14:textId="77777777" w:rsidR="00810806" w:rsidRPr="000F7BAF" w:rsidRDefault="00810806" w:rsidP="00810806">
            <w:pPr>
              <w:spacing w:after="0" w:line="240" w:lineRule="auto"/>
              <w:jc w:val="center"/>
              <w:rPr>
                <w:rFonts w:eastAsia="Times New Roman" w:cs="Times New Roman"/>
                <w:sz w:val="20"/>
                <w:szCs w:val="20"/>
              </w:rPr>
            </w:pPr>
            <w:r w:rsidRPr="000F7BAF">
              <w:rPr>
                <w:rFonts w:eastAsia="Times New Roman" w:cs="Times New Roman"/>
                <w:sz w:val="20"/>
                <w:szCs w:val="20"/>
              </w:rPr>
              <w:t>1.1(3)</w:t>
            </w:r>
          </w:p>
        </w:tc>
      </w:tr>
      <w:tr w:rsidR="00810806" w:rsidRPr="000F7BAF" w14:paraId="6B4C175F" w14:textId="77777777" w:rsidTr="00810806">
        <w:trPr>
          <w:jc w:val="center"/>
        </w:trPr>
        <w:tc>
          <w:tcPr>
            <w:tcW w:w="0" w:type="auto"/>
            <w:noWrap/>
            <w:vAlign w:val="center"/>
            <w:hideMark/>
          </w:tcPr>
          <w:p w14:paraId="6B4C1754" w14:textId="77777777" w:rsidR="00810806" w:rsidRPr="000F7BAF" w:rsidRDefault="00810806" w:rsidP="00810806">
            <w:pPr>
              <w:spacing w:after="0" w:line="240" w:lineRule="auto"/>
              <w:rPr>
                <w:rFonts w:eastAsia="Times New Roman" w:cs="Times New Roman"/>
                <w:sz w:val="20"/>
                <w:szCs w:val="20"/>
              </w:rPr>
            </w:pPr>
            <w:r w:rsidRPr="000F7BAF">
              <w:rPr>
                <w:rFonts w:eastAsia="Times New Roman" w:cs="Times New Roman"/>
                <w:sz w:val="20"/>
                <w:szCs w:val="20"/>
              </w:rPr>
              <w:t>S1</w:t>
            </w:r>
          </w:p>
        </w:tc>
        <w:tc>
          <w:tcPr>
            <w:tcW w:w="0" w:type="auto"/>
            <w:noWrap/>
            <w:vAlign w:val="center"/>
            <w:hideMark/>
          </w:tcPr>
          <w:p w14:paraId="6B4C1755" w14:textId="77777777" w:rsidR="00810806" w:rsidRPr="000F7BAF" w:rsidRDefault="00810806" w:rsidP="00810806">
            <w:pPr>
              <w:spacing w:after="0" w:line="240" w:lineRule="auto"/>
              <w:rPr>
                <w:rFonts w:eastAsia="Times New Roman" w:cs="Times New Roman"/>
                <w:sz w:val="20"/>
                <w:szCs w:val="20"/>
              </w:rPr>
            </w:pPr>
            <w:r w:rsidRPr="000F7BAF">
              <w:rPr>
                <w:rFonts w:eastAsia="Times New Roman" w:cs="Times New Roman"/>
                <w:sz w:val="20"/>
                <w:szCs w:val="20"/>
              </w:rPr>
              <w:t>C1</w:t>
            </w:r>
          </w:p>
        </w:tc>
        <w:tc>
          <w:tcPr>
            <w:tcW w:w="0" w:type="auto"/>
            <w:noWrap/>
            <w:vAlign w:val="center"/>
            <w:hideMark/>
          </w:tcPr>
          <w:p w14:paraId="6B4C1756" w14:textId="77777777" w:rsidR="00810806" w:rsidRPr="000F7BAF" w:rsidRDefault="00810806" w:rsidP="00810806">
            <w:pPr>
              <w:spacing w:after="0" w:line="240" w:lineRule="auto"/>
              <w:rPr>
                <w:rFonts w:eastAsia="Times New Roman" w:cs="Times New Roman"/>
                <w:sz w:val="20"/>
                <w:szCs w:val="20"/>
              </w:rPr>
            </w:pPr>
            <w:r w:rsidRPr="000F7BAF">
              <w:rPr>
                <w:rFonts w:eastAsia="Times New Roman" w:cs="Times New Roman"/>
                <w:sz w:val="20"/>
                <w:szCs w:val="20"/>
              </w:rPr>
              <w:t>C2</w:t>
            </w:r>
          </w:p>
        </w:tc>
        <w:tc>
          <w:tcPr>
            <w:tcW w:w="0" w:type="auto"/>
            <w:noWrap/>
            <w:vAlign w:val="center"/>
            <w:hideMark/>
          </w:tcPr>
          <w:p w14:paraId="6B4C1757" w14:textId="77777777" w:rsidR="00810806" w:rsidRPr="000F7BAF" w:rsidRDefault="00810806" w:rsidP="00810806">
            <w:pPr>
              <w:spacing w:after="0" w:line="240" w:lineRule="auto"/>
              <w:rPr>
                <w:rFonts w:eastAsia="Times New Roman" w:cs="Times New Roman"/>
                <w:sz w:val="20"/>
                <w:szCs w:val="20"/>
              </w:rPr>
            </w:pPr>
            <w:r w:rsidRPr="000F7BAF">
              <w:rPr>
                <w:rFonts w:eastAsia="Times New Roman" w:cs="Times New Roman"/>
                <w:sz w:val="20"/>
                <w:szCs w:val="20"/>
              </w:rPr>
              <w:t>C3</w:t>
            </w:r>
          </w:p>
        </w:tc>
        <w:tc>
          <w:tcPr>
            <w:tcW w:w="1440" w:type="dxa"/>
            <w:vAlign w:val="center"/>
            <w:hideMark/>
          </w:tcPr>
          <w:p w14:paraId="6B4C1758" w14:textId="77777777" w:rsidR="00810806" w:rsidRPr="000F7BAF" w:rsidRDefault="00810806" w:rsidP="00810806">
            <w:pPr>
              <w:spacing w:after="0" w:line="240" w:lineRule="auto"/>
              <w:jc w:val="center"/>
              <w:rPr>
                <w:rFonts w:eastAsia="Times New Roman" w:cs="Times New Roman"/>
                <w:sz w:val="20"/>
                <w:szCs w:val="20"/>
              </w:rPr>
            </w:pPr>
            <w:r w:rsidRPr="000F7BAF">
              <w:rPr>
                <w:rFonts w:eastAsia="Times New Roman" w:cs="Times New Roman"/>
                <w:sz w:val="20"/>
                <w:szCs w:val="20"/>
              </w:rPr>
              <w:t>-179.89(12)</w:t>
            </w:r>
          </w:p>
        </w:tc>
        <w:tc>
          <w:tcPr>
            <w:tcW w:w="0" w:type="auto"/>
            <w:vAlign w:val="center"/>
            <w:hideMark/>
          </w:tcPr>
          <w:p w14:paraId="6B4C1759" w14:textId="77777777" w:rsidR="00810806" w:rsidRPr="000F7BAF" w:rsidRDefault="00810806" w:rsidP="00810806">
            <w:pPr>
              <w:spacing w:after="0" w:line="240" w:lineRule="auto"/>
              <w:rPr>
                <w:rFonts w:eastAsia="Times New Roman" w:cs="Times New Roman"/>
                <w:sz w:val="20"/>
                <w:szCs w:val="20"/>
              </w:rPr>
            </w:pPr>
            <w:r w:rsidRPr="000F7BAF">
              <w:rPr>
                <w:rFonts w:eastAsia="Times New Roman" w:cs="Times New Roman"/>
                <w:sz w:val="20"/>
                <w:szCs w:val="20"/>
              </w:rPr>
              <w:t> </w:t>
            </w:r>
          </w:p>
        </w:tc>
        <w:tc>
          <w:tcPr>
            <w:tcW w:w="0" w:type="auto"/>
            <w:noWrap/>
            <w:vAlign w:val="center"/>
            <w:hideMark/>
          </w:tcPr>
          <w:p w14:paraId="6B4C175A" w14:textId="77777777" w:rsidR="00810806" w:rsidRPr="000F7BAF" w:rsidRDefault="00810806" w:rsidP="00810806">
            <w:pPr>
              <w:spacing w:after="0" w:line="240" w:lineRule="auto"/>
              <w:rPr>
                <w:rFonts w:eastAsia="Times New Roman" w:cs="Times New Roman"/>
                <w:sz w:val="20"/>
                <w:szCs w:val="20"/>
              </w:rPr>
            </w:pPr>
            <w:r w:rsidRPr="000F7BAF">
              <w:rPr>
                <w:rFonts w:eastAsia="Times New Roman" w:cs="Times New Roman"/>
                <w:sz w:val="20"/>
                <w:szCs w:val="20"/>
              </w:rPr>
              <w:t>C10</w:t>
            </w:r>
          </w:p>
        </w:tc>
        <w:tc>
          <w:tcPr>
            <w:tcW w:w="0" w:type="auto"/>
            <w:noWrap/>
            <w:vAlign w:val="center"/>
            <w:hideMark/>
          </w:tcPr>
          <w:p w14:paraId="6B4C175B" w14:textId="77777777" w:rsidR="00810806" w:rsidRPr="000F7BAF" w:rsidRDefault="00810806" w:rsidP="00810806">
            <w:pPr>
              <w:spacing w:after="0" w:line="240" w:lineRule="auto"/>
              <w:rPr>
                <w:rFonts w:eastAsia="Times New Roman" w:cs="Times New Roman"/>
                <w:sz w:val="20"/>
                <w:szCs w:val="20"/>
              </w:rPr>
            </w:pPr>
            <w:r w:rsidRPr="000F7BAF">
              <w:rPr>
                <w:rFonts w:eastAsia="Times New Roman" w:cs="Times New Roman"/>
                <w:sz w:val="20"/>
                <w:szCs w:val="20"/>
              </w:rPr>
              <w:t>C15</w:t>
            </w:r>
          </w:p>
        </w:tc>
        <w:tc>
          <w:tcPr>
            <w:tcW w:w="0" w:type="auto"/>
            <w:noWrap/>
            <w:vAlign w:val="center"/>
            <w:hideMark/>
          </w:tcPr>
          <w:p w14:paraId="6B4C175C" w14:textId="77777777" w:rsidR="00810806" w:rsidRPr="000F7BAF" w:rsidRDefault="00810806" w:rsidP="00810806">
            <w:pPr>
              <w:spacing w:after="0" w:line="240" w:lineRule="auto"/>
              <w:rPr>
                <w:rFonts w:eastAsia="Times New Roman" w:cs="Times New Roman"/>
                <w:sz w:val="20"/>
                <w:szCs w:val="20"/>
              </w:rPr>
            </w:pPr>
            <w:r w:rsidRPr="000F7BAF">
              <w:rPr>
                <w:rFonts w:eastAsia="Times New Roman" w:cs="Times New Roman"/>
                <w:sz w:val="20"/>
                <w:szCs w:val="20"/>
              </w:rPr>
              <w:t>C14</w:t>
            </w:r>
          </w:p>
        </w:tc>
        <w:tc>
          <w:tcPr>
            <w:tcW w:w="0" w:type="auto"/>
            <w:noWrap/>
            <w:vAlign w:val="center"/>
            <w:hideMark/>
          </w:tcPr>
          <w:p w14:paraId="6B4C175D" w14:textId="77777777" w:rsidR="00810806" w:rsidRPr="000F7BAF" w:rsidRDefault="00810806" w:rsidP="00810806">
            <w:pPr>
              <w:spacing w:after="0" w:line="240" w:lineRule="auto"/>
              <w:rPr>
                <w:rFonts w:eastAsia="Times New Roman" w:cs="Times New Roman"/>
                <w:sz w:val="20"/>
                <w:szCs w:val="20"/>
              </w:rPr>
            </w:pPr>
            <w:r w:rsidRPr="000F7BAF">
              <w:rPr>
                <w:rFonts w:eastAsia="Times New Roman" w:cs="Times New Roman"/>
                <w:sz w:val="20"/>
                <w:szCs w:val="20"/>
              </w:rPr>
              <w:t>C13</w:t>
            </w:r>
          </w:p>
        </w:tc>
        <w:tc>
          <w:tcPr>
            <w:tcW w:w="1440" w:type="dxa"/>
            <w:vAlign w:val="center"/>
            <w:hideMark/>
          </w:tcPr>
          <w:p w14:paraId="6B4C175E" w14:textId="77777777" w:rsidR="00810806" w:rsidRPr="000F7BAF" w:rsidRDefault="00810806" w:rsidP="00810806">
            <w:pPr>
              <w:spacing w:after="0" w:line="240" w:lineRule="auto"/>
              <w:jc w:val="center"/>
              <w:rPr>
                <w:rFonts w:eastAsia="Times New Roman" w:cs="Times New Roman"/>
                <w:sz w:val="20"/>
                <w:szCs w:val="20"/>
              </w:rPr>
            </w:pPr>
            <w:r w:rsidRPr="000F7BAF">
              <w:rPr>
                <w:rFonts w:eastAsia="Times New Roman" w:cs="Times New Roman"/>
                <w:sz w:val="20"/>
                <w:szCs w:val="20"/>
              </w:rPr>
              <w:t>-0.3(3)</w:t>
            </w:r>
          </w:p>
        </w:tc>
      </w:tr>
      <w:tr w:rsidR="00810806" w:rsidRPr="000F7BAF" w14:paraId="6B4C176B" w14:textId="77777777" w:rsidTr="00810806">
        <w:trPr>
          <w:jc w:val="center"/>
        </w:trPr>
        <w:tc>
          <w:tcPr>
            <w:tcW w:w="0" w:type="auto"/>
            <w:noWrap/>
            <w:vAlign w:val="center"/>
            <w:hideMark/>
          </w:tcPr>
          <w:p w14:paraId="6B4C1760" w14:textId="77777777" w:rsidR="00810806" w:rsidRPr="000F7BAF" w:rsidRDefault="00810806" w:rsidP="00810806">
            <w:pPr>
              <w:spacing w:after="0" w:line="240" w:lineRule="auto"/>
              <w:rPr>
                <w:rFonts w:eastAsia="Times New Roman" w:cs="Times New Roman"/>
                <w:sz w:val="20"/>
                <w:szCs w:val="20"/>
              </w:rPr>
            </w:pPr>
            <w:r w:rsidRPr="000F7BAF">
              <w:rPr>
                <w:rFonts w:eastAsia="Times New Roman" w:cs="Times New Roman"/>
                <w:sz w:val="20"/>
                <w:szCs w:val="20"/>
              </w:rPr>
              <w:t>O3</w:t>
            </w:r>
          </w:p>
        </w:tc>
        <w:tc>
          <w:tcPr>
            <w:tcW w:w="0" w:type="auto"/>
            <w:noWrap/>
            <w:vAlign w:val="center"/>
            <w:hideMark/>
          </w:tcPr>
          <w:p w14:paraId="6B4C1761" w14:textId="77777777" w:rsidR="00810806" w:rsidRPr="000F7BAF" w:rsidRDefault="00810806" w:rsidP="00810806">
            <w:pPr>
              <w:spacing w:after="0" w:line="240" w:lineRule="auto"/>
              <w:rPr>
                <w:rFonts w:eastAsia="Times New Roman" w:cs="Times New Roman"/>
                <w:sz w:val="20"/>
                <w:szCs w:val="20"/>
              </w:rPr>
            </w:pPr>
            <w:r w:rsidRPr="000F7BAF">
              <w:rPr>
                <w:rFonts w:eastAsia="Times New Roman" w:cs="Times New Roman"/>
                <w:sz w:val="20"/>
                <w:szCs w:val="20"/>
              </w:rPr>
              <w:t>S1</w:t>
            </w:r>
          </w:p>
        </w:tc>
        <w:tc>
          <w:tcPr>
            <w:tcW w:w="0" w:type="auto"/>
            <w:noWrap/>
            <w:vAlign w:val="center"/>
            <w:hideMark/>
          </w:tcPr>
          <w:p w14:paraId="6B4C1762" w14:textId="77777777" w:rsidR="00810806" w:rsidRPr="000F7BAF" w:rsidRDefault="00810806" w:rsidP="00810806">
            <w:pPr>
              <w:spacing w:after="0" w:line="240" w:lineRule="auto"/>
              <w:rPr>
                <w:rFonts w:eastAsia="Times New Roman" w:cs="Times New Roman"/>
                <w:sz w:val="20"/>
                <w:szCs w:val="20"/>
              </w:rPr>
            </w:pPr>
            <w:r w:rsidRPr="000F7BAF">
              <w:rPr>
                <w:rFonts w:eastAsia="Times New Roman" w:cs="Times New Roman"/>
                <w:sz w:val="20"/>
                <w:szCs w:val="20"/>
              </w:rPr>
              <w:t>N1</w:t>
            </w:r>
          </w:p>
        </w:tc>
        <w:tc>
          <w:tcPr>
            <w:tcW w:w="0" w:type="auto"/>
            <w:noWrap/>
            <w:vAlign w:val="center"/>
            <w:hideMark/>
          </w:tcPr>
          <w:p w14:paraId="6B4C1763" w14:textId="77777777" w:rsidR="00810806" w:rsidRPr="000F7BAF" w:rsidRDefault="00810806" w:rsidP="00810806">
            <w:pPr>
              <w:spacing w:after="0" w:line="240" w:lineRule="auto"/>
              <w:rPr>
                <w:rFonts w:eastAsia="Times New Roman" w:cs="Times New Roman"/>
                <w:sz w:val="20"/>
                <w:szCs w:val="20"/>
              </w:rPr>
            </w:pPr>
            <w:r w:rsidRPr="000F7BAF">
              <w:rPr>
                <w:rFonts w:eastAsia="Times New Roman" w:cs="Times New Roman"/>
                <w:sz w:val="20"/>
                <w:szCs w:val="20"/>
              </w:rPr>
              <w:t>N2</w:t>
            </w:r>
          </w:p>
        </w:tc>
        <w:tc>
          <w:tcPr>
            <w:tcW w:w="1440" w:type="dxa"/>
            <w:vAlign w:val="center"/>
            <w:hideMark/>
          </w:tcPr>
          <w:p w14:paraId="6B4C1764" w14:textId="77777777" w:rsidR="00810806" w:rsidRPr="000F7BAF" w:rsidRDefault="00810806" w:rsidP="00810806">
            <w:pPr>
              <w:spacing w:after="0" w:line="240" w:lineRule="auto"/>
              <w:jc w:val="center"/>
              <w:rPr>
                <w:rFonts w:eastAsia="Times New Roman" w:cs="Times New Roman"/>
                <w:sz w:val="20"/>
                <w:szCs w:val="20"/>
              </w:rPr>
            </w:pPr>
            <w:r w:rsidRPr="000F7BAF">
              <w:rPr>
                <w:rFonts w:eastAsia="Times New Roman" w:cs="Times New Roman"/>
                <w:sz w:val="20"/>
                <w:szCs w:val="20"/>
              </w:rPr>
              <w:t>57.09(13)</w:t>
            </w:r>
          </w:p>
        </w:tc>
        <w:tc>
          <w:tcPr>
            <w:tcW w:w="0" w:type="auto"/>
            <w:vAlign w:val="center"/>
            <w:hideMark/>
          </w:tcPr>
          <w:p w14:paraId="6B4C1765" w14:textId="77777777" w:rsidR="00810806" w:rsidRPr="000F7BAF" w:rsidRDefault="00810806" w:rsidP="00810806">
            <w:pPr>
              <w:spacing w:after="0" w:line="240" w:lineRule="auto"/>
              <w:rPr>
                <w:rFonts w:eastAsia="Times New Roman" w:cs="Times New Roman"/>
                <w:sz w:val="20"/>
                <w:szCs w:val="20"/>
              </w:rPr>
            </w:pPr>
            <w:r w:rsidRPr="000F7BAF">
              <w:rPr>
                <w:rFonts w:eastAsia="Times New Roman" w:cs="Times New Roman"/>
                <w:sz w:val="20"/>
                <w:szCs w:val="20"/>
              </w:rPr>
              <w:t> </w:t>
            </w:r>
          </w:p>
        </w:tc>
        <w:tc>
          <w:tcPr>
            <w:tcW w:w="0" w:type="auto"/>
            <w:noWrap/>
            <w:vAlign w:val="center"/>
            <w:hideMark/>
          </w:tcPr>
          <w:p w14:paraId="6B4C1766" w14:textId="77777777" w:rsidR="00810806" w:rsidRPr="000F7BAF" w:rsidRDefault="00810806" w:rsidP="00810806">
            <w:pPr>
              <w:spacing w:after="0" w:line="240" w:lineRule="auto"/>
              <w:rPr>
                <w:rFonts w:eastAsia="Times New Roman" w:cs="Times New Roman"/>
                <w:sz w:val="20"/>
                <w:szCs w:val="20"/>
              </w:rPr>
            </w:pPr>
            <w:r w:rsidRPr="000F7BAF">
              <w:rPr>
                <w:rFonts w:eastAsia="Times New Roman" w:cs="Times New Roman"/>
                <w:sz w:val="20"/>
                <w:szCs w:val="20"/>
              </w:rPr>
              <w:t>C7</w:t>
            </w:r>
          </w:p>
        </w:tc>
        <w:tc>
          <w:tcPr>
            <w:tcW w:w="0" w:type="auto"/>
            <w:noWrap/>
            <w:vAlign w:val="center"/>
            <w:hideMark/>
          </w:tcPr>
          <w:p w14:paraId="6B4C1767" w14:textId="77777777" w:rsidR="00810806" w:rsidRPr="000F7BAF" w:rsidRDefault="00810806" w:rsidP="00810806">
            <w:pPr>
              <w:spacing w:after="0" w:line="240" w:lineRule="auto"/>
              <w:rPr>
                <w:rFonts w:eastAsia="Times New Roman" w:cs="Times New Roman"/>
                <w:sz w:val="20"/>
                <w:szCs w:val="20"/>
              </w:rPr>
            </w:pPr>
            <w:r w:rsidRPr="000F7BAF">
              <w:rPr>
                <w:rFonts w:eastAsia="Times New Roman" w:cs="Times New Roman"/>
                <w:sz w:val="20"/>
                <w:szCs w:val="20"/>
              </w:rPr>
              <w:t>N2</w:t>
            </w:r>
          </w:p>
        </w:tc>
        <w:tc>
          <w:tcPr>
            <w:tcW w:w="0" w:type="auto"/>
            <w:noWrap/>
            <w:vAlign w:val="center"/>
            <w:hideMark/>
          </w:tcPr>
          <w:p w14:paraId="6B4C1768" w14:textId="77777777" w:rsidR="00810806" w:rsidRPr="000F7BAF" w:rsidRDefault="00810806" w:rsidP="00810806">
            <w:pPr>
              <w:spacing w:after="0" w:line="240" w:lineRule="auto"/>
              <w:rPr>
                <w:rFonts w:eastAsia="Times New Roman" w:cs="Times New Roman"/>
                <w:sz w:val="20"/>
                <w:szCs w:val="20"/>
              </w:rPr>
            </w:pPr>
            <w:r w:rsidRPr="000F7BAF">
              <w:rPr>
                <w:rFonts w:eastAsia="Times New Roman" w:cs="Times New Roman"/>
                <w:sz w:val="20"/>
                <w:szCs w:val="20"/>
              </w:rPr>
              <w:t>N1</w:t>
            </w:r>
          </w:p>
        </w:tc>
        <w:tc>
          <w:tcPr>
            <w:tcW w:w="0" w:type="auto"/>
            <w:noWrap/>
            <w:vAlign w:val="center"/>
            <w:hideMark/>
          </w:tcPr>
          <w:p w14:paraId="6B4C1769" w14:textId="77777777" w:rsidR="00810806" w:rsidRPr="000F7BAF" w:rsidRDefault="00810806" w:rsidP="00810806">
            <w:pPr>
              <w:spacing w:after="0" w:line="240" w:lineRule="auto"/>
              <w:rPr>
                <w:rFonts w:eastAsia="Times New Roman" w:cs="Times New Roman"/>
                <w:sz w:val="20"/>
                <w:szCs w:val="20"/>
              </w:rPr>
            </w:pPr>
            <w:r w:rsidRPr="000F7BAF">
              <w:rPr>
                <w:rFonts w:eastAsia="Times New Roman" w:cs="Times New Roman"/>
                <w:sz w:val="20"/>
                <w:szCs w:val="20"/>
              </w:rPr>
              <w:t>S1</w:t>
            </w:r>
          </w:p>
        </w:tc>
        <w:tc>
          <w:tcPr>
            <w:tcW w:w="1440" w:type="dxa"/>
            <w:vAlign w:val="center"/>
            <w:hideMark/>
          </w:tcPr>
          <w:p w14:paraId="6B4C176A" w14:textId="77777777" w:rsidR="00810806" w:rsidRPr="000F7BAF" w:rsidRDefault="00810806" w:rsidP="00810806">
            <w:pPr>
              <w:spacing w:after="0" w:line="240" w:lineRule="auto"/>
              <w:jc w:val="center"/>
              <w:rPr>
                <w:rFonts w:eastAsia="Times New Roman" w:cs="Times New Roman"/>
                <w:sz w:val="20"/>
                <w:szCs w:val="20"/>
              </w:rPr>
            </w:pPr>
            <w:r w:rsidRPr="000F7BAF">
              <w:rPr>
                <w:rFonts w:eastAsia="Times New Roman" w:cs="Times New Roman"/>
                <w:sz w:val="20"/>
                <w:szCs w:val="20"/>
              </w:rPr>
              <w:t>173.69(11)</w:t>
            </w:r>
          </w:p>
        </w:tc>
      </w:tr>
      <w:tr w:rsidR="00810806" w:rsidRPr="000F7BAF" w14:paraId="6B4C1777" w14:textId="77777777" w:rsidTr="00810806">
        <w:trPr>
          <w:jc w:val="center"/>
        </w:trPr>
        <w:tc>
          <w:tcPr>
            <w:tcW w:w="0" w:type="auto"/>
            <w:noWrap/>
            <w:vAlign w:val="center"/>
            <w:hideMark/>
          </w:tcPr>
          <w:p w14:paraId="6B4C176C" w14:textId="77777777" w:rsidR="00810806" w:rsidRPr="000F7BAF" w:rsidRDefault="00810806" w:rsidP="00810806">
            <w:pPr>
              <w:spacing w:after="0" w:line="240" w:lineRule="auto"/>
              <w:rPr>
                <w:rFonts w:eastAsia="Times New Roman" w:cs="Times New Roman"/>
                <w:sz w:val="20"/>
                <w:szCs w:val="20"/>
              </w:rPr>
            </w:pPr>
            <w:r w:rsidRPr="000F7BAF">
              <w:rPr>
                <w:rFonts w:eastAsia="Times New Roman" w:cs="Times New Roman"/>
                <w:sz w:val="20"/>
                <w:szCs w:val="20"/>
              </w:rPr>
              <w:t>O3</w:t>
            </w:r>
          </w:p>
        </w:tc>
        <w:tc>
          <w:tcPr>
            <w:tcW w:w="0" w:type="auto"/>
            <w:noWrap/>
            <w:vAlign w:val="center"/>
            <w:hideMark/>
          </w:tcPr>
          <w:p w14:paraId="6B4C176D" w14:textId="77777777" w:rsidR="00810806" w:rsidRPr="000F7BAF" w:rsidRDefault="00810806" w:rsidP="00810806">
            <w:pPr>
              <w:spacing w:after="0" w:line="240" w:lineRule="auto"/>
              <w:rPr>
                <w:rFonts w:eastAsia="Times New Roman" w:cs="Times New Roman"/>
                <w:sz w:val="20"/>
                <w:szCs w:val="20"/>
              </w:rPr>
            </w:pPr>
            <w:r w:rsidRPr="000F7BAF">
              <w:rPr>
                <w:rFonts w:eastAsia="Times New Roman" w:cs="Times New Roman"/>
                <w:sz w:val="20"/>
                <w:szCs w:val="20"/>
              </w:rPr>
              <w:t>S1</w:t>
            </w:r>
          </w:p>
        </w:tc>
        <w:tc>
          <w:tcPr>
            <w:tcW w:w="0" w:type="auto"/>
            <w:noWrap/>
            <w:vAlign w:val="center"/>
            <w:hideMark/>
          </w:tcPr>
          <w:p w14:paraId="6B4C176E" w14:textId="77777777" w:rsidR="00810806" w:rsidRPr="000F7BAF" w:rsidRDefault="00810806" w:rsidP="00810806">
            <w:pPr>
              <w:spacing w:after="0" w:line="240" w:lineRule="auto"/>
              <w:rPr>
                <w:rFonts w:eastAsia="Times New Roman" w:cs="Times New Roman"/>
                <w:sz w:val="20"/>
                <w:szCs w:val="20"/>
              </w:rPr>
            </w:pPr>
            <w:r w:rsidRPr="000F7BAF">
              <w:rPr>
                <w:rFonts w:eastAsia="Times New Roman" w:cs="Times New Roman"/>
                <w:sz w:val="20"/>
                <w:szCs w:val="20"/>
              </w:rPr>
              <w:t>C1</w:t>
            </w:r>
          </w:p>
        </w:tc>
        <w:tc>
          <w:tcPr>
            <w:tcW w:w="0" w:type="auto"/>
            <w:noWrap/>
            <w:vAlign w:val="center"/>
            <w:hideMark/>
          </w:tcPr>
          <w:p w14:paraId="6B4C176F" w14:textId="77777777" w:rsidR="00810806" w:rsidRPr="000F7BAF" w:rsidRDefault="00810806" w:rsidP="00810806">
            <w:pPr>
              <w:spacing w:after="0" w:line="240" w:lineRule="auto"/>
              <w:rPr>
                <w:rFonts w:eastAsia="Times New Roman" w:cs="Times New Roman"/>
                <w:sz w:val="20"/>
                <w:szCs w:val="20"/>
              </w:rPr>
            </w:pPr>
            <w:r w:rsidRPr="000F7BAF">
              <w:rPr>
                <w:rFonts w:eastAsia="Times New Roman" w:cs="Times New Roman"/>
                <w:sz w:val="20"/>
                <w:szCs w:val="20"/>
              </w:rPr>
              <w:t>C6</w:t>
            </w:r>
          </w:p>
        </w:tc>
        <w:tc>
          <w:tcPr>
            <w:tcW w:w="1440" w:type="dxa"/>
            <w:vAlign w:val="center"/>
            <w:hideMark/>
          </w:tcPr>
          <w:p w14:paraId="6B4C1770" w14:textId="77777777" w:rsidR="00810806" w:rsidRPr="000F7BAF" w:rsidRDefault="00810806" w:rsidP="00810806">
            <w:pPr>
              <w:spacing w:after="0" w:line="240" w:lineRule="auto"/>
              <w:jc w:val="center"/>
              <w:rPr>
                <w:rFonts w:eastAsia="Times New Roman" w:cs="Times New Roman"/>
                <w:sz w:val="20"/>
                <w:szCs w:val="20"/>
              </w:rPr>
            </w:pPr>
            <w:r w:rsidRPr="000F7BAF">
              <w:rPr>
                <w:rFonts w:eastAsia="Times New Roman" w:cs="Times New Roman"/>
                <w:sz w:val="20"/>
                <w:szCs w:val="20"/>
              </w:rPr>
              <w:t>-10.97(14)</w:t>
            </w:r>
          </w:p>
        </w:tc>
        <w:tc>
          <w:tcPr>
            <w:tcW w:w="0" w:type="auto"/>
            <w:vAlign w:val="center"/>
            <w:hideMark/>
          </w:tcPr>
          <w:p w14:paraId="6B4C1771" w14:textId="77777777" w:rsidR="00810806" w:rsidRPr="000F7BAF" w:rsidRDefault="00810806" w:rsidP="00810806">
            <w:pPr>
              <w:spacing w:after="0" w:line="240" w:lineRule="auto"/>
              <w:rPr>
                <w:rFonts w:eastAsia="Times New Roman" w:cs="Times New Roman"/>
                <w:sz w:val="20"/>
                <w:szCs w:val="20"/>
              </w:rPr>
            </w:pPr>
            <w:r w:rsidRPr="000F7BAF">
              <w:rPr>
                <w:rFonts w:eastAsia="Times New Roman" w:cs="Times New Roman"/>
                <w:sz w:val="20"/>
                <w:szCs w:val="20"/>
              </w:rPr>
              <w:t> </w:t>
            </w:r>
          </w:p>
        </w:tc>
        <w:tc>
          <w:tcPr>
            <w:tcW w:w="0" w:type="auto"/>
            <w:noWrap/>
            <w:vAlign w:val="center"/>
            <w:hideMark/>
          </w:tcPr>
          <w:p w14:paraId="6B4C1772" w14:textId="77777777" w:rsidR="00810806" w:rsidRPr="000F7BAF" w:rsidRDefault="00810806" w:rsidP="00810806">
            <w:pPr>
              <w:spacing w:after="0" w:line="240" w:lineRule="auto"/>
              <w:rPr>
                <w:rFonts w:eastAsia="Times New Roman" w:cs="Times New Roman"/>
                <w:sz w:val="20"/>
                <w:szCs w:val="20"/>
              </w:rPr>
            </w:pPr>
            <w:r w:rsidRPr="000F7BAF">
              <w:rPr>
                <w:rFonts w:eastAsia="Times New Roman" w:cs="Times New Roman"/>
                <w:sz w:val="20"/>
                <w:szCs w:val="20"/>
              </w:rPr>
              <w:t>C7</w:t>
            </w:r>
          </w:p>
        </w:tc>
        <w:tc>
          <w:tcPr>
            <w:tcW w:w="0" w:type="auto"/>
            <w:noWrap/>
            <w:vAlign w:val="center"/>
            <w:hideMark/>
          </w:tcPr>
          <w:p w14:paraId="6B4C1773" w14:textId="77777777" w:rsidR="00810806" w:rsidRPr="000F7BAF" w:rsidRDefault="00810806" w:rsidP="00810806">
            <w:pPr>
              <w:spacing w:after="0" w:line="240" w:lineRule="auto"/>
              <w:rPr>
                <w:rFonts w:eastAsia="Times New Roman" w:cs="Times New Roman"/>
                <w:sz w:val="20"/>
                <w:szCs w:val="20"/>
              </w:rPr>
            </w:pPr>
            <w:r w:rsidRPr="000F7BAF">
              <w:rPr>
                <w:rFonts w:eastAsia="Times New Roman" w:cs="Times New Roman"/>
                <w:sz w:val="20"/>
                <w:szCs w:val="20"/>
              </w:rPr>
              <w:t>C8</w:t>
            </w:r>
          </w:p>
        </w:tc>
        <w:tc>
          <w:tcPr>
            <w:tcW w:w="0" w:type="auto"/>
            <w:noWrap/>
            <w:vAlign w:val="center"/>
            <w:hideMark/>
          </w:tcPr>
          <w:p w14:paraId="6B4C1774" w14:textId="77777777" w:rsidR="00810806" w:rsidRPr="000F7BAF" w:rsidRDefault="00810806" w:rsidP="00810806">
            <w:pPr>
              <w:spacing w:after="0" w:line="240" w:lineRule="auto"/>
              <w:rPr>
                <w:rFonts w:eastAsia="Times New Roman" w:cs="Times New Roman"/>
                <w:sz w:val="20"/>
                <w:szCs w:val="20"/>
              </w:rPr>
            </w:pPr>
            <w:r w:rsidRPr="000F7BAF">
              <w:rPr>
                <w:rFonts w:eastAsia="Times New Roman" w:cs="Times New Roman"/>
                <w:sz w:val="20"/>
                <w:szCs w:val="20"/>
              </w:rPr>
              <w:t>C9</w:t>
            </w:r>
          </w:p>
        </w:tc>
        <w:tc>
          <w:tcPr>
            <w:tcW w:w="0" w:type="auto"/>
            <w:noWrap/>
            <w:vAlign w:val="center"/>
            <w:hideMark/>
          </w:tcPr>
          <w:p w14:paraId="6B4C1775" w14:textId="77777777" w:rsidR="00810806" w:rsidRPr="000F7BAF" w:rsidRDefault="00810806" w:rsidP="00810806">
            <w:pPr>
              <w:spacing w:after="0" w:line="240" w:lineRule="auto"/>
              <w:rPr>
                <w:rFonts w:eastAsia="Times New Roman" w:cs="Times New Roman"/>
                <w:sz w:val="20"/>
                <w:szCs w:val="20"/>
              </w:rPr>
            </w:pPr>
            <w:r w:rsidRPr="000F7BAF">
              <w:rPr>
                <w:rFonts w:eastAsia="Times New Roman" w:cs="Times New Roman"/>
                <w:sz w:val="20"/>
                <w:szCs w:val="20"/>
              </w:rPr>
              <w:t>C10</w:t>
            </w:r>
          </w:p>
        </w:tc>
        <w:tc>
          <w:tcPr>
            <w:tcW w:w="1440" w:type="dxa"/>
            <w:vAlign w:val="center"/>
            <w:hideMark/>
          </w:tcPr>
          <w:p w14:paraId="6B4C1776" w14:textId="77777777" w:rsidR="00810806" w:rsidRPr="000F7BAF" w:rsidRDefault="00810806" w:rsidP="00810806">
            <w:pPr>
              <w:spacing w:after="0" w:line="240" w:lineRule="auto"/>
              <w:jc w:val="center"/>
              <w:rPr>
                <w:rFonts w:eastAsia="Times New Roman" w:cs="Times New Roman"/>
                <w:sz w:val="20"/>
                <w:szCs w:val="20"/>
              </w:rPr>
            </w:pPr>
            <w:r w:rsidRPr="000F7BAF">
              <w:rPr>
                <w:rFonts w:eastAsia="Times New Roman" w:cs="Times New Roman"/>
                <w:sz w:val="20"/>
                <w:szCs w:val="20"/>
              </w:rPr>
              <w:t>177.78(15)</w:t>
            </w:r>
          </w:p>
        </w:tc>
      </w:tr>
      <w:tr w:rsidR="00810806" w:rsidRPr="000F7BAF" w14:paraId="6B4C1783" w14:textId="77777777" w:rsidTr="00810806">
        <w:trPr>
          <w:jc w:val="center"/>
        </w:trPr>
        <w:tc>
          <w:tcPr>
            <w:tcW w:w="0" w:type="auto"/>
            <w:noWrap/>
            <w:vAlign w:val="center"/>
            <w:hideMark/>
          </w:tcPr>
          <w:p w14:paraId="6B4C1778" w14:textId="77777777" w:rsidR="00810806" w:rsidRPr="000F7BAF" w:rsidRDefault="00810806" w:rsidP="00810806">
            <w:pPr>
              <w:spacing w:after="0" w:line="240" w:lineRule="auto"/>
              <w:rPr>
                <w:rFonts w:eastAsia="Times New Roman" w:cs="Times New Roman"/>
                <w:sz w:val="20"/>
                <w:szCs w:val="20"/>
              </w:rPr>
            </w:pPr>
            <w:r w:rsidRPr="000F7BAF">
              <w:rPr>
                <w:rFonts w:eastAsia="Times New Roman" w:cs="Times New Roman"/>
                <w:sz w:val="20"/>
                <w:szCs w:val="20"/>
              </w:rPr>
              <w:t>O3</w:t>
            </w:r>
          </w:p>
        </w:tc>
        <w:tc>
          <w:tcPr>
            <w:tcW w:w="0" w:type="auto"/>
            <w:noWrap/>
            <w:vAlign w:val="center"/>
            <w:hideMark/>
          </w:tcPr>
          <w:p w14:paraId="6B4C1779" w14:textId="77777777" w:rsidR="00810806" w:rsidRPr="000F7BAF" w:rsidRDefault="00810806" w:rsidP="00810806">
            <w:pPr>
              <w:spacing w:after="0" w:line="240" w:lineRule="auto"/>
              <w:rPr>
                <w:rFonts w:eastAsia="Times New Roman" w:cs="Times New Roman"/>
                <w:sz w:val="20"/>
                <w:szCs w:val="20"/>
              </w:rPr>
            </w:pPr>
            <w:r w:rsidRPr="000F7BAF">
              <w:rPr>
                <w:rFonts w:eastAsia="Times New Roman" w:cs="Times New Roman"/>
                <w:sz w:val="20"/>
                <w:szCs w:val="20"/>
              </w:rPr>
              <w:t>S1</w:t>
            </w:r>
          </w:p>
        </w:tc>
        <w:tc>
          <w:tcPr>
            <w:tcW w:w="0" w:type="auto"/>
            <w:noWrap/>
            <w:vAlign w:val="center"/>
            <w:hideMark/>
          </w:tcPr>
          <w:p w14:paraId="6B4C177A" w14:textId="77777777" w:rsidR="00810806" w:rsidRPr="000F7BAF" w:rsidRDefault="00810806" w:rsidP="00810806">
            <w:pPr>
              <w:spacing w:after="0" w:line="240" w:lineRule="auto"/>
              <w:rPr>
                <w:rFonts w:eastAsia="Times New Roman" w:cs="Times New Roman"/>
                <w:sz w:val="20"/>
                <w:szCs w:val="20"/>
              </w:rPr>
            </w:pPr>
            <w:r w:rsidRPr="000F7BAF">
              <w:rPr>
                <w:rFonts w:eastAsia="Times New Roman" w:cs="Times New Roman"/>
                <w:sz w:val="20"/>
                <w:szCs w:val="20"/>
              </w:rPr>
              <w:t>C1</w:t>
            </w:r>
          </w:p>
        </w:tc>
        <w:tc>
          <w:tcPr>
            <w:tcW w:w="0" w:type="auto"/>
            <w:noWrap/>
            <w:vAlign w:val="center"/>
            <w:hideMark/>
          </w:tcPr>
          <w:p w14:paraId="6B4C177B" w14:textId="77777777" w:rsidR="00810806" w:rsidRPr="000F7BAF" w:rsidRDefault="00810806" w:rsidP="00810806">
            <w:pPr>
              <w:spacing w:after="0" w:line="240" w:lineRule="auto"/>
              <w:rPr>
                <w:rFonts w:eastAsia="Times New Roman" w:cs="Times New Roman"/>
                <w:sz w:val="20"/>
                <w:szCs w:val="20"/>
              </w:rPr>
            </w:pPr>
            <w:r w:rsidRPr="000F7BAF">
              <w:rPr>
                <w:rFonts w:eastAsia="Times New Roman" w:cs="Times New Roman"/>
                <w:sz w:val="20"/>
                <w:szCs w:val="20"/>
              </w:rPr>
              <w:t>C2</w:t>
            </w:r>
          </w:p>
        </w:tc>
        <w:tc>
          <w:tcPr>
            <w:tcW w:w="1440" w:type="dxa"/>
            <w:vAlign w:val="center"/>
            <w:hideMark/>
          </w:tcPr>
          <w:p w14:paraId="6B4C177C" w14:textId="77777777" w:rsidR="00810806" w:rsidRPr="000F7BAF" w:rsidRDefault="00810806" w:rsidP="00810806">
            <w:pPr>
              <w:spacing w:after="0" w:line="240" w:lineRule="auto"/>
              <w:jc w:val="center"/>
              <w:rPr>
                <w:rFonts w:eastAsia="Times New Roman" w:cs="Times New Roman"/>
                <w:sz w:val="20"/>
                <w:szCs w:val="20"/>
              </w:rPr>
            </w:pPr>
            <w:r w:rsidRPr="000F7BAF">
              <w:rPr>
                <w:rFonts w:eastAsia="Times New Roman" w:cs="Times New Roman"/>
                <w:sz w:val="20"/>
                <w:szCs w:val="20"/>
              </w:rPr>
              <w:t>168.75(11)</w:t>
            </w:r>
          </w:p>
        </w:tc>
        <w:tc>
          <w:tcPr>
            <w:tcW w:w="0" w:type="auto"/>
            <w:vAlign w:val="center"/>
            <w:hideMark/>
          </w:tcPr>
          <w:p w14:paraId="6B4C177D" w14:textId="77777777" w:rsidR="00810806" w:rsidRPr="000F7BAF" w:rsidRDefault="00810806" w:rsidP="00810806">
            <w:pPr>
              <w:spacing w:after="0" w:line="240" w:lineRule="auto"/>
              <w:rPr>
                <w:rFonts w:eastAsia="Times New Roman" w:cs="Times New Roman"/>
                <w:sz w:val="20"/>
                <w:szCs w:val="20"/>
              </w:rPr>
            </w:pPr>
            <w:r w:rsidRPr="000F7BAF">
              <w:rPr>
                <w:rFonts w:eastAsia="Times New Roman" w:cs="Times New Roman"/>
                <w:sz w:val="20"/>
                <w:szCs w:val="20"/>
              </w:rPr>
              <w:t> </w:t>
            </w:r>
          </w:p>
        </w:tc>
        <w:tc>
          <w:tcPr>
            <w:tcW w:w="0" w:type="auto"/>
            <w:noWrap/>
            <w:vAlign w:val="center"/>
            <w:hideMark/>
          </w:tcPr>
          <w:p w14:paraId="6B4C177E" w14:textId="77777777" w:rsidR="00810806" w:rsidRPr="000F7BAF" w:rsidRDefault="00810806" w:rsidP="00810806">
            <w:pPr>
              <w:spacing w:after="0" w:line="240" w:lineRule="auto"/>
              <w:rPr>
                <w:rFonts w:eastAsia="Times New Roman" w:cs="Times New Roman"/>
                <w:sz w:val="20"/>
                <w:szCs w:val="20"/>
              </w:rPr>
            </w:pPr>
            <w:r w:rsidRPr="000F7BAF">
              <w:rPr>
                <w:rFonts w:eastAsia="Times New Roman" w:cs="Times New Roman"/>
                <w:sz w:val="20"/>
                <w:szCs w:val="20"/>
              </w:rPr>
              <w:t>C2</w:t>
            </w:r>
          </w:p>
        </w:tc>
        <w:tc>
          <w:tcPr>
            <w:tcW w:w="0" w:type="auto"/>
            <w:noWrap/>
            <w:vAlign w:val="center"/>
            <w:hideMark/>
          </w:tcPr>
          <w:p w14:paraId="6B4C177F" w14:textId="77777777" w:rsidR="00810806" w:rsidRPr="000F7BAF" w:rsidRDefault="00810806" w:rsidP="00810806">
            <w:pPr>
              <w:spacing w:after="0" w:line="240" w:lineRule="auto"/>
              <w:rPr>
                <w:rFonts w:eastAsia="Times New Roman" w:cs="Times New Roman"/>
                <w:sz w:val="20"/>
                <w:szCs w:val="20"/>
              </w:rPr>
            </w:pPr>
            <w:r w:rsidRPr="000F7BAF">
              <w:rPr>
                <w:rFonts w:eastAsia="Times New Roman" w:cs="Times New Roman"/>
                <w:sz w:val="20"/>
                <w:szCs w:val="20"/>
              </w:rPr>
              <w:t>C1</w:t>
            </w:r>
          </w:p>
        </w:tc>
        <w:tc>
          <w:tcPr>
            <w:tcW w:w="0" w:type="auto"/>
            <w:noWrap/>
            <w:vAlign w:val="center"/>
            <w:hideMark/>
          </w:tcPr>
          <w:p w14:paraId="6B4C1780" w14:textId="77777777" w:rsidR="00810806" w:rsidRPr="000F7BAF" w:rsidRDefault="00810806" w:rsidP="00810806">
            <w:pPr>
              <w:spacing w:after="0" w:line="240" w:lineRule="auto"/>
              <w:rPr>
                <w:rFonts w:eastAsia="Times New Roman" w:cs="Times New Roman"/>
                <w:sz w:val="20"/>
                <w:szCs w:val="20"/>
              </w:rPr>
            </w:pPr>
            <w:r w:rsidRPr="000F7BAF">
              <w:rPr>
                <w:rFonts w:eastAsia="Times New Roman" w:cs="Times New Roman"/>
                <w:sz w:val="20"/>
                <w:szCs w:val="20"/>
              </w:rPr>
              <w:t>C6</w:t>
            </w:r>
          </w:p>
        </w:tc>
        <w:tc>
          <w:tcPr>
            <w:tcW w:w="0" w:type="auto"/>
            <w:noWrap/>
            <w:vAlign w:val="center"/>
            <w:hideMark/>
          </w:tcPr>
          <w:p w14:paraId="6B4C1781" w14:textId="77777777" w:rsidR="00810806" w:rsidRPr="000F7BAF" w:rsidRDefault="00810806" w:rsidP="00810806">
            <w:pPr>
              <w:spacing w:after="0" w:line="240" w:lineRule="auto"/>
              <w:rPr>
                <w:rFonts w:eastAsia="Times New Roman" w:cs="Times New Roman"/>
                <w:sz w:val="20"/>
                <w:szCs w:val="20"/>
              </w:rPr>
            </w:pPr>
            <w:r w:rsidRPr="000F7BAF">
              <w:rPr>
                <w:rFonts w:eastAsia="Times New Roman" w:cs="Times New Roman"/>
                <w:sz w:val="20"/>
                <w:szCs w:val="20"/>
              </w:rPr>
              <w:t>C5</w:t>
            </w:r>
          </w:p>
        </w:tc>
        <w:tc>
          <w:tcPr>
            <w:tcW w:w="1440" w:type="dxa"/>
            <w:vAlign w:val="center"/>
            <w:hideMark/>
          </w:tcPr>
          <w:p w14:paraId="6B4C1782" w14:textId="77777777" w:rsidR="00810806" w:rsidRPr="000F7BAF" w:rsidRDefault="00810806" w:rsidP="00810806">
            <w:pPr>
              <w:spacing w:after="0" w:line="240" w:lineRule="auto"/>
              <w:jc w:val="center"/>
              <w:rPr>
                <w:rFonts w:eastAsia="Times New Roman" w:cs="Times New Roman"/>
                <w:sz w:val="20"/>
                <w:szCs w:val="20"/>
              </w:rPr>
            </w:pPr>
            <w:r w:rsidRPr="000F7BAF">
              <w:rPr>
                <w:rFonts w:eastAsia="Times New Roman" w:cs="Times New Roman"/>
                <w:sz w:val="20"/>
                <w:szCs w:val="20"/>
              </w:rPr>
              <w:t>-0.5(2)</w:t>
            </w:r>
          </w:p>
        </w:tc>
      </w:tr>
      <w:tr w:rsidR="00810806" w:rsidRPr="000F7BAF" w14:paraId="6B4C178F" w14:textId="77777777" w:rsidTr="00810806">
        <w:trPr>
          <w:jc w:val="center"/>
        </w:trPr>
        <w:tc>
          <w:tcPr>
            <w:tcW w:w="0" w:type="auto"/>
            <w:noWrap/>
            <w:vAlign w:val="center"/>
            <w:hideMark/>
          </w:tcPr>
          <w:p w14:paraId="6B4C1784" w14:textId="77777777" w:rsidR="00810806" w:rsidRPr="000F7BAF" w:rsidRDefault="00810806" w:rsidP="00810806">
            <w:pPr>
              <w:spacing w:after="0" w:line="240" w:lineRule="auto"/>
              <w:rPr>
                <w:rFonts w:eastAsia="Times New Roman" w:cs="Times New Roman"/>
                <w:sz w:val="20"/>
                <w:szCs w:val="20"/>
              </w:rPr>
            </w:pPr>
            <w:r w:rsidRPr="000F7BAF">
              <w:rPr>
                <w:rFonts w:eastAsia="Times New Roman" w:cs="Times New Roman"/>
                <w:sz w:val="20"/>
                <w:szCs w:val="20"/>
              </w:rPr>
              <w:t>O2</w:t>
            </w:r>
          </w:p>
        </w:tc>
        <w:tc>
          <w:tcPr>
            <w:tcW w:w="0" w:type="auto"/>
            <w:noWrap/>
            <w:vAlign w:val="center"/>
            <w:hideMark/>
          </w:tcPr>
          <w:p w14:paraId="6B4C1785" w14:textId="77777777" w:rsidR="00810806" w:rsidRPr="000F7BAF" w:rsidRDefault="00810806" w:rsidP="00810806">
            <w:pPr>
              <w:spacing w:after="0" w:line="240" w:lineRule="auto"/>
              <w:rPr>
                <w:rFonts w:eastAsia="Times New Roman" w:cs="Times New Roman"/>
                <w:sz w:val="20"/>
                <w:szCs w:val="20"/>
              </w:rPr>
            </w:pPr>
            <w:r w:rsidRPr="000F7BAF">
              <w:rPr>
                <w:rFonts w:eastAsia="Times New Roman" w:cs="Times New Roman"/>
                <w:sz w:val="20"/>
                <w:szCs w:val="20"/>
              </w:rPr>
              <w:t>S1</w:t>
            </w:r>
          </w:p>
        </w:tc>
        <w:tc>
          <w:tcPr>
            <w:tcW w:w="0" w:type="auto"/>
            <w:noWrap/>
            <w:vAlign w:val="center"/>
            <w:hideMark/>
          </w:tcPr>
          <w:p w14:paraId="6B4C1786" w14:textId="77777777" w:rsidR="00810806" w:rsidRPr="000F7BAF" w:rsidRDefault="00810806" w:rsidP="00810806">
            <w:pPr>
              <w:spacing w:after="0" w:line="240" w:lineRule="auto"/>
              <w:rPr>
                <w:rFonts w:eastAsia="Times New Roman" w:cs="Times New Roman"/>
                <w:sz w:val="20"/>
                <w:szCs w:val="20"/>
              </w:rPr>
            </w:pPr>
            <w:r w:rsidRPr="000F7BAF">
              <w:rPr>
                <w:rFonts w:eastAsia="Times New Roman" w:cs="Times New Roman"/>
                <w:sz w:val="20"/>
                <w:szCs w:val="20"/>
              </w:rPr>
              <w:t>N1</w:t>
            </w:r>
          </w:p>
        </w:tc>
        <w:tc>
          <w:tcPr>
            <w:tcW w:w="0" w:type="auto"/>
            <w:noWrap/>
            <w:vAlign w:val="center"/>
            <w:hideMark/>
          </w:tcPr>
          <w:p w14:paraId="6B4C1787" w14:textId="77777777" w:rsidR="00810806" w:rsidRPr="000F7BAF" w:rsidRDefault="00810806" w:rsidP="00810806">
            <w:pPr>
              <w:spacing w:after="0" w:line="240" w:lineRule="auto"/>
              <w:rPr>
                <w:rFonts w:eastAsia="Times New Roman" w:cs="Times New Roman"/>
                <w:sz w:val="20"/>
                <w:szCs w:val="20"/>
              </w:rPr>
            </w:pPr>
            <w:r w:rsidRPr="000F7BAF">
              <w:rPr>
                <w:rFonts w:eastAsia="Times New Roman" w:cs="Times New Roman"/>
                <w:sz w:val="20"/>
                <w:szCs w:val="20"/>
              </w:rPr>
              <w:t>N2</w:t>
            </w:r>
          </w:p>
        </w:tc>
        <w:tc>
          <w:tcPr>
            <w:tcW w:w="1440" w:type="dxa"/>
            <w:vAlign w:val="center"/>
            <w:hideMark/>
          </w:tcPr>
          <w:p w14:paraId="6B4C1788" w14:textId="77777777" w:rsidR="00810806" w:rsidRPr="000F7BAF" w:rsidRDefault="00810806" w:rsidP="00810806">
            <w:pPr>
              <w:spacing w:after="0" w:line="240" w:lineRule="auto"/>
              <w:jc w:val="center"/>
              <w:rPr>
                <w:rFonts w:eastAsia="Times New Roman" w:cs="Times New Roman"/>
                <w:sz w:val="20"/>
                <w:szCs w:val="20"/>
              </w:rPr>
            </w:pPr>
            <w:r w:rsidRPr="000F7BAF">
              <w:rPr>
                <w:rFonts w:eastAsia="Times New Roman" w:cs="Times New Roman"/>
                <w:sz w:val="20"/>
                <w:szCs w:val="20"/>
              </w:rPr>
              <w:t>-174.89(11)</w:t>
            </w:r>
          </w:p>
        </w:tc>
        <w:tc>
          <w:tcPr>
            <w:tcW w:w="0" w:type="auto"/>
            <w:vAlign w:val="center"/>
            <w:hideMark/>
          </w:tcPr>
          <w:p w14:paraId="6B4C1789" w14:textId="77777777" w:rsidR="00810806" w:rsidRPr="000F7BAF" w:rsidRDefault="00810806" w:rsidP="00810806">
            <w:pPr>
              <w:spacing w:after="0" w:line="240" w:lineRule="auto"/>
              <w:rPr>
                <w:rFonts w:eastAsia="Times New Roman" w:cs="Times New Roman"/>
                <w:sz w:val="20"/>
                <w:szCs w:val="20"/>
              </w:rPr>
            </w:pPr>
            <w:r w:rsidRPr="000F7BAF">
              <w:rPr>
                <w:rFonts w:eastAsia="Times New Roman" w:cs="Times New Roman"/>
                <w:sz w:val="20"/>
                <w:szCs w:val="20"/>
              </w:rPr>
              <w:t> </w:t>
            </w:r>
          </w:p>
        </w:tc>
        <w:tc>
          <w:tcPr>
            <w:tcW w:w="0" w:type="auto"/>
            <w:noWrap/>
            <w:vAlign w:val="center"/>
            <w:hideMark/>
          </w:tcPr>
          <w:p w14:paraId="6B4C178A" w14:textId="77777777" w:rsidR="00810806" w:rsidRPr="000F7BAF" w:rsidRDefault="00810806" w:rsidP="00810806">
            <w:pPr>
              <w:spacing w:after="0" w:line="240" w:lineRule="auto"/>
              <w:rPr>
                <w:rFonts w:eastAsia="Times New Roman" w:cs="Times New Roman"/>
                <w:sz w:val="20"/>
                <w:szCs w:val="20"/>
              </w:rPr>
            </w:pPr>
            <w:r w:rsidRPr="000F7BAF">
              <w:rPr>
                <w:rFonts w:eastAsia="Times New Roman" w:cs="Times New Roman"/>
                <w:sz w:val="20"/>
                <w:szCs w:val="20"/>
              </w:rPr>
              <w:t>C9</w:t>
            </w:r>
          </w:p>
        </w:tc>
        <w:tc>
          <w:tcPr>
            <w:tcW w:w="0" w:type="auto"/>
            <w:noWrap/>
            <w:vAlign w:val="center"/>
            <w:hideMark/>
          </w:tcPr>
          <w:p w14:paraId="6B4C178B" w14:textId="77777777" w:rsidR="00810806" w:rsidRPr="000F7BAF" w:rsidRDefault="00810806" w:rsidP="00810806">
            <w:pPr>
              <w:spacing w:after="0" w:line="240" w:lineRule="auto"/>
              <w:rPr>
                <w:rFonts w:eastAsia="Times New Roman" w:cs="Times New Roman"/>
                <w:sz w:val="20"/>
                <w:szCs w:val="20"/>
              </w:rPr>
            </w:pPr>
            <w:r w:rsidRPr="000F7BAF">
              <w:rPr>
                <w:rFonts w:eastAsia="Times New Roman" w:cs="Times New Roman"/>
                <w:sz w:val="20"/>
                <w:szCs w:val="20"/>
              </w:rPr>
              <w:t>C10</w:t>
            </w:r>
          </w:p>
        </w:tc>
        <w:tc>
          <w:tcPr>
            <w:tcW w:w="0" w:type="auto"/>
            <w:noWrap/>
            <w:vAlign w:val="center"/>
            <w:hideMark/>
          </w:tcPr>
          <w:p w14:paraId="6B4C178C" w14:textId="77777777" w:rsidR="00810806" w:rsidRPr="000F7BAF" w:rsidRDefault="00810806" w:rsidP="00810806">
            <w:pPr>
              <w:spacing w:after="0" w:line="240" w:lineRule="auto"/>
              <w:rPr>
                <w:rFonts w:eastAsia="Times New Roman" w:cs="Times New Roman"/>
                <w:sz w:val="20"/>
                <w:szCs w:val="20"/>
              </w:rPr>
            </w:pPr>
            <w:r w:rsidRPr="000F7BAF">
              <w:rPr>
                <w:rFonts w:eastAsia="Times New Roman" w:cs="Times New Roman"/>
                <w:sz w:val="20"/>
                <w:szCs w:val="20"/>
              </w:rPr>
              <w:t>C11</w:t>
            </w:r>
          </w:p>
        </w:tc>
        <w:tc>
          <w:tcPr>
            <w:tcW w:w="0" w:type="auto"/>
            <w:noWrap/>
            <w:vAlign w:val="center"/>
            <w:hideMark/>
          </w:tcPr>
          <w:p w14:paraId="6B4C178D" w14:textId="77777777" w:rsidR="00810806" w:rsidRPr="000F7BAF" w:rsidRDefault="00810806" w:rsidP="00810806">
            <w:pPr>
              <w:spacing w:after="0" w:line="240" w:lineRule="auto"/>
              <w:rPr>
                <w:rFonts w:eastAsia="Times New Roman" w:cs="Times New Roman"/>
                <w:sz w:val="20"/>
                <w:szCs w:val="20"/>
              </w:rPr>
            </w:pPr>
            <w:r w:rsidRPr="000F7BAF">
              <w:rPr>
                <w:rFonts w:eastAsia="Times New Roman" w:cs="Times New Roman"/>
                <w:sz w:val="20"/>
                <w:szCs w:val="20"/>
              </w:rPr>
              <w:t>C12</w:t>
            </w:r>
          </w:p>
        </w:tc>
        <w:tc>
          <w:tcPr>
            <w:tcW w:w="1440" w:type="dxa"/>
            <w:vAlign w:val="center"/>
            <w:hideMark/>
          </w:tcPr>
          <w:p w14:paraId="6B4C178E" w14:textId="77777777" w:rsidR="00810806" w:rsidRPr="000F7BAF" w:rsidRDefault="00810806" w:rsidP="00810806">
            <w:pPr>
              <w:spacing w:after="0" w:line="240" w:lineRule="auto"/>
              <w:jc w:val="center"/>
              <w:rPr>
                <w:rFonts w:eastAsia="Times New Roman" w:cs="Times New Roman"/>
                <w:sz w:val="20"/>
                <w:szCs w:val="20"/>
              </w:rPr>
            </w:pPr>
            <w:r w:rsidRPr="000F7BAF">
              <w:rPr>
                <w:rFonts w:eastAsia="Times New Roman" w:cs="Times New Roman"/>
                <w:sz w:val="20"/>
                <w:szCs w:val="20"/>
              </w:rPr>
              <w:t>178.04(15)</w:t>
            </w:r>
          </w:p>
        </w:tc>
      </w:tr>
      <w:tr w:rsidR="00810806" w:rsidRPr="000F7BAF" w14:paraId="6B4C179B" w14:textId="77777777" w:rsidTr="00810806">
        <w:trPr>
          <w:jc w:val="center"/>
        </w:trPr>
        <w:tc>
          <w:tcPr>
            <w:tcW w:w="0" w:type="auto"/>
            <w:noWrap/>
            <w:vAlign w:val="center"/>
            <w:hideMark/>
          </w:tcPr>
          <w:p w14:paraId="6B4C1790" w14:textId="77777777" w:rsidR="00810806" w:rsidRPr="000F7BAF" w:rsidRDefault="00810806" w:rsidP="00810806">
            <w:pPr>
              <w:spacing w:after="0" w:line="240" w:lineRule="auto"/>
              <w:rPr>
                <w:rFonts w:eastAsia="Times New Roman" w:cs="Times New Roman"/>
                <w:sz w:val="20"/>
                <w:szCs w:val="20"/>
              </w:rPr>
            </w:pPr>
            <w:r w:rsidRPr="000F7BAF">
              <w:rPr>
                <w:rFonts w:eastAsia="Times New Roman" w:cs="Times New Roman"/>
                <w:sz w:val="20"/>
                <w:szCs w:val="20"/>
              </w:rPr>
              <w:t>O2</w:t>
            </w:r>
          </w:p>
        </w:tc>
        <w:tc>
          <w:tcPr>
            <w:tcW w:w="0" w:type="auto"/>
            <w:noWrap/>
            <w:vAlign w:val="center"/>
            <w:hideMark/>
          </w:tcPr>
          <w:p w14:paraId="6B4C1791" w14:textId="77777777" w:rsidR="00810806" w:rsidRPr="000F7BAF" w:rsidRDefault="00810806" w:rsidP="00810806">
            <w:pPr>
              <w:spacing w:after="0" w:line="240" w:lineRule="auto"/>
              <w:rPr>
                <w:rFonts w:eastAsia="Times New Roman" w:cs="Times New Roman"/>
                <w:sz w:val="20"/>
                <w:szCs w:val="20"/>
              </w:rPr>
            </w:pPr>
            <w:r w:rsidRPr="000F7BAF">
              <w:rPr>
                <w:rFonts w:eastAsia="Times New Roman" w:cs="Times New Roman"/>
                <w:sz w:val="20"/>
                <w:szCs w:val="20"/>
              </w:rPr>
              <w:t>S1</w:t>
            </w:r>
          </w:p>
        </w:tc>
        <w:tc>
          <w:tcPr>
            <w:tcW w:w="0" w:type="auto"/>
            <w:noWrap/>
            <w:vAlign w:val="center"/>
            <w:hideMark/>
          </w:tcPr>
          <w:p w14:paraId="6B4C1792" w14:textId="77777777" w:rsidR="00810806" w:rsidRPr="000F7BAF" w:rsidRDefault="00810806" w:rsidP="00810806">
            <w:pPr>
              <w:spacing w:after="0" w:line="240" w:lineRule="auto"/>
              <w:rPr>
                <w:rFonts w:eastAsia="Times New Roman" w:cs="Times New Roman"/>
                <w:sz w:val="20"/>
                <w:szCs w:val="20"/>
              </w:rPr>
            </w:pPr>
            <w:r w:rsidRPr="000F7BAF">
              <w:rPr>
                <w:rFonts w:eastAsia="Times New Roman" w:cs="Times New Roman"/>
                <w:sz w:val="20"/>
                <w:szCs w:val="20"/>
              </w:rPr>
              <w:t>C1</w:t>
            </w:r>
          </w:p>
        </w:tc>
        <w:tc>
          <w:tcPr>
            <w:tcW w:w="0" w:type="auto"/>
            <w:noWrap/>
            <w:vAlign w:val="center"/>
            <w:hideMark/>
          </w:tcPr>
          <w:p w14:paraId="6B4C1793" w14:textId="77777777" w:rsidR="00810806" w:rsidRPr="000F7BAF" w:rsidRDefault="00810806" w:rsidP="00810806">
            <w:pPr>
              <w:spacing w:after="0" w:line="240" w:lineRule="auto"/>
              <w:rPr>
                <w:rFonts w:eastAsia="Times New Roman" w:cs="Times New Roman"/>
                <w:sz w:val="20"/>
                <w:szCs w:val="20"/>
              </w:rPr>
            </w:pPr>
            <w:r w:rsidRPr="000F7BAF">
              <w:rPr>
                <w:rFonts w:eastAsia="Times New Roman" w:cs="Times New Roman"/>
                <w:sz w:val="20"/>
                <w:szCs w:val="20"/>
              </w:rPr>
              <w:t>C6</w:t>
            </w:r>
          </w:p>
        </w:tc>
        <w:tc>
          <w:tcPr>
            <w:tcW w:w="1440" w:type="dxa"/>
            <w:vAlign w:val="center"/>
            <w:hideMark/>
          </w:tcPr>
          <w:p w14:paraId="6B4C1794" w14:textId="77777777" w:rsidR="00810806" w:rsidRPr="000F7BAF" w:rsidRDefault="00810806" w:rsidP="00810806">
            <w:pPr>
              <w:spacing w:after="0" w:line="240" w:lineRule="auto"/>
              <w:jc w:val="center"/>
              <w:rPr>
                <w:rFonts w:eastAsia="Times New Roman" w:cs="Times New Roman"/>
                <w:sz w:val="20"/>
                <w:szCs w:val="20"/>
              </w:rPr>
            </w:pPr>
            <w:r w:rsidRPr="000F7BAF">
              <w:rPr>
                <w:rFonts w:eastAsia="Times New Roman" w:cs="Times New Roman"/>
                <w:sz w:val="20"/>
                <w:szCs w:val="20"/>
              </w:rPr>
              <w:t>-142.42(12)</w:t>
            </w:r>
          </w:p>
        </w:tc>
        <w:tc>
          <w:tcPr>
            <w:tcW w:w="0" w:type="auto"/>
            <w:vAlign w:val="center"/>
            <w:hideMark/>
          </w:tcPr>
          <w:p w14:paraId="6B4C1795" w14:textId="77777777" w:rsidR="00810806" w:rsidRPr="000F7BAF" w:rsidRDefault="00810806" w:rsidP="00810806">
            <w:pPr>
              <w:spacing w:after="0" w:line="240" w:lineRule="auto"/>
              <w:rPr>
                <w:rFonts w:eastAsia="Times New Roman" w:cs="Times New Roman"/>
                <w:sz w:val="20"/>
                <w:szCs w:val="20"/>
              </w:rPr>
            </w:pPr>
            <w:r w:rsidRPr="000F7BAF">
              <w:rPr>
                <w:rFonts w:eastAsia="Times New Roman" w:cs="Times New Roman"/>
                <w:sz w:val="20"/>
                <w:szCs w:val="20"/>
              </w:rPr>
              <w:t> </w:t>
            </w:r>
          </w:p>
        </w:tc>
        <w:tc>
          <w:tcPr>
            <w:tcW w:w="0" w:type="auto"/>
            <w:noWrap/>
            <w:vAlign w:val="center"/>
            <w:hideMark/>
          </w:tcPr>
          <w:p w14:paraId="6B4C1796" w14:textId="77777777" w:rsidR="00810806" w:rsidRPr="000F7BAF" w:rsidRDefault="00810806" w:rsidP="00810806">
            <w:pPr>
              <w:spacing w:after="0" w:line="240" w:lineRule="auto"/>
              <w:rPr>
                <w:rFonts w:eastAsia="Times New Roman" w:cs="Times New Roman"/>
                <w:sz w:val="20"/>
                <w:szCs w:val="20"/>
              </w:rPr>
            </w:pPr>
            <w:r w:rsidRPr="000F7BAF">
              <w:rPr>
                <w:rFonts w:eastAsia="Times New Roman" w:cs="Times New Roman"/>
                <w:sz w:val="20"/>
                <w:szCs w:val="20"/>
              </w:rPr>
              <w:t>C9</w:t>
            </w:r>
          </w:p>
        </w:tc>
        <w:tc>
          <w:tcPr>
            <w:tcW w:w="0" w:type="auto"/>
            <w:noWrap/>
            <w:vAlign w:val="center"/>
            <w:hideMark/>
          </w:tcPr>
          <w:p w14:paraId="6B4C1797" w14:textId="77777777" w:rsidR="00810806" w:rsidRPr="000F7BAF" w:rsidRDefault="00810806" w:rsidP="00810806">
            <w:pPr>
              <w:spacing w:after="0" w:line="240" w:lineRule="auto"/>
              <w:rPr>
                <w:rFonts w:eastAsia="Times New Roman" w:cs="Times New Roman"/>
                <w:sz w:val="20"/>
                <w:szCs w:val="20"/>
              </w:rPr>
            </w:pPr>
            <w:r w:rsidRPr="000F7BAF">
              <w:rPr>
                <w:rFonts w:eastAsia="Times New Roman" w:cs="Times New Roman"/>
                <w:sz w:val="20"/>
                <w:szCs w:val="20"/>
              </w:rPr>
              <w:t>C10</w:t>
            </w:r>
          </w:p>
        </w:tc>
        <w:tc>
          <w:tcPr>
            <w:tcW w:w="0" w:type="auto"/>
            <w:noWrap/>
            <w:vAlign w:val="center"/>
            <w:hideMark/>
          </w:tcPr>
          <w:p w14:paraId="6B4C1798" w14:textId="77777777" w:rsidR="00810806" w:rsidRPr="000F7BAF" w:rsidRDefault="00810806" w:rsidP="00810806">
            <w:pPr>
              <w:spacing w:after="0" w:line="240" w:lineRule="auto"/>
              <w:rPr>
                <w:rFonts w:eastAsia="Times New Roman" w:cs="Times New Roman"/>
                <w:sz w:val="20"/>
                <w:szCs w:val="20"/>
              </w:rPr>
            </w:pPr>
            <w:r w:rsidRPr="000F7BAF">
              <w:rPr>
                <w:rFonts w:eastAsia="Times New Roman" w:cs="Times New Roman"/>
                <w:sz w:val="20"/>
                <w:szCs w:val="20"/>
              </w:rPr>
              <w:t>C15</w:t>
            </w:r>
          </w:p>
        </w:tc>
        <w:tc>
          <w:tcPr>
            <w:tcW w:w="0" w:type="auto"/>
            <w:noWrap/>
            <w:vAlign w:val="center"/>
            <w:hideMark/>
          </w:tcPr>
          <w:p w14:paraId="6B4C1799" w14:textId="77777777" w:rsidR="00810806" w:rsidRPr="000F7BAF" w:rsidRDefault="00810806" w:rsidP="00810806">
            <w:pPr>
              <w:spacing w:after="0" w:line="240" w:lineRule="auto"/>
              <w:rPr>
                <w:rFonts w:eastAsia="Times New Roman" w:cs="Times New Roman"/>
                <w:sz w:val="20"/>
                <w:szCs w:val="20"/>
              </w:rPr>
            </w:pPr>
            <w:r w:rsidRPr="000F7BAF">
              <w:rPr>
                <w:rFonts w:eastAsia="Times New Roman" w:cs="Times New Roman"/>
                <w:sz w:val="20"/>
                <w:szCs w:val="20"/>
              </w:rPr>
              <w:t>C14</w:t>
            </w:r>
          </w:p>
        </w:tc>
        <w:tc>
          <w:tcPr>
            <w:tcW w:w="1440" w:type="dxa"/>
            <w:vAlign w:val="center"/>
            <w:hideMark/>
          </w:tcPr>
          <w:p w14:paraId="6B4C179A" w14:textId="77777777" w:rsidR="00810806" w:rsidRPr="000F7BAF" w:rsidRDefault="00810806" w:rsidP="00810806">
            <w:pPr>
              <w:spacing w:after="0" w:line="240" w:lineRule="auto"/>
              <w:jc w:val="center"/>
              <w:rPr>
                <w:rFonts w:eastAsia="Times New Roman" w:cs="Times New Roman"/>
                <w:sz w:val="20"/>
                <w:szCs w:val="20"/>
              </w:rPr>
            </w:pPr>
            <w:r w:rsidRPr="000F7BAF">
              <w:rPr>
                <w:rFonts w:eastAsia="Times New Roman" w:cs="Times New Roman"/>
                <w:sz w:val="20"/>
                <w:szCs w:val="20"/>
              </w:rPr>
              <w:t>-178.42(16)</w:t>
            </w:r>
          </w:p>
        </w:tc>
      </w:tr>
      <w:tr w:rsidR="00810806" w:rsidRPr="000F7BAF" w14:paraId="6B4C17A7" w14:textId="77777777" w:rsidTr="00810806">
        <w:trPr>
          <w:jc w:val="center"/>
        </w:trPr>
        <w:tc>
          <w:tcPr>
            <w:tcW w:w="0" w:type="auto"/>
            <w:noWrap/>
            <w:vAlign w:val="center"/>
            <w:hideMark/>
          </w:tcPr>
          <w:p w14:paraId="6B4C179C" w14:textId="77777777" w:rsidR="00810806" w:rsidRPr="000F7BAF" w:rsidRDefault="00810806" w:rsidP="00810806">
            <w:pPr>
              <w:spacing w:after="0" w:line="240" w:lineRule="auto"/>
              <w:rPr>
                <w:rFonts w:eastAsia="Times New Roman" w:cs="Times New Roman"/>
                <w:sz w:val="20"/>
                <w:szCs w:val="20"/>
              </w:rPr>
            </w:pPr>
            <w:r w:rsidRPr="000F7BAF">
              <w:rPr>
                <w:rFonts w:eastAsia="Times New Roman" w:cs="Times New Roman"/>
                <w:sz w:val="20"/>
                <w:szCs w:val="20"/>
              </w:rPr>
              <w:t>O2</w:t>
            </w:r>
          </w:p>
        </w:tc>
        <w:tc>
          <w:tcPr>
            <w:tcW w:w="0" w:type="auto"/>
            <w:noWrap/>
            <w:vAlign w:val="center"/>
            <w:hideMark/>
          </w:tcPr>
          <w:p w14:paraId="6B4C179D" w14:textId="77777777" w:rsidR="00810806" w:rsidRPr="000F7BAF" w:rsidRDefault="00810806" w:rsidP="00810806">
            <w:pPr>
              <w:spacing w:after="0" w:line="240" w:lineRule="auto"/>
              <w:rPr>
                <w:rFonts w:eastAsia="Times New Roman" w:cs="Times New Roman"/>
                <w:sz w:val="20"/>
                <w:szCs w:val="20"/>
              </w:rPr>
            </w:pPr>
            <w:r w:rsidRPr="000F7BAF">
              <w:rPr>
                <w:rFonts w:eastAsia="Times New Roman" w:cs="Times New Roman"/>
                <w:sz w:val="20"/>
                <w:szCs w:val="20"/>
              </w:rPr>
              <w:t>S1</w:t>
            </w:r>
          </w:p>
        </w:tc>
        <w:tc>
          <w:tcPr>
            <w:tcW w:w="0" w:type="auto"/>
            <w:noWrap/>
            <w:vAlign w:val="center"/>
            <w:hideMark/>
          </w:tcPr>
          <w:p w14:paraId="6B4C179E" w14:textId="77777777" w:rsidR="00810806" w:rsidRPr="000F7BAF" w:rsidRDefault="00810806" w:rsidP="00810806">
            <w:pPr>
              <w:spacing w:after="0" w:line="240" w:lineRule="auto"/>
              <w:rPr>
                <w:rFonts w:eastAsia="Times New Roman" w:cs="Times New Roman"/>
                <w:sz w:val="20"/>
                <w:szCs w:val="20"/>
              </w:rPr>
            </w:pPr>
            <w:r w:rsidRPr="000F7BAF">
              <w:rPr>
                <w:rFonts w:eastAsia="Times New Roman" w:cs="Times New Roman"/>
                <w:sz w:val="20"/>
                <w:szCs w:val="20"/>
              </w:rPr>
              <w:t>C1</w:t>
            </w:r>
          </w:p>
        </w:tc>
        <w:tc>
          <w:tcPr>
            <w:tcW w:w="0" w:type="auto"/>
            <w:noWrap/>
            <w:vAlign w:val="center"/>
            <w:hideMark/>
          </w:tcPr>
          <w:p w14:paraId="6B4C179F" w14:textId="77777777" w:rsidR="00810806" w:rsidRPr="000F7BAF" w:rsidRDefault="00810806" w:rsidP="00810806">
            <w:pPr>
              <w:spacing w:after="0" w:line="240" w:lineRule="auto"/>
              <w:rPr>
                <w:rFonts w:eastAsia="Times New Roman" w:cs="Times New Roman"/>
                <w:sz w:val="20"/>
                <w:szCs w:val="20"/>
              </w:rPr>
            </w:pPr>
            <w:r w:rsidRPr="000F7BAF">
              <w:rPr>
                <w:rFonts w:eastAsia="Times New Roman" w:cs="Times New Roman"/>
                <w:sz w:val="20"/>
                <w:szCs w:val="20"/>
              </w:rPr>
              <w:t>C2</w:t>
            </w:r>
          </w:p>
        </w:tc>
        <w:tc>
          <w:tcPr>
            <w:tcW w:w="1440" w:type="dxa"/>
            <w:vAlign w:val="center"/>
            <w:hideMark/>
          </w:tcPr>
          <w:p w14:paraId="6B4C17A0" w14:textId="77777777" w:rsidR="00810806" w:rsidRPr="000F7BAF" w:rsidRDefault="00810806" w:rsidP="00810806">
            <w:pPr>
              <w:spacing w:after="0" w:line="240" w:lineRule="auto"/>
              <w:jc w:val="center"/>
              <w:rPr>
                <w:rFonts w:eastAsia="Times New Roman" w:cs="Times New Roman"/>
                <w:sz w:val="20"/>
                <w:szCs w:val="20"/>
              </w:rPr>
            </w:pPr>
            <w:r w:rsidRPr="000F7BAF">
              <w:rPr>
                <w:rFonts w:eastAsia="Times New Roman" w:cs="Times New Roman"/>
                <w:sz w:val="20"/>
                <w:szCs w:val="20"/>
              </w:rPr>
              <w:t>37.30(13)</w:t>
            </w:r>
          </w:p>
        </w:tc>
        <w:tc>
          <w:tcPr>
            <w:tcW w:w="0" w:type="auto"/>
            <w:vAlign w:val="center"/>
            <w:hideMark/>
          </w:tcPr>
          <w:p w14:paraId="6B4C17A1" w14:textId="77777777" w:rsidR="00810806" w:rsidRPr="000F7BAF" w:rsidRDefault="00810806" w:rsidP="00810806">
            <w:pPr>
              <w:spacing w:after="0" w:line="240" w:lineRule="auto"/>
              <w:rPr>
                <w:rFonts w:eastAsia="Times New Roman" w:cs="Times New Roman"/>
                <w:sz w:val="20"/>
                <w:szCs w:val="20"/>
              </w:rPr>
            </w:pPr>
            <w:r w:rsidRPr="000F7BAF">
              <w:rPr>
                <w:rFonts w:eastAsia="Times New Roman" w:cs="Times New Roman"/>
                <w:sz w:val="20"/>
                <w:szCs w:val="20"/>
              </w:rPr>
              <w:t> </w:t>
            </w:r>
          </w:p>
        </w:tc>
        <w:tc>
          <w:tcPr>
            <w:tcW w:w="0" w:type="auto"/>
            <w:noWrap/>
            <w:vAlign w:val="center"/>
            <w:hideMark/>
          </w:tcPr>
          <w:p w14:paraId="6B4C17A2" w14:textId="77777777" w:rsidR="00810806" w:rsidRPr="000F7BAF" w:rsidRDefault="00810806" w:rsidP="00810806">
            <w:pPr>
              <w:spacing w:after="0" w:line="240" w:lineRule="auto"/>
              <w:rPr>
                <w:rFonts w:eastAsia="Times New Roman" w:cs="Times New Roman"/>
                <w:sz w:val="20"/>
                <w:szCs w:val="20"/>
              </w:rPr>
            </w:pPr>
            <w:r w:rsidRPr="000F7BAF">
              <w:rPr>
                <w:rFonts w:eastAsia="Times New Roman" w:cs="Times New Roman"/>
                <w:sz w:val="20"/>
                <w:szCs w:val="20"/>
              </w:rPr>
              <w:t>C3</w:t>
            </w:r>
          </w:p>
        </w:tc>
        <w:tc>
          <w:tcPr>
            <w:tcW w:w="0" w:type="auto"/>
            <w:noWrap/>
            <w:vAlign w:val="center"/>
            <w:hideMark/>
          </w:tcPr>
          <w:p w14:paraId="6B4C17A3" w14:textId="77777777" w:rsidR="00810806" w:rsidRPr="000F7BAF" w:rsidRDefault="00810806" w:rsidP="00810806">
            <w:pPr>
              <w:spacing w:after="0" w:line="240" w:lineRule="auto"/>
              <w:rPr>
                <w:rFonts w:eastAsia="Times New Roman" w:cs="Times New Roman"/>
                <w:sz w:val="20"/>
                <w:szCs w:val="20"/>
              </w:rPr>
            </w:pPr>
            <w:r w:rsidRPr="000F7BAF">
              <w:rPr>
                <w:rFonts w:eastAsia="Times New Roman" w:cs="Times New Roman"/>
                <w:sz w:val="20"/>
                <w:szCs w:val="20"/>
              </w:rPr>
              <w:t>C4</w:t>
            </w:r>
          </w:p>
        </w:tc>
        <w:tc>
          <w:tcPr>
            <w:tcW w:w="0" w:type="auto"/>
            <w:noWrap/>
            <w:vAlign w:val="center"/>
            <w:hideMark/>
          </w:tcPr>
          <w:p w14:paraId="6B4C17A4" w14:textId="77777777" w:rsidR="00810806" w:rsidRPr="000F7BAF" w:rsidRDefault="00810806" w:rsidP="00810806">
            <w:pPr>
              <w:spacing w:after="0" w:line="240" w:lineRule="auto"/>
              <w:rPr>
                <w:rFonts w:eastAsia="Times New Roman" w:cs="Times New Roman"/>
                <w:sz w:val="20"/>
                <w:szCs w:val="20"/>
              </w:rPr>
            </w:pPr>
            <w:r w:rsidRPr="000F7BAF">
              <w:rPr>
                <w:rFonts w:eastAsia="Times New Roman" w:cs="Times New Roman"/>
                <w:sz w:val="20"/>
                <w:szCs w:val="20"/>
              </w:rPr>
              <w:t>C5</w:t>
            </w:r>
          </w:p>
        </w:tc>
        <w:tc>
          <w:tcPr>
            <w:tcW w:w="0" w:type="auto"/>
            <w:noWrap/>
            <w:vAlign w:val="center"/>
            <w:hideMark/>
          </w:tcPr>
          <w:p w14:paraId="6B4C17A5" w14:textId="77777777" w:rsidR="00810806" w:rsidRPr="000F7BAF" w:rsidRDefault="00810806" w:rsidP="00810806">
            <w:pPr>
              <w:spacing w:after="0" w:line="240" w:lineRule="auto"/>
              <w:rPr>
                <w:rFonts w:eastAsia="Times New Roman" w:cs="Times New Roman"/>
                <w:sz w:val="20"/>
                <w:szCs w:val="20"/>
              </w:rPr>
            </w:pPr>
            <w:r w:rsidRPr="000F7BAF">
              <w:rPr>
                <w:rFonts w:eastAsia="Times New Roman" w:cs="Times New Roman"/>
                <w:sz w:val="20"/>
                <w:szCs w:val="20"/>
              </w:rPr>
              <w:t>C6</w:t>
            </w:r>
          </w:p>
        </w:tc>
        <w:tc>
          <w:tcPr>
            <w:tcW w:w="1440" w:type="dxa"/>
            <w:vAlign w:val="center"/>
            <w:hideMark/>
          </w:tcPr>
          <w:p w14:paraId="6B4C17A6" w14:textId="77777777" w:rsidR="00810806" w:rsidRPr="000F7BAF" w:rsidRDefault="00810806" w:rsidP="00810806">
            <w:pPr>
              <w:spacing w:after="0" w:line="240" w:lineRule="auto"/>
              <w:jc w:val="center"/>
              <w:rPr>
                <w:rFonts w:eastAsia="Times New Roman" w:cs="Times New Roman"/>
                <w:sz w:val="20"/>
                <w:szCs w:val="20"/>
              </w:rPr>
            </w:pPr>
            <w:r w:rsidRPr="000F7BAF">
              <w:rPr>
                <w:rFonts w:eastAsia="Times New Roman" w:cs="Times New Roman"/>
                <w:sz w:val="20"/>
                <w:szCs w:val="20"/>
              </w:rPr>
              <w:t>-0.2(3)</w:t>
            </w:r>
          </w:p>
        </w:tc>
      </w:tr>
      <w:tr w:rsidR="00810806" w:rsidRPr="000F7BAF" w14:paraId="6B4C17B3" w14:textId="77777777" w:rsidTr="00810806">
        <w:trPr>
          <w:jc w:val="center"/>
        </w:trPr>
        <w:tc>
          <w:tcPr>
            <w:tcW w:w="0" w:type="auto"/>
            <w:noWrap/>
            <w:vAlign w:val="center"/>
            <w:hideMark/>
          </w:tcPr>
          <w:p w14:paraId="6B4C17A8" w14:textId="77777777" w:rsidR="00810806" w:rsidRPr="000F7BAF" w:rsidRDefault="00810806" w:rsidP="00810806">
            <w:pPr>
              <w:spacing w:after="0" w:line="240" w:lineRule="auto"/>
              <w:rPr>
                <w:rFonts w:eastAsia="Times New Roman" w:cs="Times New Roman"/>
                <w:sz w:val="20"/>
                <w:szCs w:val="20"/>
              </w:rPr>
            </w:pPr>
            <w:r w:rsidRPr="000F7BAF">
              <w:rPr>
                <w:rFonts w:eastAsia="Times New Roman" w:cs="Times New Roman"/>
                <w:sz w:val="20"/>
                <w:szCs w:val="20"/>
              </w:rPr>
              <w:t>N2</w:t>
            </w:r>
          </w:p>
        </w:tc>
        <w:tc>
          <w:tcPr>
            <w:tcW w:w="0" w:type="auto"/>
            <w:noWrap/>
            <w:vAlign w:val="center"/>
            <w:hideMark/>
          </w:tcPr>
          <w:p w14:paraId="6B4C17A9" w14:textId="77777777" w:rsidR="00810806" w:rsidRPr="000F7BAF" w:rsidRDefault="00810806" w:rsidP="00810806">
            <w:pPr>
              <w:spacing w:after="0" w:line="240" w:lineRule="auto"/>
              <w:rPr>
                <w:rFonts w:eastAsia="Times New Roman" w:cs="Times New Roman"/>
                <w:sz w:val="20"/>
                <w:szCs w:val="20"/>
              </w:rPr>
            </w:pPr>
            <w:r w:rsidRPr="000F7BAF">
              <w:rPr>
                <w:rFonts w:eastAsia="Times New Roman" w:cs="Times New Roman"/>
                <w:sz w:val="20"/>
                <w:szCs w:val="20"/>
              </w:rPr>
              <w:t>C7</w:t>
            </w:r>
          </w:p>
        </w:tc>
        <w:tc>
          <w:tcPr>
            <w:tcW w:w="0" w:type="auto"/>
            <w:noWrap/>
            <w:vAlign w:val="center"/>
            <w:hideMark/>
          </w:tcPr>
          <w:p w14:paraId="6B4C17AA" w14:textId="77777777" w:rsidR="00810806" w:rsidRPr="000F7BAF" w:rsidRDefault="00810806" w:rsidP="00810806">
            <w:pPr>
              <w:spacing w:after="0" w:line="240" w:lineRule="auto"/>
              <w:rPr>
                <w:rFonts w:eastAsia="Times New Roman" w:cs="Times New Roman"/>
                <w:sz w:val="20"/>
                <w:szCs w:val="20"/>
              </w:rPr>
            </w:pPr>
            <w:r w:rsidRPr="000F7BAF">
              <w:rPr>
                <w:rFonts w:eastAsia="Times New Roman" w:cs="Times New Roman"/>
                <w:sz w:val="20"/>
                <w:szCs w:val="20"/>
              </w:rPr>
              <w:t>C8</w:t>
            </w:r>
          </w:p>
        </w:tc>
        <w:tc>
          <w:tcPr>
            <w:tcW w:w="0" w:type="auto"/>
            <w:noWrap/>
            <w:vAlign w:val="center"/>
            <w:hideMark/>
          </w:tcPr>
          <w:p w14:paraId="6B4C17AB" w14:textId="77777777" w:rsidR="00810806" w:rsidRPr="000F7BAF" w:rsidRDefault="00810806" w:rsidP="00810806">
            <w:pPr>
              <w:spacing w:after="0" w:line="240" w:lineRule="auto"/>
              <w:rPr>
                <w:rFonts w:eastAsia="Times New Roman" w:cs="Times New Roman"/>
                <w:sz w:val="20"/>
                <w:szCs w:val="20"/>
              </w:rPr>
            </w:pPr>
            <w:r w:rsidRPr="000F7BAF">
              <w:rPr>
                <w:rFonts w:eastAsia="Times New Roman" w:cs="Times New Roman"/>
                <w:sz w:val="20"/>
                <w:szCs w:val="20"/>
              </w:rPr>
              <w:t>C9</w:t>
            </w:r>
          </w:p>
        </w:tc>
        <w:tc>
          <w:tcPr>
            <w:tcW w:w="1440" w:type="dxa"/>
            <w:vAlign w:val="center"/>
            <w:hideMark/>
          </w:tcPr>
          <w:p w14:paraId="6B4C17AC" w14:textId="77777777" w:rsidR="00810806" w:rsidRPr="000F7BAF" w:rsidRDefault="00810806" w:rsidP="00810806">
            <w:pPr>
              <w:spacing w:after="0" w:line="240" w:lineRule="auto"/>
              <w:jc w:val="center"/>
              <w:rPr>
                <w:rFonts w:eastAsia="Times New Roman" w:cs="Times New Roman"/>
                <w:sz w:val="20"/>
                <w:szCs w:val="20"/>
              </w:rPr>
            </w:pPr>
            <w:r w:rsidRPr="000F7BAF">
              <w:rPr>
                <w:rFonts w:eastAsia="Times New Roman" w:cs="Times New Roman"/>
                <w:sz w:val="20"/>
                <w:szCs w:val="20"/>
              </w:rPr>
              <w:t>-177.43(16)</w:t>
            </w:r>
          </w:p>
        </w:tc>
        <w:tc>
          <w:tcPr>
            <w:tcW w:w="0" w:type="auto"/>
            <w:vAlign w:val="center"/>
            <w:hideMark/>
          </w:tcPr>
          <w:p w14:paraId="6B4C17AD" w14:textId="77777777" w:rsidR="00810806" w:rsidRPr="000F7BAF" w:rsidRDefault="00810806" w:rsidP="00810806">
            <w:pPr>
              <w:spacing w:after="0" w:line="240" w:lineRule="auto"/>
              <w:rPr>
                <w:rFonts w:eastAsia="Times New Roman" w:cs="Times New Roman"/>
                <w:sz w:val="20"/>
                <w:szCs w:val="20"/>
              </w:rPr>
            </w:pPr>
            <w:r w:rsidRPr="000F7BAF">
              <w:rPr>
                <w:rFonts w:eastAsia="Times New Roman" w:cs="Times New Roman"/>
                <w:sz w:val="20"/>
                <w:szCs w:val="20"/>
              </w:rPr>
              <w:t> </w:t>
            </w:r>
          </w:p>
        </w:tc>
        <w:tc>
          <w:tcPr>
            <w:tcW w:w="0" w:type="auto"/>
            <w:noWrap/>
            <w:vAlign w:val="center"/>
            <w:hideMark/>
          </w:tcPr>
          <w:p w14:paraId="6B4C17AE" w14:textId="77777777" w:rsidR="00810806" w:rsidRPr="000F7BAF" w:rsidRDefault="00810806" w:rsidP="00810806">
            <w:pPr>
              <w:spacing w:after="0" w:line="240" w:lineRule="auto"/>
              <w:rPr>
                <w:rFonts w:eastAsia="Times New Roman" w:cs="Times New Roman"/>
                <w:sz w:val="20"/>
                <w:szCs w:val="20"/>
              </w:rPr>
            </w:pPr>
            <w:r w:rsidRPr="000F7BAF">
              <w:rPr>
                <w:rFonts w:eastAsia="Times New Roman" w:cs="Times New Roman"/>
                <w:sz w:val="20"/>
                <w:szCs w:val="20"/>
              </w:rPr>
              <w:t>C11</w:t>
            </w:r>
          </w:p>
        </w:tc>
        <w:tc>
          <w:tcPr>
            <w:tcW w:w="0" w:type="auto"/>
            <w:noWrap/>
            <w:vAlign w:val="center"/>
            <w:hideMark/>
          </w:tcPr>
          <w:p w14:paraId="6B4C17AF" w14:textId="77777777" w:rsidR="00810806" w:rsidRPr="000F7BAF" w:rsidRDefault="00810806" w:rsidP="00810806">
            <w:pPr>
              <w:spacing w:after="0" w:line="240" w:lineRule="auto"/>
              <w:rPr>
                <w:rFonts w:eastAsia="Times New Roman" w:cs="Times New Roman"/>
                <w:sz w:val="20"/>
                <w:szCs w:val="20"/>
              </w:rPr>
            </w:pPr>
            <w:r w:rsidRPr="000F7BAF">
              <w:rPr>
                <w:rFonts w:eastAsia="Times New Roman" w:cs="Times New Roman"/>
                <w:sz w:val="20"/>
                <w:szCs w:val="20"/>
              </w:rPr>
              <w:t>C10</w:t>
            </w:r>
          </w:p>
        </w:tc>
        <w:tc>
          <w:tcPr>
            <w:tcW w:w="0" w:type="auto"/>
            <w:noWrap/>
            <w:vAlign w:val="center"/>
            <w:hideMark/>
          </w:tcPr>
          <w:p w14:paraId="6B4C17B0" w14:textId="77777777" w:rsidR="00810806" w:rsidRPr="000F7BAF" w:rsidRDefault="00810806" w:rsidP="00810806">
            <w:pPr>
              <w:spacing w:after="0" w:line="240" w:lineRule="auto"/>
              <w:rPr>
                <w:rFonts w:eastAsia="Times New Roman" w:cs="Times New Roman"/>
                <w:sz w:val="20"/>
                <w:szCs w:val="20"/>
              </w:rPr>
            </w:pPr>
            <w:r w:rsidRPr="000F7BAF">
              <w:rPr>
                <w:rFonts w:eastAsia="Times New Roman" w:cs="Times New Roman"/>
                <w:sz w:val="20"/>
                <w:szCs w:val="20"/>
              </w:rPr>
              <w:t>C9</w:t>
            </w:r>
          </w:p>
        </w:tc>
        <w:tc>
          <w:tcPr>
            <w:tcW w:w="0" w:type="auto"/>
            <w:noWrap/>
            <w:vAlign w:val="center"/>
            <w:hideMark/>
          </w:tcPr>
          <w:p w14:paraId="6B4C17B1" w14:textId="77777777" w:rsidR="00810806" w:rsidRPr="000F7BAF" w:rsidRDefault="00810806" w:rsidP="00810806">
            <w:pPr>
              <w:spacing w:after="0" w:line="240" w:lineRule="auto"/>
              <w:rPr>
                <w:rFonts w:eastAsia="Times New Roman" w:cs="Times New Roman"/>
                <w:sz w:val="20"/>
                <w:szCs w:val="20"/>
              </w:rPr>
            </w:pPr>
            <w:r w:rsidRPr="000F7BAF">
              <w:rPr>
                <w:rFonts w:eastAsia="Times New Roman" w:cs="Times New Roman"/>
                <w:sz w:val="20"/>
                <w:szCs w:val="20"/>
              </w:rPr>
              <w:t>C8</w:t>
            </w:r>
          </w:p>
        </w:tc>
        <w:tc>
          <w:tcPr>
            <w:tcW w:w="1440" w:type="dxa"/>
            <w:vAlign w:val="center"/>
            <w:hideMark/>
          </w:tcPr>
          <w:p w14:paraId="6B4C17B2" w14:textId="77777777" w:rsidR="00810806" w:rsidRPr="000F7BAF" w:rsidRDefault="00810806" w:rsidP="00810806">
            <w:pPr>
              <w:spacing w:after="0" w:line="240" w:lineRule="auto"/>
              <w:jc w:val="center"/>
              <w:rPr>
                <w:rFonts w:eastAsia="Times New Roman" w:cs="Times New Roman"/>
                <w:sz w:val="20"/>
                <w:szCs w:val="20"/>
              </w:rPr>
            </w:pPr>
            <w:r w:rsidRPr="000F7BAF">
              <w:rPr>
                <w:rFonts w:eastAsia="Times New Roman" w:cs="Times New Roman"/>
                <w:sz w:val="20"/>
                <w:szCs w:val="20"/>
              </w:rPr>
              <w:t>-172.08(17)</w:t>
            </w:r>
          </w:p>
        </w:tc>
      </w:tr>
      <w:tr w:rsidR="00810806" w:rsidRPr="000F7BAF" w14:paraId="6B4C17BF" w14:textId="77777777" w:rsidTr="00810806">
        <w:trPr>
          <w:jc w:val="center"/>
        </w:trPr>
        <w:tc>
          <w:tcPr>
            <w:tcW w:w="0" w:type="auto"/>
            <w:noWrap/>
            <w:vAlign w:val="center"/>
            <w:hideMark/>
          </w:tcPr>
          <w:p w14:paraId="6B4C17B4" w14:textId="77777777" w:rsidR="00810806" w:rsidRPr="000F7BAF" w:rsidRDefault="00810806" w:rsidP="00810806">
            <w:pPr>
              <w:spacing w:after="0" w:line="240" w:lineRule="auto"/>
              <w:rPr>
                <w:rFonts w:eastAsia="Times New Roman" w:cs="Times New Roman"/>
                <w:sz w:val="20"/>
                <w:szCs w:val="20"/>
              </w:rPr>
            </w:pPr>
            <w:r w:rsidRPr="000F7BAF">
              <w:rPr>
                <w:rFonts w:eastAsia="Times New Roman" w:cs="Times New Roman"/>
                <w:sz w:val="20"/>
                <w:szCs w:val="20"/>
              </w:rPr>
              <w:t>N1</w:t>
            </w:r>
          </w:p>
        </w:tc>
        <w:tc>
          <w:tcPr>
            <w:tcW w:w="0" w:type="auto"/>
            <w:noWrap/>
            <w:vAlign w:val="center"/>
            <w:hideMark/>
          </w:tcPr>
          <w:p w14:paraId="6B4C17B5" w14:textId="77777777" w:rsidR="00810806" w:rsidRPr="000F7BAF" w:rsidRDefault="00810806" w:rsidP="00810806">
            <w:pPr>
              <w:spacing w:after="0" w:line="240" w:lineRule="auto"/>
              <w:rPr>
                <w:rFonts w:eastAsia="Times New Roman" w:cs="Times New Roman"/>
                <w:sz w:val="20"/>
                <w:szCs w:val="20"/>
              </w:rPr>
            </w:pPr>
            <w:r w:rsidRPr="000F7BAF">
              <w:rPr>
                <w:rFonts w:eastAsia="Times New Roman" w:cs="Times New Roman"/>
                <w:sz w:val="20"/>
                <w:szCs w:val="20"/>
              </w:rPr>
              <w:t>S1</w:t>
            </w:r>
          </w:p>
        </w:tc>
        <w:tc>
          <w:tcPr>
            <w:tcW w:w="0" w:type="auto"/>
            <w:noWrap/>
            <w:vAlign w:val="center"/>
            <w:hideMark/>
          </w:tcPr>
          <w:p w14:paraId="6B4C17B6" w14:textId="77777777" w:rsidR="00810806" w:rsidRPr="000F7BAF" w:rsidRDefault="00810806" w:rsidP="00810806">
            <w:pPr>
              <w:spacing w:after="0" w:line="240" w:lineRule="auto"/>
              <w:rPr>
                <w:rFonts w:eastAsia="Times New Roman" w:cs="Times New Roman"/>
                <w:sz w:val="20"/>
                <w:szCs w:val="20"/>
              </w:rPr>
            </w:pPr>
            <w:r w:rsidRPr="000F7BAF">
              <w:rPr>
                <w:rFonts w:eastAsia="Times New Roman" w:cs="Times New Roman"/>
                <w:sz w:val="20"/>
                <w:szCs w:val="20"/>
              </w:rPr>
              <w:t>C1</w:t>
            </w:r>
          </w:p>
        </w:tc>
        <w:tc>
          <w:tcPr>
            <w:tcW w:w="0" w:type="auto"/>
            <w:noWrap/>
            <w:vAlign w:val="center"/>
            <w:hideMark/>
          </w:tcPr>
          <w:p w14:paraId="6B4C17B7" w14:textId="77777777" w:rsidR="00810806" w:rsidRPr="000F7BAF" w:rsidRDefault="00810806" w:rsidP="00810806">
            <w:pPr>
              <w:spacing w:after="0" w:line="240" w:lineRule="auto"/>
              <w:rPr>
                <w:rFonts w:eastAsia="Times New Roman" w:cs="Times New Roman"/>
                <w:sz w:val="20"/>
                <w:szCs w:val="20"/>
              </w:rPr>
            </w:pPr>
            <w:r w:rsidRPr="000F7BAF">
              <w:rPr>
                <w:rFonts w:eastAsia="Times New Roman" w:cs="Times New Roman"/>
                <w:sz w:val="20"/>
                <w:szCs w:val="20"/>
              </w:rPr>
              <w:t>C6</w:t>
            </w:r>
          </w:p>
        </w:tc>
        <w:tc>
          <w:tcPr>
            <w:tcW w:w="1440" w:type="dxa"/>
            <w:vAlign w:val="center"/>
            <w:hideMark/>
          </w:tcPr>
          <w:p w14:paraId="6B4C17B8" w14:textId="77777777" w:rsidR="00810806" w:rsidRPr="000F7BAF" w:rsidRDefault="00810806" w:rsidP="00810806">
            <w:pPr>
              <w:spacing w:after="0" w:line="240" w:lineRule="auto"/>
              <w:jc w:val="center"/>
              <w:rPr>
                <w:rFonts w:eastAsia="Times New Roman" w:cs="Times New Roman"/>
                <w:sz w:val="20"/>
                <w:szCs w:val="20"/>
              </w:rPr>
            </w:pPr>
            <w:r w:rsidRPr="000F7BAF">
              <w:rPr>
                <w:rFonts w:eastAsia="Times New Roman" w:cs="Times New Roman"/>
                <w:sz w:val="20"/>
                <w:szCs w:val="20"/>
              </w:rPr>
              <w:t>105.01(13)</w:t>
            </w:r>
          </w:p>
        </w:tc>
        <w:tc>
          <w:tcPr>
            <w:tcW w:w="0" w:type="auto"/>
            <w:vAlign w:val="center"/>
            <w:hideMark/>
          </w:tcPr>
          <w:p w14:paraId="6B4C17B9" w14:textId="77777777" w:rsidR="00810806" w:rsidRPr="000F7BAF" w:rsidRDefault="00810806" w:rsidP="00810806">
            <w:pPr>
              <w:spacing w:after="0" w:line="240" w:lineRule="auto"/>
              <w:rPr>
                <w:rFonts w:eastAsia="Times New Roman" w:cs="Times New Roman"/>
                <w:sz w:val="20"/>
                <w:szCs w:val="20"/>
              </w:rPr>
            </w:pPr>
            <w:r w:rsidRPr="000F7BAF">
              <w:rPr>
                <w:rFonts w:eastAsia="Times New Roman" w:cs="Times New Roman"/>
                <w:sz w:val="20"/>
                <w:szCs w:val="20"/>
              </w:rPr>
              <w:t> </w:t>
            </w:r>
          </w:p>
        </w:tc>
        <w:tc>
          <w:tcPr>
            <w:tcW w:w="0" w:type="auto"/>
            <w:noWrap/>
            <w:vAlign w:val="center"/>
            <w:hideMark/>
          </w:tcPr>
          <w:p w14:paraId="6B4C17BA" w14:textId="77777777" w:rsidR="00810806" w:rsidRPr="000F7BAF" w:rsidRDefault="00810806" w:rsidP="00810806">
            <w:pPr>
              <w:spacing w:after="0" w:line="240" w:lineRule="auto"/>
              <w:rPr>
                <w:rFonts w:eastAsia="Times New Roman" w:cs="Times New Roman"/>
                <w:sz w:val="20"/>
                <w:szCs w:val="20"/>
              </w:rPr>
            </w:pPr>
            <w:r w:rsidRPr="000F7BAF">
              <w:rPr>
                <w:rFonts w:eastAsia="Times New Roman" w:cs="Times New Roman"/>
                <w:sz w:val="20"/>
                <w:szCs w:val="20"/>
              </w:rPr>
              <w:t>C11</w:t>
            </w:r>
          </w:p>
        </w:tc>
        <w:tc>
          <w:tcPr>
            <w:tcW w:w="0" w:type="auto"/>
            <w:noWrap/>
            <w:vAlign w:val="center"/>
            <w:hideMark/>
          </w:tcPr>
          <w:p w14:paraId="6B4C17BB" w14:textId="77777777" w:rsidR="00810806" w:rsidRPr="000F7BAF" w:rsidRDefault="00810806" w:rsidP="00810806">
            <w:pPr>
              <w:spacing w:after="0" w:line="240" w:lineRule="auto"/>
              <w:rPr>
                <w:rFonts w:eastAsia="Times New Roman" w:cs="Times New Roman"/>
                <w:sz w:val="20"/>
                <w:szCs w:val="20"/>
              </w:rPr>
            </w:pPr>
            <w:r w:rsidRPr="000F7BAF">
              <w:rPr>
                <w:rFonts w:eastAsia="Times New Roman" w:cs="Times New Roman"/>
                <w:sz w:val="20"/>
                <w:szCs w:val="20"/>
              </w:rPr>
              <w:t>C10</w:t>
            </w:r>
          </w:p>
        </w:tc>
        <w:tc>
          <w:tcPr>
            <w:tcW w:w="0" w:type="auto"/>
            <w:noWrap/>
            <w:vAlign w:val="center"/>
            <w:hideMark/>
          </w:tcPr>
          <w:p w14:paraId="6B4C17BC" w14:textId="77777777" w:rsidR="00810806" w:rsidRPr="000F7BAF" w:rsidRDefault="00810806" w:rsidP="00810806">
            <w:pPr>
              <w:spacing w:after="0" w:line="240" w:lineRule="auto"/>
              <w:rPr>
                <w:rFonts w:eastAsia="Times New Roman" w:cs="Times New Roman"/>
                <w:sz w:val="20"/>
                <w:szCs w:val="20"/>
              </w:rPr>
            </w:pPr>
            <w:r w:rsidRPr="000F7BAF">
              <w:rPr>
                <w:rFonts w:eastAsia="Times New Roman" w:cs="Times New Roman"/>
                <w:sz w:val="20"/>
                <w:szCs w:val="20"/>
              </w:rPr>
              <w:t>C15</w:t>
            </w:r>
          </w:p>
        </w:tc>
        <w:tc>
          <w:tcPr>
            <w:tcW w:w="0" w:type="auto"/>
            <w:noWrap/>
            <w:vAlign w:val="center"/>
            <w:hideMark/>
          </w:tcPr>
          <w:p w14:paraId="6B4C17BD" w14:textId="77777777" w:rsidR="00810806" w:rsidRPr="000F7BAF" w:rsidRDefault="00810806" w:rsidP="00810806">
            <w:pPr>
              <w:spacing w:after="0" w:line="240" w:lineRule="auto"/>
              <w:rPr>
                <w:rFonts w:eastAsia="Times New Roman" w:cs="Times New Roman"/>
                <w:sz w:val="20"/>
                <w:szCs w:val="20"/>
              </w:rPr>
            </w:pPr>
            <w:r w:rsidRPr="000F7BAF">
              <w:rPr>
                <w:rFonts w:eastAsia="Times New Roman" w:cs="Times New Roman"/>
                <w:sz w:val="20"/>
                <w:szCs w:val="20"/>
              </w:rPr>
              <w:t>C14</w:t>
            </w:r>
          </w:p>
        </w:tc>
        <w:tc>
          <w:tcPr>
            <w:tcW w:w="1440" w:type="dxa"/>
            <w:vAlign w:val="center"/>
            <w:hideMark/>
          </w:tcPr>
          <w:p w14:paraId="6B4C17BE" w14:textId="77777777" w:rsidR="00810806" w:rsidRPr="000F7BAF" w:rsidRDefault="00810806" w:rsidP="00810806">
            <w:pPr>
              <w:spacing w:after="0" w:line="240" w:lineRule="auto"/>
              <w:jc w:val="center"/>
              <w:rPr>
                <w:rFonts w:eastAsia="Times New Roman" w:cs="Times New Roman"/>
                <w:sz w:val="20"/>
                <w:szCs w:val="20"/>
              </w:rPr>
            </w:pPr>
            <w:r w:rsidRPr="000F7BAF">
              <w:rPr>
                <w:rFonts w:eastAsia="Times New Roman" w:cs="Times New Roman"/>
                <w:sz w:val="20"/>
                <w:szCs w:val="20"/>
              </w:rPr>
              <w:t>1.5(3)</w:t>
            </w:r>
          </w:p>
        </w:tc>
      </w:tr>
      <w:tr w:rsidR="00810806" w:rsidRPr="000F7BAF" w14:paraId="6B4C17CB" w14:textId="77777777" w:rsidTr="00810806">
        <w:trPr>
          <w:jc w:val="center"/>
        </w:trPr>
        <w:tc>
          <w:tcPr>
            <w:tcW w:w="0" w:type="auto"/>
            <w:noWrap/>
            <w:vAlign w:val="center"/>
            <w:hideMark/>
          </w:tcPr>
          <w:p w14:paraId="6B4C17C0" w14:textId="77777777" w:rsidR="00810806" w:rsidRPr="000F7BAF" w:rsidRDefault="00810806" w:rsidP="00810806">
            <w:pPr>
              <w:spacing w:after="0" w:line="240" w:lineRule="auto"/>
              <w:rPr>
                <w:rFonts w:eastAsia="Times New Roman" w:cs="Times New Roman"/>
                <w:sz w:val="20"/>
                <w:szCs w:val="20"/>
              </w:rPr>
            </w:pPr>
            <w:r w:rsidRPr="000F7BAF">
              <w:rPr>
                <w:rFonts w:eastAsia="Times New Roman" w:cs="Times New Roman"/>
                <w:sz w:val="20"/>
                <w:szCs w:val="20"/>
              </w:rPr>
              <w:t>N1</w:t>
            </w:r>
          </w:p>
        </w:tc>
        <w:tc>
          <w:tcPr>
            <w:tcW w:w="0" w:type="auto"/>
            <w:noWrap/>
            <w:vAlign w:val="center"/>
            <w:hideMark/>
          </w:tcPr>
          <w:p w14:paraId="6B4C17C1" w14:textId="77777777" w:rsidR="00810806" w:rsidRPr="000F7BAF" w:rsidRDefault="00810806" w:rsidP="00810806">
            <w:pPr>
              <w:spacing w:after="0" w:line="240" w:lineRule="auto"/>
              <w:rPr>
                <w:rFonts w:eastAsia="Times New Roman" w:cs="Times New Roman"/>
                <w:sz w:val="20"/>
                <w:szCs w:val="20"/>
              </w:rPr>
            </w:pPr>
            <w:r w:rsidRPr="000F7BAF">
              <w:rPr>
                <w:rFonts w:eastAsia="Times New Roman" w:cs="Times New Roman"/>
                <w:sz w:val="20"/>
                <w:szCs w:val="20"/>
              </w:rPr>
              <w:t>S1</w:t>
            </w:r>
          </w:p>
        </w:tc>
        <w:tc>
          <w:tcPr>
            <w:tcW w:w="0" w:type="auto"/>
            <w:noWrap/>
            <w:vAlign w:val="center"/>
            <w:hideMark/>
          </w:tcPr>
          <w:p w14:paraId="6B4C17C2" w14:textId="77777777" w:rsidR="00810806" w:rsidRPr="000F7BAF" w:rsidRDefault="00810806" w:rsidP="00810806">
            <w:pPr>
              <w:spacing w:after="0" w:line="240" w:lineRule="auto"/>
              <w:rPr>
                <w:rFonts w:eastAsia="Times New Roman" w:cs="Times New Roman"/>
                <w:sz w:val="20"/>
                <w:szCs w:val="20"/>
              </w:rPr>
            </w:pPr>
            <w:r w:rsidRPr="000F7BAF">
              <w:rPr>
                <w:rFonts w:eastAsia="Times New Roman" w:cs="Times New Roman"/>
                <w:sz w:val="20"/>
                <w:szCs w:val="20"/>
              </w:rPr>
              <w:t>C1</w:t>
            </w:r>
          </w:p>
        </w:tc>
        <w:tc>
          <w:tcPr>
            <w:tcW w:w="0" w:type="auto"/>
            <w:noWrap/>
            <w:vAlign w:val="center"/>
            <w:hideMark/>
          </w:tcPr>
          <w:p w14:paraId="6B4C17C3" w14:textId="77777777" w:rsidR="00810806" w:rsidRPr="000F7BAF" w:rsidRDefault="00810806" w:rsidP="00810806">
            <w:pPr>
              <w:spacing w:after="0" w:line="240" w:lineRule="auto"/>
              <w:rPr>
                <w:rFonts w:eastAsia="Times New Roman" w:cs="Times New Roman"/>
                <w:sz w:val="20"/>
                <w:szCs w:val="20"/>
              </w:rPr>
            </w:pPr>
            <w:r w:rsidRPr="000F7BAF">
              <w:rPr>
                <w:rFonts w:eastAsia="Times New Roman" w:cs="Times New Roman"/>
                <w:sz w:val="20"/>
                <w:szCs w:val="20"/>
              </w:rPr>
              <w:t>C2</w:t>
            </w:r>
          </w:p>
        </w:tc>
        <w:tc>
          <w:tcPr>
            <w:tcW w:w="1440" w:type="dxa"/>
            <w:vAlign w:val="center"/>
            <w:hideMark/>
          </w:tcPr>
          <w:p w14:paraId="6B4C17C4" w14:textId="77777777" w:rsidR="00810806" w:rsidRPr="000F7BAF" w:rsidRDefault="00810806" w:rsidP="00810806">
            <w:pPr>
              <w:spacing w:after="0" w:line="240" w:lineRule="auto"/>
              <w:jc w:val="center"/>
              <w:rPr>
                <w:rFonts w:eastAsia="Times New Roman" w:cs="Times New Roman"/>
                <w:sz w:val="20"/>
                <w:szCs w:val="20"/>
              </w:rPr>
            </w:pPr>
            <w:r w:rsidRPr="000F7BAF">
              <w:rPr>
                <w:rFonts w:eastAsia="Times New Roman" w:cs="Times New Roman"/>
                <w:sz w:val="20"/>
                <w:szCs w:val="20"/>
              </w:rPr>
              <w:t>-75.27(13)</w:t>
            </w:r>
          </w:p>
        </w:tc>
        <w:tc>
          <w:tcPr>
            <w:tcW w:w="0" w:type="auto"/>
            <w:vAlign w:val="center"/>
            <w:hideMark/>
          </w:tcPr>
          <w:p w14:paraId="6B4C17C5" w14:textId="77777777" w:rsidR="00810806" w:rsidRPr="000F7BAF" w:rsidRDefault="00810806" w:rsidP="00810806">
            <w:pPr>
              <w:spacing w:after="0" w:line="240" w:lineRule="auto"/>
              <w:rPr>
                <w:rFonts w:eastAsia="Times New Roman" w:cs="Times New Roman"/>
                <w:sz w:val="20"/>
                <w:szCs w:val="20"/>
              </w:rPr>
            </w:pPr>
            <w:r w:rsidRPr="000F7BAF">
              <w:rPr>
                <w:rFonts w:eastAsia="Times New Roman" w:cs="Times New Roman"/>
                <w:sz w:val="20"/>
                <w:szCs w:val="20"/>
              </w:rPr>
              <w:t> </w:t>
            </w:r>
          </w:p>
        </w:tc>
        <w:tc>
          <w:tcPr>
            <w:tcW w:w="0" w:type="auto"/>
            <w:noWrap/>
            <w:vAlign w:val="center"/>
            <w:hideMark/>
          </w:tcPr>
          <w:p w14:paraId="6B4C17C6" w14:textId="77777777" w:rsidR="00810806" w:rsidRPr="000F7BAF" w:rsidRDefault="00810806" w:rsidP="00810806">
            <w:pPr>
              <w:spacing w:after="0" w:line="240" w:lineRule="auto"/>
              <w:rPr>
                <w:rFonts w:eastAsia="Times New Roman" w:cs="Times New Roman"/>
                <w:sz w:val="20"/>
                <w:szCs w:val="20"/>
              </w:rPr>
            </w:pPr>
            <w:r w:rsidRPr="000F7BAF">
              <w:rPr>
                <w:rFonts w:eastAsia="Times New Roman" w:cs="Times New Roman"/>
                <w:sz w:val="20"/>
                <w:szCs w:val="20"/>
              </w:rPr>
              <w:t>C5</w:t>
            </w:r>
          </w:p>
        </w:tc>
        <w:tc>
          <w:tcPr>
            <w:tcW w:w="0" w:type="auto"/>
            <w:noWrap/>
            <w:vAlign w:val="center"/>
            <w:hideMark/>
          </w:tcPr>
          <w:p w14:paraId="6B4C17C7" w14:textId="77777777" w:rsidR="00810806" w:rsidRPr="000F7BAF" w:rsidRDefault="00810806" w:rsidP="00810806">
            <w:pPr>
              <w:spacing w:after="0" w:line="240" w:lineRule="auto"/>
              <w:rPr>
                <w:rFonts w:eastAsia="Times New Roman" w:cs="Times New Roman"/>
                <w:sz w:val="20"/>
                <w:szCs w:val="20"/>
              </w:rPr>
            </w:pPr>
            <w:r w:rsidRPr="000F7BAF">
              <w:rPr>
                <w:rFonts w:eastAsia="Times New Roman" w:cs="Times New Roman"/>
                <w:sz w:val="20"/>
                <w:szCs w:val="20"/>
              </w:rPr>
              <w:t>C4</w:t>
            </w:r>
          </w:p>
        </w:tc>
        <w:tc>
          <w:tcPr>
            <w:tcW w:w="0" w:type="auto"/>
            <w:noWrap/>
            <w:vAlign w:val="center"/>
            <w:hideMark/>
          </w:tcPr>
          <w:p w14:paraId="6B4C17C8" w14:textId="77777777" w:rsidR="00810806" w:rsidRPr="000F7BAF" w:rsidRDefault="00810806" w:rsidP="00810806">
            <w:pPr>
              <w:spacing w:after="0" w:line="240" w:lineRule="auto"/>
              <w:rPr>
                <w:rFonts w:eastAsia="Times New Roman" w:cs="Times New Roman"/>
                <w:sz w:val="20"/>
                <w:szCs w:val="20"/>
              </w:rPr>
            </w:pPr>
            <w:r w:rsidRPr="000F7BAF">
              <w:rPr>
                <w:rFonts w:eastAsia="Times New Roman" w:cs="Times New Roman"/>
                <w:sz w:val="20"/>
                <w:szCs w:val="20"/>
              </w:rPr>
              <w:t>C3</w:t>
            </w:r>
          </w:p>
        </w:tc>
        <w:tc>
          <w:tcPr>
            <w:tcW w:w="0" w:type="auto"/>
            <w:noWrap/>
            <w:vAlign w:val="center"/>
            <w:hideMark/>
          </w:tcPr>
          <w:p w14:paraId="6B4C17C9" w14:textId="77777777" w:rsidR="00810806" w:rsidRPr="000F7BAF" w:rsidRDefault="00810806" w:rsidP="00810806">
            <w:pPr>
              <w:spacing w:after="0" w:line="240" w:lineRule="auto"/>
              <w:rPr>
                <w:rFonts w:eastAsia="Times New Roman" w:cs="Times New Roman"/>
                <w:sz w:val="20"/>
                <w:szCs w:val="20"/>
              </w:rPr>
            </w:pPr>
            <w:r w:rsidRPr="000F7BAF">
              <w:rPr>
                <w:rFonts w:eastAsia="Times New Roman" w:cs="Times New Roman"/>
                <w:sz w:val="20"/>
                <w:szCs w:val="20"/>
              </w:rPr>
              <w:t>C2</w:t>
            </w:r>
          </w:p>
        </w:tc>
        <w:tc>
          <w:tcPr>
            <w:tcW w:w="1440" w:type="dxa"/>
            <w:vAlign w:val="center"/>
            <w:hideMark/>
          </w:tcPr>
          <w:p w14:paraId="6B4C17CA" w14:textId="77777777" w:rsidR="00810806" w:rsidRPr="000F7BAF" w:rsidRDefault="00810806" w:rsidP="00810806">
            <w:pPr>
              <w:spacing w:after="0" w:line="240" w:lineRule="auto"/>
              <w:jc w:val="center"/>
              <w:rPr>
                <w:rFonts w:eastAsia="Times New Roman" w:cs="Times New Roman"/>
                <w:sz w:val="20"/>
                <w:szCs w:val="20"/>
              </w:rPr>
            </w:pPr>
            <w:r w:rsidRPr="000F7BAF">
              <w:rPr>
                <w:rFonts w:eastAsia="Times New Roman" w:cs="Times New Roman"/>
                <w:sz w:val="20"/>
                <w:szCs w:val="20"/>
              </w:rPr>
              <w:t>-0.4(3)</w:t>
            </w:r>
          </w:p>
        </w:tc>
      </w:tr>
      <w:tr w:rsidR="00810806" w:rsidRPr="000F7BAF" w14:paraId="6B4C17D7" w14:textId="77777777" w:rsidTr="00810806">
        <w:trPr>
          <w:jc w:val="center"/>
        </w:trPr>
        <w:tc>
          <w:tcPr>
            <w:tcW w:w="0" w:type="auto"/>
            <w:noWrap/>
            <w:vAlign w:val="center"/>
            <w:hideMark/>
          </w:tcPr>
          <w:p w14:paraId="6B4C17CC" w14:textId="77777777" w:rsidR="00810806" w:rsidRPr="000F7BAF" w:rsidRDefault="00810806" w:rsidP="00810806">
            <w:pPr>
              <w:spacing w:after="0" w:line="240" w:lineRule="auto"/>
              <w:rPr>
                <w:rFonts w:eastAsia="Times New Roman" w:cs="Times New Roman"/>
                <w:sz w:val="20"/>
                <w:szCs w:val="20"/>
              </w:rPr>
            </w:pPr>
            <w:r w:rsidRPr="000F7BAF">
              <w:rPr>
                <w:rFonts w:eastAsia="Times New Roman" w:cs="Times New Roman"/>
                <w:sz w:val="20"/>
                <w:szCs w:val="20"/>
              </w:rPr>
              <w:t>N1</w:t>
            </w:r>
          </w:p>
        </w:tc>
        <w:tc>
          <w:tcPr>
            <w:tcW w:w="0" w:type="auto"/>
            <w:noWrap/>
            <w:vAlign w:val="center"/>
            <w:hideMark/>
          </w:tcPr>
          <w:p w14:paraId="6B4C17CD" w14:textId="77777777" w:rsidR="00810806" w:rsidRPr="000F7BAF" w:rsidRDefault="00810806" w:rsidP="00810806">
            <w:pPr>
              <w:spacing w:after="0" w:line="240" w:lineRule="auto"/>
              <w:rPr>
                <w:rFonts w:eastAsia="Times New Roman" w:cs="Times New Roman"/>
                <w:sz w:val="20"/>
                <w:szCs w:val="20"/>
              </w:rPr>
            </w:pPr>
            <w:r w:rsidRPr="000F7BAF">
              <w:rPr>
                <w:rFonts w:eastAsia="Times New Roman" w:cs="Times New Roman"/>
                <w:sz w:val="20"/>
                <w:szCs w:val="20"/>
              </w:rPr>
              <w:t>N2</w:t>
            </w:r>
          </w:p>
        </w:tc>
        <w:tc>
          <w:tcPr>
            <w:tcW w:w="0" w:type="auto"/>
            <w:noWrap/>
            <w:vAlign w:val="center"/>
            <w:hideMark/>
          </w:tcPr>
          <w:p w14:paraId="6B4C17CE" w14:textId="77777777" w:rsidR="00810806" w:rsidRPr="000F7BAF" w:rsidRDefault="00810806" w:rsidP="00810806">
            <w:pPr>
              <w:spacing w:after="0" w:line="240" w:lineRule="auto"/>
              <w:rPr>
                <w:rFonts w:eastAsia="Times New Roman" w:cs="Times New Roman"/>
                <w:sz w:val="20"/>
                <w:szCs w:val="20"/>
              </w:rPr>
            </w:pPr>
            <w:r w:rsidRPr="000F7BAF">
              <w:rPr>
                <w:rFonts w:eastAsia="Times New Roman" w:cs="Times New Roman"/>
                <w:sz w:val="20"/>
                <w:szCs w:val="20"/>
              </w:rPr>
              <w:t>C7</w:t>
            </w:r>
          </w:p>
        </w:tc>
        <w:tc>
          <w:tcPr>
            <w:tcW w:w="0" w:type="auto"/>
            <w:noWrap/>
            <w:vAlign w:val="center"/>
            <w:hideMark/>
          </w:tcPr>
          <w:p w14:paraId="6B4C17CF" w14:textId="77777777" w:rsidR="00810806" w:rsidRPr="000F7BAF" w:rsidRDefault="00810806" w:rsidP="00810806">
            <w:pPr>
              <w:spacing w:after="0" w:line="240" w:lineRule="auto"/>
              <w:rPr>
                <w:rFonts w:eastAsia="Times New Roman" w:cs="Times New Roman"/>
                <w:sz w:val="20"/>
                <w:szCs w:val="20"/>
              </w:rPr>
            </w:pPr>
            <w:r w:rsidRPr="000F7BAF">
              <w:rPr>
                <w:rFonts w:eastAsia="Times New Roman" w:cs="Times New Roman"/>
                <w:sz w:val="20"/>
                <w:szCs w:val="20"/>
              </w:rPr>
              <w:t>C8</w:t>
            </w:r>
          </w:p>
        </w:tc>
        <w:tc>
          <w:tcPr>
            <w:tcW w:w="1440" w:type="dxa"/>
            <w:vAlign w:val="center"/>
            <w:hideMark/>
          </w:tcPr>
          <w:p w14:paraId="6B4C17D0" w14:textId="77777777" w:rsidR="00810806" w:rsidRPr="000F7BAF" w:rsidRDefault="00810806" w:rsidP="00810806">
            <w:pPr>
              <w:spacing w:after="0" w:line="240" w:lineRule="auto"/>
              <w:jc w:val="center"/>
              <w:rPr>
                <w:rFonts w:eastAsia="Times New Roman" w:cs="Times New Roman"/>
                <w:sz w:val="20"/>
                <w:szCs w:val="20"/>
              </w:rPr>
            </w:pPr>
            <w:r w:rsidRPr="000F7BAF">
              <w:rPr>
                <w:rFonts w:eastAsia="Times New Roman" w:cs="Times New Roman"/>
                <w:sz w:val="20"/>
                <w:szCs w:val="20"/>
              </w:rPr>
              <w:t>178.07(13)</w:t>
            </w:r>
          </w:p>
        </w:tc>
        <w:tc>
          <w:tcPr>
            <w:tcW w:w="0" w:type="auto"/>
            <w:vAlign w:val="center"/>
            <w:hideMark/>
          </w:tcPr>
          <w:p w14:paraId="6B4C17D1" w14:textId="77777777" w:rsidR="00810806" w:rsidRPr="000F7BAF" w:rsidRDefault="00810806" w:rsidP="00810806">
            <w:pPr>
              <w:spacing w:after="0" w:line="240" w:lineRule="auto"/>
              <w:rPr>
                <w:rFonts w:eastAsia="Times New Roman" w:cs="Times New Roman"/>
                <w:sz w:val="20"/>
                <w:szCs w:val="20"/>
              </w:rPr>
            </w:pPr>
            <w:r w:rsidRPr="000F7BAF">
              <w:rPr>
                <w:rFonts w:eastAsia="Times New Roman" w:cs="Times New Roman"/>
                <w:sz w:val="20"/>
                <w:szCs w:val="20"/>
              </w:rPr>
              <w:t> </w:t>
            </w:r>
          </w:p>
        </w:tc>
        <w:tc>
          <w:tcPr>
            <w:tcW w:w="0" w:type="auto"/>
            <w:noWrap/>
            <w:vAlign w:val="center"/>
            <w:hideMark/>
          </w:tcPr>
          <w:p w14:paraId="6B4C17D2" w14:textId="77777777" w:rsidR="00810806" w:rsidRPr="000F7BAF" w:rsidRDefault="00810806" w:rsidP="00810806">
            <w:pPr>
              <w:spacing w:after="0" w:line="240" w:lineRule="auto"/>
              <w:rPr>
                <w:rFonts w:eastAsia="Times New Roman" w:cs="Times New Roman"/>
                <w:sz w:val="20"/>
                <w:szCs w:val="20"/>
              </w:rPr>
            </w:pPr>
            <w:r w:rsidRPr="000F7BAF">
              <w:rPr>
                <w:rFonts w:eastAsia="Times New Roman" w:cs="Times New Roman"/>
                <w:sz w:val="20"/>
                <w:szCs w:val="20"/>
              </w:rPr>
              <w:t>C15</w:t>
            </w:r>
          </w:p>
        </w:tc>
        <w:tc>
          <w:tcPr>
            <w:tcW w:w="0" w:type="auto"/>
            <w:noWrap/>
            <w:vAlign w:val="center"/>
            <w:hideMark/>
          </w:tcPr>
          <w:p w14:paraId="6B4C17D3" w14:textId="77777777" w:rsidR="00810806" w:rsidRPr="000F7BAF" w:rsidRDefault="00810806" w:rsidP="00810806">
            <w:pPr>
              <w:spacing w:after="0" w:line="240" w:lineRule="auto"/>
              <w:rPr>
                <w:rFonts w:eastAsia="Times New Roman" w:cs="Times New Roman"/>
                <w:sz w:val="20"/>
                <w:szCs w:val="20"/>
              </w:rPr>
            </w:pPr>
            <w:r w:rsidRPr="000F7BAF">
              <w:rPr>
                <w:rFonts w:eastAsia="Times New Roman" w:cs="Times New Roman"/>
                <w:sz w:val="20"/>
                <w:szCs w:val="20"/>
              </w:rPr>
              <w:t>C10</w:t>
            </w:r>
          </w:p>
        </w:tc>
        <w:tc>
          <w:tcPr>
            <w:tcW w:w="0" w:type="auto"/>
            <w:noWrap/>
            <w:vAlign w:val="center"/>
            <w:hideMark/>
          </w:tcPr>
          <w:p w14:paraId="6B4C17D4" w14:textId="77777777" w:rsidR="00810806" w:rsidRPr="000F7BAF" w:rsidRDefault="00810806" w:rsidP="00810806">
            <w:pPr>
              <w:spacing w:after="0" w:line="240" w:lineRule="auto"/>
              <w:rPr>
                <w:rFonts w:eastAsia="Times New Roman" w:cs="Times New Roman"/>
                <w:sz w:val="20"/>
                <w:szCs w:val="20"/>
              </w:rPr>
            </w:pPr>
            <w:r w:rsidRPr="000F7BAF">
              <w:rPr>
                <w:rFonts w:eastAsia="Times New Roman" w:cs="Times New Roman"/>
                <w:sz w:val="20"/>
                <w:szCs w:val="20"/>
              </w:rPr>
              <w:t>C9</w:t>
            </w:r>
          </w:p>
        </w:tc>
        <w:tc>
          <w:tcPr>
            <w:tcW w:w="0" w:type="auto"/>
            <w:noWrap/>
            <w:vAlign w:val="center"/>
            <w:hideMark/>
          </w:tcPr>
          <w:p w14:paraId="6B4C17D5" w14:textId="77777777" w:rsidR="00810806" w:rsidRPr="000F7BAF" w:rsidRDefault="00810806" w:rsidP="00810806">
            <w:pPr>
              <w:spacing w:after="0" w:line="240" w:lineRule="auto"/>
              <w:rPr>
                <w:rFonts w:eastAsia="Times New Roman" w:cs="Times New Roman"/>
                <w:sz w:val="20"/>
                <w:szCs w:val="20"/>
              </w:rPr>
            </w:pPr>
            <w:r w:rsidRPr="000F7BAF">
              <w:rPr>
                <w:rFonts w:eastAsia="Times New Roman" w:cs="Times New Roman"/>
                <w:sz w:val="20"/>
                <w:szCs w:val="20"/>
              </w:rPr>
              <w:t>C8</w:t>
            </w:r>
          </w:p>
        </w:tc>
        <w:tc>
          <w:tcPr>
            <w:tcW w:w="1440" w:type="dxa"/>
            <w:vAlign w:val="center"/>
            <w:hideMark/>
          </w:tcPr>
          <w:p w14:paraId="6B4C17D6" w14:textId="77777777" w:rsidR="00810806" w:rsidRPr="000F7BAF" w:rsidRDefault="00810806" w:rsidP="00810806">
            <w:pPr>
              <w:spacing w:after="0" w:line="240" w:lineRule="auto"/>
              <w:jc w:val="center"/>
              <w:rPr>
                <w:rFonts w:eastAsia="Times New Roman" w:cs="Times New Roman"/>
                <w:sz w:val="20"/>
                <w:szCs w:val="20"/>
              </w:rPr>
            </w:pPr>
            <w:r w:rsidRPr="000F7BAF">
              <w:rPr>
                <w:rFonts w:eastAsia="Times New Roman" w:cs="Times New Roman"/>
                <w:sz w:val="20"/>
                <w:szCs w:val="20"/>
              </w:rPr>
              <w:t>7.9(3)</w:t>
            </w:r>
          </w:p>
        </w:tc>
      </w:tr>
      <w:tr w:rsidR="00810806" w:rsidRPr="000F7BAF" w14:paraId="6B4C17E3" w14:textId="77777777" w:rsidTr="00810806">
        <w:trPr>
          <w:jc w:val="center"/>
        </w:trPr>
        <w:tc>
          <w:tcPr>
            <w:tcW w:w="0" w:type="auto"/>
            <w:noWrap/>
            <w:vAlign w:val="center"/>
            <w:hideMark/>
          </w:tcPr>
          <w:p w14:paraId="6B4C17D8" w14:textId="77777777" w:rsidR="00810806" w:rsidRPr="000F7BAF" w:rsidRDefault="00810806" w:rsidP="00810806">
            <w:pPr>
              <w:spacing w:after="0" w:line="240" w:lineRule="auto"/>
              <w:rPr>
                <w:rFonts w:eastAsia="Times New Roman" w:cs="Times New Roman"/>
                <w:sz w:val="20"/>
                <w:szCs w:val="20"/>
              </w:rPr>
            </w:pPr>
            <w:r w:rsidRPr="000F7BAF">
              <w:rPr>
                <w:rFonts w:eastAsia="Times New Roman" w:cs="Times New Roman"/>
                <w:sz w:val="20"/>
                <w:szCs w:val="20"/>
              </w:rPr>
              <w:t>C1</w:t>
            </w:r>
          </w:p>
        </w:tc>
        <w:tc>
          <w:tcPr>
            <w:tcW w:w="0" w:type="auto"/>
            <w:noWrap/>
            <w:vAlign w:val="center"/>
            <w:hideMark/>
          </w:tcPr>
          <w:p w14:paraId="6B4C17D9" w14:textId="77777777" w:rsidR="00810806" w:rsidRPr="000F7BAF" w:rsidRDefault="00810806" w:rsidP="00810806">
            <w:pPr>
              <w:spacing w:after="0" w:line="240" w:lineRule="auto"/>
              <w:rPr>
                <w:rFonts w:eastAsia="Times New Roman" w:cs="Times New Roman"/>
                <w:sz w:val="20"/>
                <w:szCs w:val="20"/>
              </w:rPr>
            </w:pPr>
            <w:r w:rsidRPr="000F7BAF">
              <w:rPr>
                <w:rFonts w:eastAsia="Times New Roman" w:cs="Times New Roman"/>
                <w:sz w:val="20"/>
                <w:szCs w:val="20"/>
              </w:rPr>
              <w:t>S1</w:t>
            </w:r>
          </w:p>
        </w:tc>
        <w:tc>
          <w:tcPr>
            <w:tcW w:w="0" w:type="auto"/>
            <w:noWrap/>
            <w:vAlign w:val="center"/>
            <w:hideMark/>
          </w:tcPr>
          <w:p w14:paraId="6B4C17DA" w14:textId="77777777" w:rsidR="00810806" w:rsidRPr="000F7BAF" w:rsidRDefault="00810806" w:rsidP="00810806">
            <w:pPr>
              <w:spacing w:after="0" w:line="240" w:lineRule="auto"/>
              <w:rPr>
                <w:rFonts w:eastAsia="Times New Roman" w:cs="Times New Roman"/>
                <w:sz w:val="20"/>
                <w:szCs w:val="20"/>
              </w:rPr>
            </w:pPr>
            <w:r w:rsidRPr="000F7BAF">
              <w:rPr>
                <w:rFonts w:eastAsia="Times New Roman" w:cs="Times New Roman"/>
                <w:sz w:val="20"/>
                <w:szCs w:val="20"/>
              </w:rPr>
              <w:t>N1</w:t>
            </w:r>
          </w:p>
        </w:tc>
        <w:tc>
          <w:tcPr>
            <w:tcW w:w="0" w:type="auto"/>
            <w:noWrap/>
            <w:vAlign w:val="center"/>
            <w:hideMark/>
          </w:tcPr>
          <w:p w14:paraId="6B4C17DB" w14:textId="77777777" w:rsidR="00810806" w:rsidRPr="000F7BAF" w:rsidRDefault="00810806" w:rsidP="00810806">
            <w:pPr>
              <w:spacing w:after="0" w:line="240" w:lineRule="auto"/>
              <w:rPr>
                <w:rFonts w:eastAsia="Times New Roman" w:cs="Times New Roman"/>
                <w:sz w:val="20"/>
                <w:szCs w:val="20"/>
              </w:rPr>
            </w:pPr>
            <w:r w:rsidRPr="000F7BAF">
              <w:rPr>
                <w:rFonts w:eastAsia="Times New Roman" w:cs="Times New Roman"/>
                <w:sz w:val="20"/>
                <w:szCs w:val="20"/>
              </w:rPr>
              <w:t>N2</w:t>
            </w:r>
          </w:p>
        </w:tc>
        <w:tc>
          <w:tcPr>
            <w:tcW w:w="1440" w:type="dxa"/>
            <w:vAlign w:val="center"/>
            <w:hideMark/>
          </w:tcPr>
          <w:p w14:paraId="6B4C17DC" w14:textId="77777777" w:rsidR="00810806" w:rsidRPr="000F7BAF" w:rsidRDefault="00810806" w:rsidP="00810806">
            <w:pPr>
              <w:spacing w:after="0" w:line="240" w:lineRule="auto"/>
              <w:jc w:val="center"/>
              <w:rPr>
                <w:rFonts w:eastAsia="Times New Roman" w:cs="Times New Roman"/>
                <w:sz w:val="20"/>
                <w:szCs w:val="20"/>
              </w:rPr>
            </w:pPr>
            <w:r w:rsidRPr="000F7BAF">
              <w:rPr>
                <w:rFonts w:eastAsia="Times New Roman" w:cs="Times New Roman"/>
                <w:sz w:val="20"/>
                <w:szCs w:val="20"/>
              </w:rPr>
              <w:t>-58.60(13)</w:t>
            </w:r>
          </w:p>
        </w:tc>
        <w:tc>
          <w:tcPr>
            <w:tcW w:w="0" w:type="auto"/>
            <w:vAlign w:val="center"/>
            <w:hideMark/>
          </w:tcPr>
          <w:p w14:paraId="6B4C17DD" w14:textId="77777777" w:rsidR="00810806" w:rsidRPr="000F7BAF" w:rsidRDefault="00810806" w:rsidP="00810806">
            <w:pPr>
              <w:spacing w:after="0" w:line="240" w:lineRule="auto"/>
              <w:rPr>
                <w:rFonts w:eastAsia="Times New Roman" w:cs="Times New Roman"/>
                <w:sz w:val="20"/>
                <w:szCs w:val="20"/>
              </w:rPr>
            </w:pPr>
            <w:r w:rsidRPr="000F7BAF">
              <w:rPr>
                <w:rFonts w:eastAsia="Times New Roman" w:cs="Times New Roman"/>
                <w:sz w:val="20"/>
                <w:szCs w:val="20"/>
              </w:rPr>
              <w:t> </w:t>
            </w:r>
          </w:p>
        </w:tc>
        <w:tc>
          <w:tcPr>
            <w:tcW w:w="0" w:type="auto"/>
            <w:noWrap/>
            <w:vAlign w:val="center"/>
            <w:hideMark/>
          </w:tcPr>
          <w:p w14:paraId="6B4C17DE" w14:textId="77777777" w:rsidR="00810806" w:rsidRPr="000F7BAF" w:rsidRDefault="00810806" w:rsidP="00810806">
            <w:pPr>
              <w:spacing w:after="0" w:line="240" w:lineRule="auto"/>
              <w:rPr>
                <w:rFonts w:eastAsia="Times New Roman" w:cs="Times New Roman"/>
                <w:sz w:val="20"/>
                <w:szCs w:val="20"/>
              </w:rPr>
            </w:pPr>
            <w:r w:rsidRPr="000F7BAF">
              <w:rPr>
                <w:rFonts w:eastAsia="Times New Roman" w:cs="Times New Roman"/>
                <w:sz w:val="20"/>
                <w:szCs w:val="20"/>
              </w:rPr>
              <w:t>C15</w:t>
            </w:r>
          </w:p>
        </w:tc>
        <w:tc>
          <w:tcPr>
            <w:tcW w:w="0" w:type="auto"/>
            <w:noWrap/>
            <w:vAlign w:val="center"/>
            <w:hideMark/>
          </w:tcPr>
          <w:p w14:paraId="6B4C17DF" w14:textId="77777777" w:rsidR="00810806" w:rsidRPr="000F7BAF" w:rsidRDefault="00810806" w:rsidP="00810806">
            <w:pPr>
              <w:spacing w:after="0" w:line="240" w:lineRule="auto"/>
              <w:rPr>
                <w:rFonts w:eastAsia="Times New Roman" w:cs="Times New Roman"/>
                <w:sz w:val="20"/>
                <w:szCs w:val="20"/>
              </w:rPr>
            </w:pPr>
            <w:r w:rsidRPr="000F7BAF">
              <w:rPr>
                <w:rFonts w:eastAsia="Times New Roman" w:cs="Times New Roman"/>
                <w:sz w:val="20"/>
                <w:szCs w:val="20"/>
              </w:rPr>
              <w:t>C10</w:t>
            </w:r>
          </w:p>
        </w:tc>
        <w:tc>
          <w:tcPr>
            <w:tcW w:w="0" w:type="auto"/>
            <w:noWrap/>
            <w:vAlign w:val="center"/>
            <w:hideMark/>
          </w:tcPr>
          <w:p w14:paraId="6B4C17E0" w14:textId="77777777" w:rsidR="00810806" w:rsidRPr="000F7BAF" w:rsidRDefault="00810806" w:rsidP="00810806">
            <w:pPr>
              <w:spacing w:after="0" w:line="240" w:lineRule="auto"/>
              <w:rPr>
                <w:rFonts w:eastAsia="Times New Roman" w:cs="Times New Roman"/>
                <w:sz w:val="20"/>
                <w:szCs w:val="20"/>
              </w:rPr>
            </w:pPr>
            <w:r w:rsidRPr="000F7BAF">
              <w:rPr>
                <w:rFonts w:eastAsia="Times New Roman" w:cs="Times New Roman"/>
                <w:sz w:val="20"/>
                <w:szCs w:val="20"/>
              </w:rPr>
              <w:t>C11</w:t>
            </w:r>
          </w:p>
        </w:tc>
        <w:tc>
          <w:tcPr>
            <w:tcW w:w="0" w:type="auto"/>
            <w:noWrap/>
            <w:vAlign w:val="center"/>
            <w:hideMark/>
          </w:tcPr>
          <w:p w14:paraId="6B4C17E1" w14:textId="77777777" w:rsidR="00810806" w:rsidRPr="000F7BAF" w:rsidRDefault="00810806" w:rsidP="00810806">
            <w:pPr>
              <w:spacing w:after="0" w:line="240" w:lineRule="auto"/>
              <w:rPr>
                <w:rFonts w:eastAsia="Times New Roman" w:cs="Times New Roman"/>
                <w:sz w:val="20"/>
                <w:szCs w:val="20"/>
              </w:rPr>
            </w:pPr>
            <w:r w:rsidRPr="000F7BAF">
              <w:rPr>
                <w:rFonts w:eastAsia="Times New Roman" w:cs="Times New Roman"/>
                <w:sz w:val="20"/>
                <w:szCs w:val="20"/>
              </w:rPr>
              <w:t>C12</w:t>
            </w:r>
          </w:p>
        </w:tc>
        <w:tc>
          <w:tcPr>
            <w:tcW w:w="1440" w:type="dxa"/>
            <w:vAlign w:val="center"/>
            <w:hideMark/>
          </w:tcPr>
          <w:p w14:paraId="6B4C17E2" w14:textId="77777777" w:rsidR="00810806" w:rsidRPr="000F7BAF" w:rsidRDefault="00810806" w:rsidP="00810806">
            <w:pPr>
              <w:spacing w:after="0" w:line="240" w:lineRule="auto"/>
              <w:jc w:val="center"/>
              <w:rPr>
                <w:rFonts w:eastAsia="Times New Roman" w:cs="Times New Roman"/>
                <w:sz w:val="20"/>
                <w:szCs w:val="20"/>
              </w:rPr>
            </w:pPr>
            <w:r w:rsidRPr="000F7BAF">
              <w:rPr>
                <w:rFonts w:eastAsia="Times New Roman" w:cs="Times New Roman"/>
                <w:sz w:val="20"/>
                <w:szCs w:val="20"/>
              </w:rPr>
              <w:t>-1.9(2)</w:t>
            </w:r>
          </w:p>
        </w:tc>
      </w:tr>
      <w:tr w:rsidR="00810806" w:rsidRPr="000F7BAF" w14:paraId="6B4C17EF" w14:textId="77777777" w:rsidTr="00810806">
        <w:trPr>
          <w:jc w:val="center"/>
        </w:trPr>
        <w:tc>
          <w:tcPr>
            <w:tcW w:w="0" w:type="auto"/>
            <w:noWrap/>
            <w:vAlign w:val="center"/>
            <w:hideMark/>
          </w:tcPr>
          <w:p w14:paraId="6B4C17E4" w14:textId="77777777" w:rsidR="00810806" w:rsidRPr="000F7BAF" w:rsidRDefault="00810806" w:rsidP="00810806">
            <w:pPr>
              <w:spacing w:after="0" w:line="240" w:lineRule="auto"/>
              <w:rPr>
                <w:rFonts w:eastAsia="Times New Roman" w:cs="Times New Roman"/>
                <w:sz w:val="20"/>
                <w:szCs w:val="20"/>
              </w:rPr>
            </w:pPr>
            <w:r w:rsidRPr="000F7BAF">
              <w:rPr>
                <w:rFonts w:eastAsia="Times New Roman" w:cs="Times New Roman"/>
                <w:sz w:val="20"/>
                <w:szCs w:val="20"/>
              </w:rPr>
              <w:t>C1</w:t>
            </w:r>
          </w:p>
        </w:tc>
        <w:tc>
          <w:tcPr>
            <w:tcW w:w="0" w:type="auto"/>
            <w:noWrap/>
            <w:vAlign w:val="center"/>
            <w:hideMark/>
          </w:tcPr>
          <w:p w14:paraId="6B4C17E5" w14:textId="77777777" w:rsidR="00810806" w:rsidRPr="000F7BAF" w:rsidRDefault="00810806" w:rsidP="00810806">
            <w:pPr>
              <w:spacing w:after="0" w:line="240" w:lineRule="auto"/>
              <w:rPr>
                <w:rFonts w:eastAsia="Times New Roman" w:cs="Times New Roman"/>
                <w:sz w:val="20"/>
                <w:szCs w:val="20"/>
              </w:rPr>
            </w:pPr>
            <w:r w:rsidRPr="000F7BAF">
              <w:rPr>
                <w:rFonts w:eastAsia="Times New Roman" w:cs="Times New Roman"/>
                <w:sz w:val="20"/>
                <w:szCs w:val="20"/>
              </w:rPr>
              <w:t>C6</w:t>
            </w:r>
          </w:p>
        </w:tc>
        <w:tc>
          <w:tcPr>
            <w:tcW w:w="0" w:type="auto"/>
            <w:noWrap/>
            <w:vAlign w:val="center"/>
            <w:hideMark/>
          </w:tcPr>
          <w:p w14:paraId="6B4C17E6" w14:textId="77777777" w:rsidR="00810806" w:rsidRPr="000F7BAF" w:rsidRDefault="00810806" w:rsidP="00810806">
            <w:pPr>
              <w:spacing w:after="0" w:line="240" w:lineRule="auto"/>
              <w:rPr>
                <w:rFonts w:eastAsia="Times New Roman" w:cs="Times New Roman"/>
                <w:sz w:val="20"/>
                <w:szCs w:val="20"/>
              </w:rPr>
            </w:pPr>
            <w:r w:rsidRPr="000F7BAF">
              <w:rPr>
                <w:rFonts w:eastAsia="Times New Roman" w:cs="Times New Roman"/>
                <w:sz w:val="20"/>
                <w:szCs w:val="20"/>
              </w:rPr>
              <w:t>C5</w:t>
            </w:r>
          </w:p>
        </w:tc>
        <w:tc>
          <w:tcPr>
            <w:tcW w:w="0" w:type="auto"/>
            <w:noWrap/>
            <w:vAlign w:val="center"/>
            <w:hideMark/>
          </w:tcPr>
          <w:p w14:paraId="6B4C17E7" w14:textId="77777777" w:rsidR="00810806" w:rsidRPr="000F7BAF" w:rsidRDefault="00810806" w:rsidP="00810806">
            <w:pPr>
              <w:spacing w:after="0" w:line="240" w:lineRule="auto"/>
              <w:rPr>
                <w:rFonts w:eastAsia="Times New Roman" w:cs="Times New Roman"/>
                <w:sz w:val="20"/>
                <w:szCs w:val="20"/>
              </w:rPr>
            </w:pPr>
            <w:r w:rsidRPr="000F7BAF">
              <w:rPr>
                <w:rFonts w:eastAsia="Times New Roman" w:cs="Times New Roman"/>
                <w:sz w:val="20"/>
                <w:szCs w:val="20"/>
              </w:rPr>
              <w:t>C4</w:t>
            </w:r>
          </w:p>
        </w:tc>
        <w:tc>
          <w:tcPr>
            <w:tcW w:w="1440" w:type="dxa"/>
            <w:vAlign w:val="center"/>
            <w:hideMark/>
          </w:tcPr>
          <w:p w14:paraId="6B4C17E8" w14:textId="77777777" w:rsidR="00810806" w:rsidRPr="000F7BAF" w:rsidRDefault="00810806" w:rsidP="00810806">
            <w:pPr>
              <w:spacing w:after="0" w:line="240" w:lineRule="auto"/>
              <w:jc w:val="center"/>
              <w:rPr>
                <w:rFonts w:eastAsia="Times New Roman" w:cs="Times New Roman"/>
                <w:sz w:val="20"/>
                <w:szCs w:val="20"/>
              </w:rPr>
            </w:pPr>
            <w:r w:rsidRPr="000F7BAF">
              <w:rPr>
                <w:rFonts w:eastAsia="Times New Roman" w:cs="Times New Roman"/>
                <w:sz w:val="20"/>
                <w:szCs w:val="20"/>
              </w:rPr>
              <w:t>0.7(2)</w:t>
            </w:r>
          </w:p>
        </w:tc>
        <w:tc>
          <w:tcPr>
            <w:tcW w:w="0" w:type="auto"/>
            <w:vAlign w:val="center"/>
            <w:hideMark/>
          </w:tcPr>
          <w:p w14:paraId="6B4C17E9" w14:textId="77777777" w:rsidR="00810806" w:rsidRPr="000F7BAF" w:rsidRDefault="00810806" w:rsidP="00810806">
            <w:pPr>
              <w:spacing w:after="0" w:line="240" w:lineRule="auto"/>
              <w:rPr>
                <w:rFonts w:eastAsia="Times New Roman" w:cs="Times New Roman"/>
                <w:sz w:val="20"/>
                <w:szCs w:val="20"/>
              </w:rPr>
            </w:pPr>
            <w:r w:rsidRPr="000F7BAF">
              <w:rPr>
                <w:rFonts w:eastAsia="Times New Roman" w:cs="Times New Roman"/>
                <w:sz w:val="20"/>
                <w:szCs w:val="20"/>
              </w:rPr>
              <w:t> </w:t>
            </w:r>
          </w:p>
        </w:tc>
        <w:tc>
          <w:tcPr>
            <w:tcW w:w="0" w:type="auto"/>
            <w:noWrap/>
            <w:vAlign w:val="center"/>
            <w:hideMark/>
          </w:tcPr>
          <w:p w14:paraId="6B4C17EA" w14:textId="77777777" w:rsidR="00810806" w:rsidRPr="000F7BAF" w:rsidRDefault="00810806" w:rsidP="00810806">
            <w:pPr>
              <w:spacing w:after="0" w:line="240" w:lineRule="auto"/>
              <w:rPr>
                <w:rFonts w:eastAsia="Times New Roman" w:cs="Times New Roman"/>
                <w:sz w:val="20"/>
                <w:szCs w:val="20"/>
              </w:rPr>
            </w:pPr>
            <w:r w:rsidRPr="000F7BAF">
              <w:rPr>
                <w:rFonts w:eastAsia="Times New Roman" w:cs="Times New Roman"/>
                <w:sz w:val="20"/>
                <w:szCs w:val="20"/>
              </w:rPr>
              <w:t>C12</w:t>
            </w:r>
          </w:p>
        </w:tc>
        <w:tc>
          <w:tcPr>
            <w:tcW w:w="0" w:type="auto"/>
            <w:noWrap/>
            <w:vAlign w:val="center"/>
            <w:hideMark/>
          </w:tcPr>
          <w:p w14:paraId="6B4C17EB" w14:textId="77777777" w:rsidR="00810806" w:rsidRPr="000F7BAF" w:rsidRDefault="00810806" w:rsidP="00810806">
            <w:pPr>
              <w:spacing w:after="0" w:line="240" w:lineRule="auto"/>
              <w:rPr>
                <w:rFonts w:eastAsia="Times New Roman" w:cs="Times New Roman"/>
                <w:sz w:val="20"/>
                <w:szCs w:val="20"/>
              </w:rPr>
            </w:pPr>
            <w:r w:rsidRPr="000F7BAF">
              <w:rPr>
                <w:rFonts w:eastAsia="Times New Roman" w:cs="Times New Roman"/>
                <w:sz w:val="20"/>
                <w:szCs w:val="20"/>
              </w:rPr>
              <w:t>C13</w:t>
            </w:r>
          </w:p>
        </w:tc>
        <w:tc>
          <w:tcPr>
            <w:tcW w:w="0" w:type="auto"/>
            <w:noWrap/>
            <w:vAlign w:val="center"/>
            <w:hideMark/>
          </w:tcPr>
          <w:p w14:paraId="6B4C17EC" w14:textId="77777777" w:rsidR="00810806" w:rsidRPr="000F7BAF" w:rsidRDefault="00810806" w:rsidP="00810806">
            <w:pPr>
              <w:spacing w:after="0" w:line="240" w:lineRule="auto"/>
              <w:rPr>
                <w:rFonts w:eastAsia="Times New Roman" w:cs="Times New Roman"/>
                <w:sz w:val="20"/>
                <w:szCs w:val="20"/>
              </w:rPr>
            </w:pPr>
            <w:r w:rsidRPr="000F7BAF">
              <w:rPr>
                <w:rFonts w:eastAsia="Times New Roman" w:cs="Times New Roman"/>
                <w:sz w:val="20"/>
                <w:szCs w:val="20"/>
              </w:rPr>
              <w:t>C14</w:t>
            </w:r>
          </w:p>
        </w:tc>
        <w:tc>
          <w:tcPr>
            <w:tcW w:w="0" w:type="auto"/>
            <w:noWrap/>
            <w:vAlign w:val="center"/>
            <w:hideMark/>
          </w:tcPr>
          <w:p w14:paraId="6B4C17ED" w14:textId="77777777" w:rsidR="00810806" w:rsidRPr="000F7BAF" w:rsidRDefault="00810806" w:rsidP="00810806">
            <w:pPr>
              <w:spacing w:after="0" w:line="240" w:lineRule="auto"/>
              <w:rPr>
                <w:rFonts w:eastAsia="Times New Roman" w:cs="Times New Roman"/>
                <w:sz w:val="20"/>
                <w:szCs w:val="20"/>
              </w:rPr>
            </w:pPr>
            <w:r w:rsidRPr="000F7BAF">
              <w:rPr>
                <w:rFonts w:eastAsia="Times New Roman" w:cs="Times New Roman"/>
                <w:sz w:val="20"/>
                <w:szCs w:val="20"/>
              </w:rPr>
              <w:t>C15</w:t>
            </w:r>
          </w:p>
        </w:tc>
        <w:tc>
          <w:tcPr>
            <w:tcW w:w="1440" w:type="dxa"/>
            <w:vAlign w:val="center"/>
            <w:hideMark/>
          </w:tcPr>
          <w:p w14:paraId="6B4C17EE" w14:textId="77777777" w:rsidR="00810806" w:rsidRPr="000F7BAF" w:rsidRDefault="00810806" w:rsidP="00810806">
            <w:pPr>
              <w:spacing w:after="0" w:line="240" w:lineRule="auto"/>
              <w:jc w:val="center"/>
              <w:rPr>
                <w:rFonts w:eastAsia="Times New Roman" w:cs="Times New Roman"/>
                <w:sz w:val="20"/>
                <w:szCs w:val="20"/>
              </w:rPr>
            </w:pPr>
            <w:r w:rsidRPr="000F7BAF">
              <w:rPr>
                <w:rFonts w:eastAsia="Times New Roman" w:cs="Times New Roman"/>
                <w:sz w:val="20"/>
                <w:szCs w:val="20"/>
              </w:rPr>
              <w:t>-0.6(3)</w:t>
            </w:r>
          </w:p>
        </w:tc>
      </w:tr>
      <w:tr w:rsidR="00810806" w:rsidRPr="000F7BAF" w14:paraId="6B4C17FB" w14:textId="77777777" w:rsidTr="00810806">
        <w:trPr>
          <w:jc w:val="center"/>
        </w:trPr>
        <w:tc>
          <w:tcPr>
            <w:tcW w:w="0" w:type="auto"/>
            <w:noWrap/>
            <w:vAlign w:val="center"/>
            <w:hideMark/>
          </w:tcPr>
          <w:p w14:paraId="6B4C17F0" w14:textId="77777777" w:rsidR="00810806" w:rsidRPr="000F7BAF" w:rsidRDefault="00810806" w:rsidP="00810806">
            <w:pPr>
              <w:spacing w:after="0" w:line="240" w:lineRule="auto"/>
              <w:rPr>
                <w:rFonts w:eastAsia="Times New Roman" w:cs="Times New Roman"/>
                <w:sz w:val="20"/>
                <w:szCs w:val="20"/>
              </w:rPr>
            </w:pPr>
            <w:r w:rsidRPr="000F7BAF">
              <w:rPr>
                <w:rFonts w:eastAsia="Times New Roman" w:cs="Times New Roman"/>
                <w:sz w:val="20"/>
                <w:szCs w:val="20"/>
              </w:rPr>
              <w:t>C1</w:t>
            </w:r>
          </w:p>
        </w:tc>
        <w:tc>
          <w:tcPr>
            <w:tcW w:w="0" w:type="auto"/>
            <w:noWrap/>
            <w:vAlign w:val="center"/>
            <w:hideMark/>
          </w:tcPr>
          <w:p w14:paraId="6B4C17F1" w14:textId="77777777" w:rsidR="00810806" w:rsidRPr="000F7BAF" w:rsidRDefault="00810806" w:rsidP="00810806">
            <w:pPr>
              <w:spacing w:after="0" w:line="240" w:lineRule="auto"/>
              <w:rPr>
                <w:rFonts w:eastAsia="Times New Roman" w:cs="Times New Roman"/>
                <w:sz w:val="20"/>
                <w:szCs w:val="20"/>
              </w:rPr>
            </w:pPr>
            <w:r w:rsidRPr="000F7BAF">
              <w:rPr>
                <w:rFonts w:eastAsia="Times New Roman" w:cs="Times New Roman"/>
                <w:sz w:val="20"/>
                <w:szCs w:val="20"/>
              </w:rPr>
              <w:t>C2</w:t>
            </w:r>
          </w:p>
        </w:tc>
        <w:tc>
          <w:tcPr>
            <w:tcW w:w="0" w:type="auto"/>
            <w:noWrap/>
            <w:vAlign w:val="center"/>
            <w:hideMark/>
          </w:tcPr>
          <w:p w14:paraId="6B4C17F2" w14:textId="77777777" w:rsidR="00810806" w:rsidRPr="000F7BAF" w:rsidRDefault="00810806" w:rsidP="00810806">
            <w:pPr>
              <w:spacing w:after="0" w:line="240" w:lineRule="auto"/>
              <w:rPr>
                <w:rFonts w:eastAsia="Times New Roman" w:cs="Times New Roman"/>
                <w:sz w:val="20"/>
                <w:szCs w:val="20"/>
              </w:rPr>
            </w:pPr>
            <w:r w:rsidRPr="000F7BAF">
              <w:rPr>
                <w:rFonts w:eastAsia="Times New Roman" w:cs="Times New Roman"/>
                <w:sz w:val="20"/>
                <w:szCs w:val="20"/>
              </w:rPr>
              <w:t>C3</w:t>
            </w:r>
          </w:p>
        </w:tc>
        <w:tc>
          <w:tcPr>
            <w:tcW w:w="0" w:type="auto"/>
            <w:noWrap/>
            <w:vAlign w:val="center"/>
            <w:hideMark/>
          </w:tcPr>
          <w:p w14:paraId="6B4C17F3" w14:textId="77777777" w:rsidR="00810806" w:rsidRPr="000F7BAF" w:rsidRDefault="00810806" w:rsidP="00810806">
            <w:pPr>
              <w:spacing w:after="0" w:line="240" w:lineRule="auto"/>
              <w:rPr>
                <w:rFonts w:eastAsia="Times New Roman" w:cs="Times New Roman"/>
                <w:sz w:val="20"/>
                <w:szCs w:val="20"/>
              </w:rPr>
            </w:pPr>
            <w:r w:rsidRPr="000F7BAF">
              <w:rPr>
                <w:rFonts w:eastAsia="Times New Roman" w:cs="Times New Roman"/>
                <w:sz w:val="20"/>
                <w:szCs w:val="20"/>
              </w:rPr>
              <w:t>C4</w:t>
            </w:r>
          </w:p>
        </w:tc>
        <w:tc>
          <w:tcPr>
            <w:tcW w:w="1440" w:type="dxa"/>
            <w:vAlign w:val="center"/>
            <w:hideMark/>
          </w:tcPr>
          <w:p w14:paraId="6B4C17F4" w14:textId="77777777" w:rsidR="00810806" w:rsidRPr="000F7BAF" w:rsidRDefault="00810806" w:rsidP="00810806">
            <w:pPr>
              <w:spacing w:after="0" w:line="240" w:lineRule="auto"/>
              <w:jc w:val="center"/>
              <w:rPr>
                <w:rFonts w:eastAsia="Times New Roman" w:cs="Times New Roman"/>
                <w:sz w:val="20"/>
                <w:szCs w:val="20"/>
              </w:rPr>
            </w:pPr>
            <w:r w:rsidRPr="000F7BAF">
              <w:rPr>
                <w:rFonts w:eastAsia="Times New Roman" w:cs="Times New Roman"/>
                <w:sz w:val="20"/>
                <w:szCs w:val="20"/>
              </w:rPr>
              <w:t>0.6(3)</w:t>
            </w:r>
          </w:p>
        </w:tc>
        <w:tc>
          <w:tcPr>
            <w:tcW w:w="0" w:type="auto"/>
            <w:vAlign w:val="center"/>
            <w:hideMark/>
          </w:tcPr>
          <w:p w14:paraId="6B4C17F5" w14:textId="77777777" w:rsidR="00810806" w:rsidRPr="000F7BAF" w:rsidRDefault="00810806" w:rsidP="00810806">
            <w:pPr>
              <w:spacing w:after="0" w:line="240" w:lineRule="auto"/>
              <w:rPr>
                <w:rFonts w:eastAsia="Times New Roman" w:cs="Times New Roman"/>
                <w:sz w:val="20"/>
                <w:szCs w:val="20"/>
              </w:rPr>
            </w:pPr>
            <w:r w:rsidRPr="000F7BAF">
              <w:rPr>
                <w:rFonts w:eastAsia="Times New Roman" w:cs="Times New Roman"/>
                <w:sz w:val="20"/>
                <w:szCs w:val="20"/>
              </w:rPr>
              <w:t> </w:t>
            </w:r>
          </w:p>
        </w:tc>
        <w:tc>
          <w:tcPr>
            <w:tcW w:w="0" w:type="auto"/>
            <w:noWrap/>
            <w:vAlign w:val="center"/>
            <w:hideMark/>
          </w:tcPr>
          <w:p w14:paraId="6B4C17F6" w14:textId="77777777" w:rsidR="00810806" w:rsidRPr="000F7BAF" w:rsidRDefault="00810806" w:rsidP="00810806">
            <w:pPr>
              <w:spacing w:after="0" w:line="240" w:lineRule="auto"/>
              <w:rPr>
                <w:rFonts w:eastAsia="Times New Roman" w:cs="Times New Roman"/>
                <w:sz w:val="20"/>
                <w:szCs w:val="20"/>
              </w:rPr>
            </w:pPr>
            <w:r w:rsidRPr="000F7BAF">
              <w:rPr>
                <w:rFonts w:eastAsia="Times New Roman" w:cs="Times New Roman"/>
                <w:sz w:val="20"/>
                <w:szCs w:val="20"/>
              </w:rPr>
              <w:t>C14</w:t>
            </w:r>
          </w:p>
        </w:tc>
        <w:tc>
          <w:tcPr>
            <w:tcW w:w="0" w:type="auto"/>
            <w:noWrap/>
            <w:vAlign w:val="center"/>
            <w:hideMark/>
          </w:tcPr>
          <w:p w14:paraId="6B4C17F7" w14:textId="77777777" w:rsidR="00810806" w:rsidRPr="000F7BAF" w:rsidRDefault="00810806" w:rsidP="00810806">
            <w:pPr>
              <w:spacing w:after="0" w:line="240" w:lineRule="auto"/>
              <w:rPr>
                <w:rFonts w:eastAsia="Times New Roman" w:cs="Times New Roman"/>
                <w:sz w:val="20"/>
                <w:szCs w:val="20"/>
              </w:rPr>
            </w:pPr>
            <w:r w:rsidRPr="000F7BAF">
              <w:rPr>
                <w:rFonts w:eastAsia="Times New Roman" w:cs="Times New Roman"/>
                <w:sz w:val="20"/>
                <w:szCs w:val="20"/>
              </w:rPr>
              <w:t>C13</w:t>
            </w:r>
          </w:p>
        </w:tc>
        <w:tc>
          <w:tcPr>
            <w:tcW w:w="0" w:type="auto"/>
            <w:noWrap/>
            <w:vAlign w:val="center"/>
            <w:hideMark/>
          </w:tcPr>
          <w:p w14:paraId="6B4C17F8" w14:textId="77777777" w:rsidR="00810806" w:rsidRPr="000F7BAF" w:rsidRDefault="00810806" w:rsidP="00810806">
            <w:pPr>
              <w:spacing w:after="0" w:line="240" w:lineRule="auto"/>
              <w:rPr>
                <w:rFonts w:eastAsia="Times New Roman" w:cs="Times New Roman"/>
                <w:sz w:val="20"/>
                <w:szCs w:val="20"/>
              </w:rPr>
            </w:pPr>
            <w:r w:rsidRPr="000F7BAF">
              <w:rPr>
                <w:rFonts w:eastAsia="Times New Roman" w:cs="Times New Roman"/>
                <w:sz w:val="20"/>
                <w:szCs w:val="20"/>
              </w:rPr>
              <w:t>C12</w:t>
            </w:r>
          </w:p>
        </w:tc>
        <w:tc>
          <w:tcPr>
            <w:tcW w:w="0" w:type="auto"/>
            <w:noWrap/>
            <w:vAlign w:val="center"/>
            <w:hideMark/>
          </w:tcPr>
          <w:p w14:paraId="6B4C17F9" w14:textId="77777777" w:rsidR="00810806" w:rsidRPr="000F7BAF" w:rsidRDefault="00810806" w:rsidP="00810806">
            <w:pPr>
              <w:spacing w:after="0" w:line="240" w:lineRule="auto"/>
              <w:rPr>
                <w:rFonts w:eastAsia="Times New Roman" w:cs="Times New Roman"/>
                <w:sz w:val="20"/>
                <w:szCs w:val="20"/>
              </w:rPr>
            </w:pPr>
            <w:r w:rsidRPr="000F7BAF">
              <w:rPr>
                <w:rFonts w:eastAsia="Times New Roman" w:cs="Times New Roman"/>
                <w:sz w:val="20"/>
                <w:szCs w:val="20"/>
              </w:rPr>
              <w:t>C11</w:t>
            </w:r>
          </w:p>
        </w:tc>
        <w:tc>
          <w:tcPr>
            <w:tcW w:w="1440" w:type="dxa"/>
            <w:vAlign w:val="center"/>
            <w:hideMark/>
          </w:tcPr>
          <w:p w14:paraId="6B4C17FA" w14:textId="77777777" w:rsidR="00810806" w:rsidRPr="000F7BAF" w:rsidRDefault="00810806" w:rsidP="00810806">
            <w:pPr>
              <w:spacing w:after="0" w:line="240" w:lineRule="auto"/>
              <w:jc w:val="center"/>
              <w:rPr>
                <w:rFonts w:eastAsia="Times New Roman" w:cs="Times New Roman"/>
                <w:sz w:val="20"/>
                <w:szCs w:val="20"/>
              </w:rPr>
            </w:pPr>
            <w:r w:rsidRPr="000F7BAF">
              <w:rPr>
                <w:rFonts w:eastAsia="Times New Roman" w:cs="Times New Roman"/>
                <w:sz w:val="20"/>
                <w:szCs w:val="20"/>
              </w:rPr>
              <w:t>0.2(3)</w:t>
            </w:r>
          </w:p>
        </w:tc>
      </w:tr>
      <w:tr w:rsidR="00810806" w:rsidRPr="000F7BAF" w14:paraId="6B4C1807" w14:textId="77777777" w:rsidTr="00810806">
        <w:trPr>
          <w:jc w:val="center"/>
        </w:trPr>
        <w:tc>
          <w:tcPr>
            <w:tcW w:w="0" w:type="auto"/>
            <w:tcBorders>
              <w:bottom w:val="single" w:sz="4" w:space="0" w:color="auto"/>
            </w:tcBorders>
            <w:noWrap/>
            <w:vAlign w:val="center"/>
            <w:hideMark/>
          </w:tcPr>
          <w:p w14:paraId="6B4C17FC" w14:textId="77777777" w:rsidR="00810806" w:rsidRPr="000F7BAF" w:rsidRDefault="00810806" w:rsidP="00810806">
            <w:pPr>
              <w:spacing w:after="0" w:line="240" w:lineRule="auto"/>
              <w:rPr>
                <w:rFonts w:eastAsia="Times New Roman" w:cs="Times New Roman"/>
                <w:sz w:val="20"/>
                <w:szCs w:val="20"/>
              </w:rPr>
            </w:pPr>
            <w:r w:rsidRPr="000F7BAF">
              <w:rPr>
                <w:rFonts w:eastAsia="Times New Roman" w:cs="Times New Roman"/>
                <w:sz w:val="20"/>
                <w:szCs w:val="20"/>
              </w:rPr>
              <w:t>C6</w:t>
            </w:r>
          </w:p>
        </w:tc>
        <w:tc>
          <w:tcPr>
            <w:tcW w:w="0" w:type="auto"/>
            <w:tcBorders>
              <w:bottom w:val="single" w:sz="4" w:space="0" w:color="auto"/>
            </w:tcBorders>
            <w:noWrap/>
            <w:vAlign w:val="center"/>
            <w:hideMark/>
          </w:tcPr>
          <w:p w14:paraId="6B4C17FD" w14:textId="77777777" w:rsidR="00810806" w:rsidRPr="000F7BAF" w:rsidRDefault="00810806" w:rsidP="00810806">
            <w:pPr>
              <w:spacing w:after="0" w:line="240" w:lineRule="auto"/>
              <w:rPr>
                <w:rFonts w:eastAsia="Times New Roman" w:cs="Times New Roman"/>
                <w:sz w:val="20"/>
                <w:szCs w:val="20"/>
              </w:rPr>
            </w:pPr>
            <w:r w:rsidRPr="000F7BAF">
              <w:rPr>
                <w:rFonts w:eastAsia="Times New Roman" w:cs="Times New Roman"/>
                <w:sz w:val="20"/>
                <w:szCs w:val="20"/>
              </w:rPr>
              <w:t>C1</w:t>
            </w:r>
          </w:p>
        </w:tc>
        <w:tc>
          <w:tcPr>
            <w:tcW w:w="0" w:type="auto"/>
            <w:tcBorders>
              <w:bottom w:val="single" w:sz="4" w:space="0" w:color="auto"/>
            </w:tcBorders>
            <w:noWrap/>
            <w:vAlign w:val="center"/>
            <w:hideMark/>
          </w:tcPr>
          <w:p w14:paraId="6B4C17FE" w14:textId="77777777" w:rsidR="00810806" w:rsidRPr="000F7BAF" w:rsidRDefault="00810806" w:rsidP="00810806">
            <w:pPr>
              <w:spacing w:after="0" w:line="240" w:lineRule="auto"/>
              <w:rPr>
                <w:rFonts w:eastAsia="Times New Roman" w:cs="Times New Roman"/>
                <w:sz w:val="20"/>
                <w:szCs w:val="20"/>
              </w:rPr>
            </w:pPr>
            <w:r w:rsidRPr="000F7BAF">
              <w:rPr>
                <w:rFonts w:eastAsia="Times New Roman" w:cs="Times New Roman"/>
                <w:sz w:val="20"/>
                <w:szCs w:val="20"/>
              </w:rPr>
              <w:t>C2</w:t>
            </w:r>
          </w:p>
        </w:tc>
        <w:tc>
          <w:tcPr>
            <w:tcW w:w="0" w:type="auto"/>
            <w:tcBorders>
              <w:bottom w:val="single" w:sz="4" w:space="0" w:color="auto"/>
            </w:tcBorders>
            <w:noWrap/>
            <w:vAlign w:val="center"/>
            <w:hideMark/>
          </w:tcPr>
          <w:p w14:paraId="6B4C17FF" w14:textId="77777777" w:rsidR="00810806" w:rsidRPr="000F7BAF" w:rsidRDefault="00810806" w:rsidP="00810806">
            <w:pPr>
              <w:spacing w:after="0" w:line="240" w:lineRule="auto"/>
              <w:rPr>
                <w:rFonts w:eastAsia="Times New Roman" w:cs="Times New Roman"/>
                <w:sz w:val="20"/>
                <w:szCs w:val="20"/>
              </w:rPr>
            </w:pPr>
            <w:r w:rsidRPr="000F7BAF">
              <w:rPr>
                <w:rFonts w:eastAsia="Times New Roman" w:cs="Times New Roman"/>
                <w:sz w:val="20"/>
                <w:szCs w:val="20"/>
              </w:rPr>
              <w:t>C3</w:t>
            </w:r>
          </w:p>
        </w:tc>
        <w:tc>
          <w:tcPr>
            <w:tcW w:w="1440" w:type="dxa"/>
            <w:tcBorders>
              <w:bottom w:val="single" w:sz="4" w:space="0" w:color="auto"/>
            </w:tcBorders>
            <w:vAlign w:val="center"/>
            <w:hideMark/>
          </w:tcPr>
          <w:p w14:paraId="6B4C1800" w14:textId="77777777" w:rsidR="00810806" w:rsidRPr="000F7BAF" w:rsidRDefault="00810806" w:rsidP="00810806">
            <w:pPr>
              <w:spacing w:after="0" w:line="240" w:lineRule="auto"/>
              <w:jc w:val="center"/>
              <w:rPr>
                <w:rFonts w:eastAsia="Times New Roman" w:cs="Times New Roman"/>
                <w:sz w:val="20"/>
                <w:szCs w:val="20"/>
              </w:rPr>
            </w:pPr>
            <w:r w:rsidRPr="000F7BAF">
              <w:rPr>
                <w:rFonts w:eastAsia="Times New Roman" w:cs="Times New Roman"/>
                <w:sz w:val="20"/>
                <w:szCs w:val="20"/>
              </w:rPr>
              <w:t>-0.2(2)</w:t>
            </w:r>
          </w:p>
        </w:tc>
        <w:tc>
          <w:tcPr>
            <w:tcW w:w="0" w:type="auto"/>
            <w:tcBorders>
              <w:bottom w:val="single" w:sz="4" w:space="0" w:color="auto"/>
            </w:tcBorders>
            <w:vAlign w:val="center"/>
            <w:hideMark/>
          </w:tcPr>
          <w:p w14:paraId="6B4C1801" w14:textId="77777777" w:rsidR="00810806" w:rsidRPr="000F7BAF" w:rsidRDefault="00810806" w:rsidP="00810806">
            <w:pPr>
              <w:spacing w:after="0" w:line="240" w:lineRule="auto"/>
              <w:rPr>
                <w:rFonts w:eastAsia="Times New Roman" w:cs="Times New Roman"/>
                <w:sz w:val="20"/>
                <w:szCs w:val="20"/>
              </w:rPr>
            </w:pPr>
            <w:r w:rsidRPr="000F7BAF">
              <w:rPr>
                <w:rFonts w:eastAsia="Times New Roman" w:cs="Times New Roman"/>
                <w:sz w:val="20"/>
                <w:szCs w:val="20"/>
              </w:rPr>
              <w:t> </w:t>
            </w:r>
          </w:p>
        </w:tc>
        <w:tc>
          <w:tcPr>
            <w:tcW w:w="0" w:type="auto"/>
            <w:tcBorders>
              <w:bottom w:val="single" w:sz="4" w:space="0" w:color="auto"/>
            </w:tcBorders>
            <w:noWrap/>
            <w:vAlign w:val="center"/>
            <w:hideMark/>
          </w:tcPr>
          <w:p w14:paraId="6B4C1802" w14:textId="77777777" w:rsidR="00810806" w:rsidRPr="000F7BAF" w:rsidRDefault="00810806" w:rsidP="00810806">
            <w:pPr>
              <w:spacing w:after="0" w:line="240" w:lineRule="auto"/>
              <w:rPr>
                <w:rFonts w:eastAsia="Times New Roman" w:cs="Times New Roman"/>
                <w:sz w:val="20"/>
                <w:szCs w:val="20"/>
              </w:rPr>
            </w:pPr>
            <w:r w:rsidRPr="000F7BAF">
              <w:rPr>
                <w:rFonts w:eastAsia="Times New Roman" w:cs="Times New Roman"/>
                <w:sz w:val="20"/>
                <w:szCs w:val="20"/>
              </w:rPr>
              <w:t> </w:t>
            </w:r>
          </w:p>
        </w:tc>
        <w:tc>
          <w:tcPr>
            <w:tcW w:w="0" w:type="auto"/>
            <w:tcBorders>
              <w:bottom w:val="single" w:sz="4" w:space="0" w:color="auto"/>
            </w:tcBorders>
            <w:noWrap/>
            <w:vAlign w:val="center"/>
            <w:hideMark/>
          </w:tcPr>
          <w:p w14:paraId="6B4C1803" w14:textId="77777777" w:rsidR="00810806" w:rsidRPr="000F7BAF" w:rsidRDefault="00810806" w:rsidP="00810806">
            <w:pPr>
              <w:spacing w:after="0" w:line="240" w:lineRule="auto"/>
              <w:rPr>
                <w:rFonts w:eastAsia="Times New Roman" w:cs="Times New Roman"/>
                <w:sz w:val="20"/>
                <w:szCs w:val="20"/>
              </w:rPr>
            </w:pPr>
            <w:r w:rsidRPr="000F7BAF">
              <w:rPr>
                <w:rFonts w:eastAsia="Times New Roman" w:cs="Times New Roman"/>
                <w:sz w:val="20"/>
                <w:szCs w:val="20"/>
              </w:rPr>
              <w:t> </w:t>
            </w:r>
          </w:p>
        </w:tc>
        <w:tc>
          <w:tcPr>
            <w:tcW w:w="0" w:type="auto"/>
            <w:tcBorders>
              <w:bottom w:val="single" w:sz="4" w:space="0" w:color="auto"/>
            </w:tcBorders>
            <w:noWrap/>
            <w:vAlign w:val="center"/>
            <w:hideMark/>
          </w:tcPr>
          <w:p w14:paraId="6B4C1804" w14:textId="77777777" w:rsidR="00810806" w:rsidRPr="000F7BAF" w:rsidRDefault="00810806" w:rsidP="00810806">
            <w:pPr>
              <w:spacing w:after="0" w:line="240" w:lineRule="auto"/>
              <w:rPr>
                <w:rFonts w:eastAsia="Times New Roman" w:cs="Times New Roman"/>
                <w:sz w:val="20"/>
                <w:szCs w:val="20"/>
              </w:rPr>
            </w:pPr>
            <w:r w:rsidRPr="000F7BAF">
              <w:rPr>
                <w:rFonts w:eastAsia="Times New Roman" w:cs="Times New Roman"/>
                <w:sz w:val="20"/>
                <w:szCs w:val="20"/>
              </w:rPr>
              <w:t> </w:t>
            </w:r>
          </w:p>
        </w:tc>
        <w:tc>
          <w:tcPr>
            <w:tcW w:w="0" w:type="auto"/>
            <w:tcBorders>
              <w:bottom w:val="single" w:sz="4" w:space="0" w:color="auto"/>
            </w:tcBorders>
            <w:noWrap/>
            <w:vAlign w:val="center"/>
            <w:hideMark/>
          </w:tcPr>
          <w:p w14:paraId="6B4C1805" w14:textId="77777777" w:rsidR="00810806" w:rsidRPr="000F7BAF" w:rsidRDefault="00810806" w:rsidP="00810806">
            <w:pPr>
              <w:spacing w:after="0" w:line="240" w:lineRule="auto"/>
              <w:rPr>
                <w:rFonts w:eastAsia="Times New Roman" w:cs="Times New Roman"/>
                <w:sz w:val="20"/>
                <w:szCs w:val="20"/>
              </w:rPr>
            </w:pPr>
            <w:r w:rsidRPr="000F7BAF">
              <w:rPr>
                <w:rFonts w:eastAsia="Times New Roman" w:cs="Times New Roman"/>
                <w:sz w:val="20"/>
                <w:szCs w:val="20"/>
              </w:rPr>
              <w:t> </w:t>
            </w:r>
          </w:p>
        </w:tc>
        <w:tc>
          <w:tcPr>
            <w:tcW w:w="1440" w:type="dxa"/>
            <w:tcBorders>
              <w:bottom w:val="single" w:sz="4" w:space="0" w:color="auto"/>
            </w:tcBorders>
            <w:vAlign w:val="center"/>
            <w:hideMark/>
          </w:tcPr>
          <w:p w14:paraId="6B4C1806" w14:textId="77777777" w:rsidR="00810806" w:rsidRPr="000F7BAF" w:rsidRDefault="00810806" w:rsidP="00810806">
            <w:pPr>
              <w:spacing w:after="0" w:line="240" w:lineRule="auto"/>
              <w:jc w:val="center"/>
              <w:rPr>
                <w:rFonts w:eastAsia="Times New Roman" w:cs="Times New Roman"/>
                <w:sz w:val="20"/>
                <w:szCs w:val="20"/>
              </w:rPr>
            </w:pPr>
          </w:p>
        </w:tc>
      </w:tr>
    </w:tbl>
    <w:p w14:paraId="2768AE8E" w14:textId="77777777" w:rsidR="00F63735" w:rsidRDefault="00F63735" w:rsidP="00F63735">
      <w:pPr>
        <w:pStyle w:val="MDPI41tablecaption"/>
        <w:ind w:left="0"/>
        <w:rPr>
          <w:b/>
          <w:lang w:val="bg-BG"/>
        </w:rPr>
      </w:pPr>
    </w:p>
    <w:p w14:paraId="6937A955" w14:textId="7C267655" w:rsidR="00F63735" w:rsidRPr="00F63735" w:rsidRDefault="00F63735" w:rsidP="00F63735">
      <w:pPr>
        <w:pStyle w:val="MDPI41tablecaption"/>
        <w:ind w:left="0"/>
        <w:rPr>
          <w:rFonts w:ascii="Times New Roman" w:hAnsi="Times New Roman" w:cs="Times New Roman"/>
          <w:sz w:val="24"/>
          <w:szCs w:val="24"/>
        </w:rPr>
      </w:pPr>
      <w:r w:rsidRPr="00F63735">
        <w:rPr>
          <w:rFonts w:ascii="Times New Roman" w:hAnsi="Times New Roman" w:cs="Times New Roman"/>
          <w:b/>
          <w:sz w:val="24"/>
          <w:szCs w:val="24"/>
        </w:rPr>
        <w:t>Table S</w:t>
      </w:r>
      <w:r w:rsidR="00ED02FA">
        <w:rPr>
          <w:rFonts w:ascii="Times New Roman" w:hAnsi="Times New Roman" w:cs="Times New Roman"/>
          <w:b/>
          <w:sz w:val="24"/>
          <w:szCs w:val="24"/>
        </w:rPr>
        <w:t>6</w:t>
      </w:r>
      <w:r w:rsidRPr="00F63735">
        <w:rPr>
          <w:rFonts w:ascii="Times New Roman" w:hAnsi="Times New Roman" w:cs="Times New Roman"/>
          <w:b/>
          <w:sz w:val="24"/>
          <w:szCs w:val="24"/>
        </w:rPr>
        <w:t>.</w:t>
      </w:r>
      <w:r w:rsidRPr="00F63735">
        <w:rPr>
          <w:rFonts w:ascii="Times New Roman" w:hAnsi="Times New Roman" w:cs="Times New Roman"/>
          <w:sz w:val="24"/>
          <w:szCs w:val="24"/>
        </w:rPr>
        <w:t xml:space="preserve"> Hydrogen bonds and weak interactions </w:t>
      </w:r>
      <w:r w:rsidRPr="00F63735">
        <w:rPr>
          <w:rFonts w:ascii="Times New Roman" w:hAnsi="Times New Roman" w:cs="Times New Roman"/>
          <w:b/>
          <w:sz w:val="24"/>
          <w:szCs w:val="24"/>
        </w:rPr>
        <w:t>3b</w:t>
      </w:r>
    </w:p>
    <w:tbl>
      <w:tblPr>
        <w:tblW w:w="0" w:type="auto"/>
        <w:jc w:val="right"/>
        <w:tblCellMar>
          <w:top w:w="15" w:type="dxa"/>
          <w:left w:w="15" w:type="dxa"/>
          <w:bottom w:w="15" w:type="dxa"/>
          <w:right w:w="15" w:type="dxa"/>
        </w:tblCellMar>
        <w:tblLook w:val="04A0" w:firstRow="1" w:lastRow="0" w:firstColumn="1" w:lastColumn="0" w:noHBand="0" w:noVBand="1"/>
      </w:tblPr>
      <w:tblGrid>
        <w:gridCol w:w="297"/>
        <w:gridCol w:w="297"/>
        <w:gridCol w:w="162"/>
        <w:gridCol w:w="162"/>
        <w:gridCol w:w="1440"/>
        <w:gridCol w:w="1440"/>
        <w:gridCol w:w="1440"/>
        <w:gridCol w:w="1460"/>
        <w:gridCol w:w="1440"/>
      </w:tblGrid>
      <w:tr w:rsidR="00F63735" w:rsidRPr="0007534E" w14:paraId="61BDDC1F" w14:textId="77777777" w:rsidTr="0001629B">
        <w:trPr>
          <w:tblHeader/>
          <w:jc w:val="right"/>
        </w:trPr>
        <w:tc>
          <w:tcPr>
            <w:tcW w:w="0" w:type="auto"/>
            <w:tcBorders>
              <w:top w:val="single" w:sz="4" w:space="0" w:color="auto"/>
              <w:bottom w:val="single" w:sz="4" w:space="0" w:color="auto"/>
            </w:tcBorders>
            <w:vAlign w:val="center"/>
            <w:hideMark/>
          </w:tcPr>
          <w:p w14:paraId="1768175F" w14:textId="77777777" w:rsidR="00F63735" w:rsidRPr="00E23CB7" w:rsidRDefault="00F63735" w:rsidP="0001629B">
            <w:pPr>
              <w:pStyle w:val="MDPI42tablebody"/>
              <w:spacing w:line="360" w:lineRule="auto"/>
              <w:rPr>
                <w:b/>
              </w:rPr>
            </w:pPr>
            <w:r w:rsidRPr="00E23CB7">
              <w:rPr>
                <w:b/>
              </w:rPr>
              <w:t>D</w:t>
            </w:r>
          </w:p>
        </w:tc>
        <w:tc>
          <w:tcPr>
            <w:tcW w:w="0" w:type="auto"/>
            <w:gridSpan w:val="2"/>
            <w:tcBorders>
              <w:top w:val="single" w:sz="4" w:space="0" w:color="auto"/>
              <w:bottom w:val="single" w:sz="4" w:space="0" w:color="auto"/>
            </w:tcBorders>
            <w:vAlign w:val="center"/>
            <w:hideMark/>
          </w:tcPr>
          <w:p w14:paraId="0F5543CC" w14:textId="77777777" w:rsidR="00F63735" w:rsidRPr="00E23CB7" w:rsidRDefault="00F63735" w:rsidP="0001629B">
            <w:pPr>
              <w:pStyle w:val="MDPI42tablebody"/>
              <w:spacing w:line="360" w:lineRule="auto"/>
              <w:rPr>
                <w:b/>
              </w:rPr>
            </w:pPr>
            <w:r w:rsidRPr="00E23CB7">
              <w:rPr>
                <w:b/>
              </w:rPr>
              <w:t>H</w:t>
            </w:r>
          </w:p>
        </w:tc>
        <w:tc>
          <w:tcPr>
            <w:tcW w:w="0" w:type="auto"/>
            <w:gridSpan w:val="2"/>
            <w:tcBorders>
              <w:top w:val="single" w:sz="4" w:space="0" w:color="auto"/>
              <w:bottom w:val="single" w:sz="4" w:space="0" w:color="auto"/>
            </w:tcBorders>
            <w:vAlign w:val="center"/>
            <w:hideMark/>
          </w:tcPr>
          <w:p w14:paraId="5516A9FF" w14:textId="77777777" w:rsidR="00F63735" w:rsidRPr="00E23CB7" w:rsidRDefault="00F63735" w:rsidP="0001629B">
            <w:pPr>
              <w:pStyle w:val="MDPI42tablebody"/>
              <w:spacing w:line="360" w:lineRule="auto"/>
              <w:rPr>
                <w:b/>
              </w:rPr>
            </w:pPr>
            <w:r w:rsidRPr="00E23CB7">
              <w:rPr>
                <w:b/>
              </w:rPr>
              <w:t>A</w:t>
            </w:r>
          </w:p>
        </w:tc>
        <w:tc>
          <w:tcPr>
            <w:tcW w:w="0" w:type="auto"/>
            <w:tcBorders>
              <w:top w:val="single" w:sz="4" w:space="0" w:color="auto"/>
              <w:bottom w:val="single" w:sz="4" w:space="0" w:color="auto"/>
            </w:tcBorders>
            <w:vAlign w:val="center"/>
            <w:hideMark/>
          </w:tcPr>
          <w:p w14:paraId="61848103" w14:textId="77777777" w:rsidR="00F63735" w:rsidRPr="00E23CB7" w:rsidRDefault="00F63735" w:rsidP="0001629B">
            <w:pPr>
              <w:pStyle w:val="MDPI42tablebody"/>
              <w:spacing w:line="360" w:lineRule="auto"/>
              <w:rPr>
                <w:b/>
              </w:rPr>
            </w:pPr>
            <w:r w:rsidRPr="00E23CB7">
              <w:rPr>
                <w:b/>
              </w:rPr>
              <w:t>d(D-H)/Å</w:t>
            </w:r>
          </w:p>
        </w:tc>
        <w:tc>
          <w:tcPr>
            <w:tcW w:w="0" w:type="auto"/>
            <w:tcBorders>
              <w:top w:val="single" w:sz="4" w:space="0" w:color="auto"/>
              <w:bottom w:val="single" w:sz="4" w:space="0" w:color="auto"/>
            </w:tcBorders>
            <w:vAlign w:val="center"/>
            <w:hideMark/>
          </w:tcPr>
          <w:p w14:paraId="33564714" w14:textId="77777777" w:rsidR="00F63735" w:rsidRPr="00E23CB7" w:rsidRDefault="00F63735" w:rsidP="0001629B">
            <w:pPr>
              <w:pStyle w:val="MDPI42tablebody"/>
              <w:spacing w:line="360" w:lineRule="auto"/>
              <w:rPr>
                <w:b/>
              </w:rPr>
            </w:pPr>
            <w:r w:rsidRPr="00E23CB7">
              <w:rPr>
                <w:b/>
              </w:rPr>
              <w:t>d(H-A)/Å</w:t>
            </w:r>
          </w:p>
        </w:tc>
        <w:tc>
          <w:tcPr>
            <w:tcW w:w="0" w:type="auto"/>
            <w:tcBorders>
              <w:top w:val="single" w:sz="4" w:space="0" w:color="auto"/>
              <w:bottom w:val="single" w:sz="4" w:space="0" w:color="auto"/>
            </w:tcBorders>
            <w:vAlign w:val="center"/>
            <w:hideMark/>
          </w:tcPr>
          <w:p w14:paraId="0FF18ED4" w14:textId="77777777" w:rsidR="00F63735" w:rsidRPr="00E23CB7" w:rsidRDefault="00F63735" w:rsidP="0001629B">
            <w:pPr>
              <w:pStyle w:val="MDPI42tablebody"/>
              <w:spacing w:line="360" w:lineRule="auto"/>
              <w:rPr>
                <w:b/>
              </w:rPr>
            </w:pPr>
            <w:r w:rsidRPr="00E23CB7">
              <w:rPr>
                <w:b/>
              </w:rPr>
              <w:t>d(D-A)/Å</w:t>
            </w:r>
          </w:p>
        </w:tc>
        <w:tc>
          <w:tcPr>
            <w:tcW w:w="0" w:type="auto"/>
            <w:tcBorders>
              <w:top w:val="single" w:sz="4" w:space="0" w:color="auto"/>
              <w:bottom w:val="single" w:sz="4" w:space="0" w:color="auto"/>
            </w:tcBorders>
            <w:vAlign w:val="center"/>
            <w:hideMark/>
          </w:tcPr>
          <w:p w14:paraId="41011636" w14:textId="77777777" w:rsidR="00F63735" w:rsidRPr="00E23CB7" w:rsidRDefault="00F63735" w:rsidP="0001629B">
            <w:pPr>
              <w:pStyle w:val="MDPI42tablebody"/>
              <w:spacing w:line="360" w:lineRule="auto"/>
              <w:rPr>
                <w:b/>
              </w:rPr>
            </w:pPr>
            <w:r w:rsidRPr="00E23CB7">
              <w:rPr>
                <w:b/>
              </w:rPr>
              <w:t>D-H-A/°</w:t>
            </w:r>
          </w:p>
        </w:tc>
      </w:tr>
      <w:tr w:rsidR="00F63735" w:rsidRPr="0007534E" w14:paraId="05967D2C" w14:textId="77777777" w:rsidTr="0001629B">
        <w:trPr>
          <w:gridAfter w:val="1"/>
          <w:wAfter w:w="1440" w:type="dxa"/>
          <w:jc w:val="right"/>
        </w:trPr>
        <w:tc>
          <w:tcPr>
            <w:tcW w:w="0" w:type="auto"/>
            <w:noWrap/>
            <w:vAlign w:val="center"/>
            <w:hideMark/>
          </w:tcPr>
          <w:p w14:paraId="4BB28E8B" w14:textId="77777777" w:rsidR="00F63735" w:rsidRPr="009D73E2" w:rsidRDefault="00F63735" w:rsidP="0001629B">
            <w:pPr>
              <w:pStyle w:val="MDPI42tablebody"/>
              <w:spacing w:line="360" w:lineRule="auto"/>
            </w:pPr>
            <w:r w:rsidRPr="009D73E2">
              <w:t>N1</w:t>
            </w:r>
          </w:p>
        </w:tc>
        <w:tc>
          <w:tcPr>
            <w:tcW w:w="0" w:type="auto"/>
            <w:noWrap/>
            <w:vAlign w:val="center"/>
            <w:hideMark/>
          </w:tcPr>
          <w:p w14:paraId="1C1338F3" w14:textId="77777777" w:rsidR="00F63735" w:rsidRPr="009D73E2" w:rsidRDefault="00F63735" w:rsidP="0001629B">
            <w:pPr>
              <w:pStyle w:val="MDPI42tablebody"/>
              <w:spacing w:line="360" w:lineRule="auto"/>
            </w:pPr>
            <w:r w:rsidRPr="009D73E2">
              <w:t>H1</w:t>
            </w:r>
          </w:p>
        </w:tc>
        <w:tc>
          <w:tcPr>
            <w:tcW w:w="0" w:type="auto"/>
            <w:gridSpan w:val="2"/>
            <w:noWrap/>
            <w:vAlign w:val="center"/>
            <w:hideMark/>
          </w:tcPr>
          <w:p w14:paraId="287C7C93" w14:textId="77777777" w:rsidR="00F63735" w:rsidRPr="009D73E2" w:rsidRDefault="00F63735" w:rsidP="0001629B">
            <w:pPr>
              <w:pStyle w:val="MDPI42tablebody"/>
              <w:spacing w:line="360" w:lineRule="auto"/>
            </w:pPr>
            <w:r w:rsidRPr="009D73E2">
              <w:t>O3</w:t>
            </w:r>
            <w:r w:rsidRPr="009D73E2">
              <w:rPr>
                <w:vertAlign w:val="superscript"/>
              </w:rPr>
              <w:t>i</w:t>
            </w:r>
          </w:p>
        </w:tc>
        <w:tc>
          <w:tcPr>
            <w:tcW w:w="1440" w:type="dxa"/>
            <w:vAlign w:val="center"/>
            <w:hideMark/>
          </w:tcPr>
          <w:p w14:paraId="4AC3D304" w14:textId="77777777" w:rsidR="00F63735" w:rsidRPr="00E23CB7" w:rsidRDefault="00F63735" w:rsidP="0001629B">
            <w:pPr>
              <w:pStyle w:val="MDPI42tablebody"/>
              <w:spacing w:line="360" w:lineRule="auto"/>
            </w:pPr>
            <w:r w:rsidRPr="00E23CB7">
              <w:t>0.826(8)</w:t>
            </w:r>
          </w:p>
        </w:tc>
        <w:tc>
          <w:tcPr>
            <w:tcW w:w="1440" w:type="dxa"/>
            <w:vAlign w:val="center"/>
            <w:hideMark/>
          </w:tcPr>
          <w:p w14:paraId="55832275" w14:textId="77777777" w:rsidR="00F63735" w:rsidRPr="00E23CB7" w:rsidRDefault="00F63735" w:rsidP="0001629B">
            <w:pPr>
              <w:pStyle w:val="MDPI42tablebody"/>
              <w:spacing w:line="360" w:lineRule="auto"/>
            </w:pPr>
            <w:r w:rsidRPr="00E23CB7">
              <w:t>2.19(2)</w:t>
            </w:r>
          </w:p>
        </w:tc>
        <w:tc>
          <w:tcPr>
            <w:tcW w:w="1440" w:type="dxa"/>
            <w:vAlign w:val="center"/>
            <w:hideMark/>
          </w:tcPr>
          <w:p w14:paraId="22CDD2D3" w14:textId="77777777" w:rsidR="00F63735" w:rsidRPr="00E23CB7" w:rsidRDefault="00F63735" w:rsidP="0001629B">
            <w:pPr>
              <w:pStyle w:val="MDPI42tablebody"/>
              <w:spacing w:line="360" w:lineRule="auto"/>
            </w:pPr>
            <w:r w:rsidRPr="00E23CB7">
              <w:t>2.9845(2)</w:t>
            </w:r>
          </w:p>
        </w:tc>
        <w:tc>
          <w:tcPr>
            <w:tcW w:w="1460" w:type="dxa"/>
            <w:vAlign w:val="center"/>
            <w:hideMark/>
          </w:tcPr>
          <w:p w14:paraId="4D1DA6D8" w14:textId="77777777" w:rsidR="00F63735" w:rsidRPr="00E23CB7" w:rsidRDefault="00F63735" w:rsidP="0001629B">
            <w:pPr>
              <w:pStyle w:val="MDPI42tablebody"/>
              <w:spacing w:line="360" w:lineRule="auto"/>
            </w:pPr>
            <w:r w:rsidRPr="00E23CB7">
              <w:t>162.2(2)</w:t>
            </w:r>
          </w:p>
        </w:tc>
      </w:tr>
      <w:tr w:rsidR="00F63735" w:rsidRPr="0007534E" w14:paraId="4FE60D92" w14:textId="77777777" w:rsidTr="0001629B">
        <w:trPr>
          <w:jc w:val="right"/>
        </w:trPr>
        <w:tc>
          <w:tcPr>
            <w:tcW w:w="0" w:type="auto"/>
            <w:noWrap/>
            <w:vAlign w:val="center"/>
            <w:hideMark/>
          </w:tcPr>
          <w:p w14:paraId="794CA625" w14:textId="77777777" w:rsidR="00F63735" w:rsidRPr="009D73E2" w:rsidRDefault="00F63735" w:rsidP="0001629B">
            <w:pPr>
              <w:pStyle w:val="MDPI42tablebody"/>
              <w:spacing w:line="360" w:lineRule="auto"/>
            </w:pPr>
            <w:r w:rsidRPr="009D73E2">
              <w:t>C7</w:t>
            </w:r>
          </w:p>
        </w:tc>
        <w:tc>
          <w:tcPr>
            <w:tcW w:w="0" w:type="auto"/>
            <w:gridSpan w:val="2"/>
            <w:noWrap/>
            <w:vAlign w:val="center"/>
            <w:hideMark/>
          </w:tcPr>
          <w:p w14:paraId="0C8EDD3E" w14:textId="77777777" w:rsidR="00F63735" w:rsidRPr="0007534E" w:rsidRDefault="00F63735" w:rsidP="0001629B">
            <w:pPr>
              <w:pStyle w:val="MDPI42tablebody"/>
              <w:spacing w:line="360" w:lineRule="auto"/>
            </w:pPr>
            <w:r w:rsidRPr="009D73E2">
              <w:t>H7</w:t>
            </w:r>
          </w:p>
        </w:tc>
        <w:tc>
          <w:tcPr>
            <w:tcW w:w="0" w:type="auto"/>
            <w:gridSpan w:val="2"/>
            <w:noWrap/>
            <w:vAlign w:val="center"/>
            <w:hideMark/>
          </w:tcPr>
          <w:p w14:paraId="5FCA5A7B" w14:textId="77777777" w:rsidR="00F63735" w:rsidRPr="009D73E2" w:rsidRDefault="00F63735" w:rsidP="0001629B">
            <w:pPr>
              <w:pStyle w:val="MDPI42tablebody"/>
              <w:spacing w:line="360" w:lineRule="auto"/>
            </w:pPr>
            <w:r w:rsidRPr="009D73E2">
              <w:t>O3</w:t>
            </w:r>
            <w:r w:rsidRPr="009D73E2">
              <w:rPr>
                <w:vertAlign w:val="superscript"/>
              </w:rPr>
              <w:t>i</w:t>
            </w:r>
          </w:p>
        </w:tc>
        <w:tc>
          <w:tcPr>
            <w:tcW w:w="1440" w:type="dxa"/>
            <w:vAlign w:val="center"/>
            <w:hideMark/>
          </w:tcPr>
          <w:p w14:paraId="70FDFB0B" w14:textId="77777777" w:rsidR="00F63735" w:rsidRPr="00E23CB7" w:rsidRDefault="00F63735" w:rsidP="0001629B">
            <w:pPr>
              <w:pStyle w:val="MDPI42tablebody"/>
              <w:spacing w:line="360" w:lineRule="auto"/>
            </w:pPr>
            <w:r w:rsidRPr="00E23CB7">
              <w:t>0.93</w:t>
            </w:r>
          </w:p>
        </w:tc>
        <w:tc>
          <w:tcPr>
            <w:tcW w:w="1440" w:type="dxa"/>
            <w:vAlign w:val="center"/>
            <w:hideMark/>
          </w:tcPr>
          <w:p w14:paraId="5A94D772" w14:textId="77777777" w:rsidR="00F63735" w:rsidRPr="00E23CB7" w:rsidRDefault="00F63735" w:rsidP="0001629B">
            <w:pPr>
              <w:pStyle w:val="MDPI42tablebody"/>
              <w:spacing w:line="360" w:lineRule="auto"/>
            </w:pPr>
            <w:r w:rsidRPr="00E23CB7">
              <w:t>2.51</w:t>
            </w:r>
          </w:p>
        </w:tc>
        <w:tc>
          <w:tcPr>
            <w:tcW w:w="1460" w:type="dxa"/>
            <w:vAlign w:val="center"/>
            <w:hideMark/>
          </w:tcPr>
          <w:p w14:paraId="1B1A1366" w14:textId="77777777" w:rsidR="00F63735" w:rsidRPr="00E23CB7" w:rsidRDefault="00F63735" w:rsidP="0001629B">
            <w:pPr>
              <w:pStyle w:val="MDPI42tablebody"/>
              <w:spacing w:line="360" w:lineRule="auto"/>
            </w:pPr>
            <w:r w:rsidRPr="00E23CB7">
              <w:t>3.273(2)</w:t>
            </w:r>
          </w:p>
        </w:tc>
        <w:tc>
          <w:tcPr>
            <w:tcW w:w="1440" w:type="dxa"/>
            <w:vAlign w:val="center"/>
            <w:hideMark/>
          </w:tcPr>
          <w:p w14:paraId="5266E182" w14:textId="77777777" w:rsidR="00F63735" w:rsidRPr="00E23CB7" w:rsidRDefault="00F63735" w:rsidP="0001629B">
            <w:pPr>
              <w:pStyle w:val="MDPI42tablebody"/>
              <w:spacing w:line="360" w:lineRule="auto"/>
            </w:pPr>
            <w:r w:rsidRPr="00E23CB7">
              <w:t>139.3</w:t>
            </w:r>
          </w:p>
        </w:tc>
      </w:tr>
      <w:tr w:rsidR="00F63735" w:rsidRPr="0007534E" w14:paraId="6E207D30" w14:textId="77777777" w:rsidTr="0001629B">
        <w:trPr>
          <w:jc w:val="right"/>
        </w:trPr>
        <w:tc>
          <w:tcPr>
            <w:tcW w:w="0" w:type="auto"/>
            <w:tcBorders>
              <w:bottom w:val="single" w:sz="4" w:space="0" w:color="auto"/>
            </w:tcBorders>
            <w:noWrap/>
            <w:vAlign w:val="center"/>
          </w:tcPr>
          <w:p w14:paraId="47A36F9B" w14:textId="77777777" w:rsidR="00F63735" w:rsidRPr="009D73E2" w:rsidRDefault="00F63735" w:rsidP="0001629B">
            <w:pPr>
              <w:pStyle w:val="MDPI42tablebody"/>
              <w:spacing w:line="360" w:lineRule="auto"/>
            </w:pPr>
            <w:r w:rsidRPr="009D73E2">
              <w:t>C3</w:t>
            </w:r>
          </w:p>
        </w:tc>
        <w:tc>
          <w:tcPr>
            <w:tcW w:w="0" w:type="auto"/>
            <w:gridSpan w:val="2"/>
            <w:tcBorders>
              <w:bottom w:val="single" w:sz="4" w:space="0" w:color="auto"/>
            </w:tcBorders>
            <w:noWrap/>
            <w:vAlign w:val="center"/>
          </w:tcPr>
          <w:p w14:paraId="63FD77C8" w14:textId="77777777" w:rsidR="00F63735" w:rsidRPr="009D73E2" w:rsidRDefault="00F63735" w:rsidP="0001629B">
            <w:pPr>
              <w:pStyle w:val="MDPI42tablebody"/>
              <w:spacing w:line="360" w:lineRule="auto"/>
            </w:pPr>
            <w:r w:rsidRPr="009D73E2">
              <w:t>H3</w:t>
            </w:r>
          </w:p>
        </w:tc>
        <w:tc>
          <w:tcPr>
            <w:tcW w:w="0" w:type="auto"/>
            <w:gridSpan w:val="2"/>
            <w:tcBorders>
              <w:bottom w:val="single" w:sz="4" w:space="0" w:color="auto"/>
            </w:tcBorders>
            <w:noWrap/>
            <w:vAlign w:val="center"/>
          </w:tcPr>
          <w:p w14:paraId="0DE911C5" w14:textId="77777777" w:rsidR="00F63735" w:rsidRPr="009D73E2" w:rsidRDefault="00F63735" w:rsidP="0001629B">
            <w:pPr>
              <w:pStyle w:val="MDPI42tablebody"/>
              <w:spacing w:line="360" w:lineRule="auto"/>
            </w:pPr>
            <w:r w:rsidRPr="009D73E2">
              <w:t>O2</w:t>
            </w:r>
            <w:r w:rsidRPr="009D73E2">
              <w:rPr>
                <w:vertAlign w:val="superscript"/>
              </w:rPr>
              <w:t>ii</w:t>
            </w:r>
          </w:p>
        </w:tc>
        <w:tc>
          <w:tcPr>
            <w:tcW w:w="1440" w:type="dxa"/>
            <w:tcBorders>
              <w:bottom w:val="single" w:sz="4" w:space="0" w:color="auto"/>
            </w:tcBorders>
            <w:vAlign w:val="center"/>
          </w:tcPr>
          <w:p w14:paraId="415B6B70" w14:textId="77777777" w:rsidR="00F63735" w:rsidRPr="0007534E" w:rsidRDefault="00F63735" w:rsidP="0001629B">
            <w:pPr>
              <w:pStyle w:val="MDPI42tablebody"/>
              <w:spacing w:line="360" w:lineRule="auto"/>
            </w:pPr>
            <w:r w:rsidRPr="0007534E">
              <w:t>0.93</w:t>
            </w:r>
          </w:p>
        </w:tc>
        <w:tc>
          <w:tcPr>
            <w:tcW w:w="1440" w:type="dxa"/>
            <w:tcBorders>
              <w:bottom w:val="single" w:sz="4" w:space="0" w:color="auto"/>
            </w:tcBorders>
            <w:vAlign w:val="center"/>
          </w:tcPr>
          <w:p w14:paraId="6B357C5B" w14:textId="77777777" w:rsidR="00F63735" w:rsidRPr="0007534E" w:rsidRDefault="00F63735" w:rsidP="0001629B">
            <w:pPr>
              <w:pStyle w:val="MDPI42tablebody"/>
              <w:spacing w:line="360" w:lineRule="auto"/>
            </w:pPr>
            <w:r w:rsidRPr="0007534E">
              <w:t>2.64(3)</w:t>
            </w:r>
          </w:p>
        </w:tc>
        <w:tc>
          <w:tcPr>
            <w:tcW w:w="1460" w:type="dxa"/>
            <w:tcBorders>
              <w:bottom w:val="single" w:sz="4" w:space="0" w:color="auto"/>
            </w:tcBorders>
            <w:vAlign w:val="center"/>
          </w:tcPr>
          <w:p w14:paraId="7DF092A3" w14:textId="77777777" w:rsidR="00F63735" w:rsidRPr="0007534E" w:rsidRDefault="00F63735" w:rsidP="0001629B">
            <w:pPr>
              <w:pStyle w:val="MDPI42tablebody"/>
              <w:spacing w:line="360" w:lineRule="auto"/>
            </w:pPr>
            <w:r w:rsidRPr="0007534E">
              <w:t>3.549(3)</w:t>
            </w:r>
          </w:p>
        </w:tc>
        <w:tc>
          <w:tcPr>
            <w:tcW w:w="1440" w:type="dxa"/>
            <w:tcBorders>
              <w:bottom w:val="single" w:sz="4" w:space="0" w:color="auto"/>
            </w:tcBorders>
            <w:vAlign w:val="center"/>
          </w:tcPr>
          <w:p w14:paraId="1136607E" w14:textId="77777777" w:rsidR="00F63735" w:rsidRPr="0007534E" w:rsidRDefault="00F63735" w:rsidP="0001629B">
            <w:pPr>
              <w:pStyle w:val="MDPI42tablebody"/>
              <w:spacing w:line="360" w:lineRule="auto"/>
            </w:pPr>
            <w:r w:rsidRPr="0007534E">
              <w:t>164.8</w:t>
            </w:r>
          </w:p>
        </w:tc>
      </w:tr>
      <w:tr w:rsidR="00F63735" w:rsidRPr="0007534E" w14:paraId="27C8B489" w14:textId="77777777" w:rsidTr="0001629B">
        <w:trPr>
          <w:jc w:val="right"/>
        </w:trPr>
        <w:tc>
          <w:tcPr>
            <w:tcW w:w="8138" w:type="dxa"/>
            <w:gridSpan w:val="9"/>
            <w:tcBorders>
              <w:top w:val="single" w:sz="4" w:space="0" w:color="auto"/>
            </w:tcBorders>
            <w:noWrap/>
            <w:vAlign w:val="center"/>
          </w:tcPr>
          <w:p w14:paraId="6F6F9C36" w14:textId="77777777" w:rsidR="00F63735" w:rsidRPr="0007534E" w:rsidRDefault="00F63735" w:rsidP="0001629B">
            <w:pPr>
              <w:pStyle w:val="MDPI42tablebody"/>
              <w:jc w:val="left"/>
            </w:pPr>
            <w:r w:rsidRPr="0007534E">
              <w:rPr>
                <w:sz w:val="16"/>
                <w:szCs w:val="16"/>
              </w:rPr>
              <w:t xml:space="preserve">Symmetry operation: (i) </w:t>
            </w:r>
            <w:r w:rsidRPr="0007534E">
              <w:rPr>
                <w:i/>
                <w:sz w:val="16"/>
                <w:szCs w:val="16"/>
              </w:rPr>
              <w:t>x</w:t>
            </w:r>
            <w:r w:rsidRPr="0092168F">
              <w:rPr>
                <w:sz w:val="16"/>
                <w:szCs w:val="16"/>
              </w:rPr>
              <w:t>,</w:t>
            </w:r>
            <w:r w:rsidRPr="0092168F">
              <w:rPr>
                <w:i/>
                <w:sz w:val="16"/>
                <w:szCs w:val="16"/>
              </w:rPr>
              <w:t>1+</w:t>
            </w:r>
            <w:r w:rsidRPr="0007534E">
              <w:rPr>
                <w:i/>
                <w:sz w:val="16"/>
                <w:szCs w:val="16"/>
              </w:rPr>
              <w:t>y</w:t>
            </w:r>
            <w:r w:rsidRPr="0092168F">
              <w:rPr>
                <w:sz w:val="16"/>
                <w:szCs w:val="16"/>
              </w:rPr>
              <w:t>,</w:t>
            </w:r>
            <w:r w:rsidRPr="0007534E">
              <w:rPr>
                <w:sz w:val="16"/>
                <w:szCs w:val="16"/>
              </w:rPr>
              <w:t xml:space="preserve"> </w:t>
            </w:r>
            <w:r w:rsidRPr="0007534E">
              <w:rPr>
                <w:i/>
                <w:sz w:val="16"/>
                <w:szCs w:val="16"/>
              </w:rPr>
              <w:t>z</w:t>
            </w:r>
            <w:r w:rsidRPr="0007534E">
              <w:rPr>
                <w:sz w:val="16"/>
                <w:szCs w:val="16"/>
              </w:rPr>
              <w:t xml:space="preserve">; (ii) </w:t>
            </w:r>
            <w:r w:rsidRPr="0007534E">
              <w:rPr>
                <w:i/>
                <w:sz w:val="16"/>
                <w:szCs w:val="16"/>
              </w:rPr>
              <w:t>2-x</w:t>
            </w:r>
            <w:r w:rsidRPr="0007534E">
              <w:rPr>
                <w:sz w:val="16"/>
                <w:szCs w:val="16"/>
              </w:rPr>
              <w:t>,</w:t>
            </w:r>
            <w:r w:rsidRPr="0007534E">
              <w:rPr>
                <w:i/>
                <w:sz w:val="16"/>
                <w:szCs w:val="16"/>
              </w:rPr>
              <w:t xml:space="preserve">y – 1/2 </w:t>
            </w:r>
            <w:r w:rsidRPr="0007534E">
              <w:rPr>
                <w:sz w:val="16"/>
                <w:szCs w:val="16"/>
              </w:rPr>
              <w:t xml:space="preserve">, </w:t>
            </w:r>
            <w:r w:rsidRPr="0007534E">
              <w:rPr>
                <w:i/>
                <w:sz w:val="16"/>
                <w:szCs w:val="16"/>
              </w:rPr>
              <w:t>3/2 – z</w:t>
            </w:r>
            <w:r w:rsidRPr="0007534E">
              <w:rPr>
                <w:sz w:val="16"/>
                <w:szCs w:val="16"/>
              </w:rPr>
              <w:t>.</w:t>
            </w:r>
          </w:p>
        </w:tc>
      </w:tr>
    </w:tbl>
    <w:p w14:paraId="7FEF7B3D" w14:textId="77777777" w:rsidR="00DD78A3" w:rsidRDefault="00DD78A3">
      <w:pPr>
        <w:rPr>
          <w:rFonts w:eastAsia="Times New Roman" w:cs="Times New Roman"/>
          <w:b/>
          <w:bCs/>
          <w:szCs w:val="24"/>
        </w:rPr>
        <w:sectPr w:rsidR="00DD78A3" w:rsidSect="00DD78A3">
          <w:footerReference w:type="default" r:id="rId8"/>
          <w:pgSz w:w="12240" w:h="15840"/>
          <w:pgMar w:top="1440" w:right="1440" w:bottom="1440" w:left="1440" w:header="720" w:footer="720" w:gutter="0"/>
          <w:cols w:space="720"/>
          <w:docGrid w:linePitch="360"/>
        </w:sectPr>
      </w:pPr>
    </w:p>
    <w:p w14:paraId="6B4C1811" w14:textId="2E9768A7" w:rsidR="00E8720B" w:rsidRPr="00E8720B" w:rsidRDefault="00E8720B" w:rsidP="00E8720B">
      <w:pPr>
        <w:adjustRightInd w:val="0"/>
        <w:snapToGrid w:val="0"/>
        <w:spacing w:before="240" w:after="60" w:line="240" w:lineRule="auto"/>
        <w:jc w:val="both"/>
        <w:rPr>
          <w:rFonts w:eastAsia="Times New Roman" w:cs="Times New Roman"/>
          <w:iCs/>
          <w:noProof/>
          <w:snapToGrid w:val="0"/>
          <w:color w:val="000000"/>
          <w:szCs w:val="24"/>
          <w:lang w:eastAsia="de-DE" w:bidi="en-US"/>
        </w:rPr>
      </w:pPr>
      <w:r w:rsidRPr="00E8720B">
        <w:rPr>
          <w:rFonts w:eastAsia="Times New Roman" w:cs="Times New Roman"/>
          <w:b/>
          <w:bCs/>
          <w:noProof/>
          <w:snapToGrid w:val="0"/>
          <w:color w:val="000000"/>
          <w:szCs w:val="24"/>
          <w:lang w:eastAsia="de-DE" w:bidi="en-US"/>
        </w:rPr>
        <w:lastRenderedPageBreak/>
        <w:t>Table S</w:t>
      </w:r>
      <w:r w:rsidR="00ED02FA">
        <w:rPr>
          <w:rFonts w:eastAsia="Times New Roman" w:cs="Times New Roman"/>
          <w:b/>
          <w:bCs/>
          <w:noProof/>
          <w:snapToGrid w:val="0"/>
          <w:color w:val="000000"/>
          <w:szCs w:val="24"/>
          <w:lang w:eastAsia="de-DE" w:bidi="en-US"/>
        </w:rPr>
        <w:t>7</w:t>
      </w:r>
      <w:r w:rsidRPr="00E8720B">
        <w:rPr>
          <w:rFonts w:eastAsia="Times New Roman" w:cs="Times New Roman"/>
          <w:b/>
          <w:bCs/>
          <w:noProof/>
          <w:snapToGrid w:val="0"/>
          <w:color w:val="000000"/>
          <w:szCs w:val="24"/>
          <w:lang w:eastAsia="de-DE" w:bidi="en-US"/>
        </w:rPr>
        <w:t>.</w:t>
      </w:r>
      <w:r w:rsidRPr="00E8720B">
        <w:rPr>
          <w:rFonts w:eastAsia="Times New Roman" w:cs="Times New Roman"/>
          <w:noProof/>
          <w:snapToGrid w:val="0"/>
          <w:color w:val="000000"/>
          <w:szCs w:val="24"/>
          <w:lang w:eastAsia="de-DE" w:bidi="en-US"/>
        </w:rPr>
        <w:t xml:space="preserve"> </w:t>
      </w:r>
      <w:r w:rsidRPr="00E8720B">
        <w:rPr>
          <w:rFonts w:eastAsia="Times New Roman" w:cs="Times New Roman"/>
          <w:iCs/>
          <w:noProof/>
          <w:snapToGrid w:val="0"/>
          <w:color w:val="000000"/>
          <w:szCs w:val="24"/>
          <w:lang w:eastAsia="de-DE" w:bidi="en-US"/>
        </w:rPr>
        <w:t xml:space="preserve">Hematological parameters (HP) after 14 day administration of INH, </w:t>
      </w:r>
      <w:r w:rsidRPr="00B5615C">
        <w:rPr>
          <w:rFonts w:eastAsia="Times New Roman" w:cs="Times New Roman"/>
          <w:b/>
          <w:iCs/>
          <w:noProof/>
          <w:snapToGrid w:val="0"/>
          <w:color w:val="000000"/>
          <w:szCs w:val="24"/>
          <w:lang w:eastAsia="de-DE" w:bidi="en-US"/>
        </w:rPr>
        <w:t>3a</w:t>
      </w:r>
      <w:r w:rsidRPr="00E8720B">
        <w:rPr>
          <w:rFonts w:eastAsia="Times New Roman" w:cs="Times New Roman"/>
          <w:iCs/>
          <w:noProof/>
          <w:snapToGrid w:val="0"/>
          <w:color w:val="000000"/>
          <w:szCs w:val="24"/>
          <w:lang w:eastAsia="de-DE" w:bidi="en-US"/>
        </w:rPr>
        <w:t xml:space="preserve"> at doses of 45 mg/kg and 90 mg/kg and </w:t>
      </w:r>
      <w:r w:rsidRPr="00E8720B">
        <w:rPr>
          <w:rFonts w:eastAsia="Times New Roman" w:cs="Times New Roman"/>
          <w:b/>
          <w:iCs/>
          <w:noProof/>
          <w:snapToGrid w:val="0"/>
          <w:color w:val="000000"/>
          <w:szCs w:val="24"/>
          <w:lang w:eastAsia="de-DE" w:bidi="en-US"/>
        </w:rPr>
        <w:t>3b</w:t>
      </w:r>
      <w:r w:rsidRPr="00E8720B">
        <w:rPr>
          <w:rFonts w:eastAsia="Times New Roman" w:cs="Times New Roman"/>
          <w:iCs/>
          <w:noProof/>
          <w:snapToGrid w:val="0"/>
          <w:color w:val="000000"/>
          <w:szCs w:val="24"/>
          <w:lang w:eastAsia="de-DE" w:bidi="en-US"/>
        </w:rPr>
        <w:t xml:space="preserve"> at doses of 65 mg/kg and 130 mg/kg. </w:t>
      </w:r>
      <w:r w:rsidRPr="00E8720B">
        <w:rPr>
          <w:rFonts w:eastAsia="Times New Roman" w:cs="Times New Roman"/>
          <w:noProof/>
          <w:snapToGrid w:val="0"/>
          <w:szCs w:val="24"/>
          <w:lang w:eastAsia="de-DE" w:bidi="en-US"/>
        </w:rPr>
        <w:t>Results are presented as mean ± SD (n=6). The significance of the data was assessed using the nonparametric Mann–Whitney U test. Values of p ≤ 0.05 were considered statistically significant and are marked with *. Abbreviations: white blood cells (WBC), lymphocytes (LYM), hemoglobin (HgB), hematocrit (HCT), platelets (PLT).</w:t>
      </w:r>
    </w:p>
    <w:tbl>
      <w:tblPr>
        <w:tblStyle w:val="MDPI41threelinetable"/>
        <w:tblpPr w:leftFromText="141" w:rightFromText="141" w:vertAnchor="text" w:horzAnchor="page" w:tblpXSpec="center" w:tblpY="59"/>
        <w:tblW w:w="5000" w:type="pct"/>
        <w:jc w:val="left"/>
        <w:tblLook w:val="04A0" w:firstRow="1" w:lastRow="0" w:firstColumn="1" w:lastColumn="0" w:noHBand="0" w:noVBand="1"/>
      </w:tblPr>
      <w:tblGrid>
        <w:gridCol w:w="1592"/>
        <w:gridCol w:w="1628"/>
        <w:gridCol w:w="1604"/>
        <w:gridCol w:w="1739"/>
        <w:gridCol w:w="1579"/>
        <w:gridCol w:w="1858"/>
        <w:gridCol w:w="1739"/>
        <w:gridCol w:w="1221"/>
      </w:tblGrid>
      <w:tr w:rsidR="00E8720B" w:rsidRPr="00E8720B" w14:paraId="6B4C181E" w14:textId="77777777" w:rsidTr="000F7BAF">
        <w:trPr>
          <w:cnfStyle w:val="100000000000" w:firstRow="1" w:lastRow="0" w:firstColumn="0" w:lastColumn="0" w:oddVBand="0" w:evenVBand="0" w:oddHBand="0" w:evenHBand="0" w:firstRowFirstColumn="0" w:firstRowLastColumn="0" w:lastRowFirstColumn="0" w:lastRowLastColumn="0"/>
          <w:trHeight w:val="456"/>
          <w:jc w:val="left"/>
        </w:trPr>
        <w:tc>
          <w:tcPr>
            <w:tcW w:w="614" w:type="pct"/>
            <w:hideMark/>
          </w:tcPr>
          <w:p w14:paraId="6B4C1812" w14:textId="77777777" w:rsidR="00E8720B" w:rsidRPr="00E8720B" w:rsidRDefault="00E8720B" w:rsidP="00E8720B">
            <w:pPr>
              <w:rPr>
                <w:rFonts w:eastAsia="Times New Roman"/>
                <w:bCs/>
                <w:noProof/>
                <w:sz w:val="18"/>
                <w:szCs w:val="12"/>
                <w:lang w:val="es-CL"/>
              </w:rPr>
            </w:pPr>
            <w:r w:rsidRPr="00E8720B">
              <w:rPr>
                <w:rFonts w:ascii="Palatino Linotype" w:eastAsia="Times New Roman" w:hAnsi="Palatino Linotype"/>
                <w:noProof/>
                <w:sz w:val="18"/>
                <w:szCs w:val="12"/>
                <w:lang w:val="es-CL"/>
              </w:rPr>
              <w:t>HP</w:t>
            </w:r>
          </w:p>
        </w:tc>
        <w:tc>
          <w:tcPr>
            <w:tcW w:w="628" w:type="pct"/>
            <w:hideMark/>
          </w:tcPr>
          <w:p w14:paraId="6B4C1813" w14:textId="77777777" w:rsidR="00E8720B" w:rsidRPr="00E8720B" w:rsidRDefault="00E8720B" w:rsidP="00E8720B">
            <w:pPr>
              <w:rPr>
                <w:rFonts w:eastAsia="Times New Roman"/>
                <w:bCs/>
                <w:i/>
                <w:iCs/>
                <w:noProof/>
                <w:sz w:val="18"/>
                <w:szCs w:val="12"/>
                <w:lang w:val="es-CL"/>
              </w:rPr>
            </w:pPr>
            <w:r w:rsidRPr="00E8720B">
              <w:rPr>
                <w:rFonts w:ascii="Palatino Linotype" w:hAnsi="Palatino Linotype"/>
                <w:noProof/>
                <w:sz w:val="18"/>
                <w:szCs w:val="12"/>
                <w:lang w:val="es-CL"/>
              </w:rPr>
              <w:t>Control</w:t>
            </w:r>
          </w:p>
        </w:tc>
        <w:tc>
          <w:tcPr>
            <w:tcW w:w="619" w:type="pct"/>
            <w:hideMark/>
          </w:tcPr>
          <w:p w14:paraId="6B4C1814" w14:textId="77777777" w:rsidR="00E8720B" w:rsidRPr="00E8720B" w:rsidRDefault="00E8720B" w:rsidP="00E8720B">
            <w:pPr>
              <w:rPr>
                <w:rFonts w:eastAsia="Times New Roman"/>
                <w:bCs/>
                <w:i/>
                <w:iCs/>
                <w:noProof/>
                <w:sz w:val="18"/>
                <w:szCs w:val="12"/>
                <w:lang w:val="es-CL"/>
              </w:rPr>
            </w:pPr>
            <w:r w:rsidRPr="00E8720B">
              <w:rPr>
                <w:rFonts w:ascii="Palatino Linotype" w:hAnsi="Palatino Linotype"/>
                <w:noProof/>
                <w:sz w:val="18"/>
                <w:szCs w:val="12"/>
                <w:lang w:val="es-CL"/>
              </w:rPr>
              <w:t xml:space="preserve">INH 50 mg/kg </w:t>
            </w:r>
          </w:p>
        </w:tc>
        <w:tc>
          <w:tcPr>
            <w:tcW w:w="671" w:type="pct"/>
            <w:hideMark/>
          </w:tcPr>
          <w:p w14:paraId="6B4C1815" w14:textId="77777777" w:rsidR="00E8720B" w:rsidRPr="00E8720B" w:rsidRDefault="00E8720B" w:rsidP="00E8720B">
            <w:pPr>
              <w:rPr>
                <w:rFonts w:ascii="Palatino Linotype" w:hAnsi="Palatino Linotype"/>
                <w:noProof/>
                <w:sz w:val="18"/>
                <w:szCs w:val="12"/>
                <w:lang w:val="es-CL"/>
              </w:rPr>
            </w:pPr>
            <w:r w:rsidRPr="00E8720B">
              <w:rPr>
                <w:rFonts w:ascii="Palatino Linotype" w:hAnsi="Palatino Linotype"/>
                <w:noProof/>
                <w:sz w:val="18"/>
                <w:szCs w:val="12"/>
                <w:lang w:val="es-CL"/>
              </w:rPr>
              <w:t xml:space="preserve">3a </w:t>
            </w:r>
          </w:p>
          <w:p w14:paraId="6B4C1816" w14:textId="77777777" w:rsidR="00E8720B" w:rsidRPr="00E8720B" w:rsidRDefault="00E8720B" w:rsidP="00E8720B">
            <w:pPr>
              <w:rPr>
                <w:rFonts w:eastAsia="Times New Roman"/>
                <w:bCs/>
                <w:i/>
                <w:iCs/>
                <w:noProof/>
                <w:sz w:val="18"/>
                <w:szCs w:val="12"/>
                <w:lang w:val="es-CL"/>
              </w:rPr>
            </w:pPr>
            <w:r w:rsidRPr="00E8720B">
              <w:rPr>
                <w:rFonts w:ascii="Palatino Linotype" w:hAnsi="Palatino Linotype"/>
                <w:noProof/>
                <w:sz w:val="18"/>
                <w:szCs w:val="12"/>
                <w:lang w:val="es-CL"/>
              </w:rPr>
              <w:t>45 mg/kg</w:t>
            </w:r>
          </w:p>
        </w:tc>
        <w:tc>
          <w:tcPr>
            <w:tcW w:w="609" w:type="pct"/>
            <w:hideMark/>
          </w:tcPr>
          <w:p w14:paraId="6B4C1817" w14:textId="77777777" w:rsidR="00E8720B" w:rsidRPr="00E8720B" w:rsidRDefault="00E8720B" w:rsidP="00E8720B">
            <w:pPr>
              <w:rPr>
                <w:rFonts w:ascii="Palatino Linotype" w:hAnsi="Palatino Linotype"/>
                <w:noProof/>
                <w:sz w:val="18"/>
                <w:szCs w:val="12"/>
                <w:lang w:val="es-CL"/>
              </w:rPr>
            </w:pPr>
            <w:r w:rsidRPr="00E8720B">
              <w:rPr>
                <w:rFonts w:ascii="Palatino Linotype" w:hAnsi="Palatino Linotype"/>
                <w:noProof/>
                <w:sz w:val="18"/>
                <w:szCs w:val="12"/>
                <w:lang w:val="es-CL"/>
              </w:rPr>
              <w:t xml:space="preserve">3a </w:t>
            </w:r>
          </w:p>
          <w:p w14:paraId="6B4C1818" w14:textId="77777777" w:rsidR="00E8720B" w:rsidRPr="00E8720B" w:rsidRDefault="00E8720B" w:rsidP="00E8720B">
            <w:pPr>
              <w:rPr>
                <w:rFonts w:eastAsia="Times New Roman"/>
                <w:bCs/>
                <w:i/>
                <w:iCs/>
                <w:noProof/>
                <w:sz w:val="18"/>
                <w:szCs w:val="12"/>
                <w:lang w:val="es-CL"/>
              </w:rPr>
            </w:pPr>
            <w:r w:rsidRPr="00E8720B">
              <w:rPr>
                <w:rFonts w:ascii="Palatino Linotype" w:hAnsi="Palatino Linotype"/>
                <w:noProof/>
                <w:sz w:val="18"/>
                <w:szCs w:val="12"/>
                <w:lang w:val="es-CL"/>
              </w:rPr>
              <w:t>90 mg/kg</w:t>
            </w:r>
          </w:p>
        </w:tc>
        <w:tc>
          <w:tcPr>
            <w:tcW w:w="717" w:type="pct"/>
            <w:hideMark/>
          </w:tcPr>
          <w:p w14:paraId="6B4C1819" w14:textId="77777777" w:rsidR="00E8720B" w:rsidRPr="00E8720B" w:rsidRDefault="00E8720B" w:rsidP="00E8720B">
            <w:pPr>
              <w:rPr>
                <w:rFonts w:ascii="Palatino Linotype" w:hAnsi="Palatino Linotype"/>
                <w:noProof/>
                <w:sz w:val="18"/>
                <w:szCs w:val="12"/>
                <w:lang w:val="es-CL"/>
              </w:rPr>
            </w:pPr>
            <w:r w:rsidRPr="00E8720B">
              <w:rPr>
                <w:rFonts w:ascii="Palatino Linotype" w:hAnsi="Palatino Linotype"/>
                <w:noProof/>
                <w:sz w:val="18"/>
                <w:szCs w:val="12"/>
                <w:lang w:val="es-CL"/>
              </w:rPr>
              <w:t xml:space="preserve">3b </w:t>
            </w:r>
          </w:p>
          <w:p w14:paraId="6B4C181A" w14:textId="77777777" w:rsidR="00E8720B" w:rsidRPr="00E8720B" w:rsidRDefault="00E8720B" w:rsidP="00E8720B">
            <w:pPr>
              <w:rPr>
                <w:rFonts w:eastAsia="Times New Roman"/>
                <w:bCs/>
                <w:i/>
                <w:iCs/>
                <w:noProof/>
                <w:sz w:val="18"/>
                <w:szCs w:val="12"/>
                <w:lang w:val="es-CL"/>
              </w:rPr>
            </w:pPr>
            <w:r w:rsidRPr="00E8720B">
              <w:rPr>
                <w:rFonts w:ascii="Palatino Linotype" w:hAnsi="Palatino Linotype"/>
                <w:noProof/>
                <w:sz w:val="18"/>
                <w:szCs w:val="12"/>
                <w:lang w:val="es-CL"/>
              </w:rPr>
              <w:t>65 mg/kg</w:t>
            </w:r>
          </w:p>
        </w:tc>
        <w:tc>
          <w:tcPr>
            <w:tcW w:w="671" w:type="pct"/>
            <w:hideMark/>
          </w:tcPr>
          <w:p w14:paraId="6B4C181B" w14:textId="77777777" w:rsidR="00E8720B" w:rsidRPr="00E8720B" w:rsidRDefault="00E8720B" w:rsidP="00E8720B">
            <w:pPr>
              <w:rPr>
                <w:rFonts w:ascii="Palatino Linotype" w:hAnsi="Palatino Linotype"/>
                <w:noProof/>
                <w:sz w:val="18"/>
                <w:szCs w:val="12"/>
                <w:lang w:val="es-CL"/>
              </w:rPr>
            </w:pPr>
            <w:r w:rsidRPr="00E8720B">
              <w:rPr>
                <w:rFonts w:ascii="Palatino Linotype" w:hAnsi="Palatino Linotype"/>
                <w:noProof/>
                <w:sz w:val="18"/>
                <w:szCs w:val="12"/>
                <w:lang w:val="es-CL"/>
              </w:rPr>
              <w:t xml:space="preserve">3b </w:t>
            </w:r>
          </w:p>
          <w:p w14:paraId="6B4C181C" w14:textId="77777777" w:rsidR="00E8720B" w:rsidRPr="00E8720B" w:rsidRDefault="00E8720B" w:rsidP="00E8720B">
            <w:pPr>
              <w:rPr>
                <w:rFonts w:eastAsia="Times New Roman"/>
                <w:bCs/>
                <w:i/>
                <w:iCs/>
                <w:noProof/>
                <w:sz w:val="18"/>
                <w:szCs w:val="12"/>
                <w:lang w:val="es-CL"/>
              </w:rPr>
            </w:pPr>
            <w:r w:rsidRPr="00E8720B">
              <w:rPr>
                <w:rFonts w:ascii="Palatino Linotype" w:hAnsi="Palatino Linotype"/>
                <w:noProof/>
                <w:sz w:val="18"/>
                <w:szCs w:val="12"/>
                <w:lang w:val="es-CL"/>
              </w:rPr>
              <w:t>130 mg/kg</w:t>
            </w:r>
          </w:p>
        </w:tc>
        <w:tc>
          <w:tcPr>
            <w:tcW w:w="471" w:type="pct"/>
          </w:tcPr>
          <w:p w14:paraId="6B4C181D" w14:textId="77777777" w:rsidR="00E8720B" w:rsidRPr="00E8720B" w:rsidRDefault="00E8720B" w:rsidP="00E8720B">
            <w:pPr>
              <w:rPr>
                <w:rFonts w:ascii="Palatino Linotype" w:hAnsi="Palatino Linotype"/>
                <w:noProof/>
                <w:sz w:val="18"/>
                <w:szCs w:val="12"/>
                <w:lang w:val="es-CL"/>
              </w:rPr>
            </w:pPr>
            <w:r w:rsidRPr="00E8720B">
              <w:rPr>
                <w:rFonts w:ascii="Palatino Linotype" w:hAnsi="Palatino Linotype"/>
                <w:noProof/>
                <w:sz w:val="18"/>
                <w:szCs w:val="12"/>
                <w:lang w:val="es-CL"/>
              </w:rPr>
              <w:t>Ref. values</w:t>
            </w:r>
          </w:p>
        </w:tc>
      </w:tr>
      <w:tr w:rsidR="00E8720B" w:rsidRPr="00E8720B" w14:paraId="6B4C1827" w14:textId="77777777" w:rsidTr="000F7BAF">
        <w:trPr>
          <w:trHeight w:val="280"/>
          <w:jc w:val="left"/>
        </w:trPr>
        <w:tc>
          <w:tcPr>
            <w:tcW w:w="614" w:type="pct"/>
            <w:noWrap/>
            <w:hideMark/>
          </w:tcPr>
          <w:p w14:paraId="6B4C181F" w14:textId="77777777" w:rsidR="00E8720B" w:rsidRPr="00E8720B" w:rsidRDefault="00E8720B" w:rsidP="00E8720B">
            <w:pPr>
              <w:rPr>
                <w:rFonts w:eastAsia="Times New Roman"/>
                <w:i/>
                <w:iCs/>
                <w:noProof/>
                <w:sz w:val="20"/>
                <w:lang w:val="es-CL"/>
              </w:rPr>
            </w:pPr>
            <w:r w:rsidRPr="00E8720B">
              <w:rPr>
                <w:rFonts w:ascii="Palatino Linotype" w:hAnsi="Palatino Linotype"/>
                <w:noProof/>
                <w:sz w:val="20"/>
                <w:lang w:val="es-CL"/>
              </w:rPr>
              <w:t>WBC, x10</w:t>
            </w:r>
            <w:r w:rsidRPr="00E8720B">
              <w:rPr>
                <w:rFonts w:ascii="Palatino Linotype" w:hAnsi="Palatino Linotype"/>
                <w:noProof/>
                <w:sz w:val="20"/>
                <w:vertAlign w:val="superscript"/>
                <w:lang w:val="es-CL"/>
              </w:rPr>
              <w:t>3</w:t>
            </w:r>
            <w:r w:rsidRPr="00E8720B">
              <w:rPr>
                <w:rFonts w:ascii="Palatino Linotype" w:hAnsi="Palatino Linotype"/>
                <w:noProof/>
                <w:sz w:val="20"/>
                <w:lang w:val="es-CL"/>
              </w:rPr>
              <w:t xml:space="preserve">/ </w:t>
            </w:r>
            <w:r w:rsidRPr="00E8720B">
              <w:rPr>
                <w:noProof/>
                <w:sz w:val="20"/>
                <w:lang w:val="es-CL"/>
              </w:rPr>
              <w:t>µ</w:t>
            </w:r>
            <w:r w:rsidRPr="00E8720B">
              <w:rPr>
                <w:rFonts w:ascii="Palatino Linotype" w:hAnsi="Palatino Linotype"/>
                <w:noProof/>
                <w:sz w:val="20"/>
                <w:lang w:val="es-CL"/>
              </w:rPr>
              <w:t>l</w:t>
            </w:r>
          </w:p>
        </w:tc>
        <w:tc>
          <w:tcPr>
            <w:tcW w:w="628" w:type="pct"/>
            <w:noWrap/>
            <w:vAlign w:val="top"/>
            <w:hideMark/>
          </w:tcPr>
          <w:p w14:paraId="6B4C1820" w14:textId="77777777" w:rsidR="00E8720B" w:rsidRPr="00E8720B" w:rsidRDefault="00E8720B" w:rsidP="00E8720B">
            <w:pPr>
              <w:rPr>
                <w:rFonts w:ascii="Palatino Linotype" w:eastAsia="Times New Roman" w:hAnsi="Palatino Linotype"/>
                <w:noProof/>
                <w:sz w:val="20"/>
                <w:lang w:val="es-CL"/>
              </w:rPr>
            </w:pPr>
            <w:r w:rsidRPr="00E8720B">
              <w:rPr>
                <w:rFonts w:ascii="Palatino Linotype" w:eastAsia="Calibri" w:hAnsi="Palatino Linotype"/>
                <w:sz w:val="20"/>
                <w:lang w:val="es-CL"/>
              </w:rPr>
              <w:t>10.53 ± 1.18</w:t>
            </w:r>
          </w:p>
        </w:tc>
        <w:tc>
          <w:tcPr>
            <w:tcW w:w="619" w:type="pct"/>
            <w:noWrap/>
            <w:vAlign w:val="top"/>
            <w:hideMark/>
          </w:tcPr>
          <w:p w14:paraId="6B4C1821" w14:textId="77777777" w:rsidR="00E8720B" w:rsidRPr="00E8720B" w:rsidRDefault="00E8720B" w:rsidP="00E8720B">
            <w:pPr>
              <w:rPr>
                <w:rFonts w:ascii="Palatino Linotype" w:eastAsia="Times New Roman" w:hAnsi="Palatino Linotype"/>
                <w:noProof/>
                <w:sz w:val="20"/>
                <w:lang w:val="es-CL"/>
              </w:rPr>
            </w:pPr>
            <w:r w:rsidRPr="00E8720B">
              <w:rPr>
                <w:rFonts w:ascii="Palatino Linotype" w:eastAsia="Calibri" w:hAnsi="Palatino Linotype"/>
                <w:sz w:val="20"/>
                <w:lang w:val="es-CL"/>
              </w:rPr>
              <w:t>10.85 ± 0.90</w:t>
            </w:r>
          </w:p>
        </w:tc>
        <w:tc>
          <w:tcPr>
            <w:tcW w:w="671" w:type="pct"/>
            <w:noWrap/>
            <w:vAlign w:val="top"/>
            <w:hideMark/>
          </w:tcPr>
          <w:p w14:paraId="6B4C1822" w14:textId="77777777" w:rsidR="00E8720B" w:rsidRPr="00E8720B" w:rsidRDefault="00E8720B" w:rsidP="00E8720B">
            <w:pPr>
              <w:rPr>
                <w:rFonts w:ascii="Palatino Linotype" w:eastAsia="Times New Roman" w:hAnsi="Palatino Linotype"/>
                <w:noProof/>
                <w:sz w:val="20"/>
                <w:lang w:val="es-CL"/>
              </w:rPr>
            </w:pPr>
            <w:r w:rsidRPr="00E8720B">
              <w:rPr>
                <w:rFonts w:ascii="Palatino Linotype" w:eastAsia="Calibri" w:hAnsi="Palatino Linotype"/>
                <w:sz w:val="20"/>
                <w:lang w:val="es-CL"/>
              </w:rPr>
              <w:t>5.28 ± 0.82</w:t>
            </w:r>
          </w:p>
        </w:tc>
        <w:tc>
          <w:tcPr>
            <w:tcW w:w="609" w:type="pct"/>
            <w:noWrap/>
            <w:vAlign w:val="top"/>
            <w:hideMark/>
          </w:tcPr>
          <w:p w14:paraId="6B4C1823" w14:textId="77777777" w:rsidR="00E8720B" w:rsidRPr="00E8720B" w:rsidRDefault="00E8720B" w:rsidP="00E8720B">
            <w:pPr>
              <w:rPr>
                <w:rFonts w:ascii="Palatino Linotype" w:hAnsi="Palatino Linotype"/>
                <w:noProof/>
                <w:sz w:val="20"/>
                <w:lang w:val="es-CL"/>
              </w:rPr>
            </w:pPr>
            <w:r w:rsidRPr="00E8720B">
              <w:rPr>
                <w:rFonts w:ascii="Palatino Linotype" w:eastAsia="Calibri" w:hAnsi="Palatino Linotype"/>
                <w:sz w:val="20"/>
                <w:lang w:val="es-CL"/>
              </w:rPr>
              <w:t xml:space="preserve">5.98 ± 0.60 </w:t>
            </w:r>
          </w:p>
        </w:tc>
        <w:tc>
          <w:tcPr>
            <w:tcW w:w="717" w:type="pct"/>
            <w:noWrap/>
            <w:vAlign w:val="top"/>
            <w:hideMark/>
          </w:tcPr>
          <w:p w14:paraId="6B4C1824" w14:textId="77777777" w:rsidR="00E8720B" w:rsidRPr="00E8720B" w:rsidRDefault="00E8720B" w:rsidP="00E8720B">
            <w:pPr>
              <w:rPr>
                <w:rFonts w:ascii="Palatino Linotype" w:eastAsia="Times New Roman" w:hAnsi="Palatino Linotype"/>
                <w:noProof/>
                <w:sz w:val="20"/>
                <w:lang w:val="es-CL"/>
              </w:rPr>
            </w:pPr>
            <w:r w:rsidRPr="00E8720B">
              <w:rPr>
                <w:rFonts w:ascii="Palatino Linotype" w:eastAsia="Calibri" w:hAnsi="Palatino Linotype"/>
                <w:sz w:val="20"/>
                <w:lang w:val="es-CL"/>
              </w:rPr>
              <w:t>5.18 ± 0.39</w:t>
            </w:r>
          </w:p>
        </w:tc>
        <w:tc>
          <w:tcPr>
            <w:tcW w:w="671" w:type="pct"/>
            <w:noWrap/>
            <w:vAlign w:val="top"/>
            <w:hideMark/>
          </w:tcPr>
          <w:p w14:paraId="6B4C1825" w14:textId="77777777" w:rsidR="00E8720B" w:rsidRPr="00E8720B" w:rsidRDefault="00E8720B" w:rsidP="00E8720B">
            <w:pPr>
              <w:rPr>
                <w:rFonts w:ascii="Palatino Linotype" w:eastAsia="Times New Roman" w:hAnsi="Palatino Linotype"/>
                <w:noProof/>
                <w:sz w:val="20"/>
                <w:lang w:val="es-CL"/>
              </w:rPr>
            </w:pPr>
            <w:r w:rsidRPr="00E8720B">
              <w:rPr>
                <w:rFonts w:ascii="Palatino Linotype" w:eastAsia="Calibri" w:hAnsi="Palatino Linotype"/>
                <w:sz w:val="20"/>
                <w:lang w:val="es-CL"/>
              </w:rPr>
              <w:t>4.88 ± 0.62</w:t>
            </w:r>
          </w:p>
        </w:tc>
        <w:tc>
          <w:tcPr>
            <w:tcW w:w="471" w:type="pct"/>
          </w:tcPr>
          <w:p w14:paraId="6B4C1826" w14:textId="77777777" w:rsidR="00E8720B" w:rsidRPr="00E8720B" w:rsidRDefault="00E8720B" w:rsidP="00E8720B">
            <w:pPr>
              <w:rPr>
                <w:rFonts w:ascii="Palatino Linotype" w:hAnsi="Palatino Linotype"/>
                <w:noProof/>
                <w:sz w:val="20"/>
                <w:lang w:val="es-CL"/>
              </w:rPr>
            </w:pPr>
            <w:r w:rsidRPr="00E8720B">
              <w:rPr>
                <w:rFonts w:ascii="Palatino Linotype" w:hAnsi="Palatino Linotype"/>
                <w:noProof/>
                <w:sz w:val="20"/>
                <w:lang w:val="es-CL"/>
              </w:rPr>
              <w:t>2,9 - 15,3</w:t>
            </w:r>
          </w:p>
        </w:tc>
      </w:tr>
      <w:tr w:rsidR="00E8720B" w:rsidRPr="00E8720B" w14:paraId="6B4C1830" w14:textId="77777777" w:rsidTr="000F7BAF">
        <w:trPr>
          <w:trHeight w:val="280"/>
          <w:jc w:val="left"/>
        </w:trPr>
        <w:tc>
          <w:tcPr>
            <w:tcW w:w="614" w:type="pct"/>
            <w:noWrap/>
            <w:hideMark/>
          </w:tcPr>
          <w:p w14:paraId="6B4C1828" w14:textId="77777777" w:rsidR="00E8720B" w:rsidRPr="00E8720B" w:rsidRDefault="00E8720B" w:rsidP="00E8720B">
            <w:pPr>
              <w:rPr>
                <w:rFonts w:eastAsia="Times New Roman"/>
                <w:i/>
                <w:iCs/>
                <w:noProof/>
                <w:sz w:val="20"/>
                <w:lang w:val="es-CL"/>
              </w:rPr>
            </w:pPr>
            <w:r w:rsidRPr="00E8720B">
              <w:rPr>
                <w:rFonts w:ascii="Palatino Linotype" w:hAnsi="Palatino Linotype"/>
                <w:noProof/>
                <w:sz w:val="20"/>
                <w:lang w:val="es-CL"/>
              </w:rPr>
              <w:t>LYM, x10</w:t>
            </w:r>
            <w:r w:rsidRPr="00E8720B">
              <w:rPr>
                <w:rFonts w:ascii="Palatino Linotype" w:hAnsi="Palatino Linotype"/>
                <w:noProof/>
                <w:sz w:val="20"/>
                <w:vertAlign w:val="superscript"/>
                <w:lang w:val="es-CL"/>
              </w:rPr>
              <w:t>3</w:t>
            </w:r>
            <w:r w:rsidRPr="00E8720B">
              <w:rPr>
                <w:rFonts w:ascii="Palatino Linotype" w:hAnsi="Palatino Linotype"/>
                <w:noProof/>
                <w:sz w:val="20"/>
                <w:lang w:val="es-CL"/>
              </w:rPr>
              <w:t>/ ul</w:t>
            </w:r>
          </w:p>
        </w:tc>
        <w:tc>
          <w:tcPr>
            <w:tcW w:w="628" w:type="pct"/>
            <w:noWrap/>
            <w:vAlign w:val="top"/>
            <w:hideMark/>
          </w:tcPr>
          <w:p w14:paraId="6B4C1829" w14:textId="77777777" w:rsidR="00E8720B" w:rsidRPr="00E8720B" w:rsidRDefault="00E8720B" w:rsidP="00E8720B">
            <w:pPr>
              <w:rPr>
                <w:rFonts w:ascii="Palatino Linotype" w:eastAsia="Times New Roman" w:hAnsi="Palatino Linotype"/>
                <w:noProof/>
                <w:sz w:val="20"/>
                <w:lang w:val="es-CL"/>
              </w:rPr>
            </w:pPr>
            <w:r w:rsidRPr="00E8720B">
              <w:rPr>
                <w:rFonts w:ascii="Palatino Linotype" w:eastAsia="Calibri" w:hAnsi="Palatino Linotype"/>
                <w:sz w:val="20"/>
                <w:lang w:val="es-CL"/>
              </w:rPr>
              <w:t>8.35 ± 0.83</w:t>
            </w:r>
          </w:p>
        </w:tc>
        <w:tc>
          <w:tcPr>
            <w:tcW w:w="619" w:type="pct"/>
            <w:noWrap/>
            <w:vAlign w:val="top"/>
            <w:hideMark/>
          </w:tcPr>
          <w:p w14:paraId="6B4C182A" w14:textId="77777777" w:rsidR="00E8720B" w:rsidRPr="00E8720B" w:rsidRDefault="00E8720B" w:rsidP="00E8720B">
            <w:pPr>
              <w:rPr>
                <w:rFonts w:ascii="Palatino Linotype" w:eastAsia="Times New Roman" w:hAnsi="Palatino Linotype"/>
                <w:noProof/>
                <w:sz w:val="20"/>
                <w:lang w:val="es-CL"/>
              </w:rPr>
            </w:pPr>
            <w:r w:rsidRPr="00E8720B">
              <w:rPr>
                <w:rFonts w:ascii="Palatino Linotype" w:eastAsia="Calibri" w:hAnsi="Palatino Linotype"/>
                <w:sz w:val="20"/>
                <w:lang w:val="es-CL"/>
              </w:rPr>
              <w:t>7.25 ± 0.96</w:t>
            </w:r>
          </w:p>
        </w:tc>
        <w:tc>
          <w:tcPr>
            <w:tcW w:w="671" w:type="pct"/>
            <w:noWrap/>
            <w:vAlign w:val="top"/>
            <w:hideMark/>
          </w:tcPr>
          <w:p w14:paraId="6B4C182B" w14:textId="77777777" w:rsidR="00E8720B" w:rsidRPr="00E8720B" w:rsidRDefault="00E8720B" w:rsidP="00E8720B">
            <w:pPr>
              <w:rPr>
                <w:rFonts w:ascii="Palatino Linotype" w:eastAsia="Times New Roman" w:hAnsi="Palatino Linotype"/>
                <w:noProof/>
                <w:sz w:val="20"/>
                <w:lang w:val="es-CL"/>
              </w:rPr>
            </w:pPr>
            <w:r w:rsidRPr="00E8720B">
              <w:rPr>
                <w:rFonts w:ascii="Palatino Linotype" w:eastAsia="Calibri" w:hAnsi="Palatino Linotype"/>
                <w:sz w:val="20"/>
                <w:lang w:val="es-CL"/>
              </w:rPr>
              <w:t>6.18 ± 0.56</w:t>
            </w:r>
          </w:p>
        </w:tc>
        <w:tc>
          <w:tcPr>
            <w:tcW w:w="609" w:type="pct"/>
            <w:noWrap/>
            <w:vAlign w:val="top"/>
            <w:hideMark/>
          </w:tcPr>
          <w:p w14:paraId="6B4C182C" w14:textId="77777777" w:rsidR="00E8720B" w:rsidRPr="00E8720B" w:rsidRDefault="00E8720B" w:rsidP="00E8720B">
            <w:pPr>
              <w:rPr>
                <w:rFonts w:ascii="Palatino Linotype" w:eastAsia="Times New Roman" w:hAnsi="Palatino Linotype"/>
                <w:noProof/>
                <w:sz w:val="20"/>
                <w:lang w:val="es-CL"/>
              </w:rPr>
            </w:pPr>
            <w:r w:rsidRPr="00E8720B">
              <w:rPr>
                <w:rFonts w:ascii="Palatino Linotype" w:eastAsia="Calibri" w:hAnsi="Palatino Linotype"/>
                <w:sz w:val="20"/>
                <w:lang w:val="es-CL"/>
              </w:rPr>
              <w:t>7.48 ± 0.84</w:t>
            </w:r>
          </w:p>
        </w:tc>
        <w:tc>
          <w:tcPr>
            <w:tcW w:w="717" w:type="pct"/>
            <w:noWrap/>
            <w:vAlign w:val="top"/>
            <w:hideMark/>
          </w:tcPr>
          <w:p w14:paraId="6B4C182D" w14:textId="77777777" w:rsidR="00E8720B" w:rsidRPr="00E8720B" w:rsidRDefault="00E8720B" w:rsidP="00E8720B">
            <w:pPr>
              <w:rPr>
                <w:rFonts w:ascii="Palatino Linotype" w:eastAsia="Times New Roman" w:hAnsi="Palatino Linotype"/>
                <w:noProof/>
                <w:sz w:val="20"/>
                <w:lang w:val="es-CL"/>
              </w:rPr>
            </w:pPr>
            <w:r w:rsidRPr="00E8720B">
              <w:rPr>
                <w:rFonts w:ascii="Palatino Linotype" w:eastAsia="Calibri" w:hAnsi="Palatino Linotype"/>
                <w:sz w:val="20"/>
                <w:lang w:val="es-CL"/>
              </w:rPr>
              <w:t>6.63 ± 0.90</w:t>
            </w:r>
          </w:p>
        </w:tc>
        <w:tc>
          <w:tcPr>
            <w:tcW w:w="671" w:type="pct"/>
            <w:noWrap/>
            <w:vAlign w:val="top"/>
            <w:hideMark/>
          </w:tcPr>
          <w:p w14:paraId="6B4C182E" w14:textId="77777777" w:rsidR="00E8720B" w:rsidRPr="00E8720B" w:rsidRDefault="00E8720B" w:rsidP="00E8720B">
            <w:pPr>
              <w:rPr>
                <w:rFonts w:ascii="Palatino Linotype" w:eastAsia="Times New Roman" w:hAnsi="Palatino Linotype"/>
                <w:noProof/>
                <w:sz w:val="20"/>
                <w:lang w:val="es-CL"/>
              </w:rPr>
            </w:pPr>
            <w:r w:rsidRPr="00E8720B">
              <w:rPr>
                <w:rFonts w:ascii="Palatino Linotype" w:eastAsia="Calibri" w:hAnsi="Palatino Linotype"/>
                <w:sz w:val="20"/>
                <w:lang w:val="es-CL"/>
              </w:rPr>
              <w:t>7.83 ± 0.50</w:t>
            </w:r>
          </w:p>
        </w:tc>
        <w:tc>
          <w:tcPr>
            <w:tcW w:w="471" w:type="pct"/>
          </w:tcPr>
          <w:p w14:paraId="6B4C182F" w14:textId="77777777" w:rsidR="00E8720B" w:rsidRPr="00E8720B" w:rsidRDefault="00E8720B" w:rsidP="00E8720B">
            <w:pPr>
              <w:rPr>
                <w:rFonts w:ascii="Palatino Linotype" w:hAnsi="Palatino Linotype"/>
                <w:noProof/>
                <w:sz w:val="20"/>
                <w:lang w:val="es-CL"/>
              </w:rPr>
            </w:pPr>
            <w:r w:rsidRPr="00E8720B">
              <w:rPr>
                <w:rFonts w:ascii="Palatino Linotype" w:hAnsi="Palatino Linotype"/>
                <w:noProof/>
                <w:sz w:val="20"/>
                <w:lang w:val="es-CL"/>
              </w:rPr>
              <w:t>5,6 - 10,4</w:t>
            </w:r>
          </w:p>
        </w:tc>
      </w:tr>
      <w:tr w:rsidR="00E8720B" w:rsidRPr="00E8720B" w14:paraId="6B4C1839" w14:textId="77777777" w:rsidTr="000F7BAF">
        <w:trPr>
          <w:trHeight w:val="234"/>
          <w:jc w:val="left"/>
        </w:trPr>
        <w:tc>
          <w:tcPr>
            <w:tcW w:w="614" w:type="pct"/>
            <w:noWrap/>
            <w:hideMark/>
          </w:tcPr>
          <w:p w14:paraId="6B4C1831" w14:textId="77777777" w:rsidR="00E8720B" w:rsidRPr="00E8720B" w:rsidRDefault="00E8720B" w:rsidP="00E8720B">
            <w:pPr>
              <w:rPr>
                <w:rFonts w:eastAsia="Times New Roman"/>
                <w:i/>
                <w:iCs/>
                <w:noProof/>
                <w:sz w:val="20"/>
                <w:lang w:val="es-CL"/>
              </w:rPr>
            </w:pPr>
            <w:r w:rsidRPr="00E8720B">
              <w:rPr>
                <w:rFonts w:ascii="Palatino Linotype" w:hAnsi="Palatino Linotype"/>
                <w:noProof/>
                <w:sz w:val="20"/>
                <w:lang w:val="es-CL"/>
              </w:rPr>
              <w:t>HgB, g/L</w:t>
            </w:r>
          </w:p>
        </w:tc>
        <w:tc>
          <w:tcPr>
            <w:tcW w:w="628" w:type="pct"/>
            <w:noWrap/>
            <w:vAlign w:val="top"/>
            <w:hideMark/>
          </w:tcPr>
          <w:p w14:paraId="6B4C1832" w14:textId="77777777" w:rsidR="00E8720B" w:rsidRPr="00E8720B" w:rsidRDefault="00E8720B" w:rsidP="00E8720B">
            <w:pPr>
              <w:rPr>
                <w:rFonts w:ascii="Palatino Linotype" w:eastAsia="Times New Roman" w:hAnsi="Palatino Linotype"/>
                <w:noProof/>
                <w:sz w:val="20"/>
                <w:lang w:val="es-CL"/>
              </w:rPr>
            </w:pPr>
            <w:r w:rsidRPr="00E8720B">
              <w:rPr>
                <w:rFonts w:ascii="Palatino Linotype" w:eastAsia="Calibri" w:hAnsi="Palatino Linotype"/>
                <w:sz w:val="20"/>
                <w:lang w:val="es-CL"/>
              </w:rPr>
              <w:t>160.25 ± 8.18</w:t>
            </w:r>
          </w:p>
        </w:tc>
        <w:tc>
          <w:tcPr>
            <w:tcW w:w="619" w:type="pct"/>
            <w:noWrap/>
            <w:vAlign w:val="top"/>
            <w:hideMark/>
          </w:tcPr>
          <w:p w14:paraId="6B4C1833" w14:textId="77777777" w:rsidR="00E8720B" w:rsidRPr="00E8720B" w:rsidRDefault="00E8720B" w:rsidP="00E8720B">
            <w:pPr>
              <w:rPr>
                <w:rFonts w:ascii="Palatino Linotype" w:eastAsia="Times New Roman" w:hAnsi="Palatino Linotype"/>
                <w:noProof/>
                <w:sz w:val="20"/>
                <w:lang w:val="es-CL"/>
              </w:rPr>
            </w:pPr>
            <w:r w:rsidRPr="00E8720B">
              <w:rPr>
                <w:rFonts w:ascii="Palatino Linotype" w:eastAsia="Calibri" w:hAnsi="Palatino Linotype"/>
                <w:sz w:val="20"/>
                <w:lang w:val="es-CL"/>
              </w:rPr>
              <w:t>150.25 ± 3.86</w:t>
            </w:r>
          </w:p>
        </w:tc>
        <w:tc>
          <w:tcPr>
            <w:tcW w:w="671" w:type="pct"/>
            <w:noWrap/>
            <w:vAlign w:val="top"/>
            <w:hideMark/>
          </w:tcPr>
          <w:p w14:paraId="6B4C1834" w14:textId="77777777" w:rsidR="00E8720B" w:rsidRPr="00E8720B" w:rsidRDefault="00E8720B" w:rsidP="00E8720B">
            <w:pPr>
              <w:rPr>
                <w:rFonts w:ascii="Palatino Linotype" w:eastAsia="Times New Roman" w:hAnsi="Palatino Linotype"/>
                <w:noProof/>
                <w:sz w:val="20"/>
                <w:lang w:val="es-CL"/>
              </w:rPr>
            </w:pPr>
            <w:r w:rsidRPr="00E8720B">
              <w:rPr>
                <w:rFonts w:ascii="Palatino Linotype" w:eastAsia="Calibri" w:hAnsi="Palatino Linotype"/>
                <w:sz w:val="20"/>
                <w:lang w:val="es-CL"/>
              </w:rPr>
              <w:t>143.25 ± 7.80</w:t>
            </w:r>
          </w:p>
        </w:tc>
        <w:tc>
          <w:tcPr>
            <w:tcW w:w="609" w:type="pct"/>
            <w:noWrap/>
            <w:vAlign w:val="top"/>
            <w:hideMark/>
          </w:tcPr>
          <w:p w14:paraId="6B4C1835" w14:textId="77777777" w:rsidR="00E8720B" w:rsidRPr="00E8720B" w:rsidRDefault="00E8720B" w:rsidP="00E8720B">
            <w:pPr>
              <w:rPr>
                <w:rFonts w:ascii="Palatino Linotype" w:eastAsia="Times New Roman" w:hAnsi="Palatino Linotype"/>
                <w:noProof/>
                <w:sz w:val="20"/>
                <w:lang w:val="es-CL"/>
              </w:rPr>
            </w:pPr>
            <w:r w:rsidRPr="00E8720B">
              <w:rPr>
                <w:rFonts w:ascii="Palatino Linotype" w:eastAsia="Calibri" w:hAnsi="Palatino Linotype"/>
                <w:sz w:val="20"/>
                <w:lang w:val="es-CL"/>
              </w:rPr>
              <w:t>138.75 ± 5.80</w:t>
            </w:r>
          </w:p>
        </w:tc>
        <w:tc>
          <w:tcPr>
            <w:tcW w:w="717" w:type="pct"/>
            <w:noWrap/>
            <w:vAlign w:val="top"/>
            <w:hideMark/>
          </w:tcPr>
          <w:p w14:paraId="6B4C1836" w14:textId="77777777" w:rsidR="00E8720B" w:rsidRPr="00E8720B" w:rsidRDefault="00E8720B" w:rsidP="00E8720B">
            <w:pPr>
              <w:rPr>
                <w:rFonts w:ascii="Palatino Linotype" w:eastAsia="Times New Roman" w:hAnsi="Palatino Linotype"/>
                <w:noProof/>
                <w:sz w:val="20"/>
                <w:lang w:val="es-CL"/>
              </w:rPr>
            </w:pPr>
            <w:r w:rsidRPr="00E8720B">
              <w:rPr>
                <w:rFonts w:ascii="Palatino Linotype" w:eastAsia="Calibri" w:hAnsi="Palatino Linotype"/>
                <w:sz w:val="20"/>
                <w:lang w:val="es-CL"/>
              </w:rPr>
              <w:t>151.25 ± 2.63</w:t>
            </w:r>
          </w:p>
        </w:tc>
        <w:tc>
          <w:tcPr>
            <w:tcW w:w="671" w:type="pct"/>
            <w:noWrap/>
            <w:vAlign w:val="top"/>
            <w:hideMark/>
          </w:tcPr>
          <w:p w14:paraId="6B4C1837" w14:textId="77777777" w:rsidR="00E8720B" w:rsidRPr="00E8720B" w:rsidRDefault="00E8720B" w:rsidP="00E8720B">
            <w:pPr>
              <w:rPr>
                <w:rFonts w:ascii="Palatino Linotype" w:eastAsia="Times New Roman" w:hAnsi="Palatino Linotype"/>
                <w:noProof/>
                <w:sz w:val="20"/>
                <w:lang w:val="es-CL"/>
              </w:rPr>
            </w:pPr>
            <w:r w:rsidRPr="00E8720B">
              <w:rPr>
                <w:rFonts w:ascii="Palatino Linotype" w:eastAsia="Calibri" w:hAnsi="Palatino Linotype"/>
                <w:sz w:val="20"/>
                <w:lang w:val="es-CL"/>
              </w:rPr>
              <w:t>141.25 ± 8.54</w:t>
            </w:r>
          </w:p>
        </w:tc>
        <w:tc>
          <w:tcPr>
            <w:tcW w:w="471" w:type="pct"/>
          </w:tcPr>
          <w:p w14:paraId="6B4C1838" w14:textId="77777777" w:rsidR="00E8720B" w:rsidRPr="00E8720B" w:rsidRDefault="00E8720B" w:rsidP="00E8720B">
            <w:pPr>
              <w:rPr>
                <w:rFonts w:ascii="Palatino Linotype" w:hAnsi="Palatino Linotype"/>
                <w:noProof/>
                <w:sz w:val="20"/>
                <w:lang w:val="es-CL"/>
              </w:rPr>
            </w:pPr>
            <w:r w:rsidRPr="00E8720B">
              <w:rPr>
                <w:rFonts w:ascii="Palatino Linotype" w:hAnsi="Palatino Linotype"/>
                <w:noProof/>
                <w:sz w:val="20"/>
                <w:lang w:val="es-CL"/>
              </w:rPr>
              <w:t>120 - 160</w:t>
            </w:r>
          </w:p>
        </w:tc>
      </w:tr>
      <w:tr w:rsidR="00E8720B" w:rsidRPr="00E8720B" w14:paraId="6B4C1842" w14:textId="77777777" w:rsidTr="000F7BAF">
        <w:trPr>
          <w:trHeight w:val="234"/>
          <w:jc w:val="left"/>
        </w:trPr>
        <w:tc>
          <w:tcPr>
            <w:tcW w:w="614" w:type="pct"/>
            <w:noWrap/>
            <w:hideMark/>
          </w:tcPr>
          <w:p w14:paraId="6B4C183A" w14:textId="77777777" w:rsidR="00E8720B" w:rsidRPr="00E8720B" w:rsidRDefault="00E8720B" w:rsidP="00E8720B">
            <w:pPr>
              <w:rPr>
                <w:rFonts w:eastAsia="Times New Roman"/>
                <w:i/>
                <w:iCs/>
                <w:noProof/>
                <w:sz w:val="20"/>
                <w:lang w:val="es-CL"/>
              </w:rPr>
            </w:pPr>
            <w:r w:rsidRPr="00E8720B">
              <w:rPr>
                <w:rFonts w:ascii="Palatino Linotype" w:hAnsi="Palatino Linotype"/>
                <w:noProof/>
                <w:sz w:val="20"/>
                <w:lang w:val="es-CL"/>
              </w:rPr>
              <w:t>HCT, %</w:t>
            </w:r>
          </w:p>
        </w:tc>
        <w:tc>
          <w:tcPr>
            <w:tcW w:w="628" w:type="pct"/>
            <w:noWrap/>
            <w:vAlign w:val="top"/>
            <w:hideMark/>
          </w:tcPr>
          <w:p w14:paraId="6B4C183B" w14:textId="77777777" w:rsidR="00E8720B" w:rsidRPr="00E8720B" w:rsidRDefault="00E8720B" w:rsidP="00E8720B">
            <w:pPr>
              <w:rPr>
                <w:rFonts w:ascii="Palatino Linotype" w:eastAsia="Times New Roman" w:hAnsi="Palatino Linotype"/>
                <w:noProof/>
                <w:sz w:val="20"/>
                <w:lang w:val="es-CL"/>
              </w:rPr>
            </w:pPr>
            <w:r w:rsidRPr="00E8720B">
              <w:rPr>
                <w:rFonts w:ascii="Palatino Linotype" w:eastAsia="Calibri" w:hAnsi="Palatino Linotype"/>
                <w:sz w:val="20"/>
                <w:lang w:val="es-CL"/>
              </w:rPr>
              <w:t>46.98 ± 1.32</w:t>
            </w:r>
          </w:p>
        </w:tc>
        <w:tc>
          <w:tcPr>
            <w:tcW w:w="619" w:type="pct"/>
            <w:noWrap/>
            <w:vAlign w:val="top"/>
            <w:hideMark/>
          </w:tcPr>
          <w:p w14:paraId="6B4C183C" w14:textId="77777777" w:rsidR="00E8720B" w:rsidRPr="00E8720B" w:rsidRDefault="00E8720B" w:rsidP="00E8720B">
            <w:pPr>
              <w:rPr>
                <w:rFonts w:ascii="Palatino Linotype" w:eastAsia="Times New Roman" w:hAnsi="Palatino Linotype"/>
                <w:noProof/>
                <w:sz w:val="20"/>
                <w:lang w:val="es-CL"/>
              </w:rPr>
            </w:pPr>
            <w:r w:rsidRPr="00E8720B">
              <w:rPr>
                <w:rFonts w:ascii="Palatino Linotype" w:eastAsia="Calibri" w:hAnsi="Palatino Linotype"/>
                <w:sz w:val="20"/>
                <w:lang w:val="es-CL"/>
              </w:rPr>
              <w:t>43.83 ± 0.17</w:t>
            </w:r>
          </w:p>
        </w:tc>
        <w:tc>
          <w:tcPr>
            <w:tcW w:w="671" w:type="pct"/>
            <w:noWrap/>
            <w:vAlign w:val="top"/>
            <w:hideMark/>
          </w:tcPr>
          <w:p w14:paraId="6B4C183D" w14:textId="77777777" w:rsidR="00E8720B" w:rsidRPr="00E8720B" w:rsidRDefault="00E8720B" w:rsidP="00E8720B">
            <w:pPr>
              <w:rPr>
                <w:rFonts w:ascii="Palatino Linotype" w:eastAsia="Times New Roman" w:hAnsi="Palatino Linotype"/>
                <w:noProof/>
                <w:sz w:val="20"/>
                <w:lang w:val="es-CL"/>
              </w:rPr>
            </w:pPr>
            <w:r w:rsidRPr="00E8720B">
              <w:rPr>
                <w:rFonts w:ascii="Palatino Linotype" w:eastAsia="Calibri" w:hAnsi="Palatino Linotype"/>
                <w:sz w:val="20"/>
                <w:lang w:val="es-CL"/>
              </w:rPr>
              <w:t>40 ± 1.21</w:t>
            </w:r>
          </w:p>
        </w:tc>
        <w:tc>
          <w:tcPr>
            <w:tcW w:w="609" w:type="pct"/>
            <w:noWrap/>
            <w:vAlign w:val="top"/>
            <w:hideMark/>
          </w:tcPr>
          <w:p w14:paraId="6B4C183E" w14:textId="77777777" w:rsidR="00E8720B" w:rsidRPr="00E8720B" w:rsidRDefault="00E8720B" w:rsidP="00E8720B">
            <w:pPr>
              <w:rPr>
                <w:rFonts w:ascii="Palatino Linotype" w:eastAsia="Times New Roman" w:hAnsi="Palatino Linotype"/>
                <w:noProof/>
                <w:sz w:val="20"/>
                <w:lang w:val="es-CL"/>
              </w:rPr>
            </w:pPr>
            <w:r w:rsidRPr="00E8720B">
              <w:rPr>
                <w:rFonts w:ascii="Palatino Linotype" w:eastAsia="Calibri" w:hAnsi="Palatino Linotype"/>
                <w:sz w:val="20"/>
                <w:lang w:val="es-CL"/>
              </w:rPr>
              <w:t>40.65 ± 1.54</w:t>
            </w:r>
          </w:p>
        </w:tc>
        <w:tc>
          <w:tcPr>
            <w:tcW w:w="717" w:type="pct"/>
            <w:noWrap/>
            <w:vAlign w:val="top"/>
            <w:hideMark/>
          </w:tcPr>
          <w:p w14:paraId="6B4C183F" w14:textId="77777777" w:rsidR="00E8720B" w:rsidRPr="00E8720B" w:rsidRDefault="00E8720B" w:rsidP="00E8720B">
            <w:pPr>
              <w:rPr>
                <w:rFonts w:ascii="Palatino Linotype" w:eastAsia="Times New Roman" w:hAnsi="Palatino Linotype"/>
                <w:noProof/>
                <w:sz w:val="20"/>
                <w:lang w:val="es-CL"/>
              </w:rPr>
            </w:pPr>
            <w:r w:rsidRPr="00E8720B">
              <w:rPr>
                <w:rFonts w:ascii="Palatino Linotype" w:eastAsia="Calibri" w:hAnsi="Palatino Linotype"/>
                <w:sz w:val="20"/>
                <w:lang w:val="es-CL"/>
              </w:rPr>
              <w:t>43.13 ± 0.26</w:t>
            </w:r>
          </w:p>
        </w:tc>
        <w:tc>
          <w:tcPr>
            <w:tcW w:w="671" w:type="pct"/>
            <w:noWrap/>
            <w:vAlign w:val="top"/>
            <w:hideMark/>
          </w:tcPr>
          <w:p w14:paraId="6B4C1840" w14:textId="77777777" w:rsidR="00E8720B" w:rsidRPr="00E8720B" w:rsidRDefault="00E8720B" w:rsidP="00E8720B">
            <w:pPr>
              <w:rPr>
                <w:rFonts w:ascii="Palatino Linotype" w:eastAsia="Times New Roman" w:hAnsi="Palatino Linotype"/>
                <w:noProof/>
                <w:sz w:val="20"/>
                <w:lang w:val="es-CL"/>
              </w:rPr>
            </w:pPr>
            <w:r w:rsidRPr="00E8720B">
              <w:rPr>
                <w:rFonts w:ascii="Palatino Linotype" w:eastAsia="Calibri" w:hAnsi="Palatino Linotype"/>
                <w:sz w:val="20"/>
                <w:lang w:val="es-CL"/>
              </w:rPr>
              <w:t>42.55 ± 2.63</w:t>
            </w:r>
          </w:p>
        </w:tc>
        <w:tc>
          <w:tcPr>
            <w:tcW w:w="471" w:type="pct"/>
          </w:tcPr>
          <w:p w14:paraId="6B4C1841" w14:textId="77777777" w:rsidR="00E8720B" w:rsidRPr="00E8720B" w:rsidRDefault="00E8720B" w:rsidP="00E8720B">
            <w:pPr>
              <w:rPr>
                <w:rFonts w:ascii="Palatino Linotype" w:hAnsi="Palatino Linotype"/>
                <w:noProof/>
                <w:sz w:val="20"/>
                <w:lang w:val="es-CL"/>
              </w:rPr>
            </w:pPr>
            <w:r w:rsidRPr="00E8720B">
              <w:rPr>
                <w:rFonts w:ascii="Palatino Linotype" w:hAnsi="Palatino Linotype"/>
                <w:noProof/>
                <w:sz w:val="20"/>
                <w:lang w:val="es-CL"/>
              </w:rPr>
              <w:t>36 - 52</w:t>
            </w:r>
          </w:p>
        </w:tc>
      </w:tr>
      <w:tr w:rsidR="00E8720B" w:rsidRPr="00E8720B" w14:paraId="6B4C184B" w14:textId="77777777" w:rsidTr="000F7BAF">
        <w:trPr>
          <w:trHeight w:val="280"/>
          <w:jc w:val="left"/>
        </w:trPr>
        <w:tc>
          <w:tcPr>
            <w:tcW w:w="614" w:type="pct"/>
            <w:noWrap/>
            <w:hideMark/>
          </w:tcPr>
          <w:p w14:paraId="6B4C1843" w14:textId="77777777" w:rsidR="00E8720B" w:rsidRPr="00E8720B" w:rsidRDefault="00E8720B" w:rsidP="00E8720B">
            <w:pPr>
              <w:rPr>
                <w:rFonts w:eastAsia="Times New Roman"/>
                <w:i/>
                <w:iCs/>
                <w:noProof/>
                <w:sz w:val="20"/>
                <w:lang w:val="es-CL"/>
              </w:rPr>
            </w:pPr>
            <w:r w:rsidRPr="00E8720B">
              <w:rPr>
                <w:rFonts w:ascii="Palatino Linotype" w:hAnsi="Palatino Linotype"/>
                <w:noProof/>
                <w:sz w:val="20"/>
                <w:lang w:val="es-CL"/>
              </w:rPr>
              <w:t>PLT, x10</w:t>
            </w:r>
            <w:r w:rsidRPr="00E8720B">
              <w:rPr>
                <w:rFonts w:ascii="Palatino Linotype" w:hAnsi="Palatino Linotype"/>
                <w:noProof/>
                <w:sz w:val="20"/>
                <w:vertAlign w:val="superscript"/>
                <w:lang w:val="es-CL"/>
              </w:rPr>
              <w:t>3</w:t>
            </w:r>
            <w:r w:rsidRPr="00E8720B">
              <w:rPr>
                <w:rFonts w:ascii="Palatino Linotype" w:hAnsi="Palatino Linotype"/>
                <w:noProof/>
                <w:sz w:val="20"/>
                <w:lang w:val="es-CL"/>
              </w:rPr>
              <w:t>/ul</w:t>
            </w:r>
          </w:p>
        </w:tc>
        <w:tc>
          <w:tcPr>
            <w:tcW w:w="628" w:type="pct"/>
            <w:noWrap/>
            <w:vAlign w:val="top"/>
            <w:hideMark/>
          </w:tcPr>
          <w:p w14:paraId="6B4C1844" w14:textId="77777777" w:rsidR="00E8720B" w:rsidRPr="00E8720B" w:rsidRDefault="00E8720B" w:rsidP="00E8720B">
            <w:pPr>
              <w:rPr>
                <w:rFonts w:ascii="Palatino Linotype" w:eastAsia="Times New Roman" w:hAnsi="Palatino Linotype"/>
                <w:noProof/>
                <w:sz w:val="20"/>
                <w:lang w:val="es-CL"/>
              </w:rPr>
            </w:pPr>
            <w:r w:rsidRPr="00E8720B">
              <w:rPr>
                <w:rFonts w:ascii="Palatino Linotype" w:eastAsia="Calibri" w:hAnsi="Palatino Linotype"/>
                <w:sz w:val="20"/>
                <w:lang w:val="es-CL"/>
              </w:rPr>
              <w:t>683.25 ± 73.08</w:t>
            </w:r>
          </w:p>
        </w:tc>
        <w:tc>
          <w:tcPr>
            <w:tcW w:w="619" w:type="pct"/>
            <w:noWrap/>
            <w:vAlign w:val="top"/>
            <w:hideMark/>
          </w:tcPr>
          <w:p w14:paraId="6B4C1845" w14:textId="77777777" w:rsidR="00E8720B" w:rsidRPr="00E8720B" w:rsidRDefault="00E8720B" w:rsidP="00E8720B">
            <w:pPr>
              <w:rPr>
                <w:rFonts w:ascii="Palatino Linotype" w:eastAsia="Times New Roman" w:hAnsi="Palatino Linotype"/>
                <w:noProof/>
                <w:sz w:val="20"/>
                <w:lang w:val="es-CL"/>
              </w:rPr>
            </w:pPr>
            <w:r w:rsidRPr="00E8720B">
              <w:rPr>
                <w:rFonts w:ascii="Palatino Linotype" w:eastAsia="Calibri" w:hAnsi="Palatino Linotype"/>
                <w:sz w:val="20"/>
                <w:lang w:val="es-CL"/>
              </w:rPr>
              <w:t>580.75 ± 35.7</w:t>
            </w:r>
          </w:p>
        </w:tc>
        <w:tc>
          <w:tcPr>
            <w:tcW w:w="671" w:type="pct"/>
            <w:noWrap/>
            <w:vAlign w:val="top"/>
            <w:hideMark/>
          </w:tcPr>
          <w:p w14:paraId="6B4C1846" w14:textId="77777777" w:rsidR="00E8720B" w:rsidRPr="00E8720B" w:rsidRDefault="00E8720B" w:rsidP="00E8720B">
            <w:pPr>
              <w:rPr>
                <w:rFonts w:ascii="Palatino Linotype" w:eastAsia="Times New Roman" w:hAnsi="Palatino Linotype"/>
                <w:noProof/>
                <w:sz w:val="20"/>
                <w:lang w:val="es-CL"/>
              </w:rPr>
            </w:pPr>
            <w:r w:rsidRPr="00E8720B">
              <w:rPr>
                <w:rFonts w:ascii="Palatino Linotype" w:eastAsia="Calibri" w:hAnsi="Palatino Linotype"/>
                <w:sz w:val="20"/>
                <w:lang w:val="es-CL"/>
              </w:rPr>
              <w:t>934.75 ± 144.60</w:t>
            </w:r>
          </w:p>
        </w:tc>
        <w:tc>
          <w:tcPr>
            <w:tcW w:w="609" w:type="pct"/>
            <w:noWrap/>
            <w:vAlign w:val="top"/>
            <w:hideMark/>
          </w:tcPr>
          <w:p w14:paraId="6B4C1847" w14:textId="77777777" w:rsidR="00E8720B" w:rsidRPr="00E8720B" w:rsidRDefault="00E8720B" w:rsidP="00E8720B">
            <w:pPr>
              <w:rPr>
                <w:rFonts w:ascii="Palatino Linotype" w:eastAsia="Times New Roman" w:hAnsi="Palatino Linotype"/>
                <w:noProof/>
                <w:sz w:val="20"/>
                <w:lang w:val="es-CL"/>
              </w:rPr>
            </w:pPr>
            <w:r w:rsidRPr="00E8720B">
              <w:rPr>
                <w:rFonts w:ascii="Palatino Linotype" w:eastAsia="Calibri" w:hAnsi="Palatino Linotype"/>
                <w:sz w:val="20"/>
                <w:lang w:val="es-CL"/>
              </w:rPr>
              <w:t>801.5 ± 243.49</w:t>
            </w:r>
          </w:p>
        </w:tc>
        <w:tc>
          <w:tcPr>
            <w:tcW w:w="717" w:type="pct"/>
            <w:noWrap/>
            <w:vAlign w:val="top"/>
            <w:hideMark/>
          </w:tcPr>
          <w:p w14:paraId="6B4C1848" w14:textId="77777777" w:rsidR="00E8720B" w:rsidRPr="00E8720B" w:rsidRDefault="00E8720B" w:rsidP="00E8720B">
            <w:pPr>
              <w:rPr>
                <w:rFonts w:ascii="Palatino Linotype" w:eastAsia="Times New Roman" w:hAnsi="Palatino Linotype"/>
                <w:noProof/>
                <w:sz w:val="20"/>
                <w:lang w:val="es-CL"/>
              </w:rPr>
            </w:pPr>
            <w:r w:rsidRPr="00E8720B">
              <w:rPr>
                <w:rFonts w:ascii="Palatino Linotype" w:eastAsia="Calibri" w:hAnsi="Palatino Linotype"/>
                <w:sz w:val="20"/>
                <w:lang w:val="es-CL"/>
              </w:rPr>
              <w:t>913.5 ±  40.42</w:t>
            </w:r>
          </w:p>
        </w:tc>
        <w:tc>
          <w:tcPr>
            <w:tcW w:w="671" w:type="pct"/>
            <w:noWrap/>
            <w:vAlign w:val="top"/>
            <w:hideMark/>
          </w:tcPr>
          <w:p w14:paraId="6B4C1849" w14:textId="77777777" w:rsidR="00E8720B" w:rsidRPr="00E8720B" w:rsidRDefault="00E8720B" w:rsidP="00E8720B">
            <w:pPr>
              <w:rPr>
                <w:rFonts w:ascii="Palatino Linotype" w:eastAsia="Times New Roman" w:hAnsi="Palatino Linotype"/>
                <w:noProof/>
                <w:sz w:val="20"/>
                <w:lang w:val="es-CL"/>
              </w:rPr>
            </w:pPr>
            <w:r w:rsidRPr="00E8720B">
              <w:rPr>
                <w:rFonts w:ascii="Palatino Linotype" w:eastAsia="Calibri" w:hAnsi="Palatino Linotype"/>
                <w:sz w:val="20"/>
                <w:lang w:val="es-CL"/>
              </w:rPr>
              <w:t>859.75 ± 106.02</w:t>
            </w:r>
          </w:p>
        </w:tc>
        <w:tc>
          <w:tcPr>
            <w:tcW w:w="471" w:type="pct"/>
            <w:vAlign w:val="top"/>
          </w:tcPr>
          <w:p w14:paraId="6B4C184A" w14:textId="77777777" w:rsidR="00E8720B" w:rsidRPr="00E8720B" w:rsidRDefault="00E8720B" w:rsidP="00E8720B">
            <w:pPr>
              <w:rPr>
                <w:rFonts w:ascii="Palatino Linotype" w:hAnsi="Palatino Linotype"/>
                <w:i/>
                <w:noProof/>
                <w:sz w:val="20"/>
                <w:lang w:val="es-CL"/>
              </w:rPr>
            </w:pPr>
            <w:r w:rsidRPr="00E8720B">
              <w:rPr>
                <w:rFonts w:ascii="Palatino Linotype" w:hAnsi="Palatino Linotype"/>
                <w:noProof/>
                <w:sz w:val="20"/>
                <w:lang w:val="es-CL"/>
              </w:rPr>
              <w:t>127 - 939</w:t>
            </w:r>
          </w:p>
        </w:tc>
      </w:tr>
    </w:tbl>
    <w:p w14:paraId="6B4C184C" w14:textId="77777777" w:rsidR="000F7BAF" w:rsidRDefault="000F7BAF" w:rsidP="00E8720B">
      <w:pPr>
        <w:autoSpaceDE w:val="0"/>
        <w:autoSpaceDN w:val="0"/>
        <w:adjustRightInd w:val="0"/>
        <w:spacing w:after="0" w:line="240" w:lineRule="auto"/>
        <w:jc w:val="both"/>
        <w:rPr>
          <w:rFonts w:eastAsia="SimSun" w:cs="Times New Roman"/>
          <w:b/>
          <w:bCs/>
          <w:noProof/>
          <w:szCs w:val="24"/>
          <w:lang w:eastAsia="zh-CN"/>
        </w:rPr>
      </w:pPr>
      <w:bookmarkStart w:id="5" w:name="_Ref155798691"/>
      <w:bookmarkStart w:id="6" w:name="_Ref155882430"/>
    </w:p>
    <w:p w14:paraId="6B4C184D" w14:textId="07112B59" w:rsidR="00E8720B" w:rsidRPr="00E8720B" w:rsidRDefault="00E8720B" w:rsidP="00E8720B">
      <w:pPr>
        <w:autoSpaceDE w:val="0"/>
        <w:autoSpaceDN w:val="0"/>
        <w:adjustRightInd w:val="0"/>
        <w:spacing w:after="0" w:line="240" w:lineRule="auto"/>
        <w:jc w:val="both"/>
        <w:rPr>
          <w:rFonts w:eastAsia="SimSun" w:cs="Times New Roman"/>
          <w:noProof/>
          <w:szCs w:val="24"/>
          <w:lang w:eastAsia="zh-CN"/>
        </w:rPr>
      </w:pPr>
      <w:r w:rsidRPr="00E8720B">
        <w:rPr>
          <w:rFonts w:eastAsia="SimSun" w:cs="Times New Roman"/>
          <w:b/>
          <w:bCs/>
          <w:noProof/>
          <w:szCs w:val="24"/>
          <w:lang w:eastAsia="zh-CN"/>
        </w:rPr>
        <w:t xml:space="preserve">Table </w:t>
      </w:r>
      <w:bookmarkEnd w:id="5"/>
      <w:bookmarkEnd w:id="6"/>
      <w:r w:rsidR="0088543E" w:rsidRPr="0088543E">
        <w:rPr>
          <w:rFonts w:eastAsia="SimSun" w:cs="Times New Roman"/>
          <w:b/>
          <w:bCs/>
          <w:noProof/>
          <w:szCs w:val="24"/>
          <w:lang w:eastAsia="zh-CN"/>
        </w:rPr>
        <w:t>S</w:t>
      </w:r>
      <w:r w:rsidR="00ED02FA">
        <w:rPr>
          <w:rFonts w:eastAsia="SimSun" w:cs="Times New Roman"/>
          <w:b/>
          <w:bCs/>
          <w:noProof/>
          <w:szCs w:val="24"/>
          <w:lang w:eastAsia="zh-CN"/>
        </w:rPr>
        <w:t>8</w:t>
      </w:r>
      <w:r w:rsidRPr="00E8720B">
        <w:rPr>
          <w:rFonts w:eastAsia="SimSun" w:cs="Times New Roman"/>
          <w:b/>
          <w:bCs/>
          <w:noProof/>
          <w:szCs w:val="24"/>
          <w:lang w:eastAsia="zh-CN"/>
        </w:rPr>
        <w:t>.</w:t>
      </w:r>
      <w:r w:rsidRPr="00E8720B">
        <w:rPr>
          <w:rFonts w:eastAsia="SimSun" w:cs="Times New Roman"/>
          <w:noProof/>
          <w:szCs w:val="24"/>
          <w:lang w:eastAsia="zh-CN"/>
        </w:rPr>
        <w:t xml:space="preserve"> Biochemical parameters (BP) of serum and plasma from experimental animals after 14 days of administration of INH and sulfonyl hydrazone </w:t>
      </w:r>
      <w:r w:rsidRPr="00E8720B">
        <w:rPr>
          <w:rFonts w:eastAsia="SimSun" w:cs="Times New Roman"/>
          <w:b/>
          <w:bCs/>
          <w:noProof/>
          <w:szCs w:val="24"/>
          <w:lang w:eastAsia="zh-CN"/>
        </w:rPr>
        <w:t>3a</w:t>
      </w:r>
      <w:r w:rsidRPr="00E8720B">
        <w:rPr>
          <w:rFonts w:eastAsia="SimSun" w:cs="Times New Roman"/>
          <w:noProof/>
          <w:szCs w:val="24"/>
          <w:lang w:eastAsia="zh-CN"/>
        </w:rPr>
        <w:t xml:space="preserve"> at doses of 45 mg/kg and 90 mg/kg and </w:t>
      </w:r>
      <w:r w:rsidRPr="00E8720B">
        <w:rPr>
          <w:rFonts w:eastAsia="SimSun" w:cs="Times New Roman"/>
          <w:b/>
          <w:bCs/>
          <w:noProof/>
          <w:szCs w:val="24"/>
          <w:lang w:eastAsia="zh-CN"/>
        </w:rPr>
        <w:t>3b</w:t>
      </w:r>
      <w:r w:rsidRPr="00E8720B">
        <w:rPr>
          <w:rFonts w:eastAsia="SimSun" w:cs="Times New Roman"/>
          <w:noProof/>
          <w:szCs w:val="24"/>
          <w:lang w:eastAsia="zh-CN"/>
        </w:rPr>
        <w:t xml:space="preserve"> at doses of 65 mg/kg and 130 mg/kg. Results are presented as mean±SD (n=6). The significance of the data was assessed using the nonparametric Mann–Whitney U test. Values of p ≤0.05 were considered statistically significant and are marked with *. Abbreviations: GLU (glucose level); CREAT (creatinine); TP (total protein); ALB (albumin); ASAT (aspartate aminotransferase); ALAT (alanine aminotransferase)</w:t>
      </w:r>
      <w:r w:rsidRPr="00E8720B">
        <w:rPr>
          <w:rFonts w:eastAsia="SimSun" w:cs="Times New Roman"/>
          <w:i/>
          <w:iCs/>
          <w:noProof/>
          <w:szCs w:val="24"/>
          <w:lang w:eastAsia="zh-CN"/>
        </w:rPr>
        <w:t>.</w:t>
      </w:r>
    </w:p>
    <w:tbl>
      <w:tblPr>
        <w:tblStyle w:val="Mdeck5tablebodythreelines"/>
        <w:tblpPr w:leftFromText="180" w:rightFromText="180" w:vertAnchor="text" w:horzAnchor="margin" w:tblpXSpec="center" w:tblpY="132"/>
        <w:tblW w:w="12616" w:type="dxa"/>
        <w:tblLayout w:type="fixed"/>
        <w:tblLook w:val="04A0" w:firstRow="1" w:lastRow="0" w:firstColumn="1" w:lastColumn="0" w:noHBand="0" w:noVBand="1"/>
      </w:tblPr>
      <w:tblGrid>
        <w:gridCol w:w="1906"/>
        <w:gridCol w:w="942"/>
        <w:gridCol w:w="706"/>
        <w:gridCol w:w="933"/>
        <w:gridCol w:w="933"/>
        <w:gridCol w:w="887"/>
        <w:gridCol w:w="886"/>
        <w:gridCol w:w="933"/>
        <w:gridCol w:w="933"/>
        <w:gridCol w:w="1028"/>
        <w:gridCol w:w="1022"/>
        <w:gridCol w:w="1507"/>
      </w:tblGrid>
      <w:tr w:rsidR="00E8720B" w:rsidRPr="00E8720B" w14:paraId="6B4C185A" w14:textId="77777777" w:rsidTr="000F7BAF">
        <w:trPr>
          <w:cnfStyle w:val="100000000000" w:firstRow="1" w:lastRow="0" w:firstColumn="0" w:lastColumn="0" w:oddVBand="0" w:evenVBand="0" w:oddHBand="0" w:evenHBand="0" w:firstRowFirstColumn="0" w:firstRowLastColumn="0" w:lastRowFirstColumn="0" w:lastRowLastColumn="0"/>
          <w:trHeight w:val="647"/>
        </w:trPr>
        <w:tc>
          <w:tcPr>
            <w:tcW w:w="1906" w:type="dxa"/>
            <w:hideMark/>
          </w:tcPr>
          <w:p w14:paraId="6B4C184E" w14:textId="77777777" w:rsidR="00E8720B" w:rsidRPr="00E8720B" w:rsidRDefault="00E8720B" w:rsidP="00E8720B">
            <w:pPr>
              <w:spacing w:line="240" w:lineRule="auto"/>
              <w:rPr>
                <w:b/>
                <w:bCs/>
                <w:noProof/>
                <w:color w:val="000000"/>
                <w:sz w:val="18"/>
                <w:szCs w:val="18"/>
                <w:lang w:val="es-CL"/>
              </w:rPr>
            </w:pPr>
            <w:bookmarkStart w:id="7" w:name="_Ref155798686"/>
            <w:bookmarkStart w:id="8" w:name="_Ref155798684"/>
            <w:r w:rsidRPr="00E8720B">
              <w:rPr>
                <w:b/>
                <w:bCs/>
                <w:noProof/>
                <w:color w:val="000000"/>
                <w:sz w:val="18"/>
                <w:szCs w:val="18"/>
                <w:lang w:val="es-CL"/>
              </w:rPr>
              <w:t>BP</w:t>
            </w:r>
          </w:p>
        </w:tc>
        <w:tc>
          <w:tcPr>
            <w:tcW w:w="942" w:type="dxa"/>
            <w:noWrap/>
            <w:hideMark/>
          </w:tcPr>
          <w:p w14:paraId="6B4C184F" w14:textId="77777777" w:rsidR="00E8720B" w:rsidRPr="00E8720B" w:rsidRDefault="00E8720B" w:rsidP="00E8720B">
            <w:pPr>
              <w:spacing w:line="240" w:lineRule="auto"/>
              <w:rPr>
                <w:b/>
                <w:bCs/>
                <w:noProof/>
                <w:color w:val="000000"/>
                <w:sz w:val="18"/>
                <w:szCs w:val="18"/>
                <w:lang w:val="es-CL"/>
              </w:rPr>
            </w:pPr>
            <w:r w:rsidRPr="00E8720B">
              <w:rPr>
                <w:b/>
                <w:bCs/>
                <w:noProof/>
                <w:color w:val="000000"/>
                <w:sz w:val="18"/>
                <w:szCs w:val="18"/>
                <w:lang w:val="es-CL"/>
              </w:rPr>
              <w:t>Controls</w:t>
            </w:r>
          </w:p>
        </w:tc>
        <w:tc>
          <w:tcPr>
            <w:tcW w:w="706" w:type="dxa"/>
            <w:hideMark/>
          </w:tcPr>
          <w:p w14:paraId="6B4C1850" w14:textId="77777777" w:rsidR="00E8720B" w:rsidRPr="00E8720B" w:rsidRDefault="00E8720B" w:rsidP="00E8720B">
            <w:pPr>
              <w:spacing w:line="240" w:lineRule="auto"/>
              <w:rPr>
                <w:b/>
                <w:bCs/>
                <w:noProof/>
                <w:color w:val="000000"/>
                <w:sz w:val="18"/>
                <w:szCs w:val="18"/>
                <w:lang w:val="es-CL"/>
              </w:rPr>
            </w:pPr>
            <w:r w:rsidRPr="00E8720B">
              <w:rPr>
                <w:b/>
                <w:bCs/>
                <w:noProof/>
                <w:color w:val="000000"/>
                <w:sz w:val="18"/>
                <w:szCs w:val="18"/>
                <w:lang w:val="es-CL"/>
              </w:rPr>
              <w:t>INH</w:t>
            </w:r>
            <w:r w:rsidRPr="00E8720B">
              <w:rPr>
                <w:b/>
                <w:bCs/>
                <w:noProof/>
                <w:color w:val="000000"/>
                <w:sz w:val="18"/>
                <w:szCs w:val="18"/>
                <w:lang w:val="es-CL"/>
              </w:rPr>
              <w:br/>
              <w:t>50 mg/kg</w:t>
            </w:r>
          </w:p>
        </w:tc>
        <w:tc>
          <w:tcPr>
            <w:tcW w:w="933" w:type="dxa"/>
            <w:hideMark/>
          </w:tcPr>
          <w:p w14:paraId="6B4C1851" w14:textId="77777777" w:rsidR="00E8720B" w:rsidRPr="00E8720B" w:rsidRDefault="00E8720B" w:rsidP="00E8720B">
            <w:pPr>
              <w:spacing w:line="240" w:lineRule="auto"/>
              <w:rPr>
                <w:b/>
                <w:bCs/>
                <w:noProof/>
                <w:color w:val="000000"/>
                <w:sz w:val="18"/>
                <w:szCs w:val="18"/>
                <w:lang w:val="es-CL"/>
              </w:rPr>
            </w:pPr>
            <w:r w:rsidRPr="00E8720B">
              <w:rPr>
                <w:b/>
                <w:bCs/>
                <w:noProof/>
                <w:color w:val="000000"/>
                <w:sz w:val="18"/>
                <w:szCs w:val="18"/>
                <w:lang w:val="es-CL"/>
              </w:rPr>
              <w:t xml:space="preserve">3a  </w:t>
            </w:r>
            <w:r w:rsidRPr="00E8720B">
              <w:rPr>
                <w:b/>
                <w:bCs/>
                <w:noProof/>
                <w:color w:val="000000"/>
                <w:sz w:val="18"/>
                <w:szCs w:val="18"/>
                <w:lang w:val="es-CL"/>
              </w:rPr>
              <w:br/>
              <w:t xml:space="preserve">45 mg/kg (serum) </w:t>
            </w:r>
          </w:p>
        </w:tc>
        <w:tc>
          <w:tcPr>
            <w:tcW w:w="933" w:type="dxa"/>
            <w:hideMark/>
          </w:tcPr>
          <w:p w14:paraId="6B4C1852" w14:textId="77777777" w:rsidR="00E8720B" w:rsidRPr="00E8720B" w:rsidRDefault="00E8720B" w:rsidP="00E8720B">
            <w:pPr>
              <w:spacing w:line="240" w:lineRule="auto"/>
              <w:rPr>
                <w:b/>
                <w:bCs/>
                <w:noProof/>
                <w:color w:val="000000"/>
                <w:sz w:val="18"/>
                <w:szCs w:val="18"/>
                <w:lang w:val="es-CL"/>
              </w:rPr>
            </w:pPr>
            <w:r w:rsidRPr="00E8720B">
              <w:rPr>
                <w:b/>
                <w:bCs/>
                <w:noProof/>
                <w:color w:val="000000"/>
                <w:sz w:val="18"/>
                <w:szCs w:val="18"/>
                <w:lang w:val="es-CL"/>
              </w:rPr>
              <w:t xml:space="preserve">3a  </w:t>
            </w:r>
            <w:r w:rsidRPr="00E8720B">
              <w:rPr>
                <w:b/>
                <w:bCs/>
                <w:noProof/>
                <w:color w:val="000000"/>
                <w:sz w:val="18"/>
                <w:szCs w:val="18"/>
                <w:lang w:val="es-CL"/>
              </w:rPr>
              <w:br/>
              <w:t>45 mg/kg (plasma)</w:t>
            </w:r>
          </w:p>
        </w:tc>
        <w:tc>
          <w:tcPr>
            <w:tcW w:w="887" w:type="dxa"/>
            <w:hideMark/>
          </w:tcPr>
          <w:p w14:paraId="6B4C1853" w14:textId="77777777" w:rsidR="00E8720B" w:rsidRPr="00E8720B" w:rsidRDefault="00E8720B" w:rsidP="00E8720B">
            <w:pPr>
              <w:spacing w:line="240" w:lineRule="auto"/>
              <w:rPr>
                <w:b/>
                <w:bCs/>
                <w:noProof/>
                <w:color w:val="000000"/>
                <w:sz w:val="18"/>
                <w:szCs w:val="18"/>
                <w:lang w:val="es-CL"/>
              </w:rPr>
            </w:pPr>
            <w:r w:rsidRPr="00E8720B">
              <w:rPr>
                <w:b/>
                <w:bCs/>
                <w:noProof/>
                <w:color w:val="000000"/>
                <w:sz w:val="18"/>
                <w:szCs w:val="18"/>
                <w:lang w:val="es-CL"/>
              </w:rPr>
              <w:t xml:space="preserve">3a 90mg/kg (serum) </w:t>
            </w:r>
          </w:p>
        </w:tc>
        <w:tc>
          <w:tcPr>
            <w:tcW w:w="886" w:type="dxa"/>
            <w:hideMark/>
          </w:tcPr>
          <w:p w14:paraId="6B4C1854" w14:textId="77777777" w:rsidR="00E8720B" w:rsidRPr="00E8720B" w:rsidRDefault="00E8720B" w:rsidP="00E8720B">
            <w:pPr>
              <w:spacing w:line="240" w:lineRule="auto"/>
              <w:rPr>
                <w:b/>
                <w:bCs/>
                <w:noProof/>
                <w:color w:val="000000"/>
                <w:sz w:val="18"/>
                <w:szCs w:val="18"/>
                <w:lang w:val="es-CL"/>
              </w:rPr>
            </w:pPr>
            <w:r w:rsidRPr="00E8720B">
              <w:rPr>
                <w:b/>
                <w:bCs/>
                <w:noProof/>
                <w:color w:val="000000"/>
                <w:sz w:val="18"/>
                <w:szCs w:val="18"/>
                <w:lang w:val="es-CL"/>
              </w:rPr>
              <w:t xml:space="preserve">3a  </w:t>
            </w:r>
            <w:r w:rsidRPr="00E8720B">
              <w:rPr>
                <w:b/>
                <w:bCs/>
                <w:noProof/>
                <w:color w:val="000000"/>
                <w:sz w:val="18"/>
                <w:szCs w:val="18"/>
                <w:lang w:val="es-CL"/>
              </w:rPr>
              <w:br/>
              <w:t>90 mg/kg (plasma)</w:t>
            </w:r>
          </w:p>
        </w:tc>
        <w:tc>
          <w:tcPr>
            <w:tcW w:w="933" w:type="dxa"/>
            <w:hideMark/>
          </w:tcPr>
          <w:p w14:paraId="6B4C1855" w14:textId="77777777" w:rsidR="00E8720B" w:rsidRPr="00E8720B" w:rsidRDefault="00E8720B" w:rsidP="00E8720B">
            <w:pPr>
              <w:spacing w:line="240" w:lineRule="auto"/>
              <w:rPr>
                <w:b/>
                <w:bCs/>
                <w:noProof/>
                <w:color w:val="000000"/>
                <w:sz w:val="18"/>
                <w:szCs w:val="18"/>
                <w:lang w:val="es-CL"/>
              </w:rPr>
            </w:pPr>
            <w:r w:rsidRPr="00E8720B">
              <w:rPr>
                <w:b/>
                <w:bCs/>
                <w:noProof/>
                <w:color w:val="000000"/>
                <w:sz w:val="18"/>
                <w:szCs w:val="18"/>
                <w:lang w:val="es-CL"/>
              </w:rPr>
              <w:t xml:space="preserve">3b  </w:t>
            </w:r>
            <w:r w:rsidRPr="00E8720B">
              <w:rPr>
                <w:b/>
                <w:bCs/>
                <w:noProof/>
                <w:color w:val="000000"/>
                <w:sz w:val="18"/>
                <w:szCs w:val="18"/>
                <w:lang w:val="es-CL"/>
              </w:rPr>
              <w:br/>
              <w:t xml:space="preserve">65 mg/kg (serum) </w:t>
            </w:r>
          </w:p>
        </w:tc>
        <w:tc>
          <w:tcPr>
            <w:tcW w:w="933" w:type="dxa"/>
            <w:hideMark/>
          </w:tcPr>
          <w:p w14:paraId="6B4C1856" w14:textId="77777777" w:rsidR="00E8720B" w:rsidRPr="00E8720B" w:rsidRDefault="00E8720B" w:rsidP="00E8720B">
            <w:pPr>
              <w:spacing w:line="240" w:lineRule="auto"/>
              <w:rPr>
                <w:b/>
                <w:bCs/>
                <w:noProof/>
                <w:color w:val="000000"/>
                <w:sz w:val="18"/>
                <w:szCs w:val="18"/>
                <w:lang w:val="es-CL"/>
              </w:rPr>
            </w:pPr>
            <w:r w:rsidRPr="00E8720B">
              <w:rPr>
                <w:b/>
                <w:bCs/>
                <w:noProof/>
                <w:color w:val="000000"/>
                <w:sz w:val="18"/>
                <w:szCs w:val="18"/>
                <w:lang w:val="es-CL"/>
              </w:rPr>
              <w:t>3b</w:t>
            </w:r>
            <w:r w:rsidRPr="00E8720B">
              <w:rPr>
                <w:b/>
                <w:bCs/>
                <w:noProof/>
                <w:color w:val="000000"/>
                <w:sz w:val="18"/>
                <w:szCs w:val="18"/>
                <w:lang w:val="es-CL"/>
              </w:rPr>
              <w:br/>
              <w:t>65 mg/kg (plasma)</w:t>
            </w:r>
          </w:p>
        </w:tc>
        <w:tc>
          <w:tcPr>
            <w:tcW w:w="1028" w:type="dxa"/>
            <w:hideMark/>
          </w:tcPr>
          <w:p w14:paraId="6B4C1857" w14:textId="77777777" w:rsidR="00E8720B" w:rsidRPr="00E8720B" w:rsidRDefault="00E8720B" w:rsidP="00E8720B">
            <w:pPr>
              <w:spacing w:line="240" w:lineRule="auto"/>
              <w:rPr>
                <w:b/>
                <w:bCs/>
                <w:noProof/>
                <w:color w:val="000000"/>
                <w:sz w:val="18"/>
                <w:szCs w:val="18"/>
                <w:lang w:val="es-CL"/>
              </w:rPr>
            </w:pPr>
            <w:r w:rsidRPr="00E8720B">
              <w:rPr>
                <w:b/>
                <w:bCs/>
                <w:noProof/>
                <w:color w:val="000000"/>
                <w:sz w:val="18"/>
                <w:szCs w:val="18"/>
                <w:lang w:val="es-CL"/>
              </w:rPr>
              <w:t xml:space="preserve">3b </w:t>
            </w:r>
            <w:r w:rsidRPr="00E8720B">
              <w:rPr>
                <w:b/>
                <w:bCs/>
                <w:noProof/>
                <w:color w:val="000000"/>
                <w:sz w:val="18"/>
                <w:szCs w:val="18"/>
                <w:lang w:val="es-CL"/>
              </w:rPr>
              <w:br/>
              <w:t xml:space="preserve">130 mg/kg (serum) </w:t>
            </w:r>
          </w:p>
        </w:tc>
        <w:tc>
          <w:tcPr>
            <w:tcW w:w="1022" w:type="dxa"/>
            <w:hideMark/>
          </w:tcPr>
          <w:p w14:paraId="6B4C1858" w14:textId="77777777" w:rsidR="00E8720B" w:rsidRPr="00E8720B" w:rsidRDefault="00E8720B" w:rsidP="00E8720B">
            <w:pPr>
              <w:spacing w:line="240" w:lineRule="auto"/>
              <w:rPr>
                <w:b/>
                <w:bCs/>
                <w:noProof/>
                <w:color w:val="000000"/>
                <w:sz w:val="18"/>
                <w:szCs w:val="18"/>
                <w:lang w:val="es-CL"/>
              </w:rPr>
            </w:pPr>
            <w:r w:rsidRPr="00E8720B">
              <w:rPr>
                <w:b/>
                <w:bCs/>
                <w:noProof/>
                <w:color w:val="000000"/>
                <w:sz w:val="18"/>
                <w:szCs w:val="18"/>
                <w:lang w:val="es-CL"/>
              </w:rPr>
              <w:t xml:space="preserve">3b </w:t>
            </w:r>
            <w:r w:rsidRPr="00E8720B">
              <w:rPr>
                <w:b/>
                <w:bCs/>
                <w:noProof/>
                <w:color w:val="000000"/>
                <w:sz w:val="18"/>
                <w:szCs w:val="18"/>
                <w:lang w:val="es-CL"/>
              </w:rPr>
              <w:br/>
              <w:t>130 mg/kg (plasma)</w:t>
            </w:r>
          </w:p>
        </w:tc>
        <w:tc>
          <w:tcPr>
            <w:tcW w:w="1507" w:type="dxa"/>
            <w:hideMark/>
          </w:tcPr>
          <w:p w14:paraId="6B4C1859" w14:textId="77777777" w:rsidR="00E8720B" w:rsidRPr="00E8720B" w:rsidRDefault="00E8720B" w:rsidP="00E8720B">
            <w:pPr>
              <w:spacing w:line="240" w:lineRule="auto"/>
              <w:rPr>
                <w:b/>
                <w:bCs/>
                <w:noProof/>
                <w:color w:val="000000"/>
                <w:sz w:val="18"/>
                <w:szCs w:val="18"/>
                <w:lang w:val="es-CL"/>
              </w:rPr>
            </w:pPr>
            <w:r w:rsidRPr="00E8720B">
              <w:rPr>
                <w:b/>
                <w:bCs/>
                <w:noProof/>
                <w:color w:val="000000"/>
                <w:sz w:val="18"/>
                <w:szCs w:val="18"/>
                <w:lang w:val="es-CL"/>
              </w:rPr>
              <w:t>Ref. values</w:t>
            </w:r>
          </w:p>
        </w:tc>
      </w:tr>
      <w:tr w:rsidR="00E8720B" w:rsidRPr="00E8720B" w14:paraId="6B4C1867" w14:textId="77777777" w:rsidTr="000F7BAF">
        <w:trPr>
          <w:trHeight w:val="298"/>
        </w:trPr>
        <w:tc>
          <w:tcPr>
            <w:tcW w:w="1906" w:type="dxa"/>
            <w:noWrap/>
            <w:hideMark/>
          </w:tcPr>
          <w:p w14:paraId="6B4C185B" w14:textId="77777777" w:rsidR="00E8720B" w:rsidRPr="00E8720B" w:rsidRDefault="00E8720B" w:rsidP="00E8720B">
            <w:pPr>
              <w:spacing w:line="240" w:lineRule="auto"/>
              <w:rPr>
                <w:rFonts w:ascii="Palatino Linotype" w:eastAsia="Times New Roman" w:hAnsi="Palatino Linotype"/>
                <w:noProof/>
                <w:color w:val="000000"/>
                <w:sz w:val="20"/>
                <w:lang w:val="es-CL"/>
              </w:rPr>
            </w:pPr>
            <w:r w:rsidRPr="00E8720B">
              <w:rPr>
                <w:rFonts w:ascii="Palatino Linotype" w:eastAsia="Times New Roman" w:hAnsi="Palatino Linotype"/>
                <w:noProof/>
                <w:color w:val="000000"/>
                <w:sz w:val="20"/>
                <w:lang w:val="es-CL"/>
              </w:rPr>
              <w:t>GLU, mmol/L</w:t>
            </w:r>
          </w:p>
        </w:tc>
        <w:tc>
          <w:tcPr>
            <w:tcW w:w="942" w:type="dxa"/>
            <w:noWrap/>
            <w:hideMark/>
          </w:tcPr>
          <w:p w14:paraId="6B4C185C" w14:textId="77777777" w:rsidR="00E8720B" w:rsidRPr="00E8720B" w:rsidRDefault="00E8720B" w:rsidP="00E8720B">
            <w:pPr>
              <w:spacing w:line="240" w:lineRule="auto"/>
              <w:rPr>
                <w:rFonts w:ascii="Palatino Linotype" w:eastAsia="Times New Roman" w:hAnsi="Palatino Linotype"/>
                <w:noProof/>
                <w:color w:val="000000"/>
                <w:sz w:val="20"/>
                <w:lang w:val="es-CL"/>
              </w:rPr>
            </w:pPr>
            <w:r w:rsidRPr="00E8720B">
              <w:rPr>
                <w:rFonts w:ascii="Palatino Linotype" w:eastAsia="Calibri" w:hAnsi="Palatino Linotype"/>
                <w:sz w:val="20"/>
                <w:lang w:val="es-CL"/>
              </w:rPr>
              <w:t>6.3</w:t>
            </w:r>
          </w:p>
        </w:tc>
        <w:tc>
          <w:tcPr>
            <w:tcW w:w="706" w:type="dxa"/>
            <w:noWrap/>
            <w:hideMark/>
          </w:tcPr>
          <w:p w14:paraId="6B4C185D" w14:textId="77777777" w:rsidR="00E8720B" w:rsidRPr="00E8720B" w:rsidRDefault="00E8720B" w:rsidP="00E8720B">
            <w:pPr>
              <w:spacing w:line="240" w:lineRule="auto"/>
              <w:rPr>
                <w:rFonts w:ascii="Palatino Linotype" w:eastAsia="Times New Roman" w:hAnsi="Palatino Linotype"/>
                <w:noProof/>
                <w:color w:val="000000"/>
                <w:sz w:val="20"/>
                <w:lang w:val="es-CL"/>
              </w:rPr>
            </w:pPr>
            <w:r w:rsidRPr="00E8720B">
              <w:rPr>
                <w:rFonts w:ascii="Palatino Linotype" w:eastAsia="Calibri" w:hAnsi="Palatino Linotype"/>
                <w:sz w:val="20"/>
                <w:lang w:val="es-CL"/>
              </w:rPr>
              <w:t>10.36</w:t>
            </w:r>
          </w:p>
        </w:tc>
        <w:tc>
          <w:tcPr>
            <w:tcW w:w="933" w:type="dxa"/>
            <w:noWrap/>
            <w:hideMark/>
          </w:tcPr>
          <w:p w14:paraId="6B4C185E" w14:textId="77777777" w:rsidR="00E8720B" w:rsidRPr="00E8720B" w:rsidRDefault="00E8720B" w:rsidP="00E8720B">
            <w:pPr>
              <w:spacing w:line="240" w:lineRule="auto"/>
              <w:rPr>
                <w:rFonts w:ascii="Palatino Linotype" w:eastAsia="Times New Roman" w:hAnsi="Palatino Linotype"/>
                <w:noProof/>
                <w:color w:val="000000"/>
                <w:sz w:val="20"/>
                <w:lang w:val="es-CL"/>
              </w:rPr>
            </w:pPr>
            <w:r w:rsidRPr="00E8720B">
              <w:rPr>
                <w:rFonts w:ascii="Palatino Linotype" w:eastAsia="Calibri" w:hAnsi="Palatino Linotype"/>
                <w:sz w:val="20"/>
                <w:lang w:val="es-CL"/>
              </w:rPr>
              <w:t>10.52</w:t>
            </w:r>
          </w:p>
        </w:tc>
        <w:tc>
          <w:tcPr>
            <w:tcW w:w="933" w:type="dxa"/>
            <w:noWrap/>
            <w:hideMark/>
          </w:tcPr>
          <w:p w14:paraId="6B4C185F" w14:textId="77777777" w:rsidR="00E8720B" w:rsidRPr="00E8720B" w:rsidRDefault="00E8720B" w:rsidP="00E8720B">
            <w:pPr>
              <w:spacing w:line="240" w:lineRule="auto"/>
              <w:rPr>
                <w:rFonts w:ascii="Palatino Linotype" w:eastAsia="Times New Roman" w:hAnsi="Palatino Linotype"/>
                <w:noProof/>
                <w:color w:val="000000"/>
                <w:sz w:val="20"/>
                <w:lang w:val="es-CL"/>
              </w:rPr>
            </w:pPr>
            <w:r w:rsidRPr="00E8720B">
              <w:rPr>
                <w:rFonts w:ascii="Palatino Linotype" w:eastAsia="Calibri" w:hAnsi="Palatino Linotype"/>
                <w:sz w:val="20"/>
                <w:lang w:val="es-CL"/>
              </w:rPr>
              <w:t>11.43</w:t>
            </w:r>
          </w:p>
        </w:tc>
        <w:tc>
          <w:tcPr>
            <w:tcW w:w="887" w:type="dxa"/>
            <w:noWrap/>
            <w:hideMark/>
          </w:tcPr>
          <w:p w14:paraId="6B4C1860" w14:textId="77777777" w:rsidR="00E8720B" w:rsidRPr="00E8720B" w:rsidRDefault="00E8720B" w:rsidP="00E8720B">
            <w:pPr>
              <w:spacing w:line="240" w:lineRule="auto"/>
              <w:rPr>
                <w:rFonts w:ascii="Palatino Linotype" w:eastAsia="Times New Roman" w:hAnsi="Palatino Linotype"/>
                <w:noProof/>
                <w:color w:val="000000"/>
                <w:sz w:val="20"/>
                <w:lang w:val="es-CL"/>
              </w:rPr>
            </w:pPr>
            <w:r w:rsidRPr="00E8720B">
              <w:rPr>
                <w:rFonts w:ascii="Palatino Linotype" w:eastAsia="Calibri" w:hAnsi="Palatino Linotype"/>
                <w:sz w:val="20"/>
                <w:lang w:val="es-CL"/>
              </w:rPr>
              <w:t>9.04</w:t>
            </w:r>
          </w:p>
        </w:tc>
        <w:tc>
          <w:tcPr>
            <w:tcW w:w="886" w:type="dxa"/>
            <w:noWrap/>
            <w:hideMark/>
          </w:tcPr>
          <w:p w14:paraId="6B4C1861" w14:textId="77777777" w:rsidR="00E8720B" w:rsidRPr="00E8720B" w:rsidRDefault="00E8720B" w:rsidP="00E8720B">
            <w:pPr>
              <w:spacing w:line="240" w:lineRule="auto"/>
              <w:rPr>
                <w:rFonts w:ascii="Palatino Linotype" w:eastAsia="Times New Roman" w:hAnsi="Palatino Linotype"/>
                <w:noProof/>
                <w:color w:val="000000"/>
                <w:sz w:val="20"/>
                <w:lang w:val="es-CL"/>
              </w:rPr>
            </w:pPr>
            <w:r w:rsidRPr="00E8720B">
              <w:rPr>
                <w:rFonts w:ascii="Palatino Linotype" w:eastAsia="Calibri" w:hAnsi="Palatino Linotype"/>
                <w:sz w:val="20"/>
                <w:lang w:val="es-CL"/>
              </w:rPr>
              <w:t>11.24</w:t>
            </w:r>
          </w:p>
        </w:tc>
        <w:tc>
          <w:tcPr>
            <w:tcW w:w="933" w:type="dxa"/>
            <w:noWrap/>
            <w:hideMark/>
          </w:tcPr>
          <w:p w14:paraId="6B4C1862" w14:textId="77777777" w:rsidR="00E8720B" w:rsidRPr="00E8720B" w:rsidRDefault="00E8720B" w:rsidP="00E8720B">
            <w:pPr>
              <w:spacing w:line="240" w:lineRule="auto"/>
              <w:rPr>
                <w:rFonts w:ascii="Palatino Linotype" w:eastAsia="Times New Roman" w:hAnsi="Palatino Linotype"/>
                <w:noProof/>
                <w:color w:val="000000"/>
                <w:sz w:val="20"/>
                <w:lang w:val="es-CL"/>
              </w:rPr>
            </w:pPr>
            <w:r w:rsidRPr="00E8720B">
              <w:rPr>
                <w:rFonts w:ascii="Palatino Linotype" w:eastAsia="Calibri" w:hAnsi="Palatino Linotype"/>
                <w:sz w:val="20"/>
                <w:lang w:val="es-CL"/>
              </w:rPr>
              <w:t>10.49</w:t>
            </w:r>
          </w:p>
        </w:tc>
        <w:tc>
          <w:tcPr>
            <w:tcW w:w="933" w:type="dxa"/>
            <w:noWrap/>
            <w:hideMark/>
          </w:tcPr>
          <w:p w14:paraId="6B4C1863" w14:textId="77777777" w:rsidR="00E8720B" w:rsidRPr="00E8720B" w:rsidRDefault="00E8720B" w:rsidP="00E8720B">
            <w:pPr>
              <w:spacing w:line="240" w:lineRule="auto"/>
              <w:rPr>
                <w:rFonts w:ascii="Palatino Linotype" w:eastAsia="Times New Roman" w:hAnsi="Palatino Linotype"/>
                <w:noProof/>
                <w:color w:val="000000"/>
                <w:sz w:val="20"/>
                <w:lang w:val="es-CL"/>
              </w:rPr>
            </w:pPr>
            <w:r w:rsidRPr="00E8720B">
              <w:rPr>
                <w:rFonts w:ascii="Palatino Linotype" w:eastAsia="Calibri" w:hAnsi="Palatino Linotype"/>
                <w:sz w:val="20"/>
                <w:lang w:val="es-CL"/>
              </w:rPr>
              <w:t>9.19</w:t>
            </w:r>
          </w:p>
        </w:tc>
        <w:tc>
          <w:tcPr>
            <w:tcW w:w="1028" w:type="dxa"/>
            <w:noWrap/>
            <w:hideMark/>
          </w:tcPr>
          <w:p w14:paraId="6B4C1864" w14:textId="77777777" w:rsidR="00E8720B" w:rsidRPr="00E8720B" w:rsidRDefault="00E8720B" w:rsidP="00E8720B">
            <w:pPr>
              <w:spacing w:line="240" w:lineRule="auto"/>
              <w:rPr>
                <w:rFonts w:ascii="Palatino Linotype" w:eastAsia="Times New Roman" w:hAnsi="Palatino Linotype"/>
                <w:noProof/>
                <w:color w:val="000000"/>
                <w:sz w:val="20"/>
                <w:lang w:val="es-CL"/>
              </w:rPr>
            </w:pPr>
            <w:r w:rsidRPr="00E8720B">
              <w:rPr>
                <w:rFonts w:ascii="Palatino Linotype" w:eastAsia="Calibri" w:hAnsi="Palatino Linotype"/>
                <w:sz w:val="20"/>
                <w:lang w:val="es-CL"/>
              </w:rPr>
              <w:t>11.13</w:t>
            </w:r>
          </w:p>
        </w:tc>
        <w:tc>
          <w:tcPr>
            <w:tcW w:w="1022" w:type="dxa"/>
            <w:noWrap/>
            <w:hideMark/>
          </w:tcPr>
          <w:p w14:paraId="6B4C1865" w14:textId="77777777" w:rsidR="00E8720B" w:rsidRPr="00E8720B" w:rsidRDefault="00E8720B" w:rsidP="00E8720B">
            <w:pPr>
              <w:spacing w:line="240" w:lineRule="auto"/>
              <w:rPr>
                <w:rFonts w:ascii="Palatino Linotype" w:eastAsia="Times New Roman" w:hAnsi="Palatino Linotype"/>
                <w:noProof/>
                <w:color w:val="000000"/>
                <w:sz w:val="20"/>
                <w:lang w:val="es-CL"/>
              </w:rPr>
            </w:pPr>
            <w:r w:rsidRPr="00E8720B">
              <w:rPr>
                <w:rFonts w:ascii="Palatino Linotype" w:eastAsia="Calibri" w:hAnsi="Palatino Linotype"/>
                <w:sz w:val="20"/>
                <w:lang w:val="es-CL"/>
              </w:rPr>
              <w:t>11.36</w:t>
            </w:r>
          </w:p>
        </w:tc>
        <w:tc>
          <w:tcPr>
            <w:tcW w:w="1507" w:type="dxa"/>
            <w:noWrap/>
            <w:hideMark/>
          </w:tcPr>
          <w:p w14:paraId="6B4C1866" w14:textId="77777777" w:rsidR="00E8720B" w:rsidRPr="00E8720B" w:rsidRDefault="00E8720B" w:rsidP="001E25AA">
            <w:pPr>
              <w:spacing w:line="240" w:lineRule="auto"/>
              <w:rPr>
                <w:rFonts w:ascii="Palatino Linotype" w:eastAsia="Times New Roman" w:hAnsi="Palatino Linotype"/>
                <w:noProof/>
                <w:sz w:val="20"/>
                <w:lang w:val="es-CL"/>
              </w:rPr>
            </w:pPr>
            <w:r w:rsidRPr="00E8720B">
              <w:rPr>
                <w:rFonts w:ascii="Palatino Linotype" w:hAnsi="Palatino Linotype"/>
                <w:noProof/>
                <w:sz w:val="20"/>
                <w:lang w:val="es-CL"/>
              </w:rPr>
              <w:t xml:space="preserve">4,2 – 11,6 </w:t>
            </w:r>
            <w:r w:rsidRPr="00E8720B">
              <w:rPr>
                <w:rFonts w:ascii="Palatino Linotype" w:hAnsi="Palatino Linotype"/>
                <w:noProof/>
                <w:sz w:val="20"/>
                <w:vertAlign w:val="superscript"/>
                <w:lang w:val="es-CL"/>
              </w:rPr>
              <w:fldChar w:fldCharType="begin"/>
            </w:r>
            <w:r w:rsidR="001E25AA">
              <w:rPr>
                <w:rFonts w:ascii="Palatino Linotype" w:hAnsi="Palatino Linotype"/>
                <w:noProof/>
                <w:sz w:val="20"/>
                <w:vertAlign w:val="superscript"/>
                <w:lang w:val="es-CL"/>
              </w:rPr>
              <w:instrText xml:space="preserve"> ADDIN EN.CITE &lt;EndNote&gt;&lt;Cite&gt;&lt;Author&gt;Serfilippi&lt;/Author&gt;&lt;Year&gt;2003&lt;/Year&gt;&lt;RecNum&gt;354&lt;/RecNum&gt;&lt;DisplayText&gt;(1)&lt;/DisplayText&gt;&lt;record&gt;&lt;rec-number&gt;354&lt;/rec-number&gt;&lt;foreign-keys&gt;&lt;key app="EN" db-id="zxe9v5zrna2tvkexee6pafazdsavef99t0va" timestamp="1711632296"&gt;354&lt;/key&gt;&lt;/foreign-keys&gt;&lt;ref-type name="Journal Article"&gt;17&lt;/ref-type&gt;&lt;contributors&gt;&lt;authors&gt;&lt;author&gt;Serfilippi, Laurie&lt;/author&gt;&lt;author&gt;Pallman, Danielle&lt;/author&gt;&lt;author&gt;Russell, Bonita&lt;/author&gt;&lt;/authors&gt;&lt;/contributors&gt;&lt;titles&gt;&lt;title&gt;Serum clinical chemistry and hematology reference values in outbred stocks of albino mice from three commonly used vendors and two inbred strains of albino mice&lt;/title&gt;&lt;secondary-title&gt;Contemporary topics in laboratory animal science / American Association for Laboratory Animal Science&lt;/secondary-title&gt;&lt;/titles&gt;&lt;periodical&gt;&lt;full-title&gt;Contemporary topics in laboratory animal science / American Association for Laboratory Animal Science&lt;/full-title&gt;&lt;/periodical&gt;&lt;pages&gt;46-52&lt;/pages&gt;&lt;volume&gt;42&lt;/volume&gt;&lt;dates&gt;&lt;year&gt;2003&lt;/year&gt;&lt;pub-dates&gt;&lt;date&gt;05/01&lt;/date&gt;&lt;/pub-dates&gt;&lt;/dates&gt;&lt;urls&gt;&lt;/urls&gt;&lt;/record&gt;&lt;/Cite&gt;&lt;/EndNote&gt;</w:instrText>
            </w:r>
            <w:r w:rsidRPr="00E8720B">
              <w:rPr>
                <w:rFonts w:ascii="Palatino Linotype" w:hAnsi="Palatino Linotype"/>
                <w:noProof/>
                <w:sz w:val="20"/>
                <w:vertAlign w:val="superscript"/>
                <w:lang w:val="es-CL"/>
              </w:rPr>
              <w:fldChar w:fldCharType="separate"/>
            </w:r>
            <w:r w:rsidR="001E25AA">
              <w:rPr>
                <w:rFonts w:ascii="Palatino Linotype" w:hAnsi="Palatino Linotype"/>
                <w:noProof/>
                <w:sz w:val="20"/>
                <w:vertAlign w:val="superscript"/>
                <w:lang w:val="es-CL"/>
              </w:rPr>
              <w:t>(1)</w:t>
            </w:r>
            <w:r w:rsidRPr="00E8720B">
              <w:rPr>
                <w:rFonts w:ascii="Palatino Linotype" w:hAnsi="Palatino Linotype"/>
                <w:noProof/>
                <w:sz w:val="20"/>
                <w:vertAlign w:val="superscript"/>
                <w:lang w:val="es-CL"/>
              </w:rPr>
              <w:fldChar w:fldCharType="end"/>
            </w:r>
          </w:p>
        </w:tc>
      </w:tr>
      <w:tr w:rsidR="00E8720B" w:rsidRPr="00E8720B" w14:paraId="6B4C1874" w14:textId="77777777" w:rsidTr="000F7BAF">
        <w:trPr>
          <w:trHeight w:val="298"/>
        </w:trPr>
        <w:tc>
          <w:tcPr>
            <w:tcW w:w="1906" w:type="dxa"/>
            <w:noWrap/>
            <w:hideMark/>
          </w:tcPr>
          <w:p w14:paraId="6B4C1868" w14:textId="77777777" w:rsidR="00E8720B" w:rsidRPr="00E8720B" w:rsidRDefault="00E8720B" w:rsidP="00E8720B">
            <w:pPr>
              <w:spacing w:line="240" w:lineRule="auto"/>
              <w:rPr>
                <w:rFonts w:ascii="Palatino Linotype" w:eastAsia="Times New Roman" w:hAnsi="Palatino Linotype"/>
                <w:noProof/>
                <w:color w:val="000000"/>
                <w:sz w:val="20"/>
                <w:lang w:val="es-CL"/>
              </w:rPr>
            </w:pPr>
            <w:r w:rsidRPr="00E8720B">
              <w:rPr>
                <w:rFonts w:ascii="Palatino Linotype" w:eastAsia="Times New Roman" w:hAnsi="Palatino Linotype"/>
                <w:noProof/>
                <w:color w:val="000000"/>
                <w:sz w:val="20"/>
                <w:lang w:val="es-CL"/>
              </w:rPr>
              <w:t>UREA, mmol/L</w:t>
            </w:r>
          </w:p>
        </w:tc>
        <w:tc>
          <w:tcPr>
            <w:tcW w:w="942" w:type="dxa"/>
            <w:noWrap/>
            <w:hideMark/>
          </w:tcPr>
          <w:p w14:paraId="6B4C1869" w14:textId="77777777" w:rsidR="00E8720B" w:rsidRPr="00E8720B" w:rsidRDefault="00E8720B" w:rsidP="00E8720B">
            <w:pPr>
              <w:spacing w:line="240" w:lineRule="auto"/>
              <w:rPr>
                <w:rFonts w:ascii="Palatino Linotype" w:eastAsia="Times New Roman" w:hAnsi="Palatino Linotype"/>
                <w:noProof/>
                <w:color w:val="000000"/>
                <w:sz w:val="20"/>
                <w:lang w:val="es-CL"/>
              </w:rPr>
            </w:pPr>
            <w:r w:rsidRPr="00E8720B">
              <w:rPr>
                <w:rFonts w:ascii="Palatino Linotype" w:eastAsia="Calibri" w:hAnsi="Palatino Linotype"/>
                <w:sz w:val="20"/>
                <w:lang w:val="es-CL"/>
              </w:rPr>
              <w:t>7.2</w:t>
            </w:r>
          </w:p>
        </w:tc>
        <w:tc>
          <w:tcPr>
            <w:tcW w:w="706" w:type="dxa"/>
            <w:noWrap/>
            <w:hideMark/>
          </w:tcPr>
          <w:p w14:paraId="6B4C186A" w14:textId="77777777" w:rsidR="00E8720B" w:rsidRPr="00E8720B" w:rsidRDefault="00E8720B" w:rsidP="00E8720B">
            <w:pPr>
              <w:spacing w:line="240" w:lineRule="auto"/>
              <w:rPr>
                <w:rFonts w:ascii="Palatino Linotype" w:eastAsia="Times New Roman" w:hAnsi="Palatino Linotype"/>
                <w:noProof/>
                <w:color w:val="000000"/>
                <w:sz w:val="20"/>
                <w:lang w:val="es-CL"/>
              </w:rPr>
            </w:pPr>
            <w:r w:rsidRPr="00E8720B">
              <w:rPr>
                <w:rFonts w:ascii="Palatino Linotype" w:eastAsia="Calibri" w:hAnsi="Palatino Linotype"/>
                <w:sz w:val="20"/>
                <w:lang w:val="es-CL"/>
              </w:rPr>
              <w:t>9.08</w:t>
            </w:r>
          </w:p>
        </w:tc>
        <w:tc>
          <w:tcPr>
            <w:tcW w:w="933" w:type="dxa"/>
            <w:noWrap/>
            <w:hideMark/>
          </w:tcPr>
          <w:p w14:paraId="6B4C186B" w14:textId="77777777" w:rsidR="00E8720B" w:rsidRPr="00E8720B" w:rsidRDefault="00E8720B" w:rsidP="00E8720B">
            <w:pPr>
              <w:spacing w:line="240" w:lineRule="auto"/>
              <w:rPr>
                <w:rFonts w:ascii="Palatino Linotype" w:eastAsia="Times New Roman" w:hAnsi="Palatino Linotype"/>
                <w:noProof/>
                <w:color w:val="000000"/>
                <w:sz w:val="20"/>
                <w:lang w:val="es-CL"/>
              </w:rPr>
            </w:pPr>
            <w:r w:rsidRPr="00E8720B">
              <w:rPr>
                <w:rFonts w:ascii="Palatino Linotype" w:eastAsia="Calibri" w:hAnsi="Palatino Linotype"/>
                <w:sz w:val="20"/>
                <w:lang w:val="es-CL"/>
              </w:rPr>
              <w:t>7.64</w:t>
            </w:r>
          </w:p>
        </w:tc>
        <w:tc>
          <w:tcPr>
            <w:tcW w:w="933" w:type="dxa"/>
            <w:noWrap/>
            <w:hideMark/>
          </w:tcPr>
          <w:p w14:paraId="6B4C186C" w14:textId="77777777" w:rsidR="00E8720B" w:rsidRPr="00E8720B" w:rsidRDefault="00E8720B" w:rsidP="00E8720B">
            <w:pPr>
              <w:spacing w:line="240" w:lineRule="auto"/>
              <w:rPr>
                <w:rFonts w:ascii="Palatino Linotype" w:eastAsia="Times New Roman" w:hAnsi="Palatino Linotype"/>
                <w:noProof/>
                <w:color w:val="000000"/>
                <w:sz w:val="20"/>
                <w:lang w:val="es-CL"/>
              </w:rPr>
            </w:pPr>
            <w:r w:rsidRPr="00E8720B">
              <w:rPr>
                <w:rFonts w:ascii="Palatino Linotype" w:eastAsia="Calibri" w:hAnsi="Palatino Linotype"/>
                <w:sz w:val="20"/>
                <w:lang w:val="es-CL"/>
              </w:rPr>
              <w:t>8.38</w:t>
            </w:r>
          </w:p>
        </w:tc>
        <w:tc>
          <w:tcPr>
            <w:tcW w:w="887" w:type="dxa"/>
            <w:noWrap/>
            <w:hideMark/>
          </w:tcPr>
          <w:p w14:paraId="6B4C186D" w14:textId="77777777" w:rsidR="00E8720B" w:rsidRPr="00E8720B" w:rsidRDefault="00E8720B" w:rsidP="00E8720B">
            <w:pPr>
              <w:spacing w:line="240" w:lineRule="auto"/>
              <w:rPr>
                <w:rFonts w:ascii="Palatino Linotype" w:eastAsia="Times New Roman" w:hAnsi="Palatino Linotype"/>
                <w:noProof/>
                <w:color w:val="000000"/>
                <w:sz w:val="20"/>
                <w:lang w:val="es-CL"/>
              </w:rPr>
            </w:pPr>
            <w:r w:rsidRPr="00E8720B">
              <w:rPr>
                <w:rFonts w:ascii="Palatino Linotype" w:eastAsia="Calibri" w:hAnsi="Palatino Linotype"/>
                <w:sz w:val="20"/>
                <w:lang w:val="es-CL"/>
              </w:rPr>
              <w:t>8.27</w:t>
            </w:r>
          </w:p>
        </w:tc>
        <w:tc>
          <w:tcPr>
            <w:tcW w:w="886" w:type="dxa"/>
            <w:noWrap/>
            <w:hideMark/>
          </w:tcPr>
          <w:p w14:paraId="6B4C186E" w14:textId="77777777" w:rsidR="00E8720B" w:rsidRPr="00E8720B" w:rsidRDefault="00E8720B" w:rsidP="00E8720B">
            <w:pPr>
              <w:spacing w:line="240" w:lineRule="auto"/>
              <w:rPr>
                <w:rFonts w:ascii="Palatino Linotype" w:eastAsia="Times New Roman" w:hAnsi="Palatino Linotype"/>
                <w:noProof/>
                <w:color w:val="000000"/>
                <w:sz w:val="20"/>
                <w:lang w:val="es-CL"/>
              </w:rPr>
            </w:pPr>
            <w:r w:rsidRPr="00E8720B">
              <w:rPr>
                <w:rFonts w:ascii="Palatino Linotype" w:eastAsia="Calibri" w:hAnsi="Palatino Linotype"/>
                <w:sz w:val="20"/>
                <w:lang w:val="es-CL"/>
              </w:rPr>
              <w:t>10.35</w:t>
            </w:r>
          </w:p>
        </w:tc>
        <w:tc>
          <w:tcPr>
            <w:tcW w:w="933" w:type="dxa"/>
            <w:noWrap/>
            <w:hideMark/>
          </w:tcPr>
          <w:p w14:paraId="6B4C186F" w14:textId="77777777" w:rsidR="00E8720B" w:rsidRPr="00E8720B" w:rsidRDefault="00E8720B" w:rsidP="00E8720B">
            <w:pPr>
              <w:spacing w:line="240" w:lineRule="auto"/>
              <w:rPr>
                <w:rFonts w:ascii="Palatino Linotype" w:eastAsia="Times New Roman" w:hAnsi="Palatino Linotype"/>
                <w:noProof/>
                <w:color w:val="000000"/>
                <w:sz w:val="20"/>
                <w:lang w:val="es-CL"/>
              </w:rPr>
            </w:pPr>
            <w:r w:rsidRPr="00E8720B">
              <w:rPr>
                <w:rFonts w:ascii="Palatino Linotype" w:eastAsia="Calibri" w:hAnsi="Palatino Linotype"/>
                <w:sz w:val="20"/>
                <w:lang w:val="es-CL"/>
              </w:rPr>
              <w:t>9.22</w:t>
            </w:r>
          </w:p>
        </w:tc>
        <w:tc>
          <w:tcPr>
            <w:tcW w:w="933" w:type="dxa"/>
            <w:noWrap/>
            <w:hideMark/>
          </w:tcPr>
          <w:p w14:paraId="6B4C1870" w14:textId="77777777" w:rsidR="00E8720B" w:rsidRPr="00E8720B" w:rsidRDefault="00E8720B" w:rsidP="00E8720B">
            <w:pPr>
              <w:spacing w:line="240" w:lineRule="auto"/>
              <w:rPr>
                <w:rFonts w:ascii="Palatino Linotype" w:eastAsia="Times New Roman" w:hAnsi="Palatino Linotype"/>
                <w:noProof/>
                <w:color w:val="000000"/>
                <w:sz w:val="20"/>
                <w:lang w:val="es-CL"/>
              </w:rPr>
            </w:pPr>
            <w:r w:rsidRPr="00E8720B">
              <w:rPr>
                <w:rFonts w:ascii="Palatino Linotype" w:eastAsia="Calibri" w:hAnsi="Palatino Linotype"/>
                <w:sz w:val="20"/>
                <w:lang w:val="es-CL"/>
              </w:rPr>
              <w:t>9.37</w:t>
            </w:r>
          </w:p>
        </w:tc>
        <w:tc>
          <w:tcPr>
            <w:tcW w:w="1028" w:type="dxa"/>
            <w:noWrap/>
            <w:hideMark/>
          </w:tcPr>
          <w:p w14:paraId="6B4C1871" w14:textId="77777777" w:rsidR="00E8720B" w:rsidRPr="00E8720B" w:rsidRDefault="00E8720B" w:rsidP="00E8720B">
            <w:pPr>
              <w:spacing w:line="240" w:lineRule="auto"/>
              <w:rPr>
                <w:rFonts w:ascii="Palatino Linotype" w:eastAsia="Times New Roman" w:hAnsi="Palatino Linotype"/>
                <w:noProof/>
                <w:color w:val="000000"/>
                <w:sz w:val="20"/>
                <w:lang w:val="es-CL"/>
              </w:rPr>
            </w:pPr>
            <w:r w:rsidRPr="00E8720B">
              <w:rPr>
                <w:rFonts w:ascii="Palatino Linotype" w:eastAsia="Calibri" w:hAnsi="Palatino Linotype"/>
                <w:sz w:val="20"/>
                <w:lang w:val="es-CL"/>
              </w:rPr>
              <w:t>12.08</w:t>
            </w:r>
          </w:p>
        </w:tc>
        <w:tc>
          <w:tcPr>
            <w:tcW w:w="1022" w:type="dxa"/>
            <w:noWrap/>
            <w:hideMark/>
          </w:tcPr>
          <w:p w14:paraId="6B4C1872" w14:textId="77777777" w:rsidR="00E8720B" w:rsidRPr="00E8720B" w:rsidRDefault="00E8720B" w:rsidP="00E8720B">
            <w:pPr>
              <w:spacing w:line="240" w:lineRule="auto"/>
              <w:rPr>
                <w:rFonts w:ascii="Palatino Linotype" w:eastAsia="Times New Roman" w:hAnsi="Palatino Linotype"/>
                <w:noProof/>
                <w:color w:val="000000"/>
                <w:sz w:val="20"/>
                <w:lang w:val="es-CL"/>
              </w:rPr>
            </w:pPr>
            <w:r w:rsidRPr="00E8720B">
              <w:rPr>
                <w:rFonts w:ascii="Palatino Linotype" w:eastAsia="Calibri" w:hAnsi="Palatino Linotype"/>
                <w:sz w:val="20"/>
                <w:lang w:val="es-CL"/>
              </w:rPr>
              <w:t>11.32</w:t>
            </w:r>
          </w:p>
        </w:tc>
        <w:tc>
          <w:tcPr>
            <w:tcW w:w="1507" w:type="dxa"/>
            <w:noWrap/>
            <w:hideMark/>
          </w:tcPr>
          <w:p w14:paraId="6B4C1873" w14:textId="77777777" w:rsidR="00E8720B" w:rsidRPr="00E8720B" w:rsidRDefault="00E8720B" w:rsidP="001E25AA">
            <w:pPr>
              <w:spacing w:line="240" w:lineRule="auto"/>
              <w:rPr>
                <w:rFonts w:ascii="Palatino Linotype" w:hAnsi="Palatino Linotype"/>
                <w:noProof/>
                <w:sz w:val="20"/>
                <w:vertAlign w:val="superscript"/>
                <w:lang w:val="es-CL"/>
              </w:rPr>
            </w:pPr>
            <w:r w:rsidRPr="00E8720B">
              <w:rPr>
                <w:rFonts w:ascii="Palatino Linotype" w:hAnsi="Palatino Linotype"/>
                <w:noProof/>
                <w:sz w:val="20"/>
                <w:lang w:val="es-CL"/>
              </w:rPr>
              <w:t>3.8 – 12.3</w:t>
            </w:r>
            <w:r w:rsidRPr="00E8720B">
              <w:rPr>
                <w:rFonts w:ascii="Palatino Linotype" w:hAnsi="Palatino Linotype"/>
                <w:noProof/>
                <w:sz w:val="20"/>
                <w:vertAlign w:val="superscript"/>
                <w:lang w:val="es-CL"/>
              </w:rPr>
              <w:fldChar w:fldCharType="begin"/>
            </w:r>
            <w:r w:rsidR="001E25AA">
              <w:rPr>
                <w:rFonts w:ascii="Palatino Linotype" w:hAnsi="Palatino Linotype"/>
                <w:noProof/>
                <w:sz w:val="20"/>
                <w:vertAlign w:val="superscript"/>
                <w:lang w:val="es-CL"/>
              </w:rPr>
              <w:instrText xml:space="preserve"> ADDIN EN.CITE &lt;EndNote&gt;&lt;Cite&gt;&lt;Author&gt;Serfilippi&lt;/Author&gt;&lt;Year&gt;2003&lt;/Year&gt;&lt;RecNum&gt;354&lt;/RecNum&gt;&lt;DisplayText&gt;(1)&lt;/DisplayText&gt;&lt;record&gt;&lt;rec-number&gt;354&lt;/rec-number&gt;&lt;foreign-keys&gt;&lt;key app="EN" db-id="zxe9v5zrna2tvkexee6pafazdsavef99t0va" timestamp="1711632296"&gt;354&lt;/key&gt;&lt;/foreign-keys&gt;&lt;ref-type name="Journal Article"&gt;17&lt;/ref-type&gt;&lt;contributors&gt;&lt;authors&gt;&lt;author&gt;Serfilippi, Laurie&lt;/author&gt;&lt;author&gt;Pallman, Danielle&lt;/author&gt;&lt;author&gt;Russell, Bonita&lt;/author&gt;&lt;/authors&gt;&lt;/contributors&gt;&lt;titles&gt;&lt;title&gt;Serum clinical chemistry and hematology reference values in outbred stocks of albino mice from three commonly used vendors and two inbred strains of albino mice&lt;/title&gt;&lt;secondary-title&gt;Contemporary topics in laboratory animal science / American Association for Laboratory Animal Science&lt;/secondary-title&gt;&lt;/titles&gt;&lt;periodical&gt;&lt;full-title&gt;Contemporary topics in laboratory animal science / American Association for Laboratory Animal Science&lt;/full-title&gt;&lt;/periodical&gt;&lt;pages&gt;46-52&lt;/pages&gt;&lt;volume&gt;42&lt;/volume&gt;&lt;dates&gt;&lt;year&gt;2003&lt;/year&gt;&lt;pub-dates&gt;&lt;date&gt;05/01&lt;/date&gt;&lt;/pub-dates&gt;&lt;/dates&gt;&lt;urls&gt;&lt;/urls&gt;&lt;/record&gt;&lt;/Cite&gt;&lt;/EndNote&gt;</w:instrText>
            </w:r>
            <w:r w:rsidRPr="00E8720B">
              <w:rPr>
                <w:rFonts w:ascii="Palatino Linotype" w:hAnsi="Palatino Linotype"/>
                <w:noProof/>
                <w:sz w:val="20"/>
                <w:vertAlign w:val="superscript"/>
                <w:lang w:val="es-CL"/>
              </w:rPr>
              <w:fldChar w:fldCharType="separate"/>
            </w:r>
            <w:r w:rsidR="001E25AA">
              <w:rPr>
                <w:rFonts w:ascii="Palatino Linotype" w:hAnsi="Palatino Linotype"/>
                <w:noProof/>
                <w:sz w:val="20"/>
                <w:vertAlign w:val="superscript"/>
                <w:lang w:val="es-CL"/>
              </w:rPr>
              <w:t>(1)</w:t>
            </w:r>
            <w:r w:rsidRPr="00E8720B">
              <w:rPr>
                <w:rFonts w:ascii="Palatino Linotype" w:hAnsi="Palatino Linotype"/>
                <w:noProof/>
                <w:sz w:val="20"/>
                <w:vertAlign w:val="superscript"/>
                <w:lang w:val="es-CL"/>
              </w:rPr>
              <w:fldChar w:fldCharType="end"/>
            </w:r>
          </w:p>
        </w:tc>
      </w:tr>
      <w:tr w:rsidR="00E8720B" w:rsidRPr="00E8720B" w14:paraId="6B4C1881" w14:textId="77777777" w:rsidTr="000F7BAF">
        <w:trPr>
          <w:trHeight w:val="298"/>
        </w:trPr>
        <w:tc>
          <w:tcPr>
            <w:tcW w:w="1906" w:type="dxa"/>
            <w:noWrap/>
            <w:hideMark/>
          </w:tcPr>
          <w:p w14:paraId="6B4C1875" w14:textId="77777777" w:rsidR="00E8720B" w:rsidRPr="00E8720B" w:rsidRDefault="00E8720B" w:rsidP="00E8720B">
            <w:pPr>
              <w:spacing w:line="240" w:lineRule="auto"/>
              <w:rPr>
                <w:rFonts w:ascii="Palatino Linotype" w:eastAsia="Times New Roman" w:hAnsi="Palatino Linotype"/>
                <w:noProof/>
                <w:color w:val="000000"/>
                <w:sz w:val="20"/>
                <w:lang w:val="es-CL"/>
              </w:rPr>
            </w:pPr>
            <w:r w:rsidRPr="00E8720B">
              <w:rPr>
                <w:rFonts w:ascii="Palatino Linotype" w:eastAsia="Times New Roman" w:hAnsi="Palatino Linotype"/>
                <w:noProof/>
                <w:color w:val="000000"/>
                <w:sz w:val="20"/>
                <w:lang w:val="es-CL"/>
              </w:rPr>
              <w:t>CREAT, µmol/L</w:t>
            </w:r>
          </w:p>
        </w:tc>
        <w:tc>
          <w:tcPr>
            <w:tcW w:w="942" w:type="dxa"/>
            <w:noWrap/>
            <w:hideMark/>
          </w:tcPr>
          <w:p w14:paraId="6B4C1876" w14:textId="77777777" w:rsidR="00E8720B" w:rsidRPr="00E8720B" w:rsidRDefault="00E8720B" w:rsidP="00E8720B">
            <w:pPr>
              <w:spacing w:line="240" w:lineRule="auto"/>
              <w:rPr>
                <w:rFonts w:ascii="Palatino Linotype" w:eastAsia="Times New Roman" w:hAnsi="Palatino Linotype"/>
                <w:noProof/>
                <w:color w:val="000000"/>
                <w:sz w:val="20"/>
                <w:lang w:val="es-CL"/>
              </w:rPr>
            </w:pPr>
            <w:r w:rsidRPr="00E8720B">
              <w:rPr>
                <w:rFonts w:ascii="Palatino Linotype" w:eastAsia="Calibri" w:hAnsi="Palatino Linotype"/>
                <w:sz w:val="20"/>
                <w:lang w:val="es-CL"/>
              </w:rPr>
              <w:t>86.9</w:t>
            </w:r>
          </w:p>
        </w:tc>
        <w:tc>
          <w:tcPr>
            <w:tcW w:w="706" w:type="dxa"/>
            <w:noWrap/>
            <w:hideMark/>
          </w:tcPr>
          <w:p w14:paraId="6B4C1877" w14:textId="77777777" w:rsidR="00E8720B" w:rsidRPr="00E8720B" w:rsidRDefault="00E8720B" w:rsidP="00E8720B">
            <w:pPr>
              <w:spacing w:line="240" w:lineRule="auto"/>
              <w:rPr>
                <w:rFonts w:ascii="Palatino Linotype" w:eastAsia="Times New Roman" w:hAnsi="Palatino Linotype"/>
                <w:noProof/>
                <w:color w:val="000000"/>
                <w:sz w:val="20"/>
                <w:lang w:val="es-CL"/>
              </w:rPr>
            </w:pPr>
            <w:r w:rsidRPr="00E8720B">
              <w:rPr>
                <w:rFonts w:ascii="Palatino Linotype" w:eastAsia="Calibri" w:hAnsi="Palatino Linotype"/>
                <w:sz w:val="20"/>
                <w:lang w:val="es-CL"/>
              </w:rPr>
              <w:t>24.1</w:t>
            </w:r>
          </w:p>
        </w:tc>
        <w:tc>
          <w:tcPr>
            <w:tcW w:w="933" w:type="dxa"/>
            <w:noWrap/>
            <w:hideMark/>
          </w:tcPr>
          <w:p w14:paraId="6B4C1878" w14:textId="77777777" w:rsidR="00E8720B" w:rsidRPr="00E8720B" w:rsidRDefault="00E8720B" w:rsidP="00E8720B">
            <w:pPr>
              <w:spacing w:line="240" w:lineRule="auto"/>
              <w:rPr>
                <w:rFonts w:ascii="Palatino Linotype" w:eastAsia="Times New Roman" w:hAnsi="Palatino Linotype"/>
                <w:noProof/>
                <w:color w:val="000000"/>
                <w:sz w:val="20"/>
                <w:lang w:val="es-CL"/>
              </w:rPr>
            </w:pPr>
            <w:r w:rsidRPr="00E8720B">
              <w:rPr>
                <w:rFonts w:ascii="Palatino Linotype" w:eastAsia="Calibri" w:hAnsi="Palatino Linotype"/>
                <w:sz w:val="20"/>
                <w:lang w:val="es-CL"/>
              </w:rPr>
              <w:t>35.1</w:t>
            </w:r>
          </w:p>
        </w:tc>
        <w:tc>
          <w:tcPr>
            <w:tcW w:w="933" w:type="dxa"/>
            <w:noWrap/>
            <w:hideMark/>
          </w:tcPr>
          <w:p w14:paraId="6B4C1879" w14:textId="77777777" w:rsidR="00E8720B" w:rsidRPr="00E8720B" w:rsidRDefault="00E8720B" w:rsidP="00E8720B">
            <w:pPr>
              <w:spacing w:line="240" w:lineRule="auto"/>
              <w:rPr>
                <w:rFonts w:ascii="Palatino Linotype" w:eastAsia="Times New Roman" w:hAnsi="Palatino Linotype"/>
                <w:noProof/>
                <w:color w:val="000000"/>
                <w:sz w:val="20"/>
                <w:lang w:val="es-CL"/>
              </w:rPr>
            </w:pPr>
            <w:r w:rsidRPr="00E8720B">
              <w:rPr>
                <w:rFonts w:ascii="Palatino Linotype" w:eastAsia="Calibri" w:hAnsi="Palatino Linotype"/>
                <w:sz w:val="20"/>
                <w:lang w:val="es-CL"/>
              </w:rPr>
              <w:t>35.6</w:t>
            </w:r>
          </w:p>
        </w:tc>
        <w:tc>
          <w:tcPr>
            <w:tcW w:w="887" w:type="dxa"/>
            <w:noWrap/>
            <w:hideMark/>
          </w:tcPr>
          <w:p w14:paraId="6B4C187A" w14:textId="77777777" w:rsidR="00E8720B" w:rsidRPr="00E8720B" w:rsidRDefault="00E8720B" w:rsidP="00E8720B">
            <w:pPr>
              <w:spacing w:line="240" w:lineRule="auto"/>
              <w:rPr>
                <w:rFonts w:ascii="Palatino Linotype" w:eastAsia="Times New Roman" w:hAnsi="Palatino Linotype"/>
                <w:noProof/>
                <w:color w:val="000000"/>
                <w:sz w:val="20"/>
                <w:lang w:val="es-CL"/>
              </w:rPr>
            </w:pPr>
            <w:r w:rsidRPr="00E8720B">
              <w:rPr>
                <w:rFonts w:ascii="Palatino Linotype" w:eastAsia="Calibri" w:hAnsi="Palatino Linotype"/>
                <w:sz w:val="20"/>
                <w:lang w:val="es-CL"/>
              </w:rPr>
              <w:t>37.1</w:t>
            </w:r>
          </w:p>
        </w:tc>
        <w:tc>
          <w:tcPr>
            <w:tcW w:w="886" w:type="dxa"/>
            <w:noWrap/>
            <w:hideMark/>
          </w:tcPr>
          <w:p w14:paraId="6B4C187B" w14:textId="77777777" w:rsidR="00E8720B" w:rsidRPr="00E8720B" w:rsidRDefault="00E8720B" w:rsidP="00E8720B">
            <w:pPr>
              <w:spacing w:line="240" w:lineRule="auto"/>
              <w:rPr>
                <w:rFonts w:ascii="Palatino Linotype" w:eastAsia="Times New Roman" w:hAnsi="Palatino Linotype"/>
                <w:noProof/>
                <w:color w:val="000000"/>
                <w:sz w:val="20"/>
                <w:lang w:val="es-CL"/>
              </w:rPr>
            </w:pPr>
            <w:r w:rsidRPr="00E8720B">
              <w:rPr>
                <w:rFonts w:ascii="Palatino Linotype" w:eastAsia="Calibri" w:hAnsi="Palatino Linotype"/>
                <w:sz w:val="20"/>
                <w:lang w:val="es-CL"/>
              </w:rPr>
              <w:t>35.8</w:t>
            </w:r>
          </w:p>
        </w:tc>
        <w:tc>
          <w:tcPr>
            <w:tcW w:w="933" w:type="dxa"/>
            <w:noWrap/>
            <w:hideMark/>
          </w:tcPr>
          <w:p w14:paraId="6B4C187C" w14:textId="77777777" w:rsidR="00E8720B" w:rsidRPr="00E8720B" w:rsidRDefault="00E8720B" w:rsidP="00E8720B">
            <w:pPr>
              <w:spacing w:line="240" w:lineRule="auto"/>
              <w:rPr>
                <w:rFonts w:ascii="Palatino Linotype" w:eastAsia="Times New Roman" w:hAnsi="Palatino Linotype"/>
                <w:noProof/>
                <w:color w:val="000000"/>
                <w:sz w:val="20"/>
                <w:lang w:val="es-CL"/>
              </w:rPr>
            </w:pPr>
            <w:r w:rsidRPr="00E8720B">
              <w:rPr>
                <w:rFonts w:ascii="Palatino Linotype" w:eastAsia="Calibri" w:hAnsi="Palatino Linotype"/>
                <w:sz w:val="20"/>
                <w:lang w:val="es-CL"/>
              </w:rPr>
              <w:t>39.3</w:t>
            </w:r>
          </w:p>
        </w:tc>
        <w:tc>
          <w:tcPr>
            <w:tcW w:w="933" w:type="dxa"/>
            <w:noWrap/>
            <w:hideMark/>
          </w:tcPr>
          <w:p w14:paraId="6B4C187D" w14:textId="77777777" w:rsidR="00E8720B" w:rsidRPr="00E8720B" w:rsidRDefault="00E8720B" w:rsidP="00E8720B">
            <w:pPr>
              <w:spacing w:line="240" w:lineRule="auto"/>
              <w:rPr>
                <w:rFonts w:ascii="Palatino Linotype" w:eastAsia="Times New Roman" w:hAnsi="Palatino Linotype"/>
                <w:noProof/>
                <w:color w:val="000000"/>
                <w:sz w:val="20"/>
                <w:lang w:val="es-CL"/>
              </w:rPr>
            </w:pPr>
            <w:r w:rsidRPr="00E8720B">
              <w:rPr>
                <w:rFonts w:ascii="Palatino Linotype" w:eastAsia="Calibri" w:hAnsi="Palatino Linotype"/>
                <w:sz w:val="20"/>
                <w:lang w:val="es-CL"/>
              </w:rPr>
              <w:t>36.8</w:t>
            </w:r>
          </w:p>
        </w:tc>
        <w:tc>
          <w:tcPr>
            <w:tcW w:w="1028" w:type="dxa"/>
            <w:noWrap/>
            <w:hideMark/>
          </w:tcPr>
          <w:p w14:paraId="6B4C187E" w14:textId="77777777" w:rsidR="00E8720B" w:rsidRPr="00E8720B" w:rsidRDefault="00E8720B" w:rsidP="00E8720B">
            <w:pPr>
              <w:spacing w:line="240" w:lineRule="auto"/>
              <w:rPr>
                <w:rFonts w:ascii="Palatino Linotype" w:eastAsia="Times New Roman" w:hAnsi="Palatino Linotype"/>
                <w:noProof/>
                <w:color w:val="000000"/>
                <w:sz w:val="20"/>
                <w:lang w:val="es-CL"/>
              </w:rPr>
            </w:pPr>
            <w:r w:rsidRPr="00E8720B">
              <w:rPr>
                <w:rFonts w:ascii="Palatino Linotype" w:eastAsia="Calibri" w:hAnsi="Palatino Linotype"/>
                <w:sz w:val="20"/>
                <w:lang w:val="es-CL"/>
              </w:rPr>
              <w:t>33.9</w:t>
            </w:r>
          </w:p>
        </w:tc>
        <w:tc>
          <w:tcPr>
            <w:tcW w:w="1022" w:type="dxa"/>
            <w:noWrap/>
            <w:hideMark/>
          </w:tcPr>
          <w:p w14:paraId="6B4C187F" w14:textId="77777777" w:rsidR="00E8720B" w:rsidRPr="00E8720B" w:rsidRDefault="00E8720B" w:rsidP="00E8720B">
            <w:pPr>
              <w:spacing w:line="240" w:lineRule="auto"/>
              <w:rPr>
                <w:rFonts w:ascii="Palatino Linotype" w:eastAsia="Times New Roman" w:hAnsi="Palatino Linotype"/>
                <w:noProof/>
                <w:color w:val="000000"/>
                <w:sz w:val="20"/>
                <w:lang w:val="es-CL"/>
              </w:rPr>
            </w:pPr>
            <w:r w:rsidRPr="00E8720B">
              <w:rPr>
                <w:rFonts w:ascii="Palatino Linotype" w:eastAsia="Calibri" w:hAnsi="Palatino Linotype"/>
                <w:sz w:val="20"/>
                <w:lang w:val="es-CL"/>
              </w:rPr>
              <w:t>37</w:t>
            </w:r>
          </w:p>
        </w:tc>
        <w:tc>
          <w:tcPr>
            <w:tcW w:w="1507" w:type="dxa"/>
            <w:noWrap/>
            <w:hideMark/>
          </w:tcPr>
          <w:p w14:paraId="6B4C1880" w14:textId="77777777" w:rsidR="00E8720B" w:rsidRPr="00E8720B" w:rsidRDefault="00E8720B" w:rsidP="001E25AA">
            <w:pPr>
              <w:spacing w:line="240" w:lineRule="auto"/>
              <w:rPr>
                <w:rFonts w:ascii="Palatino Linotype" w:eastAsia="Times New Roman" w:hAnsi="Palatino Linotype"/>
                <w:noProof/>
                <w:sz w:val="20"/>
                <w:lang w:val="es-CL"/>
              </w:rPr>
            </w:pPr>
            <w:r w:rsidRPr="00E8720B">
              <w:rPr>
                <w:rFonts w:ascii="Palatino Linotype" w:hAnsi="Palatino Linotype"/>
                <w:noProof/>
                <w:sz w:val="20"/>
                <w:lang w:val="es-CL"/>
              </w:rPr>
              <w:t>35 – 53</w:t>
            </w:r>
            <w:r w:rsidRPr="00E8720B">
              <w:rPr>
                <w:rFonts w:ascii="Palatino Linotype" w:hAnsi="Palatino Linotype"/>
                <w:noProof/>
                <w:sz w:val="20"/>
                <w:vertAlign w:val="superscript"/>
                <w:lang w:val="es-CL"/>
              </w:rPr>
              <w:fldChar w:fldCharType="begin"/>
            </w:r>
            <w:r w:rsidR="001E25AA">
              <w:rPr>
                <w:rFonts w:ascii="Palatino Linotype" w:hAnsi="Palatino Linotype"/>
                <w:noProof/>
                <w:sz w:val="20"/>
                <w:vertAlign w:val="superscript"/>
                <w:lang w:val="es-CL"/>
              </w:rPr>
              <w:instrText xml:space="preserve"> ADDIN EN.CITE &lt;EndNote&gt;&lt;Cite&gt;&lt;Author&gt;Serfilippi&lt;/Author&gt;&lt;Year&gt;2003&lt;/Year&gt;&lt;RecNum&gt;354&lt;/RecNum&gt;&lt;DisplayText&gt;(1)&lt;/DisplayText&gt;&lt;record&gt;&lt;rec-number&gt;354&lt;/rec-number&gt;&lt;foreign-keys&gt;&lt;key app="EN" db-id="zxe9v5zrna2tvkexee6pafazdsavef99t0va" timestamp="1711632296"&gt;354&lt;/key&gt;&lt;/foreign-keys&gt;&lt;ref-type name="Journal Article"&gt;17&lt;/ref-type&gt;&lt;contributors&gt;&lt;authors&gt;&lt;author&gt;Serfilippi, Laurie&lt;/author&gt;&lt;author&gt;Pallman, Danielle&lt;/author&gt;&lt;author&gt;Russell, Bonita&lt;/author&gt;&lt;/authors&gt;&lt;/contributors&gt;&lt;titles&gt;&lt;title&gt;Serum clinical chemistry and hematology reference values in outbred stocks of albino mice from three commonly used vendors and two inbred strains of albino mice&lt;/title&gt;&lt;secondary-title&gt;Contemporary topics in laboratory animal science / American Association for Laboratory Animal Science&lt;/secondary-title&gt;&lt;/titles&gt;&lt;periodical&gt;&lt;full-title&gt;Contemporary topics in laboratory animal science / American Association for Laboratory Animal Science&lt;/full-title&gt;&lt;/periodical&gt;&lt;pages&gt;46-52&lt;/pages&gt;&lt;volume&gt;42&lt;/volume&gt;&lt;dates&gt;&lt;year&gt;2003&lt;/year&gt;&lt;pub-dates&gt;&lt;date&gt;05/01&lt;/date&gt;&lt;/pub-dates&gt;&lt;/dates&gt;&lt;urls&gt;&lt;/urls&gt;&lt;/record&gt;&lt;/Cite&gt;&lt;/EndNote&gt;</w:instrText>
            </w:r>
            <w:r w:rsidRPr="00E8720B">
              <w:rPr>
                <w:rFonts w:ascii="Palatino Linotype" w:hAnsi="Palatino Linotype"/>
                <w:noProof/>
                <w:sz w:val="20"/>
                <w:vertAlign w:val="superscript"/>
                <w:lang w:val="es-CL"/>
              </w:rPr>
              <w:fldChar w:fldCharType="separate"/>
            </w:r>
            <w:r w:rsidR="001E25AA">
              <w:rPr>
                <w:rFonts w:ascii="Palatino Linotype" w:hAnsi="Palatino Linotype"/>
                <w:noProof/>
                <w:sz w:val="20"/>
                <w:vertAlign w:val="superscript"/>
                <w:lang w:val="es-CL"/>
              </w:rPr>
              <w:t>(1)</w:t>
            </w:r>
            <w:r w:rsidRPr="00E8720B">
              <w:rPr>
                <w:rFonts w:ascii="Palatino Linotype" w:hAnsi="Palatino Linotype"/>
                <w:noProof/>
                <w:sz w:val="20"/>
                <w:vertAlign w:val="superscript"/>
                <w:lang w:val="es-CL"/>
              </w:rPr>
              <w:fldChar w:fldCharType="end"/>
            </w:r>
          </w:p>
        </w:tc>
      </w:tr>
      <w:tr w:rsidR="00E8720B" w:rsidRPr="00E8720B" w14:paraId="6B4C188E" w14:textId="77777777" w:rsidTr="000F7BAF">
        <w:trPr>
          <w:trHeight w:val="298"/>
        </w:trPr>
        <w:tc>
          <w:tcPr>
            <w:tcW w:w="1906" w:type="dxa"/>
            <w:noWrap/>
            <w:hideMark/>
          </w:tcPr>
          <w:p w14:paraId="6B4C1882" w14:textId="77777777" w:rsidR="00E8720B" w:rsidRPr="00E8720B" w:rsidRDefault="00E8720B" w:rsidP="00E8720B">
            <w:pPr>
              <w:spacing w:line="240" w:lineRule="auto"/>
              <w:rPr>
                <w:rFonts w:ascii="Palatino Linotype" w:eastAsia="Times New Roman" w:hAnsi="Palatino Linotype"/>
                <w:noProof/>
                <w:color w:val="000000"/>
                <w:sz w:val="20"/>
                <w:lang w:val="es-CL"/>
              </w:rPr>
            </w:pPr>
            <w:r w:rsidRPr="00E8720B">
              <w:rPr>
                <w:rFonts w:ascii="Palatino Linotype" w:eastAsia="Times New Roman" w:hAnsi="Palatino Linotype"/>
                <w:noProof/>
                <w:color w:val="000000"/>
                <w:sz w:val="20"/>
                <w:lang w:val="es-CL"/>
              </w:rPr>
              <w:t>TP, g/L</w:t>
            </w:r>
          </w:p>
        </w:tc>
        <w:tc>
          <w:tcPr>
            <w:tcW w:w="942" w:type="dxa"/>
            <w:noWrap/>
            <w:hideMark/>
          </w:tcPr>
          <w:p w14:paraId="6B4C1883" w14:textId="77777777" w:rsidR="00E8720B" w:rsidRPr="00E8720B" w:rsidRDefault="00E8720B" w:rsidP="00E8720B">
            <w:pPr>
              <w:spacing w:line="240" w:lineRule="auto"/>
              <w:rPr>
                <w:rFonts w:ascii="Palatino Linotype" w:eastAsia="Times New Roman" w:hAnsi="Palatino Linotype"/>
                <w:noProof/>
                <w:color w:val="000000"/>
                <w:sz w:val="20"/>
                <w:lang w:val="es-CL"/>
              </w:rPr>
            </w:pPr>
            <w:r w:rsidRPr="00E8720B">
              <w:rPr>
                <w:rFonts w:ascii="Palatino Linotype" w:eastAsia="Calibri" w:hAnsi="Palatino Linotype"/>
                <w:sz w:val="20"/>
                <w:lang w:val="es-CL"/>
              </w:rPr>
              <w:t>60</w:t>
            </w:r>
          </w:p>
        </w:tc>
        <w:tc>
          <w:tcPr>
            <w:tcW w:w="706" w:type="dxa"/>
            <w:noWrap/>
            <w:hideMark/>
          </w:tcPr>
          <w:p w14:paraId="6B4C1884" w14:textId="77777777" w:rsidR="00E8720B" w:rsidRPr="00E8720B" w:rsidRDefault="00E8720B" w:rsidP="00E8720B">
            <w:pPr>
              <w:spacing w:line="240" w:lineRule="auto"/>
              <w:rPr>
                <w:rFonts w:ascii="Palatino Linotype" w:eastAsia="Times New Roman" w:hAnsi="Palatino Linotype"/>
                <w:noProof/>
                <w:color w:val="000000"/>
                <w:sz w:val="20"/>
                <w:lang w:val="es-CL"/>
              </w:rPr>
            </w:pPr>
            <w:r w:rsidRPr="00E8720B">
              <w:rPr>
                <w:rFonts w:ascii="Palatino Linotype" w:eastAsia="Calibri" w:hAnsi="Palatino Linotype"/>
                <w:sz w:val="20"/>
                <w:lang w:val="es-CL"/>
              </w:rPr>
              <w:t>71.4</w:t>
            </w:r>
          </w:p>
        </w:tc>
        <w:tc>
          <w:tcPr>
            <w:tcW w:w="933" w:type="dxa"/>
            <w:noWrap/>
            <w:hideMark/>
          </w:tcPr>
          <w:p w14:paraId="6B4C1885" w14:textId="77777777" w:rsidR="00E8720B" w:rsidRPr="00E8720B" w:rsidRDefault="00E8720B" w:rsidP="00E8720B">
            <w:pPr>
              <w:spacing w:line="240" w:lineRule="auto"/>
              <w:rPr>
                <w:rFonts w:ascii="Palatino Linotype" w:eastAsia="Times New Roman" w:hAnsi="Palatino Linotype"/>
                <w:noProof/>
                <w:color w:val="000000"/>
                <w:sz w:val="20"/>
                <w:lang w:val="es-CL"/>
              </w:rPr>
            </w:pPr>
            <w:r w:rsidRPr="00E8720B">
              <w:rPr>
                <w:rFonts w:ascii="Palatino Linotype" w:eastAsia="Calibri" w:hAnsi="Palatino Linotype"/>
                <w:sz w:val="20"/>
                <w:lang w:val="es-CL"/>
              </w:rPr>
              <w:t>56.1</w:t>
            </w:r>
          </w:p>
        </w:tc>
        <w:tc>
          <w:tcPr>
            <w:tcW w:w="933" w:type="dxa"/>
            <w:noWrap/>
            <w:hideMark/>
          </w:tcPr>
          <w:p w14:paraId="6B4C1886" w14:textId="77777777" w:rsidR="00E8720B" w:rsidRPr="00E8720B" w:rsidRDefault="00E8720B" w:rsidP="00E8720B">
            <w:pPr>
              <w:spacing w:line="240" w:lineRule="auto"/>
              <w:rPr>
                <w:rFonts w:ascii="Palatino Linotype" w:eastAsia="Times New Roman" w:hAnsi="Palatino Linotype"/>
                <w:noProof/>
                <w:color w:val="000000"/>
                <w:sz w:val="20"/>
                <w:lang w:val="es-CL"/>
              </w:rPr>
            </w:pPr>
            <w:r w:rsidRPr="00E8720B">
              <w:rPr>
                <w:rFonts w:ascii="Palatino Linotype" w:eastAsia="Calibri" w:hAnsi="Palatino Linotype"/>
                <w:sz w:val="20"/>
                <w:lang w:val="es-CL"/>
              </w:rPr>
              <w:t>65.7</w:t>
            </w:r>
          </w:p>
        </w:tc>
        <w:tc>
          <w:tcPr>
            <w:tcW w:w="887" w:type="dxa"/>
            <w:noWrap/>
            <w:hideMark/>
          </w:tcPr>
          <w:p w14:paraId="6B4C1887" w14:textId="77777777" w:rsidR="00E8720B" w:rsidRPr="00E8720B" w:rsidRDefault="00E8720B" w:rsidP="00E8720B">
            <w:pPr>
              <w:spacing w:line="240" w:lineRule="auto"/>
              <w:rPr>
                <w:rFonts w:ascii="Palatino Linotype" w:eastAsia="Times New Roman" w:hAnsi="Palatino Linotype"/>
                <w:noProof/>
                <w:color w:val="000000"/>
                <w:sz w:val="20"/>
                <w:lang w:val="es-CL"/>
              </w:rPr>
            </w:pPr>
            <w:r w:rsidRPr="00E8720B">
              <w:rPr>
                <w:rFonts w:ascii="Palatino Linotype" w:eastAsia="Calibri" w:hAnsi="Palatino Linotype"/>
                <w:sz w:val="20"/>
                <w:lang w:val="es-CL"/>
              </w:rPr>
              <w:t>54</w:t>
            </w:r>
          </w:p>
        </w:tc>
        <w:tc>
          <w:tcPr>
            <w:tcW w:w="886" w:type="dxa"/>
            <w:noWrap/>
            <w:hideMark/>
          </w:tcPr>
          <w:p w14:paraId="6B4C1888" w14:textId="77777777" w:rsidR="00E8720B" w:rsidRPr="00E8720B" w:rsidRDefault="00E8720B" w:rsidP="00E8720B">
            <w:pPr>
              <w:spacing w:line="240" w:lineRule="auto"/>
              <w:rPr>
                <w:rFonts w:ascii="Palatino Linotype" w:eastAsia="Times New Roman" w:hAnsi="Palatino Linotype"/>
                <w:noProof/>
                <w:color w:val="000000"/>
                <w:sz w:val="20"/>
                <w:lang w:val="es-CL"/>
              </w:rPr>
            </w:pPr>
            <w:r w:rsidRPr="00E8720B">
              <w:rPr>
                <w:rFonts w:ascii="Palatino Linotype" w:eastAsia="Calibri" w:hAnsi="Palatino Linotype"/>
                <w:sz w:val="20"/>
                <w:lang w:val="es-CL"/>
              </w:rPr>
              <w:t>62.3</w:t>
            </w:r>
          </w:p>
        </w:tc>
        <w:tc>
          <w:tcPr>
            <w:tcW w:w="933" w:type="dxa"/>
            <w:noWrap/>
            <w:hideMark/>
          </w:tcPr>
          <w:p w14:paraId="6B4C1889" w14:textId="77777777" w:rsidR="00E8720B" w:rsidRPr="00E8720B" w:rsidRDefault="00E8720B" w:rsidP="00E8720B">
            <w:pPr>
              <w:spacing w:line="240" w:lineRule="auto"/>
              <w:rPr>
                <w:rFonts w:ascii="Palatino Linotype" w:eastAsia="Times New Roman" w:hAnsi="Palatino Linotype"/>
                <w:noProof/>
                <w:color w:val="000000"/>
                <w:sz w:val="20"/>
                <w:lang w:val="es-CL"/>
              </w:rPr>
            </w:pPr>
            <w:r w:rsidRPr="00E8720B">
              <w:rPr>
                <w:rFonts w:ascii="Palatino Linotype" w:eastAsia="Calibri" w:hAnsi="Palatino Linotype"/>
                <w:sz w:val="20"/>
                <w:lang w:val="es-CL"/>
              </w:rPr>
              <w:t>58.8</w:t>
            </w:r>
          </w:p>
        </w:tc>
        <w:tc>
          <w:tcPr>
            <w:tcW w:w="933" w:type="dxa"/>
            <w:noWrap/>
            <w:hideMark/>
          </w:tcPr>
          <w:p w14:paraId="6B4C188A" w14:textId="77777777" w:rsidR="00E8720B" w:rsidRPr="00E8720B" w:rsidRDefault="00E8720B" w:rsidP="00E8720B">
            <w:pPr>
              <w:spacing w:line="240" w:lineRule="auto"/>
              <w:rPr>
                <w:rFonts w:ascii="Palatino Linotype" w:eastAsia="Times New Roman" w:hAnsi="Palatino Linotype"/>
                <w:noProof/>
                <w:color w:val="000000"/>
                <w:sz w:val="20"/>
                <w:lang w:val="es-CL"/>
              </w:rPr>
            </w:pPr>
            <w:r w:rsidRPr="00E8720B">
              <w:rPr>
                <w:rFonts w:ascii="Palatino Linotype" w:eastAsia="Calibri" w:hAnsi="Palatino Linotype"/>
                <w:sz w:val="20"/>
                <w:lang w:val="es-CL"/>
              </w:rPr>
              <w:t>60.7</w:t>
            </w:r>
          </w:p>
        </w:tc>
        <w:tc>
          <w:tcPr>
            <w:tcW w:w="1028" w:type="dxa"/>
            <w:noWrap/>
            <w:hideMark/>
          </w:tcPr>
          <w:p w14:paraId="6B4C188B" w14:textId="77777777" w:rsidR="00E8720B" w:rsidRPr="00E8720B" w:rsidRDefault="00E8720B" w:rsidP="00E8720B">
            <w:pPr>
              <w:spacing w:line="240" w:lineRule="auto"/>
              <w:rPr>
                <w:rFonts w:ascii="Palatino Linotype" w:eastAsia="Times New Roman" w:hAnsi="Palatino Linotype"/>
                <w:noProof/>
                <w:color w:val="000000"/>
                <w:sz w:val="20"/>
                <w:lang w:val="es-CL"/>
              </w:rPr>
            </w:pPr>
            <w:r w:rsidRPr="00E8720B">
              <w:rPr>
                <w:rFonts w:ascii="Palatino Linotype" w:eastAsia="Calibri" w:hAnsi="Palatino Linotype"/>
                <w:sz w:val="20"/>
                <w:lang w:val="es-CL"/>
              </w:rPr>
              <w:t>62.9</w:t>
            </w:r>
          </w:p>
        </w:tc>
        <w:tc>
          <w:tcPr>
            <w:tcW w:w="1022" w:type="dxa"/>
            <w:noWrap/>
            <w:hideMark/>
          </w:tcPr>
          <w:p w14:paraId="6B4C188C" w14:textId="77777777" w:rsidR="00E8720B" w:rsidRPr="00E8720B" w:rsidRDefault="00E8720B" w:rsidP="00E8720B">
            <w:pPr>
              <w:spacing w:line="240" w:lineRule="auto"/>
              <w:rPr>
                <w:rFonts w:ascii="Palatino Linotype" w:eastAsia="Times New Roman" w:hAnsi="Palatino Linotype"/>
                <w:noProof/>
                <w:color w:val="000000"/>
                <w:sz w:val="20"/>
                <w:lang w:val="es-CL"/>
              </w:rPr>
            </w:pPr>
            <w:r w:rsidRPr="00E8720B">
              <w:rPr>
                <w:rFonts w:ascii="Palatino Linotype" w:eastAsia="Calibri" w:hAnsi="Palatino Linotype"/>
                <w:sz w:val="20"/>
                <w:lang w:val="es-CL"/>
              </w:rPr>
              <w:t>55.5</w:t>
            </w:r>
          </w:p>
        </w:tc>
        <w:tc>
          <w:tcPr>
            <w:tcW w:w="1507" w:type="dxa"/>
            <w:noWrap/>
            <w:hideMark/>
          </w:tcPr>
          <w:p w14:paraId="6B4C188D" w14:textId="77777777" w:rsidR="00E8720B" w:rsidRPr="00E8720B" w:rsidRDefault="00E8720B" w:rsidP="001E25AA">
            <w:pPr>
              <w:spacing w:line="240" w:lineRule="auto"/>
              <w:rPr>
                <w:rFonts w:ascii="Palatino Linotype" w:eastAsia="Times New Roman" w:hAnsi="Palatino Linotype"/>
                <w:noProof/>
                <w:sz w:val="20"/>
                <w:lang w:val="es-CL"/>
              </w:rPr>
            </w:pPr>
            <w:r w:rsidRPr="00E8720B">
              <w:rPr>
                <w:rFonts w:ascii="Palatino Linotype" w:hAnsi="Palatino Linotype"/>
                <w:noProof/>
                <w:sz w:val="20"/>
                <w:lang w:val="es-CL"/>
              </w:rPr>
              <w:t>53 – 63</w:t>
            </w:r>
            <w:r w:rsidRPr="00E8720B">
              <w:rPr>
                <w:rFonts w:ascii="Palatino Linotype" w:hAnsi="Palatino Linotype"/>
                <w:noProof/>
                <w:sz w:val="20"/>
                <w:vertAlign w:val="superscript"/>
                <w:lang w:val="es-CL"/>
              </w:rPr>
              <w:fldChar w:fldCharType="begin"/>
            </w:r>
            <w:r w:rsidR="001E25AA">
              <w:rPr>
                <w:rFonts w:ascii="Palatino Linotype" w:hAnsi="Palatino Linotype"/>
                <w:noProof/>
                <w:sz w:val="20"/>
                <w:vertAlign w:val="superscript"/>
                <w:lang w:val="es-CL"/>
              </w:rPr>
              <w:instrText xml:space="preserve"> ADDIN EN.CITE &lt;EndNote&gt;&lt;Cite&gt;&lt;Author&gt;Serfilippi&lt;/Author&gt;&lt;Year&gt;2003&lt;/Year&gt;&lt;RecNum&gt;354&lt;/RecNum&gt;&lt;DisplayText&gt;(1)&lt;/DisplayText&gt;&lt;record&gt;&lt;rec-number&gt;354&lt;/rec-number&gt;&lt;foreign-keys&gt;&lt;key app="EN" db-id="zxe9v5zrna2tvkexee6pafazdsavef99t0va" timestamp="1711632296"&gt;354&lt;/key&gt;&lt;/foreign-keys&gt;&lt;ref-type name="Journal Article"&gt;17&lt;/ref-type&gt;&lt;contributors&gt;&lt;authors&gt;&lt;author&gt;Serfilippi, Laurie&lt;/author&gt;&lt;author&gt;Pallman, Danielle&lt;/author&gt;&lt;author&gt;Russell, Bonita&lt;/author&gt;&lt;/authors&gt;&lt;/contributors&gt;&lt;titles&gt;&lt;title&gt;Serum clinical chemistry and hematology reference values in outbred stocks of albino mice from three commonly used vendors and two inbred strains of albino mice&lt;/title&gt;&lt;secondary-title&gt;Contemporary topics in laboratory animal science / American Association for Laboratory Animal Science&lt;/secondary-title&gt;&lt;/titles&gt;&lt;periodical&gt;&lt;full-title&gt;Contemporary topics in laboratory animal science / American Association for Laboratory Animal Science&lt;/full-title&gt;&lt;/periodical&gt;&lt;pages&gt;46-52&lt;/pages&gt;&lt;volume&gt;42&lt;/volume&gt;&lt;dates&gt;&lt;year&gt;2003&lt;/year&gt;&lt;pub-dates&gt;&lt;date&gt;05/01&lt;/date&gt;&lt;/pub-dates&gt;&lt;/dates&gt;&lt;urls&gt;&lt;/urls&gt;&lt;/record&gt;&lt;/Cite&gt;&lt;/EndNote&gt;</w:instrText>
            </w:r>
            <w:r w:rsidRPr="00E8720B">
              <w:rPr>
                <w:rFonts w:ascii="Palatino Linotype" w:hAnsi="Palatino Linotype"/>
                <w:noProof/>
                <w:sz w:val="20"/>
                <w:vertAlign w:val="superscript"/>
                <w:lang w:val="es-CL"/>
              </w:rPr>
              <w:fldChar w:fldCharType="separate"/>
            </w:r>
            <w:r w:rsidR="001E25AA">
              <w:rPr>
                <w:rFonts w:ascii="Palatino Linotype" w:hAnsi="Palatino Linotype"/>
                <w:noProof/>
                <w:sz w:val="20"/>
                <w:vertAlign w:val="superscript"/>
                <w:lang w:val="es-CL"/>
              </w:rPr>
              <w:t>(1)</w:t>
            </w:r>
            <w:r w:rsidRPr="00E8720B">
              <w:rPr>
                <w:rFonts w:ascii="Palatino Linotype" w:hAnsi="Palatino Linotype"/>
                <w:noProof/>
                <w:sz w:val="20"/>
                <w:vertAlign w:val="superscript"/>
                <w:lang w:val="es-CL"/>
              </w:rPr>
              <w:fldChar w:fldCharType="end"/>
            </w:r>
          </w:p>
        </w:tc>
      </w:tr>
      <w:tr w:rsidR="00E8720B" w:rsidRPr="00E8720B" w14:paraId="6B4C189B" w14:textId="77777777" w:rsidTr="000F7BAF">
        <w:trPr>
          <w:trHeight w:val="298"/>
        </w:trPr>
        <w:tc>
          <w:tcPr>
            <w:tcW w:w="1906" w:type="dxa"/>
            <w:noWrap/>
            <w:hideMark/>
          </w:tcPr>
          <w:p w14:paraId="6B4C188F" w14:textId="77777777" w:rsidR="00E8720B" w:rsidRPr="00E8720B" w:rsidRDefault="00E8720B" w:rsidP="00E8720B">
            <w:pPr>
              <w:spacing w:line="240" w:lineRule="auto"/>
              <w:rPr>
                <w:rFonts w:ascii="Palatino Linotype" w:eastAsia="Times New Roman" w:hAnsi="Palatino Linotype"/>
                <w:noProof/>
                <w:color w:val="000000"/>
                <w:sz w:val="20"/>
                <w:lang w:val="es-CL"/>
              </w:rPr>
            </w:pPr>
            <w:r w:rsidRPr="00E8720B">
              <w:rPr>
                <w:rFonts w:ascii="Palatino Linotype" w:eastAsia="Times New Roman" w:hAnsi="Palatino Linotype"/>
                <w:noProof/>
                <w:color w:val="000000"/>
                <w:sz w:val="20"/>
                <w:lang w:val="es-CL"/>
              </w:rPr>
              <w:t>ALB, g/L</w:t>
            </w:r>
          </w:p>
        </w:tc>
        <w:tc>
          <w:tcPr>
            <w:tcW w:w="942" w:type="dxa"/>
            <w:noWrap/>
            <w:hideMark/>
          </w:tcPr>
          <w:p w14:paraId="6B4C1890" w14:textId="77777777" w:rsidR="00E8720B" w:rsidRPr="00E8720B" w:rsidRDefault="00E8720B" w:rsidP="00E8720B">
            <w:pPr>
              <w:spacing w:line="240" w:lineRule="auto"/>
              <w:rPr>
                <w:rFonts w:ascii="Palatino Linotype" w:eastAsia="Times New Roman" w:hAnsi="Palatino Linotype"/>
                <w:noProof/>
                <w:color w:val="000000"/>
                <w:sz w:val="20"/>
                <w:lang w:val="es-CL"/>
              </w:rPr>
            </w:pPr>
            <w:r w:rsidRPr="00E8720B">
              <w:rPr>
                <w:rFonts w:ascii="Palatino Linotype" w:eastAsia="Calibri" w:hAnsi="Palatino Linotype"/>
                <w:sz w:val="20"/>
                <w:lang w:val="es-CL"/>
              </w:rPr>
              <w:t>28</w:t>
            </w:r>
          </w:p>
        </w:tc>
        <w:tc>
          <w:tcPr>
            <w:tcW w:w="706" w:type="dxa"/>
            <w:noWrap/>
            <w:hideMark/>
          </w:tcPr>
          <w:p w14:paraId="6B4C1891" w14:textId="77777777" w:rsidR="00E8720B" w:rsidRPr="00E8720B" w:rsidRDefault="00E8720B" w:rsidP="00E8720B">
            <w:pPr>
              <w:spacing w:line="240" w:lineRule="auto"/>
              <w:rPr>
                <w:rFonts w:ascii="Palatino Linotype" w:eastAsia="Times New Roman" w:hAnsi="Palatino Linotype"/>
                <w:noProof/>
                <w:color w:val="000000"/>
                <w:sz w:val="20"/>
                <w:lang w:val="es-CL"/>
              </w:rPr>
            </w:pPr>
            <w:r w:rsidRPr="00E8720B">
              <w:rPr>
                <w:rFonts w:ascii="Palatino Linotype" w:eastAsia="Calibri" w:hAnsi="Palatino Linotype"/>
                <w:sz w:val="20"/>
                <w:lang w:val="es-CL"/>
              </w:rPr>
              <w:t>33.7</w:t>
            </w:r>
          </w:p>
        </w:tc>
        <w:tc>
          <w:tcPr>
            <w:tcW w:w="933" w:type="dxa"/>
            <w:noWrap/>
            <w:hideMark/>
          </w:tcPr>
          <w:p w14:paraId="6B4C1892" w14:textId="77777777" w:rsidR="00E8720B" w:rsidRPr="00E8720B" w:rsidRDefault="00E8720B" w:rsidP="00E8720B">
            <w:pPr>
              <w:spacing w:line="240" w:lineRule="auto"/>
              <w:rPr>
                <w:rFonts w:ascii="Palatino Linotype" w:eastAsia="Times New Roman" w:hAnsi="Palatino Linotype"/>
                <w:noProof/>
                <w:color w:val="000000"/>
                <w:sz w:val="20"/>
                <w:lang w:val="es-CL"/>
              </w:rPr>
            </w:pPr>
            <w:r w:rsidRPr="00E8720B">
              <w:rPr>
                <w:rFonts w:ascii="Palatino Linotype" w:eastAsia="Calibri" w:hAnsi="Palatino Linotype"/>
                <w:sz w:val="20"/>
                <w:lang w:val="es-CL"/>
              </w:rPr>
              <w:t>32.8</w:t>
            </w:r>
          </w:p>
        </w:tc>
        <w:tc>
          <w:tcPr>
            <w:tcW w:w="933" w:type="dxa"/>
            <w:noWrap/>
            <w:hideMark/>
          </w:tcPr>
          <w:p w14:paraId="6B4C1893" w14:textId="77777777" w:rsidR="00E8720B" w:rsidRPr="00E8720B" w:rsidRDefault="00E8720B" w:rsidP="00E8720B">
            <w:pPr>
              <w:spacing w:line="240" w:lineRule="auto"/>
              <w:rPr>
                <w:rFonts w:ascii="Palatino Linotype" w:eastAsia="Times New Roman" w:hAnsi="Palatino Linotype"/>
                <w:noProof/>
                <w:color w:val="000000"/>
                <w:sz w:val="20"/>
                <w:lang w:val="es-CL"/>
              </w:rPr>
            </w:pPr>
            <w:r w:rsidRPr="00E8720B">
              <w:rPr>
                <w:rFonts w:ascii="Palatino Linotype" w:eastAsia="Calibri" w:hAnsi="Palatino Linotype"/>
                <w:sz w:val="20"/>
                <w:lang w:val="es-CL"/>
              </w:rPr>
              <w:t>35.7</w:t>
            </w:r>
          </w:p>
        </w:tc>
        <w:tc>
          <w:tcPr>
            <w:tcW w:w="887" w:type="dxa"/>
            <w:noWrap/>
            <w:hideMark/>
          </w:tcPr>
          <w:p w14:paraId="6B4C1894" w14:textId="77777777" w:rsidR="00E8720B" w:rsidRPr="00E8720B" w:rsidRDefault="00E8720B" w:rsidP="00E8720B">
            <w:pPr>
              <w:spacing w:line="240" w:lineRule="auto"/>
              <w:rPr>
                <w:rFonts w:ascii="Palatino Linotype" w:eastAsia="Times New Roman" w:hAnsi="Palatino Linotype"/>
                <w:noProof/>
                <w:color w:val="000000"/>
                <w:sz w:val="20"/>
                <w:lang w:val="es-CL"/>
              </w:rPr>
            </w:pPr>
            <w:r w:rsidRPr="00E8720B">
              <w:rPr>
                <w:rFonts w:ascii="Palatino Linotype" w:eastAsia="Calibri" w:hAnsi="Palatino Linotype"/>
                <w:sz w:val="20"/>
                <w:lang w:val="es-CL"/>
              </w:rPr>
              <w:t>35.4</w:t>
            </w:r>
          </w:p>
        </w:tc>
        <w:tc>
          <w:tcPr>
            <w:tcW w:w="886" w:type="dxa"/>
            <w:noWrap/>
            <w:hideMark/>
          </w:tcPr>
          <w:p w14:paraId="6B4C1895" w14:textId="77777777" w:rsidR="00E8720B" w:rsidRPr="00E8720B" w:rsidRDefault="00E8720B" w:rsidP="00E8720B">
            <w:pPr>
              <w:spacing w:line="240" w:lineRule="auto"/>
              <w:rPr>
                <w:rFonts w:ascii="Palatino Linotype" w:eastAsia="Times New Roman" w:hAnsi="Palatino Linotype"/>
                <w:noProof/>
                <w:color w:val="000000"/>
                <w:sz w:val="20"/>
                <w:lang w:val="es-CL"/>
              </w:rPr>
            </w:pPr>
            <w:r w:rsidRPr="00E8720B">
              <w:rPr>
                <w:rFonts w:ascii="Palatino Linotype" w:eastAsia="Calibri" w:hAnsi="Palatino Linotype"/>
                <w:sz w:val="20"/>
                <w:lang w:val="es-CL"/>
              </w:rPr>
              <w:t>37.6</w:t>
            </w:r>
          </w:p>
        </w:tc>
        <w:tc>
          <w:tcPr>
            <w:tcW w:w="933" w:type="dxa"/>
            <w:noWrap/>
            <w:hideMark/>
          </w:tcPr>
          <w:p w14:paraId="6B4C1896" w14:textId="77777777" w:rsidR="00E8720B" w:rsidRPr="00E8720B" w:rsidRDefault="00E8720B" w:rsidP="00E8720B">
            <w:pPr>
              <w:spacing w:line="240" w:lineRule="auto"/>
              <w:rPr>
                <w:rFonts w:ascii="Palatino Linotype" w:eastAsia="Times New Roman" w:hAnsi="Palatino Linotype"/>
                <w:noProof/>
                <w:color w:val="000000"/>
                <w:sz w:val="20"/>
                <w:lang w:val="es-CL"/>
              </w:rPr>
            </w:pPr>
            <w:r w:rsidRPr="00E8720B">
              <w:rPr>
                <w:rFonts w:ascii="Palatino Linotype" w:eastAsia="Calibri" w:hAnsi="Palatino Linotype"/>
                <w:sz w:val="20"/>
                <w:lang w:val="es-CL"/>
              </w:rPr>
              <w:t>37.6</w:t>
            </w:r>
          </w:p>
        </w:tc>
        <w:tc>
          <w:tcPr>
            <w:tcW w:w="933" w:type="dxa"/>
            <w:noWrap/>
            <w:hideMark/>
          </w:tcPr>
          <w:p w14:paraId="6B4C1897" w14:textId="77777777" w:rsidR="00E8720B" w:rsidRPr="00E8720B" w:rsidRDefault="00E8720B" w:rsidP="00E8720B">
            <w:pPr>
              <w:spacing w:line="240" w:lineRule="auto"/>
              <w:rPr>
                <w:rFonts w:ascii="Palatino Linotype" w:eastAsia="Times New Roman" w:hAnsi="Palatino Linotype"/>
                <w:noProof/>
                <w:color w:val="000000"/>
                <w:sz w:val="20"/>
                <w:lang w:val="es-CL"/>
              </w:rPr>
            </w:pPr>
            <w:r w:rsidRPr="00E8720B">
              <w:rPr>
                <w:rFonts w:ascii="Palatino Linotype" w:eastAsia="Calibri" w:hAnsi="Palatino Linotype"/>
                <w:sz w:val="20"/>
                <w:lang w:val="es-CL"/>
              </w:rPr>
              <w:t>36.8</w:t>
            </w:r>
          </w:p>
        </w:tc>
        <w:tc>
          <w:tcPr>
            <w:tcW w:w="1028" w:type="dxa"/>
            <w:noWrap/>
            <w:hideMark/>
          </w:tcPr>
          <w:p w14:paraId="6B4C1898" w14:textId="77777777" w:rsidR="00E8720B" w:rsidRPr="00E8720B" w:rsidRDefault="00E8720B" w:rsidP="00E8720B">
            <w:pPr>
              <w:spacing w:line="240" w:lineRule="auto"/>
              <w:rPr>
                <w:rFonts w:ascii="Palatino Linotype" w:eastAsia="Times New Roman" w:hAnsi="Palatino Linotype"/>
                <w:noProof/>
                <w:color w:val="000000"/>
                <w:sz w:val="20"/>
                <w:lang w:val="es-CL"/>
              </w:rPr>
            </w:pPr>
            <w:r w:rsidRPr="00E8720B">
              <w:rPr>
                <w:rFonts w:ascii="Palatino Linotype" w:eastAsia="Calibri" w:hAnsi="Palatino Linotype"/>
                <w:sz w:val="20"/>
                <w:lang w:val="es-CL"/>
              </w:rPr>
              <w:t>33.9</w:t>
            </w:r>
          </w:p>
        </w:tc>
        <w:tc>
          <w:tcPr>
            <w:tcW w:w="1022" w:type="dxa"/>
            <w:noWrap/>
            <w:hideMark/>
          </w:tcPr>
          <w:p w14:paraId="6B4C1899" w14:textId="77777777" w:rsidR="00E8720B" w:rsidRPr="00E8720B" w:rsidRDefault="00E8720B" w:rsidP="00E8720B">
            <w:pPr>
              <w:spacing w:line="240" w:lineRule="auto"/>
              <w:rPr>
                <w:rFonts w:ascii="Palatino Linotype" w:eastAsia="Times New Roman" w:hAnsi="Palatino Linotype"/>
                <w:noProof/>
                <w:color w:val="000000"/>
                <w:sz w:val="20"/>
                <w:lang w:val="es-CL"/>
              </w:rPr>
            </w:pPr>
            <w:r w:rsidRPr="00E8720B">
              <w:rPr>
                <w:rFonts w:ascii="Palatino Linotype" w:eastAsia="Calibri" w:hAnsi="Palatino Linotype"/>
                <w:sz w:val="20"/>
                <w:lang w:val="es-CL"/>
              </w:rPr>
              <w:t>36.1</w:t>
            </w:r>
          </w:p>
        </w:tc>
        <w:tc>
          <w:tcPr>
            <w:tcW w:w="1507" w:type="dxa"/>
            <w:noWrap/>
            <w:hideMark/>
          </w:tcPr>
          <w:p w14:paraId="6B4C189A" w14:textId="77777777" w:rsidR="00E8720B" w:rsidRPr="00E8720B" w:rsidRDefault="00E8720B" w:rsidP="001E25AA">
            <w:pPr>
              <w:spacing w:line="240" w:lineRule="auto"/>
              <w:rPr>
                <w:rFonts w:ascii="Palatino Linotype" w:eastAsia="Times New Roman" w:hAnsi="Palatino Linotype"/>
                <w:noProof/>
                <w:sz w:val="20"/>
                <w:lang w:val="es-CL"/>
              </w:rPr>
            </w:pPr>
            <w:r w:rsidRPr="00E8720B">
              <w:rPr>
                <w:rFonts w:ascii="Palatino Linotype" w:hAnsi="Palatino Linotype"/>
                <w:noProof/>
                <w:sz w:val="20"/>
                <w:lang w:val="es-CL"/>
              </w:rPr>
              <w:t>26 – 39</w:t>
            </w:r>
            <w:r w:rsidRPr="00E8720B">
              <w:rPr>
                <w:rFonts w:ascii="Palatino Linotype" w:hAnsi="Palatino Linotype"/>
                <w:noProof/>
                <w:sz w:val="20"/>
                <w:vertAlign w:val="superscript"/>
                <w:lang w:val="es-CL"/>
              </w:rPr>
              <w:fldChar w:fldCharType="begin"/>
            </w:r>
            <w:r w:rsidR="001E25AA">
              <w:rPr>
                <w:rFonts w:ascii="Palatino Linotype" w:hAnsi="Palatino Linotype"/>
                <w:noProof/>
                <w:sz w:val="20"/>
                <w:vertAlign w:val="superscript"/>
                <w:lang w:val="es-CL"/>
              </w:rPr>
              <w:instrText xml:space="preserve"> ADDIN EN.CITE &lt;EndNote&gt;&lt;Cite&gt;&lt;Author&gt;Kurtz&lt;/Author&gt;&lt;Year&gt;2017&lt;/Year&gt;&lt;RecNum&gt;355&lt;/RecNum&gt;&lt;DisplayText&gt;(2)&lt;/DisplayText&gt;&lt;record&gt;&lt;rec-number&gt;355&lt;/rec-number&gt;&lt;foreign-keys&gt;&lt;key app="EN" db-id="zxe9v5zrna2tvkexee6pafazdsavef99t0va" timestamp="1711632491"&gt;355&lt;/key&gt;&lt;/foreign-keys&gt;&lt;ref-type name="Book"&gt;6&lt;/ref-type&gt;&lt;contributors&gt;&lt;authors&gt;&lt;author&gt;Kurtz, D.M.&lt;/author&gt;&lt;author&gt;Travlos, G.S. (Eds.)&lt;/author&gt;&lt;/authors&gt;&lt;secondary-authors&gt;&lt;author&gt;CRC Press&lt;/author&gt;&lt;/secondary-authors&gt;&lt;/contributors&gt;&lt;titles&gt;&lt;title&gt;The Clinical Chemistry of Laboratory Animals&lt;/title&gt;&lt;/titles&gt;&lt;edition&gt;3rd ed&lt;/edition&gt;&lt;dates&gt;&lt;year&gt;2017&lt;/year&gt;&lt;/dates&gt;&lt;publisher&gt;CRC Press&lt;/publisher&gt;&lt;urls&gt;&lt;/urls&gt;&lt;electronic-resource-num&gt;https://doi.org/10.1201/9781315155807&lt;/electronic-resource-num&gt;&lt;/record&gt;&lt;/Cite&gt;&lt;/EndNote&gt;</w:instrText>
            </w:r>
            <w:r w:rsidRPr="00E8720B">
              <w:rPr>
                <w:rFonts w:ascii="Palatino Linotype" w:hAnsi="Palatino Linotype"/>
                <w:noProof/>
                <w:sz w:val="20"/>
                <w:vertAlign w:val="superscript"/>
                <w:lang w:val="es-CL"/>
              </w:rPr>
              <w:fldChar w:fldCharType="separate"/>
            </w:r>
            <w:r w:rsidR="001E25AA">
              <w:rPr>
                <w:rFonts w:ascii="Palatino Linotype" w:hAnsi="Palatino Linotype"/>
                <w:noProof/>
                <w:sz w:val="20"/>
                <w:vertAlign w:val="superscript"/>
                <w:lang w:val="es-CL"/>
              </w:rPr>
              <w:t>(2)</w:t>
            </w:r>
            <w:r w:rsidRPr="00E8720B">
              <w:rPr>
                <w:rFonts w:ascii="Palatino Linotype" w:hAnsi="Palatino Linotype"/>
                <w:noProof/>
                <w:sz w:val="20"/>
                <w:vertAlign w:val="superscript"/>
                <w:lang w:val="es-CL"/>
              </w:rPr>
              <w:fldChar w:fldCharType="end"/>
            </w:r>
          </w:p>
        </w:tc>
      </w:tr>
      <w:tr w:rsidR="00E8720B" w:rsidRPr="00E8720B" w14:paraId="6B4C18A8" w14:textId="77777777" w:rsidTr="000F7BAF">
        <w:trPr>
          <w:trHeight w:val="298"/>
        </w:trPr>
        <w:tc>
          <w:tcPr>
            <w:tcW w:w="1906" w:type="dxa"/>
            <w:noWrap/>
            <w:hideMark/>
          </w:tcPr>
          <w:p w14:paraId="6B4C189C" w14:textId="77777777" w:rsidR="00E8720B" w:rsidRPr="00E8720B" w:rsidRDefault="00E8720B" w:rsidP="00E8720B">
            <w:pPr>
              <w:spacing w:line="240" w:lineRule="auto"/>
              <w:rPr>
                <w:rFonts w:ascii="Palatino Linotype" w:eastAsia="Times New Roman" w:hAnsi="Palatino Linotype"/>
                <w:noProof/>
                <w:color w:val="000000"/>
                <w:sz w:val="20"/>
                <w:lang w:val="es-CL"/>
              </w:rPr>
            </w:pPr>
            <w:r w:rsidRPr="00E8720B">
              <w:rPr>
                <w:rFonts w:ascii="Palatino Linotype" w:eastAsia="Times New Roman" w:hAnsi="Palatino Linotype"/>
                <w:noProof/>
                <w:color w:val="000000"/>
                <w:sz w:val="20"/>
                <w:lang w:val="es-CL"/>
              </w:rPr>
              <w:t>ASAT, U/L</w:t>
            </w:r>
          </w:p>
        </w:tc>
        <w:tc>
          <w:tcPr>
            <w:tcW w:w="942" w:type="dxa"/>
            <w:noWrap/>
            <w:hideMark/>
          </w:tcPr>
          <w:p w14:paraId="6B4C189D" w14:textId="77777777" w:rsidR="00E8720B" w:rsidRPr="00E8720B" w:rsidRDefault="00E8720B" w:rsidP="00E8720B">
            <w:pPr>
              <w:spacing w:line="240" w:lineRule="auto"/>
              <w:rPr>
                <w:rFonts w:ascii="Palatino Linotype" w:eastAsia="Times New Roman" w:hAnsi="Palatino Linotype"/>
                <w:noProof/>
                <w:color w:val="000000"/>
                <w:sz w:val="20"/>
                <w:lang w:val="es-CL"/>
              </w:rPr>
            </w:pPr>
            <w:r w:rsidRPr="00E8720B">
              <w:rPr>
                <w:rFonts w:ascii="Palatino Linotype" w:eastAsia="Calibri" w:hAnsi="Palatino Linotype"/>
                <w:sz w:val="20"/>
                <w:lang w:val="es-CL"/>
              </w:rPr>
              <w:t>296.2</w:t>
            </w:r>
          </w:p>
        </w:tc>
        <w:tc>
          <w:tcPr>
            <w:tcW w:w="706" w:type="dxa"/>
            <w:noWrap/>
            <w:hideMark/>
          </w:tcPr>
          <w:p w14:paraId="6B4C189E" w14:textId="77777777" w:rsidR="00E8720B" w:rsidRPr="00E8720B" w:rsidRDefault="00E8720B" w:rsidP="00E8720B">
            <w:pPr>
              <w:spacing w:line="240" w:lineRule="auto"/>
              <w:rPr>
                <w:rFonts w:ascii="Palatino Linotype" w:eastAsia="Times New Roman" w:hAnsi="Palatino Linotype"/>
                <w:noProof/>
                <w:color w:val="000000"/>
                <w:sz w:val="20"/>
                <w:lang w:val="es-CL"/>
              </w:rPr>
            </w:pPr>
            <w:r w:rsidRPr="00E8720B">
              <w:rPr>
                <w:rFonts w:ascii="Palatino Linotype" w:eastAsia="Calibri" w:hAnsi="Palatino Linotype"/>
                <w:sz w:val="20"/>
                <w:lang w:val="es-CL"/>
              </w:rPr>
              <w:t>288.7</w:t>
            </w:r>
          </w:p>
        </w:tc>
        <w:tc>
          <w:tcPr>
            <w:tcW w:w="933" w:type="dxa"/>
            <w:noWrap/>
            <w:hideMark/>
          </w:tcPr>
          <w:p w14:paraId="6B4C189F" w14:textId="77777777" w:rsidR="00E8720B" w:rsidRPr="00E8720B" w:rsidRDefault="00E8720B" w:rsidP="00E8720B">
            <w:pPr>
              <w:spacing w:line="240" w:lineRule="auto"/>
              <w:rPr>
                <w:rFonts w:ascii="Palatino Linotype" w:eastAsia="Times New Roman" w:hAnsi="Palatino Linotype"/>
                <w:noProof/>
                <w:color w:val="000000"/>
                <w:sz w:val="20"/>
                <w:lang w:val="es-CL"/>
              </w:rPr>
            </w:pPr>
            <w:r w:rsidRPr="00E8720B">
              <w:rPr>
                <w:rFonts w:ascii="Palatino Linotype" w:eastAsia="Calibri" w:hAnsi="Palatino Linotype"/>
                <w:sz w:val="20"/>
                <w:lang w:val="es-CL"/>
              </w:rPr>
              <w:t>243.4</w:t>
            </w:r>
          </w:p>
        </w:tc>
        <w:tc>
          <w:tcPr>
            <w:tcW w:w="933" w:type="dxa"/>
            <w:noWrap/>
            <w:hideMark/>
          </w:tcPr>
          <w:p w14:paraId="6B4C18A0" w14:textId="77777777" w:rsidR="00E8720B" w:rsidRPr="00E8720B" w:rsidRDefault="00E8720B" w:rsidP="00E8720B">
            <w:pPr>
              <w:spacing w:line="240" w:lineRule="auto"/>
              <w:rPr>
                <w:rFonts w:ascii="Palatino Linotype" w:eastAsia="Times New Roman" w:hAnsi="Palatino Linotype"/>
                <w:noProof/>
                <w:color w:val="000000"/>
                <w:sz w:val="20"/>
                <w:lang w:val="es-CL"/>
              </w:rPr>
            </w:pPr>
            <w:r w:rsidRPr="00E8720B">
              <w:rPr>
                <w:rFonts w:ascii="Palatino Linotype" w:eastAsia="Calibri" w:hAnsi="Palatino Linotype"/>
                <w:sz w:val="20"/>
                <w:lang w:val="es-CL"/>
              </w:rPr>
              <w:t>232.2</w:t>
            </w:r>
          </w:p>
        </w:tc>
        <w:tc>
          <w:tcPr>
            <w:tcW w:w="887" w:type="dxa"/>
            <w:noWrap/>
            <w:hideMark/>
          </w:tcPr>
          <w:p w14:paraId="6B4C18A1" w14:textId="77777777" w:rsidR="00E8720B" w:rsidRPr="00E8720B" w:rsidRDefault="00E8720B" w:rsidP="00E8720B">
            <w:pPr>
              <w:spacing w:line="240" w:lineRule="auto"/>
              <w:rPr>
                <w:rFonts w:ascii="Palatino Linotype" w:eastAsia="Times New Roman" w:hAnsi="Palatino Linotype"/>
                <w:noProof/>
                <w:color w:val="000000"/>
                <w:sz w:val="20"/>
                <w:lang w:val="es-CL"/>
              </w:rPr>
            </w:pPr>
            <w:r w:rsidRPr="00E8720B">
              <w:rPr>
                <w:rFonts w:ascii="Palatino Linotype" w:eastAsia="Calibri" w:hAnsi="Palatino Linotype"/>
                <w:sz w:val="20"/>
                <w:lang w:val="es-CL"/>
              </w:rPr>
              <w:t>266.7</w:t>
            </w:r>
          </w:p>
        </w:tc>
        <w:tc>
          <w:tcPr>
            <w:tcW w:w="886" w:type="dxa"/>
            <w:noWrap/>
            <w:hideMark/>
          </w:tcPr>
          <w:p w14:paraId="6B4C18A2" w14:textId="77777777" w:rsidR="00E8720B" w:rsidRPr="00E8720B" w:rsidRDefault="00E8720B" w:rsidP="00E8720B">
            <w:pPr>
              <w:spacing w:line="240" w:lineRule="auto"/>
              <w:rPr>
                <w:rFonts w:ascii="Palatino Linotype" w:eastAsia="Times New Roman" w:hAnsi="Palatino Linotype"/>
                <w:noProof/>
                <w:color w:val="000000"/>
                <w:sz w:val="20"/>
                <w:lang w:val="es-CL"/>
              </w:rPr>
            </w:pPr>
            <w:r w:rsidRPr="00E8720B">
              <w:rPr>
                <w:rFonts w:ascii="Palatino Linotype" w:eastAsia="Calibri" w:hAnsi="Palatino Linotype"/>
                <w:sz w:val="20"/>
                <w:lang w:val="es-CL"/>
              </w:rPr>
              <w:t>311.1</w:t>
            </w:r>
          </w:p>
        </w:tc>
        <w:tc>
          <w:tcPr>
            <w:tcW w:w="933" w:type="dxa"/>
            <w:noWrap/>
            <w:hideMark/>
          </w:tcPr>
          <w:p w14:paraId="6B4C18A3" w14:textId="77777777" w:rsidR="00E8720B" w:rsidRPr="00E8720B" w:rsidRDefault="00E8720B" w:rsidP="00E8720B">
            <w:pPr>
              <w:spacing w:line="240" w:lineRule="auto"/>
              <w:rPr>
                <w:rFonts w:ascii="Palatino Linotype" w:eastAsia="Times New Roman" w:hAnsi="Palatino Linotype"/>
                <w:noProof/>
                <w:color w:val="000000"/>
                <w:sz w:val="20"/>
                <w:lang w:val="es-CL"/>
              </w:rPr>
            </w:pPr>
            <w:r w:rsidRPr="00E8720B">
              <w:rPr>
                <w:rFonts w:ascii="Palatino Linotype" w:eastAsia="Calibri" w:hAnsi="Palatino Linotype"/>
                <w:sz w:val="20"/>
                <w:lang w:val="es-CL"/>
              </w:rPr>
              <w:t>259</w:t>
            </w:r>
          </w:p>
        </w:tc>
        <w:tc>
          <w:tcPr>
            <w:tcW w:w="933" w:type="dxa"/>
            <w:noWrap/>
            <w:hideMark/>
          </w:tcPr>
          <w:p w14:paraId="6B4C18A4" w14:textId="77777777" w:rsidR="00E8720B" w:rsidRPr="00E8720B" w:rsidRDefault="00E8720B" w:rsidP="00E8720B">
            <w:pPr>
              <w:spacing w:line="240" w:lineRule="auto"/>
              <w:rPr>
                <w:rFonts w:ascii="Palatino Linotype" w:eastAsia="Times New Roman" w:hAnsi="Palatino Linotype"/>
                <w:noProof/>
                <w:color w:val="000000"/>
                <w:sz w:val="20"/>
                <w:lang w:val="es-CL"/>
              </w:rPr>
            </w:pPr>
            <w:r w:rsidRPr="00E8720B">
              <w:rPr>
                <w:rFonts w:ascii="Palatino Linotype" w:eastAsia="Calibri" w:hAnsi="Palatino Linotype"/>
                <w:sz w:val="20"/>
                <w:lang w:val="es-CL"/>
              </w:rPr>
              <w:t>261.4</w:t>
            </w:r>
          </w:p>
        </w:tc>
        <w:tc>
          <w:tcPr>
            <w:tcW w:w="1028" w:type="dxa"/>
            <w:noWrap/>
            <w:hideMark/>
          </w:tcPr>
          <w:p w14:paraId="6B4C18A5" w14:textId="77777777" w:rsidR="00E8720B" w:rsidRPr="00E8720B" w:rsidRDefault="00E8720B" w:rsidP="00E8720B">
            <w:pPr>
              <w:spacing w:line="240" w:lineRule="auto"/>
              <w:rPr>
                <w:rFonts w:ascii="Palatino Linotype" w:eastAsia="Times New Roman" w:hAnsi="Palatino Linotype"/>
                <w:noProof/>
                <w:color w:val="000000"/>
                <w:sz w:val="20"/>
                <w:lang w:val="es-CL"/>
              </w:rPr>
            </w:pPr>
            <w:r w:rsidRPr="00E8720B">
              <w:rPr>
                <w:rFonts w:ascii="Palatino Linotype" w:eastAsia="Calibri" w:hAnsi="Palatino Linotype"/>
                <w:sz w:val="20"/>
                <w:lang w:val="es-CL"/>
              </w:rPr>
              <w:t>319</w:t>
            </w:r>
          </w:p>
        </w:tc>
        <w:tc>
          <w:tcPr>
            <w:tcW w:w="1022" w:type="dxa"/>
            <w:noWrap/>
            <w:hideMark/>
          </w:tcPr>
          <w:p w14:paraId="6B4C18A6" w14:textId="77777777" w:rsidR="00E8720B" w:rsidRPr="00E8720B" w:rsidRDefault="00E8720B" w:rsidP="00E8720B">
            <w:pPr>
              <w:spacing w:line="240" w:lineRule="auto"/>
              <w:rPr>
                <w:rFonts w:ascii="Palatino Linotype" w:eastAsia="Times New Roman" w:hAnsi="Palatino Linotype"/>
                <w:noProof/>
                <w:color w:val="000000"/>
                <w:sz w:val="20"/>
                <w:lang w:val="es-CL"/>
              </w:rPr>
            </w:pPr>
            <w:r w:rsidRPr="00E8720B">
              <w:rPr>
                <w:rFonts w:ascii="Palatino Linotype" w:eastAsia="Calibri" w:hAnsi="Palatino Linotype"/>
                <w:sz w:val="20"/>
                <w:lang w:val="es-CL"/>
              </w:rPr>
              <w:t>324.8</w:t>
            </w:r>
          </w:p>
        </w:tc>
        <w:tc>
          <w:tcPr>
            <w:tcW w:w="1507" w:type="dxa"/>
            <w:noWrap/>
            <w:hideMark/>
          </w:tcPr>
          <w:p w14:paraId="6B4C18A7" w14:textId="77777777" w:rsidR="00E8720B" w:rsidRPr="00E8720B" w:rsidRDefault="00E8720B" w:rsidP="001E25AA">
            <w:pPr>
              <w:spacing w:line="240" w:lineRule="auto"/>
              <w:rPr>
                <w:rFonts w:ascii="Palatino Linotype" w:eastAsia="Times New Roman" w:hAnsi="Palatino Linotype"/>
                <w:noProof/>
                <w:sz w:val="20"/>
                <w:lang w:val="es-CL"/>
              </w:rPr>
            </w:pPr>
            <w:r w:rsidRPr="00E8720B">
              <w:rPr>
                <w:rFonts w:ascii="Palatino Linotype" w:hAnsi="Palatino Linotype"/>
                <w:noProof/>
                <w:sz w:val="20"/>
                <w:lang w:val="es-CL"/>
              </w:rPr>
              <w:t>57 – 329</w:t>
            </w:r>
            <w:r w:rsidRPr="00E8720B">
              <w:rPr>
                <w:rFonts w:ascii="Palatino Linotype" w:hAnsi="Palatino Linotype"/>
                <w:noProof/>
                <w:sz w:val="20"/>
                <w:vertAlign w:val="superscript"/>
                <w:lang w:val="es-CL"/>
              </w:rPr>
              <w:fldChar w:fldCharType="begin"/>
            </w:r>
            <w:r w:rsidR="001E25AA">
              <w:rPr>
                <w:rFonts w:ascii="Palatino Linotype" w:hAnsi="Palatino Linotype"/>
                <w:noProof/>
                <w:sz w:val="20"/>
                <w:vertAlign w:val="superscript"/>
                <w:lang w:val="es-CL"/>
              </w:rPr>
              <w:instrText xml:space="preserve"> ADDIN EN.CITE &lt;EndNote&gt;&lt;Cite&gt;&lt;Author&gt;Loeb&lt;/Author&gt;&lt;Year&gt;1999&lt;/Year&gt;&lt;RecNum&gt;357&lt;/RecNum&gt;&lt;DisplayText&gt;(3)&lt;/DisplayText&gt;&lt;record&gt;&lt;rec-number&gt;357&lt;/rec-number&gt;&lt;foreign-keys&gt;&lt;key app="EN" db-id="zxe9v5zrna2tvkexee6pafazdsavef99t0va" timestamp="1711632775"&gt;357&lt;/key&gt;&lt;/foreign-keys&gt;&lt;ref-type name="Book"&gt;6&lt;/ref-type&gt;&lt;contributors&gt;&lt;authors&gt;&lt;author&gt;Loeb, WF&lt;/author&gt;&lt;author&gt;Quimby, FW&lt;/author&gt;&lt;/authors&gt;&lt;/contributors&gt;&lt;titles&gt;&lt;title&gt;The Clinical Chemistry of Laboratory Animals&lt;/title&gt;&lt;/titles&gt;&lt;edition&gt;2nd&lt;/edition&gt;&lt;dates&gt;&lt;year&gt;1999&lt;/year&gt;&lt;/dates&gt;&lt;pub-location&gt;Philadelphia&lt;/pub-location&gt;&lt;publisher&gt;Taylor &amp;amp; Francis USA&lt;/publisher&gt;&lt;urls&gt;&lt;/urls&gt;&lt;/record&gt;&lt;/Cite&gt;&lt;/EndNote&gt;</w:instrText>
            </w:r>
            <w:r w:rsidRPr="00E8720B">
              <w:rPr>
                <w:rFonts w:ascii="Palatino Linotype" w:hAnsi="Palatino Linotype"/>
                <w:noProof/>
                <w:sz w:val="20"/>
                <w:vertAlign w:val="superscript"/>
                <w:lang w:val="es-CL"/>
              </w:rPr>
              <w:fldChar w:fldCharType="separate"/>
            </w:r>
            <w:r w:rsidR="001E25AA">
              <w:rPr>
                <w:rFonts w:ascii="Palatino Linotype" w:hAnsi="Palatino Linotype"/>
                <w:noProof/>
                <w:sz w:val="20"/>
                <w:vertAlign w:val="superscript"/>
                <w:lang w:val="es-CL"/>
              </w:rPr>
              <w:t>(3)</w:t>
            </w:r>
            <w:r w:rsidRPr="00E8720B">
              <w:rPr>
                <w:rFonts w:ascii="Palatino Linotype" w:hAnsi="Palatino Linotype"/>
                <w:noProof/>
                <w:sz w:val="20"/>
                <w:vertAlign w:val="superscript"/>
                <w:lang w:val="es-CL"/>
              </w:rPr>
              <w:fldChar w:fldCharType="end"/>
            </w:r>
          </w:p>
        </w:tc>
      </w:tr>
      <w:tr w:rsidR="00E8720B" w:rsidRPr="00E8720B" w14:paraId="6B4C18B5" w14:textId="77777777" w:rsidTr="000F7BAF">
        <w:trPr>
          <w:trHeight w:val="298"/>
        </w:trPr>
        <w:tc>
          <w:tcPr>
            <w:tcW w:w="1906" w:type="dxa"/>
            <w:noWrap/>
            <w:hideMark/>
          </w:tcPr>
          <w:p w14:paraId="6B4C18A9" w14:textId="77777777" w:rsidR="00E8720B" w:rsidRPr="00E8720B" w:rsidRDefault="00E8720B" w:rsidP="00E8720B">
            <w:pPr>
              <w:spacing w:line="240" w:lineRule="auto"/>
              <w:rPr>
                <w:rFonts w:ascii="Palatino Linotype" w:eastAsia="Times New Roman" w:hAnsi="Palatino Linotype"/>
                <w:noProof/>
                <w:color w:val="000000"/>
                <w:sz w:val="20"/>
                <w:lang w:val="es-CL"/>
              </w:rPr>
            </w:pPr>
            <w:r w:rsidRPr="00E8720B">
              <w:rPr>
                <w:rFonts w:ascii="Palatino Linotype" w:eastAsia="Times New Roman" w:hAnsi="Palatino Linotype"/>
                <w:noProof/>
                <w:color w:val="000000"/>
                <w:sz w:val="20"/>
                <w:lang w:val="es-CL"/>
              </w:rPr>
              <w:t>ALAT, U/L</w:t>
            </w:r>
          </w:p>
        </w:tc>
        <w:tc>
          <w:tcPr>
            <w:tcW w:w="942" w:type="dxa"/>
            <w:noWrap/>
            <w:hideMark/>
          </w:tcPr>
          <w:p w14:paraId="6B4C18AA" w14:textId="77777777" w:rsidR="00E8720B" w:rsidRPr="00E8720B" w:rsidRDefault="00E8720B" w:rsidP="00E8720B">
            <w:pPr>
              <w:spacing w:line="240" w:lineRule="auto"/>
              <w:rPr>
                <w:rFonts w:ascii="Palatino Linotype" w:eastAsia="Times New Roman" w:hAnsi="Palatino Linotype"/>
                <w:noProof/>
                <w:color w:val="000000"/>
                <w:sz w:val="20"/>
                <w:lang w:val="es-CL"/>
              </w:rPr>
            </w:pPr>
            <w:r w:rsidRPr="00E8720B">
              <w:rPr>
                <w:rFonts w:ascii="Palatino Linotype" w:eastAsia="Calibri" w:hAnsi="Palatino Linotype"/>
                <w:sz w:val="20"/>
                <w:lang w:val="es-CL"/>
              </w:rPr>
              <w:t>70.7</w:t>
            </w:r>
          </w:p>
        </w:tc>
        <w:tc>
          <w:tcPr>
            <w:tcW w:w="706" w:type="dxa"/>
            <w:noWrap/>
            <w:hideMark/>
          </w:tcPr>
          <w:p w14:paraId="6B4C18AB" w14:textId="77777777" w:rsidR="00E8720B" w:rsidRPr="00E8720B" w:rsidRDefault="00E8720B" w:rsidP="00E8720B">
            <w:pPr>
              <w:spacing w:line="240" w:lineRule="auto"/>
              <w:rPr>
                <w:rFonts w:ascii="Palatino Linotype" w:eastAsia="Times New Roman" w:hAnsi="Palatino Linotype"/>
                <w:noProof/>
                <w:color w:val="000000"/>
                <w:sz w:val="20"/>
                <w:lang w:val="es-CL"/>
              </w:rPr>
            </w:pPr>
            <w:r w:rsidRPr="00E8720B">
              <w:rPr>
                <w:rFonts w:ascii="Palatino Linotype" w:eastAsia="Calibri" w:hAnsi="Palatino Linotype"/>
                <w:sz w:val="20"/>
                <w:lang w:val="es-CL"/>
              </w:rPr>
              <w:t>90.5</w:t>
            </w:r>
          </w:p>
        </w:tc>
        <w:tc>
          <w:tcPr>
            <w:tcW w:w="933" w:type="dxa"/>
            <w:noWrap/>
            <w:hideMark/>
          </w:tcPr>
          <w:p w14:paraId="6B4C18AC" w14:textId="77777777" w:rsidR="00E8720B" w:rsidRPr="00E8720B" w:rsidRDefault="00E8720B" w:rsidP="00E8720B">
            <w:pPr>
              <w:spacing w:line="240" w:lineRule="auto"/>
              <w:rPr>
                <w:rFonts w:ascii="Palatino Linotype" w:eastAsia="Times New Roman" w:hAnsi="Palatino Linotype"/>
                <w:noProof/>
                <w:color w:val="000000"/>
                <w:sz w:val="20"/>
                <w:lang w:val="es-CL"/>
              </w:rPr>
            </w:pPr>
            <w:r w:rsidRPr="00E8720B">
              <w:rPr>
                <w:rFonts w:ascii="Palatino Linotype" w:eastAsia="Calibri" w:hAnsi="Palatino Linotype"/>
                <w:sz w:val="20"/>
                <w:lang w:val="es-CL"/>
              </w:rPr>
              <w:t>63.1</w:t>
            </w:r>
          </w:p>
        </w:tc>
        <w:tc>
          <w:tcPr>
            <w:tcW w:w="933" w:type="dxa"/>
            <w:noWrap/>
            <w:hideMark/>
          </w:tcPr>
          <w:p w14:paraId="6B4C18AD" w14:textId="77777777" w:rsidR="00E8720B" w:rsidRPr="00E8720B" w:rsidRDefault="00E8720B" w:rsidP="00E8720B">
            <w:pPr>
              <w:spacing w:line="240" w:lineRule="auto"/>
              <w:rPr>
                <w:rFonts w:ascii="Palatino Linotype" w:eastAsia="Times New Roman" w:hAnsi="Palatino Linotype"/>
                <w:noProof/>
                <w:color w:val="000000"/>
                <w:sz w:val="20"/>
                <w:lang w:val="es-CL"/>
              </w:rPr>
            </w:pPr>
            <w:r w:rsidRPr="00E8720B">
              <w:rPr>
                <w:rFonts w:ascii="Palatino Linotype" w:eastAsia="Calibri" w:hAnsi="Palatino Linotype"/>
                <w:sz w:val="20"/>
                <w:lang w:val="es-CL"/>
              </w:rPr>
              <w:t>48.4</w:t>
            </w:r>
          </w:p>
        </w:tc>
        <w:tc>
          <w:tcPr>
            <w:tcW w:w="887" w:type="dxa"/>
            <w:noWrap/>
            <w:hideMark/>
          </w:tcPr>
          <w:p w14:paraId="6B4C18AE" w14:textId="77777777" w:rsidR="00E8720B" w:rsidRPr="00E8720B" w:rsidRDefault="00E8720B" w:rsidP="00E8720B">
            <w:pPr>
              <w:spacing w:line="240" w:lineRule="auto"/>
              <w:rPr>
                <w:rFonts w:ascii="Palatino Linotype" w:eastAsia="Times New Roman" w:hAnsi="Palatino Linotype"/>
                <w:noProof/>
                <w:color w:val="000000"/>
                <w:sz w:val="20"/>
                <w:lang w:val="es-CL"/>
              </w:rPr>
            </w:pPr>
            <w:r w:rsidRPr="00E8720B">
              <w:rPr>
                <w:rFonts w:ascii="Palatino Linotype" w:eastAsia="Calibri" w:hAnsi="Palatino Linotype"/>
                <w:sz w:val="20"/>
                <w:lang w:val="es-CL"/>
              </w:rPr>
              <w:t>95</w:t>
            </w:r>
          </w:p>
        </w:tc>
        <w:tc>
          <w:tcPr>
            <w:tcW w:w="886" w:type="dxa"/>
            <w:noWrap/>
            <w:hideMark/>
          </w:tcPr>
          <w:p w14:paraId="6B4C18AF" w14:textId="77777777" w:rsidR="00E8720B" w:rsidRPr="00E8720B" w:rsidRDefault="00E8720B" w:rsidP="00E8720B">
            <w:pPr>
              <w:spacing w:line="240" w:lineRule="auto"/>
              <w:rPr>
                <w:rFonts w:ascii="Palatino Linotype" w:eastAsia="Times New Roman" w:hAnsi="Palatino Linotype"/>
                <w:noProof/>
                <w:color w:val="000000"/>
                <w:sz w:val="20"/>
                <w:lang w:val="es-CL"/>
              </w:rPr>
            </w:pPr>
            <w:r w:rsidRPr="00E8720B">
              <w:rPr>
                <w:rFonts w:ascii="Palatino Linotype" w:eastAsia="Calibri" w:hAnsi="Palatino Linotype"/>
                <w:sz w:val="20"/>
                <w:lang w:val="es-CL"/>
              </w:rPr>
              <w:t>90.8</w:t>
            </w:r>
          </w:p>
        </w:tc>
        <w:tc>
          <w:tcPr>
            <w:tcW w:w="933" w:type="dxa"/>
            <w:noWrap/>
            <w:hideMark/>
          </w:tcPr>
          <w:p w14:paraId="6B4C18B0" w14:textId="77777777" w:rsidR="00E8720B" w:rsidRPr="00E8720B" w:rsidRDefault="00E8720B" w:rsidP="00E8720B">
            <w:pPr>
              <w:spacing w:line="240" w:lineRule="auto"/>
              <w:rPr>
                <w:rFonts w:ascii="Palatino Linotype" w:eastAsia="Times New Roman" w:hAnsi="Palatino Linotype"/>
                <w:noProof/>
                <w:color w:val="000000"/>
                <w:sz w:val="20"/>
                <w:lang w:val="es-CL"/>
              </w:rPr>
            </w:pPr>
            <w:r w:rsidRPr="00E8720B">
              <w:rPr>
                <w:rFonts w:ascii="Palatino Linotype" w:eastAsia="Calibri" w:hAnsi="Palatino Linotype"/>
                <w:sz w:val="20"/>
                <w:lang w:val="es-CL"/>
              </w:rPr>
              <w:t>85.5</w:t>
            </w:r>
          </w:p>
        </w:tc>
        <w:tc>
          <w:tcPr>
            <w:tcW w:w="933" w:type="dxa"/>
            <w:noWrap/>
            <w:hideMark/>
          </w:tcPr>
          <w:p w14:paraId="6B4C18B1" w14:textId="77777777" w:rsidR="00E8720B" w:rsidRPr="00E8720B" w:rsidRDefault="00E8720B" w:rsidP="00E8720B">
            <w:pPr>
              <w:spacing w:line="240" w:lineRule="auto"/>
              <w:rPr>
                <w:rFonts w:ascii="Palatino Linotype" w:eastAsia="Times New Roman" w:hAnsi="Palatino Linotype"/>
                <w:noProof/>
                <w:color w:val="000000"/>
                <w:sz w:val="20"/>
                <w:lang w:val="es-CL"/>
              </w:rPr>
            </w:pPr>
            <w:r w:rsidRPr="00E8720B">
              <w:rPr>
                <w:rFonts w:ascii="Palatino Linotype" w:eastAsia="Calibri" w:hAnsi="Palatino Linotype"/>
                <w:sz w:val="20"/>
                <w:lang w:val="es-CL"/>
              </w:rPr>
              <w:t>61.6</w:t>
            </w:r>
          </w:p>
        </w:tc>
        <w:tc>
          <w:tcPr>
            <w:tcW w:w="1028" w:type="dxa"/>
            <w:noWrap/>
            <w:hideMark/>
          </w:tcPr>
          <w:p w14:paraId="6B4C18B2" w14:textId="77777777" w:rsidR="00E8720B" w:rsidRPr="00E8720B" w:rsidRDefault="00E8720B" w:rsidP="00E8720B">
            <w:pPr>
              <w:spacing w:line="240" w:lineRule="auto"/>
              <w:rPr>
                <w:rFonts w:ascii="Palatino Linotype" w:eastAsia="Times New Roman" w:hAnsi="Palatino Linotype"/>
                <w:noProof/>
                <w:color w:val="000000"/>
                <w:sz w:val="20"/>
                <w:lang w:val="es-CL"/>
              </w:rPr>
            </w:pPr>
            <w:r w:rsidRPr="00E8720B">
              <w:rPr>
                <w:rFonts w:ascii="Palatino Linotype" w:eastAsia="Calibri" w:hAnsi="Palatino Linotype"/>
                <w:sz w:val="20"/>
                <w:lang w:val="es-CL"/>
              </w:rPr>
              <w:t>139.3</w:t>
            </w:r>
          </w:p>
        </w:tc>
        <w:tc>
          <w:tcPr>
            <w:tcW w:w="1022" w:type="dxa"/>
            <w:noWrap/>
            <w:hideMark/>
          </w:tcPr>
          <w:p w14:paraId="6B4C18B3" w14:textId="77777777" w:rsidR="00E8720B" w:rsidRPr="00E8720B" w:rsidRDefault="00E8720B" w:rsidP="00E8720B">
            <w:pPr>
              <w:spacing w:line="240" w:lineRule="auto"/>
              <w:rPr>
                <w:rFonts w:ascii="Palatino Linotype" w:eastAsia="Times New Roman" w:hAnsi="Palatino Linotype"/>
                <w:noProof/>
                <w:color w:val="000000"/>
                <w:sz w:val="20"/>
                <w:lang w:val="es-CL"/>
              </w:rPr>
            </w:pPr>
            <w:r w:rsidRPr="00E8720B">
              <w:rPr>
                <w:rFonts w:ascii="Palatino Linotype" w:eastAsia="Calibri" w:hAnsi="Palatino Linotype"/>
                <w:sz w:val="20"/>
                <w:lang w:val="es-CL"/>
              </w:rPr>
              <w:t>100.9</w:t>
            </w:r>
          </w:p>
        </w:tc>
        <w:tc>
          <w:tcPr>
            <w:tcW w:w="1507" w:type="dxa"/>
            <w:noWrap/>
            <w:hideMark/>
          </w:tcPr>
          <w:p w14:paraId="6B4C18B4" w14:textId="77777777" w:rsidR="00E8720B" w:rsidRPr="00E8720B" w:rsidRDefault="00E8720B" w:rsidP="001E25AA">
            <w:pPr>
              <w:spacing w:line="240" w:lineRule="auto"/>
              <w:rPr>
                <w:rFonts w:ascii="Palatino Linotype" w:eastAsia="Times New Roman" w:hAnsi="Palatino Linotype"/>
                <w:noProof/>
                <w:sz w:val="20"/>
                <w:lang w:val="es-CL"/>
              </w:rPr>
            </w:pPr>
            <w:r w:rsidRPr="00E8720B">
              <w:rPr>
                <w:rFonts w:ascii="Palatino Linotype" w:hAnsi="Palatino Linotype"/>
                <w:noProof/>
                <w:sz w:val="20"/>
                <w:lang w:val="es-CL"/>
              </w:rPr>
              <w:t xml:space="preserve">7 – 227 </w:t>
            </w:r>
            <w:r w:rsidRPr="00E8720B">
              <w:rPr>
                <w:rFonts w:ascii="Palatino Linotype" w:hAnsi="Palatino Linotype"/>
                <w:noProof/>
                <w:sz w:val="20"/>
                <w:vertAlign w:val="superscript"/>
                <w:lang w:val="es-CL"/>
              </w:rPr>
              <w:fldChar w:fldCharType="begin"/>
            </w:r>
            <w:r w:rsidR="001E25AA">
              <w:rPr>
                <w:rFonts w:ascii="Palatino Linotype" w:hAnsi="Palatino Linotype"/>
                <w:noProof/>
                <w:sz w:val="20"/>
                <w:vertAlign w:val="superscript"/>
                <w:lang w:val="es-CL"/>
              </w:rPr>
              <w:instrText xml:space="preserve"> ADDIN EN.CITE &lt;EndNote&gt;&lt;Cite&gt;&lt;Author&gt;Loeb&lt;/Author&gt;&lt;Year&gt;1999&lt;/Year&gt;&lt;RecNum&gt;357&lt;/RecNum&gt;&lt;DisplayText&gt;(3)&lt;/DisplayText&gt;&lt;record&gt;&lt;rec-number&gt;357&lt;/rec-number&gt;&lt;foreign-keys&gt;&lt;key app="EN" db-id="zxe9v5zrna2tvkexee6pafazdsavef99t0va" timestamp="1711632775"&gt;357&lt;/key&gt;&lt;/foreign-keys&gt;&lt;ref-type name="Book"&gt;6&lt;/ref-type&gt;&lt;contributors&gt;&lt;authors&gt;&lt;author&gt;Loeb, WF&lt;/author&gt;&lt;author&gt;Quimby, FW&lt;/author&gt;&lt;/authors&gt;&lt;/contributors&gt;&lt;titles&gt;&lt;title&gt;The Clinical Chemistry of Laboratory Animals&lt;/title&gt;&lt;/titles&gt;&lt;edition&gt;2nd&lt;/edition&gt;&lt;dates&gt;&lt;year&gt;1999&lt;/year&gt;&lt;/dates&gt;&lt;pub-location&gt;Philadelphia&lt;/pub-location&gt;&lt;publisher&gt;Taylor &amp;amp; Francis USA&lt;/publisher&gt;&lt;urls&gt;&lt;/urls&gt;&lt;/record&gt;&lt;/Cite&gt;&lt;/EndNote&gt;</w:instrText>
            </w:r>
            <w:r w:rsidRPr="00E8720B">
              <w:rPr>
                <w:rFonts w:ascii="Palatino Linotype" w:hAnsi="Palatino Linotype"/>
                <w:noProof/>
                <w:sz w:val="20"/>
                <w:vertAlign w:val="superscript"/>
                <w:lang w:val="es-CL"/>
              </w:rPr>
              <w:fldChar w:fldCharType="separate"/>
            </w:r>
            <w:r w:rsidR="001E25AA">
              <w:rPr>
                <w:rFonts w:ascii="Palatino Linotype" w:hAnsi="Palatino Linotype"/>
                <w:noProof/>
                <w:sz w:val="20"/>
                <w:vertAlign w:val="superscript"/>
                <w:lang w:val="es-CL"/>
              </w:rPr>
              <w:t>(3)</w:t>
            </w:r>
            <w:r w:rsidRPr="00E8720B">
              <w:rPr>
                <w:rFonts w:ascii="Palatino Linotype" w:hAnsi="Palatino Linotype"/>
                <w:noProof/>
                <w:sz w:val="20"/>
                <w:vertAlign w:val="superscript"/>
                <w:lang w:val="es-CL"/>
              </w:rPr>
              <w:fldChar w:fldCharType="end"/>
            </w:r>
          </w:p>
        </w:tc>
      </w:tr>
      <w:tr w:rsidR="00E8720B" w:rsidRPr="00E8720B" w14:paraId="6B4C18C2" w14:textId="77777777" w:rsidTr="000F7BAF">
        <w:trPr>
          <w:trHeight w:val="298"/>
        </w:trPr>
        <w:tc>
          <w:tcPr>
            <w:tcW w:w="1906" w:type="dxa"/>
            <w:noWrap/>
          </w:tcPr>
          <w:p w14:paraId="6B4C18B6" w14:textId="77777777" w:rsidR="00E8720B" w:rsidRPr="00E8720B" w:rsidRDefault="00E8720B" w:rsidP="00E8720B">
            <w:pPr>
              <w:spacing w:line="240" w:lineRule="auto"/>
              <w:rPr>
                <w:rFonts w:ascii="Palatino Linotype" w:eastAsia="Times New Roman" w:hAnsi="Palatino Linotype"/>
                <w:noProof/>
                <w:color w:val="000000"/>
                <w:sz w:val="20"/>
                <w:lang w:val="es-CL"/>
              </w:rPr>
            </w:pPr>
            <w:r w:rsidRPr="00E8720B">
              <w:rPr>
                <w:rFonts w:ascii="Palatino Linotype" w:hAnsi="Palatino Linotype"/>
                <w:noProof/>
                <w:color w:val="000000"/>
                <w:sz w:val="20"/>
                <w:lang w:val="es-CL"/>
              </w:rPr>
              <w:t>AMYL, U/L</w:t>
            </w:r>
          </w:p>
        </w:tc>
        <w:tc>
          <w:tcPr>
            <w:tcW w:w="942" w:type="dxa"/>
            <w:noWrap/>
          </w:tcPr>
          <w:p w14:paraId="6B4C18B7" w14:textId="77777777" w:rsidR="00E8720B" w:rsidRPr="00E8720B" w:rsidRDefault="00E8720B" w:rsidP="00E8720B">
            <w:pPr>
              <w:spacing w:line="240" w:lineRule="auto"/>
              <w:rPr>
                <w:rFonts w:ascii="Palatino Linotype" w:eastAsia="Times New Roman" w:hAnsi="Palatino Linotype"/>
                <w:noProof/>
                <w:color w:val="000000"/>
                <w:sz w:val="20"/>
                <w:lang w:val="es-CL"/>
              </w:rPr>
            </w:pPr>
            <w:r w:rsidRPr="00E8720B">
              <w:rPr>
                <w:rFonts w:ascii="Palatino Linotype" w:eastAsia="Calibri" w:hAnsi="Palatino Linotype"/>
                <w:sz w:val="20"/>
                <w:lang w:val="es-CL"/>
              </w:rPr>
              <w:t>1550</w:t>
            </w:r>
          </w:p>
        </w:tc>
        <w:tc>
          <w:tcPr>
            <w:tcW w:w="706" w:type="dxa"/>
            <w:noWrap/>
          </w:tcPr>
          <w:p w14:paraId="6B4C18B8" w14:textId="77777777" w:rsidR="00E8720B" w:rsidRPr="00E8720B" w:rsidRDefault="00E8720B" w:rsidP="00E8720B">
            <w:pPr>
              <w:spacing w:line="240" w:lineRule="auto"/>
              <w:rPr>
                <w:rFonts w:ascii="Palatino Linotype" w:eastAsia="Times New Roman" w:hAnsi="Palatino Linotype"/>
                <w:noProof/>
                <w:color w:val="000000"/>
                <w:sz w:val="20"/>
                <w:lang w:val="es-CL"/>
              </w:rPr>
            </w:pPr>
            <w:r w:rsidRPr="00E8720B">
              <w:rPr>
                <w:rFonts w:ascii="Palatino Linotype" w:eastAsia="Calibri" w:hAnsi="Palatino Linotype"/>
                <w:sz w:val="20"/>
                <w:lang w:val="es-CL"/>
              </w:rPr>
              <w:t>1342</w:t>
            </w:r>
          </w:p>
        </w:tc>
        <w:tc>
          <w:tcPr>
            <w:tcW w:w="933" w:type="dxa"/>
            <w:noWrap/>
          </w:tcPr>
          <w:p w14:paraId="6B4C18B9" w14:textId="77777777" w:rsidR="00E8720B" w:rsidRPr="00E8720B" w:rsidRDefault="00E8720B" w:rsidP="00E8720B">
            <w:pPr>
              <w:spacing w:line="240" w:lineRule="auto"/>
              <w:rPr>
                <w:rFonts w:ascii="Palatino Linotype" w:eastAsia="Times New Roman" w:hAnsi="Palatino Linotype"/>
                <w:noProof/>
                <w:color w:val="000000"/>
                <w:sz w:val="20"/>
                <w:lang w:val="es-CL"/>
              </w:rPr>
            </w:pPr>
            <w:r w:rsidRPr="00E8720B">
              <w:rPr>
                <w:rFonts w:ascii="Palatino Linotype" w:eastAsia="Calibri" w:hAnsi="Palatino Linotype"/>
                <w:sz w:val="20"/>
                <w:lang w:val="es-CL"/>
              </w:rPr>
              <w:t>1620</w:t>
            </w:r>
          </w:p>
        </w:tc>
        <w:tc>
          <w:tcPr>
            <w:tcW w:w="933" w:type="dxa"/>
            <w:noWrap/>
          </w:tcPr>
          <w:p w14:paraId="6B4C18BA" w14:textId="77777777" w:rsidR="00E8720B" w:rsidRPr="00E8720B" w:rsidRDefault="00E8720B" w:rsidP="00E8720B">
            <w:pPr>
              <w:spacing w:line="240" w:lineRule="auto"/>
              <w:rPr>
                <w:rFonts w:ascii="Palatino Linotype" w:eastAsia="Times New Roman" w:hAnsi="Palatino Linotype"/>
                <w:noProof/>
                <w:color w:val="000000"/>
                <w:sz w:val="20"/>
                <w:lang w:val="es-CL"/>
              </w:rPr>
            </w:pPr>
            <w:r w:rsidRPr="00E8720B">
              <w:rPr>
                <w:rFonts w:ascii="Palatino Linotype" w:eastAsia="Calibri" w:hAnsi="Palatino Linotype"/>
                <w:sz w:val="20"/>
                <w:lang w:val="es-CL"/>
              </w:rPr>
              <w:t>1565.7</w:t>
            </w:r>
          </w:p>
        </w:tc>
        <w:tc>
          <w:tcPr>
            <w:tcW w:w="887" w:type="dxa"/>
            <w:noWrap/>
          </w:tcPr>
          <w:p w14:paraId="6B4C18BB" w14:textId="77777777" w:rsidR="00E8720B" w:rsidRPr="00E8720B" w:rsidRDefault="00E8720B" w:rsidP="00E8720B">
            <w:pPr>
              <w:spacing w:line="240" w:lineRule="auto"/>
              <w:rPr>
                <w:rFonts w:ascii="Palatino Linotype" w:eastAsia="Times New Roman" w:hAnsi="Palatino Linotype"/>
                <w:noProof/>
                <w:color w:val="000000"/>
                <w:sz w:val="20"/>
                <w:lang w:val="es-CL"/>
              </w:rPr>
            </w:pPr>
            <w:r w:rsidRPr="00E8720B">
              <w:rPr>
                <w:rFonts w:ascii="Palatino Linotype" w:eastAsia="Calibri" w:hAnsi="Palatino Linotype"/>
                <w:sz w:val="20"/>
                <w:lang w:val="es-CL"/>
              </w:rPr>
              <w:t>1627</w:t>
            </w:r>
          </w:p>
        </w:tc>
        <w:tc>
          <w:tcPr>
            <w:tcW w:w="886" w:type="dxa"/>
            <w:noWrap/>
          </w:tcPr>
          <w:p w14:paraId="6B4C18BC" w14:textId="77777777" w:rsidR="00E8720B" w:rsidRPr="00E8720B" w:rsidRDefault="00E8720B" w:rsidP="00E8720B">
            <w:pPr>
              <w:spacing w:line="240" w:lineRule="auto"/>
              <w:rPr>
                <w:rFonts w:ascii="Palatino Linotype" w:eastAsia="Times New Roman" w:hAnsi="Palatino Linotype"/>
                <w:noProof/>
                <w:color w:val="000000"/>
                <w:sz w:val="20"/>
                <w:lang w:val="es-CL"/>
              </w:rPr>
            </w:pPr>
            <w:r w:rsidRPr="00E8720B">
              <w:rPr>
                <w:rFonts w:ascii="Palatino Linotype" w:eastAsia="Calibri" w:hAnsi="Palatino Linotype"/>
                <w:sz w:val="20"/>
                <w:lang w:val="es-CL"/>
              </w:rPr>
              <w:t>1671.1</w:t>
            </w:r>
          </w:p>
        </w:tc>
        <w:tc>
          <w:tcPr>
            <w:tcW w:w="933" w:type="dxa"/>
            <w:noWrap/>
          </w:tcPr>
          <w:p w14:paraId="6B4C18BD" w14:textId="77777777" w:rsidR="00E8720B" w:rsidRPr="00E8720B" w:rsidRDefault="00E8720B" w:rsidP="00E8720B">
            <w:pPr>
              <w:spacing w:line="240" w:lineRule="auto"/>
              <w:rPr>
                <w:rFonts w:ascii="Palatino Linotype" w:eastAsia="Times New Roman" w:hAnsi="Palatino Linotype"/>
                <w:noProof/>
                <w:color w:val="000000"/>
                <w:sz w:val="20"/>
                <w:lang w:val="es-CL"/>
              </w:rPr>
            </w:pPr>
            <w:r w:rsidRPr="00E8720B">
              <w:rPr>
                <w:rFonts w:ascii="Palatino Linotype" w:eastAsia="Calibri" w:hAnsi="Palatino Linotype"/>
                <w:sz w:val="20"/>
                <w:lang w:val="es-CL"/>
              </w:rPr>
              <w:t>1682</w:t>
            </w:r>
          </w:p>
        </w:tc>
        <w:tc>
          <w:tcPr>
            <w:tcW w:w="933" w:type="dxa"/>
            <w:noWrap/>
          </w:tcPr>
          <w:p w14:paraId="6B4C18BE" w14:textId="77777777" w:rsidR="00E8720B" w:rsidRPr="00E8720B" w:rsidRDefault="00E8720B" w:rsidP="00E8720B">
            <w:pPr>
              <w:spacing w:line="240" w:lineRule="auto"/>
              <w:rPr>
                <w:rFonts w:ascii="Palatino Linotype" w:eastAsia="Times New Roman" w:hAnsi="Palatino Linotype"/>
                <w:noProof/>
                <w:color w:val="000000"/>
                <w:sz w:val="20"/>
                <w:lang w:val="es-CL"/>
              </w:rPr>
            </w:pPr>
            <w:r w:rsidRPr="00E8720B">
              <w:rPr>
                <w:rFonts w:ascii="Palatino Linotype" w:eastAsia="Calibri" w:hAnsi="Palatino Linotype"/>
                <w:sz w:val="20"/>
                <w:lang w:val="es-CL"/>
              </w:rPr>
              <w:t>1513.9</w:t>
            </w:r>
          </w:p>
        </w:tc>
        <w:tc>
          <w:tcPr>
            <w:tcW w:w="1028" w:type="dxa"/>
            <w:noWrap/>
          </w:tcPr>
          <w:p w14:paraId="6B4C18BF" w14:textId="77777777" w:rsidR="00E8720B" w:rsidRPr="00E8720B" w:rsidRDefault="00E8720B" w:rsidP="00E8720B">
            <w:pPr>
              <w:spacing w:line="240" w:lineRule="auto"/>
              <w:rPr>
                <w:rFonts w:ascii="Palatino Linotype" w:eastAsia="Times New Roman" w:hAnsi="Palatino Linotype"/>
                <w:noProof/>
                <w:color w:val="000000"/>
                <w:sz w:val="20"/>
                <w:lang w:val="es-CL"/>
              </w:rPr>
            </w:pPr>
            <w:r w:rsidRPr="00E8720B">
              <w:rPr>
                <w:rFonts w:ascii="Palatino Linotype" w:eastAsia="Calibri" w:hAnsi="Palatino Linotype"/>
                <w:sz w:val="20"/>
                <w:lang w:val="es-CL"/>
              </w:rPr>
              <w:t>1619.2</w:t>
            </w:r>
          </w:p>
        </w:tc>
        <w:tc>
          <w:tcPr>
            <w:tcW w:w="1022" w:type="dxa"/>
            <w:noWrap/>
          </w:tcPr>
          <w:p w14:paraId="6B4C18C0" w14:textId="77777777" w:rsidR="00E8720B" w:rsidRPr="00E8720B" w:rsidRDefault="00E8720B" w:rsidP="00E8720B">
            <w:pPr>
              <w:spacing w:line="240" w:lineRule="auto"/>
              <w:rPr>
                <w:rFonts w:ascii="Palatino Linotype" w:eastAsia="Times New Roman" w:hAnsi="Palatino Linotype"/>
                <w:noProof/>
                <w:color w:val="000000"/>
                <w:sz w:val="20"/>
                <w:lang w:val="es-CL"/>
              </w:rPr>
            </w:pPr>
            <w:r w:rsidRPr="00E8720B">
              <w:rPr>
                <w:rFonts w:ascii="Palatino Linotype" w:eastAsia="Calibri" w:hAnsi="Palatino Linotype"/>
                <w:sz w:val="20"/>
                <w:lang w:val="es-CL"/>
              </w:rPr>
              <w:t>1522.1</w:t>
            </w:r>
          </w:p>
        </w:tc>
        <w:tc>
          <w:tcPr>
            <w:tcW w:w="1507" w:type="dxa"/>
            <w:noWrap/>
          </w:tcPr>
          <w:p w14:paraId="6B4C18C1" w14:textId="77777777" w:rsidR="00E8720B" w:rsidRPr="00E8720B" w:rsidRDefault="00E8720B" w:rsidP="001E25AA">
            <w:pPr>
              <w:spacing w:line="240" w:lineRule="auto"/>
              <w:rPr>
                <w:rFonts w:ascii="Palatino Linotype" w:eastAsia="Times New Roman" w:hAnsi="Palatino Linotype"/>
                <w:noProof/>
                <w:sz w:val="20"/>
                <w:lang w:val="es-CL"/>
              </w:rPr>
            </w:pPr>
            <w:r w:rsidRPr="00E8720B">
              <w:rPr>
                <w:rFonts w:ascii="Palatino Linotype" w:hAnsi="Palatino Linotype"/>
                <w:noProof/>
                <w:sz w:val="20"/>
                <w:lang w:val="es-CL"/>
              </w:rPr>
              <w:t>1512–3084</w:t>
            </w:r>
            <w:r w:rsidRPr="00E8720B">
              <w:rPr>
                <w:rFonts w:ascii="Palatino Linotype" w:hAnsi="Palatino Linotype"/>
                <w:noProof/>
                <w:sz w:val="20"/>
                <w:vertAlign w:val="superscript"/>
                <w:lang w:val="es-CL"/>
              </w:rPr>
              <w:t xml:space="preserve"> </w:t>
            </w:r>
            <w:r w:rsidRPr="00E8720B">
              <w:rPr>
                <w:rFonts w:ascii="Palatino Linotype" w:hAnsi="Palatino Linotype"/>
                <w:noProof/>
                <w:sz w:val="20"/>
                <w:vertAlign w:val="superscript"/>
                <w:lang w:val="es-CL"/>
              </w:rPr>
              <w:fldChar w:fldCharType="begin"/>
            </w:r>
            <w:r w:rsidR="001E25AA">
              <w:rPr>
                <w:rFonts w:ascii="Palatino Linotype" w:hAnsi="Palatino Linotype"/>
                <w:noProof/>
                <w:sz w:val="20"/>
                <w:vertAlign w:val="superscript"/>
                <w:lang w:val="es-CL"/>
              </w:rPr>
              <w:instrText xml:space="preserve"> ADDIN EN.CITE &lt;EndNote&gt;&lt;Cite ExcludeYear="1"&gt;&lt;Author&gt;F&lt;/Author&gt;&lt;RecNum&gt;356&lt;/RecNum&gt;&lt;DisplayText&gt;(4)&lt;/DisplayText&gt;&lt;record&gt;&lt;rec-number&gt;356&lt;/rec-number&gt;&lt;foreign-keys&gt;&lt;key app="EN" db-id="zxe9v5zrna2tvkexee6pafazdsavef99t0va" timestamp="1711632592"&gt;356&lt;/key&gt;&lt;/foreign-keys&gt;&lt;ref-type name="Book"&gt;6&lt;/ref-type&gt;&lt;contributors&gt;&lt;authors&gt;&lt;author&gt;W. Quimby F&lt;/author&gt;&lt;author&gt;H. Luong R&lt;/author&gt;&lt;/authors&gt;&lt;/contributors&gt;&lt;titles&gt;&lt;title&gt;Clinical Chemistry of the Laboratory Mouse&lt;/title&gt;&lt;/titles&gt;&lt;dates&gt;&lt;/dates&gt;&lt;publisher&gt;The Mouse in Biomedical Research. 2007:171-216. doi: 10.1016/B978-012369454-6/50060-1. Epub 2007 Sep 2.&lt;/publisher&gt;&lt;urls&gt;&lt;/urls&gt;&lt;/record&gt;&lt;/Cite&gt;&lt;/EndNote&gt;</w:instrText>
            </w:r>
            <w:r w:rsidRPr="00E8720B">
              <w:rPr>
                <w:rFonts w:ascii="Palatino Linotype" w:hAnsi="Palatino Linotype"/>
                <w:noProof/>
                <w:sz w:val="20"/>
                <w:vertAlign w:val="superscript"/>
                <w:lang w:val="es-CL"/>
              </w:rPr>
              <w:fldChar w:fldCharType="separate"/>
            </w:r>
            <w:r w:rsidR="001E25AA">
              <w:rPr>
                <w:rFonts w:ascii="Palatino Linotype" w:hAnsi="Palatino Linotype"/>
                <w:noProof/>
                <w:sz w:val="20"/>
                <w:vertAlign w:val="superscript"/>
                <w:lang w:val="es-CL"/>
              </w:rPr>
              <w:t>(4)</w:t>
            </w:r>
            <w:r w:rsidRPr="00E8720B">
              <w:rPr>
                <w:rFonts w:ascii="Palatino Linotype" w:hAnsi="Palatino Linotype"/>
                <w:noProof/>
                <w:sz w:val="20"/>
                <w:vertAlign w:val="superscript"/>
                <w:lang w:val="es-CL"/>
              </w:rPr>
              <w:fldChar w:fldCharType="end"/>
            </w:r>
          </w:p>
        </w:tc>
      </w:tr>
      <w:tr w:rsidR="00E8720B" w:rsidRPr="00E8720B" w14:paraId="6B4C18CF" w14:textId="77777777" w:rsidTr="000F7BAF">
        <w:trPr>
          <w:trHeight w:val="298"/>
        </w:trPr>
        <w:tc>
          <w:tcPr>
            <w:tcW w:w="1906" w:type="dxa"/>
            <w:noWrap/>
            <w:hideMark/>
          </w:tcPr>
          <w:p w14:paraId="6B4C18C3" w14:textId="77777777" w:rsidR="00E8720B" w:rsidRPr="00E8720B" w:rsidRDefault="00E8720B" w:rsidP="00E8720B">
            <w:pPr>
              <w:spacing w:line="240" w:lineRule="auto"/>
              <w:rPr>
                <w:rFonts w:ascii="Palatino Linotype" w:eastAsia="Times New Roman" w:hAnsi="Palatino Linotype"/>
                <w:noProof/>
                <w:color w:val="000000"/>
                <w:sz w:val="20"/>
                <w:lang w:val="es-CL"/>
              </w:rPr>
            </w:pPr>
            <w:r w:rsidRPr="00E8720B">
              <w:rPr>
                <w:rFonts w:ascii="Palatino Linotype" w:eastAsia="Times New Roman" w:hAnsi="Palatino Linotype"/>
                <w:noProof/>
                <w:color w:val="000000"/>
                <w:sz w:val="20"/>
                <w:lang w:val="es-CL"/>
              </w:rPr>
              <w:t>URIC ACID, mmol/L</w:t>
            </w:r>
          </w:p>
        </w:tc>
        <w:tc>
          <w:tcPr>
            <w:tcW w:w="942" w:type="dxa"/>
            <w:noWrap/>
            <w:hideMark/>
          </w:tcPr>
          <w:p w14:paraId="6B4C18C4" w14:textId="77777777" w:rsidR="00E8720B" w:rsidRPr="00E8720B" w:rsidRDefault="00E8720B" w:rsidP="00E8720B">
            <w:pPr>
              <w:spacing w:line="240" w:lineRule="auto"/>
              <w:rPr>
                <w:rFonts w:ascii="Palatino Linotype" w:eastAsia="Times New Roman" w:hAnsi="Palatino Linotype"/>
                <w:noProof/>
                <w:color w:val="000000"/>
                <w:sz w:val="20"/>
                <w:lang w:val="es-CL"/>
              </w:rPr>
            </w:pPr>
            <w:r w:rsidRPr="00E8720B">
              <w:rPr>
                <w:rFonts w:ascii="Palatino Linotype" w:eastAsia="Calibri" w:hAnsi="Palatino Linotype"/>
                <w:sz w:val="20"/>
                <w:lang w:val="es-CL"/>
              </w:rPr>
              <w:t>245.9</w:t>
            </w:r>
          </w:p>
        </w:tc>
        <w:tc>
          <w:tcPr>
            <w:tcW w:w="706" w:type="dxa"/>
            <w:noWrap/>
            <w:hideMark/>
          </w:tcPr>
          <w:p w14:paraId="6B4C18C5" w14:textId="77777777" w:rsidR="00E8720B" w:rsidRPr="00E8720B" w:rsidRDefault="00E8720B" w:rsidP="00E8720B">
            <w:pPr>
              <w:spacing w:line="240" w:lineRule="auto"/>
              <w:rPr>
                <w:rFonts w:ascii="Palatino Linotype" w:eastAsia="Times New Roman" w:hAnsi="Palatino Linotype"/>
                <w:noProof/>
                <w:color w:val="000000"/>
                <w:sz w:val="20"/>
                <w:lang w:val="es-CL"/>
              </w:rPr>
            </w:pPr>
            <w:r w:rsidRPr="00E8720B">
              <w:rPr>
                <w:rFonts w:ascii="Palatino Linotype" w:eastAsia="Calibri" w:hAnsi="Palatino Linotype"/>
                <w:sz w:val="20"/>
                <w:lang w:val="es-CL"/>
              </w:rPr>
              <w:t>226</w:t>
            </w:r>
          </w:p>
        </w:tc>
        <w:tc>
          <w:tcPr>
            <w:tcW w:w="933" w:type="dxa"/>
            <w:noWrap/>
            <w:hideMark/>
          </w:tcPr>
          <w:p w14:paraId="6B4C18C6" w14:textId="77777777" w:rsidR="00E8720B" w:rsidRPr="00E8720B" w:rsidRDefault="00E8720B" w:rsidP="00E8720B">
            <w:pPr>
              <w:spacing w:line="240" w:lineRule="auto"/>
              <w:rPr>
                <w:rFonts w:ascii="Palatino Linotype" w:eastAsia="Times New Roman" w:hAnsi="Palatino Linotype"/>
                <w:noProof/>
                <w:color w:val="000000"/>
                <w:sz w:val="20"/>
                <w:lang w:val="es-CL"/>
              </w:rPr>
            </w:pPr>
            <w:r w:rsidRPr="00E8720B">
              <w:rPr>
                <w:rFonts w:ascii="Palatino Linotype" w:eastAsia="Calibri" w:hAnsi="Palatino Linotype"/>
                <w:sz w:val="20"/>
                <w:lang w:val="es-CL"/>
              </w:rPr>
              <w:t>160</w:t>
            </w:r>
          </w:p>
        </w:tc>
        <w:tc>
          <w:tcPr>
            <w:tcW w:w="933" w:type="dxa"/>
            <w:noWrap/>
            <w:hideMark/>
          </w:tcPr>
          <w:p w14:paraId="6B4C18C7" w14:textId="77777777" w:rsidR="00E8720B" w:rsidRPr="00E8720B" w:rsidRDefault="00E8720B" w:rsidP="00E8720B">
            <w:pPr>
              <w:spacing w:line="240" w:lineRule="auto"/>
              <w:rPr>
                <w:rFonts w:ascii="Palatino Linotype" w:eastAsia="Times New Roman" w:hAnsi="Palatino Linotype"/>
                <w:noProof/>
                <w:color w:val="000000"/>
                <w:sz w:val="20"/>
                <w:lang w:val="es-CL"/>
              </w:rPr>
            </w:pPr>
            <w:r w:rsidRPr="00E8720B">
              <w:rPr>
                <w:rFonts w:ascii="Palatino Linotype" w:eastAsia="Calibri" w:hAnsi="Palatino Linotype"/>
                <w:sz w:val="20"/>
                <w:lang w:val="es-CL"/>
              </w:rPr>
              <w:t>292</w:t>
            </w:r>
          </w:p>
        </w:tc>
        <w:tc>
          <w:tcPr>
            <w:tcW w:w="887" w:type="dxa"/>
            <w:noWrap/>
            <w:hideMark/>
          </w:tcPr>
          <w:p w14:paraId="6B4C18C8" w14:textId="77777777" w:rsidR="00E8720B" w:rsidRPr="00E8720B" w:rsidRDefault="00E8720B" w:rsidP="00E8720B">
            <w:pPr>
              <w:spacing w:line="240" w:lineRule="auto"/>
              <w:rPr>
                <w:rFonts w:ascii="Palatino Linotype" w:eastAsia="Times New Roman" w:hAnsi="Palatino Linotype"/>
                <w:noProof/>
                <w:color w:val="000000"/>
                <w:sz w:val="20"/>
                <w:highlight w:val="yellow"/>
                <w:lang w:val="es-CL"/>
              </w:rPr>
            </w:pPr>
            <w:r w:rsidRPr="00E8720B">
              <w:rPr>
                <w:rFonts w:ascii="Palatino Linotype" w:eastAsia="Calibri" w:hAnsi="Palatino Linotype"/>
                <w:sz w:val="20"/>
                <w:lang w:val="es-CL"/>
              </w:rPr>
              <w:t>N.D.</w:t>
            </w:r>
          </w:p>
        </w:tc>
        <w:tc>
          <w:tcPr>
            <w:tcW w:w="886" w:type="dxa"/>
            <w:noWrap/>
            <w:hideMark/>
          </w:tcPr>
          <w:p w14:paraId="6B4C18C9" w14:textId="77777777" w:rsidR="00E8720B" w:rsidRPr="00E8720B" w:rsidRDefault="00E8720B" w:rsidP="00E8720B">
            <w:pPr>
              <w:spacing w:line="240" w:lineRule="auto"/>
              <w:rPr>
                <w:rFonts w:ascii="Palatino Linotype" w:eastAsia="Times New Roman" w:hAnsi="Palatino Linotype"/>
                <w:noProof/>
                <w:color w:val="000000"/>
                <w:sz w:val="20"/>
                <w:lang w:val="es-CL"/>
              </w:rPr>
            </w:pPr>
            <w:r w:rsidRPr="00E8720B">
              <w:rPr>
                <w:rFonts w:ascii="Palatino Linotype" w:eastAsia="Calibri" w:hAnsi="Palatino Linotype"/>
                <w:sz w:val="20"/>
                <w:lang w:val="es-CL"/>
              </w:rPr>
              <w:t>165</w:t>
            </w:r>
          </w:p>
        </w:tc>
        <w:tc>
          <w:tcPr>
            <w:tcW w:w="933" w:type="dxa"/>
            <w:noWrap/>
            <w:hideMark/>
          </w:tcPr>
          <w:p w14:paraId="6B4C18CA" w14:textId="77777777" w:rsidR="00E8720B" w:rsidRPr="00E8720B" w:rsidRDefault="00E8720B" w:rsidP="00E8720B">
            <w:pPr>
              <w:spacing w:line="240" w:lineRule="auto"/>
              <w:rPr>
                <w:rFonts w:ascii="Palatino Linotype" w:eastAsia="Times New Roman" w:hAnsi="Palatino Linotype"/>
                <w:noProof/>
                <w:color w:val="000000"/>
                <w:sz w:val="20"/>
                <w:lang w:val="es-CL"/>
              </w:rPr>
            </w:pPr>
            <w:r w:rsidRPr="00E8720B">
              <w:rPr>
                <w:rFonts w:ascii="Palatino Linotype" w:eastAsia="Calibri" w:hAnsi="Palatino Linotype"/>
                <w:sz w:val="20"/>
                <w:lang w:val="es-CL"/>
              </w:rPr>
              <w:t>134</w:t>
            </w:r>
          </w:p>
        </w:tc>
        <w:tc>
          <w:tcPr>
            <w:tcW w:w="933" w:type="dxa"/>
            <w:noWrap/>
            <w:hideMark/>
          </w:tcPr>
          <w:p w14:paraId="6B4C18CB" w14:textId="77777777" w:rsidR="00E8720B" w:rsidRPr="00E8720B" w:rsidRDefault="00E8720B" w:rsidP="00E8720B">
            <w:pPr>
              <w:spacing w:line="240" w:lineRule="auto"/>
              <w:rPr>
                <w:rFonts w:ascii="Palatino Linotype" w:eastAsia="Times New Roman" w:hAnsi="Palatino Linotype"/>
                <w:noProof/>
                <w:color w:val="000000"/>
                <w:sz w:val="20"/>
                <w:lang w:val="es-CL"/>
              </w:rPr>
            </w:pPr>
            <w:r w:rsidRPr="00E8720B">
              <w:rPr>
                <w:rFonts w:ascii="Palatino Linotype" w:eastAsia="Calibri" w:hAnsi="Palatino Linotype"/>
                <w:sz w:val="20"/>
                <w:lang w:val="es-CL"/>
              </w:rPr>
              <w:t>N.D.</w:t>
            </w:r>
          </w:p>
        </w:tc>
        <w:tc>
          <w:tcPr>
            <w:tcW w:w="1028" w:type="dxa"/>
            <w:noWrap/>
            <w:hideMark/>
          </w:tcPr>
          <w:p w14:paraId="6B4C18CC" w14:textId="77777777" w:rsidR="00E8720B" w:rsidRPr="00E8720B" w:rsidRDefault="00E8720B" w:rsidP="00E8720B">
            <w:pPr>
              <w:spacing w:line="240" w:lineRule="auto"/>
              <w:rPr>
                <w:rFonts w:ascii="Palatino Linotype" w:eastAsia="Times New Roman" w:hAnsi="Palatino Linotype"/>
                <w:noProof/>
                <w:color w:val="000000"/>
                <w:sz w:val="20"/>
                <w:lang w:val="es-CL"/>
              </w:rPr>
            </w:pPr>
            <w:r w:rsidRPr="00E8720B">
              <w:rPr>
                <w:rFonts w:ascii="Palatino Linotype" w:eastAsia="Calibri" w:hAnsi="Palatino Linotype"/>
                <w:sz w:val="20"/>
                <w:lang w:val="es-CL"/>
              </w:rPr>
              <w:t>189</w:t>
            </w:r>
          </w:p>
        </w:tc>
        <w:tc>
          <w:tcPr>
            <w:tcW w:w="1022" w:type="dxa"/>
            <w:noWrap/>
            <w:hideMark/>
          </w:tcPr>
          <w:p w14:paraId="6B4C18CD" w14:textId="77777777" w:rsidR="00E8720B" w:rsidRPr="00E8720B" w:rsidRDefault="00E8720B" w:rsidP="00E8720B">
            <w:pPr>
              <w:spacing w:line="240" w:lineRule="auto"/>
              <w:rPr>
                <w:rFonts w:ascii="Palatino Linotype" w:eastAsia="Times New Roman" w:hAnsi="Palatino Linotype"/>
                <w:noProof/>
                <w:color w:val="000000"/>
                <w:sz w:val="20"/>
                <w:lang w:val="es-CL"/>
              </w:rPr>
            </w:pPr>
            <w:r w:rsidRPr="00E8720B">
              <w:rPr>
                <w:rFonts w:ascii="Palatino Linotype" w:eastAsia="Calibri" w:hAnsi="Palatino Linotype"/>
                <w:sz w:val="20"/>
                <w:lang w:val="es-CL"/>
              </w:rPr>
              <w:t>320</w:t>
            </w:r>
          </w:p>
        </w:tc>
        <w:tc>
          <w:tcPr>
            <w:tcW w:w="1507" w:type="dxa"/>
            <w:noWrap/>
            <w:hideMark/>
          </w:tcPr>
          <w:p w14:paraId="6B4C18CE" w14:textId="77777777" w:rsidR="00E8720B" w:rsidRPr="00E8720B" w:rsidRDefault="00E8720B" w:rsidP="001E25AA">
            <w:pPr>
              <w:keepNext/>
              <w:spacing w:line="240" w:lineRule="auto"/>
              <w:rPr>
                <w:rFonts w:ascii="Palatino Linotype" w:eastAsia="Times New Roman" w:hAnsi="Palatino Linotype"/>
                <w:noProof/>
                <w:sz w:val="20"/>
                <w:lang w:val="es-CL"/>
              </w:rPr>
            </w:pPr>
            <w:r w:rsidRPr="00E8720B">
              <w:rPr>
                <w:rFonts w:ascii="Palatino Linotype" w:hAnsi="Palatino Linotype"/>
                <w:noProof/>
                <w:sz w:val="20"/>
                <w:lang w:val="es-CL"/>
              </w:rPr>
              <w:t xml:space="preserve">0.1 – 760 </w:t>
            </w:r>
            <w:r w:rsidRPr="00E8720B">
              <w:rPr>
                <w:rFonts w:ascii="Palatino Linotype" w:hAnsi="Palatino Linotype"/>
                <w:noProof/>
                <w:sz w:val="20"/>
                <w:vertAlign w:val="superscript"/>
                <w:lang w:val="es-CL"/>
              </w:rPr>
              <w:fldChar w:fldCharType="begin"/>
            </w:r>
            <w:r w:rsidR="001E25AA">
              <w:rPr>
                <w:rFonts w:ascii="Palatino Linotype" w:hAnsi="Palatino Linotype"/>
                <w:noProof/>
                <w:sz w:val="20"/>
                <w:vertAlign w:val="superscript"/>
                <w:lang w:val="es-CL"/>
              </w:rPr>
              <w:instrText xml:space="preserve"> ADDIN EN.CITE &lt;EndNote&gt;&lt;Cite&gt;&lt;Author&gt;Watanabe&lt;/Author&gt;&lt;Year&gt;2014&lt;/Year&gt;&lt;RecNum&gt;358&lt;/RecNum&gt;&lt;DisplayText&gt;(5)&lt;/DisplayText&gt;&lt;record&gt;&lt;rec-number&gt;358&lt;/rec-number&gt;&lt;foreign-keys&gt;&lt;key app="EN" db-id="zxe9v5zrna2tvkexee6pafazdsavef99t0va" timestamp="1711632846"&gt;358&lt;/key&gt;&lt;/foreign-keys&gt;&lt;ref-type name="Journal Article"&gt;17&lt;/ref-type&gt;&lt;contributors&gt;&lt;authors&gt;&lt;author&gt;Watanabe, T.&lt;/author&gt;&lt;author&gt;Tomioka, N. H.&lt;/author&gt;&lt;author&gt;Watanabe, S.&lt;/author&gt;&lt;author&gt;Tsuchiya, M.&lt;/author&gt;&lt;author&gt;Hosoyamada, M.&lt;/author&gt;&lt;/authors&gt;&lt;/contributors&gt;&lt;auth-address&gt;a Faculty of Pharma-Sciences, Practical Pharmacy , Teikyo University , Tokyo , Japan.&lt;/auth-address&gt;&lt;titles&gt;&lt;title&gt;False in vitro and in vivo elevations of uric acid levels in mouse blood&lt;/title&gt;&lt;secondary-title&gt;Nucleosides Nucleotides Nucleic Acids&lt;/secondary-title&gt;&lt;/titles&gt;&lt;periodical&gt;&lt;full-title&gt;Nucleosides Nucleotides Nucleic Acids&lt;/full-title&gt;&lt;/periodical&gt;&lt;pages&gt;192-8&lt;/pages&gt;&lt;volume&gt;33&lt;/volume&gt;&lt;number&gt;4-6&lt;/number&gt;&lt;edition&gt;2014/06/19&lt;/edition&gt;&lt;keywords&gt;&lt;keyword&gt;Allopurinol/pharmacology&lt;/keyword&gt;&lt;keyword&gt;Animals&lt;/keyword&gt;&lt;keyword&gt;Blood Chemical Analysis/*methods&lt;/keyword&gt;&lt;keyword&gt;Blood Specimen Collection&lt;/keyword&gt;&lt;keyword&gt;False Positive Reactions&lt;/keyword&gt;&lt;keyword&gt;Male&lt;/keyword&gt;&lt;keyword&gt;Mice&lt;/keyword&gt;&lt;keyword&gt;Mice, Inbred ICR&lt;/keyword&gt;&lt;keyword&gt;Phentolamine/pharmacology&lt;/keyword&gt;&lt;keyword&gt;Time Factors&lt;/keyword&gt;&lt;keyword&gt;Uric Acid/*blood&lt;/keyword&gt;&lt;keyword&gt;Uric acid&lt;/keyword&gt;&lt;keyword&gt;hypoxanthine&lt;/keyword&gt;&lt;/keywords&gt;&lt;dates&gt;&lt;year&gt;2014&lt;/year&gt;&lt;/dates&gt;&lt;isbn&gt;1525-7770&lt;/isbn&gt;&lt;accession-num&gt;24940669&lt;/accession-num&gt;&lt;urls&gt;&lt;/urls&gt;&lt;electronic-resource-num&gt;10.1080/15257770.2013.865742&lt;/electronic-resource-num&gt;&lt;remote-database-provider&gt;NLM&lt;/remote-database-provider&gt;&lt;language&gt;eng&lt;/language&gt;&lt;/record&gt;&lt;/Cite&gt;&lt;/EndNote&gt;</w:instrText>
            </w:r>
            <w:r w:rsidRPr="00E8720B">
              <w:rPr>
                <w:rFonts w:ascii="Palatino Linotype" w:hAnsi="Palatino Linotype"/>
                <w:noProof/>
                <w:sz w:val="20"/>
                <w:vertAlign w:val="superscript"/>
                <w:lang w:val="es-CL"/>
              </w:rPr>
              <w:fldChar w:fldCharType="separate"/>
            </w:r>
            <w:r w:rsidR="001E25AA">
              <w:rPr>
                <w:rFonts w:ascii="Palatino Linotype" w:hAnsi="Palatino Linotype"/>
                <w:noProof/>
                <w:sz w:val="20"/>
                <w:vertAlign w:val="superscript"/>
                <w:lang w:val="es-CL"/>
              </w:rPr>
              <w:t>(5)</w:t>
            </w:r>
            <w:r w:rsidRPr="00E8720B">
              <w:rPr>
                <w:rFonts w:ascii="Palatino Linotype" w:hAnsi="Palatino Linotype"/>
                <w:noProof/>
                <w:sz w:val="20"/>
                <w:vertAlign w:val="superscript"/>
                <w:lang w:val="es-CL"/>
              </w:rPr>
              <w:fldChar w:fldCharType="end"/>
            </w:r>
          </w:p>
        </w:tc>
      </w:tr>
      <w:bookmarkEnd w:id="7"/>
      <w:bookmarkEnd w:id="8"/>
    </w:tbl>
    <w:p w14:paraId="6B4C18D0" w14:textId="77777777" w:rsidR="00E8720B" w:rsidRPr="00E8720B" w:rsidRDefault="00E8720B" w:rsidP="00E8720B">
      <w:pPr>
        <w:spacing w:after="200" w:line="360" w:lineRule="auto"/>
        <w:jc w:val="both"/>
        <w:rPr>
          <w:rFonts w:eastAsia="Calibri" w:cs="Times New Roman"/>
          <w:b/>
          <w:sz w:val="22"/>
          <w:szCs w:val="24"/>
        </w:rPr>
      </w:pPr>
    </w:p>
    <w:p w14:paraId="2157E08D" w14:textId="77777777" w:rsidR="00DD78A3" w:rsidRDefault="00DD78A3" w:rsidP="001E25AA">
      <w:pPr>
        <w:spacing w:line="240" w:lineRule="auto"/>
        <w:jc w:val="both"/>
        <w:rPr>
          <w:rFonts w:eastAsia="Times New Roman" w:cs="Times New Roman"/>
          <w:bCs/>
          <w:szCs w:val="24"/>
        </w:rPr>
        <w:sectPr w:rsidR="00DD78A3" w:rsidSect="00E8720B">
          <w:pgSz w:w="15840" w:h="12240" w:orient="landscape"/>
          <w:pgMar w:top="1440" w:right="1440" w:bottom="1440" w:left="1440" w:header="720" w:footer="720" w:gutter="0"/>
          <w:cols w:space="720"/>
          <w:docGrid w:linePitch="360"/>
        </w:sectPr>
      </w:pPr>
    </w:p>
    <w:p w14:paraId="6B4C18D1" w14:textId="77777777" w:rsidR="00AF4413" w:rsidRPr="00AF4413" w:rsidRDefault="00AF4413" w:rsidP="001E25AA">
      <w:pPr>
        <w:spacing w:line="240" w:lineRule="auto"/>
        <w:jc w:val="both"/>
        <w:rPr>
          <w:rFonts w:eastAsia="Times New Roman" w:cs="Times New Roman"/>
          <w:bCs/>
          <w:szCs w:val="24"/>
        </w:rPr>
      </w:pPr>
      <w:r w:rsidRPr="00AF4413">
        <w:rPr>
          <w:rFonts w:eastAsia="Times New Roman" w:cs="Times New Roman"/>
          <w:bCs/>
          <w:szCs w:val="24"/>
        </w:rPr>
        <w:lastRenderedPageBreak/>
        <w:t xml:space="preserve">The protein–ligand interactions (PLI) diagrams of the sulfonyl hydrazones </w:t>
      </w:r>
      <w:r w:rsidRPr="00514425">
        <w:rPr>
          <w:rFonts w:eastAsia="Times New Roman" w:cs="Times New Roman"/>
          <w:b/>
          <w:bCs/>
          <w:szCs w:val="24"/>
        </w:rPr>
        <w:t>3a</w:t>
      </w:r>
      <w:r w:rsidRPr="00AF4413">
        <w:rPr>
          <w:rFonts w:eastAsia="Times New Roman" w:cs="Times New Roman"/>
          <w:bCs/>
          <w:szCs w:val="24"/>
        </w:rPr>
        <w:t xml:space="preserve"> and </w:t>
      </w:r>
      <w:r w:rsidRPr="00514425">
        <w:rPr>
          <w:rFonts w:eastAsia="Times New Roman" w:cs="Times New Roman"/>
          <w:b/>
          <w:bCs/>
          <w:szCs w:val="24"/>
        </w:rPr>
        <w:t>3b</w:t>
      </w:r>
      <w:r w:rsidRPr="00AF4413">
        <w:rPr>
          <w:rFonts w:eastAsia="Times New Roman" w:cs="Times New Roman"/>
          <w:bCs/>
          <w:szCs w:val="24"/>
        </w:rPr>
        <w:t xml:space="preserve"> in</w:t>
      </w:r>
      <w:r w:rsidR="00AF2FF0">
        <w:rPr>
          <w:rFonts w:eastAsia="Times New Roman" w:cs="Times New Roman"/>
          <w:bCs/>
          <w:szCs w:val="24"/>
        </w:rPr>
        <w:t xml:space="preserve"> </w:t>
      </w:r>
      <w:r w:rsidRPr="00AF4413">
        <w:rPr>
          <w:rFonts w:eastAsia="Times New Roman" w:cs="Times New Roman"/>
          <w:bCs/>
          <w:szCs w:val="24"/>
        </w:rPr>
        <w:t>the ligand-binding domains of both receptors, 2X22 and 4TZ</w:t>
      </w:r>
      <w:r w:rsidR="00AF2FF0">
        <w:rPr>
          <w:rFonts w:eastAsia="Times New Roman" w:cs="Times New Roman"/>
          <w:bCs/>
          <w:szCs w:val="24"/>
        </w:rPr>
        <w:t xml:space="preserve">K, were obtained using the </w:t>
      </w:r>
      <w:r w:rsidRPr="00AF4413">
        <w:rPr>
          <w:rFonts w:eastAsia="Times New Roman" w:cs="Times New Roman"/>
          <w:bCs/>
          <w:szCs w:val="24"/>
        </w:rPr>
        <w:t>“Ligand Interactions” tool of MOE at the maximum dist</w:t>
      </w:r>
      <w:r w:rsidR="00AF2FF0">
        <w:rPr>
          <w:rFonts w:eastAsia="Times New Roman" w:cs="Times New Roman"/>
          <w:bCs/>
          <w:szCs w:val="24"/>
        </w:rPr>
        <w:t xml:space="preserve">ance of 4.5 Å between the heavy </w:t>
      </w:r>
      <w:r w:rsidRPr="00AF4413">
        <w:rPr>
          <w:rFonts w:eastAsia="Times New Roman" w:cs="Times New Roman"/>
          <w:bCs/>
          <w:szCs w:val="24"/>
        </w:rPr>
        <w:t xml:space="preserve">atoms of the ligands and receptors. Figure </w:t>
      </w:r>
      <w:r w:rsidR="00514425">
        <w:rPr>
          <w:rFonts w:eastAsia="Times New Roman" w:cs="Times New Roman"/>
          <w:bCs/>
          <w:szCs w:val="24"/>
        </w:rPr>
        <w:t>S1</w:t>
      </w:r>
      <w:r w:rsidR="00AE1124">
        <w:rPr>
          <w:rFonts w:eastAsia="Times New Roman" w:cs="Times New Roman"/>
          <w:bCs/>
          <w:szCs w:val="24"/>
        </w:rPr>
        <w:t>_A</w:t>
      </w:r>
      <w:r w:rsidRPr="00AF4413">
        <w:rPr>
          <w:rFonts w:eastAsia="Times New Roman" w:cs="Times New Roman"/>
          <w:bCs/>
          <w:szCs w:val="24"/>
        </w:rPr>
        <w:t xml:space="preserve"> pr</w:t>
      </w:r>
      <w:r w:rsidR="00AF2FF0">
        <w:rPr>
          <w:rFonts w:eastAsia="Times New Roman" w:cs="Times New Roman"/>
          <w:bCs/>
          <w:szCs w:val="24"/>
        </w:rPr>
        <w:t xml:space="preserve">esents the PLI diagrams of both </w:t>
      </w:r>
      <w:r w:rsidRPr="00AF4413">
        <w:rPr>
          <w:rFonts w:eastAsia="Times New Roman" w:cs="Times New Roman"/>
          <w:bCs/>
          <w:szCs w:val="24"/>
        </w:rPr>
        <w:t xml:space="preserve">compounds in the receptors 2X22 (compound </w:t>
      </w:r>
      <w:r w:rsidRPr="00AE1124">
        <w:rPr>
          <w:rFonts w:eastAsia="Times New Roman" w:cs="Times New Roman"/>
          <w:b/>
          <w:bCs/>
          <w:szCs w:val="24"/>
        </w:rPr>
        <w:t>3a</w:t>
      </w:r>
      <w:r w:rsidRPr="00AF4413">
        <w:rPr>
          <w:rFonts w:eastAsia="Times New Roman" w:cs="Times New Roman"/>
          <w:bCs/>
          <w:szCs w:val="24"/>
        </w:rPr>
        <w:t xml:space="preserve"> in left and compou</w:t>
      </w:r>
      <w:r w:rsidR="00AF2FF0">
        <w:rPr>
          <w:rFonts w:eastAsia="Times New Roman" w:cs="Times New Roman"/>
          <w:bCs/>
          <w:szCs w:val="24"/>
        </w:rPr>
        <w:t xml:space="preserve">nd </w:t>
      </w:r>
      <w:r w:rsidR="00AF2FF0" w:rsidRPr="00AE1124">
        <w:rPr>
          <w:rFonts w:eastAsia="Times New Roman" w:cs="Times New Roman"/>
          <w:b/>
          <w:bCs/>
          <w:szCs w:val="24"/>
        </w:rPr>
        <w:t>3b</w:t>
      </w:r>
      <w:r w:rsidR="00AF2FF0">
        <w:rPr>
          <w:rFonts w:eastAsia="Times New Roman" w:cs="Times New Roman"/>
          <w:bCs/>
          <w:szCs w:val="24"/>
        </w:rPr>
        <w:t xml:space="preserve"> in right), </w:t>
      </w:r>
      <w:r w:rsidRPr="00AF4413">
        <w:rPr>
          <w:rFonts w:eastAsia="Times New Roman" w:cs="Times New Roman"/>
          <w:bCs/>
          <w:szCs w:val="24"/>
        </w:rPr>
        <w:t xml:space="preserve">while, by analogy, Figure </w:t>
      </w:r>
      <w:r w:rsidR="00AE1124">
        <w:rPr>
          <w:rFonts w:eastAsia="Times New Roman" w:cs="Times New Roman"/>
          <w:bCs/>
          <w:szCs w:val="24"/>
        </w:rPr>
        <w:t>S1_</w:t>
      </w:r>
      <w:r w:rsidRPr="00AF4413">
        <w:rPr>
          <w:rFonts w:eastAsia="Times New Roman" w:cs="Times New Roman"/>
          <w:bCs/>
          <w:szCs w:val="24"/>
        </w:rPr>
        <w:t>B presents the PLIs in the receptor 4TZK.</w:t>
      </w:r>
    </w:p>
    <w:p w14:paraId="6B4C18D2" w14:textId="77777777" w:rsidR="00AF2FF0" w:rsidRDefault="00AF2FF0" w:rsidP="00AF4413">
      <w:pPr>
        <w:rPr>
          <w:rFonts w:eastAsia="Times New Roman" w:cs="Times New Roman"/>
          <w:bCs/>
          <w:szCs w:val="24"/>
        </w:rPr>
      </w:pPr>
    </w:p>
    <w:p w14:paraId="6B4C18D3" w14:textId="77777777" w:rsidR="00AF4413" w:rsidRPr="00AF2FF0" w:rsidRDefault="00AF4413" w:rsidP="00AF4413">
      <w:pPr>
        <w:rPr>
          <w:rFonts w:eastAsia="Times New Roman" w:cs="Times New Roman"/>
          <w:b/>
          <w:bCs/>
          <w:szCs w:val="24"/>
        </w:rPr>
      </w:pPr>
      <w:r w:rsidRPr="00AF2FF0">
        <w:rPr>
          <w:rFonts w:eastAsia="Times New Roman" w:cs="Times New Roman"/>
          <w:b/>
          <w:bCs/>
          <w:szCs w:val="24"/>
        </w:rPr>
        <w:t>A: Receptor 2X22</w:t>
      </w:r>
    </w:p>
    <w:p w14:paraId="6B4C18DB" w14:textId="457E6C80" w:rsidR="00514425" w:rsidRPr="00BA5420" w:rsidRDefault="00AF2FF0" w:rsidP="00AF4413">
      <w:pPr>
        <w:rPr>
          <w:rFonts w:eastAsia="Times New Roman" w:cs="Times New Roman"/>
          <w:b/>
          <w:szCs w:val="24"/>
        </w:rPr>
      </w:pPr>
      <w:r>
        <w:rPr>
          <w:rFonts w:eastAsia="Times New Roman" w:cs="Times New Roman"/>
          <w:bCs/>
          <w:noProof/>
          <w:szCs w:val="24"/>
        </w:rPr>
        <w:drawing>
          <wp:inline distT="0" distB="0" distL="0" distR="0" wp14:anchorId="6B4C18EF" wp14:editId="75A3B707">
            <wp:extent cx="2895600" cy="1823156"/>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44281" cy="1853807"/>
                    </a:xfrm>
                    <a:prstGeom prst="rect">
                      <a:avLst/>
                    </a:prstGeom>
                    <a:noFill/>
                  </pic:spPr>
                </pic:pic>
              </a:graphicData>
            </a:graphic>
          </wp:inline>
        </w:drawing>
      </w:r>
      <w:r w:rsidR="00BA5420">
        <w:rPr>
          <w:rFonts w:eastAsia="Times New Roman" w:cs="Times New Roman"/>
          <w:bCs/>
          <w:szCs w:val="24"/>
        </w:rPr>
        <w:t xml:space="preserve">    </w:t>
      </w:r>
      <w:r w:rsidR="00BA5420">
        <w:rPr>
          <w:rFonts w:eastAsia="Times New Roman" w:cs="Times New Roman"/>
          <w:bCs/>
          <w:noProof/>
          <w:szCs w:val="24"/>
        </w:rPr>
        <w:drawing>
          <wp:inline distT="0" distB="0" distL="0" distR="0" wp14:anchorId="4185EEE8" wp14:editId="013AED84">
            <wp:extent cx="2845928" cy="1787525"/>
            <wp:effectExtent l="0" t="0" r="0" b="3175"/>
            <wp:docPr id="2" name="Picture 2"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screenshot of a computer&#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55306" cy="1856225"/>
                    </a:xfrm>
                    <a:prstGeom prst="rect">
                      <a:avLst/>
                    </a:prstGeom>
                    <a:noFill/>
                  </pic:spPr>
                </pic:pic>
              </a:graphicData>
            </a:graphic>
          </wp:inline>
        </w:drawing>
      </w:r>
      <w:r>
        <w:rPr>
          <w:rFonts w:eastAsia="Times New Roman" w:cs="Times New Roman"/>
          <w:bCs/>
          <w:szCs w:val="24"/>
        </w:rPr>
        <w:tab/>
      </w:r>
      <w:r>
        <w:rPr>
          <w:rFonts w:eastAsia="Times New Roman" w:cs="Times New Roman"/>
          <w:bCs/>
          <w:szCs w:val="24"/>
        </w:rPr>
        <w:tab/>
      </w:r>
      <w:r w:rsidR="00AF4413" w:rsidRPr="00BA5420">
        <w:rPr>
          <w:rFonts w:eastAsia="Times New Roman" w:cs="Times New Roman"/>
          <w:b/>
          <w:szCs w:val="24"/>
        </w:rPr>
        <w:t xml:space="preserve">Compound 3a </w:t>
      </w:r>
      <w:r w:rsidRPr="00BA5420">
        <w:rPr>
          <w:rFonts w:eastAsia="Times New Roman" w:cs="Times New Roman"/>
          <w:b/>
          <w:szCs w:val="24"/>
        </w:rPr>
        <w:tab/>
      </w:r>
      <w:r w:rsidRPr="00BA5420">
        <w:rPr>
          <w:rFonts w:eastAsia="Times New Roman" w:cs="Times New Roman"/>
          <w:b/>
          <w:szCs w:val="24"/>
        </w:rPr>
        <w:tab/>
      </w:r>
      <w:r w:rsidRPr="00BA5420">
        <w:rPr>
          <w:rFonts w:eastAsia="Times New Roman" w:cs="Times New Roman"/>
          <w:b/>
          <w:szCs w:val="24"/>
        </w:rPr>
        <w:tab/>
      </w:r>
      <w:r w:rsidRPr="00BA5420">
        <w:rPr>
          <w:rFonts w:eastAsia="Times New Roman" w:cs="Times New Roman"/>
          <w:b/>
          <w:szCs w:val="24"/>
        </w:rPr>
        <w:tab/>
      </w:r>
      <w:r w:rsidRPr="00BA5420">
        <w:rPr>
          <w:rFonts w:eastAsia="Times New Roman" w:cs="Times New Roman"/>
          <w:b/>
          <w:szCs w:val="24"/>
        </w:rPr>
        <w:tab/>
      </w:r>
      <w:r w:rsidR="00BA5420">
        <w:rPr>
          <w:rFonts w:eastAsia="Times New Roman" w:cs="Times New Roman"/>
          <w:b/>
          <w:szCs w:val="24"/>
        </w:rPr>
        <w:tab/>
      </w:r>
      <w:r w:rsidRPr="00BA5420">
        <w:rPr>
          <w:rFonts w:eastAsia="Times New Roman" w:cs="Times New Roman"/>
          <w:b/>
          <w:szCs w:val="24"/>
        </w:rPr>
        <w:t>Compound 3b</w:t>
      </w:r>
    </w:p>
    <w:p w14:paraId="6B4C18DC" w14:textId="77777777" w:rsidR="00514425" w:rsidRDefault="00514425" w:rsidP="00AF4413">
      <w:pPr>
        <w:rPr>
          <w:rFonts w:eastAsia="Times New Roman" w:cs="Times New Roman"/>
          <w:b/>
          <w:bCs/>
          <w:szCs w:val="24"/>
        </w:rPr>
      </w:pPr>
    </w:p>
    <w:p w14:paraId="6B4C18DD" w14:textId="77777777" w:rsidR="00AF4413" w:rsidRPr="00AF2FF0" w:rsidRDefault="00AF4413" w:rsidP="00AF4413">
      <w:pPr>
        <w:rPr>
          <w:rFonts w:eastAsia="Times New Roman" w:cs="Times New Roman"/>
          <w:b/>
          <w:bCs/>
          <w:szCs w:val="24"/>
        </w:rPr>
      </w:pPr>
      <w:r w:rsidRPr="00AF2FF0">
        <w:rPr>
          <w:rFonts w:eastAsia="Times New Roman" w:cs="Times New Roman"/>
          <w:b/>
          <w:bCs/>
          <w:szCs w:val="24"/>
        </w:rPr>
        <w:t>B: Receptor 4TZK</w:t>
      </w:r>
    </w:p>
    <w:p w14:paraId="6B4C18DF" w14:textId="6CD92D65" w:rsidR="00514425" w:rsidRPr="00BA5420" w:rsidRDefault="00AF2FF0" w:rsidP="00AF4413">
      <w:pPr>
        <w:rPr>
          <w:rFonts w:eastAsia="Times New Roman" w:cs="Times New Roman"/>
          <w:b/>
          <w:szCs w:val="24"/>
        </w:rPr>
      </w:pPr>
      <w:r>
        <w:rPr>
          <w:rFonts w:eastAsia="Times New Roman" w:cs="Times New Roman"/>
          <w:bCs/>
          <w:noProof/>
          <w:szCs w:val="24"/>
        </w:rPr>
        <w:drawing>
          <wp:inline distT="0" distB="0" distL="0" distR="0" wp14:anchorId="6B4C18F3" wp14:editId="2847AFD7">
            <wp:extent cx="2851762" cy="1947545"/>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84047" cy="1969593"/>
                    </a:xfrm>
                    <a:prstGeom prst="rect">
                      <a:avLst/>
                    </a:prstGeom>
                    <a:noFill/>
                  </pic:spPr>
                </pic:pic>
              </a:graphicData>
            </a:graphic>
          </wp:inline>
        </w:drawing>
      </w:r>
      <w:r w:rsidR="00A33352">
        <w:rPr>
          <w:rFonts w:eastAsia="Times New Roman" w:cs="Times New Roman"/>
          <w:bCs/>
          <w:szCs w:val="24"/>
        </w:rPr>
        <w:t xml:space="preserve">  </w:t>
      </w:r>
      <w:r w:rsidR="00BA5420">
        <w:rPr>
          <w:rFonts w:eastAsia="Times New Roman" w:cs="Times New Roman"/>
          <w:bCs/>
          <w:szCs w:val="24"/>
        </w:rPr>
        <w:t xml:space="preserve">    </w:t>
      </w:r>
      <w:r w:rsidR="00BA5420">
        <w:rPr>
          <w:rFonts w:eastAsia="Times New Roman" w:cs="Times New Roman"/>
          <w:bCs/>
          <w:noProof/>
          <w:szCs w:val="24"/>
        </w:rPr>
        <w:drawing>
          <wp:inline distT="0" distB="0" distL="0" distR="0" wp14:anchorId="7B653BA6" wp14:editId="5E710345">
            <wp:extent cx="2788902" cy="1947622"/>
            <wp:effectExtent l="0" t="0" r="0" b="0"/>
            <wp:docPr id="4" name="Picture 4"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screenshot of a computer&#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91083" cy="1949145"/>
                    </a:xfrm>
                    <a:prstGeom prst="rect">
                      <a:avLst/>
                    </a:prstGeom>
                    <a:noFill/>
                  </pic:spPr>
                </pic:pic>
              </a:graphicData>
            </a:graphic>
          </wp:inline>
        </w:drawing>
      </w:r>
      <w:r>
        <w:rPr>
          <w:rFonts w:eastAsia="Times New Roman" w:cs="Times New Roman"/>
          <w:bCs/>
          <w:szCs w:val="24"/>
        </w:rPr>
        <w:tab/>
      </w:r>
      <w:r>
        <w:rPr>
          <w:rFonts w:eastAsia="Times New Roman" w:cs="Times New Roman"/>
          <w:bCs/>
          <w:szCs w:val="24"/>
        </w:rPr>
        <w:tab/>
      </w:r>
      <w:r w:rsidR="00AF4413" w:rsidRPr="00BA5420">
        <w:rPr>
          <w:rFonts w:eastAsia="Times New Roman" w:cs="Times New Roman"/>
          <w:b/>
          <w:szCs w:val="24"/>
        </w:rPr>
        <w:t xml:space="preserve">Compound 3a </w:t>
      </w:r>
      <w:r w:rsidRPr="00BA5420">
        <w:rPr>
          <w:rFonts w:eastAsia="Times New Roman" w:cs="Times New Roman"/>
          <w:b/>
          <w:szCs w:val="24"/>
        </w:rPr>
        <w:tab/>
      </w:r>
      <w:r w:rsidRPr="00BA5420">
        <w:rPr>
          <w:rFonts w:eastAsia="Times New Roman" w:cs="Times New Roman"/>
          <w:b/>
          <w:szCs w:val="24"/>
        </w:rPr>
        <w:tab/>
      </w:r>
      <w:r w:rsidRPr="00BA5420">
        <w:rPr>
          <w:rFonts w:eastAsia="Times New Roman" w:cs="Times New Roman"/>
          <w:b/>
          <w:szCs w:val="24"/>
        </w:rPr>
        <w:tab/>
      </w:r>
      <w:r w:rsidRPr="00BA5420">
        <w:rPr>
          <w:rFonts w:eastAsia="Times New Roman" w:cs="Times New Roman"/>
          <w:b/>
          <w:szCs w:val="24"/>
        </w:rPr>
        <w:tab/>
      </w:r>
      <w:r w:rsidRPr="00BA5420">
        <w:rPr>
          <w:rFonts w:eastAsia="Times New Roman" w:cs="Times New Roman"/>
          <w:b/>
          <w:szCs w:val="24"/>
        </w:rPr>
        <w:tab/>
      </w:r>
      <w:r w:rsidRPr="00BA5420">
        <w:rPr>
          <w:rFonts w:eastAsia="Times New Roman" w:cs="Times New Roman"/>
          <w:b/>
          <w:szCs w:val="24"/>
        </w:rPr>
        <w:tab/>
      </w:r>
      <w:r w:rsidR="00AF4413" w:rsidRPr="00BA5420">
        <w:rPr>
          <w:rFonts w:eastAsia="Times New Roman" w:cs="Times New Roman"/>
          <w:b/>
          <w:szCs w:val="24"/>
        </w:rPr>
        <w:t>Compound 3b</w:t>
      </w:r>
    </w:p>
    <w:p w14:paraId="6B4C18E0" w14:textId="20355633" w:rsidR="00AF4413" w:rsidRPr="00AE1124" w:rsidRDefault="00514425" w:rsidP="00AF4413">
      <w:pPr>
        <w:rPr>
          <w:rFonts w:eastAsia="Times New Roman" w:cs="Times New Roman"/>
          <w:b/>
          <w:bCs/>
          <w:szCs w:val="24"/>
        </w:rPr>
      </w:pPr>
      <w:r w:rsidRPr="00514425">
        <w:rPr>
          <w:rFonts w:eastAsia="Times New Roman" w:cs="Times New Roman"/>
          <w:b/>
          <w:bCs/>
          <w:szCs w:val="24"/>
        </w:rPr>
        <w:t>Figure S1</w:t>
      </w:r>
      <w:r w:rsidR="00AF4413" w:rsidRPr="00AF4413">
        <w:rPr>
          <w:rFonts w:eastAsia="Times New Roman" w:cs="Times New Roman"/>
          <w:bCs/>
          <w:szCs w:val="24"/>
        </w:rPr>
        <w:t xml:space="preserve">. Interaction diagrams of the ligand-binding </w:t>
      </w:r>
      <w:r>
        <w:rPr>
          <w:rFonts w:eastAsia="Times New Roman" w:cs="Times New Roman"/>
          <w:bCs/>
          <w:szCs w:val="24"/>
        </w:rPr>
        <w:t xml:space="preserve">domains of </w:t>
      </w:r>
      <w:r w:rsidRPr="00514425">
        <w:rPr>
          <w:rFonts w:eastAsia="Times New Roman" w:cs="Times New Roman"/>
          <w:bCs/>
          <w:i/>
          <w:szCs w:val="24"/>
        </w:rPr>
        <w:t>M. tuberculosis</w:t>
      </w:r>
      <w:r>
        <w:rPr>
          <w:rFonts w:eastAsia="Times New Roman" w:cs="Times New Roman"/>
          <w:bCs/>
          <w:szCs w:val="24"/>
        </w:rPr>
        <w:t xml:space="preserve"> InhA </w:t>
      </w:r>
      <w:r w:rsidR="00AF4413" w:rsidRPr="00AF4413">
        <w:rPr>
          <w:rFonts w:eastAsia="Times New Roman" w:cs="Times New Roman"/>
          <w:bCs/>
          <w:szCs w:val="24"/>
        </w:rPr>
        <w:t xml:space="preserve">with the compounds </w:t>
      </w:r>
      <w:r w:rsidR="00AF4413" w:rsidRPr="00514425">
        <w:rPr>
          <w:rFonts w:eastAsia="Times New Roman" w:cs="Times New Roman"/>
          <w:b/>
          <w:bCs/>
          <w:szCs w:val="24"/>
        </w:rPr>
        <w:t>3a</w:t>
      </w:r>
      <w:r w:rsidR="00AF4413" w:rsidRPr="00AF4413">
        <w:rPr>
          <w:rFonts w:eastAsia="Times New Roman" w:cs="Times New Roman"/>
          <w:bCs/>
          <w:szCs w:val="24"/>
        </w:rPr>
        <w:t xml:space="preserve"> (left) and </w:t>
      </w:r>
      <w:r w:rsidR="00AF4413" w:rsidRPr="00514425">
        <w:rPr>
          <w:rFonts w:eastAsia="Times New Roman" w:cs="Times New Roman"/>
          <w:b/>
          <w:bCs/>
          <w:szCs w:val="24"/>
        </w:rPr>
        <w:t>3b</w:t>
      </w:r>
      <w:r w:rsidR="00AF4413" w:rsidRPr="00AF4413">
        <w:rPr>
          <w:rFonts w:eastAsia="Times New Roman" w:cs="Times New Roman"/>
          <w:bCs/>
          <w:szCs w:val="24"/>
        </w:rPr>
        <w:t xml:space="preserve"> (right) in both domains: </w:t>
      </w:r>
      <w:r w:rsidR="00AF4413" w:rsidRPr="00AE1124">
        <w:rPr>
          <w:rFonts w:eastAsia="Times New Roman" w:cs="Times New Roman"/>
          <w:b/>
          <w:bCs/>
          <w:szCs w:val="24"/>
        </w:rPr>
        <w:t>A) 2X22; B) 4TZK</w:t>
      </w:r>
      <w:r w:rsidR="00AF4413" w:rsidRPr="00AF4413">
        <w:rPr>
          <w:rFonts w:eastAsia="Times New Roman" w:cs="Times New Roman"/>
          <w:bCs/>
          <w:szCs w:val="24"/>
        </w:rPr>
        <w:t>.</w:t>
      </w:r>
    </w:p>
    <w:p w14:paraId="6B4C18E1" w14:textId="77777777" w:rsidR="00514425" w:rsidRDefault="00514425" w:rsidP="00AF4413">
      <w:pPr>
        <w:rPr>
          <w:rFonts w:eastAsia="Times New Roman" w:cs="Times New Roman"/>
          <w:bCs/>
          <w:szCs w:val="24"/>
        </w:rPr>
      </w:pPr>
    </w:p>
    <w:p w14:paraId="6B4C18E2" w14:textId="4040F0E8" w:rsidR="00E8720B" w:rsidRDefault="00AF4413" w:rsidP="00514425">
      <w:pPr>
        <w:jc w:val="both"/>
        <w:rPr>
          <w:rFonts w:eastAsia="Times New Roman" w:cs="Times New Roman"/>
          <w:bCs/>
          <w:szCs w:val="24"/>
        </w:rPr>
      </w:pPr>
      <w:r w:rsidRPr="00AF4413">
        <w:rPr>
          <w:rFonts w:eastAsia="Times New Roman" w:cs="Times New Roman"/>
          <w:bCs/>
          <w:szCs w:val="24"/>
        </w:rPr>
        <w:t xml:space="preserve">As seen from the left subplots of </w:t>
      </w:r>
      <w:r w:rsidRPr="004B71AD">
        <w:rPr>
          <w:rFonts w:eastAsia="Times New Roman" w:cs="Times New Roman"/>
          <w:b/>
          <w:szCs w:val="24"/>
        </w:rPr>
        <w:t xml:space="preserve">Figure </w:t>
      </w:r>
      <w:r w:rsidR="004B71AD" w:rsidRPr="004B71AD">
        <w:rPr>
          <w:rFonts w:eastAsia="Times New Roman" w:cs="Times New Roman"/>
          <w:b/>
          <w:szCs w:val="24"/>
        </w:rPr>
        <w:t>S1</w:t>
      </w:r>
      <w:r w:rsidRPr="00AF4413">
        <w:rPr>
          <w:rFonts w:eastAsia="Times New Roman" w:cs="Times New Roman"/>
          <w:bCs/>
          <w:szCs w:val="24"/>
        </w:rPr>
        <w:t>, the compo</w:t>
      </w:r>
      <w:r w:rsidR="00514425">
        <w:rPr>
          <w:rFonts w:eastAsia="Times New Roman" w:cs="Times New Roman"/>
          <w:bCs/>
          <w:szCs w:val="24"/>
        </w:rPr>
        <w:t xml:space="preserve">und </w:t>
      </w:r>
      <w:r w:rsidR="00514425" w:rsidRPr="001E25AA">
        <w:rPr>
          <w:rFonts w:eastAsia="Times New Roman" w:cs="Times New Roman"/>
          <w:b/>
          <w:bCs/>
          <w:szCs w:val="24"/>
        </w:rPr>
        <w:t>3a</w:t>
      </w:r>
      <w:r w:rsidR="00514425">
        <w:rPr>
          <w:rFonts w:eastAsia="Times New Roman" w:cs="Times New Roman"/>
          <w:bCs/>
          <w:szCs w:val="24"/>
        </w:rPr>
        <w:t xml:space="preserve"> repeats one out of three </w:t>
      </w:r>
      <w:r w:rsidRPr="00AF4413">
        <w:rPr>
          <w:rFonts w:eastAsia="Times New Roman" w:cs="Times New Roman"/>
          <w:bCs/>
          <w:szCs w:val="24"/>
        </w:rPr>
        <w:t>interactions of the nat</w:t>
      </w:r>
      <w:r w:rsidR="001E25AA">
        <w:rPr>
          <w:rFonts w:eastAsia="Times New Roman" w:cs="Times New Roman"/>
          <w:bCs/>
          <w:szCs w:val="24"/>
        </w:rPr>
        <w:t xml:space="preserve">ive ligand of the complex 2X22 </w:t>
      </w:r>
      <w:r w:rsidR="001E25AA">
        <w:rPr>
          <w:rFonts w:eastAsia="Times New Roman" w:cs="Times New Roman"/>
          <w:bCs/>
          <w:szCs w:val="24"/>
        </w:rPr>
        <w:fldChar w:fldCharType="begin"/>
      </w:r>
      <w:r w:rsidR="001E25AA">
        <w:rPr>
          <w:rFonts w:eastAsia="Times New Roman" w:cs="Times New Roman"/>
          <w:bCs/>
          <w:szCs w:val="24"/>
        </w:rPr>
        <w:instrText xml:space="preserve"> ADDIN EN.CITE &lt;EndNote&gt;&lt;Cite&gt;&lt;Author&gt;Angelova&lt;/Author&gt;&lt;Year&gt;2022&lt;/Year&gt;&lt;RecNum&gt;2600&lt;/RecNum&gt;&lt;DisplayText&gt;(6)&lt;/DisplayText&gt;&lt;record&gt;&lt;rec-number&gt;2600&lt;/rec-number&gt;&lt;foreign-keys&gt;&lt;key app="EN" db-id="50wxdpzd9vd5r7e9t5b595djrfpttrxw9avp"&gt;2600&lt;/key&gt;&lt;/foreign-keys&gt;&lt;ref-type name="Journal Article"&gt;17&lt;/ref-type&gt;&lt;contributors&gt;&lt;authors&gt;&lt;author&gt;Angelova, Violina T&lt;/author&gt;&lt;author&gt;Pencheva, Tania&lt;/author&gt;&lt;author&gt;Vassilev, Nikolay&lt;/author&gt;&lt;author&gt;K-Yovkova, Elena&lt;/author&gt;&lt;author&gt;Mihaylova, Rositsa&lt;/author&gt;&lt;author&gt;Petrov, Boris&lt;/author&gt;&lt;author&gt;Valcheva, Violeta&lt;/author&gt;&lt;/authors&gt;&lt;/contributors&gt;&lt;titles&gt;&lt;title&gt;Development of new antimycobacterial sulfonyl hydrazones and 4-methyl-1, 2, 3-thiadiazole-based hydrazone derivatives&lt;/title&gt;&lt;secondary-title&gt;Antibiotics&lt;/secondary-title&gt;&lt;/titles&gt;&lt;periodical&gt;&lt;full-title&gt;Antibiotics&lt;/full-title&gt;&lt;/periodical&gt;&lt;pages&gt;562&lt;/pages&gt;&lt;volume&gt;11&lt;/volume&gt;&lt;number&gt;5&lt;/number&gt;&lt;dates&gt;&lt;year&gt;2022&lt;/year&gt;&lt;/dates&gt;&lt;isbn&gt;2079-6382&lt;/isbn&gt;&lt;urls&gt;&lt;/urls&gt;&lt;/record&gt;&lt;/Cite&gt;&lt;/EndNote&gt;</w:instrText>
      </w:r>
      <w:r w:rsidR="001E25AA">
        <w:rPr>
          <w:rFonts w:eastAsia="Times New Roman" w:cs="Times New Roman"/>
          <w:bCs/>
          <w:szCs w:val="24"/>
        </w:rPr>
        <w:fldChar w:fldCharType="separate"/>
      </w:r>
      <w:r w:rsidR="001E25AA">
        <w:rPr>
          <w:rFonts w:eastAsia="Times New Roman" w:cs="Times New Roman"/>
          <w:bCs/>
          <w:noProof/>
          <w:szCs w:val="24"/>
        </w:rPr>
        <w:t>(6)</w:t>
      </w:r>
      <w:r w:rsidR="001E25AA">
        <w:rPr>
          <w:rFonts w:eastAsia="Times New Roman" w:cs="Times New Roman"/>
          <w:bCs/>
          <w:szCs w:val="24"/>
        </w:rPr>
        <w:fldChar w:fldCharType="end"/>
      </w:r>
      <w:r w:rsidR="00514425">
        <w:rPr>
          <w:rFonts w:eastAsia="Times New Roman" w:cs="Times New Roman"/>
          <w:bCs/>
          <w:szCs w:val="24"/>
        </w:rPr>
        <w:t xml:space="preserve">, namely </w:t>
      </w:r>
      <w:r w:rsidRPr="00AF4413">
        <w:rPr>
          <w:rFonts w:eastAsia="Times New Roman" w:cs="Times New Roman"/>
          <w:bCs/>
          <w:szCs w:val="24"/>
        </w:rPr>
        <w:t xml:space="preserve">arene-H interaction with Met161, and the only one </w:t>
      </w:r>
      <w:r w:rsidR="00514425">
        <w:rPr>
          <w:rFonts w:eastAsia="Times New Roman" w:cs="Times New Roman"/>
          <w:bCs/>
          <w:szCs w:val="24"/>
        </w:rPr>
        <w:t xml:space="preserve">PLI of the native ligand of the </w:t>
      </w:r>
      <w:r w:rsidR="001E25AA">
        <w:rPr>
          <w:rFonts w:eastAsia="Times New Roman" w:cs="Times New Roman"/>
          <w:bCs/>
          <w:szCs w:val="24"/>
        </w:rPr>
        <w:t xml:space="preserve">complex 4TZK </w:t>
      </w:r>
      <w:r w:rsidR="001E25AA">
        <w:rPr>
          <w:rFonts w:eastAsia="Times New Roman" w:cs="Times New Roman"/>
          <w:bCs/>
          <w:szCs w:val="24"/>
        </w:rPr>
        <w:fldChar w:fldCharType="begin"/>
      </w:r>
      <w:r w:rsidR="001E25AA">
        <w:rPr>
          <w:rFonts w:eastAsia="Times New Roman" w:cs="Times New Roman"/>
          <w:bCs/>
          <w:szCs w:val="24"/>
        </w:rPr>
        <w:instrText xml:space="preserve"> ADDIN EN.CITE &lt;EndNote&gt;&lt;Cite&gt;&lt;Author&gt;Angelova&lt;/Author&gt;&lt;Year&gt;2022&lt;/Year&gt;&lt;RecNum&gt;2600&lt;/RecNum&gt;&lt;DisplayText&gt;(6)&lt;/DisplayText&gt;&lt;record&gt;&lt;rec-number&gt;2600&lt;/rec-number&gt;&lt;foreign-keys&gt;&lt;key app="EN" db-id="50wxdpzd9vd5r7e9t5b595djrfpttrxw9avp"&gt;2600&lt;/key&gt;&lt;/foreign-keys&gt;&lt;ref-type name="Journal Article"&gt;17&lt;/ref-type&gt;&lt;contributors&gt;&lt;authors&gt;&lt;author&gt;Angelova, Violina T&lt;/author&gt;&lt;author&gt;Pencheva, Tania&lt;/author&gt;&lt;author&gt;Vassilev, Nikolay&lt;/author&gt;&lt;author&gt;K-Yovkova, Elena&lt;/author&gt;&lt;author&gt;Mihaylova, Rositsa&lt;/author&gt;&lt;author&gt;Petrov, Boris&lt;/author&gt;&lt;author&gt;Valcheva, Violeta&lt;/author&gt;&lt;/authors&gt;&lt;/contributors&gt;&lt;titles&gt;&lt;title&gt;Development of new antimycobacterial sulfonyl hydrazones and 4-methyl-1, 2, 3-thiadiazole-based hydrazone derivatives&lt;/title&gt;&lt;secondary-title&gt;Antibiotics&lt;/secondary-title&gt;&lt;/titles&gt;&lt;periodical&gt;&lt;full-title&gt;Antibiotics&lt;/full-title&gt;&lt;/periodical&gt;&lt;pages&gt;562&lt;/pages&gt;&lt;volume&gt;11&lt;/volume&gt;&lt;number&gt;5&lt;/number&gt;&lt;dates&gt;&lt;year&gt;2022&lt;/year&gt;&lt;/dates&gt;&lt;isbn&gt;2079-6382&lt;/isbn&gt;&lt;urls&gt;&lt;/urls&gt;&lt;/record&gt;&lt;/Cite&gt;&lt;/EndNote&gt;</w:instrText>
      </w:r>
      <w:r w:rsidR="001E25AA">
        <w:rPr>
          <w:rFonts w:eastAsia="Times New Roman" w:cs="Times New Roman"/>
          <w:bCs/>
          <w:szCs w:val="24"/>
        </w:rPr>
        <w:fldChar w:fldCharType="separate"/>
      </w:r>
      <w:r w:rsidR="001E25AA">
        <w:rPr>
          <w:rFonts w:eastAsia="Times New Roman" w:cs="Times New Roman"/>
          <w:bCs/>
          <w:noProof/>
          <w:szCs w:val="24"/>
        </w:rPr>
        <w:t>(6)</w:t>
      </w:r>
      <w:r w:rsidR="001E25AA">
        <w:rPr>
          <w:rFonts w:eastAsia="Times New Roman" w:cs="Times New Roman"/>
          <w:bCs/>
          <w:szCs w:val="24"/>
        </w:rPr>
        <w:fldChar w:fldCharType="end"/>
      </w:r>
      <w:r w:rsidRPr="00AF4413">
        <w:rPr>
          <w:rFonts w:eastAsia="Times New Roman" w:cs="Times New Roman"/>
          <w:bCs/>
          <w:szCs w:val="24"/>
        </w:rPr>
        <w:t>, namely H</w:t>
      </w:r>
      <w:r w:rsidR="00514425">
        <w:rPr>
          <w:rFonts w:eastAsia="Times New Roman" w:cs="Times New Roman"/>
          <w:bCs/>
          <w:szCs w:val="24"/>
        </w:rPr>
        <w:t xml:space="preserve">-bond with Tyr158. As seen from </w:t>
      </w:r>
      <w:r w:rsidRPr="00AF4413">
        <w:rPr>
          <w:rFonts w:eastAsia="Times New Roman" w:cs="Times New Roman"/>
          <w:bCs/>
          <w:szCs w:val="24"/>
        </w:rPr>
        <w:t xml:space="preserve">the right subplots of </w:t>
      </w:r>
      <w:r w:rsidRPr="004B71AD">
        <w:rPr>
          <w:rFonts w:eastAsia="Times New Roman" w:cs="Times New Roman"/>
          <w:b/>
          <w:szCs w:val="24"/>
        </w:rPr>
        <w:t xml:space="preserve">Figure </w:t>
      </w:r>
      <w:r w:rsidR="004B71AD" w:rsidRPr="004B71AD">
        <w:rPr>
          <w:rFonts w:eastAsia="Times New Roman" w:cs="Times New Roman"/>
          <w:b/>
          <w:szCs w:val="24"/>
        </w:rPr>
        <w:t>S1</w:t>
      </w:r>
      <w:r w:rsidRPr="00AF4413">
        <w:rPr>
          <w:rFonts w:eastAsia="Times New Roman" w:cs="Times New Roman"/>
          <w:bCs/>
          <w:szCs w:val="24"/>
        </w:rPr>
        <w:t xml:space="preserve">, the compound </w:t>
      </w:r>
      <w:r w:rsidRPr="001E25AA">
        <w:rPr>
          <w:rFonts w:eastAsia="Times New Roman" w:cs="Times New Roman"/>
          <w:b/>
          <w:bCs/>
          <w:szCs w:val="24"/>
        </w:rPr>
        <w:t>3b</w:t>
      </w:r>
      <w:r w:rsidRPr="00AF4413">
        <w:rPr>
          <w:rFonts w:eastAsia="Times New Roman" w:cs="Times New Roman"/>
          <w:bCs/>
          <w:szCs w:val="24"/>
        </w:rPr>
        <w:t xml:space="preserve"> demon</w:t>
      </w:r>
      <w:r w:rsidR="00514425">
        <w:rPr>
          <w:rFonts w:eastAsia="Times New Roman" w:cs="Times New Roman"/>
          <w:bCs/>
          <w:szCs w:val="24"/>
        </w:rPr>
        <w:t xml:space="preserve">strates the reproduction of two </w:t>
      </w:r>
      <w:r w:rsidRPr="00AF4413">
        <w:rPr>
          <w:rFonts w:eastAsia="Times New Roman" w:cs="Times New Roman"/>
          <w:bCs/>
          <w:szCs w:val="24"/>
        </w:rPr>
        <w:t xml:space="preserve">out </w:t>
      </w:r>
      <w:r w:rsidRPr="00AF4413">
        <w:rPr>
          <w:rFonts w:eastAsia="Times New Roman" w:cs="Times New Roman"/>
          <w:bCs/>
          <w:szCs w:val="24"/>
        </w:rPr>
        <w:lastRenderedPageBreak/>
        <w:t>of three interactions of the native ligand of the co</w:t>
      </w:r>
      <w:r w:rsidR="00514425">
        <w:rPr>
          <w:rFonts w:eastAsia="Times New Roman" w:cs="Times New Roman"/>
          <w:bCs/>
          <w:szCs w:val="24"/>
        </w:rPr>
        <w:t xml:space="preserve">mplex 2X22 </w:t>
      </w:r>
      <w:r w:rsidR="001E25AA">
        <w:rPr>
          <w:rFonts w:eastAsia="Times New Roman" w:cs="Times New Roman"/>
          <w:bCs/>
          <w:szCs w:val="24"/>
        </w:rPr>
        <w:fldChar w:fldCharType="begin"/>
      </w:r>
      <w:r w:rsidR="001E25AA">
        <w:rPr>
          <w:rFonts w:eastAsia="Times New Roman" w:cs="Times New Roman"/>
          <w:bCs/>
          <w:szCs w:val="24"/>
        </w:rPr>
        <w:instrText xml:space="preserve"> ADDIN EN.CITE &lt;EndNote&gt;&lt;Cite&gt;&lt;Author&gt;Angelova&lt;/Author&gt;&lt;Year&gt;2022&lt;/Year&gt;&lt;RecNum&gt;2600&lt;/RecNum&gt;&lt;DisplayText&gt;(6)&lt;/DisplayText&gt;&lt;record&gt;&lt;rec-number&gt;2600&lt;/rec-number&gt;&lt;foreign-keys&gt;&lt;key app="EN" db-id="50wxdpzd9vd5r7e9t5b595djrfpttrxw9avp"&gt;2600&lt;/key&gt;&lt;/foreign-keys&gt;&lt;ref-type name="Journal Article"&gt;17&lt;/ref-type&gt;&lt;contributors&gt;&lt;authors&gt;&lt;author&gt;Angelova, Violina T&lt;/author&gt;&lt;author&gt;Pencheva, Tania&lt;/author&gt;&lt;author&gt;Vassilev, Nikolay&lt;/author&gt;&lt;author&gt;K-Yovkova, Elena&lt;/author&gt;&lt;author&gt;Mihaylova, Rositsa&lt;/author&gt;&lt;author&gt;Petrov, Boris&lt;/author&gt;&lt;author&gt;Valcheva, Violeta&lt;/author&gt;&lt;/authors&gt;&lt;/contributors&gt;&lt;titles&gt;&lt;title&gt;Development of new antimycobacterial sulfonyl hydrazones and 4-methyl-1, 2, 3-thiadiazole-based hydrazone derivatives&lt;/title&gt;&lt;secondary-title&gt;Antibiotics&lt;/secondary-title&gt;&lt;/titles&gt;&lt;periodical&gt;&lt;full-title&gt;Antibiotics&lt;/full-title&gt;&lt;/periodical&gt;&lt;pages&gt;562&lt;/pages&gt;&lt;volume&gt;11&lt;/volume&gt;&lt;number&gt;5&lt;/number&gt;&lt;dates&gt;&lt;year&gt;2022&lt;/year&gt;&lt;/dates&gt;&lt;isbn&gt;2079-6382&lt;/isbn&gt;&lt;urls&gt;&lt;/urls&gt;&lt;/record&gt;&lt;/Cite&gt;&lt;/EndNote&gt;</w:instrText>
      </w:r>
      <w:r w:rsidR="001E25AA">
        <w:rPr>
          <w:rFonts w:eastAsia="Times New Roman" w:cs="Times New Roman"/>
          <w:bCs/>
          <w:szCs w:val="24"/>
        </w:rPr>
        <w:fldChar w:fldCharType="separate"/>
      </w:r>
      <w:r w:rsidR="001E25AA">
        <w:rPr>
          <w:rFonts w:eastAsia="Times New Roman" w:cs="Times New Roman"/>
          <w:bCs/>
          <w:noProof/>
          <w:szCs w:val="24"/>
        </w:rPr>
        <w:t>(6)</w:t>
      </w:r>
      <w:r w:rsidR="001E25AA">
        <w:rPr>
          <w:rFonts w:eastAsia="Times New Roman" w:cs="Times New Roman"/>
          <w:bCs/>
          <w:szCs w:val="24"/>
        </w:rPr>
        <w:fldChar w:fldCharType="end"/>
      </w:r>
      <w:r w:rsidRPr="00AF4413">
        <w:rPr>
          <w:rFonts w:eastAsia="Times New Roman" w:cs="Times New Roman"/>
          <w:bCs/>
          <w:szCs w:val="24"/>
        </w:rPr>
        <w:t>, namely H-bond wit with Tyr158</w:t>
      </w:r>
      <w:r w:rsidR="004B71AD">
        <w:rPr>
          <w:rFonts w:eastAsia="Times New Roman" w:cs="Times New Roman"/>
          <w:bCs/>
          <w:szCs w:val="24"/>
        </w:rPr>
        <w:t>S1</w:t>
      </w:r>
      <w:r w:rsidRPr="00AF4413">
        <w:rPr>
          <w:rFonts w:eastAsia="Times New Roman" w:cs="Times New Roman"/>
          <w:bCs/>
          <w:szCs w:val="24"/>
        </w:rPr>
        <w:t xml:space="preserve"> and arene-H intera</w:t>
      </w:r>
      <w:r w:rsidR="00514425">
        <w:rPr>
          <w:rFonts w:eastAsia="Times New Roman" w:cs="Times New Roman"/>
          <w:bCs/>
          <w:szCs w:val="24"/>
        </w:rPr>
        <w:t xml:space="preserve">ction with Met161, while in the </w:t>
      </w:r>
      <w:r w:rsidRPr="00AF4413">
        <w:rPr>
          <w:rFonts w:eastAsia="Times New Roman" w:cs="Times New Roman"/>
          <w:bCs/>
          <w:szCs w:val="24"/>
        </w:rPr>
        <w:t>receptor 4TZK it demonstrates only one newly ap</w:t>
      </w:r>
      <w:r w:rsidR="00514425">
        <w:rPr>
          <w:rFonts w:eastAsia="Times New Roman" w:cs="Times New Roman"/>
          <w:bCs/>
          <w:szCs w:val="24"/>
        </w:rPr>
        <w:t xml:space="preserve">peared arene-H interaction with </w:t>
      </w:r>
      <w:r w:rsidRPr="00AF4413">
        <w:rPr>
          <w:rFonts w:eastAsia="Times New Roman" w:cs="Times New Roman"/>
          <w:bCs/>
          <w:szCs w:val="24"/>
        </w:rPr>
        <w:t>Phe97.</w:t>
      </w:r>
    </w:p>
    <w:p w14:paraId="6B4C18E5" w14:textId="77777777" w:rsidR="00B5615C" w:rsidRDefault="00B5615C" w:rsidP="00514425">
      <w:pPr>
        <w:jc w:val="both"/>
        <w:rPr>
          <w:rFonts w:eastAsia="Times New Roman" w:cs="Times New Roman"/>
          <w:b/>
          <w:bCs/>
          <w:szCs w:val="24"/>
        </w:rPr>
      </w:pPr>
    </w:p>
    <w:p w14:paraId="6B4C18E6" w14:textId="77777777" w:rsidR="00B5615C" w:rsidRDefault="00B5615C" w:rsidP="00514425">
      <w:pPr>
        <w:jc w:val="both"/>
        <w:rPr>
          <w:rFonts w:eastAsia="Times New Roman" w:cs="Times New Roman"/>
          <w:b/>
          <w:bCs/>
          <w:szCs w:val="24"/>
        </w:rPr>
      </w:pPr>
    </w:p>
    <w:p w14:paraId="6B4C18E7" w14:textId="77777777" w:rsidR="001E25AA" w:rsidRPr="00B5615C" w:rsidRDefault="00B5615C" w:rsidP="00514425">
      <w:pPr>
        <w:jc w:val="both"/>
        <w:rPr>
          <w:rFonts w:eastAsia="Times New Roman" w:cs="Times New Roman"/>
          <w:b/>
          <w:bCs/>
          <w:szCs w:val="24"/>
        </w:rPr>
      </w:pPr>
      <w:r w:rsidRPr="00B5615C">
        <w:rPr>
          <w:rFonts w:eastAsia="Times New Roman" w:cs="Times New Roman"/>
          <w:b/>
          <w:bCs/>
          <w:szCs w:val="24"/>
        </w:rPr>
        <w:t>Ref:</w:t>
      </w:r>
    </w:p>
    <w:p w14:paraId="6B4C18E8" w14:textId="77777777" w:rsidR="001E25AA" w:rsidRPr="001E25AA" w:rsidRDefault="001E25AA" w:rsidP="001E25AA">
      <w:pPr>
        <w:pStyle w:val="EndNoteBibliography"/>
        <w:spacing w:after="0"/>
      </w:pPr>
      <w:r>
        <w:rPr>
          <w:rFonts w:eastAsia="Times New Roman"/>
          <w:bCs/>
          <w:szCs w:val="24"/>
        </w:rPr>
        <w:fldChar w:fldCharType="begin"/>
      </w:r>
      <w:r>
        <w:rPr>
          <w:rFonts w:eastAsia="Times New Roman"/>
          <w:bCs/>
          <w:szCs w:val="24"/>
        </w:rPr>
        <w:instrText xml:space="preserve"> ADDIN EN.REFLIST </w:instrText>
      </w:r>
      <w:r>
        <w:rPr>
          <w:rFonts w:eastAsia="Times New Roman"/>
          <w:bCs/>
          <w:szCs w:val="24"/>
        </w:rPr>
        <w:fldChar w:fldCharType="separate"/>
      </w:r>
      <w:r w:rsidRPr="001E25AA">
        <w:t>1.</w:t>
      </w:r>
      <w:r w:rsidRPr="001E25AA">
        <w:tab/>
        <w:t>Serfilippi L, Pallman D, Russell B. Serum clinical chemistry and hematology reference values in outbred stocks of albino mice from three commonly used vendors and two inbred strains of albino mice. Contemporary topics in laboratory animal science / American Association for Laboratory Animal Science. 2003;42:46-52.</w:t>
      </w:r>
    </w:p>
    <w:p w14:paraId="6B4C18E9" w14:textId="77777777" w:rsidR="001E25AA" w:rsidRPr="001E25AA" w:rsidRDefault="001E25AA" w:rsidP="001E25AA">
      <w:pPr>
        <w:pStyle w:val="EndNoteBibliography"/>
        <w:spacing w:after="0"/>
      </w:pPr>
      <w:r w:rsidRPr="001E25AA">
        <w:t>2.</w:t>
      </w:r>
      <w:r w:rsidRPr="001E25AA">
        <w:tab/>
        <w:t>Kurtz DM, Travlos GSE. The Clinical Chemistry of Laboratory Animals. 3rd ed ed. Press C, editor: CRC Press; 2017.</w:t>
      </w:r>
    </w:p>
    <w:p w14:paraId="6B4C18EA" w14:textId="77777777" w:rsidR="001E25AA" w:rsidRPr="001E25AA" w:rsidRDefault="001E25AA" w:rsidP="001E25AA">
      <w:pPr>
        <w:pStyle w:val="EndNoteBibliography"/>
        <w:spacing w:after="0"/>
      </w:pPr>
      <w:r w:rsidRPr="001E25AA">
        <w:t>3.</w:t>
      </w:r>
      <w:r w:rsidRPr="001E25AA">
        <w:tab/>
        <w:t>Loeb W, Quimby F. The Clinical Chemistry of Laboratory Animals. 2nd ed. Philadelphia: Taylor &amp; Francis USA; 1999.</w:t>
      </w:r>
    </w:p>
    <w:p w14:paraId="6B4C18EB" w14:textId="77777777" w:rsidR="001E25AA" w:rsidRPr="001E25AA" w:rsidRDefault="001E25AA" w:rsidP="001E25AA">
      <w:pPr>
        <w:pStyle w:val="EndNoteBibliography"/>
        <w:spacing w:after="0"/>
      </w:pPr>
      <w:r w:rsidRPr="001E25AA">
        <w:t>4.</w:t>
      </w:r>
      <w:r w:rsidRPr="001E25AA">
        <w:tab/>
        <w:t>F WQ, R HL. Clinical Chemistry of the Laboratory Mouse: The Mouse in Biomedical Research. 2007:171-216. doi: 10.1016/B978-012369454-6/50060-1. Epub 2007 Sep 2.</w:t>
      </w:r>
    </w:p>
    <w:p w14:paraId="6B4C18EC" w14:textId="77777777" w:rsidR="001E25AA" w:rsidRPr="001E25AA" w:rsidRDefault="001E25AA" w:rsidP="001E25AA">
      <w:pPr>
        <w:pStyle w:val="EndNoteBibliography"/>
        <w:spacing w:after="0"/>
      </w:pPr>
      <w:r w:rsidRPr="001E25AA">
        <w:t>5.</w:t>
      </w:r>
      <w:r w:rsidRPr="001E25AA">
        <w:tab/>
        <w:t>Watanabe T, Tomioka NH, Watanabe S, Tsuchiya M, Hosoyamada M. False in vitro and in vivo elevations of uric acid levels in mouse blood. Nucleosides Nucleotides Nucleic Acids. 2014;33(4-6):192-8.</w:t>
      </w:r>
    </w:p>
    <w:p w14:paraId="6B4C18EE" w14:textId="01E9D016" w:rsidR="001E25AA" w:rsidRPr="00AF4413" w:rsidRDefault="001E25AA" w:rsidP="00DD78A3">
      <w:pPr>
        <w:pStyle w:val="EndNoteBibliography"/>
        <w:rPr>
          <w:rFonts w:eastAsia="Times New Roman"/>
          <w:bCs/>
          <w:szCs w:val="24"/>
        </w:rPr>
      </w:pPr>
      <w:r w:rsidRPr="001E25AA">
        <w:t>6.</w:t>
      </w:r>
      <w:r w:rsidRPr="001E25AA">
        <w:tab/>
        <w:t>Angelova VT, Pencheva T, Vassilev N, K-Yovkova E, Mihaylova R, Petrov B, et al. Development of new antimycobacterial sulfonyl hydrazones and 4-methyl-1, 2, 3-thiadiazole-based hydrazone derivatives. Antibiotics. 2022;11(5):562.</w:t>
      </w:r>
      <w:r>
        <w:rPr>
          <w:rFonts w:eastAsia="Times New Roman"/>
          <w:bCs/>
          <w:szCs w:val="24"/>
        </w:rPr>
        <w:fldChar w:fldCharType="end"/>
      </w:r>
    </w:p>
    <w:sectPr w:rsidR="001E25AA" w:rsidRPr="00AF4413" w:rsidSect="00BA54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6D8F8E" w14:textId="77777777" w:rsidR="00BB2FA1" w:rsidRDefault="00BB2FA1" w:rsidP="009732F2">
      <w:pPr>
        <w:spacing w:after="0" w:line="240" w:lineRule="auto"/>
      </w:pPr>
      <w:r>
        <w:separator/>
      </w:r>
    </w:p>
  </w:endnote>
  <w:endnote w:type="continuationSeparator" w:id="0">
    <w:p w14:paraId="69EAEED5" w14:textId="77777777" w:rsidR="00BB2FA1" w:rsidRDefault="00BB2FA1" w:rsidP="009732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rdia New">
    <w:altName w:val="Arial Unicode MS"/>
    <w:panose1 w:val="020B0304020202020204"/>
    <w:charset w:val="DE"/>
    <w:family w:val="roman"/>
    <w:notTrueType/>
    <w:pitch w:val="variable"/>
    <w:sig w:usb0="01000000" w:usb1="00000000" w:usb2="00000000" w:usb3="00000000" w:csb0="0001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2524775"/>
      <w:docPartObj>
        <w:docPartGallery w:val="Page Numbers (Bottom of Page)"/>
        <w:docPartUnique/>
      </w:docPartObj>
    </w:sdtPr>
    <w:sdtEndPr>
      <w:rPr>
        <w:noProof/>
      </w:rPr>
    </w:sdtEndPr>
    <w:sdtContent>
      <w:p w14:paraId="6B4C18FB" w14:textId="77777777" w:rsidR="00996A22" w:rsidRDefault="00996A22">
        <w:pPr>
          <w:pStyle w:val="Footer"/>
          <w:jc w:val="right"/>
        </w:pPr>
        <w:r>
          <w:fldChar w:fldCharType="begin"/>
        </w:r>
        <w:r>
          <w:instrText xml:space="preserve"> PAGE   \* MERGEFORMAT </w:instrText>
        </w:r>
        <w:r>
          <w:fldChar w:fldCharType="separate"/>
        </w:r>
        <w:r w:rsidR="00295EC8">
          <w:rPr>
            <w:noProof/>
          </w:rPr>
          <w:t>8</w:t>
        </w:r>
        <w:r>
          <w:rPr>
            <w:noProof/>
          </w:rPr>
          <w:fldChar w:fldCharType="end"/>
        </w:r>
      </w:p>
    </w:sdtContent>
  </w:sdt>
  <w:p w14:paraId="6B4C18FC" w14:textId="77777777" w:rsidR="00996A22" w:rsidRDefault="00996A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6A3DC7" w14:textId="77777777" w:rsidR="00BB2FA1" w:rsidRDefault="00BB2FA1" w:rsidP="009732F2">
      <w:pPr>
        <w:spacing w:after="0" w:line="240" w:lineRule="auto"/>
      </w:pPr>
      <w:r>
        <w:separator/>
      </w:r>
    </w:p>
  </w:footnote>
  <w:footnote w:type="continuationSeparator" w:id="0">
    <w:p w14:paraId="05CC5CD2" w14:textId="77777777" w:rsidR="00BB2FA1" w:rsidRDefault="00BB2FA1" w:rsidP="009732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50F5EAE"/>
    <w:multiLevelType w:val="multilevel"/>
    <w:tmpl w:val="FBC8ED66"/>
    <w:lvl w:ilvl="0">
      <w:start w:val="1"/>
      <w:numFmt w:val="decimal"/>
      <w:lvlText w:val="%1"/>
      <w:lvlJc w:val="left"/>
      <w:pPr>
        <w:ind w:left="2968" w:hanging="360"/>
      </w:pPr>
      <w:rPr>
        <w:rFonts w:hint="default"/>
      </w:rPr>
    </w:lvl>
    <w:lvl w:ilvl="1">
      <w:start w:val="3"/>
      <w:numFmt w:val="decimal"/>
      <w:isLgl/>
      <w:lvlText w:val="%1.%2"/>
      <w:lvlJc w:val="left"/>
      <w:pPr>
        <w:ind w:left="3058" w:hanging="450"/>
      </w:pPr>
      <w:rPr>
        <w:rFonts w:hint="default"/>
      </w:rPr>
    </w:lvl>
    <w:lvl w:ilvl="2">
      <w:start w:val="3"/>
      <w:numFmt w:val="decimal"/>
      <w:isLgl/>
      <w:lvlText w:val="%1.%2.%3"/>
      <w:lvlJc w:val="left"/>
      <w:pPr>
        <w:ind w:left="3328" w:hanging="720"/>
      </w:pPr>
      <w:rPr>
        <w:rFonts w:hint="default"/>
      </w:rPr>
    </w:lvl>
    <w:lvl w:ilvl="3">
      <w:start w:val="1"/>
      <w:numFmt w:val="decimal"/>
      <w:isLgl/>
      <w:lvlText w:val="%1.%2.%3.%4"/>
      <w:lvlJc w:val="left"/>
      <w:pPr>
        <w:ind w:left="3328" w:hanging="720"/>
      </w:pPr>
      <w:rPr>
        <w:rFonts w:hint="default"/>
      </w:rPr>
    </w:lvl>
    <w:lvl w:ilvl="4">
      <w:start w:val="1"/>
      <w:numFmt w:val="decimal"/>
      <w:isLgl/>
      <w:lvlText w:val="%1.%2.%3.%4.%5"/>
      <w:lvlJc w:val="left"/>
      <w:pPr>
        <w:ind w:left="3328" w:hanging="720"/>
      </w:pPr>
      <w:rPr>
        <w:rFonts w:hint="default"/>
      </w:rPr>
    </w:lvl>
    <w:lvl w:ilvl="5">
      <w:start w:val="1"/>
      <w:numFmt w:val="decimal"/>
      <w:isLgl/>
      <w:lvlText w:val="%1.%2.%3.%4.%5.%6"/>
      <w:lvlJc w:val="left"/>
      <w:pPr>
        <w:ind w:left="3688" w:hanging="1080"/>
      </w:pPr>
      <w:rPr>
        <w:rFonts w:hint="default"/>
      </w:rPr>
    </w:lvl>
    <w:lvl w:ilvl="6">
      <w:start w:val="1"/>
      <w:numFmt w:val="decimal"/>
      <w:isLgl/>
      <w:lvlText w:val="%1.%2.%3.%4.%5.%6.%7"/>
      <w:lvlJc w:val="left"/>
      <w:pPr>
        <w:ind w:left="3688" w:hanging="1080"/>
      </w:pPr>
      <w:rPr>
        <w:rFonts w:hint="default"/>
      </w:rPr>
    </w:lvl>
    <w:lvl w:ilvl="7">
      <w:start w:val="1"/>
      <w:numFmt w:val="decimal"/>
      <w:isLgl/>
      <w:lvlText w:val="%1.%2.%3.%4.%5.%6.%7.%8"/>
      <w:lvlJc w:val="left"/>
      <w:pPr>
        <w:ind w:left="4048" w:hanging="1440"/>
      </w:pPr>
      <w:rPr>
        <w:rFonts w:hint="default"/>
      </w:rPr>
    </w:lvl>
    <w:lvl w:ilvl="8">
      <w:start w:val="1"/>
      <w:numFmt w:val="decimal"/>
      <w:isLgl/>
      <w:lvlText w:val="%1.%2.%3.%4.%5.%6.%7.%8.%9"/>
      <w:lvlJc w:val="left"/>
      <w:pPr>
        <w:ind w:left="4048" w:hanging="1440"/>
      </w:pPr>
      <w:rPr>
        <w:rFonts w:hint="default"/>
      </w:rPr>
    </w:lvl>
  </w:abstractNum>
  <w:abstractNum w:abstractNumId="1">
    <w:nsid w:val="77EC5957"/>
    <w:multiLevelType w:val="hybridMultilevel"/>
    <w:tmpl w:val="70062D2E"/>
    <w:lvl w:ilvl="0" w:tplc="340A0001">
      <w:start w:val="1"/>
      <w:numFmt w:val="bullet"/>
      <w:lvlText w:val=""/>
      <w:lvlJc w:val="left"/>
      <w:pPr>
        <w:tabs>
          <w:tab w:val="num" w:pos="720"/>
        </w:tabs>
        <w:ind w:left="720" w:hanging="360"/>
      </w:pPr>
      <w:rPr>
        <w:rFonts w:ascii="Symbol" w:hAnsi="Symbol" w:hint="default"/>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50wxdpzd9vd5r7e9t5b595djrfpttrxw9avp&quot;&gt;Sample_Library_X7&lt;record-ids&gt;&lt;item&gt;2600&lt;/item&gt;&lt;/record-ids&gt;&lt;/item&gt;&lt;/Libraries&gt;"/>
  </w:docVars>
  <w:rsids>
    <w:rsidRoot w:val="0092168F"/>
    <w:rsid w:val="00002E1D"/>
    <w:rsid w:val="00014863"/>
    <w:rsid w:val="00087646"/>
    <w:rsid w:val="000F7BAF"/>
    <w:rsid w:val="00136643"/>
    <w:rsid w:val="001652B1"/>
    <w:rsid w:val="001D6818"/>
    <w:rsid w:val="001E25AA"/>
    <w:rsid w:val="00263CB3"/>
    <w:rsid w:val="00295EC8"/>
    <w:rsid w:val="002F2429"/>
    <w:rsid w:val="00325356"/>
    <w:rsid w:val="003B1049"/>
    <w:rsid w:val="003C5029"/>
    <w:rsid w:val="003E6680"/>
    <w:rsid w:val="0042312C"/>
    <w:rsid w:val="004638D9"/>
    <w:rsid w:val="004B71AD"/>
    <w:rsid w:val="0051357E"/>
    <w:rsid w:val="00514425"/>
    <w:rsid w:val="0057440A"/>
    <w:rsid w:val="005B0407"/>
    <w:rsid w:val="005B5C36"/>
    <w:rsid w:val="005D433C"/>
    <w:rsid w:val="006E2692"/>
    <w:rsid w:val="00713255"/>
    <w:rsid w:val="007534D5"/>
    <w:rsid w:val="00762182"/>
    <w:rsid w:val="0076237C"/>
    <w:rsid w:val="00770B9E"/>
    <w:rsid w:val="008002B9"/>
    <w:rsid w:val="00810806"/>
    <w:rsid w:val="0083587E"/>
    <w:rsid w:val="008364EC"/>
    <w:rsid w:val="00840DA0"/>
    <w:rsid w:val="008838E8"/>
    <w:rsid w:val="0088543E"/>
    <w:rsid w:val="00896C2F"/>
    <w:rsid w:val="008C5E95"/>
    <w:rsid w:val="0092168F"/>
    <w:rsid w:val="00933689"/>
    <w:rsid w:val="00941B4D"/>
    <w:rsid w:val="00956500"/>
    <w:rsid w:val="00964921"/>
    <w:rsid w:val="009732F2"/>
    <w:rsid w:val="00992D32"/>
    <w:rsid w:val="00996A22"/>
    <w:rsid w:val="009B1C89"/>
    <w:rsid w:val="009C57D8"/>
    <w:rsid w:val="009F2AE0"/>
    <w:rsid w:val="00A07DEB"/>
    <w:rsid w:val="00A33352"/>
    <w:rsid w:val="00A42AE1"/>
    <w:rsid w:val="00A67C6D"/>
    <w:rsid w:val="00AB7EFA"/>
    <w:rsid w:val="00AE1124"/>
    <w:rsid w:val="00AE651C"/>
    <w:rsid w:val="00AF2FF0"/>
    <w:rsid w:val="00AF4413"/>
    <w:rsid w:val="00B4536B"/>
    <w:rsid w:val="00B5615C"/>
    <w:rsid w:val="00BA5420"/>
    <w:rsid w:val="00BB2FA1"/>
    <w:rsid w:val="00C0257C"/>
    <w:rsid w:val="00C234E5"/>
    <w:rsid w:val="00C57B93"/>
    <w:rsid w:val="00C57D57"/>
    <w:rsid w:val="00C65D36"/>
    <w:rsid w:val="00CF646F"/>
    <w:rsid w:val="00D447D4"/>
    <w:rsid w:val="00D46A80"/>
    <w:rsid w:val="00D74D10"/>
    <w:rsid w:val="00DD78A3"/>
    <w:rsid w:val="00DF66A3"/>
    <w:rsid w:val="00E12053"/>
    <w:rsid w:val="00E550F9"/>
    <w:rsid w:val="00E8720B"/>
    <w:rsid w:val="00EA407E"/>
    <w:rsid w:val="00ED02FA"/>
    <w:rsid w:val="00F37DDD"/>
    <w:rsid w:val="00F47F0F"/>
    <w:rsid w:val="00F5057B"/>
    <w:rsid w:val="00F55209"/>
    <w:rsid w:val="00F63735"/>
    <w:rsid w:val="00F6504C"/>
    <w:rsid w:val="00F83E19"/>
    <w:rsid w:val="00F93C3B"/>
    <w:rsid w:val="00FB6752"/>
    <w:rsid w:val="00FF14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C15C5"/>
  <w15:chartTrackingRefBased/>
  <w15:docId w15:val="{970CA3CD-D9F0-4F20-8286-F5F5A6056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6752"/>
    <w:rPr>
      <w:rFonts w:ascii="Times New Roman" w:hAnsi="Times New Roman"/>
      <w:sz w:val="24"/>
    </w:rPr>
  </w:style>
  <w:style w:type="paragraph" w:styleId="Heading1">
    <w:name w:val="heading 1"/>
    <w:basedOn w:val="Normal"/>
    <w:next w:val="Normal"/>
    <w:link w:val="Heading1Char"/>
    <w:uiPriority w:val="9"/>
    <w:qFormat/>
    <w:rsid w:val="00325356"/>
    <w:pPr>
      <w:keepNext/>
      <w:keepLines/>
      <w:spacing w:before="240" w:after="0" w:line="276" w:lineRule="auto"/>
      <w:outlineLvl w:val="0"/>
    </w:pPr>
    <w:rPr>
      <w:rFonts w:ascii="Palatino Linotype" w:eastAsiaTheme="majorEastAsia" w:hAnsi="Palatino Linotype" w:cstheme="majorBidi"/>
      <w:color w:val="000000" w:themeColor="text1"/>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5356"/>
    <w:rPr>
      <w:rFonts w:ascii="Palatino Linotype" w:eastAsiaTheme="majorEastAsia" w:hAnsi="Palatino Linotype" w:cstheme="majorBidi"/>
      <w:color w:val="000000" w:themeColor="text1"/>
      <w:sz w:val="24"/>
      <w:szCs w:val="32"/>
    </w:rPr>
  </w:style>
  <w:style w:type="paragraph" w:customStyle="1" w:styleId="ciftablefooter">
    <w:name w:val="ciftablefooter"/>
    <w:basedOn w:val="Normal"/>
    <w:rsid w:val="0092168F"/>
    <w:pPr>
      <w:spacing w:before="100" w:beforeAutospacing="1" w:after="100" w:afterAutospacing="1" w:line="240" w:lineRule="auto"/>
    </w:pPr>
    <w:rPr>
      <w:rFonts w:eastAsia="Times New Roman" w:cs="Times New Roman"/>
      <w:szCs w:val="24"/>
    </w:rPr>
  </w:style>
  <w:style w:type="paragraph" w:styleId="NormalWeb">
    <w:name w:val="Normal (Web)"/>
    <w:basedOn w:val="Normal"/>
    <w:uiPriority w:val="99"/>
    <w:semiHidden/>
    <w:unhideWhenUsed/>
    <w:rsid w:val="0051357E"/>
    <w:pPr>
      <w:spacing w:before="100" w:beforeAutospacing="1" w:after="100" w:afterAutospacing="1" w:line="240" w:lineRule="auto"/>
    </w:pPr>
    <w:rPr>
      <w:rFonts w:eastAsia="Times New Roman" w:cs="Times New Roman"/>
      <w:szCs w:val="24"/>
    </w:rPr>
  </w:style>
  <w:style w:type="paragraph" w:styleId="TOCHeading">
    <w:name w:val="TOC Heading"/>
    <w:basedOn w:val="Heading1"/>
    <w:next w:val="Normal"/>
    <w:uiPriority w:val="39"/>
    <w:unhideWhenUsed/>
    <w:qFormat/>
    <w:rsid w:val="006E2692"/>
    <w:pPr>
      <w:spacing w:line="259" w:lineRule="auto"/>
      <w:outlineLvl w:val="9"/>
    </w:pPr>
    <w:rPr>
      <w:rFonts w:asciiTheme="majorHAnsi" w:hAnsiTheme="majorHAnsi"/>
      <w:color w:val="2E74B5" w:themeColor="accent1" w:themeShade="BF"/>
      <w:sz w:val="32"/>
    </w:rPr>
  </w:style>
  <w:style w:type="paragraph" w:styleId="TOC1">
    <w:name w:val="toc 1"/>
    <w:basedOn w:val="Normal"/>
    <w:next w:val="Normal"/>
    <w:autoRedefine/>
    <w:uiPriority w:val="39"/>
    <w:unhideWhenUsed/>
    <w:rsid w:val="006E2692"/>
    <w:pPr>
      <w:spacing w:after="100"/>
    </w:pPr>
  </w:style>
  <w:style w:type="character" w:styleId="Hyperlink">
    <w:name w:val="Hyperlink"/>
    <w:basedOn w:val="DefaultParagraphFont"/>
    <w:uiPriority w:val="99"/>
    <w:unhideWhenUsed/>
    <w:rsid w:val="006E2692"/>
    <w:rPr>
      <w:color w:val="0563C1" w:themeColor="hyperlink"/>
      <w:u w:val="single"/>
    </w:rPr>
  </w:style>
  <w:style w:type="paragraph" w:customStyle="1" w:styleId="EndNoteBibliographyTitle">
    <w:name w:val="EndNote Bibliography Title"/>
    <w:basedOn w:val="Normal"/>
    <w:link w:val="EndNoteBibliographyTitleChar"/>
    <w:rsid w:val="00F6504C"/>
    <w:pPr>
      <w:spacing w:after="0"/>
      <w:jc w:val="center"/>
    </w:pPr>
    <w:rPr>
      <w:rFonts w:cs="Times New Roman"/>
      <w:noProof/>
    </w:rPr>
  </w:style>
  <w:style w:type="character" w:customStyle="1" w:styleId="EndNoteBibliographyTitleChar">
    <w:name w:val="EndNote Bibliography Title Char"/>
    <w:basedOn w:val="DefaultParagraphFont"/>
    <w:link w:val="EndNoteBibliographyTitle"/>
    <w:rsid w:val="00F6504C"/>
    <w:rPr>
      <w:rFonts w:ascii="Times New Roman" w:hAnsi="Times New Roman" w:cs="Times New Roman"/>
      <w:noProof/>
      <w:sz w:val="24"/>
    </w:rPr>
  </w:style>
  <w:style w:type="paragraph" w:customStyle="1" w:styleId="EndNoteBibliography">
    <w:name w:val="EndNote Bibliography"/>
    <w:basedOn w:val="Normal"/>
    <w:link w:val="EndNoteBibliographyChar"/>
    <w:rsid w:val="00F6504C"/>
    <w:pPr>
      <w:spacing w:line="240" w:lineRule="auto"/>
    </w:pPr>
    <w:rPr>
      <w:rFonts w:cs="Times New Roman"/>
      <w:noProof/>
    </w:rPr>
  </w:style>
  <w:style w:type="character" w:customStyle="1" w:styleId="EndNoteBibliographyChar">
    <w:name w:val="EndNote Bibliography Char"/>
    <w:basedOn w:val="DefaultParagraphFont"/>
    <w:link w:val="EndNoteBibliography"/>
    <w:rsid w:val="00F6504C"/>
    <w:rPr>
      <w:rFonts w:ascii="Times New Roman" w:hAnsi="Times New Roman" w:cs="Times New Roman"/>
      <w:noProof/>
      <w:sz w:val="24"/>
    </w:rPr>
  </w:style>
  <w:style w:type="paragraph" w:customStyle="1" w:styleId="MDPI16affiliation">
    <w:name w:val="MDPI_1.6_affiliation"/>
    <w:qFormat/>
    <w:rsid w:val="00F37DDD"/>
    <w:pPr>
      <w:adjustRightInd w:val="0"/>
      <w:snapToGrid w:val="0"/>
      <w:spacing w:after="0" w:line="200" w:lineRule="atLeast"/>
      <w:ind w:left="2806" w:hanging="198"/>
    </w:pPr>
    <w:rPr>
      <w:rFonts w:ascii="Palatino Linotype" w:eastAsia="Times New Roman" w:hAnsi="Palatino Linotype" w:cs="Times New Roman"/>
      <w:color w:val="000000"/>
      <w:sz w:val="16"/>
      <w:szCs w:val="18"/>
      <w:lang w:eastAsia="de-DE" w:bidi="en-US"/>
    </w:rPr>
  </w:style>
  <w:style w:type="table" w:customStyle="1" w:styleId="MDPI41threelinetable">
    <w:name w:val="MDPI_4.1_three_line_table"/>
    <w:basedOn w:val="TableNormal"/>
    <w:uiPriority w:val="99"/>
    <w:rsid w:val="00E8720B"/>
    <w:pPr>
      <w:adjustRightInd w:val="0"/>
      <w:snapToGrid w:val="0"/>
      <w:spacing w:after="0" w:line="240" w:lineRule="auto"/>
      <w:jc w:val="center"/>
    </w:pPr>
    <w:rPr>
      <w:rFonts w:ascii="Palatino Linotype" w:eastAsia="SimSun" w:hAnsi="Palatino Linotype" w:cs="Times New Roman"/>
      <w:color w:val="000000"/>
      <w:sz w:val="20"/>
      <w:szCs w:val="20"/>
      <w:lang w:eastAsia="zh-CN"/>
    </w:rPr>
    <w:tblPr>
      <w:jc w:val="center"/>
      <w:tblInd w:w="0" w:type="dxa"/>
      <w:tblBorders>
        <w:top w:val="single" w:sz="8" w:space="0" w:color="auto"/>
        <w:bottom w:val="single" w:sz="8" w:space="0" w:color="auto"/>
      </w:tblBorders>
      <w:tblCellMar>
        <w:top w:w="0" w:type="dxa"/>
        <w:left w:w="108" w:type="dxa"/>
        <w:bottom w:w="0" w:type="dxa"/>
        <w:right w:w="108" w:type="dxa"/>
      </w:tblCellMar>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table" w:customStyle="1" w:styleId="Mdeck5tablebodythreelines">
    <w:name w:val="M_deck_5_table_body_three_lines"/>
    <w:basedOn w:val="TableNormal"/>
    <w:uiPriority w:val="99"/>
    <w:rsid w:val="00E8720B"/>
    <w:pPr>
      <w:adjustRightInd w:val="0"/>
      <w:snapToGrid w:val="0"/>
      <w:spacing w:after="0" w:line="300" w:lineRule="exact"/>
      <w:jc w:val="center"/>
    </w:pPr>
    <w:rPr>
      <w:rFonts w:ascii="Times New Roman" w:eastAsia="SimSun" w:hAnsi="Times New Roman" w:cs="Times New Roman"/>
      <w:sz w:val="20"/>
      <w:szCs w:val="20"/>
      <w:lang w:val="de-DE" w:eastAsia="de-DE"/>
    </w:rPr>
    <w:tblPr>
      <w:jc w:val="center"/>
      <w:tblInd w:w="0" w:type="dxa"/>
      <w:tblBorders>
        <w:bottom w:val="single" w:sz="8" w:space="0" w:color="auto"/>
      </w:tblBorders>
      <w:tblCellMar>
        <w:top w:w="0" w:type="dxa"/>
        <w:left w:w="108" w:type="dxa"/>
        <w:bottom w:w="0" w:type="dxa"/>
        <w:right w:w="108" w:type="dxa"/>
      </w:tblCellMar>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mirrorIndents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paragraph" w:styleId="Header">
    <w:name w:val="header"/>
    <w:basedOn w:val="Normal"/>
    <w:link w:val="HeaderChar"/>
    <w:uiPriority w:val="99"/>
    <w:unhideWhenUsed/>
    <w:rsid w:val="009732F2"/>
    <w:pPr>
      <w:tabs>
        <w:tab w:val="center" w:pos="4536"/>
        <w:tab w:val="right" w:pos="9072"/>
      </w:tabs>
      <w:spacing w:after="0" w:line="240" w:lineRule="auto"/>
    </w:pPr>
  </w:style>
  <w:style w:type="character" w:customStyle="1" w:styleId="HeaderChar">
    <w:name w:val="Header Char"/>
    <w:basedOn w:val="DefaultParagraphFont"/>
    <w:link w:val="Header"/>
    <w:uiPriority w:val="99"/>
    <w:rsid w:val="009732F2"/>
    <w:rPr>
      <w:rFonts w:ascii="Times New Roman" w:hAnsi="Times New Roman"/>
      <w:sz w:val="24"/>
    </w:rPr>
  </w:style>
  <w:style w:type="paragraph" w:styleId="Footer">
    <w:name w:val="footer"/>
    <w:basedOn w:val="Normal"/>
    <w:link w:val="FooterChar"/>
    <w:uiPriority w:val="99"/>
    <w:unhideWhenUsed/>
    <w:rsid w:val="009732F2"/>
    <w:pPr>
      <w:tabs>
        <w:tab w:val="center" w:pos="4536"/>
        <w:tab w:val="right" w:pos="9072"/>
      </w:tabs>
      <w:spacing w:after="0" w:line="240" w:lineRule="auto"/>
    </w:pPr>
  </w:style>
  <w:style w:type="character" w:customStyle="1" w:styleId="FooterChar">
    <w:name w:val="Footer Char"/>
    <w:basedOn w:val="DefaultParagraphFont"/>
    <w:link w:val="Footer"/>
    <w:uiPriority w:val="99"/>
    <w:rsid w:val="009732F2"/>
    <w:rPr>
      <w:rFonts w:ascii="Times New Roman" w:hAnsi="Times New Roman"/>
      <w:sz w:val="24"/>
    </w:rPr>
  </w:style>
  <w:style w:type="paragraph" w:customStyle="1" w:styleId="MDPI41tablecaption">
    <w:name w:val="MDPI_4.1_table_caption"/>
    <w:qFormat/>
    <w:rsid w:val="00F63735"/>
    <w:pPr>
      <w:adjustRightInd w:val="0"/>
      <w:snapToGrid w:val="0"/>
      <w:spacing w:before="240" w:after="120" w:line="228" w:lineRule="auto"/>
      <w:ind w:left="2608"/>
      <w:jc w:val="both"/>
    </w:pPr>
    <w:rPr>
      <w:rFonts w:ascii="Palatino Linotype" w:eastAsia="Times New Roman" w:hAnsi="Palatino Linotype" w:cs="Cordia New"/>
      <w:color w:val="000000"/>
      <w:sz w:val="18"/>
      <w:lang w:eastAsia="de-DE" w:bidi="en-US"/>
    </w:rPr>
  </w:style>
  <w:style w:type="paragraph" w:customStyle="1" w:styleId="MDPI42tablebody">
    <w:name w:val="MDPI_4.2_table_body"/>
    <w:qFormat/>
    <w:rsid w:val="00F63735"/>
    <w:pPr>
      <w:adjustRightInd w:val="0"/>
      <w:snapToGrid w:val="0"/>
      <w:spacing w:after="0" w:line="260" w:lineRule="atLeast"/>
      <w:jc w:val="center"/>
    </w:pPr>
    <w:rPr>
      <w:rFonts w:ascii="Palatino Linotype" w:eastAsia="Times New Roman" w:hAnsi="Palatino Linotype" w:cs="Times New Roman"/>
      <w:snapToGrid w:val="0"/>
      <w:color w:val="000000"/>
      <w:sz w:val="20"/>
      <w:szCs w:val="20"/>
      <w:lang w:eastAsia="de-DE"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718812">
      <w:bodyDiv w:val="1"/>
      <w:marLeft w:val="0"/>
      <w:marRight w:val="0"/>
      <w:marTop w:val="0"/>
      <w:marBottom w:val="0"/>
      <w:divBdr>
        <w:top w:val="none" w:sz="0" w:space="0" w:color="auto"/>
        <w:left w:val="none" w:sz="0" w:space="0" w:color="auto"/>
        <w:bottom w:val="none" w:sz="0" w:space="0" w:color="auto"/>
        <w:right w:val="none" w:sz="0" w:space="0" w:color="auto"/>
      </w:divBdr>
    </w:div>
    <w:div w:id="460807349">
      <w:bodyDiv w:val="1"/>
      <w:marLeft w:val="0"/>
      <w:marRight w:val="0"/>
      <w:marTop w:val="0"/>
      <w:marBottom w:val="0"/>
      <w:divBdr>
        <w:top w:val="none" w:sz="0" w:space="0" w:color="auto"/>
        <w:left w:val="none" w:sz="0" w:space="0" w:color="auto"/>
        <w:bottom w:val="none" w:sz="0" w:space="0" w:color="auto"/>
        <w:right w:val="none" w:sz="0" w:space="0" w:color="auto"/>
      </w:divBdr>
    </w:div>
    <w:div w:id="657271802">
      <w:bodyDiv w:val="1"/>
      <w:marLeft w:val="0"/>
      <w:marRight w:val="0"/>
      <w:marTop w:val="0"/>
      <w:marBottom w:val="0"/>
      <w:divBdr>
        <w:top w:val="none" w:sz="0" w:space="0" w:color="auto"/>
        <w:left w:val="none" w:sz="0" w:space="0" w:color="auto"/>
        <w:bottom w:val="none" w:sz="0" w:space="0" w:color="auto"/>
        <w:right w:val="none" w:sz="0" w:space="0" w:color="auto"/>
      </w:divBdr>
    </w:div>
    <w:div w:id="1107116068">
      <w:bodyDiv w:val="1"/>
      <w:marLeft w:val="0"/>
      <w:marRight w:val="0"/>
      <w:marTop w:val="0"/>
      <w:marBottom w:val="0"/>
      <w:divBdr>
        <w:top w:val="none" w:sz="0" w:space="0" w:color="auto"/>
        <w:left w:val="none" w:sz="0" w:space="0" w:color="auto"/>
        <w:bottom w:val="none" w:sz="0" w:space="0" w:color="auto"/>
        <w:right w:val="none" w:sz="0" w:space="0" w:color="auto"/>
      </w:divBdr>
    </w:div>
    <w:div w:id="1130712439">
      <w:bodyDiv w:val="1"/>
      <w:marLeft w:val="0"/>
      <w:marRight w:val="0"/>
      <w:marTop w:val="0"/>
      <w:marBottom w:val="0"/>
      <w:divBdr>
        <w:top w:val="none" w:sz="0" w:space="0" w:color="auto"/>
        <w:left w:val="none" w:sz="0" w:space="0" w:color="auto"/>
        <w:bottom w:val="none" w:sz="0" w:space="0" w:color="auto"/>
        <w:right w:val="none" w:sz="0" w:space="0" w:color="auto"/>
      </w:divBdr>
    </w:div>
    <w:div w:id="1252814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7">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9FEB73E-F77C-4828-A35F-F806EE71AB41}">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E02AA0-D11D-4DD8-84D4-02A8BC444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3464</Words>
  <Characters>19747</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BLShivachev</dc:creator>
  <cp:keywords/>
  <dc:description/>
  <cp:lastModifiedBy>BG</cp:lastModifiedBy>
  <cp:revision>2</cp:revision>
  <dcterms:created xsi:type="dcterms:W3CDTF">2024-05-21T10:46:00Z</dcterms:created>
  <dcterms:modified xsi:type="dcterms:W3CDTF">2024-05-21T10:46:00Z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560de1-c148-4b92-ad7a-058b2ccd6a47_Enabled">
    <vt:lpwstr>true</vt:lpwstr>
  </property>
  <property fmtid="{D5CDD505-2E9C-101B-9397-08002B2CF9AE}" pid="3" name="MSIP_Label_03560de1-c148-4b92-ad7a-058b2ccd6a47_SetDate">
    <vt:lpwstr>2024-05-20T20:51:38Z</vt:lpwstr>
  </property>
  <property fmtid="{D5CDD505-2E9C-101B-9397-08002B2CF9AE}" pid="4" name="MSIP_Label_03560de1-c148-4b92-ad7a-058b2ccd6a47_Method">
    <vt:lpwstr>Privileged</vt:lpwstr>
  </property>
  <property fmtid="{D5CDD505-2E9C-101B-9397-08002B2CF9AE}" pid="5" name="MSIP_Label_03560de1-c148-4b92-ad7a-058b2ccd6a47_Name">
    <vt:lpwstr>Bulgarian - Non-Corporate</vt:lpwstr>
  </property>
  <property fmtid="{D5CDD505-2E9C-101B-9397-08002B2CF9AE}" pid="6" name="MSIP_Label_03560de1-c148-4b92-ad7a-058b2ccd6a47_SiteId">
    <vt:lpwstr>484a70d1-caaf-4a03-a477-1cbe688304af</vt:lpwstr>
  </property>
  <property fmtid="{D5CDD505-2E9C-101B-9397-08002B2CF9AE}" pid="7" name="MSIP_Label_03560de1-c148-4b92-ad7a-058b2ccd6a47_ActionId">
    <vt:lpwstr>50da57dc-265b-47c8-9693-d748ce602e6f</vt:lpwstr>
  </property>
  <property fmtid="{D5CDD505-2E9C-101B-9397-08002B2CF9AE}" pid="8" name="MSIP_Label_03560de1-c148-4b92-ad7a-058b2ccd6a47_ContentBits">
    <vt:lpwstr>0</vt:lpwstr>
  </property>
</Properties>
</file>