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24EC" w:rsidRPr="004E37B0" w:rsidRDefault="004E37B0" w:rsidP="00A93120">
      <w:pPr>
        <w:jc w:val="center"/>
        <w:rPr>
          <w:b/>
          <w:lang w:val="en-US"/>
        </w:rPr>
      </w:pPr>
      <w:r w:rsidRPr="004E37B0">
        <w:rPr>
          <w:b/>
          <w:lang w:val="en-US"/>
        </w:rPr>
        <w:t>Supplementary Materials</w:t>
      </w:r>
    </w:p>
    <w:p w:rsidR="00A93120" w:rsidRPr="00A93120" w:rsidRDefault="00A93120" w:rsidP="00A93120">
      <w:pPr>
        <w:jc w:val="center"/>
        <w:rPr>
          <w:rFonts w:ascii="Times New Roman" w:hAnsi="Times New Roman"/>
          <w:lang w:val="en-US"/>
        </w:rPr>
      </w:pPr>
    </w:p>
    <w:p w:rsidR="00A93120" w:rsidRDefault="00B374DD" w:rsidP="00A93120">
      <w:pPr>
        <w:jc w:val="center"/>
        <w:rPr>
          <w:rFonts w:ascii="Times New Roman" w:hAnsi="Times New Roman"/>
          <w:lang w:val="en-US"/>
        </w:rPr>
      </w:pPr>
      <w:r w:rsidRPr="00B374DD">
        <w:rPr>
          <w:lang w:eastAsia="ru-RU"/>
        </w:rPr>
        <w:drawing>
          <wp:inline distT="0" distB="0" distL="0" distR="0">
            <wp:extent cx="5940425" cy="207673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120" w:rsidRPr="004E37B0" w:rsidRDefault="00A93120" w:rsidP="00A93120">
      <w:pPr>
        <w:jc w:val="center"/>
        <w:rPr>
          <w:sz w:val="18"/>
          <w:lang w:val="en-US"/>
        </w:rPr>
      </w:pPr>
      <w:r w:rsidRPr="004E37B0">
        <w:rPr>
          <w:b/>
          <w:sz w:val="18"/>
          <w:lang w:val="en-US"/>
        </w:rPr>
        <w:t>Figure S1</w:t>
      </w:r>
      <w:r w:rsidRPr="004E37B0">
        <w:rPr>
          <w:sz w:val="18"/>
          <w:lang w:val="en-US"/>
        </w:rPr>
        <w:t>. FTIR spectra of initial and</w:t>
      </w:r>
      <w:r w:rsidR="004907D1" w:rsidRPr="004E37B0">
        <w:rPr>
          <w:sz w:val="18"/>
          <w:lang w:val="en-US"/>
        </w:rPr>
        <w:t xml:space="preserve"> grafted</w:t>
      </w:r>
      <w:r w:rsidRPr="004E37B0">
        <w:rPr>
          <w:sz w:val="18"/>
          <w:lang w:val="en-US"/>
        </w:rPr>
        <w:t xml:space="preserve"> membranes at different monomer concentration</w:t>
      </w:r>
      <w:r w:rsidR="004E37B0">
        <w:rPr>
          <w:sz w:val="18"/>
          <w:lang w:val="en-US"/>
        </w:rPr>
        <w:t>.</w:t>
      </w:r>
    </w:p>
    <w:p w:rsidR="00A93120" w:rsidRDefault="00A93120" w:rsidP="00A93120">
      <w:pPr>
        <w:jc w:val="center"/>
        <w:rPr>
          <w:rFonts w:ascii="Times New Roman" w:hAnsi="Times New Roman"/>
          <w:lang w:val="en-US"/>
        </w:rPr>
      </w:pPr>
    </w:p>
    <w:p w:rsidR="00A93120" w:rsidRDefault="00A93120" w:rsidP="00A93120">
      <w:pPr>
        <w:jc w:val="center"/>
        <w:rPr>
          <w:rFonts w:ascii="Times New Roman" w:hAnsi="Times New Roman"/>
          <w:lang w:val="en-US"/>
        </w:rPr>
      </w:pPr>
      <w:r w:rsidRPr="00A93120">
        <w:rPr>
          <w:lang w:eastAsia="ru-RU"/>
        </w:rPr>
        <w:drawing>
          <wp:inline distT="0" distB="0" distL="0" distR="0">
            <wp:extent cx="6076534" cy="9191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51"/>
                    <a:stretch/>
                  </pic:blipFill>
                  <pic:spPr bwMode="auto">
                    <a:xfrm>
                      <a:off x="0" y="0"/>
                      <a:ext cx="6120095" cy="925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07D1" w:rsidRDefault="004907D1" w:rsidP="00A93120">
      <w:pPr>
        <w:jc w:val="center"/>
        <w:rPr>
          <w:rFonts w:ascii="Times New Roman" w:hAnsi="Times New Roman"/>
          <w:lang w:val="en-US"/>
        </w:rPr>
      </w:pPr>
    </w:p>
    <w:p w:rsidR="004907D1" w:rsidRPr="004E37B0" w:rsidRDefault="004907D1" w:rsidP="00A93120">
      <w:pPr>
        <w:jc w:val="center"/>
        <w:rPr>
          <w:lang w:val="en-US"/>
        </w:rPr>
      </w:pPr>
      <w:r w:rsidRPr="00AD0157">
        <w:rPr>
          <w:b/>
          <w:sz w:val="18"/>
          <w:lang w:val="en-US"/>
        </w:rPr>
        <w:t>Figure S2</w:t>
      </w:r>
      <w:r w:rsidRPr="00AD0157">
        <w:rPr>
          <w:sz w:val="18"/>
          <w:lang w:val="en-US"/>
        </w:rPr>
        <w:t>. Water contact angle for initial (a) and modified PET TeMs with 10% DFHA (b), 20% DFHA (c) and 30% DFHA (d)</w:t>
      </w:r>
    </w:p>
    <w:p w:rsidR="004907D1" w:rsidRDefault="008F19F5" w:rsidP="004907D1">
      <w:pPr>
        <w:rPr>
          <w:rFonts w:ascii="Times New Roman" w:hAnsi="Times New Roman"/>
          <w:lang w:val="en-US"/>
        </w:rPr>
      </w:pPr>
      <w:r w:rsidRPr="008F19F5">
        <w:rPr>
          <w:lang w:eastAsia="ru-RU"/>
        </w:rPr>
        <w:drawing>
          <wp:inline distT="0" distB="0" distL="0" distR="0">
            <wp:extent cx="6105036" cy="1172986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047" cy="117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19F5" w:rsidRPr="00AD0157" w:rsidRDefault="008F19F5" w:rsidP="008F19F5">
      <w:pPr>
        <w:jc w:val="center"/>
        <w:rPr>
          <w:rFonts w:ascii="Times New Roman" w:hAnsi="Times New Roman"/>
          <w:sz w:val="18"/>
          <w:lang w:val="en-US"/>
        </w:rPr>
      </w:pPr>
      <w:r w:rsidRPr="00AD0157">
        <w:rPr>
          <w:b/>
          <w:sz w:val="18"/>
          <w:lang w:val="en-US"/>
        </w:rPr>
        <w:t>Figure S3.</w:t>
      </w:r>
      <w:r w:rsidRPr="00AD0157">
        <w:rPr>
          <w:sz w:val="18"/>
          <w:lang w:val="en-US"/>
        </w:rPr>
        <w:t xml:space="preserve"> SEM images PET TeMs before (a) and after grafting. The monomer concentration: 10% (b), 20% (c) and </w:t>
      </w:r>
      <w:bookmarkStart w:id="0" w:name="_GoBack"/>
      <w:bookmarkEnd w:id="0"/>
      <w:r w:rsidRPr="00AD0157">
        <w:rPr>
          <w:sz w:val="18"/>
          <w:lang w:val="en-US"/>
        </w:rPr>
        <w:t>30% (d)</w:t>
      </w:r>
    </w:p>
    <w:sectPr w:rsidR="008F19F5" w:rsidRPr="00AD01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B468F5"/>
    <w:multiLevelType w:val="hybridMultilevel"/>
    <w:tmpl w:val="FE883BDE"/>
    <w:lvl w:ilvl="0" w:tplc="76423E4E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AAB23CE"/>
    <w:multiLevelType w:val="hybridMultilevel"/>
    <w:tmpl w:val="B55E4A72"/>
    <w:lvl w:ilvl="0" w:tplc="FAC4B6BC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2" w15:restartNumberingAfterBreak="0">
    <w:nsid w:val="526D74B6"/>
    <w:multiLevelType w:val="hybridMultilevel"/>
    <w:tmpl w:val="6420AEF2"/>
    <w:lvl w:ilvl="0" w:tplc="71B0111E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236CEB"/>
    <w:multiLevelType w:val="hybridMultilevel"/>
    <w:tmpl w:val="24BEF5A8"/>
    <w:lvl w:ilvl="0" w:tplc="F1501110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3"/>
  </w:num>
  <w:num w:numId="6">
    <w:abstractNumId w:val="1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3120"/>
    <w:rsid w:val="000D24EC"/>
    <w:rsid w:val="004907D1"/>
    <w:rsid w:val="004E37B0"/>
    <w:rsid w:val="008F19F5"/>
    <w:rsid w:val="00A76947"/>
    <w:rsid w:val="00A93120"/>
    <w:rsid w:val="00AD0157"/>
    <w:rsid w:val="00B374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6B63F0-AD0B-4315-84FF-D9BC17A5C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37B0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11articletype">
    <w:name w:val="MDPI_1.1_article_type"/>
    <w:next w:val="a"/>
    <w:qFormat/>
    <w:rsid w:val="004E37B0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a"/>
    <w:qFormat/>
    <w:rsid w:val="004E37B0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a"/>
    <w:qFormat/>
    <w:rsid w:val="004E37B0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4E37B0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4E37B0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a"/>
    <w:qFormat/>
    <w:rsid w:val="004E37B0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a"/>
    <w:qFormat/>
    <w:rsid w:val="004E37B0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4E37B0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paragraph" w:customStyle="1" w:styleId="MDPIheaderjournallogo">
    <w:name w:val="MDPI_header_journal_logo"/>
    <w:qFormat/>
    <w:rsid w:val="004E37B0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4E37B0"/>
    <w:pPr>
      <w:ind w:firstLine="0"/>
    </w:pPr>
  </w:style>
  <w:style w:type="paragraph" w:customStyle="1" w:styleId="MDPI31text">
    <w:name w:val="MDPI_3.1_text"/>
    <w:qFormat/>
    <w:rsid w:val="004E37B0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4E37B0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4textspacebefore">
    <w:name w:val="MDPI_3.4_text_space_before"/>
    <w:qFormat/>
    <w:rsid w:val="004E37B0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4E37B0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4E37B0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4E37B0"/>
    <w:pPr>
      <w:numPr>
        <w:numId w:val="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4E37B0"/>
    <w:pPr>
      <w:numPr>
        <w:numId w:val="6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4E37B0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4E37B0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4E37B0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4E37B0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4E37B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4E37B0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4E37B0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qFormat/>
    <w:rsid w:val="004E37B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4E37B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3heading3">
    <w:name w:val="MDPI_2.3_heading3"/>
    <w:qFormat/>
    <w:rsid w:val="004E37B0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4E37B0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4E37B0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4E37B0"/>
    <w:pPr>
      <w:numPr>
        <w:numId w:val="7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61Citation">
    <w:name w:val="MDPI_6.1_Citation"/>
    <w:qFormat/>
    <w:rsid w:val="004E37B0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4E37B0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bidi="en-US"/>
    </w:rPr>
  </w:style>
  <w:style w:type="paragraph" w:customStyle="1" w:styleId="MDPI63Notes">
    <w:name w:val="MDPI_6.3_Notes"/>
    <w:qFormat/>
    <w:rsid w:val="004E37B0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bidi="en-US"/>
    </w:rPr>
  </w:style>
  <w:style w:type="paragraph" w:customStyle="1" w:styleId="MDPI15academiceditor">
    <w:name w:val="MDPI_1.5_academic_editor"/>
    <w:qFormat/>
    <w:rsid w:val="004E37B0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4E37B0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4E37B0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4E37B0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4E37B0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equationFram">
    <w:name w:val="MDPI_equationFram"/>
    <w:qFormat/>
    <w:rsid w:val="004E37B0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4E37B0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4E37B0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4E37B0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mdpilogo">
    <w:name w:val="MDPI_header_mdpi_logo"/>
    <w:qFormat/>
    <w:rsid w:val="004E37B0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paragraph" w:customStyle="1" w:styleId="MDPItext">
    <w:name w:val="MDPI_text"/>
    <w:qFormat/>
    <w:rsid w:val="004E37B0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4E37B0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soFootnoteText0">
    <w:name w:val="MsoFootnoteText"/>
    <w:basedOn w:val="a3"/>
    <w:qFormat/>
    <w:rsid w:val="004E37B0"/>
    <w:rPr>
      <w:sz w:val="20"/>
    </w:rPr>
  </w:style>
  <w:style w:type="paragraph" w:styleId="a3">
    <w:name w:val="Normal (Web)"/>
    <w:basedOn w:val="a"/>
    <w:uiPriority w:val="99"/>
    <w:semiHidden/>
    <w:unhideWhenUsed/>
    <w:rsid w:val="004E37B0"/>
    <w:rPr>
      <w:rFonts w:ascii="Times New Roman" w:hAnsi="Times New Roman"/>
      <w:sz w:val="24"/>
      <w:szCs w:val="24"/>
    </w:rPr>
  </w:style>
  <w:style w:type="paragraph" w:customStyle="1" w:styleId="MDPI71FootNotes">
    <w:name w:val="MDPI_7.1_FootNotes"/>
    <w:qFormat/>
    <w:rsid w:val="004E37B0"/>
    <w:pPr>
      <w:numPr>
        <w:numId w:val="8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6</cp:revision>
  <dcterms:created xsi:type="dcterms:W3CDTF">2024-05-03T11:04:00Z</dcterms:created>
  <dcterms:modified xsi:type="dcterms:W3CDTF">2024-05-29T06:16:00Z</dcterms:modified>
</cp:coreProperties>
</file>